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A4FC"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FF9FE6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4A2CC94"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48F3C08"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15FED8D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CD0C8ED"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20B927BB"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A35FFAE"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049EB2B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73BF8AA"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32BF833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819158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55B488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49FB8D76" w14:textId="77777777" w:rsidR="001C192E" w:rsidRPr="00537128" w:rsidRDefault="001C192E" w:rsidP="001C192E">
      <w:pPr>
        <w:spacing w:after="0" w:line="240" w:lineRule="auto"/>
        <w:rPr>
          <w:rFonts w:eastAsia="Times New Roman" w:cs="Arial"/>
          <w:b/>
          <w:noProof/>
          <w:color w:val="000000" w:themeColor="text1"/>
          <w:sz w:val="32"/>
          <w:szCs w:val="32"/>
          <w:lang w:val="en-US"/>
        </w:rPr>
      </w:pPr>
    </w:p>
    <w:p w14:paraId="526EB6EA"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537128">
        <w:rPr>
          <w:rFonts w:eastAsia="Times New Roman" w:cs="Arial"/>
          <w:b/>
          <w:noProof/>
          <w:color w:val="000000" w:themeColor="text1"/>
          <w:sz w:val="32"/>
          <w:szCs w:val="32"/>
          <w:lang w:val="en-US"/>
        </w:rPr>
        <w:t>CROATIAN BANK FOR RECONSTRUCTION AND DEVELOPMENT</w:t>
      </w:r>
      <w:bookmarkEnd w:id="0"/>
    </w:p>
    <w:p w14:paraId="7C6C210C"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5B3CB4BB" w14:textId="158AB66F" w:rsidR="001C192E" w:rsidRPr="00537128" w:rsidRDefault="003D2EC1" w:rsidP="001C192E">
      <w:pPr>
        <w:spacing w:after="0" w:line="240" w:lineRule="auto"/>
        <w:ind w:right="284"/>
        <w:rPr>
          <w:rFonts w:eastAsia="Times New Roman" w:cs="Arial"/>
          <w:b/>
          <w:noProof/>
          <w:color w:val="000000" w:themeColor="text1"/>
          <w:sz w:val="32"/>
          <w:szCs w:val="32"/>
          <w:lang w:val="en-US"/>
        </w:rPr>
      </w:pPr>
      <w:r w:rsidRPr="00537128">
        <w:rPr>
          <w:rFonts w:eastAsia="Times New Roman" w:cs="Arial"/>
          <w:b/>
          <w:noProof/>
          <w:color w:val="000000" w:themeColor="text1"/>
          <w:sz w:val="32"/>
          <w:szCs w:val="32"/>
          <w:lang w:val="en-US"/>
        </w:rPr>
        <w:t xml:space="preserve">Unaudited </w:t>
      </w:r>
      <w:r w:rsidR="001C192E" w:rsidRPr="00537128">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537128">
        <w:rPr>
          <w:rFonts w:eastAsia="Times New Roman" w:cs="Arial"/>
          <w:b/>
          <w:noProof/>
          <w:color w:val="000000" w:themeColor="text1"/>
          <w:sz w:val="32"/>
          <w:szCs w:val="32"/>
          <w:lang w:val="en-US"/>
        </w:rPr>
        <w:t>3</w:t>
      </w:r>
      <w:r w:rsidR="00842CAB">
        <w:rPr>
          <w:rFonts w:eastAsia="Times New Roman" w:cs="Arial"/>
          <w:b/>
          <w:noProof/>
          <w:color w:val="000000" w:themeColor="text1"/>
          <w:sz w:val="32"/>
          <w:szCs w:val="32"/>
          <w:lang w:val="en-US"/>
        </w:rPr>
        <w:t>0</w:t>
      </w:r>
      <w:r w:rsidR="00A20A5A" w:rsidRPr="00537128">
        <w:rPr>
          <w:rFonts w:eastAsia="Times New Roman" w:cs="Arial"/>
          <w:b/>
          <w:noProof/>
          <w:color w:val="000000" w:themeColor="text1"/>
          <w:sz w:val="32"/>
          <w:szCs w:val="32"/>
          <w:lang w:val="en-US"/>
        </w:rPr>
        <w:t xml:space="preserve"> </w:t>
      </w:r>
      <w:r w:rsidR="00B02CD9">
        <w:rPr>
          <w:rFonts w:eastAsia="Times New Roman" w:cs="Arial"/>
          <w:b/>
          <w:noProof/>
          <w:color w:val="000000" w:themeColor="text1"/>
          <w:sz w:val="32"/>
          <w:szCs w:val="32"/>
          <w:lang w:val="en-US"/>
        </w:rPr>
        <w:t>September</w:t>
      </w:r>
      <w:r w:rsidR="00842CAB">
        <w:rPr>
          <w:rFonts w:eastAsia="Times New Roman" w:cs="Arial"/>
          <w:b/>
          <w:noProof/>
          <w:color w:val="000000" w:themeColor="text1"/>
          <w:sz w:val="32"/>
          <w:szCs w:val="32"/>
          <w:lang w:val="en-US"/>
        </w:rPr>
        <w:t xml:space="preserve"> </w:t>
      </w:r>
      <w:r w:rsidR="001C192E" w:rsidRPr="00537128">
        <w:rPr>
          <w:rFonts w:eastAsia="Times New Roman" w:cs="Arial"/>
          <w:b/>
          <w:noProof/>
          <w:color w:val="000000" w:themeColor="text1"/>
          <w:sz w:val="32"/>
          <w:szCs w:val="32"/>
          <w:lang w:val="en-US"/>
        </w:rPr>
        <w:t>202</w:t>
      </w:r>
      <w:r w:rsidR="00FE0D7E" w:rsidRPr="00537128">
        <w:rPr>
          <w:rFonts w:eastAsia="Times New Roman" w:cs="Arial"/>
          <w:b/>
          <w:noProof/>
          <w:color w:val="000000" w:themeColor="text1"/>
          <w:sz w:val="32"/>
          <w:szCs w:val="32"/>
          <w:lang w:val="en-US"/>
        </w:rPr>
        <w:t>1</w:t>
      </w:r>
    </w:p>
    <w:p w14:paraId="42EE4F03"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4B5A0134" w14:textId="77777777" w:rsidR="001C192E" w:rsidRPr="00537128" w:rsidRDefault="001C192E" w:rsidP="001C192E">
      <w:pPr>
        <w:spacing w:after="0" w:line="240" w:lineRule="auto"/>
        <w:jc w:val="center"/>
        <w:rPr>
          <w:noProof/>
          <w:color w:val="000000" w:themeColor="text1"/>
          <w:lang w:val="en-US"/>
        </w:rPr>
      </w:pPr>
    </w:p>
    <w:p w14:paraId="56ECFCEF" w14:textId="77777777" w:rsidR="001C192E" w:rsidRPr="00537128" w:rsidRDefault="001C192E" w:rsidP="001C192E">
      <w:pPr>
        <w:spacing w:after="0" w:line="240" w:lineRule="auto"/>
        <w:jc w:val="center"/>
        <w:rPr>
          <w:noProof/>
          <w:color w:val="000000" w:themeColor="text1"/>
          <w:lang w:val="en-US"/>
        </w:rPr>
      </w:pPr>
    </w:p>
    <w:p w14:paraId="5CB03CE2" w14:textId="77777777" w:rsidR="001C192E" w:rsidRPr="00537128" w:rsidRDefault="001C192E" w:rsidP="001C192E">
      <w:pPr>
        <w:spacing w:after="0" w:line="240" w:lineRule="auto"/>
        <w:jc w:val="center"/>
        <w:rPr>
          <w:noProof/>
          <w:color w:val="000000" w:themeColor="text1"/>
          <w:lang w:val="en-US"/>
        </w:rPr>
      </w:pPr>
    </w:p>
    <w:p w14:paraId="701C7EB1" w14:textId="77777777" w:rsidR="001C192E" w:rsidRPr="00537128" w:rsidRDefault="001C192E" w:rsidP="001C192E">
      <w:pPr>
        <w:spacing w:after="0" w:line="240" w:lineRule="auto"/>
        <w:jc w:val="center"/>
        <w:rPr>
          <w:noProof/>
          <w:color w:val="000000" w:themeColor="text1"/>
          <w:lang w:val="en-US"/>
        </w:rPr>
      </w:pPr>
    </w:p>
    <w:p w14:paraId="10354F47" w14:textId="77777777" w:rsidR="001C192E" w:rsidRPr="00537128" w:rsidRDefault="001C192E" w:rsidP="001C192E">
      <w:pPr>
        <w:spacing w:after="0" w:line="240" w:lineRule="auto"/>
        <w:jc w:val="center"/>
        <w:rPr>
          <w:noProof/>
          <w:color w:val="000000" w:themeColor="text1"/>
          <w:lang w:val="en-US"/>
        </w:rPr>
      </w:pPr>
    </w:p>
    <w:p w14:paraId="682F1DBF" w14:textId="77777777" w:rsidR="001C192E" w:rsidRPr="00537128" w:rsidRDefault="001C192E" w:rsidP="001C192E">
      <w:pPr>
        <w:spacing w:after="0" w:line="240" w:lineRule="auto"/>
        <w:jc w:val="center"/>
        <w:rPr>
          <w:noProof/>
          <w:color w:val="000000" w:themeColor="text1"/>
          <w:lang w:val="en-US"/>
        </w:rPr>
      </w:pPr>
    </w:p>
    <w:p w14:paraId="7295291C" w14:textId="77777777" w:rsidR="001C192E" w:rsidRPr="00537128" w:rsidRDefault="001C192E" w:rsidP="001C192E">
      <w:pPr>
        <w:spacing w:after="0" w:line="240" w:lineRule="auto"/>
        <w:jc w:val="center"/>
        <w:rPr>
          <w:noProof/>
          <w:color w:val="000000" w:themeColor="text1"/>
          <w:lang w:val="en-US"/>
        </w:rPr>
      </w:pPr>
    </w:p>
    <w:p w14:paraId="5F57199F" w14:textId="77777777" w:rsidR="001C192E" w:rsidRPr="00537128" w:rsidRDefault="001C192E" w:rsidP="001C192E">
      <w:pPr>
        <w:spacing w:after="0" w:line="240" w:lineRule="auto"/>
        <w:jc w:val="center"/>
        <w:rPr>
          <w:noProof/>
          <w:color w:val="000000" w:themeColor="text1"/>
          <w:lang w:val="en-US"/>
        </w:rPr>
      </w:pPr>
    </w:p>
    <w:p w14:paraId="2B7ECBBE" w14:textId="77777777" w:rsidR="001C192E" w:rsidRPr="00537128" w:rsidRDefault="001C192E" w:rsidP="001C192E">
      <w:pPr>
        <w:spacing w:after="0" w:line="240" w:lineRule="auto"/>
        <w:jc w:val="center"/>
        <w:rPr>
          <w:noProof/>
          <w:color w:val="000000" w:themeColor="text1"/>
          <w:lang w:val="en-US"/>
        </w:rPr>
      </w:pPr>
    </w:p>
    <w:p w14:paraId="3A5B0FD7" w14:textId="77777777" w:rsidR="001C192E" w:rsidRPr="00537128" w:rsidRDefault="001C192E" w:rsidP="001C192E">
      <w:pPr>
        <w:spacing w:after="0" w:line="240" w:lineRule="auto"/>
        <w:jc w:val="center"/>
        <w:rPr>
          <w:noProof/>
          <w:color w:val="000000" w:themeColor="text1"/>
          <w:lang w:val="en-US"/>
        </w:rPr>
      </w:pPr>
    </w:p>
    <w:p w14:paraId="527B8073" w14:textId="77777777" w:rsidR="001C192E" w:rsidRPr="00537128" w:rsidRDefault="001C192E" w:rsidP="001C192E">
      <w:pPr>
        <w:spacing w:after="0" w:line="240" w:lineRule="auto"/>
        <w:jc w:val="center"/>
        <w:rPr>
          <w:noProof/>
          <w:color w:val="000000" w:themeColor="text1"/>
          <w:lang w:val="en-US"/>
        </w:rPr>
      </w:pPr>
    </w:p>
    <w:p w14:paraId="66FB9158" w14:textId="77777777" w:rsidR="001C192E" w:rsidRPr="00537128" w:rsidRDefault="001C192E" w:rsidP="001C192E">
      <w:pPr>
        <w:spacing w:after="0" w:line="240" w:lineRule="auto"/>
        <w:jc w:val="center"/>
        <w:rPr>
          <w:noProof/>
          <w:color w:val="000000" w:themeColor="text1"/>
          <w:lang w:val="en-US"/>
        </w:rPr>
      </w:pPr>
    </w:p>
    <w:p w14:paraId="5C03C771" w14:textId="77777777" w:rsidR="001C192E" w:rsidRPr="00537128" w:rsidRDefault="001C192E" w:rsidP="001C192E">
      <w:pPr>
        <w:spacing w:after="0" w:line="240" w:lineRule="auto"/>
        <w:jc w:val="center"/>
        <w:rPr>
          <w:noProof/>
          <w:color w:val="000000" w:themeColor="text1"/>
          <w:lang w:val="en-US"/>
        </w:rPr>
      </w:pPr>
    </w:p>
    <w:p w14:paraId="1807182A" w14:textId="77777777" w:rsidR="001C192E" w:rsidRPr="00537128" w:rsidRDefault="001C192E" w:rsidP="001C192E">
      <w:pPr>
        <w:spacing w:after="0" w:line="240" w:lineRule="auto"/>
        <w:jc w:val="center"/>
        <w:rPr>
          <w:noProof/>
          <w:color w:val="000000" w:themeColor="text1"/>
          <w:lang w:val="en-US"/>
        </w:rPr>
      </w:pPr>
    </w:p>
    <w:p w14:paraId="6336BC20" w14:textId="77777777" w:rsidR="001C192E" w:rsidRPr="00537128" w:rsidRDefault="001C192E" w:rsidP="001C192E">
      <w:pPr>
        <w:spacing w:after="0" w:line="240" w:lineRule="auto"/>
        <w:jc w:val="center"/>
        <w:rPr>
          <w:noProof/>
          <w:color w:val="000000" w:themeColor="text1"/>
          <w:lang w:val="en-US"/>
        </w:rPr>
      </w:pPr>
    </w:p>
    <w:p w14:paraId="45DC12A8" w14:textId="77777777" w:rsidR="001C192E" w:rsidRPr="00537128" w:rsidRDefault="001C192E" w:rsidP="001C192E">
      <w:pPr>
        <w:spacing w:after="0" w:line="240" w:lineRule="auto"/>
        <w:jc w:val="center"/>
        <w:rPr>
          <w:noProof/>
          <w:color w:val="000000" w:themeColor="text1"/>
          <w:lang w:val="en-US"/>
        </w:rPr>
      </w:pPr>
    </w:p>
    <w:p w14:paraId="26C49A9D" w14:textId="77777777" w:rsidR="001C192E" w:rsidRPr="00537128" w:rsidRDefault="001C192E" w:rsidP="001C192E">
      <w:pPr>
        <w:spacing w:after="0" w:line="240" w:lineRule="auto"/>
        <w:jc w:val="center"/>
        <w:rPr>
          <w:noProof/>
          <w:color w:val="000000" w:themeColor="text1"/>
          <w:lang w:val="en-US"/>
        </w:rPr>
      </w:pPr>
    </w:p>
    <w:p w14:paraId="5F6C3BDF" w14:textId="77777777" w:rsidR="001C192E" w:rsidRPr="00537128" w:rsidRDefault="001C192E" w:rsidP="001C192E">
      <w:pPr>
        <w:spacing w:after="0" w:line="240" w:lineRule="auto"/>
        <w:jc w:val="center"/>
        <w:rPr>
          <w:noProof/>
          <w:color w:val="000000" w:themeColor="text1"/>
          <w:lang w:val="en-US"/>
        </w:rPr>
      </w:pPr>
    </w:p>
    <w:p w14:paraId="5641B4C0" w14:textId="77777777" w:rsidR="001C192E" w:rsidRPr="00537128" w:rsidRDefault="001C192E" w:rsidP="003D2EC1">
      <w:pPr>
        <w:spacing w:after="0" w:line="240" w:lineRule="auto"/>
        <w:rPr>
          <w:noProof/>
          <w:color w:val="000000" w:themeColor="text1"/>
          <w:lang w:val="en-US"/>
        </w:rPr>
      </w:pPr>
    </w:p>
    <w:p w14:paraId="31C00251" w14:textId="77777777" w:rsidR="001C192E" w:rsidRPr="00537128" w:rsidRDefault="001C192E" w:rsidP="001C192E">
      <w:pPr>
        <w:spacing w:after="0" w:line="240" w:lineRule="auto"/>
        <w:jc w:val="center"/>
        <w:rPr>
          <w:noProof/>
          <w:color w:val="000000" w:themeColor="text1"/>
          <w:lang w:val="en-US"/>
        </w:rPr>
      </w:pPr>
    </w:p>
    <w:p w14:paraId="2E25ABBA" w14:textId="77777777" w:rsidR="001C192E" w:rsidRPr="00537128" w:rsidRDefault="001C192E" w:rsidP="001C192E">
      <w:pPr>
        <w:spacing w:after="0" w:line="240" w:lineRule="auto"/>
        <w:jc w:val="center"/>
        <w:rPr>
          <w:noProof/>
          <w:color w:val="000000" w:themeColor="text1"/>
          <w:lang w:val="en-US"/>
        </w:rPr>
      </w:pPr>
    </w:p>
    <w:p w14:paraId="7639D14A" w14:textId="48295345" w:rsidR="001C192E" w:rsidRPr="00537128" w:rsidRDefault="001C192E" w:rsidP="001C192E">
      <w:pPr>
        <w:spacing w:after="0" w:line="240" w:lineRule="auto"/>
        <w:ind w:right="284"/>
        <w:jc w:val="center"/>
        <w:rPr>
          <w:rFonts w:eastAsia="Times New Roman" w:cs="Arial"/>
          <w:noProof/>
          <w:color w:val="000000" w:themeColor="text1"/>
          <w:szCs w:val="32"/>
          <w:lang w:val="en-US"/>
        </w:rPr>
        <w:sectPr w:rsidR="001C192E" w:rsidRPr="00537128">
          <w:footerReference w:type="default" r:id="rId8"/>
          <w:pgSz w:w="11906" w:h="16838"/>
          <w:pgMar w:top="1417" w:right="1417" w:bottom="1417" w:left="1417" w:header="708" w:footer="708" w:gutter="0"/>
          <w:cols w:space="708"/>
          <w:docGrid w:linePitch="360"/>
        </w:sectPr>
      </w:pPr>
      <w:r w:rsidRPr="00537128">
        <w:rPr>
          <w:rFonts w:eastAsia="Times New Roman" w:cs="Arial"/>
          <w:noProof/>
          <w:color w:val="000000" w:themeColor="text1"/>
          <w:szCs w:val="32"/>
          <w:lang w:val="en-US"/>
        </w:rPr>
        <w:t xml:space="preserve">Zagreb, </w:t>
      </w:r>
      <w:r w:rsidR="00B02CD9">
        <w:rPr>
          <w:rFonts w:eastAsia="Times New Roman" w:cs="Arial"/>
          <w:noProof/>
          <w:color w:val="000000" w:themeColor="text1"/>
          <w:szCs w:val="32"/>
          <w:lang w:val="en-US"/>
        </w:rPr>
        <w:t>November</w:t>
      </w:r>
      <w:r w:rsidR="00842CAB">
        <w:rPr>
          <w:rFonts w:eastAsia="Times New Roman" w:cs="Arial"/>
          <w:noProof/>
          <w:color w:val="000000" w:themeColor="text1"/>
          <w:szCs w:val="32"/>
          <w:lang w:val="en-US"/>
        </w:rPr>
        <w:t xml:space="preserve"> </w:t>
      </w:r>
      <w:r w:rsidRPr="00537128">
        <w:rPr>
          <w:rFonts w:eastAsia="Times New Roman" w:cs="Arial"/>
          <w:noProof/>
          <w:color w:val="000000" w:themeColor="text1"/>
          <w:szCs w:val="32"/>
          <w:lang w:val="en-US"/>
        </w:rPr>
        <w:t>202</w:t>
      </w:r>
      <w:r w:rsidR="00FE0D7E" w:rsidRPr="00537128">
        <w:rPr>
          <w:rFonts w:eastAsia="Times New Roman" w:cs="Arial"/>
          <w:noProof/>
          <w:color w:val="000000" w:themeColor="text1"/>
          <w:szCs w:val="32"/>
          <w:lang w:val="en-US"/>
        </w:rPr>
        <w:t>1</w:t>
      </w:r>
    </w:p>
    <w:tbl>
      <w:tblPr>
        <w:tblW w:w="9487" w:type="dxa"/>
        <w:tblInd w:w="-132" w:type="dxa"/>
        <w:tblLook w:val="01E0" w:firstRow="1" w:lastRow="1" w:firstColumn="1" w:lastColumn="1" w:noHBand="0" w:noVBand="0"/>
      </w:tblPr>
      <w:tblGrid>
        <w:gridCol w:w="8429"/>
        <w:gridCol w:w="1058"/>
      </w:tblGrid>
      <w:tr w:rsidR="001C192E" w:rsidRPr="00537128" w14:paraId="679C9A42" w14:textId="77777777" w:rsidTr="00DD1ECC">
        <w:tc>
          <w:tcPr>
            <w:tcW w:w="8429" w:type="dxa"/>
            <w:vAlign w:val="bottom"/>
          </w:tcPr>
          <w:p w14:paraId="231EF21B"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753AB0C6" w14:textId="77777777" w:rsidR="001C192E" w:rsidRPr="001537DA" w:rsidRDefault="001C192E" w:rsidP="001C192E">
            <w:pPr>
              <w:spacing w:before="120" w:after="0" w:line="240" w:lineRule="auto"/>
              <w:jc w:val="right"/>
              <w:rPr>
                <w:rFonts w:cs="Arial"/>
                <w:noProof/>
                <w:color w:val="000000" w:themeColor="text1"/>
                <w:lang w:val="en-US"/>
              </w:rPr>
            </w:pPr>
            <w:r w:rsidRPr="007A59AD">
              <w:rPr>
                <w:rFonts w:cs="Arial"/>
                <w:noProof/>
                <w:color w:val="000000" w:themeColor="text1"/>
                <w:lang w:val="en-US"/>
              </w:rPr>
              <w:t>Page</w:t>
            </w:r>
          </w:p>
        </w:tc>
      </w:tr>
      <w:tr w:rsidR="001C192E" w:rsidRPr="00537128" w14:paraId="0855D721" w14:textId="77777777" w:rsidTr="00DD1ECC">
        <w:tc>
          <w:tcPr>
            <w:tcW w:w="8429" w:type="dxa"/>
            <w:vAlign w:val="bottom"/>
          </w:tcPr>
          <w:p w14:paraId="7DD6B967"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3193A60C" w14:textId="77777777" w:rsidR="001C192E" w:rsidRPr="007A59AD" w:rsidRDefault="001C192E" w:rsidP="001C192E">
            <w:pPr>
              <w:spacing w:before="120" w:after="0" w:line="240" w:lineRule="auto"/>
              <w:jc w:val="right"/>
              <w:rPr>
                <w:rFonts w:cs="Arial"/>
                <w:noProof/>
                <w:color w:val="000000" w:themeColor="text1"/>
                <w:lang w:val="en-US"/>
              </w:rPr>
            </w:pPr>
          </w:p>
        </w:tc>
      </w:tr>
      <w:tr w:rsidR="009913BA" w:rsidRPr="00537128" w14:paraId="510249EC" w14:textId="77777777" w:rsidTr="00DD1ECC">
        <w:trPr>
          <w:trHeight w:val="371"/>
        </w:trPr>
        <w:tc>
          <w:tcPr>
            <w:tcW w:w="8429" w:type="dxa"/>
            <w:vAlign w:val="bottom"/>
          </w:tcPr>
          <w:p w14:paraId="602ACC60" w14:textId="77777777" w:rsidR="009913BA" w:rsidRPr="00537128" w:rsidRDefault="009913BA" w:rsidP="009913BA">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14:paraId="64EF7256" w14:textId="77777777" w:rsidR="009913BA" w:rsidRPr="00A1123E" w:rsidRDefault="009913BA" w:rsidP="009913BA">
            <w:pPr>
              <w:spacing w:before="120" w:after="0" w:line="240" w:lineRule="auto"/>
              <w:jc w:val="right"/>
              <w:rPr>
                <w:rFonts w:cs="Arial"/>
                <w:noProof/>
                <w:color w:val="000000" w:themeColor="text1"/>
                <w:lang w:val="en-US"/>
              </w:rPr>
            </w:pPr>
            <w:r w:rsidRPr="00A1123E">
              <w:rPr>
                <w:rFonts w:cs="Arial"/>
                <w:color w:val="000000" w:themeColor="text1"/>
                <w:lang w:val="en-US"/>
              </w:rPr>
              <w:t>3</w:t>
            </w:r>
          </w:p>
        </w:tc>
      </w:tr>
      <w:tr w:rsidR="009913BA" w:rsidRPr="00537128" w14:paraId="49AD154C" w14:textId="77777777" w:rsidTr="00DD1ECC">
        <w:tc>
          <w:tcPr>
            <w:tcW w:w="8429" w:type="dxa"/>
            <w:vAlign w:val="bottom"/>
          </w:tcPr>
          <w:p w14:paraId="5FDAC62A" w14:textId="77777777" w:rsidR="009913BA" w:rsidRPr="00537128" w:rsidRDefault="009913BA" w:rsidP="009913BA">
            <w:pPr>
              <w:spacing w:before="120" w:after="0" w:line="240" w:lineRule="auto"/>
              <w:rPr>
                <w:rFonts w:cs="Arial"/>
                <w:noProof/>
                <w:color w:val="000000" w:themeColor="text1"/>
                <w:lang w:val="en-US"/>
              </w:rPr>
            </w:pPr>
          </w:p>
        </w:tc>
        <w:tc>
          <w:tcPr>
            <w:tcW w:w="1058" w:type="dxa"/>
            <w:vAlign w:val="bottom"/>
          </w:tcPr>
          <w:p w14:paraId="66F11485" w14:textId="77777777" w:rsidR="009913BA" w:rsidRPr="00A1123E" w:rsidRDefault="009913BA" w:rsidP="009913BA">
            <w:pPr>
              <w:spacing w:before="120" w:after="0" w:line="240" w:lineRule="auto"/>
              <w:jc w:val="right"/>
              <w:rPr>
                <w:rFonts w:cs="Arial"/>
                <w:noProof/>
                <w:color w:val="000000" w:themeColor="text1"/>
                <w:lang w:val="en-US"/>
              </w:rPr>
            </w:pPr>
          </w:p>
        </w:tc>
      </w:tr>
      <w:tr w:rsidR="00136465" w:rsidRPr="00537128" w14:paraId="6F63F11E" w14:textId="77777777" w:rsidTr="00DD1ECC">
        <w:trPr>
          <w:trHeight w:val="281"/>
        </w:trPr>
        <w:tc>
          <w:tcPr>
            <w:tcW w:w="8429" w:type="dxa"/>
            <w:vAlign w:val="bottom"/>
          </w:tcPr>
          <w:p w14:paraId="1016DC6E"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Consolidated Interim Financial Statements of the Group:</w:t>
            </w:r>
          </w:p>
        </w:tc>
        <w:tc>
          <w:tcPr>
            <w:tcW w:w="1058" w:type="dxa"/>
            <w:vAlign w:val="bottom"/>
          </w:tcPr>
          <w:p w14:paraId="581316F1"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50482ADE" w14:textId="77777777" w:rsidTr="00DD1ECC">
        <w:trPr>
          <w:trHeight w:val="351"/>
        </w:trPr>
        <w:tc>
          <w:tcPr>
            <w:tcW w:w="8429" w:type="dxa"/>
            <w:vAlign w:val="bottom"/>
          </w:tcPr>
          <w:p w14:paraId="6825F65F"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w:t>
            </w:r>
          </w:p>
        </w:tc>
        <w:tc>
          <w:tcPr>
            <w:tcW w:w="1058" w:type="dxa"/>
            <w:vAlign w:val="bottom"/>
          </w:tcPr>
          <w:p w14:paraId="136978B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0FED4DBB" w14:textId="77777777" w:rsidTr="00DD1ECC">
        <w:tc>
          <w:tcPr>
            <w:tcW w:w="8429" w:type="dxa"/>
            <w:vAlign w:val="bottom"/>
          </w:tcPr>
          <w:p w14:paraId="7BA1573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779AFD1E"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9EAB6A1" w14:textId="77777777" w:rsidTr="00DD1ECC">
        <w:tc>
          <w:tcPr>
            <w:tcW w:w="8429" w:type="dxa"/>
            <w:vAlign w:val="bottom"/>
          </w:tcPr>
          <w:p w14:paraId="1DCBACB8"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29ADC1A6"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5</w:t>
            </w:r>
          </w:p>
        </w:tc>
      </w:tr>
      <w:tr w:rsidR="00136465" w:rsidRPr="00537128" w14:paraId="77F75F52" w14:textId="77777777" w:rsidTr="00DD1ECC">
        <w:tc>
          <w:tcPr>
            <w:tcW w:w="8429" w:type="dxa"/>
            <w:vAlign w:val="bottom"/>
          </w:tcPr>
          <w:p w14:paraId="0C6CF03F"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4A494560"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B9E37B3" w14:textId="77777777" w:rsidTr="00623585">
        <w:tc>
          <w:tcPr>
            <w:tcW w:w="8429" w:type="dxa"/>
            <w:vAlign w:val="bottom"/>
          </w:tcPr>
          <w:p w14:paraId="6810B8C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shd w:val="clear" w:color="auto" w:fill="auto"/>
            <w:vAlign w:val="bottom"/>
          </w:tcPr>
          <w:p w14:paraId="648CE0F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6</w:t>
            </w:r>
          </w:p>
        </w:tc>
      </w:tr>
      <w:tr w:rsidR="00136465" w:rsidRPr="00537128" w14:paraId="08DE8AC9" w14:textId="77777777" w:rsidTr="00623585">
        <w:tc>
          <w:tcPr>
            <w:tcW w:w="8429" w:type="dxa"/>
            <w:vAlign w:val="bottom"/>
          </w:tcPr>
          <w:p w14:paraId="4FCB7FB4"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4CEF06A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CF54FAD" w14:textId="77777777" w:rsidTr="00623585">
        <w:tc>
          <w:tcPr>
            <w:tcW w:w="8429" w:type="dxa"/>
            <w:vAlign w:val="bottom"/>
          </w:tcPr>
          <w:p w14:paraId="5C7F0640"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shd w:val="clear" w:color="auto" w:fill="auto"/>
            <w:vAlign w:val="bottom"/>
          </w:tcPr>
          <w:p w14:paraId="101FBF29"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7</w:t>
            </w:r>
          </w:p>
        </w:tc>
      </w:tr>
      <w:tr w:rsidR="00136465" w:rsidRPr="00537128" w14:paraId="2E6F8368" w14:textId="77777777" w:rsidTr="00623585">
        <w:tc>
          <w:tcPr>
            <w:tcW w:w="8429" w:type="dxa"/>
            <w:vAlign w:val="bottom"/>
          </w:tcPr>
          <w:p w14:paraId="59FE7A23"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12A065D6"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7556E62" w14:textId="77777777" w:rsidTr="00623585">
        <w:tc>
          <w:tcPr>
            <w:tcW w:w="8429" w:type="dxa"/>
            <w:vAlign w:val="bottom"/>
          </w:tcPr>
          <w:p w14:paraId="0710FD4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shd w:val="clear" w:color="auto" w:fill="auto"/>
            <w:vAlign w:val="bottom"/>
          </w:tcPr>
          <w:p w14:paraId="31D0839A"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8</w:t>
            </w:r>
          </w:p>
        </w:tc>
      </w:tr>
      <w:tr w:rsidR="00136465" w:rsidRPr="00537128" w14:paraId="6E1F2EE5" w14:textId="77777777" w:rsidTr="00623585">
        <w:tc>
          <w:tcPr>
            <w:tcW w:w="8429" w:type="dxa"/>
            <w:vAlign w:val="bottom"/>
          </w:tcPr>
          <w:p w14:paraId="13786B5D"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0DBB866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6640E1B1" w14:textId="77777777" w:rsidTr="00623585">
        <w:tc>
          <w:tcPr>
            <w:tcW w:w="8429" w:type="dxa"/>
            <w:vAlign w:val="bottom"/>
          </w:tcPr>
          <w:p w14:paraId="3D570A77"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14:paraId="4F395A0F"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5462B0AC" w14:textId="77777777" w:rsidTr="00623585">
        <w:tc>
          <w:tcPr>
            <w:tcW w:w="8429" w:type="dxa"/>
            <w:vAlign w:val="bottom"/>
          </w:tcPr>
          <w:p w14:paraId="621F20E2"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Statement of Profit or Loss</w:t>
            </w:r>
          </w:p>
        </w:tc>
        <w:tc>
          <w:tcPr>
            <w:tcW w:w="1058" w:type="dxa"/>
            <w:shd w:val="clear" w:color="auto" w:fill="auto"/>
            <w:vAlign w:val="bottom"/>
          </w:tcPr>
          <w:p w14:paraId="5F3D7948"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240170A8" w14:textId="77777777" w:rsidTr="00DD1ECC">
        <w:tc>
          <w:tcPr>
            <w:tcW w:w="8429" w:type="dxa"/>
            <w:vAlign w:val="bottom"/>
          </w:tcPr>
          <w:p w14:paraId="692097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225EA58A"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3DB59F5" w14:textId="77777777" w:rsidTr="00DD1ECC">
        <w:tc>
          <w:tcPr>
            <w:tcW w:w="8429" w:type="dxa"/>
            <w:vAlign w:val="bottom"/>
          </w:tcPr>
          <w:p w14:paraId="664BA87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7F8B738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10</w:t>
            </w:r>
          </w:p>
        </w:tc>
      </w:tr>
      <w:tr w:rsidR="00136465" w:rsidRPr="00537128" w14:paraId="37E6414F" w14:textId="77777777" w:rsidTr="00DD1ECC">
        <w:tc>
          <w:tcPr>
            <w:tcW w:w="8429" w:type="dxa"/>
            <w:vAlign w:val="bottom"/>
          </w:tcPr>
          <w:p w14:paraId="3116DF1A"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5579ACC7"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3D35D865" w14:textId="77777777" w:rsidTr="00DD1ECC">
        <w:tc>
          <w:tcPr>
            <w:tcW w:w="8429" w:type="dxa"/>
            <w:vAlign w:val="bottom"/>
          </w:tcPr>
          <w:p w14:paraId="17644693"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vAlign w:val="bottom"/>
          </w:tcPr>
          <w:p w14:paraId="7CF424D4"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11</w:t>
            </w:r>
          </w:p>
        </w:tc>
      </w:tr>
      <w:tr w:rsidR="00136465" w:rsidRPr="00537128" w14:paraId="1ECEC777" w14:textId="77777777" w:rsidTr="00DD1ECC">
        <w:tc>
          <w:tcPr>
            <w:tcW w:w="8429" w:type="dxa"/>
            <w:vAlign w:val="bottom"/>
          </w:tcPr>
          <w:p w14:paraId="55BB6C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23BE50C"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6C67D18" w14:textId="77777777" w:rsidTr="00DD1ECC">
        <w:tc>
          <w:tcPr>
            <w:tcW w:w="8429" w:type="dxa"/>
            <w:vAlign w:val="bottom"/>
          </w:tcPr>
          <w:p w14:paraId="7DC6EC5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vAlign w:val="bottom"/>
          </w:tcPr>
          <w:p w14:paraId="53664DE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p>
        </w:tc>
      </w:tr>
      <w:tr w:rsidR="00136465" w:rsidRPr="00537128" w14:paraId="3AA52BFE" w14:textId="77777777" w:rsidTr="00DD1ECC">
        <w:tc>
          <w:tcPr>
            <w:tcW w:w="8429" w:type="dxa"/>
            <w:vAlign w:val="bottom"/>
          </w:tcPr>
          <w:p w14:paraId="57B9B8B7"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0AF02AC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A1BB50D" w14:textId="77777777" w:rsidTr="00DD1ECC">
        <w:tc>
          <w:tcPr>
            <w:tcW w:w="8429" w:type="dxa"/>
            <w:vAlign w:val="bottom"/>
          </w:tcPr>
          <w:p w14:paraId="6D958F1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vAlign w:val="bottom"/>
          </w:tcPr>
          <w:p w14:paraId="1D9FE4DD"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13</w:t>
            </w:r>
          </w:p>
        </w:tc>
      </w:tr>
      <w:tr w:rsidR="00136465" w:rsidRPr="00537128" w14:paraId="56C0B9C6" w14:textId="77777777" w:rsidTr="00DD1ECC">
        <w:tc>
          <w:tcPr>
            <w:tcW w:w="8429" w:type="dxa"/>
            <w:vAlign w:val="bottom"/>
          </w:tcPr>
          <w:p w14:paraId="33FD612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A840BAD"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460CC7CC" w14:textId="77777777" w:rsidTr="00DD1ECC">
        <w:tc>
          <w:tcPr>
            <w:tcW w:w="8429" w:type="dxa"/>
            <w:vAlign w:val="bottom"/>
          </w:tcPr>
          <w:p w14:paraId="3AA3B72C"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14:paraId="35B6EF72" w14:textId="7A590592"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 xml:space="preserve">14- </w:t>
            </w:r>
            <w:r w:rsidR="003C5745" w:rsidRPr="00A1123E">
              <w:rPr>
                <w:rFonts w:cs="Arial"/>
                <w:noProof/>
                <w:color w:val="000000" w:themeColor="text1"/>
                <w:lang w:val="en-US"/>
              </w:rPr>
              <w:t>1</w:t>
            </w:r>
            <w:r w:rsidR="00AD5B10">
              <w:rPr>
                <w:rFonts w:cs="Arial"/>
                <w:noProof/>
                <w:color w:val="000000" w:themeColor="text1"/>
                <w:lang w:val="en-US"/>
              </w:rPr>
              <w:t>2</w:t>
            </w:r>
            <w:r w:rsidR="00D24B85">
              <w:rPr>
                <w:rFonts w:cs="Arial"/>
                <w:noProof/>
                <w:color w:val="000000" w:themeColor="text1"/>
                <w:lang w:val="en-US"/>
              </w:rPr>
              <w:t>4</w:t>
            </w:r>
          </w:p>
        </w:tc>
      </w:tr>
      <w:tr w:rsidR="00136465" w:rsidRPr="00537128" w14:paraId="47D1FDF3" w14:textId="77777777" w:rsidTr="00DD1ECC">
        <w:trPr>
          <w:trHeight w:val="482"/>
        </w:trPr>
        <w:tc>
          <w:tcPr>
            <w:tcW w:w="8429" w:type="dxa"/>
            <w:vAlign w:val="bottom"/>
          </w:tcPr>
          <w:p w14:paraId="7359BFB6"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14:paraId="551CAAD1" w14:textId="27CF057F" w:rsidR="00136465" w:rsidRPr="00A1123E" w:rsidRDefault="003C574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r w:rsidR="00D24B85">
              <w:rPr>
                <w:rFonts w:cs="Arial"/>
                <w:noProof/>
                <w:color w:val="000000" w:themeColor="text1"/>
                <w:lang w:val="en-US"/>
              </w:rPr>
              <w:t>5</w:t>
            </w:r>
            <w:r w:rsidRPr="00A1123E">
              <w:rPr>
                <w:rFonts w:cs="Arial"/>
                <w:noProof/>
                <w:color w:val="000000" w:themeColor="text1"/>
                <w:lang w:val="en-US"/>
              </w:rPr>
              <w:t xml:space="preserve"> </w:t>
            </w:r>
            <w:r w:rsidR="001E77B5" w:rsidRPr="00A1123E">
              <w:rPr>
                <w:rFonts w:cs="Arial"/>
                <w:noProof/>
                <w:color w:val="000000" w:themeColor="text1"/>
                <w:lang w:val="en-US"/>
              </w:rPr>
              <w:t xml:space="preserve">- </w:t>
            </w:r>
            <w:r w:rsidRPr="00A1123E">
              <w:rPr>
                <w:rFonts w:cs="Arial"/>
                <w:noProof/>
                <w:color w:val="000000" w:themeColor="text1"/>
                <w:lang w:val="en-US"/>
              </w:rPr>
              <w:t>1</w:t>
            </w:r>
            <w:r w:rsidR="00FE0D7E" w:rsidRPr="00A1123E">
              <w:rPr>
                <w:rFonts w:cs="Arial"/>
                <w:noProof/>
                <w:color w:val="000000" w:themeColor="text1"/>
                <w:lang w:val="en-US"/>
              </w:rPr>
              <w:t>2</w:t>
            </w:r>
            <w:r w:rsidR="00D24B85">
              <w:rPr>
                <w:rFonts w:cs="Arial"/>
                <w:noProof/>
                <w:color w:val="000000" w:themeColor="text1"/>
                <w:lang w:val="en-US"/>
              </w:rPr>
              <w:t>8</w:t>
            </w:r>
          </w:p>
        </w:tc>
      </w:tr>
    </w:tbl>
    <w:p w14:paraId="5E082DF0" w14:textId="77777777" w:rsidR="00472B5C" w:rsidRPr="00537128" w:rsidRDefault="00472B5C" w:rsidP="001C192E">
      <w:pPr>
        <w:spacing w:after="0" w:line="240" w:lineRule="auto"/>
        <w:ind w:right="284"/>
        <w:rPr>
          <w:rFonts w:eastAsia="Times New Roman" w:cs="Arial"/>
          <w:noProof/>
          <w:color w:val="000000" w:themeColor="text1"/>
          <w:szCs w:val="32"/>
          <w:lang w:val="en-US"/>
        </w:rPr>
      </w:pPr>
    </w:p>
    <w:p w14:paraId="7AD74825"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2FF7AC3A" w14:textId="77777777" w:rsidR="001C192E" w:rsidRPr="00537128" w:rsidRDefault="001C192E" w:rsidP="001C192E">
      <w:pPr>
        <w:spacing w:after="0" w:line="240" w:lineRule="auto"/>
        <w:ind w:right="284"/>
        <w:rPr>
          <w:rFonts w:eastAsia="Times New Roman" w:cs="Arial"/>
          <w:noProof/>
          <w:color w:val="000000" w:themeColor="text1"/>
          <w:szCs w:val="32"/>
          <w:lang w:val="en-US"/>
        </w:rPr>
        <w:sectPr w:rsidR="001C192E" w:rsidRPr="00537128">
          <w:headerReference w:type="default" r:id="rId9"/>
          <w:footerReference w:type="default" r:id="rId10"/>
          <w:pgSz w:w="11906" w:h="16838"/>
          <w:pgMar w:top="1417" w:right="1417" w:bottom="1417" w:left="1417" w:header="708" w:footer="708" w:gutter="0"/>
          <w:cols w:space="708"/>
          <w:docGrid w:linePitch="360"/>
        </w:sectPr>
      </w:pPr>
    </w:p>
    <w:p w14:paraId="4B96FF6B"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7AD1773F" w14:textId="18570BED"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D24B85">
        <w:rPr>
          <w:iCs/>
          <w:noProof/>
          <w:color w:val="000000" w:themeColor="text1"/>
          <w:lang w:val="en-US"/>
        </w:rPr>
        <w:t xml:space="preserve">pages </w:t>
      </w:r>
      <w:r w:rsidR="0098688B" w:rsidRPr="00D24B85">
        <w:rPr>
          <w:iCs/>
          <w:noProof/>
          <w:color w:val="000000" w:themeColor="text1"/>
          <w:lang w:val="en-US"/>
        </w:rPr>
        <w:t xml:space="preserve">4 </w:t>
      </w:r>
      <w:r w:rsidRPr="00D24B85">
        <w:rPr>
          <w:iCs/>
          <w:noProof/>
          <w:color w:val="000000" w:themeColor="text1"/>
          <w:lang w:val="en-US"/>
        </w:rPr>
        <w:t xml:space="preserve">to </w:t>
      </w:r>
      <w:r w:rsidR="003C5745" w:rsidRPr="00D24B85">
        <w:rPr>
          <w:iCs/>
          <w:noProof/>
          <w:color w:val="000000" w:themeColor="text1"/>
          <w:lang w:val="en-US"/>
        </w:rPr>
        <w:t>1</w:t>
      </w:r>
      <w:r w:rsidR="00FE0D7E" w:rsidRPr="00D24B85">
        <w:rPr>
          <w:iCs/>
          <w:noProof/>
          <w:color w:val="000000" w:themeColor="text1"/>
          <w:lang w:val="en-US"/>
        </w:rPr>
        <w:t>2</w:t>
      </w:r>
      <w:r w:rsidR="00D24B85" w:rsidRPr="00D24B85">
        <w:rPr>
          <w:iCs/>
          <w:noProof/>
          <w:color w:val="000000" w:themeColor="text1"/>
          <w:lang w:val="en-US"/>
        </w:rPr>
        <w:t>8</w:t>
      </w:r>
      <w:r w:rsidR="003C5745" w:rsidRPr="00AD5B10">
        <w:rPr>
          <w:iCs/>
          <w:noProof/>
          <w:color w:val="000000" w:themeColor="text1"/>
          <w:lang w:val="en-US"/>
        </w:rPr>
        <w:t xml:space="preserve"> </w:t>
      </w:r>
      <w:r w:rsidRPr="00AD5B10">
        <w:rPr>
          <w:iCs/>
          <w:noProof/>
          <w:color w:val="000000" w:themeColor="text1"/>
          <w:lang w:val="en-US"/>
        </w:rPr>
        <w:t>have</w:t>
      </w:r>
      <w:r w:rsidRPr="00537128">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0D8A1C0" w14:textId="77777777" w:rsidR="00B33F01" w:rsidRPr="00537128" w:rsidRDefault="00B33F01" w:rsidP="00B33F01">
      <w:pPr>
        <w:spacing w:after="0" w:line="240" w:lineRule="auto"/>
        <w:jc w:val="both"/>
        <w:rPr>
          <w:iCs/>
          <w:noProof/>
          <w:color w:val="000000" w:themeColor="text1"/>
          <w:lang w:val="en-US" w:eastAsia="hr-HR"/>
        </w:rPr>
      </w:pPr>
    </w:p>
    <w:p w14:paraId="21C211F4" w14:textId="77777777" w:rsidR="00B33F01" w:rsidRPr="00537128" w:rsidRDefault="00B33F01" w:rsidP="00B33F01">
      <w:pPr>
        <w:spacing w:after="0" w:line="240" w:lineRule="auto"/>
        <w:jc w:val="both"/>
        <w:rPr>
          <w:iCs/>
          <w:noProof/>
          <w:color w:val="000000" w:themeColor="text1"/>
          <w:lang w:val="en-US" w:eastAsia="hr-HR"/>
        </w:rPr>
      </w:pPr>
      <w:r w:rsidRPr="00537128">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14:paraId="2D3770E5" w14:textId="77777777" w:rsidR="00B33F01" w:rsidRPr="00537128" w:rsidRDefault="00B33F01" w:rsidP="00B33F01">
      <w:pPr>
        <w:spacing w:after="0" w:line="240" w:lineRule="auto"/>
        <w:ind w:left="720"/>
        <w:jc w:val="both"/>
        <w:rPr>
          <w:iCs/>
          <w:noProof/>
          <w:color w:val="000000" w:themeColor="text1"/>
          <w:lang w:val="en-US"/>
        </w:rPr>
      </w:pPr>
    </w:p>
    <w:p w14:paraId="42F2BDF5"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56E45C1" w14:textId="77777777" w:rsidR="00B33F01" w:rsidRPr="00537128" w:rsidRDefault="00B33F01" w:rsidP="00B33F01">
      <w:pPr>
        <w:spacing w:after="0" w:line="240" w:lineRule="auto"/>
        <w:ind w:left="720"/>
        <w:jc w:val="both"/>
        <w:rPr>
          <w:iCs/>
          <w:noProof/>
          <w:color w:val="000000" w:themeColor="text1"/>
          <w:lang w:val="en-US"/>
        </w:rPr>
      </w:pPr>
    </w:p>
    <w:p w14:paraId="2276F094"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7F83428" w14:textId="77777777" w:rsidR="00B33F01" w:rsidRPr="00537128" w:rsidRDefault="00B33F01" w:rsidP="00B33F01">
      <w:pPr>
        <w:spacing w:after="0" w:line="240" w:lineRule="auto"/>
        <w:ind w:left="720"/>
        <w:jc w:val="both"/>
        <w:rPr>
          <w:iCs/>
          <w:noProof/>
          <w:color w:val="000000" w:themeColor="text1"/>
          <w:lang w:val="en-US"/>
        </w:rPr>
      </w:pPr>
    </w:p>
    <w:p w14:paraId="17F5CCEF" w14:textId="61240401"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Condensed separate and consolidated interim financial statements on </w:t>
      </w:r>
      <w:r w:rsidRPr="00D24B85">
        <w:rPr>
          <w:iCs/>
          <w:noProof/>
          <w:color w:val="000000" w:themeColor="text1"/>
          <w:lang w:val="en-US"/>
        </w:rPr>
        <w:t xml:space="preserve">pages </w:t>
      </w:r>
      <w:r w:rsidR="0098688B" w:rsidRPr="00D24B85">
        <w:rPr>
          <w:iCs/>
          <w:noProof/>
          <w:color w:val="000000" w:themeColor="text1"/>
          <w:lang w:val="en-US"/>
        </w:rPr>
        <w:t>4</w:t>
      </w:r>
      <w:r w:rsidR="00136465" w:rsidRPr="00D24B85">
        <w:rPr>
          <w:iCs/>
          <w:noProof/>
          <w:color w:val="000000" w:themeColor="text1"/>
          <w:lang w:val="en-US"/>
        </w:rPr>
        <w:t xml:space="preserve"> </w:t>
      </w:r>
      <w:r w:rsidRPr="00D24B85">
        <w:rPr>
          <w:iCs/>
          <w:noProof/>
          <w:color w:val="000000" w:themeColor="text1"/>
          <w:lang w:val="en-US"/>
        </w:rPr>
        <w:t xml:space="preserve">to </w:t>
      </w:r>
      <w:r w:rsidR="003C5745" w:rsidRPr="00D24B85">
        <w:rPr>
          <w:iCs/>
          <w:noProof/>
          <w:color w:val="000000" w:themeColor="text1"/>
          <w:lang w:val="en-US"/>
        </w:rPr>
        <w:t>1</w:t>
      </w:r>
      <w:r w:rsidR="00FE0D7E" w:rsidRPr="00D24B85">
        <w:rPr>
          <w:iCs/>
          <w:noProof/>
          <w:color w:val="000000" w:themeColor="text1"/>
          <w:lang w:val="en-US"/>
        </w:rPr>
        <w:t>2</w:t>
      </w:r>
      <w:r w:rsidR="00D24B85" w:rsidRPr="00D24B85">
        <w:rPr>
          <w:iCs/>
          <w:noProof/>
          <w:color w:val="000000" w:themeColor="text1"/>
          <w:lang w:val="en-US"/>
        </w:rPr>
        <w:t>8</w:t>
      </w:r>
      <w:r w:rsidR="003C5745" w:rsidRPr="00D24B85">
        <w:rPr>
          <w:iCs/>
          <w:noProof/>
          <w:color w:val="000000" w:themeColor="text1"/>
          <w:lang w:val="en-US"/>
        </w:rPr>
        <w:t xml:space="preserve"> </w:t>
      </w:r>
      <w:r w:rsidRPr="00D24B85">
        <w:rPr>
          <w:iCs/>
          <w:noProof/>
          <w:color w:val="000000" w:themeColor="text1"/>
          <w:lang w:val="en-US"/>
        </w:rPr>
        <w:t>have</w:t>
      </w:r>
      <w:r w:rsidRPr="00537128">
        <w:rPr>
          <w:iCs/>
          <w:noProof/>
          <w:color w:val="000000" w:themeColor="text1"/>
          <w:lang w:val="en-US"/>
        </w:rPr>
        <w:t xml:space="preserve"> been approved by the Management </w:t>
      </w:r>
      <w:r w:rsidRPr="00995645">
        <w:rPr>
          <w:iCs/>
          <w:noProof/>
          <w:color w:val="000000" w:themeColor="text1"/>
          <w:lang w:val="en-US"/>
        </w:rPr>
        <w:t xml:space="preserve">Board on </w:t>
      </w:r>
      <w:r w:rsidR="00995645" w:rsidRPr="00995645">
        <w:rPr>
          <w:iCs/>
          <w:noProof/>
          <w:color w:val="000000" w:themeColor="text1"/>
          <w:lang w:val="en-US"/>
        </w:rPr>
        <w:t>17</w:t>
      </w:r>
      <w:r w:rsidR="0007316C" w:rsidRPr="00995645">
        <w:rPr>
          <w:iCs/>
          <w:noProof/>
          <w:color w:val="000000" w:themeColor="text1"/>
          <w:lang w:val="en-US"/>
        </w:rPr>
        <w:t xml:space="preserve"> </w:t>
      </w:r>
      <w:r w:rsidR="00B53219" w:rsidRPr="00995645">
        <w:rPr>
          <w:iCs/>
          <w:noProof/>
          <w:color w:val="000000" w:themeColor="text1"/>
          <w:lang w:val="en-US"/>
        </w:rPr>
        <w:t>November</w:t>
      </w:r>
      <w:r w:rsidR="0007316C" w:rsidRPr="00995645">
        <w:rPr>
          <w:iCs/>
          <w:noProof/>
          <w:color w:val="000000" w:themeColor="text1"/>
          <w:lang w:val="en-US"/>
        </w:rPr>
        <w:t xml:space="preserve"> </w:t>
      </w:r>
      <w:r w:rsidRPr="00995645">
        <w:rPr>
          <w:iCs/>
          <w:noProof/>
          <w:color w:val="000000" w:themeColor="text1"/>
          <w:lang w:val="en-US"/>
        </w:rPr>
        <w:t>20</w:t>
      </w:r>
      <w:r w:rsidR="00317247" w:rsidRPr="00995645">
        <w:rPr>
          <w:iCs/>
          <w:noProof/>
          <w:color w:val="000000" w:themeColor="text1"/>
          <w:lang w:val="en-US"/>
        </w:rPr>
        <w:t>2</w:t>
      </w:r>
      <w:r w:rsidR="00FE0D7E" w:rsidRPr="00995645">
        <w:rPr>
          <w:iCs/>
          <w:noProof/>
          <w:color w:val="000000" w:themeColor="text1"/>
          <w:lang w:val="en-US"/>
        </w:rPr>
        <w:t>1</w:t>
      </w:r>
      <w:r w:rsidRPr="00995645">
        <w:rPr>
          <w:iCs/>
          <w:noProof/>
          <w:color w:val="000000" w:themeColor="text1"/>
          <w:lang w:val="en-US"/>
        </w:rPr>
        <w:t xml:space="preserve"> as confirmed by the signatures below.</w:t>
      </w:r>
    </w:p>
    <w:p w14:paraId="4BC39D9A" w14:textId="77777777" w:rsidR="00B33F01" w:rsidRPr="00537128" w:rsidRDefault="00B33F01" w:rsidP="00B33F01">
      <w:pPr>
        <w:spacing w:after="0" w:line="240" w:lineRule="auto"/>
        <w:ind w:left="720"/>
        <w:jc w:val="both"/>
        <w:rPr>
          <w:iCs/>
          <w:noProof/>
          <w:color w:val="000000" w:themeColor="text1"/>
          <w:lang w:val="en-US"/>
        </w:rPr>
      </w:pPr>
    </w:p>
    <w:p w14:paraId="2A82004D"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For and on behalf of Croatian Bank for Reconstruction and Development:</w:t>
      </w:r>
      <w:r w:rsidRPr="00537128" w:rsidDel="00E0702C">
        <w:rPr>
          <w:iCs/>
          <w:noProof/>
          <w:color w:val="000000" w:themeColor="text1"/>
          <w:lang w:val="en-US"/>
        </w:rPr>
        <w:t xml:space="preserve"> </w:t>
      </w:r>
    </w:p>
    <w:p w14:paraId="58525E44"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6AF73DCD" w14:textId="77777777" w:rsidR="00317247" w:rsidRPr="00537128" w:rsidRDefault="00317247" w:rsidP="00317247">
      <w:pPr>
        <w:spacing w:after="0" w:line="240" w:lineRule="auto"/>
        <w:jc w:val="both"/>
        <w:rPr>
          <w:iCs/>
          <w:noProof/>
          <w:color w:val="000000" w:themeColor="text1"/>
          <w:lang w:val="en-US"/>
        </w:rPr>
      </w:pPr>
    </w:p>
    <w:p w14:paraId="2A0ADF47" w14:textId="77777777" w:rsidR="00317247" w:rsidRPr="00537128" w:rsidRDefault="00317247" w:rsidP="00317247">
      <w:pPr>
        <w:spacing w:after="0" w:line="360" w:lineRule="auto"/>
        <w:jc w:val="both"/>
        <w:rPr>
          <w:noProof/>
          <w:color w:val="000000" w:themeColor="text1"/>
          <w:sz w:val="24"/>
          <w:szCs w:val="24"/>
          <w:lang w:val="en-US"/>
        </w:rPr>
      </w:pPr>
    </w:p>
    <w:p w14:paraId="7E247FBB" w14:textId="77777777" w:rsidR="00317247" w:rsidRPr="00537128"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537128" w14:paraId="6E253C4E" w14:textId="77777777" w:rsidTr="00DD1ECC">
        <w:trPr>
          <w:trHeight w:hRule="exact" w:val="252"/>
        </w:trPr>
        <w:tc>
          <w:tcPr>
            <w:tcW w:w="3969" w:type="dxa"/>
            <w:vAlign w:val="bottom"/>
          </w:tcPr>
          <w:p w14:paraId="59451A13" w14:textId="77777777" w:rsidR="00317247" w:rsidRPr="00537128" w:rsidRDefault="00317247" w:rsidP="00317247">
            <w:pPr>
              <w:spacing w:after="0" w:line="240" w:lineRule="auto"/>
              <w:jc w:val="center"/>
              <w:rPr>
                <w:rFonts w:eastAsia="Times New Roman" w:cs="Arial"/>
                <w:noProof/>
                <w:color w:val="000000" w:themeColor="text1"/>
                <w:lang w:val="en-US"/>
              </w:rPr>
            </w:pPr>
            <w:bookmarkStart w:id="1" w:name="_Hlk5719699"/>
            <w:r w:rsidRPr="00537128">
              <w:rPr>
                <w:rFonts w:eastAsia="Times New Roman"/>
                <w:noProof/>
                <w:color w:val="000000" w:themeColor="text1"/>
                <w:lang w:val="en-US"/>
              </w:rPr>
              <w:t>______________________</w:t>
            </w:r>
          </w:p>
        </w:tc>
        <w:tc>
          <w:tcPr>
            <w:tcW w:w="1701" w:type="dxa"/>
            <w:vAlign w:val="bottom"/>
          </w:tcPr>
          <w:p w14:paraId="4B062F88" w14:textId="77777777" w:rsidR="00317247" w:rsidRPr="00537128" w:rsidRDefault="00317247" w:rsidP="00317247">
            <w:pPr>
              <w:spacing w:after="0" w:line="240" w:lineRule="auto"/>
              <w:jc w:val="center"/>
              <w:rPr>
                <w:rFonts w:eastAsia="Times New Roman"/>
                <w:noProof/>
                <w:color w:val="000000" w:themeColor="text1"/>
                <w:lang w:val="en-US"/>
              </w:rPr>
            </w:pPr>
          </w:p>
        </w:tc>
        <w:tc>
          <w:tcPr>
            <w:tcW w:w="3828" w:type="dxa"/>
            <w:vAlign w:val="bottom"/>
          </w:tcPr>
          <w:p w14:paraId="475A4C12" w14:textId="77777777" w:rsidR="00317247" w:rsidRPr="00537128" w:rsidRDefault="00317247" w:rsidP="00317247">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17247" w:rsidRPr="00537128" w14:paraId="37A9150B" w14:textId="77777777" w:rsidTr="00DD1ECC">
        <w:trPr>
          <w:trHeight w:val="238"/>
        </w:trPr>
        <w:tc>
          <w:tcPr>
            <w:tcW w:w="3969" w:type="dxa"/>
            <w:vAlign w:val="bottom"/>
          </w:tcPr>
          <w:p w14:paraId="25878083"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Vedran Jakšić, MSc</w:t>
            </w:r>
          </w:p>
        </w:tc>
        <w:tc>
          <w:tcPr>
            <w:tcW w:w="1701" w:type="dxa"/>
          </w:tcPr>
          <w:p w14:paraId="5A59E4F3"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45B1236E"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Marin Pranjić</w:t>
            </w:r>
          </w:p>
        </w:tc>
      </w:tr>
      <w:tr w:rsidR="00317247" w:rsidRPr="00537128" w14:paraId="26BDA786" w14:textId="77777777" w:rsidTr="00DD1ECC">
        <w:trPr>
          <w:trHeight w:hRule="exact" w:val="128"/>
        </w:trPr>
        <w:tc>
          <w:tcPr>
            <w:tcW w:w="3969" w:type="dxa"/>
          </w:tcPr>
          <w:p w14:paraId="6C9917EB"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1701" w:type="dxa"/>
          </w:tcPr>
          <w:p w14:paraId="483772CE"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123C19FD" w14:textId="77777777" w:rsidR="00317247" w:rsidRPr="00537128" w:rsidRDefault="00317247" w:rsidP="00317247">
            <w:pPr>
              <w:spacing w:after="0" w:line="240" w:lineRule="auto"/>
              <w:jc w:val="center"/>
              <w:rPr>
                <w:rFonts w:eastAsia="Times New Roman" w:cs="Arial"/>
                <w:noProof/>
                <w:color w:val="000000" w:themeColor="text1"/>
                <w:lang w:val="en-US"/>
              </w:rPr>
            </w:pPr>
          </w:p>
        </w:tc>
      </w:tr>
      <w:tr w:rsidR="00317247" w:rsidRPr="00537128" w14:paraId="6A58E939" w14:textId="77777777" w:rsidTr="00DD1ECC">
        <w:trPr>
          <w:trHeight w:val="374"/>
        </w:trPr>
        <w:tc>
          <w:tcPr>
            <w:tcW w:w="3969" w:type="dxa"/>
          </w:tcPr>
          <w:p w14:paraId="54D0846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Senior Executive Director</w:t>
            </w:r>
          </w:p>
        </w:tc>
        <w:tc>
          <w:tcPr>
            <w:tcW w:w="1701" w:type="dxa"/>
            <w:vAlign w:val="center"/>
          </w:tcPr>
          <w:p w14:paraId="5E73B975" w14:textId="77777777" w:rsidR="00317247" w:rsidRPr="00537128"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14:paraId="189EA22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Accounting Division Executive</w:t>
            </w:r>
          </w:p>
          <w:p w14:paraId="18BECA05"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Director</w:t>
            </w:r>
          </w:p>
        </w:tc>
      </w:tr>
      <w:bookmarkEnd w:id="1"/>
    </w:tbl>
    <w:p w14:paraId="6FF80D84" w14:textId="77777777" w:rsidR="00317247" w:rsidRPr="00537128" w:rsidRDefault="00317247" w:rsidP="00317247">
      <w:pPr>
        <w:keepNext/>
        <w:spacing w:after="0" w:line="240" w:lineRule="auto"/>
        <w:jc w:val="both"/>
        <w:rPr>
          <w:rFonts w:eastAsia="Times New Roman" w:cs="Arial"/>
          <w:bCs/>
          <w:noProof/>
          <w:color w:val="000000" w:themeColor="text1"/>
          <w:lang w:val="en-US"/>
        </w:rPr>
      </w:pPr>
    </w:p>
    <w:p w14:paraId="1A2B6AAE"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p w14:paraId="0EA85414"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tbl>
      <w:tblPr>
        <w:tblW w:w="9498" w:type="dxa"/>
        <w:tblLayout w:type="fixed"/>
        <w:tblLook w:val="04A0" w:firstRow="1" w:lastRow="0" w:firstColumn="1" w:lastColumn="0" w:noHBand="0" w:noVBand="1"/>
      </w:tblPr>
      <w:tblGrid>
        <w:gridCol w:w="3969"/>
        <w:gridCol w:w="1701"/>
        <w:gridCol w:w="3828"/>
      </w:tblGrid>
      <w:tr w:rsidR="003D2EC1" w:rsidRPr="00537128" w14:paraId="2A765679" w14:textId="77777777" w:rsidTr="00C00891">
        <w:trPr>
          <w:trHeight w:hRule="exact" w:val="252"/>
        </w:trPr>
        <w:tc>
          <w:tcPr>
            <w:tcW w:w="3969" w:type="dxa"/>
            <w:vAlign w:val="bottom"/>
          </w:tcPr>
          <w:p w14:paraId="6AAE45F3"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noProof/>
                <w:color w:val="000000" w:themeColor="text1"/>
                <w:lang w:val="en-US"/>
              </w:rPr>
              <w:t>______________________</w:t>
            </w:r>
          </w:p>
        </w:tc>
        <w:tc>
          <w:tcPr>
            <w:tcW w:w="1701" w:type="dxa"/>
            <w:vAlign w:val="bottom"/>
          </w:tcPr>
          <w:p w14:paraId="3ABE6E71" w14:textId="77777777" w:rsidR="003D2EC1" w:rsidRPr="00537128" w:rsidRDefault="003D2EC1" w:rsidP="00C00891">
            <w:pPr>
              <w:spacing w:after="0" w:line="240" w:lineRule="auto"/>
              <w:jc w:val="center"/>
              <w:rPr>
                <w:rFonts w:eastAsia="Times New Roman"/>
                <w:noProof/>
                <w:color w:val="000000" w:themeColor="text1"/>
                <w:lang w:val="en-US"/>
              </w:rPr>
            </w:pPr>
          </w:p>
        </w:tc>
        <w:tc>
          <w:tcPr>
            <w:tcW w:w="3828" w:type="dxa"/>
            <w:vAlign w:val="bottom"/>
          </w:tcPr>
          <w:p w14:paraId="369FC5DC" w14:textId="77777777" w:rsidR="003D2EC1" w:rsidRPr="00537128" w:rsidRDefault="003D2EC1" w:rsidP="00C00891">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D2EC1" w:rsidRPr="00537128" w14:paraId="2F8D6C62" w14:textId="77777777" w:rsidTr="00C00891">
        <w:trPr>
          <w:trHeight w:val="238"/>
        </w:trPr>
        <w:tc>
          <w:tcPr>
            <w:tcW w:w="3969" w:type="dxa"/>
            <w:vAlign w:val="bottom"/>
          </w:tcPr>
          <w:p w14:paraId="18E039B9"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Tamara Perko, MSc</w:t>
            </w:r>
          </w:p>
        </w:tc>
        <w:tc>
          <w:tcPr>
            <w:tcW w:w="1701" w:type="dxa"/>
          </w:tcPr>
          <w:p w14:paraId="6D1338E8"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157B2028"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Hrvoje Čuvalo, MSc</w:t>
            </w:r>
          </w:p>
        </w:tc>
      </w:tr>
      <w:tr w:rsidR="003D2EC1" w:rsidRPr="00537128" w14:paraId="5D1B3237" w14:textId="77777777" w:rsidTr="00C00891">
        <w:trPr>
          <w:trHeight w:hRule="exact" w:val="128"/>
        </w:trPr>
        <w:tc>
          <w:tcPr>
            <w:tcW w:w="3969" w:type="dxa"/>
          </w:tcPr>
          <w:p w14:paraId="5F83BAE0"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1701" w:type="dxa"/>
          </w:tcPr>
          <w:p w14:paraId="5BA503F5"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6495AD03" w14:textId="77777777" w:rsidR="003D2EC1" w:rsidRPr="00537128" w:rsidRDefault="003D2EC1" w:rsidP="00C00891">
            <w:pPr>
              <w:spacing w:after="0" w:line="240" w:lineRule="auto"/>
              <w:jc w:val="center"/>
              <w:rPr>
                <w:rFonts w:eastAsia="Times New Roman" w:cs="Arial"/>
                <w:noProof/>
                <w:color w:val="000000" w:themeColor="text1"/>
                <w:lang w:val="en-US"/>
              </w:rPr>
            </w:pPr>
          </w:p>
        </w:tc>
      </w:tr>
      <w:tr w:rsidR="003D2EC1" w:rsidRPr="00537128" w14:paraId="0B888606" w14:textId="77777777" w:rsidTr="00C00891">
        <w:trPr>
          <w:trHeight w:val="374"/>
        </w:trPr>
        <w:tc>
          <w:tcPr>
            <w:tcW w:w="3969" w:type="dxa"/>
          </w:tcPr>
          <w:p w14:paraId="776257EC"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President of the Management </w:t>
            </w:r>
          </w:p>
          <w:p w14:paraId="12D3E0D0"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Board</w:t>
            </w:r>
          </w:p>
        </w:tc>
        <w:tc>
          <w:tcPr>
            <w:tcW w:w="1701" w:type="dxa"/>
            <w:vAlign w:val="center"/>
          </w:tcPr>
          <w:p w14:paraId="65644A93" w14:textId="77777777" w:rsidR="003D2EC1" w:rsidRPr="00537128" w:rsidRDefault="003D2EC1" w:rsidP="00C00891">
            <w:pPr>
              <w:spacing w:after="0" w:line="240" w:lineRule="auto"/>
              <w:jc w:val="center"/>
              <w:rPr>
                <w:rFonts w:eastAsia="Times New Roman" w:cs="Arial"/>
                <w:b/>
                <w:noProof/>
                <w:color w:val="000000" w:themeColor="text1"/>
                <w:lang w:val="en-US"/>
              </w:rPr>
            </w:pPr>
          </w:p>
        </w:tc>
        <w:tc>
          <w:tcPr>
            <w:tcW w:w="3828" w:type="dxa"/>
            <w:vAlign w:val="center"/>
          </w:tcPr>
          <w:p w14:paraId="538DE063"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Member of the </w:t>
            </w:r>
          </w:p>
          <w:p w14:paraId="04E620E4"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Management Board</w:t>
            </w:r>
          </w:p>
        </w:tc>
      </w:tr>
    </w:tbl>
    <w:p w14:paraId="0F8A5AB1" w14:textId="77777777" w:rsidR="003D2EC1" w:rsidRPr="00537128" w:rsidRDefault="003D2EC1" w:rsidP="00317247">
      <w:pPr>
        <w:spacing w:after="0" w:line="240" w:lineRule="auto"/>
        <w:rPr>
          <w:rFonts w:cs="Arial"/>
          <w:noProof/>
          <w:color w:val="000000" w:themeColor="text1"/>
          <w:lang w:val="en-US"/>
        </w:rPr>
      </w:pPr>
    </w:p>
    <w:p w14:paraId="276FA19C" w14:textId="77777777" w:rsidR="009223D9" w:rsidRDefault="009223D9" w:rsidP="00317247">
      <w:pPr>
        <w:spacing w:after="0" w:line="240" w:lineRule="auto"/>
        <w:rPr>
          <w:rFonts w:cs="Arial"/>
          <w:noProof/>
          <w:color w:val="000000" w:themeColor="text1"/>
          <w:lang w:val="en-US"/>
        </w:rPr>
      </w:pPr>
    </w:p>
    <w:p w14:paraId="4882E802" w14:textId="3D2DF729" w:rsidR="00467A1A" w:rsidRPr="00537128" w:rsidRDefault="00317247" w:rsidP="00317247">
      <w:pPr>
        <w:spacing w:after="0" w:line="240" w:lineRule="auto"/>
        <w:rPr>
          <w:noProof/>
          <w:color w:val="000000" w:themeColor="text1"/>
          <w:lang w:val="en-US"/>
        </w:rPr>
        <w:sectPr w:rsidR="00467A1A" w:rsidRPr="00537128">
          <w:headerReference w:type="default" r:id="rId11"/>
          <w:pgSz w:w="11906" w:h="16838"/>
          <w:pgMar w:top="1417" w:right="1417" w:bottom="1417" w:left="1417" w:header="708" w:footer="708" w:gutter="0"/>
          <w:cols w:space="708"/>
          <w:docGrid w:linePitch="360"/>
        </w:sectPr>
      </w:pPr>
      <w:r w:rsidRPr="00537128">
        <w:rPr>
          <w:rFonts w:cs="Arial"/>
          <w:noProof/>
          <w:color w:val="000000" w:themeColor="text1"/>
          <w:lang w:val="en-US"/>
        </w:rPr>
        <w:t>Zagreb</w:t>
      </w:r>
      <w:r w:rsidRPr="00995645">
        <w:rPr>
          <w:rFonts w:cs="Arial"/>
          <w:noProof/>
          <w:color w:val="000000" w:themeColor="text1"/>
          <w:lang w:val="en-US"/>
        </w:rPr>
        <w:t xml:space="preserve">, </w:t>
      </w:r>
      <w:r w:rsidR="00995645" w:rsidRPr="00995645">
        <w:rPr>
          <w:rFonts w:cs="Arial"/>
          <w:noProof/>
          <w:color w:val="000000" w:themeColor="text1"/>
          <w:lang w:val="en-US"/>
        </w:rPr>
        <w:t>17</w:t>
      </w:r>
      <w:r w:rsidR="00B53219" w:rsidRPr="00995645">
        <w:rPr>
          <w:rFonts w:cs="Arial"/>
          <w:noProof/>
          <w:color w:val="000000" w:themeColor="text1"/>
          <w:lang w:val="en-US"/>
        </w:rPr>
        <w:t xml:space="preserve"> November</w:t>
      </w:r>
      <w:r w:rsidR="00FE0D7E" w:rsidRPr="00995645">
        <w:rPr>
          <w:iCs/>
          <w:noProof/>
          <w:color w:val="000000" w:themeColor="text1"/>
          <w:lang w:val="en-US"/>
        </w:rPr>
        <w:t xml:space="preserve"> </w:t>
      </w:r>
      <w:r w:rsidRPr="00995645">
        <w:rPr>
          <w:rFonts w:cs="Arial"/>
          <w:noProof/>
          <w:color w:val="000000" w:themeColor="text1"/>
          <w:lang w:val="en-US"/>
        </w:rPr>
        <w:t>202</w:t>
      </w:r>
      <w:r w:rsidR="00FE0D7E" w:rsidRPr="00995645">
        <w:rPr>
          <w:rFonts w:cs="Arial"/>
          <w:noProof/>
          <w:color w:val="000000" w:themeColor="text1"/>
          <w:lang w:val="en-US"/>
        </w:rPr>
        <w:t>1</w:t>
      </w:r>
    </w:p>
    <w:p w14:paraId="610B7562" w14:textId="77777777" w:rsidR="003D2EC1" w:rsidRPr="00537128" w:rsidRDefault="003D2EC1" w:rsidP="00317247">
      <w:pPr>
        <w:spacing w:after="0" w:line="240" w:lineRule="auto"/>
        <w:rPr>
          <w:noProof/>
          <w:color w:val="000000" w:themeColor="text1"/>
          <w:lang w:val="en-US"/>
        </w:rPr>
      </w:pPr>
    </w:p>
    <w:p w14:paraId="0FA31695" w14:textId="77777777" w:rsidR="00A20A5A" w:rsidRPr="00537128" w:rsidRDefault="00A20A5A" w:rsidP="00317247">
      <w:pPr>
        <w:spacing w:after="0" w:line="240" w:lineRule="auto"/>
        <w:rPr>
          <w:noProof/>
          <w:color w:val="000000" w:themeColor="text1"/>
          <w:lang w:val="en-US"/>
        </w:rPr>
      </w:pPr>
    </w:p>
    <w:tbl>
      <w:tblPr>
        <w:tblpPr w:leftFromText="180" w:rightFromText="180" w:vertAnchor="text" w:horzAnchor="margin" w:tblpX="-284" w:tblpY="17"/>
        <w:tblW w:w="5391" w:type="pct"/>
        <w:tblLayout w:type="fixed"/>
        <w:tblCellMar>
          <w:left w:w="119" w:type="dxa"/>
          <w:right w:w="119" w:type="dxa"/>
        </w:tblCellMar>
        <w:tblLook w:val="0000" w:firstRow="0" w:lastRow="0" w:firstColumn="0" w:lastColumn="0" w:noHBand="0" w:noVBand="0"/>
      </w:tblPr>
      <w:tblGrid>
        <w:gridCol w:w="3261"/>
        <w:gridCol w:w="851"/>
        <w:gridCol w:w="1416"/>
        <w:gridCol w:w="1434"/>
        <w:gridCol w:w="1414"/>
        <w:gridCol w:w="1405"/>
      </w:tblGrid>
      <w:tr w:rsidR="00B53219" w:rsidRPr="00537128" w14:paraId="0372EEE4" w14:textId="77777777" w:rsidTr="00B53219">
        <w:trPr>
          <w:trHeight w:val="256"/>
        </w:trPr>
        <w:tc>
          <w:tcPr>
            <w:tcW w:w="1667" w:type="pct"/>
          </w:tcPr>
          <w:p w14:paraId="4AE13C69" w14:textId="77777777" w:rsidR="00223162" w:rsidRPr="00537128" w:rsidRDefault="00223162" w:rsidP="00B53219">
            <w:pPr>
              <w:tabs>
                <w:tab w:val="right" w:pos="1202"/>
              </w:tabs>
              <w:spacing w:after="0" w:line="301" w:lineRule="exact"/>
              <w:outlineLvl w:val="0"/>
              <w:rPr>
                <w:rFonts w:eastAsia="Times New Roman" w:cs="Arial"/>
                <w:b/>
                <w:bCs/>
                <w:noProof/>
                <w:color w:val="000000" w:themeColor="text1"/>
                <w:lang w:val="en-US"/>
              </w:rPr>
            </w:pPr>
            <w:bookmarkStart w:id="2" w:name="_Hlk5611341"/>
          </w:p>
        </w:tc>
        <w:tc>
          <w:tcPr>
            <w:tcW w:w="435" w:type="pct"/>
          </w:tcPr>
          <w:p w14:paraId="3DD77145" w14:textId="77777777" w:rsidR="00223162" w:rsidRPr="00537128" w:rsidRDefault="00223162" w:rsidP="00B53219">
            <w:pPr>
              <w:tabs>
                <w:tab w:val="right" w:pos="1202"/>
              </w:tabs>
              <w:spacing w:after="0" w:line="301" w:lineRule="exact"/>
              <w:ind w:left="-15" w:firstLine="15"/>
              <w:jc w:val="center"/>
              <w:outlineLvl w:val="0"/>
              <w:rPr>
                <w:rFonts w:eastAsia="Times New Roman" w:cs="Arial"/>
                <w:b/>
                <w:bCs/>
                <w:noProof/>
                <w:color w:val="000000" w:themeColor="text1"/>
                <w:lang w:val="en-US"/>
              </w:rPr>
            </w:pPr>
            <w:r w:rsidRPr="00537128">
              <w:rPr>
                <w:rFonts w:eastAsia="Times New Roman" w:cs="Arial"/>
                <w:b/>
                <w:bCs/>
                <w:noProof/>
                <w:color w:val="000000" w:themeColor="text1"/>
                <w:spacing w:val="-1"/>
                <w:lang w:val="en-US"/>
              </w:rPr>
              <w:t>Notes</w:t>
            </w:r>
          </w:p>
        </w:tc>
        <w:tc>
          <w:tcPr>
            <w:tcW w:w="1457" w:type="pct"/>
            <w:gridSpan w:val="2"/>
          </w:tcPr>
          <w:p w14:paraId="0D2137D7" w14:textId="38F2DA71" w:rsidR="00223162" w:rsidRPr="00537128" w:rsidRDefault="00223162" w:rsidP="00B53219">
            <w:pPr>
              <w:spacing w:after="0" w:line="301" w:lineRule="exact"/>
              <w:jc w:val="center"/>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2021</w:t>
            </w:r>
          </w:p>
        </w:tc>
        <w:tc>
          <w:tcPr>
            <w:tcW w:w="1441" w:type="pct"/>
            <w:gridSpan w:val="2"/>
          </w:tcPr>
          <w:p w14:paraId="4E67E96E" w14:textId="1B79F182" w:rsidR="00223162" w:rsidRPr="00537128" w:rsidRDefault="00223162" w:rsidP="00B53219">
            <w:pPr>
              <w:spacing w:after="0" w:line="301" w:lineRule="exact"/>
              <w:jc w:val="center"/>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2020</w:t>
            </w:r>
          </w:p>
        </w:tc>
      </w:tr>
      <w:tr w:rsidR="00B53219" w:rsidRPr="00537128" w14:paraId="33252B70" w14:textId="77777777" w:rsidTr="00B53219">
        <w:trPr>
          <w:trHeight w:val="697"/>
        </w:trPr>
        <w:tc>
          <w:tcPr>
            <w:tcW w:w="1667" w:type="pct"/>
          </w:tcPr>
          <w:p w14:paraId="668F9F72" w14:textId="77777777" w:rsidR="00B53219" w:rsidRPr="00537128" w:rsidRDefault="00B53219" w:rsidP="00B53219">
            <w:pPr>
              <w:tabs>
                <w:tab w:val="right" w:pos="1202"/>
              </w:tabs>
              <w:spacing w:after="0" w:line="301" w:lineRule="exact"/>
              <w:outlineLvl w:val="0"/>
              <w:rPr>
                <w:rFonts w:eastAsia="Times New Roman" w:cs="Arial"/>
                <w:b/>
                <w:bCs/>
                <w:noProof/>
                <w:color w:val="000000" w:themeColor="text1"/>
                <w:lang w:val="en-US"/>
              </w:rPr>
            </w:pPr>
          </w:p>
        </w:tc>
        <w:tc>
          <w:tcPr>
            <w:tcW w:w="435" w:type="pct"/>
          </w:tcPr>
          <w:p w14:paraId="2EE4B540" w14:textId="77777777" w:rsidR="00B53219" w:rsidRPr="00537128" w:rsidRDefault="00B53219" w:rsidP="00B53219">
            <w:pPr>
              <w:tabs>
                <w:tab w:val="right" w:pos="1202"/>
              </w:tabs>
              <w:spacing w:after="0" w:line="301" w:lineRule="exact"/>
              <w:jc w:val="center"/>
              <w:outlineLvl w:val="0"/>
              <w:rPr>
                <w:rFonts w:eastAsia="Times New Roman" w:cs="Arial"/>
                <w:b/>
                <w:bCs/>
                <w:noProof/>
                <w:color w:val="000000" w:themeColor="text1"/>
                <w:spacing w:val="-1"/>
                <w:lang w:val="en-US"/>
              </w:rPr>
            </w:pPr>
          </w:p>
        </w:tc>
        <w:tc>
          <w:tcPr>
            <w:tcW w:w="724" w:type="pct"/>
            <w:vAlign w:val="bottom"/>
          </w:tcPr>
          <w:p w14:paraId="170A341D" w14:textId="0A34F715" w:rsidR="00B53219" w:rsidRPr="00B53219" w:rsidRDefault="00B53219" w:rsidP="00B53219">
            <w:pPr>
              <w:spacing w:after="0" w:line="301" w:lineRule="exact"/>
              <w:jc w:val="center"/>
              <w:outlineLvl w:val="0"/>
              <w:rPr>
                <w:rFonts w:eastAsia="Times New Roman" w:cs="Calibri"/>
                <w:b/>
                <w:bCs/>
                <w:lang w:val="en-US"/>
              </w:rPr>
            </w:pPr>
            <w:r w:rsidRPr="00B53219">
              <w:rPr>
                <w:rFonts w:eastAsia="Times New Roman" w:cs="Calibri"/>
                <w:b/>
                <w:bCs/>
                <w:lang w:val="en-US"/>
              </w:rPr>
              <w:t>Current period</w:t>
            </w:r>
          </w:p>
        </w:tc>
        <w:tc>
          <w:tcPr>
            <w:tcW w:w="733" w:type="pct"/>
            <w:vAlign w:val="bottom"/>
          </w:tcPr>
          <w:p w14:paraId="7D7E0A88" w14:textId="372E6712" w:rsidR="00B53219" w:rsidRPr="00B53219" w:rsidRDefault="00B53219" w:rsidP="00B53219">
            <w:pPr>
              <w:spacing w:after="0" w:line="301" w:lineRule="exact"/>
              <w:ind w:hanging="119"/>
              <w:jc w:val="center"/>
              <w:outlineLvl w:val="0"/>
              <w:rPr>
                <w:rFonts w:eastAsia="Times New Roman" w:cs="Calibri"/>
                <w:b/>
                <w:bCs/>
                <w:lang w:val="en-US"/>
              </w:rPr>
            </w:pPr>
            <w:r w:rsidRPr="00B53219">
              <w:rPr>
                <w:rFonts w:eastAsia="Times New Roman" w:cs="Calibri"/>
                <w:b/>
                <w:bCs/>
                <w:lang w:val="en-US"/>
              </w:rPr>
              <w:t>Cumulatively</w:t>
            </w:r>
          </w:p>
        </w:tc>
        <w:tc>
          <w:tcPr>
            <w:tcW w:w="723" w:type="pct"/>
            <w:vAlign w:val="bottom"/>
          </w:tcPr>
          <w:p w14:paraId="676706FA" w14:textId="6DECF98C" w:rsidR="00B53219" w:rsidRPr="00B53219" w:rsidRDefault="00B53219" w:rsidP="00B53219">
            <w:pPr>
              <w:spacing w:after="0" w:line="301" w:lineRule="exact"/>
              <w:jc w:val="center"/>
              <w:outlineLvl w:val="0"/>
              <w:rPr>
                <w:rFonts w:eastAsia="Times New Roman" w:cs="Calibri"/>
                <w:b/>
                <w:bCs/>
                <w:lang w:val="en-US"/>
              </w:rPr>
            </w:pPr>
            <w:r w:rsidRPr="00B53219">
              <w:rPr>
                <w:rFonts w:eastAsia="Times New Roman" w:cs="Calibri"/>
                <w:b/>
                <w:bCs/>
                <w:lang w:val="en-US"/>
              </w:rPr>
              <w:t>Current period</w:t>
            </w:r>
          </w:p>
        </w:tc>
        <w:tc>
          <w:tcPr>
            <w:tcW w:w="718" w:type="pct"/>
            <w:vAlign w:val="bottom"/>
          </w:tcPr>
          <w:p w14:paraId="7683A385" w14:textId="2A071CEA" w:rsidR="00B53219" w:rsidRPr="00B53219" w:rsidRDefault="00B53219" w:rsidP="00B53219">
            <w:pPr>
              <w:spacing w:after="0" w:line="301" w:lineRule="exact"/>
              <w:ind w:hanging="119"/>
              <w:jc w:val="center"/>
              <w:outlineLvl w:val="0"/>
              <w:rPr>
                <w:rFonts w:eastAsia="Times New Roman" w:cs="Calibri"/>
                <w:b/>
                <w:bCs/>
                <w:lang w:val="en-US"/>
              </w:rPr>
            </w:pPr>
            <w:r w:rsidRPr="00B53219">
              <w:rPr>
                <w:rFonts w:eastAsia="Times New Roman" w:cs="Calibri"/>
                <w:b/>
                <w:bCs/>
                <w:lang w:val="en-US"/>
              </w:rPr>
              <w:t>Cumulatively</w:t>
            </w:r>
          </w:p>
        </w:tc>
      </w:tr>
      <w:tr w:rsidR="00B53219" w:rsidRPr="00537128" w14:paraId="454D8303" w14:textId="77777777" w:rsidTr="00B53219">
        <w:trPr>
          <w:trHeight w:val="256"/>
        </w:trPr>
        <w:tc>
          <w:tcPr>
            <w:tcW w:w="1667" w:type="pct"/>
          </w:tcPr>
          <w:p w14:paraId="6EAE31E2" w14:textId="77777777" w:rsidR="00B53219" w:rsidRPr="00537128" w:rsidRDefault="00B53219" w:rsidP="00B53219">
            <w:pPr>
              <w:tabs>
                <w:tab w:val="right" w:pos="1202"/>
              </w:tabs>
              <w:spacing w:after="0" w:line="301" w:lineRule="exact"/>
              <w:outlineLvl w:val="0"/>
              <w:rPr>
                <w:rFonts w:eastAsia="Times New Roman" w:cs="Arial"/>
                <w:b/>
                <w:bCs/>
                <w:noProof/>
                <w:color w:val="000000" w:themeColor="text1"/>
                <w:lang w:val="en-US"/>
              </w:rPr>
            </w:pPr>
          </w:p>
        </w:tc>
        <w:tc>
          <w:tcPr>
            <w:tcW w:w="435" w:type="pct"/>
          </w:tcPr>
          <w:p w14:paraId="2BBCA6F6" w14:textId="77777777" w:rsidR="00B53219" w:rsidRPr="00537128" w:rsidRDefault="00B53219" w:rsidP="00B53219">
            <w:pPr>
              <w:tabs>
                <w:tab w:val="right" w:pos="1202"/>
              </w:tabs>
              <w:spacing w:after="0" w:line="301" w:lineRule="exact"/>
              <w:jc w:val="center"/>
              <w:outlineLvl w:val="0"/>
              <w:rPr>
                <w:rFonts w:eastAsia="Times New Roman" w:cs="Arial"/>
                <w:b/>
                <w:bCs/>
                <w:noProof/>
                <w:color w:val="000000" w:themeColor="text1"/>
                <w:spacing w:val="-1"/>
                <w:lang w:val="en-US"/>
              </w:rPr>
            </w:pPr>
          </w:p>
        </w:tc>
        <w:tc>
          <w:tcPr>
            <w:tcW w:w="724" w:type="pct"/>
            <w:vAlign w:val="bottom"/>
          </w:tcPr>
          <w:p w14:paraId="7F5DE894" w14:textId="5CDD2253" w:rsidR="00B53219" w:rsidRPr="00B53219" w:rsidRDefault="00B53219" w:rsidP="00B53219">
            <w:pPr>
              <w:spacing w:after="0" w:line="301" w:lineRule="exact"/>
              <w:jc w:val="center"/>
              <w:outlineLvl w:val="0"/>
              <w:rPr>
                <w:rFonts w:eastAsia="Times New Roman" w:cs="Calibri"/>
                <w:b/>
                <w:bCs/>
                <w:sz w:val="20"/>
                <w:szCs w:val="20"/>
                <w:lang w:val="en-US"/>
              </w:rPr>
            </w:pPr>
            <w:r w:rsidRPr="00B53219">
              <w:rPr>
                <w:rFonts w:eastAsia="Times New Roman" w:cs="Calibri"/>
                <w:b/>
                <w:bCs/>
                <w:sz w:val="20"/>
                <w:szCs w:val="20"/>
                <w:lang w:val="en-US"/>
              </w:rPr>
              <w:t>July 1 – September 30</w:t>
            </w:r>
          </w:p>
        </w:tc>
        <w:tc>
          <w:tcPr>
            <w:tcW w:w="733" w:type="pct"/>
            <w:vAlign w:val="bottom"/>
          </w:tcPr>
          <w:p w14:paraId="50B08554" w14:textId="1D16CD67" w:rsidR="00B53219" w:rsidRPr="00B53219" w:rsidRDefault="00B53219" w:rsidP="00B53219">
            <w:pPr>
              <w:spacing w:after="0" w:line="301" w:lineRule="exact"/>
              <w:ind w:hanging="119"/>
              <w:jc w:val="center"/>
              <w:outlineLvl w:val="0"/>
              <w:rPr>
                <w:rFonts w:eastAsia="Times New Roman" w:cs="Calibri"/>
                <w:b/>
                <w:bCs/>
                <w:sz w:val="20"/>
                <w:szCs w:val="20"/>
                <w:lang w:val="en-US"/>
              </w:rPr>
            </w:pPr>
            <w:r w:rsidRPr="00B53219">
              <w:rPr>
                <w:rFonts w:eastAsia="Times New Roman" w:cs="Calibri"/>
                <w:b/>
                <w:bCs/>
                <w:sz w:val="20"/>
                <w:szCs w:val="20"/>
                <w:lang w:val="en-US"/>
              </w:rPr>
              <w:t>January 1 – September 30</w:t>
            </w:r>
          </w:p>
        </w:tc>
        <w:tc>
          <w:tcPr>
            <w:tcW w:w="723" w:type="pct"/>
            <w:vAlign w:val="bottom"/>
          </w:tcPr>
          <w:p w14:paraId="1EF7C242" w14:textId="6CB44BD6" w:rsidR="00B53219" w:rsidRPr="00B53219" w:rsidRDefault="00B53219" w:rsidP="00B53219">
            <w:pPr>
              <w:spacing w:after="0" w:line="301" w:lineRule="exact"/>
              <w:jc w:val="center"/>
              <w:outlineLvl w:val="0"/>
              <w:rPr>
                <w:rFonts w:eastAsia="Times New Roman" w:cs="Calibri"/>
                <w:b/>
                <w:bCs/>
                <w:sz w:val="20"/>
                <w:szCs w:val="20"/>
                <w:lang w:val="en-US"/>
              </w:rPr>
            </w:pPr>
            <w:r w:rsidRPr="00B53219">
              <w:rPr>
                <w:rFonts w:eastAsia="Times New Roman" w:cs="Calibri"/>
                <w:b/>
                <w:bCs/>
                <w:sz w:val="20"/>
                <w:szCs w:val="20"/>
                <w:lang w:val="en-US"/>
              </w:rPr>
              <w:t>July 1 – September 30</w:t>
            </w:r>
          </w:p>
        </w:tc>
        <w:tc>
          <w:tcPr>
            <w:tcW w:w="718" w:type="pct"/>
            <w:vAlign w:val="bottom"/>
          </w:tcPr>
          <w:p w14:paraId="21E4102E" w14:textId="5BCE324C" w:rsidR="00B53219" w:rsidRPr="00B53219" w:rsidRDefault="00B53219" w:rsidP="00B53219">
            <w:pPr>
              <w:spacing w:after="0" w:line="301" w:lineRule="exact"/>
              <w:ind w:hanging="119"/>
              <w:jc w:val="center"/>
              <w:outlineLvl w:val="0"/>
              <w:rPr>
                <w:rFonts w:eastAsia="Times New Roman" w:cs="Calibri"/>
                <w:b/>
                <w:bCs/>
                <w:sz w:val="20"/>
                <w:szCs w:val="20"/>
                <w:lang w:val="en-US"/>
              </w:rPr>
            </w:pPr>
            <w:r w:rsidRPr="00B53219">
              <w:rPr>
                <w:rFonts w:eastAsia="Times New Roman" w:cs="Calibri"/>
                <w:b/>
                <w:bCs/>
                <w:sz w:val="20"/>
                <w:szCs w:val="20"/>
                <w:lang w:val="en-US"/>
              </w:rPr>
              <w:t>January 1 – September 30</w:t>
            </w:r>
          </w:p>
        </w:tc>
      </w:tr>
      <w:tr w:rsidR="00B53219" w:rsidRPr="00537128" w14:paraId="685BF672" w14:textId="77777777" w:rsidTr="00B53219">
        <w:trPr>
          <w:trHeight w:val="256"/>
        </w:trPr>
        <w:tc>
          <w:tcPr>
            <w:tcW w:w="1667" w:type="pct"/>
          </w:tcPr>
          <w:p w14:paraId="6B4350B4" w14:textId="77777777" w:rsidR="00B53219" w:rsidRPr="00537128" w:rsidRDefault="00B53219" w:rsidP="00B53219">
            <w:pPr>
              <w:tabs>
                <w:tab w:val="right" w:pos="1202"/>
              </w:tabs>
              <w:spacing w:after="0" w:line="301" w:lineRule="exact"/>
              <w:outlineLvl w:val="0"/>
              <w:rPr>
                <w:rFonts w:eastAsia="Times New Roman" w:cs="Arial"/>
                <w:b/>
                <w:bCs/>
                <w:noProof/>
                <w:color w:val="000000" w:themeColor="text1"/>
                <w:lang w:val="en-US"/>
              </w:rPr>
            </w:pPr>
          </w:p>
        </w:tc>
        <w:tc>
          <w:tcPr>
            <w:tcW w:w="435" w:type="pct"/>
          </w:tcPr>
          <w:p w14:paraId="107C0C38" w14:textId="77777777" w:rsidR="00B53219" w:rsidRPr="00537128" w:rsidRDefault="00B53219" w:rsidP="00B53219">
            <w:pPr>
              <w:tabs>
                <w:tab w:val="right" w:pos="1202"/>
              </w:tabs>
              <w:spacing w:after="0" w:line="301" w:lineRule="exact"/>
              <w:jc w:val="center"/>
              <w:outlineLvl w:val="0"/>
              <w:rPr>
                <w:rFonts w:eastAsia="Times New Roman" w:cs="Arial"/>
                <w:b/>
                <w:bCs/>
                <w:noProof/>
                <w:color w:val="000000" w:themeColor="text1"/>
                <w:spacing w:val="-1"/>
                <w:lang w:val="en-US"/>
              </w:rPr>
            </w:pPr>
          </w:p>
        </w:tc>
        <w:tc>
          <w:tcPr>
            <w:tcW w:w="724" w:type="pct"/>
            <w:vAlign w:val="bottom"/>
          </w:tcPr>
          <w:p w14:paraId="70F73086" w14:textId="48D7BB8F" w:rsidR="00B53219" w:rsidRPr="00537128" w:rsidRDefault="00B53219" w:rsidP="00B53219">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c>
          <w:tcPr>
            <w:tcW w:w="733" w:type="pct"/>
            <w:vAlign w:val="bottom"/>
          </w:tcPr>
          <w:p w14:paraId="01ED7985" w14:textId="076CB8B8" w:rsidR="00B53219" w:rsidRPr="00537128" w:rsidRDefault="00B53219" w:rsidP="00B53219">
            <w:pPr>
              <w:spacing w:after="0" w:line="301" w:lineRule="exact"/>
              <w:jc w:val="right"/>
              <w:outlineLvl w:val="0"/>
              <w:rPr>
                <w:rFonts w:eastAsia="Times New Roman" w:cs="Arial"/>
                <w:b/>
                <w:bCs/>
                <w:noProof/>
                <w:color w:val="000000" w:themeColor="text1"/>
                <w:lang w:val="en-US"/>
              </w:rPr>
            </w:pPr>
            <w:bookmarkStart w:id="3" w:name="_Toc4056901"/>
            <w:r w:rsidRPr="00537128">
              <w:rPr>
                <w:rFonts w:eastAsia="Times New Roman" w:cs="Arial"/>
                <w:b/>
                <w:bCs/>
                <w:noProof/>
                <w:color w:val="000000" w:themeColor="text1"/>
                <w:lang w:val="en-US"/>
              </w:rPr>
              <w:t>HRK ‘000</w:t>
            </w:r>
            <w:bookmarkEnd w:id="3"/>
            <w:r w:rsidRPr="00537128">
              <w:rPr>
                <w:rFonts w:eastAsia="Times New Roman" w:cs="Arial"/>
                <w:b/>
                <w:bCs/>
                <w:noProof/>
                <w:color w:val="000000" w:themeColor="text1"/>
                <w:lang w:val="en-US"/>
              </w:rPr>
              <w:t xml:space="preserve"> </w:t>
            </w:r>
          </w:p>
        </w:tc>
        <w:tc>
          <w:tcPr>
            <w:tcW w:w="723" w:type="pct"/>
            <w:vAlign w:val="bottom"/>
          </w:tcPr>
          <w:p w14:paraId="4ADEF791" w14:textId="7CBDFDF4" w:rsidR="00B53219" w:rsidRPr="00537128" w:rsidRDefault="00B53219" w:rsidP="00B53219">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c>
          <w:tcPr>
            <w:tcW w:w="718" w:type="pct"/>
            <w:vAlign w:val="bottom"/>
          </w:tcPr>
          <w:p w14:paraId="0E5B8723" w14:textId="26F2C792" w:rsidR="00B53219" w:rsidRPr="00537128" w:rsidRDefault="00B53219" w:rsidP="00B53219">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r>
      <w:tr w:rsidR="00B53219" w:rsidRPr="00537128" w14:paraId="0FB21813" w14:textId="77777777" w:rsidTr="00B53219">
        <w:trPr>
          <w:trHeight w:hRule="exact" w:val="111"/>
        </w:trPr>
        <w:tc>
          <w:tcPr>
            <w:tcW w:w="1667" w:type="pct"/>
          </w:tcPr>
          <w:p w14:paraId="2B0A751E" w14:textId="77777777" w:rsidR="00B53219" w:rsidRPr="00537128" w:rsidRDefault="00B53219" w:rsidP="00B53219">
            <w:pPr>
              <w:tabs>
                <w:tab w:val="right" w:pos="1202"/>
              </w:tabs>
              <w:spacing w:after="0" w:line="301" w:lineRule="exact"/>
              <w:outlineLvl w:val="0"/>
              <w:rPr>
                <w:rFonts w:eastAsia="Times New Roman" w:cs="Arial"/>
                <w:noProof/>
                <w:color w:val="000000" w:themeColor="text1"/>
                <w:lang w:val="en-US"/>
              </w:rPr>
            </w:pPr>
          </w:p>
        </w:tc>
        <w:tc>
          <w:tcPr>
            <w:tcW w:w="435" w:type="pct"/>
          </w:tcPr>
          <w:p w14:paraId="4B3BC37C" w14:textId="77777777" w:rsidR="00B53219" w:rsidRPr="00537128" w:rsidRDefault="00B53219" w:rsidP="00B53219">
            <w:pPr>
              <w:tabs>
                <w:tab w:val="right" w:pos="1202"/>
              </w:tabs>
              <w:spacing w:after="0" w:line="301" w:lineRule="exact"/>
              <w:jc w:val="center"/>
              <w:outlineLvl w:val="0"/>
              <w:rPr>
                <w:rFonts w:eastAsia="Times New Roman" w:cs="Arial"/>
                <w:b/>
                <w:noProof/>
                <w:color w:val="000000" w:themeColor="text1"/>
                <w:spacing w:val="-1"/>
                <w:lang w:val="en-US"/>
              </w:rPr>
            </w:pPr>
          </w:p>
        </w:tc>
        <w:tc>
          <w:tcPr>
            <w:tcW w:w="724" w:type="pct"/>
          </w:tcPr>
          <w:p w14:paraId="5F4268C3" w14:textId="77777777" w:rsidR="00B53219" w:rsidRPr="00537128" w:rsidRDefault="00B53219" w:rsidP="00B53219">
            <w:pPr>
              <w:spacing w:after="0" w:line="301" w:lineRule="exact"/>
              <w:jc w:val="right"/>
              <w:outlineLvl w:val="0"/>
              <w:rPr>
                <w:rFonts w:eastAsia="Times New Roman" w:cs="Arial"/>
                <w:b/>
                <w:noProof/>
                <w:color w:val="000000" w:themeColor="text1"/>
                <w:lang w:val="en-US"/>
              </w:rPr>
            </w:pPr>
          </w:p>
        </w:tc>
        <w:tc>
          <w:tcPr>
            <w:tcW w:w="733" w:type="pct"/>
          </w:tcPr>
          <w:p w14:paraId="4EC73FBE" w14:textId="560D8209" w:rsidR="00B53219" w:rsidRPr="00537128" w:rsidRDefault="00B53219" w:rsidP="00B53219">
            <w:pPr>
              <w:spacing w:after="0" w:line="301" w:lineRule="exact"/>
              <w:jc w:val="right"/>
              <w:outlineLvl w:val="0"/>
              <w:rPr>
                <w:rFonts w:eastAsia="Times New Roman" w:cs="Arial"/>
                <w:b/>
                <w:noProof/>
                <w:color w:val="000000" w:themeColor="text1"/>
                <w:lang w:val="en-US"/>
              </w:rPr>
            </w:pPr>
          </w:p>
        </w:tc>
        <w:tc>
          <w:tcPr>
            <w:tcW w:w="723" w:type="pct"/>
          </w:tcPr>
          <w:p w14:paraId="479D466B" w14:textId="77777777" w:rsidR="00B53219" w:rsidRPr="00537128" w:rsidRDefault="00B53219" w:rsidP="00B53219">
            <w:pPr>
              <w:spacing w:after="0" w:line="301" w:lineRule="exact"/>
              <w:jc w:val="right"/>
              <w:outlineLvl w:val="0"/>
              <w:rPr>
                <w:rFonts w:eastAsia="Times New Roman" w:cs="Arial"/>
                <w:b/>
                <w:noProof/>
                <w:color w:val="000000" w:themeColor="text1"/>
                <w:lang w:val="en-US"/>
              </w:rPr>
            </w:pPr>
          </w:p>
        </w:tc>
        <w:tc>
          <w:tcPr>
            <w:tcW w:w="718" w:type="pct"/>
          </w:tcPr>
          <w:p w14:paraId="4CE531BE" w14:textId="66CC531C" w:rsidR="00B53219" w:rsidRPr="00537128" w:rsidRDefault="00B53219" w:rsidP="00B53219">
            <w:pPr>
              <w:spacing w:after="0" w:line="301" w:lineRule="exact"/>
              <w:jc w:val="right"/>
              <w:outlineLvl w:val="0"/>
              <w:rPr>
                <w:rFonts w:eastAsia="Times New Roman" w:cs="Arial"/>
                <w:b/>
                <w:noProof/>
                <w:color w:val="000000" w:themeColor="text1"/>
                <w:lang w:val="en-US"/>
              </w:rPr>
            </w:pPr>
          </w:p>
        </w:tc>
      </w:tr>
      <w:tr w:rsidR="00E9187F" w:rsidRPr="00537128" w14:paraId="10549256" w14:textId="77777777" w:rsidTr="00C005AF">
        <w:trPr>
          <w:trHeight w:val="513"/>
        </w:trPr>
        <w:tc>
          <w:tcPr>
            <w:tcW w:w="1667" w:type="pct"/>
          </w:tcPr>
          <w:p w14:paraId="3E524068" w14:textId="06F1FCC8" w:rsidR="00E9187F" w:rsidRPr="00537128" w:rsidRDefault="00E9187F" w:rsidP="00E9187F">
            <w:pPr>
              <w:tabs>
                <w:tab w:val="right" w:pos="1202"/>
              </w:tabs>
              <w:spacing w:after="0" w:line="301" w:lineRule="exact"/>
              <w:outlineLvl w:val="0"/>
              <w:rPr>
                <w:rFonts w:eastAsia="Times New Roman" w:cs="Arial"/>
                <w:bCs/>
                <w:noProof/>
                <w:color w:val="000000" w:themeColor="text1"/>
                <w:lang w:val="en-US"/>
              </w:rPr>
            </w:pPr>
            <w:bookmarkStart w:id="4" w:name="_Toc4056846"/>
            <w:r w:rsidRPr="00537128">
              <w:rPr>
                <w:rFonts w:eastAsia="Times New Roman" w:cs="Arial"/>
                <w:bCs/>
                <w:noProof/>
                <w:color w:val="000000" w:themeColor="text1"/>
                <w:spacing w:val="-2"/>
                <w:lang w:val="en-US"/>
              </w:rPr>
              <w:t>Interest income calculated using the effective interest method</w:t>
            </w:r>
            <w:bookmarkEnd w:id="4"/>
          </w:p>
        </w:tc>
        <w:tc>
          <w:tcPr>
            <w:tcW w:w="435" w:type="pct"/>
            <w:vAlign w:val="bottom"/>
          </w:tcPr>
          <w:p w14:paraId="747DB5C3"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lang w:val="en-US"/>
              </w:rPr>
            </w:pPr>
            <w:r w:rsidRPr="00A1123E">
              <w:rPr>
                <w:rFonts w:eastAsia="Times New Roman" w:cs="Arial"/>
                <w:bCs/>
                <w:noProof/>
                <w:color w:val="000000" w:themeColor="text1"/>
                <w:lang w:val="en-US"/>
              </w:rPr>
              <w:t>5</w:t>
            </w:r>
          </w:p>
        </w:tc>
        <w:tc>
          <w:tcPr>
            <w:tcW w:w="724" w:type="pct"/>
            <w:tcBorders>
              <w:top w:val="nil"/>
              <w:left w:val="nil"/>
              <w:bottom w:val="nil"/>
              <w:right w:val="nil"/>
            </w:tcBorders>
            <w:shd w:val="clear" w:color="auto" w:fill="auto"/>
            <w:vAlign w:val="bottom"/>
          </w:tcPr>
          <w:p w14:paraId="2379E634" w14:textId="2F399BDA"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153,621</w:t>
            </w:r>
          </w:p>
        </w:tc>
        <w:tc>
          <w:tcPr>
            <w:tcW w:w="733" w:type="pct"/>
            <w:tcBorders>
              <w:top w:val="nil"/>
              <w:left w:val="nil"/>
              <w:bottom w:val="nil"/>
              <w:right w:val="nil"/>
            </w:tcBorders>
            <w:shd w:val="clear" w:color="auto" w:fill="auto"/>
            <w:vAlign w:val="bottom"/>
          </w:tcPr>
          <w:p w14:paraId="15B2EDD5" w14:textId="7B0545B3"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491,662</w:t>
            </w:r>
          </w:p>
        </w:tc>
        <w:tc>
          <w:tcPr>
            <w:tcW w:w="723" w:type="pct"/>
            <w:shd w:val="clear" w:color="auto" w:fill="auto"/>
            <w:vAlign w:val="bottom"/>
          </w:tcPr>
          <w:p w14:paraId="4E64F2E9" w14:textId="2FA79F85"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153</w:t>
            </w:r>
            <w:r>
              <w:rPr>
                <w:rFonts w:cstheme="minorHAnsi"/>
                <w:color w:val="000000"/>
              </w:rPr>
              <w:t>,</w:t>
            </w:r>
            <w:r w:rsidRPr="00BA072D">
              <w:rPr>
                <w:rFonts w:cstheme="minorHAnsi"/>
                <w:color w:val="000000"/>
              </w:rPr>
              <w:t>233</w:t>
            </w:r>
          </w:p>
        </w:tc>
        <w:tc>
          <w:tcPr>
            <w:tcW w:w="718" w:type="pct"/>
            <w:shd w:val="clear" w:color="auto" w:fill="auto"/>
            <w:vAlign w:val="bottom"/>
          </w:tcPr>
          <w:p w14:paraId="0C5ABEC0" w14:textId="1B23E353"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465</w:t>
            </w:r>
            <w:r>
              <w:rPr>
                <w:rFonts w:cstheme="minorHAnsi"/>
                <w:color w:val="000000"/>
              </w:rPr>
              <w:t>,</w:t>
            </w:r>
            <w:r w:rsidRPr="00BA072D">
              <w:rPr>
                <w:rFonts w:cstheme="minorHAnsi"/>
                <w:color w:val="000000"/>
              </w:rPr>
              <w:t>352</w:t>
            </w:r>
          </w:p>
        </w:tc>
      </w:tr>
      <w:tr w:rsidR="00E9187F" w:rsidRPr="00537128" w14:paraId="5A4FDAB6" w14:textId="77777777" w:rsidTr="00C005AF">
        <w:trPr>
          <w:trHeight w:val="243"/>
        </w:trPr>
        <w:tc>
          <w:tcPr>
            <w:tcW w:w="1667" w:type="pct"/>
          </w:tcPr>
          <w:p w14:paraId="177EA4C4" w14:textId="267932E2"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bookmarkStart w:id="5" w:name="_Toc4056850"/>
            <w:r w:rsidRPr="00537128">
              <w:rPr>
                <w:rFonts w:eastAsia="Times New Roman" w:cs="Arial"/>
                <w:bCs/>
                <w:noProof/>
                <w:color w:val="000000" w:themeColor="text1"/>
                <w:spacing w:val="-2"/>
                <w:lang w:val="en-US"/>
              </w:rPr>
              <w:t>Interest expense</w:t>
            </w:r>
            <w:bookmarkEnd w:id="5"/>
          </w:p>
        </w:tc>
        <w:tc>
          <w:tcPr>
            <w:tcW w:w="435" w:type="pct"/>
            <w:vAlign w:val="bottom"/>
          </w:tcPr>
          <w:p w14:paraId="7083BD88"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6</w:t>
            </w:r>
          </w:p>
        </w:tc>
        <w:tc>
          <w:tcPr>
            <w:tcW w:w="724" w:type="pct"/>
            <w:tcBorders>
              <w:top w:val="nil"/>
              <w:left w:val="nil"/>
              <w:bottom w:val="nil"/>
              <w:right w:val="nil"/>
            </w:tcBorders>
            <w:shd w:val="clear" w:color="auto" w:fill="auto"/>
            <w:vAlign w:val="bottom"/>
          </w:tcPr>
          <w:p w14:paraId="7084DB27" w14:textId="5758442A"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(44,214)</w:t>
            </w:r>
          </w:p>
        </w:tc>
        <w:tc>
          <w:tcPr>
            <w:tcW w:w="733" w:type="pct"/>
            <w:tcBorders>
              <w:top w:val="nil"/>
              <w:left w:val="nil"/>
              <w:bottom w:val="nil"/>
              <w:right w:val="nil"/>
            </w:tcBorders>
            <w:shd w:val="clear" w:color="auto" w:fill="auto"/>
            <w:vAlign w:val="bottom"/>
          </w:tcPr>
          <w:p w14:paraId="090AEB71" w14:textId="42D947B2"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(141,458)</w:t>
            </w:r>
          </w:p>
        </w:tc>
        <w:tc>
          <w:tcPr>
            <w:tcW w:w="723" w:type="pct"/>
            <w:shd w:val="clear" w:color="auto" w:fill="auto"/>
            <w:vAlign w:val="bottom"/>
          </w:tcPr>
          <w:p w14:paraId="35CB0DB8" w14:textId="5AD7F1AA"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(55</w:t>
            </w:r>
            <w:r>
              <w:rPr>
                <w:rFonts w:cstheme="minorHAnsi"/>
                <w:color w:val="000000"/>
              </w:rPr>
              <w:t>,</w:t>
            </w:r>
            <w:r w:rsidRPr="00BA072D">
              <w:rPr>
                <w:rFonts w:cstheme="minorHAnsi"/>
                <w:color w:val="000000"/>
              </w:rPr>
              <w:t>274)</w:t>
            </w:r>
          </w:p>
        </w:tc>
        <w:tc>
          <w:tcPr>
            <w:tcW w:w="718" w:type="pct"/>
            <w:shd w:val="clear" w:color="auto" w:fill="auto"/>
            <w:vAlign w:val="bottom"/>
          </w:tcPr>
          <w:p w14:paraId="02F70A39" w14:textId="3B75D5BE"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(189</w:t>
            </w:r>
            <w:r>
              <w:rPr>
                <w:rFonts w:cstheme="minorHAnsi"/>
                <w:color w:val="000000"/>
              </w:rPr>
              <w:t>,</w:t>
            </w:r>
            <w:r w:rsidRPr="00BA072D">
              <w:rPr>
                <w:rFonts w:cstheme="minorHAnsi"/>
                <w:color w:val="000000"/>
              </w:rPr>
              <w:t>626)</w:t>
            </w:r>
          </w:p>
        </w:tc>
      </w:tr>
      <w:tr w:rsidR="00E9187F" w:rsidRPr="00537128" w14:paraId="4043DE56" w14:textId="77777777" w:rsidTr="00C005AF">
        <w:trPr>
          <w:trHeight w:val="288"/>
        </w:trPr>
        <w:tc>
          <w:tcPr>
            <w:tcW w:w="1667" w:type="pct"/>
          </w:tcPr>
          <w:p w14:paraId="44866630" w14:textId="2F9D4596" w:rsidR="00E9187F" w:rsidRPr="00537128" w:rsidRDefault="00E9187F" w:rsidP="00E9187F">
            <w:pPr>
              <w:tabs>
                <w:tab w:val="right" w:pos="1202"/>
              </w:tabs>
              <w:spacing w:after="0" w:line="340" w:lineRule="exact"/>
              <w:outlineLvl w:val="0"/>
              <w:rPr>
                <w:rFonts w:eastAsia="Times New Roman" w:cs="Arial"/>
                <w:b/>
                <w:bCs/>
                <w:noProof/>
                <w:color w:val="000000" w:themeColor="text1"/>
                <w:vertAlign w:val="superscript"/>
                <w:lang w:val="en-US"/>
              </w:rPr>
            </w:pPr>
            <w:bookmarkStart w:id="6" w:name="_Toc4056854"/>
            <w:r w:rsidRPr="00537128">
              <w:rPr>
                <w:rFonts w:eastAsia="Times New Roman" w:cs="Arial"/>
                <w:b/>
                <w:bCs/>
                <w:noProof/>
                <w:color w:val="000000" w:themeColor="text1"/>
                <w:lang w:val="en-US"/>
              </w:rPr>
              <w:t>Net interest income</w:t>
            </w:r>
            <w:bookmarkEnd w:id="6"/>
          </w:p>
        </w:tc>
        <w:tc>
          <w:tcPr>
            <w:tcW w:w="435" w:type="pct"/>
            <w:vAlign w:val="bottom"/>
          </w:tcPr>
          <w:p w14:paraId="730B29C2" w14:textId="77777777" w:rsidR="00E9187F" w:rsidRPr="00A1123E" w:rsidRDefault="00E9187F" w:rsidP="00E9187F">
            <w:pPr>
              <w:tabs>
                <w:tab w:val="right" w:pos="1202"/>
              </w:tabs>
              <w:spacing w:after="0" w:line="340" w:lineRule="exact"/>
              <w:jc w:val="center"/>
              <w:outlineLvl w:val="0"/>
              <w:rPr>
                <w:rFonts w:eastAsia="Times New Roman" w:cs="Arial"/>
                <w:b/>
                <w:bCs/>
                <w:noProof/>
                <w:color w:val="000000" w:themeColor="text1"/>
                <w:lang w:val="en-US"/>
              </w:rPr>
            </w:pPr>
          </w:p>
        </w:tc>
        <w:tc>
          <w:tcPr>
            <w:tcW w:w="724" w:type="pct"/>
            <w:tcBorders>
              <w:top w:val="single" w:sz="4" w:space="0" w:color="auto"/>
              <w:bottom w:val="single" w:sz="12" w:space="0" w:color="auto"/>
            </w:tcBorders>
            <w:vAlign w:val="bottom"/>
          </w:tcPr>
          <w:p w14:paraId="0ECEE706" w14:textId="33192DEB" w:rsidR="00E9187F" w:rsidRPr="00280F17" w:rsidRDefault="00E9187F" w:rsidP="00E9187F">
            <w:pPr>
              <w:spacing w:after="0" w:line="301" w:lineRule="exact"/>
              <w:jc w:val="right"/>
              <w:outlineLvl w:val="0"/>
              <w:rPr>
                <w:rFonts w:ascii="Calibri" w:eastAsia="Times New Roman" w:hAnsi="Calibri" w:cs="Calibri"/>
                <w:b/>
                <w:bCs/>
                <w:color w:val="000000" w:themeColor="text1"/>
              </w:rPr>
            </w:pPr>
            <w:r>
              <w:rPr>
                <w:rFonts w:cstheme="minorHAnsi"/>
                <w:b/>
                <w:bCs/>
                <w:color w:val="000000"/>
              </w:rPr>
              <w:t>109,407</w:t>
            </w:r>
          </w:p>
        </w:tc>
        <w:tc>
          <w:tcPr>
            <w:tcW w:w="733" w:type="pct"/>
            <w:tcBorders>
              <w:top w:val="single" w:sz="4" w:space="0" w:color="auto"/>
              <w:bottom w:val="single" w:sz="12" w:space="0" w:color="auto"/>
            </w:tcBorders>
            <w:vAlign w:val="bottom"/>
          </w:tcPr>
          <w:p w14:paraId="0E4DEE04" w14:textId="657EB1C1" w:rsidR="00E9187F" w:rsidRPr="00280F17" w:rsidRDefault="00E9187F" w:rsidP="00E9187F">
            <w:pPr>
              <w:spacing w:after="0" w:line="301" w:lineRule="exact"/>
              <w:jc w:val="right"/>
              <w:outlineLvl w:val="0"/>
              <w:rPr>
                <w:rFonts w:ascii="Calibri" w:eastAsia="Times New Roman" w:hAnsi="Calibri" w:cs="Calibri"/>
                <w:b/>
                <w:bCs/>
                <w:noProof/>
                <w:color w:val="000000" w:themeColor="text1"/>
                <w:lang w:val="en-US"/>
              </w:rPr>
            </w:pPr>
            <w:r>
              <w:rPr>
                <w:rFonts w:cstheme="minorHAnsi"/>
                <w:b/>
                <w:bCs/>
                <w:color w:val="000000"/>
              </w:rPr>
              <w:t>350,204</w:t>
            </w:r>
          </w:p>
        </w:tc>
        <w:tc>
          <w:tcPr>
            <w:tcW w:w="723" w:type="pct"/>
            <w:tcBorders>
              <w:top w:val="single" w:sz="4" w:space="0" w:color="auto"/>
              <w:left w:val="nil"/>
              <w:bottom w:val="single" w:sz="12" w:space="0" w:color="auto"/>
              <w:right w:val="nil"/>
            </w:tcBorders>
            <w:vAlign w:val="bottom"/>
          </w:tcPr>
          <w:p w14:paraId="4E2CDB8B" w14:textId="314AB7AD"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97</w:t>
            </w:r>
            <w:r>
              <w:rPr>
                <w:rFonts w:cstheme="minorHAnsi"/>
                <w:b/>
                <w:color w:val="000000"/>
              </w:rPr>
              <w:t>,</w:t>
            </w:r>
            <w:r w:rsidRPr="00BA072D">
              <w:rPr>
                <w:rFonts w:cstheme="minorHAnsi"/>
                <w:b/>
                <w:color w:val="000000"/>
              </w:rPr>
              <w:t>959</w:t>
            </w:r>
          </w:p>
        </w:tc>
        <w:tc>
          <w:tcPr>
            <w:tcW w:w="718" w:type="pct"/>
            <w:tcBorders>
              <w:top w:val="single" w:sz="4" w:space="0" w:color="auto"/>
              <w:left w:val="nil"/>
              <w:bottom w:val="single" w:sz="12" w:space="0" w:color="auto"/>
              <w:right w:val="nil"/>
            </w:tcBorders>
            <w:vAlign w:val="bottom"/>
          </w:tcPr>
          <w:p w14:paraId="5EB0D0B7" w14:textId="205A239E"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275</w:t>
            </w:r>
            <w:r>
              <w:rPr>
                <w:rFonts w:cstheme="minorHAnsi"/>
                <w:b/>
                <w:color w:val="000000"/>
              </w:rPr>
              <w:t>,</w:t>
            </w:r>
            <w:r w:rsidRPr="00BA072D">
              <w:rPr>
                <w:rFonts w:cstheme="minorHAnsi"/>
                <w:b/>
                <w:color w:val="000000"/>
              </w:rPr>
              <w:t>726</w:t>
            </w:r>
          </w:p>
        </w:tc>
      </w:tr>
      <w:tr w:rsidR="00E9187F" w:rsidRPr="00537128" w14:paraId="6E0A6DDA" w14:textId="77777777" w:rsidTr="00C005AF">
        <w:trPr>
          <w:trHeight w:val="256"/>
        </w:trPr>
        <w:tc>
          <w:tcPr>
            <w:tcW w:w="1667" w:type="pct"/>
            <w:vAlign w:val="bottom"/>
          </w:tcPr>
          <w:p w14:paraId="06B56BA0" w14:textId="77777777"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p>
        </w:tc>
        <w:tc>
          <w:tcPr>
            <w:tcW w:w="435" w:type="pct"/>
            <w:vAlign w:val="bottom"/>
          </w:tcPr>
          <w:p w14:paraId="78EE9F8E"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lang w:val="en-US"/>
              </w:rPr>
            </w:pPr>
          </w:p>
        </w:tc>
        <w:tc>
          <w:tcPr>
            <w:tcW w:w="724" w:type="pct"/>
            <w:tcBorders>
              <w:top w:val="single" w:sz="12" w:space="0" w:color="auto"/>
            </w:tcBorders>
            <w:vAlign w:val="bottom"/>
          </w:tcPr>
          <w:p w14:paraId="3090F2C3"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33" w:type="pct"/>
            <w:tcBorders>
              <w:top w:val="single" w:sz="12" w:space="0" w:color="auto"/>
            </w:tcBorders>
            <w:vAlign w:val="bottom"/>
          </w:tcPr>
          <w:p w14:paraId="756C00E5" w14:textId="3281972A"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23" w:type="pct"/>
            <w:vAlign w:val="bottom"/>
          </w:tcPr>
          <w:p w14:paraId="59F9DEF3"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18" w:type="pct"/>
            <w:vAlign w:val="bottom"/>
          </w:tcPr>
          <w:p w14:paraId="4B6B4A33" w14:textId="29EF3CBD"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r>
      <w:tr w:rsidR="00E9187F" w:rsidRPr="00537128" w14:paraId="281FDF98" w14:textId="77777777" w:rsidTr="00B53219">
        <w:trPr>
          <w:trHeight w:val="256"/>
        </w:trPr>
        <w:tc>
          <w:tcPr>
            <w:tcW w:w="1667" w:type="pct"/>
          </w:tcPr>
          <w:p w14:paraId="2125308B" w14:textId="19470D2D" w:rsidR="00E9187F" w:rsidRPr="00537128" w:rsidRDefault="00E9187F" w:rsidP="00E9187F">
            <w:pPr>
              <w:tabs>
                <w:tab w:val="right" w:pos="1202"/>
              </w:tabs>
              <w:spacing w:after="0" w:line="301" w:lineRule="exact"/>
              <w:outlineLvl w:val="0"/>
              <w:rPr>
                <w:rFonts w:eastAsia="Times New Roman" w:cs="Arial"/>
                <w:bCs/>
                <w:noProof/>
                <w:color w:val="000000" w:themeColor="text1"/>
                <w:lang w:val="en-US"/>
              </w:rPr>
            </w:pPr>
            <w:bookmarkStart w:id="7" w:name="_Toc4056857"/>
            <w:r w:rsidRPr="00537128">
              <w:rPr>
                <w:rFonts w:eastAsia="Times New Roman" w:cs="Arial"/>
                <w:bCs/>
                <w:noProof/>
                <w:color w:val="000000" w:themeColor="text1"/>
                <w:spacing w:val="-2"/>
                <w:lang w:val="en-US"/>
              </w:rPr>
              <w:t>Fee and commission income</w:t>
            </w:r>
            <w:bookmarkEnd w:id="7"/>
          </w:p>
        </w:tc>
        <w:tc>
          <w:tcPr>
            <w:tcW w:w="435" w:type="pct"/>
            <w:vAlign w:val="bottom"/>
          </w:tcPr>
          <w:p w14:paraId="2AC41126"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lang w:val="en-US"/>
              </w:rPr>
            </w:pPr>
          </w:p>
        </w:tc>
        <w:tc>
          <w:tcPr>
            <w:tcW w:w="724" w:type="pct"/>
            <w:vAlign w:val="bottom"/>
          </w:tcPr>
          <w:p w14:paraId="677174F6" w14:textId="76D2D483"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9,403</w:t>
            </w:r>
          </w:p>
        </w:tc>
        <w:tc>
          <w:tcPr>
            <w:tcW w:w="733" w:type="pct"/>
            <w:vAlign w:val="bottom"/>
          </w:tcPr>
          <w:p w14:paraId="3ED2B1AD" w14:textId="6D3FDFBF"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23,938</w:t>
            </w:r>
          </w:p>
        </w:tc>
        <w:tc>
          <w:tcPr>
            <w:tcW w:w="723" w:type="pct"/>
            <w:vAlign w:val="bottom"/>
          </w:tcPr>
          <w:p w14:paraId="0B441CA9" w14:textId="722FA545"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6</w:t>
            </w:r>
            <w:r>
              <w:rPr>
                <w:rFonts w:cstheme="minorHAnsi"/>
                <w:color w:val="000000"/>
              </w:rPr>
              <w:t>,</w:t>
            </w:r>
            <w:r w:rsidRPr="00BA072D">
              <w:rPr>
                <w:rFonts w:cstheme="minorHAnsi"/>
                <w:color w:val="000000"/>
              </w:rPr>
              <w:t>766</w:t>
            </w:r>
          </w:p>
        </w:tc>
        <w:tc>
          <w:tcPr>
            <w:tcW w:w="718" w:type="pct"/>
            <w:vAlign w:val="bottom"/>
          </w:tcPr>
          <w:p w14:paraId="33F70FA4" w14:textId="57BB3BFD"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18</w:t>
            </w:r>
            <w:r>
              <w:rPr>
                <w:rFonts w:cstheme="minorHAnsi"/>
                <w:color w:val="000000"/>
              </w:rPr>
              <w:t>,</w:t>
            </w:r>
            <w:r w:rsidRPr="00BA072D">
              <w:rPr>
                <w:rFonts w:cstheme="minorHAnsi"/>
                <w:color w:val="000000"/>
              </w:rPr>
              <w:t>945</w:t>
            </w:r>
          </w:p>
        </w:tc>
      </w:tr>
      <w:tr w:rsidR="00E9187F" w:rsidRPr="00537128" w14:paraId="03026C19" w14:textId="77777777" w:rsidTr="00B53219">
        <w:trPr>
          <w:trHeight w:val="322"/>
        </w:trPr>
        <w:tc>
          <w:tcPr>
            <w:tcW w:w="1667" w:type="pct"/>
            <w:vAlign w:val="center"/>
          </w:tcPr>
          <w:p w14:paraId="69D19BF7" w14:textId="44D4E410"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bookmarkStart w:id="8" w:name="_Toc4056859"/>
            <w:r w:rsidRPr="00537128">
              <w:rPr>
                <w:rFonts w:eastAsia="Times New Roman" w:cs="Arial"/>
                <w:bCs/>
                <w:noProof/>
                <w:color w:val="000000" w:themeColor="text1"/>
                <w:spacing w:val="-2"/>
                <w:lang w:val="en-US"/>
              </w:rPr>
              <w:t>Fee and commission expense</w:t>
            </w:r>
            <w:bookmarkEnd w:id="8"/>
          </w:p>
        </w:tc>
        <w:tc>
          <w:tcPr>
            <w:tcW w:w="435" w:type="pct"/>
            <w:vAlign w:val="bottom"/>
          </w:tcPr>
          <w:p w14:paraId="29593317"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p>
        </w:tc>
        <w:tc>
          <w:tcPr>
            <w:tcW w:w="724" w:type="pct"/>
            <w:tcBorders>
              <w:bottom w:val="single" w:sz="6" w:space="0" w:color="auto"/>
            </w:tcBorders>
            <w:vAlign w:val="bottom"/>
          </w:tcPr>
          <w:p w14:paraId="6989B26D" w14:textId="76353191"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(1,197)</w:t>
            </w:r>
          </w:p>
        </w:tc>
        <w:tc>
          <w:tcPr>
            <w:tcW w:w="733" w:type="pct"/>
            <w:tcBorders>
              <w:bottom w:val="single" w:sz="6" w:space="0" w:color="auto"/>
            </w:tcBorders>
            <w:vAlign w:val="bottom"/>
          </w:tcPr>
          <w:p w14:paraId="5E09C375" w14:textId="435E28CB"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(4,665)</w:t>
            </w:r>
          </w:p>
        </w:tc>
        <w:tc>
          <w:tcPr>
            <w:tcW w:w="723" w:type="pct"/>
            <w:vAlign w:val="bottom"/>
          </w:tcPr>
          <w:p w14:paraId="2424CE5F" w14:textId="45C37739"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(769)</w:t>
            </w:r>
          </w:p>
        </w:tc>
        <w:tc>
          <w:tcPr>
            <w:tcW w:w="718" w:type="pct"/>
            <w:vAlign w:val="bottom"/>
          </w:tcPr>
          <w:p w14:paraId="379C51FF" w14:textId="29084B4F"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(1</w:t>
            </w:r>
            <w:r>
              <w:rPr>
                <w:rFonts w:cstheme="minorHAnsi"/>
                <w:color w:val="000000"/>
              </w:rPr>
              <w:t>,</w:t>
            </w:r>
            <w:r w:rsidRPr="00BA072D">
              <w:rPr>
                <w:rFonts w:cstheme="minorHAnsi"/>
                <w:color w:val="000000"/>
              </w:rPr>
              <w:t>386)</w:t>
            </w:r>
          </w:p>
        </w:tc>
      </w:tr>
      <w:tr w:rsidR="00E9187F" w:rsidRPr="00537128" w14:paraId="5F80113D" w14:textId="77777777" w:rsidTr="00C005AF">
        <w:trPr>
          <w:trHeight w:val="288"/>
        </w:trPr>
        <w:tc>
          <w:tcPr>
            <w:tcW w:w="1667" w:type="pct"/>
          </w:tcPr>
          <w:p w14:paraId="0EF9A100" w14:textId="18EF40CC" w:rsidR="00E9187F" w:rsidRPr="00537128" w:rsidRDefault="00E9187F" w:rsidP="00E9187F">
            <w:pPr>
              <w:tabs>
                <w:tab w:val="right" w:pos="1202"/>
              </w:tabs>
              <w:spacing w:after="0" w:line="340" w:lineRule="exact"/>
              <w:outlineLvl w:val="0"/>
              <w:rPr>
                <w:rFonts w:eastAsia="Times New Roman" w:cs="Arial"/>
                <w:b/>
                <w:bCs/>
                <w:noProof/>
                <w:color w:val="000000" w:themeColor="text1"/>
                <w:vertAlign w:val="superscript"/>
                <w:lang w:val="en-US"/>
              </w:rPr>
            </w:pPr>
            <w:bookmarkStart w:id="9" w:name="_Toc4056861"/>
            <w:r w:rsidRPr="00537128">
              <w:rPr>
                <w:rFonts w:eastAsia="Times New Roman" w:cs="Arial"/>
                <w:b/>
                <w:bCs/>
                <w:noProof/>
                <w:color w:val="000000" w:themeColor="text1"/>
                <w:lang w:val="en-US"/>
              </w:rPr>
              <w:t>Net fee and commission income</w:t>
            </w:r>
            <w:bookmarkEnd w:id="9"/>
          </w:p>
        </w:tc>
        <w:tc>
          <w:tcPr>
            <w:tcW w:w="435" w:type="pct"/>
            <w:vAlign w:val="bottom"/>
          </w:tcPr>
          <w:p w14:paraId="19A22D09" w14:textId="77777777" w:rsidR="00E9187F" w:rsidRPr="00A1123E" w:rsidRDefault="00E9187F" w:rsidP="00E9187F">
            <w:pPr>
              <w:tabs>
                <w:tab w:val="right" w:pos="1202"/>
              </w:tabs>
              <w:spacing w:after="0" w:line="340" w:lineRule="exact"/>
              <w:jc w:val="center"/>
              <w:outlineLvl w:val="0"/>
              <w:rPr>
                <w:rFonts w:eastAsia="Times New Roman" w:cs="Arial"/>
                <w:b/>
                <w:bCs/>
                <w:noProof/>
                <w:color w:val="000000" w:themeColor="text1"/>
                <w:lang w:val="en-US"/>
              </w:rPr>
            </w:pPr>
          </w:p>
        </w:tc>
        <w:tc>
          <w:tcPr>
            <w:tcW w:w="724" w:type="pct"/>
            <w:tcBorders>
              <w:top w:val="single" w:sz="4" w:space="0" w:color="auto"/>
              <w:left w:val="nil"/>
              <w:bottom w:val="single" w:sz="4" w:space="0" w:color="auto"/>
              <w:right w:val="nil"/>
            </w:tcBorders>
            <w:shd w:val="clear" w:color="auto" w:fill="auto"/>
            <w:vAlign w:val="bottom"/>
          </w:tcPr>
          <w:p w14:paraId="1E9FBF32" w14:textId="2421E11A" w:rsidR="00E9187F" w:rsidRPr="00280F17" w:rsidRDefault="00E9187F" w:rsidP="00E9187F">
            <w:pPr>
              <w:spacing w:after="0" w:line="301" w:lineRule="exact"/>
              <w:jc w:val="right"/>
              <w:outlineLvl w:val="0"/>
              <w:rPr>
                <w:rFonts w:ascii="Calibri" w:eastAsia="Times New Roman" w:hAnsi="Calibri" w:cs="Calibri"/>
                <w:b/>
                <w:bCs/>
                <w:color w:val="000000" w:themeColor="text1"/>
              </w:rPr>
            </w:pPr>
            <w:r>
              <w:rPr>
                <w:rFonts w:cstheme="minorHAnsi"/>
                <w:b/>
                <w:color w:val="000000"/>
              </w:rPr>
              <w:t>8,206</w:t>
            </w:r>
          </w:p>
        </w:tc>
        <w:tc>
          <w:tcPr>
            <w:tcW w:w="733" w:type="pct"/>
            <w:tcBorders>
              <w:top w:val="single" w:sz="4" w:space="0" w:color="auto"/>
              <w:left w:val="nil"/>
              <w:bottom w:val="single" w:sz="4" w:space="0" w:color="auto"/>
              <w:right w:val="nil"/>
            </w:tcBorders>
            <w:shd w:val="clear" w:color="auto" w:fill="auto"/>
            <w:vAlign w:val="bottom"/>
          </w:tcPr>
          <w:p w14:paraId="7DA666F1" w14:textId="2897C3BC" w:rsidR="00E9187F" w:rsidRPr="00280F17" w:rsidRDefault="00E9187F" w:rsidP="00E9187F">
            <w:pPr>
              <w:spacing w:after="0" w:line="301" w:lineRule="exact"/>
              <w:jc w:val="right"/>
              <w:outlineLvl w:val="0"/>
              <w:rPr>
                <w:rFonts w:ascii="Calibri" w:eastAsia="Times New Roman" w:hAnsi="Calibri" w:cs="Calibri"/>
                <w:b/>
                <w:bCs/>
                <w:noProof/>
                <w:color w:val="000000" w:themeColor="text1"/>
                <w:lang w:val="en-US"/>
              </w:rPr>
            </w:pPr>
            <w:r>
              <w:rPr>
                <w:rFonts w:cstheme="minorHAnsi"/>
                <w:b/>
                <w:color w:val="000000"/>
              </w:rPr>
              <w:t>19,273</w:t>
            </w:r>
          </w:p>
        </w:tc>
        <w:tc>
          <w:tcPr>
            <w:tcW w:w="723" w:type="pct"/>
            <w:tcBorders>
              <w:top w:val="single" w:sz="2" w:space="0" w:color="auto"/>
              <w:left w:val="nil"/>
              <w:bottom w:val="single" w:sz="12" w:space="0" w:color="auto"/>
              <w:right w:val="nil"/>
            </w:tcBorders>
            <w:vAlign w:val="bottom"/>
          </w:tcPr>
          <w:p w14:paraId="37005814" w14:textId="66EACC05"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5</w:t>
            </w:r>
            <w:r>
              <w:rPr>
                <w:rFonts w:cstheme="minorHAnsi"/>
                <w:b/>
                <w:color w:val="000000"/>
              </w:rPr>
              <w:t>,</w:t>
            </w:r>
            <w:r w:rsidRPr="00BA072D">
              <w:rPr>
                <w:rFonts w:cstheme="minorHAnsi"/>
                <w:b/>
                <w:color w:val="000000"/>
              </w:rPr>
              <w:t>997</w:t>
            </w:r>
          </w:p>
        </w:tc>
        <w:tc>
          <w:tcPr>
            <w:tcW w:w="718" w:type="pct"/>
            <w:tcBorders>
              <w:top w:val="single" w:sz="2" w:space="0" w:color="auto"/>
              <w:left w:val="nil"/>
              <w:bottom w:val="single" w:sz="12" w:space="0" w:color="auto"/>
              <w:right w:val="nil"/>
            </w:tcBorders>
            <w:vAlign w:val="bottom"/>
          </w:tcPr>
          <w:p w14:paraId="73C81FFD" w14:textId="5423A1C1"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17</w:t>
            </w:r>
            <w:r>
              <w:rPr>
                <w:rFonts w:cstheme="minorHAnsi"/>
                <w:b/>
                <w:color w:val="000000"/>
              </w:rPr>
              <w:t>,</w:t>
            </w:r>
            <w:r w:rsidRPr="00BA072D">
              <w:rPr>
                <w:rFonts w:cstheme="minorHAnsi"/>
                <w:b/>
                <w:color w:val="000000"/>
              </w:rPr>
              <w:t>559</w:t>
            </w:r>
          </w:p>
        </w:tc>
      </w:tr>
      <w:tr w:rsidR="00E9187F" w:rsidRPr="00537128" w14:paraId="40E782E5" w14:textId="77777777" w:rsidTr="00C005AF">
        <w:trPr>
          <w:trHeight w:hRule="exact" w:val="336"/>
        </w:trPr>
        <w:tc>
          <w:tcPr>
            <w:tcW w:w="1667" w:type="pct"/>
            <w:vAlign w:val="bottom"/>
          </w:tcPr>
          <w:p w14:paraId="4F223364" w14:textId="77777777" w:rsidR="00E9187F" w:rsidRPr="00537128" w:rsidRDefault="00E9187F" w:rsidP="00E9187F">
            <w:pPr>
              <w:tabs>
                <w:tab w:val="right" w:pos="1202"/>
              </w:tabs>
              <w:spacing w:after="0" w:line="301" w:lineRule="exact"/>
              <w:outlineLvl w:val="0"/>
              <w:rPr>
                <w:rFonts w:eastAsia="Times New Roman" w:cs="Arial"/>
                <w:noProof/>
                <w:color w:val="000000" w:themeColor="text1"/>
                <w:lang w:val="en-US"/>
              </w:rPr>
            </w:pPr>
          </w:p>
        </w:tc>
        <w:tc>
          <w:tcPr>
            <w:tcW w:w="435" w:type="pct"/>
            <w:vAlign w:val="bottom"/>
          </w:tcPr>
          <w:p w14:paraId="6E1A622F" w14:textId="77777777" w:rsidR="00E9187F" w:rsidRPr="00A1123E" w:rsidRDefault="00E9187F" w:rsidP="00E9187F">
            <w:pPr>
              <w:tabs>
                <w:tab w:val="right" w:pos="1202"/>
              </w:tabs>
              <w:spacing w:after="0" w:line="301" w:lineRule="exact"/>
              <w:jc w:val="center"/>
              <w:outlineLvl w:val="0"/>
              <w:rPr>
                <w:rFonts w:eastAsia="Times New Roman" w:cs="Arial"/>
                <w:noProof/>
                <w:color w:val="000000" w:themeColor="text1"/>
                <w:lang w:val="en-US"/>
              </w:rPr>
            </w:pPr>
          </w:p>
        </w:tc>
        <w:tc>
          <w:tcPr>
            <w:tcW w:w="724" w:type="pct"/>
            <w:tcBorders>
              <w:top w:val="single" w:sz="12" w:space="0" w:color="auto"/>
            </w:tcBorders>
            <w:vAlign w:val="bottom"/>
          </w:tcPr>
          <w:p w14:paraId="706A2421"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33" w:type="pct"/>
            <w:tcBorders>
              <w:top w:val="single" w:sz="12" w:space="0" w:color="auto"/>
            </w:tcBorders>
            <w:vAlign w:val="bottom"/>
          </w:tcPr>
          <w:p w14:paraId="0535A3A2" w14:textId="7176AA24"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23" w:type="pct"/>
            <w:tcBorders>
              <w:top w:val="single" w:sz="12" w:space="0" w:color="auto"/>
            </w:tcBorders>
          </w:tcPr>
          <w:p w14:paraId="5EADF3DD"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18" w:type="pct"/>
            <w:tcBorders>
              <w:top w:val="single" w:sz="12" w:space="0" w:color="auto"/>
            </w:tcBorders>
            <w:vAlign w:val="bottom"/>
          </w:tcPr>
          <w:p w14:paraId="75D32962" w14:textId="233FB921"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r>
      <w:tr w:rsidR="00E9187F" w:rsidRPr="00537128" w14:paraId="5F938913" w14:textId="77777777" w:rsidTr="00C005AF">
        <w:trPr>
          <w:trHeight w:val="351"/>
        </w:trPr>
        <w:tc>
          <w:tcPr>
            <w:tcW w:w="1667" w:type="pct"/>
          </w:tcPr>
          <w:p w14:paraId="0C95736C" w14:textId="33107007" w:rsidR="00E9187F" w:rsidRPr="001F255C" w:rsidRDefault="00E9187F" w:rsidP="00E9187F">
            <w:pPr>
              <w:tabs>
                <w:tab w:val="right" w:pos="1202"/>
              </w:tabs>
              <w:spacing w:after="0" w:line="301" w:lineRule="exact"/>
              <w:outlineLvl w:val="0"/>
              <w:rPr>
                <w:rFonts w:eastAsia="Times New Roman" w:cs="Arial"/>
                <w:noProof/>
                <w:color w:val="000000" w:themeColor="text1"/>
                <w:lang w:val="en-US"/>
              </w:rPr>
            </w:pPr>
            <w:bookmarkStart w:id="10" w:name="_Toc4056864"/>
            <w:r w:rsidRPr="001F255C">
              <w:rPr>
                <w:rFonts w:eastAsia="Times New Roman" w:cs="Arial"/>
                <w:noProof/>
                <w:color w:val="000000" w:themeColor="text1"/>
                <w:lang w:val="en-US"/>
              </w:rPr>
              <w:t xml:space="preserve">Net </w:t>
            </w:r>
            <w:r w:rsidRPr="00A1123E">
              <w:rPr>
                <w:rFonts w:eastAsia="Times New Roman" w:cs="Arial"/>
                <w:noProof/>
                <w:color w:val="000000" w:themeColor="text1"/>
                <w:lang w:val="en-US"/>
              </w:rPr>
              <w:t>gains/(losses)</w:t>
            </w:r>
            <w:r w:rsidRPr="001F255C">
              <w:rPr>
                <w:rFonts w:eastAsia="Times New Roman" w:cs="Arial"/>
                <w:noProof/>
                <w:color w:val="000000" w:themeColor="text1"/>
                <w:lang w:val="en-US"/>
              </w:rPr>
              <w:t xml:space="preserve"> on financial operations</w:t>
            </w:r>
            <w:bookmarkEnd w:id="10"/>
          </w:p>
        </w:tc>
        <w:tc>
          <w:tcPr>
            <w:tcW w:w="435" w:type="pct"/>
            <w:vAlign w:val="bottom"/>
          </w:tcPr>
          <w:p w14:paraId="5C799CBF" w14:textId="77777777" w:rsidR="00E9187F" w:rsidRPr="00A1123E" w:rsidRDefault="00E9187F" w:rsidP="00E9187F">
            <w:pPr>
              <w:tabs>
                <w:tab w:val="right" w:pos="1202"/>
              </w:tabs>
              <w:spacing w:after="0" w:line="301" w:lineRule="exact"/>
              <w:jc w:val="center"/>
              <w:outlineLvl w:val="0"/>
              <w:rPr>
                <w:rFonts w:eastAsia="Times New Roman" w:cs="Arial"/>
                <w:noProof/>
                <w:color w:val="000000" w:themeColor="text1"/>
                <w:lang w:val="en-US"/>
              </w:rPr>
            </w:pPr>
          </w:p>
        </w:tc>
        <w:tc>
          <w:tcPr>
            <w:tcW w:w="724" w:type="pct"/>
            <w:tcBorders>
              <w:top w:val="nil"/>
              <w:left w:val="nil"/>
              <w:bottom w:val="nil"/>
              <w:right w:val="nil"/>
            </w:tcBorders>
            <w:shd w:val="clear" w:color="auto" w:fill="auto"/>
            <w:vAlign w:val="bottom"/>
          </w:tcPr>
          <w:p w14:paraId="175B0CF2" w14:textId="73E2FD14"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(3,197)</w:t>
            </w:r>
          </w:p>
        </w:tc>
        <w:tc>
          <w:tcPr>
            <w:tcW w:w="733" w:type="pct"/>
            <w:tcBorders>
              <w:top w:val="nil"/>
              <w:left w:val="nil"/>
              <w:bottom w:val="nil"/>
              <w:right w:val="nil"/>
            </w:tcBorders>
            <w:shd w:val="clear" w:color="auto" w:fill="auto"/>
            <w:vAlign w:val="bottom"/>
          </w:tcPr>
          <w:p w14:paraId="407F332A" w14:textId="22B36D66"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(7,482)</w:t>
            </w:r>
          </w:p>
        </w:tc>
        <w:tc>
          <w:tcPr>
            <w:tcW w:w="723" w:type="pct"/>
            <w:vAlign w:val="bottom"/>
          </w:tcPr>
          <w:p w14:paraId="5FA6283E" w14:textId="2C831902"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 xml:space="preserve"> 6</w:t>
            </w:r>
            <w:r>
              <w:rPr>
                <w:rFonts w:cstheme="minorHAnsi"/>
                <w:color w:val="000000"/>
              </w:rPr>
              <w:t>,</w:t>
            </w:r>
            <w:r w:rsidRPr="00BA072D">
              <w:rPr>
                <w:rFonts w:cstheme="minorHAnsi"/>
                <w:color w:val="000000"/>
              </w:rPr>
              <w:t xml:space="preserve">736 </w:t>
            </w:r>
          </w:p>
        </w:tc>
        <w:tc>
          <w:tcPr>
            <w:tcW w:w="718" w:type="pct"/>
            <w:vAlign w:val="bottom"/>
          </w:tcPr>
          <w:p w14:paraId="6ADA9BAF" w14:textId="4402919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 xml:space="preserve"> (4</w:t>
            </w:r>
            <w:r>
              <w:rPr>
                <w:rFonts w:cstheme="minorHAnsi"/>
                <w:color w:val="000000"/>
              </w:rPr>
              <w:t>,</w:t>
            </w:r>
            <w:r w:rsidRPr="00BA072D">
              <w:rPr>
                <w:rFonts w:cstheme="minorHAnsi"/>
                <w:color w:val="000000"/>
              </w:rPr>
              <w:t>490)</w:t>
            </w:r>
          </w:p>
        </w:tc>
      </w:tr>
      <w:tr w:rsidR="00E9187F" w:rsidRPr="00537128" w14:paraId="57E27C1A" w14:textId="77777777" w:rsidTr="00C005AF">
        <w:trPr>
          <w:trHeight w:val="288"/>
        </w:trPr>
        <w:tc>
          <w:tcPr>
            <w:tcW w:w="1667" w:type="pct"/>
          </w:tcPr>
          <w:p w14:paraId="39FE8B86" w14:textId="33296E8F" w:rsidR="00E9187F" w:rsidRPr="00537128" w:rsidRDefault="00E9187F" w:rsidP="00E9187F">
            <w:pPr>
              <w:tabs>
                <w:tab w:val="right" w:pos="1202"/>
              </w:tabs>
              <w:spacing w:after="0" w:line="340" w:lineRule="exact"/>
              <w:outlineLvl w:val="0"/>
              <w:rPr>
                <w:rFonts w:eastAsia="Times New Roman" w:cs="Arial"/>
                <w:noProof/>
                <w:color w:val="000000" w:themeColor="text1"/>
                <w:lang w:val="en-US"/>
              </w:rPr>
            </w:pPr>
            <w:bookmarkStart w:id="11" w:name="_Toc4056868"/>
            <w:r w:rsidRPr="00537128">
              <w:rPr>
                <w:rFonts w:eastAsia="Times New Roman" w:cs="Arial"/>
                <w:noProof/>
                <w:color w:val="000000" w:themeColor="text1"/>
                <w:lang w:val="en-US"/>
              </w:rPr>
              <w:t>Other income</w:t>
            </w:r>
            <w:bookmarkEnd w:id="11"/>
          </w:p>
        </w:tc>
        <w:tc>
          <w:tcPr>
            <w:tcW w:w="435" w:type="pct"/>
            <w:vAlign w:val="bottom"/>
          </w:tcPr>
          <w:p w14:paraId="753B638D" w14:textId="77777777" w:rsidR="00E9187F" w:rsidRPr="00A1123E" w:rsidRDefault="00E9187F" w:rsidP="00E9187F">
            <w:pPr>
              <w:tabs>
                <w:tab w:val="right" w:pos="1202"/>
              </w:tabs>
              <w:spacing w:after="0" w:line="340" w:lineRule="exact"/>
              <w:jc w:val="center"/>
              <w:outlineLvl w:val="0"/>
              <w:rPr>
                <w:rFonts w:eastAsia="Times New Roman" w:cs="Arial"/>
                <w:b/>
                <w:bCs/>
                <w:noProof/>
                <w:color w:val="000000" w:themeColor="text1"/>
                <w:lang w:val="en-US"/>
              </w:rPr>
            </w:pPr>
          </w:p>
        </w:tc>
        <w:tc>
          <w:tcPr>
            <w:tcW w:w="724" w:type="pct"/>
            <w:tcBorders>
              <w:top w:val="nil"/>
              <w:left w:val="nil"/>
              <w:bottom w:val="nil"/>
              <w:right w:val="nil"/>
            </w:tcBorders>
            <w:shd w:val="clear" w:color="auto" w:fill="auto"/>
            <w:vAlign w:val="bottom"/>
          </w:tcPr>
          <w:p w14:paraId="44FBBD13" w14:textId="25EAAA1F"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5,816</w:t>
            </w:r>
          </w:p>
        </w:tc>
        <w:tc>
          <w:tcPr>
            <w:tcW w:w="733" w:type="pct"/>
            <w:tcBorders>
              <w:top w:val="nil"/>
              <w:left w:val="nil"/>
              <w:bottom w:val="nil"/>
              <w:right w:val="nil"/>
            </w:tcBorders>
            <w:shd w:val="clear" w:color="auto" w:fill="auto"/>
            <w:vAlign w:val="bottom"/>
          </w:tcPr>
          <w:p w14:paraId="02670A31" w14:textId="626686DE"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26,496</w:t>
            </w:r>
          </w:p>
        </w:tc>
        <w:tc>
          <w:tcPr>
            <w:tcW w:w="723" w:type="pct"/>
            <w:vAlign w:val="bottom"/>
          </w:tcPr>
          <w:p w14:paraId="5886BCF0" w14:textId="37E3CA8F"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 xml:space="preserve"> 3</w:t>
            </w:r>
            <w:r>
              <w:rPr>
                <w:rFonts w:cstheme="minorHAnsi"/>
                <w:color w:val="000000"/>
              </w:rPr>
              <w:t>,</w:t>
            </w:r>
            <w:r w:rsidRPr="00BA072D">
              <w:rPr>
                <w:rFonts w:cstheme="minorHAnsi"/>
                <w:color w:val="000000"/>
              </w:rPr>
              <w:t xml:space="preserve">450 </w:t>
            </w:r>
          </w:p>
        </w:tc>
        <w:tc>
          <w:tcPr>
            <w:tcW w:w="718" w:type="pct"/>
            <w:vAlign w:val="bottom"/>
          </w:tcPr>
          <w:p w14:paraId="45FEB7EB" w14:textId="4DD1A256"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 xml:space="preserve"> 10</w:t>
            </w:r>
            <w:r>
              <w:rPr>
                <w:rFonts w:cstheme="minorHAnsi"/>
                <w:color w:val="000000"/>
              </w:rPr>
              <w:t>,</w:t>
            </w:r>
            <w:r w:rsidRPr="00BA072D">
              <w:rPr>
                <w:rFonts w:cstheme="minorHAnsi"/>
                <w:color w:val="000000"/>
              </w:rPr>
              <w:t xml:space="preserve">697 </w:t>
            </w:r>
          </w:p>
        </w:tc>
      </w:tr>
      <w:tr w:rsidR="00E9187F" w:rsidRPr="00537128" w14:paraId="40C38065" w14:textId="77777777" w:rsidTr="00C005AF">
        <w:trPr>
          <w:trHeight w:val="300"/>
        </w:trPr>
        <w:tc>
          <w:tcPr>
            <w:tcW w:w="1667" w:type="pct"/>
            <w:vAlign w:val="bottom"/>
          </w:tcPr>
          <w:p w14:paraId="26BFD819" w14:textId="77777777" w:rsidR="00E9187F" w:rsidRPr="00537128" w:rsidRDefault="00E9187F" w:rsidP="00E9187F">
            <w:pPr>
              <w:tabs>
                <w:tab w:val="right" w:pos="1202"/>
              </w:tabs>
              <w:spacing w:after="0" w:line="340" w:lineRule="exact"/>
              <w:outlineLvl w:val="0"/>
              <w:rPr>
                <w:rFonts w:eastAsia="Times New Roman" w:cs="Arial"/>
                <w:b/>
                <w:bCs/>
                <w:noProof/>
                <w:color w:val="000000" w:themeColor="text1"/>
                <w:lang w:val="en-US"/>
              </w:rPr>
            </w:pPr>
          </w:p>
        </w:tc>
        <w:tc>
          <w:tcPr>
            <w:tcW w:w="435" w:type="pct"/>
            <w:vAlign w:val="bottom"/>
          </w:tcPr>
          <w:p w14:paraId="28D20B14" w14:textId="77777777" w:rsidR="00E9187F" w:rsidRPr="00A1123E" w:rsidRDefault="00E9187F" w:rsidP="00E9187F">
            <w:pPr>
              <w:tabs>
                <w:tab w:val="right" w:pos="1202"/>
              </w:tabs>
              <w:spacing w:after="0" w:line="340" w:lineRule="exact"/>
              <w:jc w:val="center"/>
              <w:outlineLvl w:val="0"/>
              <w:rPr>
                <w:rFonts w:eastAsia="Times New Roman" w:cs="Arial"/>
                <w:b/>
                <w:bCs/>
                <w:noProof/>
                <w:color w:val="000000" w:themeColor="text1"/>
                <w:lang w:val="en-US"/>
              </w:rPr>
            </w:pPr>
          </w:p>
        </w:tc>
        <w:tc>
          <w:tcPr>
            <w:tcW w:w="724" w:type="pct"/>
            <w:tcBorders>
              <w:top w:val="single" w:sz="4" w:space="0" w:color="auto"/>
              <w:left w:val="nil"/>
              <w:bottom w:val="single" w:sz="4" w:space="0" w:color="auto"/>
              <w:right w:val="nil"/>
            </w:tcBorders>
            <w:shd w:val="clear" w:color="auto" w:fill="auto"/>
            <w:vAlign w:val="bottom"/>
          </w:tcPr>
          <w:p w14:paraId="4C22F211" w14:textId="440063B5" w:rsidR="00E9187F" w:rsidRPr="008E4A20" w:rsidRDefault="00E9187F" w:rsidP="00E9187F">
            <w:pPr>
              <w:spacing w:after="0" w:line="301" w:lineRule="exact"/>
              <w:jc w:val="right"/>
              <w:outlineLvl w:val="0"/>
              <w:rPr>
                <w:rFonts w:ascii="Calibri" w:eastAsia="Times New Roman" w:hAnsi="Calibri" w:cs="Calibri"/>
                <w:b/>
                <w:bCs/>
                <w:color w:val="000000" w:themeColor="text1"/>
              </w:rPr>
            </w:pPr>
            <w:r>
              <w:rPr>
                <w:rFonts w:cstheme="minorHAnsi"/>
                <w:b/>
                <w:color w:val="000000"/>
              </w:rPr>
              <w:t>120,232</w:t>
            </w:r>
          </w:p>
        </w:tc>
        <w:tc>
          <w:tcPr>
            <w:tcW w:w="733" w:type="pct"/>
            <w:tcBorders>
              <w:top w:val="single" w:sz="4" w:space="0" w:color="auto"/>
              <w:left w:val="nil"/>
              <w:bottom w:val="single" w:sz="4" w:space="0" w:color="auto"/>
              <w:right w:val="nil"/>
            </w:tcBorders>
            <w:shd w:val="clear" w:color="auto" w:fill="auto"/>
            <w:vAlign w:val="bottom"/>
          </w:tcPr>
          <w:p w14:paraId="1CFFC97F" w14:textId="71B06CA3" w:rsidR="00E9187F" w:rsidRPr="008E4A20" w:rsidRDefault="00E9187F" w:rsidP="00E9187F">
            <w:pPr>
              <w:spacing w:after="0" w:line="301" w:lineRule="exact"/>
              <w:jc w:val="right"/>
              <w:outlineLvl w:val="0"/>
              <w:rPr>
                <w:rFonts w:ascii="Calibri" w:eastAsia="Times New Roman" w:hAnsi="Calibri" w:cs="Calibri"/>
                <w:b/>
                <w:bCs/>
                <w:noProof/>
                <w:color w:val="000000" w:themeColor="text1"/>
                <w:lang w:val="en-US"/>
              </w:rPr>
            </w:pPr>
            <w:r>
              <w:rPr>
                <w:rFonts w:cstheme="minorHAnsi"/>
                <w:b/>
                <w:color w:val="000000"/>
              </w:rPr>
              <w:t>388,491</w:t>
            </w:r>
          </w:p>
        </w:tc>
        <w:tc>
          <w:tcPr>
            <w:tcW w:w="723" w:type="pct"/>
            <w:tcBorders>
              <w:top w:val="single" w:sz="2" w:space="0" w:color="auto"/>
              <w:left w:val="nil"/>
              <w:bottom w:val="single" w:sz="12" w:space="0" w:color="auto"/>
              <w:right w:val="nil"/>
            </w:tcBorders>
            <w:vAlign w:val="bottom"/>
          </w:tcPr>
          <w:p w14:paraId="7C9B8239" w14:textId="006DA088" w:rsidR="00E9187F" w:rsidRPr="00537128" w:rsidRDefault="00E9187F" w:rsidP="00E9187F">
            <w:pPr>
              <w:spacing w:after="0" w:line="301" w:lineRule="exact"/>
              <w:jc w:val="right"/>
              <w:outlineLvl w:val="0"/>
              <w:rPr>
                <w:rFonts w:ascii="Calibri" w:eastAsia="Times New Roman" w:hAnsi="Calibri" w:cs="Calibri"/>
                <w:b/>
                <w:color w:val="000000" w:themeColor="text1"/>
                <w:lang w:val="en-US"/>
              </w:rPr>
            </w:pPr>
            <w:r w:rsidRPr="00BA072D">
              <w:rPr>
                <w:rFonts w:cstheme="minorHAnsi"/>
                <w:b/>
                <w:color w:val="000000"/>
              </w:rPr>
              <w:t>114</w:t>
            </w:r>
            <w:r>
              <w:rPr>
                <w:rFonts w:cstheme="minorHAnsi"/>
                <w:b/>
                <w:color w:val="000000"/>
              </w:rPr>
              <w:t>,</w:t>
            </w:r>
            <w:r w:rsidRPr="00BA072D">
              <w:rPr>
                <w:rFonts w:cstheme="minorHAnsi"/>
                <w:b/>
                <w:color w:val="000000"/>
              </w:rPr>
              <w:t>142</w:t>
            </w:r>
          </w:p>
        </w:tc>
        <w:tc>
          <w:tcPr>
            <w:tcW w:w="718" w:type="pct"/>
            <w:tcBorders>
              <w:top w:val="single" w:sz="2" w:space="0" w:color="auto"/>
              <w:left w:val="nil"/>
              <w:bottom w:val="single" w:sz="12" w:space="0" w:color="auto"/>
              <w:right w:val="nil"/>
            </w:tcBorders>
            <w:vAlign w:val="bottom"/>
          </w:tcPr>
          <w:p w14:paraId="1BE1CEB4" w14:textId="033E20B6"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299</w:t>
            </w:r>
            <w:r>
              <w:rPr>
                <w:rFonts w:cstheme="minorHAnsi"/>
                <w:b/>
                <w:color w:val="000000"/>
              </w:rPr>
              <w:t>,</w:t>
            </w:r>
            <w:r w:rsidRPr="00BA072D">
              <w:rPr>
                <w:rFonts w:cstheme="minorHAnsi"/>
                <w:b/>
                <w:color w:val="000000"/>
              </w:rPr>
              <w:t>492</w:t>
            </w:r>
          </w:p>
        </w:tc>
      </w:tr>
      <w:tr w:rsidR="00E9187F" w:rsidRPr="00537128" w14:paraId="622C849D" w14:textId="77777777" w:rsidTr="00C005AF">
        <w:trPr>
          <w:trHeight w:val="256"/>
        </w:trPr>
        <w:tc>
          <w:tcPr>
            <w:tcW w:w="1667" w:type="pct"/>
            <w:vAlign w:val="bottom"/>
          </w:tcPr>
          <w:p w14:paraId="27217497" w14:textId="77777777"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p>
        </w:tc>
        <w:tc>
          <w:tcPr>
            <w:tcW w:w="435" w:type="pct"/>
            <w:vAlign w:val="bottom"/>
          </w:tcPr>
          <w:p w14:paraId="49828CC9"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p>
        </w:tc>
        <w:tc>
          <w:tcPr>
            <w:tcW w:w="724" w:type="pct"/>
            <w:tcBorders>
              <w:top w:val="single" w:sz="12" w:space="0" w:color="auto"/>
            </w:tcBorders>
            <w:vAlign w:val="bottom"/>
          </w:tcPr>
          <w:p w14:paraId="58E0F246"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33" w:type="pct"/>
            <w:tcBorders>
              <w:top w:val="single" w:sz="12" w:space="0" w:color="auto"/>
            </w:tcBorders>
            <w:vAlign w:val="bottom"/>
          </w:tcPr>
          <w:p w14:paraId="305FE33F" w14:textId="73AD429A"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23" w:type="pct"/>
            <w:vAlign w:val="bottom"/>
          </w:tcPr>
          <w:p w14:paraId="4918DECE"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18" w:type="pct"/>
            <w:vAlign w:val="bottom"/>
          </w:tcPr>
          <w:p w14:paraId="699DB4C3" w14:textId="74DFCF19"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r>
      <w:tr w:rsidR="00E9187F" w:rsidRPr="00537128" w14:paraId="5A3E38B0" w14:textId="77777777" w:rsidTr="00C005AF">
        <w:trPr>
          <w:trHeight w:val="242"/>
        </w:trPr>
        <w:tc>
          <w:tcPr>
            <w:tcW w:w="1667" w:type="pct"/>
            <w:vAlign w:val="bottom"/>
          </w:tcPr>
          <w:p w14:paraId="60E86AD4" w14:textId="10EDE34B"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bookmarkStart w:id="12" w:name="_Toc4056873"/>
            <w:r w:rsidRPr="00537128">
              <w:rPr>
                <w:rFonts w:eastAsia="Times New Roman" w:cs="Arial"/>
                <w:bCs/>
                <w:noProof/>
                <w:color w:val="000000" w:themeColor="text1"/>
                <w:spacing w:val="-2"/>
                <w:lang w:val="en-US"/>
              </w:rPr>
              <w:t>Employee expenses</w:t>
            </w:r>
            <w:bookmarkEnd w:id="12"/>
          </w:p>
        </w:tc>
        <w:tc>
          <w:tcPr>
            <w:tcW w:w="435" w:type="pct"/>
            <w:vAlign w:val="bottom"/>
          </w:tcPr>
          <w:p w14:paraId="4F572127"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a)</w:t>
            </w:r>
          </w:p>
        </w:tc>
        <w:tc>
          <w:tcPr>
            <w:tcW w:w="724" w:type="pct"/>
            <w:vAlign w:val="bottom"/>
          </w:tcPr>
          <w:p w14:paraId="5405B741" w14:textId="1DBC98B1"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bCs/>
                <w:spacing w:val="-2"/>
              </w:rPr>
              <w:t>(25,643)</w:t>
            </w:r>
          </w:p>
        </w:tc>
        <w:tc>
          <w:tcPr>
            <w:tcW w:w="733" w:type="pct"/>
            <w:vAlign w:val="bottom"/>
          </w:tcPr>
          <w:p w14:paraId="5C9FC2B6" w14:textId="49DDBD70"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bCs/>
                <w:spacing w:val="-2"/>
              </w:rPr>
              <w:t>(73,960)</w:t>
            </w:r>
          </w:p>
        </w:tc>
        <w:tc>
          <w:tcPr>
            <w:tcW w:w="723" w:type="pct"/>
            <w:shd w:val="clear" w:color="auto" w:fill="auto"/>
            <w:vAlign w:val="bottom"/>
          </w:tcPr>
          <w:p w14:paraId="5741017D" w14:textId="3132BBE4"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 xml:space="preserve"> (24</w:t>
            </w:r>
            <w:r>
              <w:rPr>
                <w:rFonts w:cstheme="minorHAnsi"/>
                <w:color w:val="000000"/>
              </w:rPr>
              <w:t>,</w:t>
            </w:r>
            <w:r w:rsidRPr="00BA072D">
              <w:rPr>
                <w:rFonts w:cstheme="minorHAnsi"/>
                <w:color w:val="000000"/>
              </w:rPr>
              <w:t>635)</w:t>
            </w:r>
          </w:p>
        </w:tc>
        <w:tc>
          <w:tcPr>
            <w:tcW w:w="718" w:type="pct"/>
            <w:shd w:val="clear" w:color="auto" w:fill="auto"/>
            <w:vAlign w:val="bottom"/>
          </w:tcPr>
          <w:p w14:paraId="77FDAF62" w14:textId="0C651581"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 xml:space="preserve"> (71</w:t>
            </w:r>
            <w:r>
              <w:rPr>
                <w:rFonts w:cstheme="minorHAnsi"/>
                <w:color w:val="000000"/>
              </w:rPr>
              <w:t>,</w:t>
            </w:r>
            <w:r w:rsidRPr="00BA072D">
              <w:rPr>
                <w:rFonts w:cstheme="minorHAnsi"/>
                <w:color w:val="000000"/>
              </w:rPr>
              <w:t>852)</w:t>
            </w:r>
          </w:p>
        </w:tc>
      </w:tr>
      <w:tr w:rsidR="00E9187F" w:rsidRPr="00537128" w14:paraId="2A25CD59" w14:textId="77777777" w:rsidTr="00C005AF">
        <w:trPr>
          <w:trHeight w:val="242"/>
        </w:trPr>
        <w:tc>
          <w:tcPr>
            <w:tcW w:w="1667" w:type="pct"/>
            <w:vAlign w:val="bottom"/>
          </w:tcPr>
          <w:p w14:paraId="20119BF8" w14:textId="10713947"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bookmarkStart w:id="13" w:name="_Toc4056877"/>
            <w:r w:rsidRPr="00537128">
              <w:rPr>
                <w:rFonts w:eastAsia="Times New Roman" w:cs="Arial"/>
                <w:bCs/>
                <w:noProof/>
                <w:color w:val="000000" w:themeColor="text1"/>
                <w:spacing w:val="-2"/>
                <w:lang w:val="en-US"/>
              </w:rPr>
              <w:t>Depreciation and amortization</w:t>
            </w:r>
            <w:bookmarkEnd w:id="13"/>
          </w:p>
        </w:tc>
        <w:tc>
          <w:tcPr>
            <w:tcW w:w="435" w:type="pct"/>
            <w:vAlign w:val="bottom"/>
          </w:tcPr>
          <w:p w14:paraId="5E993F60"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b)</w:t>
            </w:r>
          </w:p>
        </w:tc>
        <w:tc>
          <w:tcPr>
            <w:tcW w:w="724" w:type="pct"/>
            <w:vAlign w:val="bottom"/>
          </w:tcPr>
          <w:p w14:paraId="061580A9" w14:textId="103D3B1C"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bCs/>
                <w:spacing w:val="-2"/>
              </w:rPr>
              <w:t>(2,865)</w:t>
            </w:r>
          </w:p>
        </w:tc>
        <w:tc>
          <w:tcPr>
            <w:tcW w:w="733" w:type="pct"/>
            <w:vAlign w:val="bottom"/>
          </w:tcPr>
          <w:p w14:paraId="38212E40" w14:textId="6A98E51B"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bCs/>
                <w:spacing w:val="-2"/>
              </w:rPr>
              <w:t>(8,441)</w:t>
            </w:r>
          </w:p>
        </w:tc>
        <w:tc>
          <w:tcPr>
            <w:tcW w:w="723" w:type="pct"/>
            <w:shd w:val="clear" w:color="auto" w:fill="auto"/>
            <w:vAlign w:val="bottom"/>
          </w:tcPr>
          <w:p w14:paraId="64BF0F8F" w14:textId="3FA5A1EF"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 xml:space="preserve"> (2</w:t>
            </w:r>
            <w:r>
              <w:rPr>
                <w:rFonts w:cstheme="minorHAnsi"/>
                <w:color w:val="000000"/>
              </w:rPr>
              <w:t>,</w:t>
            </w:r>
            <w:r w:rsidRPr="00BA072D">
              <w:rPr>
                <w:rFonts w:cstheme="minorHAnsi"/>
                <w:color w:val="000000"/>
              </w:rPr>
              <w:t>436)</w:t>
            </w:r>
          </w:p>
        </w:tc>
        <w:tc>
          <w:tcPr>
            <w:tcW w:w="718" w:type="pct"/>
            <w:shd w:val="clear" w:color="auto" w:fill="auto"/>
            <w:vAlign w:val="bottom"/>
          </w:tcPr>
          <w:p w14:paraId="6BF82810" w14:textId="12D7BEE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 xml:space="preserve"> (7</w:t>
            </w:r>
            <w:r>
              <w:rPr>
                <w:rFonts w:cstheme="minorHAnsi"/>
                <w:color w:val="000000"/>
              </w:rPr>
              <w:t>,</w:t>
            </w:r>
            <w:r w:rsidRPr="00BA072D">
              <w:rPr>
                <w:rFonts w:cstheme="minorHAnsi"/>
                <w:color w:val="000000"/>
              </w:rPr>
              <w:t>011)</w:t>
            </w:r>
          </w:p>
        </w:tc>
      </w:tr>
      <w:tr w:rsidR="00E9187F" w:rsidRPr="00537128" w14:paraId="407322DE" w14:textId="77777777" w:rsidTr="00C005AF">
        <w:trPr>
          <w:trHeight w:val="242"/>
        </w:trPr>
        <w:tc>
          <w:tcPr>
            <w:tcW w:w="1667" w:type="pct"/>
            <w:vAlign w:val="bottom"/>
          </w:tcPr>
          <w:p w14:paraId="07439997" w14:textId="6BDED9AA"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bookmarkStart w:id="14" w:name="_Toc4056881"/>
            <w:r w:rsidRPr="00537128">
              <w:rPr>
                <w:rFonts w:eastAsia="Times New Roman" w:cs="Arial"/>
                <w:bCs/>
                <w:noProof/>
                <w:color w:val="000000" w:themeColor="text1"/>
                <w:spacing w:val="-2"/>
                <w:lang w:val="en-US"/>
              </w:rPr>
              <w:t>Other expenses</w:t>
            </w:r>
            <w:bookmarkEnd w:id="14"/>
          </w:p>
        </w:tc>
        <w:tc>
          <w:tcPr>
            <w:tcW w:w="435" w:type="pct"/>
            <w:vAlign w:val="bottom"/>
          </w:tcPr>
          <w:p w14:paraId="4767E98E" w14:textId="77777777" w:rsidR="00E9187F" w:rsidRPr="00A1123E"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c)</w:t>
            </w:r>
          </w:p>
        </w:tc>
        <w:tc>
          <w:tcPr>
            <w:tcW w:w="724" w:type="pct"/>
            <w:vAlign w:val="bottom"/>
          </w:tcPr>
          <w:p w14:paraId="45495368" w14:textId="6396EB1E"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bCs/>
                <w:spacing w:val="-2"/>
              </w:rPr>
              <w:t>(21,189)</w:t>
            </w:r>
          </w:p>
        </w:tc>
        <w:tc>
          <w:tcPr>
            <w:tcW w:w="733" w:type="pct"/>
            <w:vAlign w:val="bottom"/>
          </w:tcPr>
          <w:p w14:paraId="7877D329" w14:textId="77A8A6A1"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bCs/>
                <w:spacing w:val="-2"/>
              </w:rPr>
              <w:t>(59,288)</w:t>
            </w:r>
          </w:p>
        </w:tc>
        <w:tc>
          <w:tcPr>
            <w:tcW w:w="723" w:type="pct"/>
            <w:shd w:val="clear" w:color="auto" w:fill="auto"/>
            <w:vAlign w:val="bottom"/>
          </w:tcPr>
          <w:p w14:paraId="675E1C1F" w14:textId="57723E8D"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 xml:space="preserve"> (10</w:t>
            </w:r>
            <w:r>
              <w:rPr>
                <w:rFonts w:cstheme="minorHAnsi"/>
                <w:color w:val="000000"/>
              </w:rPr>
              <w:t>,</w:t>
            </w:r>
            <w:r w:rsidRPr="00BA072D">
              <w:rPr>
                <w:rFonts w:cstheme="minorHAnsi"/>
                <w:color w:val="000000"/>
              </w:rPr>
              <w:t>306)</w:t>
            </w:r>
          </w:p>
        </w:tc>
        <w:tc>
          <w:tcPr>
            <w:tcW w:w="718" w:type="pct"/>
            <w:shd w:val="clear" w:color="auto" w:fill="auto"/>
            <w:vAlign w:val="bottom"/>
          </w:tcPr>
          <w:p w14:paraId="27ECBF49" w14:textId="444492EF"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 xml:space="preserve"> (32</w:t>
            </w:r>
            <w:r>
              <w:rPr>
                <w:rFonts w:cstheme="minorHAnsi"/>
                <w:color w:val="000000"/>
              </w:rPr>
              <w:t>,</w:t>
            </w:r>
            <w:r w:rsidRPr="00BA072D">
              <w:rPr>
                <w:rFonts w:cstheme="minorHAnsi"/>
                <w:color w:val="000000"/>
              </w:rPr>
              <w:t>845)</w:t>
            </w:r>
          </w:p>
        </w:tc>
      </w:tr>
      <w:tr w:rsidR="00E9187F" w:rsidRPr="00537128" w14:paraId="35E7EC5A" w14:textId="77777777" w:rsidTr="00C005AF">
        <w:trPr>
          <w:trHeight w:val="242"/>
        </w:trPr>
        <w:tc>
          <w:tcPr>
            <w:tcW w:w="1667" w:type="pct"/>
            <w:vAlign w:val="bottom"/>
          </w:tcPr>
          <w:p w14:paraId="1C0D8634" w14:textId="0C63DFE1" w:rsidR="00E9187F" w:rsidRPr="00537128" w:rsidRDefault="00E9187F" w:rsidP="00E9187F">
            <w:pPr>
              <w:tabs>
                <w:tab w:val="right" w:pos="1202"/>
              </w:tabs>
              <w:spacing w:after="0" w:line="301" w:lineRule="exact"/>
              <w:outlineLvl w:val="0"/>
              <w:rPr>
                <w:rFonts w:eastAsia="Times New Roman" w:cs="Arial"/>
                <w:bCs/>
                <w:noProof/>
                <w:color w:val="000000" w:themeColor="text1"/>
                <w:spacing w:val="-2"/>
                <w:lang w:val="en-US"/>
              </w:rPr>
            </w:pPr>
            <w:r w:rsidRPr="00537128">
              <w:rPr>
                <w:rFonts w:eastAsia="Times New Roman" w:cs="Arial"/>
                <w:bCs/>
                <w:noProof/>
                <w:color w:val="000000" w:themeColor="text1"/>
                <w:spacing w:val="-2"/>
                <w:lang w:val="en-US"/>
              </w:rPr>
              <w:t xml:space="preserve">Impairment loss and provisions </w:t>
            </w:r>
          </w:p>
        </w:tc>
        <w:tc>
          <w:tcPr>
            <w:tcW w:w="435" w:type="pct"/>
            <w:vAlign w:val="bottom"/>
          </w:tcPr>
          <w:p w14:paraId="4DE22D6A" w14:textId="77777777" w:rsidR="00E9187F" w:rsidRPr="00A1123E" w:rsidDel="007C38E9" w:rsidRDefault="00E9187F" w:rsidP="00E9187F">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8</w:t>
            </w:r>
          </w:p>
        </w:tc>
        <w:tc>
          <w:tcPr>
            <w:tcW w:w="724" w:type="pct"/>
            <w:tcBorders>
              <w:bottom w:val="single" w:sz="6" w:space="0" w:color="auto"/>
            </w:tcBorders>
            <w:vAlign w:val="bottom"/>
          </w:tcPr>
          <w:p w14:paraId="20CC9175" w14:textId="47515105" w:rsidR="00E9187F" w:rsidRDefault="00E9187F" w:rsidP="00E9187F">
            <w:pPr>
              <w:spacing w:after="0" w:line="301" w:lineRule="exact"/>
              <w:jc w:val="right"/>
              <w:outlineLvl w:val="0"/>
              <w:rPr>
                <w:rFonts w:ascii="Calibri" w:eastAsia="Times New Roman" w:hAnsi="Calibri" w:cs="Calibri"/>
                <w:color w:val="000000" w:themeColor="text1"/>
              </w:rPr>
            </w:pPr>
            <w:r>
              <w:rPr>
                <w:rFonts w:cstheme="minorHAnsi"/>
                <w:color w:val="000000"/>
              </w:rPr>
              <w:t>(140,941)</w:t>
            </w:r>
          </w:p>
        </w:tc>
        <w:tc>
          <w:tcPr>
            <w:tcW w:w="733" w:type="pct"/>
            <w:tcBorders>
              <w:bottom w:val="single" w:sz="6" w:space="0" w:color="auto"/>
            </w:tcBorders>
            <w:vAlign w:val="bottom"/>
          </w:tcPr>
          <w:p w14:paraId="78F52202" w14:textId="6B04C61B"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(4,331)</w:t>
            </w:r>
          </w:p>
        </w:tc>
        <w:tc>
          <w:tcPr>
            <w:tcW w:w="723" w:type="pct"/>
            <w:shd w:val="clear" w:color="auto" w:fill="auto"/>
            <w:vAlign w:val="bottom"/>
          </w:tcPr>
          <w:p w14:paraId="124005D3" w14:textId="5AF60358"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(36</w:t>
            </w:r>
            <w:r>
              <w:rPr>
                <w:rFonts w:cstheme="minorHAnsi"/>
                <w:color w:val="000000"/>
              </w:rPr>
              <w:t>,</w:t>
            </w:r>
            <w:r w:rsidRPr="00BA072D">
              <w:rPr>
                <w:rFonts w:cstheme="minorHAnsi"/>
                <w:color w:val="000000"/>
              </w:rPr>
              <w:t>493)</w:t>
            </w:r>
          </w:p>
        </w:tc>
        <w:tc>
          <w:tcPr>
            <w:tcW w:w="718" w:type="pct"/>
            <w:shd w:val="clear" w:color="auto" w:fill="auto"/>
            <w:vAlign w:val="bottom"/>
          </w:tcPr>
          <w:p w14:paraId="6F269325" w14:textId="1C6453B2"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(129</w:t>
            </w:r>
            <w:r>
              <w:rPr>
                <w:rFonts w:cstheme="minorHAnsi"/>
                <w:color w:val="000000"/>
              </w:rPr>
              <w:t>,</w:t>
            </w:r>
            <w:r w:rsidRPr="00BA072D">
              <w:rPr>
                <w:rFonts w:cstheme="minorHAnsi"/>
                <w:color w:val="000000"/>
              </w:rPr>
              <w:t>860)</w:t>
            </w:r>
          </w:p>
        </w:tc>
      </w:tr>
      <w:tr w:rsidR="00E9187F" w:rsidRPr="00537128" w14:paraId="318486DC" w14:textId="77777777" w:rsidTr="00B53219">
        <w:trPr>
          <w:trHeight w:val="300"/>
        </w:trPr>
        <w:tc>
          <w:tcPr>
            <w:tcW w:w="1667" w:type="pct"/>
          </w:tcPr>
          <w:p w14:paraId="1D63008E" w14:textId="1BBCC0EF" w:rsidR="00E9187F" w:rsidRPr="00537128" w:rsidRDefault="00E9187F" w:rsidP="00E9187F">
            <w:pPr>
              <w:tabs>
                <w:tab w:val="right" w:pos="1202"/>
              </w:tabs>
              <w:spacing w:after="0" w:line="340" w:lineRule="exact"/>
              <w:outlineLvl w:val="0"/>
              <w:rPr>
                <w:rFonts w:eastAsia="Times New Roman" w:cs="Arial"/>
                <w:b/>
                <w:bCs/>
                <w:noProof/>
                <w:color w:val="000000" w:themeColor="text1"/>
                <w:lang w:val="en-US"/>
              </w:rPr>
            </w:pPr>
            <w:bookmarkStart w:id="15" w:name="_Toc4056889"/>
            <w:r w:rsidRPr="00537128">
              <w:rPr>
                <w:rFonts w:eastAsia="Times New Roman" w:cs="Arial"/>
                <w:b/>
                <w:bCs/>
                <w:noProof/>
                <w:color w:val="000000" w:themeColor="text1"/>
                <w:lang w:val="en-US"/>
              </w:rPr>
              <w:t>Profit</w:t>
            </w:r>
            <w:r w:rsidR="00A50B72">
              <w:rPr>
                <w:rFonts w:eastAsia="Times New Roman" w:cs="Arial"/>
                <w:b/>
                <w:bCs/>
                <w:noProof/>
                <w:color w:val="000000" w:themeColor="text1"/>
                <w:lang w:val="en-US"/>
              </w:rPr>
              <w:t>/(loss)</w:t>
            </w:r>
            <w:r w:rsidRPr="00537128">
              <w:rPr>
                <w:rFonts w:eastAsia="Times New Roman" w:cs="Arial"/>
                <w:b/>
                <w:bCs/>
                <w:noProof/>
                <w:color w:val="000000" w:themeColor="text1"/>
                <w:lang w:val="en-US"/>
              </w:rPr>
              <w:t xml:space="preserve"> before income tax</w:t>
            </w:r>
            <w:bookmarkEnd w:id="15"/>
          </w:p>
        </w:tc>
        <w:tc>
          <w:tcPr>
            <w:tcW w:w="435" w:type="pct"/>
            <w:vAlign w:val="bottom"/>
          </w:tcPr>
          <w:p w14:paraId="7A19027A" w14:textId="77777777" w:rsidR="00E9187F" w:rsidRPr="00537128" w:rsidRDefault="00E9187F" w:rsidP="00E9187F">
            <w:pPr>
              <w:tabs>
                <w:tab w:val="right" w:pos="1202"/>
              </w:tabs>
              <w:spacing w:after="0" w:line="340" w:lineRule="exact"/>
              <w:jc w:val="center"/>
              <w:outlineLvl w:val="0"/>
              <w:rPr>
                <w:rFonts w:eastAsia="Times New Roman" w:cs="Arial"/>
                <w:b/>
                <w:bCs/>
                <w:noProof/>
                <w:color w:val="000000" w:themeColor="text1"/>
                <w:lang w:val="en-US"/>
              </w:rPr>
            </w:pPr>
          </w:p>
        </w:tc>
        <w:tc>
          <w:tcPr>
            <w:tcW w:w="724" w:type="pct"/>
            <w:tcBorders>
              <w:top w:val="single" w:sz="6" w:space="0" w:color="auto"/>
              <w:bottom w:val="single" w:sz="12" w:space="0" w:color="auto"/>
            </w:tcBorders>
            <w:vAlign w:val="bottom"/>
          </w:tcPr>
          <w:p w14:paraId="6D9F9D0B" w14:textId="3C229739" w:rsidR="00E9187F" w:rsidRPr="008E4A20" w:rsidRDefault="00E9187F" w:rsidP="00E9187F">
            <w:pPr>
              <w:spacing w:after="0" w:line="301" w:lineRule="exact"/>
              <w:jc w:val="right"/>
              <w:outlineLvl w:val="0"/>
              <w:rPr>
                <w:rFonts w:ascii="Calibri" w:eastAsia="Times New Roman" w:hAnsi="Calibri" w:cs="Calibri"/>
                <w:b/>
                <w:bCs/>
                <w:color w:val="000000" w:themeColor="text1"/>
              </w:rPr>
            </w:pPr>
            <w:r>
              <w:rPr>
                <w:rFonts w:cstheme="minorHAnsi"/>
                <w:b/>
                <w:bCs/>
              </w:rPr>
              <w:t>(70,406)</w:t>
            </w:r>
          </w:p>
        </w:tc>
        <w:tc>
          <w:tcPr>
            <w:tcW w:w="733" w:type="pct"/>
            <w:tcBorders>
              <w:top w:val="single" w:sz="6" w:space="0" w:color="auto"/>
              <w:bottom w:val="single" w:sz="12" w:space="0" w:color="auto"/>
            </w:tcBorders>
            <w:vAlign w:val="bottom"/>
          </w:tcPr>
          <w:p w14:paraId="2C80F9AF" w14:textId="081AD2C5" w:rsidR="00E9187F" w:rsidRPr="008E4A20" w:rsidRDefault="00E9187F" w:rsidP="00E9187F">
            <w:pPr>
              <w:spacing w:after="0" w:line="301" w:lineRule="exact"/>
              <w:jc w:val="right"/>
              <w:outlineLvl w:val="0"/>
              <w:rPr>
                <w:rFonts w:ascii="Calibri" w:eastAsia="Times New Roman" w:hAnsi="Calibri" w:cs="Calibri"/>
                <w:b/>
                <w:bCs/>
                <w:noProof/>
                <w:color w:val="000000" w:themeColor="text1"/>
                <w:lang w:val="en-US"/>
              </w:rPr>
            </w:pPr>
            <w:r>
              <w:rPr>
                <w:rFonts w:cstheme="minorHAnsi"/>
                <w:b/>
                <w:bCs/>
              </w:rPr>
              <w:t>242,471</w:t>
            </w:r>
          </w:p>
        </w:tc>
        <w:tc>
          <w:tcPr>
            <w:tcW w:w="723" w:type="pct"/>
            <w:tcBorders>
              <w:top w:val="single" w:sz="2" w:space="0" w:color="auto"/>
              <w:left w:val="nil"/>
              <w:bottom w:val="single" w:sz="12" w:space="0" w:color="auto"/>
              <w:right w:val="nil"/>
            </w:tcBorders>
            <w:vAlign w:val="bottom"/>
          </w:tcPr>
          <w:p w14:paraId="63E75CA8" w14:textId="1E18CECC" w:rsidR="00E9187F" w:rsidRPr="00537128" w:rsidRDefault="00E9187F" w:rsidP="00E9187F">
            <w:pPr>
              <w:spacing w:after="0" w:line="301" w:lineRule="exact"/>
              <w:jc w:val="right"/>
              <w:outlineLvl w:val="0"/>
              <w:rPr>
                <w:rFonts w:ascii="Calibri" w:eastAsia="Times New Roman" w:hAnsi="Calibri" w:cs="Calibri"/>
                <w:b/>
                <w:color w:val="000000" w:themeColor="text1"/>
                <w:lang w:val="en-US"/>
              </w:rPr>
            </w:pPr>
            <w:r w:rsidRPr="00BA072D">
              <w:rPr>
                <w:rFonts w:cstheme="minorHAnsi"/>
                <w:b/>
                <w:bCs/>
              </w:rPr>
              <w:t>40</w:t>
            </w:r>
            <w:r>
              <w:rPr>
                <w:rFonts w:cstheme="minorHAnsi"/>
                <w:b/>
                <w:bCs/>
              </w:rPr>
              <w:t>,</w:t>
            </w:r>
            <w:r w:rsidRPr="00BA072D">
              <w:rPr>
                <w:rFonts w:cstheme="minorHAnsi"/>
                <w:b/>
                <w:bCs/>
              </w:rPr>
              <w:t>272</w:t>
            </w:r>
          </w:p>
        </w:tc>
        <w:tc>
          <w:tcPr>
            <w:tcW w:w="718" w:type="pct"/>
            <w:tcBorders>
              <w:top w:val="single" w:sz="2" w:space="0" w:color="auto"/>
              <w:left w:val="nil"/>
              <w:bottom w:val="single" w:sz="12" w:space="0" w:color="auto"/>
              <w:right w:val="nil"/>
            </w:tcBorders>
            <w:vAlign w:val="bottom"/>
          </w:tcPr>
          <w:p w14:paraId="6AF76FAF" w14:textId="0D7A6F32"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bCs/>
              </w:rPr>
              <w:t>57</w:t>
            </w:r>
            <w:r>
              <w:rPr>
                <w:rFonts w:cstheme="minorHAnsi"/>
                <w:b/>
                <w:bCs/>
              </w:rPr>
              <w:t>,</w:t>
            </w:r>
            <w:r w:rsidRPr="00BA072D">
              <w:rPr>
                <w:rFonts w:cstheme="minorHAnsi"/>
                <w:b/>
                <w:bCs/>
              </w:rPr>
              <w:t>924</w:t>
            </w:r>
          </w:p>
        </w:tc>
      </w:tr>
      <w:tr w:rsidR="00E9187F" w:rsidRPr="00537128" w14:paraId="6B2AA77F" w14:textId="77777777" w:rsidTr="00B53219">
        <w:trPr>
          <w:trHeight w:val="378"/>
        </w:trPr>
        <w:tc>
          <w:tcPr>
            <w:tcW w:w="1667" w:type="pct"/>
            <w:vAlign w:val="center"/>
          </w:tcPr>
          <w:p w14:paraId="44366A2E" w14:textId="654A3138" w:rsidR="00E9187F" w:rsidRPr="00537128" w:rsidRDefault="00E9187F" w:rsidP="00E9187F">
            <w:pPr>
              <w:tabs>
                <w:tab w:val="right" w:pos="1202"/>
              </w:tabs>
              <w:spacing w:after="0" w:line="340" w:lineRule="exact"/>
              <w:outlineLvl w:val="0"/>
              <w:rPr>
                <w:rFonts w:eastAsia="Times New Roman" w:cs="Arial"/>
                <w:noProof/>
                <w:color w:val="000000" w:themeColor="text1"/>
                <w:lang w:val="en-US"/>
              </w:rPr>
            </w:pPr>
            <w:bookmarkStart w:id="16" w:name="_Toc4056892"/>
            <w:r w:rsidRPr="00537128">
              <w:rPr>
                <w:rFonts w:eastAsia="Times New Roman" w:cs="Arial"/>
                <w:noProof/>
                <w:color w:val="000000" w:themeColor="text1"/>
                <w:lang w:val="en-US"/>
              </w:rPr>
              <w:t>Income tax</w:t>
            </w:r>
            <w:bookmarkEnd w:id="16"/>
          </w:p>
        </w:tc>
        <w:tc>
          <w:tcPr>
            <w:tcW w:w="435" w:type="pct"/>
            <w:vAlign w:val="bottom"/>
          </w:tcPr>
          <w:p w14:paraId="769452C1" w14:textId="77777777" w:rsidR="00E9187F" w:rsidRPr="00537128" w:rsidRDefault="00E9187F" w:rsidP="00E9187F">
            <w:pPr>
              <w:tabs>
                <w:tab w:val="right" w:pos="1202"/>
              </w:tabs>
              <w:spacing w:after="0" w:line="340" w:lineRule="exact"/>
              <w:jc w:val="center"/>
              <w:outlineLvl w:val="0"/>
              <w:rPr>
                <w:rFonts w:eastAsia="Times New Roman" w:cs="Arial"/>
                <w:noProof/>
                <w:color w:val="000000" w:themeColor="text1"/>
                <w:highlight w:val="yellow"/>
                <w:lang w:val="en-US"/>
              </w:rPr>
            </w:pPr>
          </w:p>
        </w:tc>
        <w:tc>
          <w:tcPr>
            <w:tcW w:w="724" w:type="pct"/>
            <w:tcBorders>
              <w:top w:val="single" w:sz="12" w:space="0" w:color="auto"/>
              <w:bottom w:val="single" w:sz="6" w:space="0" w:color="auto"/>
            </w:tcBorders>
            <w:vAlign w:val="bottom"/>
          </w:tcPr>
          <w:p w14:paraId="281AEB24" w14:textId="364E3C84" w:rsidR="00E9187F"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w:t>
            </w:r>
          </w:p>
        </w:tc>
        <w:tc>
          <w:tcPr>
            <w:tcW w:w="733" w:type="pct"/>
            <w:tcBorders>
              <w:top w:val="single" w:sz="12" w:space="0" w:color="auto"/>
              <w:bottom w:val="single" w:sz="6" w:space="0" w:color="auto"/>
            </w:tcBorders>
            <w:vAlign w:val="bottom"/>
          </w:tcPr>
          <w:p w14:paraId="3337B378" w14:textId="72746AB8"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Pr>
                <w:rFonts w:cstheme="minorHAnsi"/>
                <w:color w:val="000000"/>
              </w:rPr>
              <w:t>-</w:t>
            </w:r>
          </w:p>
        </w:tc>
        <w:tc>
          <w:tcPr>
            <w:tcW w:w="723" w:type="pct"/>
            <w:vAlign w:val="bottom"/>
          </w:tcPr>
          <w:p w14:paraId="00D7624A" w14:textId="550B0931" w:rsidR="00E9187F" w:rsidRPr="00537128" w:rsidRDefault="00E9187F" w:rsidP="00E9187F">
            <w:pPr>
              <w:spacing w:after="0" w:line="301" w:lineRule="exact"/>
              <w:jc w:val="right"/>
              <w:outlineLvl w:val="0"/>
              <w:rPr>
                <w:rFonts w:ascii="Calibri" w:eastAsia="Times New Roman" w:hAnsi="Calibri" w:cs="Calibri"/>
                <w:color w:val="000000" w:themeColor="text1"/>
                <w:lang w:val="en-US"/>
              </w:rPr>
            </w:pPr>
            <w:r w:rsidRPr="00BA072D">
              <w:rPr>
                <w:rFonts w:cstheme="minorHAnsi"/>
                <w:color w:val="000000"/>
              </w:rPr>
              <w:t>1</w:t>
            </w:r>
          </w:p>
        </w:tc>
        <w:tc>
          <w:tcPr>
            <w:tcW w:w="718" w:type="pct"/>
            <w:vAlign w:val="bottom"/>
          </w:tcPr>
          <w:p w14:paraId="7AECD815" w14:textId="15326AAE"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r w:rsidRPr="00BA072D">
              <w:rPr>
                <w:rFonts w:cstheme="minorHAnsi"/>
                <w:color w:val="000000"/>
              </w:rPr>
              <w:t>(228)</w:t>
            </w:r>
          </w:p>
        </w:tc>
      </w:tr>
      <w:tr w:rsidR="00E9187F" w:rsidRPr="00537128" w14:paraId="3A584626" w14:textId="77777777" w:rsidTr="00B53219">
        <w:trPr>
          <w:trHeight w:val="288"/>
        </w:trPr>
        <w:tc>
          <w:tcPr>
            <w:tcW w:w="1667" w:type="pct"/>
          </w:tcPr>
          <w:p w14:paraId="5E68955E" w14:textId="2329F9D4" w:rsidR="00E9187F" w:rsidRPr="00537128" w:rsidRDefault="00E9187F" w:rsidP="00E9187F">
            <w:pPr>
              <w:tabs>
                <w:tab w:val="right" w:pos="1202"/>
              </w:tabs>
              <w:spacing w:after="0" w:line="340" w:lineRule="exact"/>
              <w:outlineLvl w:val="0"/>
              <w:rPr>
                <w:rFonts w:eastAsia="Times New Roman" w:cs="Arial"/>
                <w:b/>
                <w:bCs/>
                <w:noProof/>
                <w:color w:val="000000" w:themeColor="text1"/>
                <w:lang w:val="en-US"/>
              </w:rPr>
            </w:pPr>
            <w:bookmarkStart w:id="17" w:name="_Toc4056896"/>
            <w:r w:rsidRPr="00537128">
              <w:rPr>
                <w:rFonts w:eastAsia="Times New Roman" w:cs="Arial"/>
                <w:b/>
                <w:bCs/>
                <w:noProof/>
                <w:color w:val="000000" w:themeColor="text1"/>
                <w:lang w:val="en-US"/>
              </w:rPr>
              <w:t>Profit</w:t>
            </w:r>
            <w:r w:rsidR="00A50B72">
              <w:rPr>
                <w:rFonts w:eastAsia="Times New Roman" w:cs="Arial"/>
                <w:b/>
                <w:bCs/>
                <w:noProof/>
                <w:color w:val="000000" w:themeColor="text1"/>
                <w:lang w:val="en-US"/>
              </w:rPr>
              <w:t>/(loss)</w:t>
            </w:r>
            <w:r w:rsidRPr="00537128">
              <w:rPr>
                <w:rFonts w:eastAsia="Times New Roman" w:cs="Arial"/>
                <w:b/>
                <w:bCs/>
                <w:noProof/>
                <w:color w:val="000000" w:themeColor="text1"/>
                <w:lang w:val="en-US"/>
              </w:rPr>
              <w:t xml:space="preserve"> for the </w:t>
            </w:r>
            <w:bookmarkEnd w:id="17"/>
            <w:r w:rsidRPr="00537128">
              <w:rPr>
                <w:rFonts w:eastAsia="Times New Roman" w:cs="Arial"/>
                <w:b/>
                <w:bCs/>
                <w:noProof/>
                <w:color w:val="000000" w:themeColor="text1"/>
                <w:lang w:val="en-US"/>
              </w:rPr>
              <w:t>period</w:t>
            </w:r>
          </w:p>
        </w:tc>
        <w:tc>
          <w:tcPr>
            <w:tcW w:w="435" w:type="pct"/>
            <w:vAlign w:val="bottom"/>
          </w:tcPr>
          <w:p w14:paraId="6D371615" w14:textId="77777777" w:rsidR="00E9187F" w:rsidRPr="00537128" w:rsidRDefault="00E9187F" w:rsidP="00E9187F">
            <w:pPr>
              <w:tabs>
                <w:tab w:val="right" w:pos="1202"/>
              </w:tabs>
              <w:spacing w:after="0" w:line="340" w:lineRule="exact"/>
              <w:jc w:val="center"/>
              <w:outlineLvl w:val="0"/>
              <w:rPr>
                <w:rFonts w:eastAsia="Times New Roman" w:cs="Arial"/>
                <w:b/>
                <w:bCs/>
                <w:noProof/>
                <w:color w:val="000000" w:themeColor="text1"/>
                <w:highlight w:val="yellow"/>
                <w:lang w:val="en-US"/>
              </w:rPr>
            </w:pPr>
          </w:p>
        </w:tc>
        <w:tc>
          <w:tcPr>
            <w:tcW w:w="724" w:type="pct"/>
            <w:tcBorders>
              <w:top w:val="single" w:sz="6" w:space="0" w:color="auto"/>
              <w:bottom w:val="single" w:sz="12" w:space="0" w:color="auto"/>
            </w:tcBorders>
            <w:vAlign w:val="bottom"/>
          </w:tcPr>
          <w:p w14:paraId="5558CC8E" w14:textId="14140445" w:rsidR="00E9187F" w:rsidRPr="008E4A20" w:rsidRDefault="00E9187F" w:rsidP="00E9187F">
            <w:pPr>
              <w:spacing w:after="0" w:line="301" w:lineRule="exact"/>
              <w:jc w:val="right"/>
              <w:outlineLvl w:val="0"/>
              <w:rPr>
                <w:rFonts w:ascii="Calibri" w:eastAsia="Times New Roman" w:hAnsi="Calibri" w:cs="Calibri"/>
                <w:b/>
                <w:bCs/>
                <w:color w:val="000000" w:themeColor="text1"/>
              </w:rPr>
            </w:pPr>
            <w:r>
              <w:rPr>
                <w:rFonts w:cstheme="minorHAnsi"/>
                <w:b/>
                <w:bCs/>
                <w:color w:val="000000"/>
              </w:rPr>
              <w:t>(70,406)</w:t>
            </w:r>
          </w:p>
        </w:tc>
        <w:tc>
          <w:tcPr>
            <w:tcW w:w="733" w:type="pct"/>
            <w:tcBorders>
              <w:top w:val="single" w:sz="6" w:space="0" w:color="auto"/>
              <w:bottom w:val="single" w:sz="12" w:space="0" w:color="auto"/>
            </w:tcBorders>
            <w:vAlign w:val="bottom"/>
          </w:tcPr>
          <w:p w14:paraId="755702C9" w14:textId="643D10F3" w:rsidR="00E9187F" w:rsidRPr="008E4A20" w:rsidRDefault="00E9187F" w:rsidP="00E9187F">
            <w:pPr>
              <w:spacing w:after="0" w:line="301" w:lineRule="exact"/>
              <w:jc w:val="right"/>
              <w:outlineLvl w:val="0"/>
              <w:rPr>
                <w:rFonts w:ascii="Calibri" w:eastAsia="Times New Roman" w:hAnsi="Calibri" w:cs="Calibri"/>
                <w:b/>
                <w:bCs/>
                <w:noProof/>
                <w:color w:val="000000" w:themeColor="text1"/>
                <w:lang w:val="en-US"/>
              </w:rPr>
            </w:pPr>
            <w:r>
              <w:rPr>
                <w:rFonts w:cstheme="minorHAnsi"/>
                <w:b/>
                <w:bCs/>
                <w:color w:val="000000"/>
              </w:rPr>
              <w:t>242,471</w:t>
            </w:r>
          </w:p>
        </w:tc>
        <w:tc>
          <w:tcPr>
            <w:tcW w:w="723" w:type="pct"/>
            <w:tcBorders>
              <w:top w:val="single" w:sz="2" w:space="0" w:color="auto"/>
              <w:left w:val="nil"/>
              <w:bottom w:val="single" w:sz="12" w:space="0" w:color="auto"/>
              <w:right w:val="nil"/>
            </w:tcBorders>
            <w:vAlign w:val="bottom"/>
          </w:tcPr>
          <w:p w14:paraId="471F58DA" w14:textId="3D817A79" w:rsidR="00E9187F" w:rsidRPr="00537128" w:rsidRDefault="00E9187F" w:rsidP="00E9187F">
            <w:pPr>
              <w:spacing w:after="0" w:line="301" w:lineRule="exact"/>
              <w:jc w:val="right"/>
              <w:outlineLvl w:val="0"/>
              <w:rPr>
                <w:rFonts w:ascii="Calibri" w:eastAsia="Times New Roman" w:hAnsi="Calibri" w:cs="Calibri"/>
                <w:b/>
                <w:color w:val="000000" w:themeColor="text1"/>
                <w:lang w:val="en-US"/>
              </w:rPr>
            </w:pPr>
            <w:r w:rsidRPr="00BA072D">
              <w:rPr>
                <w:rFonts w:cstheme="minorHAnsi"/>
                <w:b/>
                <w:color w:val="000000"/>
              </w:rPr>
              <w:t>40</w:t>
            </w:r>
            <w:r>
              <w:rPr>
                <w:rFonts w:cstheme="minorHAnsi"/>
                <w:b/>
                <w:color w:val="000000"/>
              </w:rPr>
              <w:t>,</w:t>
            </w:r>
            <w:r w:rsidRPr="00BA072D">
              <w:rPr>
                <w:rFonts w:cstheme="minorHAnsi"/>
                <w:b/>
                <w:color w:val="000000"/>
              </w:rPr>
              <w:t>273</w:t>
            </w:r>
          </w:p>
        </w:tc>
        <w:tc>
          <w:tcPr>
            <w:tcW w:w="718" w:type="pct"/>
            <w:tcBorders>
              <w:top w:val="single" w:sz="2" w:space="0" w:color="auto"/>
              <w:left w:val="nil"/>
              <w:bottom w:val="single" w:sz="12" w:space="0" w:color="auto"/>
              <w:right w:val="nil"/>
            </w:tcBorders>
            <w:vAlign w:val="bottom"/>
          </w:tcPr>
          <w:p w14:paraId="2612CD3C" w14:textId="7316830F"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57</w:t>
            </w:r>
            <w:r>
              <w:rPr>
                <w:rFonts w:cstheme="minorHAnsi"/>
                <w:b/>
                <w:color w:val="000000"/>
              </w:rPr>
              <w:t>,</w:t>
            </w:r>
            <w:r w:rsidRPr="00BA072D">
              <w:rPr>
                <w:rFonts w:cstheme="minorHAnsi"/>
                <w:b/>
                <w:color w:val="000000"/>
              </w:rPr>
              <w:t>696</w:t>
            </w:r>
          </w:p>
        </w:tc>
      </w:tr>
      <w:tr w:rsidR="00E9187F" w:rsidRPr="00537128" w14:paraId="5633B901" w14:textId="77777777" w:rsidTr="00B53219">
        <w:trPr>
          <w:trHeight w:val="59"/>
        </w:trPr>
        <w:tc>
          <w:tcPr>
            <w:tcW w:w="1667" w:type="pct"/>
            <w:vAlign w:val="bottom"/>
          </w:tcPr>
          <w:p w14:paraId="6787E0FD" w14:textId="77777777" w:rsidR="00E9187F" w:rsidRPr="00537128" w:rsidRDefault="00E9187F" w:rsidP="00E9187F">
            <w:pPr>
              <w:keepNext/>
              <w:keepLines/>
              <w:tabs>
                <w:tab w:val="decimal" w:pos="1202"/>
              </w:tabs>
              <w:spacing w:after="0" w:line="100" w:lineRule="exact"/>
              <w:rPr>
                <w:rFonts w:eastAsia="Times New Roman" w:cs="Arial"/>
                <w:b/>
                <w:noProof/>
                <w:color w:val="000000" w:themeColor="text1"/>
                <w:position w:val="4"/>
                <w:u w:val="thick"/>
                <w:lang w:val="en-US"/>
              </w:rPr>
            </w:pPr>
          </w:p>
        </w:tc>
        <w:tc>
          <w:tcPr>
            <w:tcW w:w="435" w:type="pct"/>
            <w:vAlign w:val="bottom"/>
          </w:tcPr>
          <w:p w14:paraId="62CF4B29" w14:textId="77777777" w:rsidR="00E9187F" w:rsidRPr="00537128" w:rsidRDefault="00E9187F" w:rsidP="00E9187F">
            <w:pPr>
              <w:keepNext/>
              <w:keepLines/>
              <w:tabs>
                <w:tab w:val="decimal" w:pos="1202"/>
              </w:tabs>
              <w:spacing w:after="0" w:line="100" w:lineRule="exact"/>
              <w:jc w:val="center"/>
              <w:rPr>
                <w:rFonts w:eastAsia="Times New Roman" w:cs="Arial"/>
                <w:b/>
                <w:noProof/>
                <w:color w:val="000000" w:themeColor="text1"/>
                <w:position w:val="4"/>
                <w:highlight w:val="yellow"/>
                <w:u w:val="thick"/>
                <w:lang w:val="en-US"/>
              </w:rPr>
            </w:pPr>
          </w:p>
        </w:tc>
        <w:tc>
          <w:tcPr>
            <w:tcW w:w="724" w:type="pct"/>
            <w:tcBorders>
              <w:top w:val="single" w:sz="12" w:space="0" w:color="auto"/>
            </w:tcBorders>
            <w:vAlign w:val="bottom"/>
          </w:tcPr>
          <w:p w14:paraId="4CCBAF9F" w14:textId="77777777" w:rsidR="00E9187F" w:rsidRPr="009A1792" w:rsidRDefault="00E9187F" w:rsidP="00E9187F">
            <w:pPr>
              <w:spacing w:after="0" w:line="301" w:lineRule="exact"/>
              <w:jc w:val="right"/>
              <w:outlineLvl w:val="0"/>
              <w:rPr>
                <w:rFonts w:ascii="Calibri" w:eastAsia="Times New Roman" w:hAnsi="Calibri" w:cs="Calibri"/>
                <w:b/>
                <w:bCs/>
                <w:noProof/>
                <w:color w:val="000000" w:themeColor="text1"/>
                <w:lang w:val="en-US"/>
              </w:rPr>
            </w:pPr>
          </w:p>
        </w:tc>
        <w:tc>
          <w:tcPr>
            <w:tcW w:w="733" w:type="pct"/>
            <w:tcBorders>
              <w:top w:val="single" w:sz="12" w:space="0" w:color="auto"/>
            </w:tcBorders>
            <w:vAlign w:val="bottom"/>
          </w:tcPr>
          <w:p w14:paraId="45834A65" w14:textId="4AAC3DCD" w:rsidR="00E9187F" w:rsidRPr="009A1792" w:rsidRDefault="00E9187F" w:rsidP="00E9187F">
            <w:pPr>
              <w:spacing w:after="0" w:line="301" w:lineRule="exact"/>
              <w:jc w:val="right"/>
              <w:outlineLvl w:val="0"/>
              <w:rPr>
                <w:rFonts w:ascii="Calibri" w:eastAsia="Times New Roman" w:hAnsi="Calibri" w:cs="Calibri"/>
                <w:b/>
                <w:bCs/>
                <w:noProof/>
                <w:color w:val="000000" w:themeColor="text1"/>
                <w:lang w:val="en-US"/>
              </w:rPr>
            </w:pPr>
          </w:p>
        </w:tc>
        <w:tc>
          <w:tcPr>
            <w:tcW w:w="723" w:type="pct"/>
            <w:tcBorders>
              <w:top w:val="single" w:sz="12" w:space="0" w:color="auto"/>
            </w:tcBorders>
            <w:vAlign w:val="bottom"/>
          </w:tcPr>
          <w:p w14:paraId="5ED2C07C"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18" w:type="pct"/>
            <w:tcBorders>
              <w:top w:val="single" w:sz="12" w:space="0" w:color="auto"/>
            </w:tcBorders>
            <w:vAlign w:val="bottom"/>
          </w:tcPr>
          <w:p w14:paraId="58C9F11D" w14:textId="18A075C5"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r>
      <w:tr w:rsidR="00E9187F" w:rsidRPr="00537128" w14:paraId="151A69D6" w14:textId="77777777" w:rsidTr="00B53219">
        <w:trPr>
          <w:trHeight w:val="59"/>
        </w:trPr>
        <w:tc>
          <w:tcPr>
            <w:tcW w:w="1667" w:type="pct"/>
            <w:vAlign w:val="bottom"/>
          </w:tcPr>
          <w:p w14:paraId="194D428B" w14:textId="77777777" w:rsidR="00E9187F" w:rsidRPr="00537128" w:rsidRDefault="00E9187F" w:rsidP="00E9187F">
            <w:pPr>
              <w:keepNext/>
              <w:keepLines/>
              <w:tabs>
                <w:tab w:val="decimal" w:pos="1202"/>
              </w:tabs>
              <w:spacing w:after="0" w:line="240" w:lineRule="exact"/>
              <w:rPr>
                <w:rFonts w:eastAsia="Times New Roman" w:cs="Arial"/>
                <w:b/>
                <w:noProof/>
                <w:color w:val="000000" w:themeColor="text1"/>
                <w:position w:val="4"/>
                <w:u w:val="thick"/>
                <w:lang w:val="en-US"/>
              </w:rPr>
            </w:pPr>
          </w:p>
        </w:tc>
        <w:tc>
          <w:tcPr>
            <w:tcW w:w="435" w:type="pct"/>
            <w:vAlign w:val="bottom"/>
          </w:tcPr>
          <w:p w14:paraId="43FE868B" w14:textId="77777777" w:rsidR="00E9187F" w:rsidRPr="00537128" w:rsidRDefault="00E9187F" w:rsidP="00E9187F">
            <w:pPr>
              <w:keepNext/>
              <w:keepLines/>
              <w:tabs>
                <w:tab w:val="decimal" w:pos="1202"/>
              </w:tabs>
              <w:spacing w:after="0" w:line="240" w:lineRule="exact"/>
              <w:jc w:val="center"/>
              <w:rPr>
                <w:rFonts w:eastAsia="Times New Roman" w:cs="Arial"/>
                <w:b/>
                <w:noProof/>
                <w:color w:val="000000" w:themeColor="text1"/>
                <w:position w:val="4"/>
                <w:highlight w:val="yellow"/>
                <w:u w:val="thick"/>
                <w:lang w:val="en-US"/>
              </w:rPr>
            </w:pPr>
          </w:p>
        </w:tc>
        <w:tc>
          <w:tcPr>
            <w:tcW w:w="724" w:type="pct"/>
            <w:vAlign w:val="bottom"/>
          </w:tcPr>
          <w:p w14:paraId="28DC27BF" w14:textId="77777777" w:rsidR="00E9187F" w:rsidRPr="009A1792" w:rsidRDefault="00E9187F" w:rsidP="00E9187F">
            <w:pPr>
              <w:spacing w:after="0" w:line="301" w:lineRule="exact"/>
              <w:jc w:val="right"/>
              <w:outlineLvl w:val="0"/>
              <w:rPr>
                <w:rFonts w:ascii="Calibri" w:eastAsia="Times New Roman" w:hAnsi="Calibri" w:cs="Calibri"/>
                <w:b/>
                <w:bCs/>
                <w:noProof/>
                <w:color w:val="000000" w:themeColor="text1"/>
                <w:lang w:val="en-US"/>
              </w:rPr>
            </w:pPr>
          </w:p>
        </w:tc>
        <w:tc>
          <w:tcPr>
            <w:tcW w:w="733" w:type="pct"/>
            <w:vAlign w:val="bottom"/>
          </w:tcPr>
          <w:p w14:paraId="167C573E" w14:textId="3D1D51E9" w:rsidR="00E9187F" w:rsidRPr="009A1792" w:rsidRDefault="00E9187F" w:rsidP="00E9187F">
            <w:pPr>
              <w:spacing w:after="0" w:line="301" w:lineRule="exact"/>
              <w:jc w:val="right"/>
              <w:outlineLvl w:val="0"/>
              <w:rPr>
                <w:rFonts w:ascii="Calibri" w:eastAsia="Times New Roman" w:hAnsi="Calibri" w:cs="Calibri"/>
                <w:b/>
                <w:bCs/>
                <w:noProof/>
                <w:color w:val="000000" w:themeColor="text1"/>
                <w:lang w:val="en-US"/>
              </w:rPr>
            </w:pPr>
          </w:p>
        </w:tc>
        <w:tc>
          <w:tcPr>
            <w:tcW w:w="723" w:type="pct"/>
            <w:vAlign w:val="bottom"/>
          </w:tcPr>
          <w:p w14:paraId="6D7F511B"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18" w:type="pct"/>
            <w:vAlign w:val="bottom"/>
          </w:tcPr>
          <w:p w14:paraId="3B2BA9B5" w14:textId="562F3E8B"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r>
      <w:tr w:rsidR="00E9187F" w:rsidRPr="00537128" w14:paraId="13785BB1" w14:textId="77777777" w:rsidTr="00B53219">
        <w:trPr>
          <w:trHeight w:val="59"/>
        </w:trPr>
        <w:tc>
          <w:tcPr>
            <w:tcW w:w="1667" w:type="pct"/>
          </w:tcPr>
          <w:p w14:paraId="315AEB7E" w14:textId="77777777" w:rsidR="00E9187F" w:rsidRPr="00537128" w:rsidRDefault="00E9187F" w:rsidP="00E9187F">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Attributable to:</w:t>
            </w:r>
          </w:p>
        </w:tc>
        <w:tc>
          <w:tcPr>
            <w:tcW w:w="435" w:type="pct"/>
            <w:vAlign w:val="bottom"/>
          </w:tcPr>
          <w:p w14:paraId="080915D2" w14:textId="77777777" w:rsidR="00E9187F" w:rsidRPr="00537128" w:rsidRDefault="00E9187F" w:rsidP="00E9187F">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724" w:type="pct"/>
            <w:tcBorders>
              <w:bottom w:val="single" w:sz="4" w:space="0" w:color="auto"/>
            </w:tcBorders>
            <w:vAlign w:val="bottom"/>
          </w:tcPr>
          <w:p w14:paraId="53022D72" w14:textId="77777777" w:rsidR="00E9187F" w:rsidRPr="009A1792" w:rsidRDefault="00E9187F" w:rsidP="00E9187F">
            <w:pPr>
              <w:spacing w:after="0" w:line="301" w:lineRule="exact"/>
              <w:jc w:val="right"/>
              <w:outlineLvl w:val="0"/>
              <w:rPr>
                <w:rFonts w:ascii="Calibri" w:eastAsia="Times New Roman" w:hAnsi="Calibri" w:cs="Calibri"/>
                <w:b/>
                <w:bCs/>
                <w:noProof/>
                <w:color w:val="000000" w:themeColor="text1"/>
                <w:lang w:val="en-US"/>
              </w:rPr>
            </w:pPr>
          </w:p>
        </w:tc>
        <w:tc>
          <w:tcPr>
            <w:tcW w:w="733" w:type="pct"/>
            <w:tcBorders>
              <w:bottom w:val="single" w:sz="4" w:space="0" w:color="auto"/>
            </w:tcBorders>
            <w:vAlign w:val="bottom"/>
          </w:tcPr>
          <w:p w14:paraId="5F96D2FB" w14:textId="20ED8489" w:rsidR="00E9187F" w:rsidRPr="009A1792" w:rsidRDefault="00E9187F" w:rsidP="00E9187F">
            <w:pPr>
              <w:spacing w:after="0" w:line="301" w:lineRule="exact"/>
              <w:jc w:val="right"/>
              <w:outlineLvl w:val="0"/>
              <w:rPr>
                <w:rFonts w:ascii="Calibri" w:eastAsia="Times New Roman" w:hAnsi="Calibri" w:cs="Calibri"/>
                <w:b/>
                <w:bCs/>
                <w:noProof/>
                <w:color w:val="000000" w:themeColor="text1"/>
                <w:lang w:val="en-US"/>
              </w:rPr>
            </w:pPr>
          </w:p>
        </w:tc>
        <w:tc>
          <w:tcPr>
            <w:tcW w:w="723" w:type="pct"/>
            <w:tcBorders>
              <w:bottom w:val="single" w:sz="4" w:space="0" w:color="auto"/>
            </w:tcBorders>
            <w:vAlign w:val="bottom"/>
          </w:tcPr>
          <w:p w14:paraId="5C20F88F" w14:textId="77777777"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c>
          <w:tcPr>
            <w:tcW w:w="718" w:type="pct"/>
            <w:tcBorders>
              <w:bottom w:val="single" w:sz="4" w:space="0" w:color="auto"/>
            </w:tcBorders>
            <w:vAlign w:val="bottom"/>
          </w:tcPr>
          <w:p w14:paraId="3828E224" w14:textId="48576741" w:rsidR="00E9187F" w:rsidRPr="00537128" w:rsidRDefault="00E9187F" w:rsidP="00E9187F">
            <w:pPr>
              <w:spacing w:after="0" w:line="301" w:lineRule="exact"/>
              <w:jc w:val="right"/>
              <w:outlineLvl w:val="0"/>
              <w:rPr>
                <w:rFonts w:ascii="Calibri" w:eastAsia="Times New Roman" w:hAnsi="Calibri" w:cs="Calibri"/>
                <w:noProof/>
                <w:color w:val="000000" w:themeColor="text1"/>
                <w:lang w:val="en-US"/>
              </w:rPr>
            </w:pPr>
          </w:p>
        </w:tc>
      </w:tr>
      <w:tr w:rsidR="00E9187F" w:rsidRPr="00537128" w14:paraId="5694861A" w14:textId="77777777" w:rsidTr="00C005AF">
        <w:trPr>
          <w:trHeight w:val="59"/>
        </w:trPr>
        <w:tc>
          <w:tcPr>
            <w:tcW w:w="1667" w:type="pct"/>
            <w:vAlign w:val="bottom"/>
          </w:tcPr>
          <w:p w14:paraId="0B625C43" w14:textId="77777777" w:rsidR="00E9187F" w:rsidRPr="00537128" w:rsidRDefault="00E9187F" w:rsidP="00E9187F">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Owner of the Bank</w:t>
            </w:r>
          </w:p>
        </w:tc>
        <w:tc>
          <w:tcPr>
            <w:tcW w:w="435" w:type="pct"/>
            <w:vAlign w:val="bottom"/>
          </w:tcPr>
          <w:p w14:paraId="577A2A57" w14:textId="77777777" w:rsidR="00E9187F" w:rsidRPr="00537128" w:rsidRDefault="00E9187F" w:rsidP="00E9187F">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724" w:type="pct"/>
            <w:tcBorders>
              <w:top w:val="single" w:sz="6" w:space="0" w:color="auto"/>
              <w:bottom w:val="single" w:sz="12" w:space="0" w:color="auto"/>
            </w:tcBorders>
            <w:vAlign w:val="bottom"/>
          </w:tcPr>
          <w:p w14:paraId="43D43AF6" w14:textId="0A59B4D1" w:rsidR="00E9187F" w:rsidRPr="008E4A20" w:rsidRDefault="00E9187F" w:rsidP="00E9187F">
            <w:pPr>
              <w:spacing w:after="0" w:line="301" w:lineRule="exact"/>
              <w:jc w:val="right"/>
              <w:outlineLvl w:val="0"/>
              <w:rPr>
                <w:rFonts w:ascii="Calibri" w:eastAsia="Times New Roman" w:hAnsi="Calibri" w:cs="Calibri"/>
                <w:b/>
                <w:bCs/>
                <w:color w:val="000000" w:themeColor="text1"/>
              </w:rPr>
            </w:pPr>
            <w:r>
              <w:rPr>
                <w:rFonts w:cstheme="minorHAnsi"/>
                <w:b/>
                <w:bCs/>
                <w:color w:val="000000"/>
              </w:rPr>
              <w:t>(70,406)</w:t>
            </w:r>
          </w:p>
        </w:tc>
        <w:tc>
          <w:tcPr>
            <w:tcW w:w="733" w:type="pct"/>
            <w:tcBorders>
              <w:top w:val="single" w:sz="6" w:space="0" w:color="auto"/>
              <w:bottom w:val="single" w:sz="12" w:space="0" w:color="auto"/>
            </w:tcBorders>
            <w:vAlign w:val="bottom"/>
          </w:tcPr>
          <w:p w14:paraId="04B727B2" w14:textId="29558427" w:rsidR="00E9187F" w:rsidRPr="008E4A20" w:rsidRDefault="00E9187F" w:rsidP="00E9187F">
            <w:pPr>
              <w:spacing w:after="0" w:line="301" w:lineRule="exact"/>
              <w:jc w:val="right"/>
              <w:outlineLvl w:val="0"/>
              <w:rPr>
                <w:rFonts w:ascii="Calibri" w:eastAsia="Times New Roman" w:hAnsi="Calibri" w:cs="Calibri"/>
                <w:b/>
                <w:bCs/>
                <w:noProof/>
                <w:color w:val="000000" w:themeColor="text1"/>
                <w:lang w:val="en-US"/>
              </w:rPr>
            </w:pPr>
            <w:r>
              <w:rPr>
                <w:rFonts w:cstheme="minorHAnsi"/>
                <w:b/>
                <w:bCs/>
                <w:color w:val="000000"/>
              </w:rPr>
              <w:t>242,471</w:t>
            </w:r>
          </w:p>
        </w:tc>
        <w:tc>
          <w:tcPr>
            <w:tcW w:w="723" w:type="pct"/>
            <w:tcBorders>
              <w:top w:val="nil"/>
              <w:left w:val="nil"/>
              <w:bottom w:val="single" w:sz="12" w:space="0" w:color="auto"/>
              <w:right w:val="nil"/>
            </w:tcBorders>
            <w:vAlign w:val="bottom"/>
          </w:tcPr>
          <w:p w14:paraId="46CC8462" w14:textId="6A3164A3" w:rsidR="00E9187F" w:rsidRPr="00537128" w:rsidRDefault="00E9187F" w:rsidP="00E9187F">
            <w:pPr>
              <w:spacing w:after="0" w:line="301" w:lineRule="exact"/>
              <w:jc w:val="right"/>
              <w:outlineLvl w:val="0"/>
              <w:rPr>
                <w:rFonts w:ascii="Calibri" w:eastAsia="Times New Roman" w:hAnsi="Calibri" w:cs="Calibri"/>
                <w:b/>
                <w:color w:val="000000" w:themeColor="text1"/>
                <w:lang w:val="en-US"/>
              </w:rPr>
            </w:pPr>
            <w:r w:rsidRPr="00BA072D">
              <w:rPr>
                <w:rFonts w:cstheme="minorHAnsi"/>
                <w:b/>
                <w:color w:val="000000"/>
              </w:rPr>
              <w:t>40</w:t>
            </w:r>
            <w:r>
              <w:rPr>
                <w:rFonts w:cstheme="minorHAnsi"/>
                <w:b/>
                <w:color w:val="000000"/>
              </w:rPr>
              <w:t>,</w:t>
            </w:r>
            <w:r w:rsidRPr="00BA072D">
              <w:rPr>
                <w:rFonts w:cstheme="minorHAnsi"/>
                <w:b/>
                <w:color w:val="000000"/>
              </w:rPr>
              <w:t>273</w:t>
            </w:r>
          </w:p>
        </w:tc>
        <w:tc>
          <w:tcPr>
            <w:tcW w:w="718" w:type="pct"/>
            <w:tcBorders>
              <w:top w:val="nil"/>
              <w:left w:val="nil"/>
              <w:bottom w:val="single" w:sz="12" w:space="0" w:color="auto"/>
              <w:right w:val="nil"/>
            </w:tcBorders>
            <w:vAlign w:val="bottom"/>
          </w:tcPr>
          <w:p w14:paraId="017A9436" w14:textId="796AD872" w:rsidR="00E9187F" w:rsidRPr="00537128" w:rsidRDefault="00E9187F" w:rsidP="00E9187F">
            <w:pPr>
              <w:spacing w:after="0" w:line="301" w:lineRule="exact"/>
              <w:jc w:val="right"/>
              <w:outlineLvl w:val="0"/>
              <w:rPr>
                <w:rFonts w:ascii="Calibri" w:eastAsia="Times New Roman" w:hAnsi="Calibri" w:cs="Calibri"/>
                <w:b/>
                <w:noProof/>
                <w:color w:val="000000" w:themeColor="text1"/>
                <w:lang w:val="en-US"/>
              </w:rPr>
            </w:pPr>
            <w:r w:rsidRPr="00BA072D">
              <w:rPr>
                <w:rFonts w:cstheme="minorHAnsi"/>
                <w:b/>
                <w:color w:val="000000"/>
              </w:rPr>
              <w:t>57</w:t>
            </w:r>
            <w:r>
              <w:rPr>
                <w:rFonts w:cstheme="minorHAnsi"/>
                <w:b/>
                <w:color w:val="000000"/>
              </w:rPr>
              <w:t>,</w:t>
            </w:r>
            <w:r w:rsidRPr="00BA072D">
              <w:rPr>
                <w:rFonts w:cstheme="minorHAnsi"/>
                <w:b/>
                <w:color w:val="000000"/>
              </w:rPr>
              <w:t>696</w:t>
            </w:r>
          </w:p>
        </w:tc>
      </w:tr>
      <w:bookmarkEnd w:id="2"/>
    </w:tbl>
    <w:p w14:paraId="4D393F2C" w14:textId="77777777" w:rsidR="00467A1A" w:rsidRPr="00537128" w:rsidRDefault="00467A1A" w:rsidP="00317247">
      <w:pPr>
        <w:spacing w:after="0" w:line="240" w:lineRule="auto"/>
        <w:rPr>
          <w:noProof/>
          <w:color w:val="000000" w:themeColor="text1"/>
          <w:lang w:val="en-US"/>
        </w:rPr>
      </w:pPr>
    </w:p>
    <w:p w14:paraId="28395965" w14:textId="77777777" w:rsidR="00317247" w:rsidRPr="00537128" w:rsidRDefault="00317247" w:rsidP="001C192E">
      <w:pPr>
        <w:spacing w:after="0" w:line="240" w:lineRule="auto"/>
        <w:ind w:right="284"/>
        <w:rPr>
          <w:rFonts w:eastAsia="Times New Roman" w:cs="Arial"/>
          <w:noProof/>
          <w:color w:val="000000" w:themeColor="text1"/>
          <w:szCs w:val="32"/>
          <w:lang w:val="en-US"/>
        </w:rPr>
      </w:pPr>
    </w:p>
    <w:p w14:paraId="3B274C70" w14:textId="64F5031C" w:rsidR="00467A1A" w:rsidRPr="00537128" w:rsidRDefault="00467A1A" w:rsidP="00A1123E">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6DAC28DF"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2"/>
          <w:footerReference w:type="default" r:id="rId13"/>
          <w:pgSz w:w="11906" w:h="16838"/>
          <w:pgMar w:top="1417" w:right="1417" w:bottom="1417" w:left="1417" w:header="708" w:footer="708" w:gutter="0"/>
          <w:cols w:space="708"/>
          <w:docGrid w:linePitch="360"/>
        </w:sectPr>
      </w:pPr>
    </w:p>
    <w:p w14:paraId="00A8D81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6876C58B"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235" w:type="pct"/>
        <w:tblLayout w:type="fixed"/>
        <w:tblCellMar>
          <w:left w:w="119" w:type="dxa"/>
          <w:right w:w="119" w:type="dxa"/>
        </w:tblCellMar>
        <w:tblLook w:val="0000" w:firstRow="0" w:lastRow="0" w:firstColumn="0" w:lastColumn="0" w:noHBand="0" w:noVBand="0"/>
      </w:tblPr>
      <w:tblGrid>
        <w:gridCol w:w="3828"/>
        <w:gridCol w:w="1425"/>
        <w:gridCol w:w="1411"/>
        <w:gridCol w:w="1417"/>
        <w:gridCol w:w="1417"/>
      </w:tblGrid>
      <w:tr w:rsidR="002D1874" w:rsidRPr="00015954" w14:paraId="56CACDB9" w14:textId="77777777" w:rsidTr="00B53219">
        <w:trPr>
          <w:trHeight w:val="356"/>
        </w:trPr>
        <w:tc>
          <w:tcPr>
            <w:tcW w:w="2015" w:type="pct"/>
            <w:vAlign w:val="bottom"/>
          </w:tcPr>
          <w:p w14:paraId="015E0418" w14:textId="77777777" w:rsidR="002D1874" w:rsidRPr="00015954"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1493" w:type="pct"/>
            <w:gridSpan w:val="2"/>
            <w:vAlign w:val="bottom"/>
          </w:tcPr>
          <w:p w14:paraId="0ECFBAA7" w14:textId="1763ADEE" w:rsidR="002D1874" w:rsidRPr="00015954" w:rsidRDefault="002D1874" w:rsidP="00280F17">
            <w:pPr>
              <w:spacing w:after="0" w:line="301" w:lineRule="exact"/>
              <w:jc w:val="center"/>
              <w:outlineLvl w:val="0"/>
              <w:rPr>
                <w:rFonts w:eastAsia="Times New Roman" w:cs="Arial"/>
                <w:b/>
                <w:bCs/>
                <w:noProof/>
                <w:sz w:val="20"/>
                <w:szCs w:val="20"/>
                <w:lang w:val="en-GB"/>
              </w:rPr>
            </w:pPr>
            <w:r w:rsidRPr="00015954">
              <w:rPr>
                <w:rFonts w:eastAsia="Times New Roman" w:cs="Arial"/>
                <w:b/>
                <w:bCs/>
                <w:noProof/>
                <w:sz w:val="20"/>
                <w:szCs w:val="20"/>
                <w:lang w:val="en-GB"/>
              </w:rPr>
              <w:t>2021</w:t>
            </w:r>
          </w:p>
        </w:tc>
        <w:tc>
          <w:tcPr>
            <w:tcW w:w="1492" w:type="pct"/>
            <w:gridSpan w:val="2"/>
            <w:vAlign w:val="bottom"/>
          </w:tcPr>
          <w:p w14:paraId="52385968" w14:textId="38FD3666" w:rsidR="002D1874" w:rsidRPr="00015954" w:rsidRDefault="002D1874" w:rsidP="00280F17">
            <w:pPr>
              <w:spacing w:after="0" w:line="301" w:lineRule="exact"/>
              <w:jc w:val="center"/>
              <w:outlineLvl w:val="0"/>
              <w:rPr>
                <w:rFonts w:eastAsia="Times New Roman" w:cs="Arial"/>
                <w:b/>
                <w:bCs/>
                <w:noProof/>
                <w:sz w:val="20"/>
                <w:szCs w:val="20"/>
                <w:lang w:val="en-GB"/>
              </w:rPr>
            </w:pPr>
            <w:r w:rsidRPr="00015954">
              <w:rPr>
                <w:rFonts w:eastAsia="Times New Roman" w:cs="Arial"/>
                <w:b/>
                <w:bCs/>
                <w:noProof/>
                <w:sz w:val="20"/>
                <w:szCs w:val="20"/>
                <w:lang w:val="en-GB"/>
              </w:rPr>
              <w:t>2020</w:t>
            </w:r>
          </w:p>
        </w:tc>
      </w:tr>
      <w:tr w:rsidR="002D1874" w:rsidRPr="00015954" w14:paraId="6BFC8959" w14:textId="77777777" w:rsidTr="00B53219">
        <w:trPr>
          <w:trHeight w:val="356"/>
        </w:trPr>
        <w:tc>
          <w:tcPr>
            <w:tcW w:w="2015" w:type="pct"/>
            <w:vAlign w:val="bottom"/>
          </w:tcPr>
          <w:p w14:paraId="3D4319C2" w14:textId="77777777" w:rsidR="002D1874" w:rsidRPr="00015954"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750" w:type="pct"/>
            <w:vAlign w:val="bottom"/>
          </w:tcPr>
          <w:p w14:paraId="43572CF1" w14:textId="71B93517" w:rsidR="002D1874" w:rsidRPr="00015954" w:rsidRDefault="002D1874"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Current period</w:t>
            </w:r>
          </w:p>
        </w:tc>
        <w:tc>
          <w:tcPr>
            <w:tcW w:w="743" w:type="pct"/>
            <w:vAlign w:val="bottom"/>
          </w:tcPr>
          <w:p w14:paraId="4E8B9FDD" w14:textId="374BCB0B" w:rsidR="002D1874" w:rsidRPr="00015954" w:rsidRDefault="002D1874"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Cumulatively</w:t>
            </w:r>
          </w:p>
        </w:tc>
        <w:tc>
          <w:tcPr>
            <w:tcW w:w="746" w:type="pct"/>
            <w:vAlign w:val="bottom"/>
          </w:tcPr>
          <w:p w14:paraId="20070CA4" w14:textId="56B9F729" w:rsidR="002D1874" w:rsidRPr="00015954" w:rsidRDefault="002D1874"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Current period</w:t>
            </w:r>
          </w:p>
        </w:tc>
        <w:tc>
          <w:tcPr>
            <w:tcW w:w="746" w:type="pct"/>
            <w:vAlign w:val="bottom"/>
          </w:tcPr>
          <w:p w14:paraId="52002E49" w14:textId="1DC2D6DF" w:rsidR="002D1874" w:rsidRPr="00015954" w:rsidRDefault="002D1874"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Cumulatively</w:t>
            </w:r>
          </w:p>
        </w:tc>
      </w:tr>
      <w:tr w:rsidR="00B53219" w:rsidRPr="00015954" w14:paraId="1C8060EE" w14:textId="77777777" w:rsidTr="00B53219">
        <w:trPr>
          <w:trHeight w:val="356"/>
        </w:trPr>
        <w:tc>
          <w:tcPr>
            <w:tcW w:w="2015" w:type="pct"/>
            <w:vAlign w:val="bottom"/>
          </w:tcPr>
          <w:p w14:paraId="328A0476" w14:textId="77777777" w:rsidR="00B53219" w:rsidRPr="00015954" w:rsidRDefault="00B53219" w:rsidP="00B53219">
            <w:pPr>
              <w:tabs>
                <w:tab w:val="right" w:pos="1202"/>
              </w:tabs>
              <w:spacing w:after="0" w:line="301" w:lineRule="exact"/>
              <w:jc w:val="center"/>
              <w:outlineLvl w:val="0"/>
              <w:rPr>
                <w:rFonts w:eastAsia="Times New Roman" w:cs="Arial"/>
                <w:b/>
                <w:bCs/>
                <w:noProof/>
                <w:sz w:val="20"/>
                <w:szCs w:val="20"/>
                <w:lang w:val="en-GB"/>
              </w:rPr>
            </w:pPr>
          </w:p>
        </w:tc>
        <w:tc>
          <w:tcPr>
            <w:tcW w:w="750" w:type="pct"/>
            <w:vAlign w:val="bottom"/>
          </w:tcPr>
          <w:p w14:paraId="73D9EE04" w14:textId="638D886C" w:rsidR="00B53219" w:rsidRPr="00015954" w:rsidRDefault="00B53219"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July 1 – September 30</w:t>
            </w:r>
          </w:p>
        </w:tc>
        <w:tc>
          <w:tcPr>
            <w:tcW w:w="743" w:type="pct"/>
            <w:vAlign w:val="bottom"/>
          </w:tcPr>
          <w:p w14:paraId="0A8D16C7" w14:textId="47B7872D" w:rsidR="00B53219" w:rsidRPr="00015954" w:rsidRDefault="00B53219"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January 1 – September 30</w:t>
            </w:r>
          </w:p>
        </w:tc>
        <w:tc>
          <w:tcPr>
            <w:tcW w:w="746" w:type="pct"/>
            <w:vAlign w:val="bottom"/>
          </w:tcPr>
          <w:p w14:paraId="61AF8591" w14:textId="66C9B16C" w:rsidR="00B53219" w:rsidRPr="00015954" w:rsidRDefault="00B53219"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July 1 – September 30</w:t>
            </w:r>
          </w:p>
        </w:tc>
        <w:tc>
          <w:tcPr>
            <w:tcW w:w="746" w:type="pct"/>
            <w:vAlign w:val="bottom"/>
          </w:tcPr>
          <w:p w14:paraId="25A3EB23" w14:textId="62A86189" w:rsidR="00B53219" w:rsidRPr="00015954" w:rsidRDefault="00B53219" w:rsidP="00B53219">
            <w:pPr>
              <w:spacing w:after="0" w:line="301" w:lineRule="exact"/>
              <w:jc w:val="center"/>
              <w:outlineLvl w:val="0"/>
              <w:rPr>
                <w:rFonts w:eastAsia="Times New Roman" w:cs="Calibri"/>
                <w:b/>
                <w:bCs/>
                <w:sz w:val="20"/>
                <w:szCs w:val="20"/>
                <w:lang w:val="en-US"/>
              </w:rPr>
            </w:pPr>
            <w:r w:rsidRPr="00015954">
              <w:rPr>
                <w:rFonts w:eastAsia="Times New Roman" w:cs="Calibri"/>
                <w:b/>
                <w:bCs/>
                <w:sz w:val="20"/>
                <w:szCs w:val="20"/>
                <w:lang w:val="en-US"/>
              </w:rPr>
              <w:t>January 1 – September 30</w:t>
            </w:r>
          </w:p>
        </w:tc>
      </w:tr>
      <w:tr w:rsidR="00B53219" w:rsidRPr="00015954" w14:paraId="1E8E1281" w14:textId="77777777" w:rsidTr="00B53219">
        <w:trPr>
          <w:trHeight w:hRule="exact" w:val="309"/>
        </w:trPr>
        <w:tc>
          <w:tcPr>
            <w:tcW w:w="2015" w:type="pct"/>
            <w:vAlign w:val="bottom"/>
          </w:tcPr>
          <w:p w14:paraId="522E0B93" w14:textId="77777777" w:rsidR="00B53219" w:rsidRPr="00015954" w:rsidRDefault="00B53219" w:rsidP="00B53219">
            <w:pPr>
              <w:tabs>
                <w:tab w:val="right" w:pos="1202"/>
              </w:tabs>
              <w:spacing w:after="0" w:line="301" w:lineRule="exact"/>
              <w:jc w:val="center"/>
              <w:outlineLvl w:val="0"/>
              <w:rPr>
                <w:rFonts w:eastAsia="Times New Roman" w:cs="Arial"/>
                <w:b/>
                <w:bCs/>
                <w:noProof/>
                <w:sz w:val="20"/>
                <w:szCs w:val="20"/>
                <w:lang w:val="en-GB"/>
              </w:rPr>
            </w:pPr>
          </w:p>
        </w:tc>
        <w:tc>
          <w:tcPr>
            <w:tcW w:w="750" w:type="pct"/>
            <w:vAlign w:val="bottom"/>
          </w:tcPr>
          <w:p w14:paraId="4B7EE423" w14:textId="77777777" w:rsidR="00B53219" w:rsidRPr="00015954" w:rsidRDefault="00B53219" w:rsidP="00B53219">
            <w:pPr>
              <w:spacing w:after="0" w:line="240" w:lineRule="auto"/>
              <w:jc w:val="center"/>
              <w:outlineLvl w:val="0"/>
              <w:rPr>
                <w:rFonts w:eastAsia="Times New Roman" w:cs="Arial"/>
                <w:b/>
                <w:bCs/>
                <w:sz w:val="20"/>
                <w:szCs w:val="20"/>
                <w:lang w:val="en-US"/>
              </w:rPr>
            </w:pPr>
            <w:r w:rsidRPr="00015954">
              <w:rPr>
                <w:rFonts w:cstheme="minorHAnsi"/>
                <w:b/>
                <w:sz w:val="20"/>
                <w:szCs w:val="20"/>
                <w:lang w:val="en-US"/>
              </w:rPr>
              <w:t>HRK ‘000</w:t>
            </w:r>
          </w:p>
        </w:tc>
        <w:tc>
          <w:tcPr>
            <w:tcW w:w="743" w:type="pct"/>
            <w:vAlign w:val="bottom"/>
          </w:tcPr>
          <w:p w14:paraId="5E02F578" w14:textId="77777777" w:rsidR="00B53219" w:rsidRPr="00015954" w:rsidRDefault="00B53219" w:rsidP="00B53219">
            <w:pPr>
              <w:spacing w:after="0" w:line="240" w:lineRule="auto"/>
              <w:jc w:val="right"/>
              <w:outlineLvl w:val="0"/>
              <w:rPr>
                <w:rFonts w:eastAsia="Times New Roman" w:cs="Arial"/>
                <w:b/>
                <w:bCs/>
                <w:sz w:val="20"/>
                <w:szCs w:val="20"/>
                <w:lang w:val="en-US"/>
              </w:rPr>
            </w:pPr>
            <w:r w:rsidRPr="00015954">
              <w:rPr>
                <w:rFonts w:cstheme="minorHAnsi"/>
                <w:b/>
                <w:sz w:val="20"/>
                <w:szCs w:val="20"/>
                <w:lang w:val="en-US"/>
              </w:rPr>
              <w:t>HRK ‘000</w:t>
            </w:r>
          </w:p>
        </w:tc>
        <w:tc>
          <w:tcPr>
            <w:tcW w:w="746" w:type="pct"/>
            <w:vAlign w:val="bottom"/>
          </w:tcPr>
          <w:p w14:paraId="328FE5DF" w14:textId="77777777" w:rsidR="00B53219" w:rsidRPr="00015954" w:rsidRDefault="00B53219" w:rsidP="00B53219">
            <w:pPr>
              <w:spacing w:after="0" w:line="240" w:lineRule="auto"/>
              <w:jc w:val="right"/>
              <w:outlineLvl w:val="0"/>
              <w:rPr>
                <w:rFonts w:eastAsia="Times New Roman" w:cs="Arial"/>
                <w:b/>
                <w:bCs/>
                <w:sz w:val="20"/>
                <w:szCs w:val="20"/>
                <w:lang w:val="en-US"/>
              </w:rPr>
            </w:pPr>
            <w:r w:rsidRPr="00015954">
              <w:rPr>
                <w:rFonts w:cstheme="minorHAnsi"/>
                <w:b/>
                <w:sz w:val="20"/>
                <w:szCs w:val="20"/>
                <w:lang w:val="en-US"/>
              </w:rPr>
              <w:t>HRK ‘000</w:t>
            </w:r>
          </w:p>
        </w:tc>
        <w:tc>
          <w:tcPr>
            <w:tcW w:w="746" w:type="pct"/>
            <w:vAlign w:val="bottom"/>
          </w:tcPr>
          <w:p w14:paraId="5572575B" w14:textId="77777777" w:rsidR="00B53219" w:rsidRPr="00015954" w:rsidRDefault="00B53219" w:rsidP="00B53219">
            <w:pPr>
              <w:spacing w:after="0" w:line="240" w:lineRule="auto"/>
              <w:jc w:val="right"/>
              <w:outlineLvl w:val="0"/>
              <w:rPr>
                <w:rFonts w:eastAsia="Times New Roman" w:cs="Arial"/>
                <w:b/>
                <w:bCs/>
                <w:sz w:val="20"/>
                <w:szCs w:val="20"/>
                <w:lang w:val="en-US"/>
              </w:rPr>
            </w:pPr>
            <w:r w:rsidRPr="00015954">
              <w:rPr>
                <w:rFonts w:cstheme="minorHAnsi"/>
                <w:b/>
                <w:sz w:val="20"/>
                <w:szCs w:val="20"/>
                <w:lang w:val="en-US"/>
              </w:rPr>
              <w:t>HRK ‘000</w:t>
            </w:r>
          </w:p>
        </w:tc>
      </w:tr>
      <w:tr w:rsidR="00B53219" w:rsidRPr="00015954" w14:paraId="2FC91275" w14:textId="77777777" w:rsidTr="00C77146">
        <w:trPr>
          <w:trHeight w:hRule="exact" w:val="159"/>
        </w:trPr>
        <w:tc>
          <w:tcPr>
            <w:tcW w:w="2015" w:type="pct"/>
            <w:vAlign w:val="bottom"/>
          </w:tcPr>
          <w:p w14:paraId="4B68AD8A" w14:textId="77777777" w:rsidR="00B53219" w:rsidRPr="00015954" w:rsidRDefault="00B53219" w:rsidP="00B53219">
            <w:pPr>
              <w:tabs>
                <w:tab w:val="right" w:pos="1202"/>
              </w:tabs>
              <w:spacing w:after="0" w:line="301" w:lineRule="exact"/>
              <w:jc w:val="center"/>
              <w:outlineLvl w:val="0"/>
              <w:rPr>
                <w:rFonts w:eastAsia="Times New Roman" w:cs="Arial"/>
                <w:b/>
                <w:bCs/>
                <w:noProof/>
                <w:sz w:val="20"/>
                <w:szCs w:val="20"/>
                <w:lang w:val="en-GB"/>
              </w:rPr>
            </w:pPr>
          </w:p>
        </w:tc>
        <w:tc>
          <w:tcPr>
            <w:tcW w:w="750" w:type="pct"/>
            <w:tcBorders>
              <w:bottom w:val="single" w:sz="6" w:space="0" w:color="auto"/>
            </w:tcBorders>
            <w:vAlign w:val="bottom"/>
          </w:tcPr>
          <w:p w14:paraId="09D65656" w14:textId="77777777" w:rsidR="00B53219" w:rsidRPr="00015954" w:rsidRDefault="00B53219" w:rsidP="00B53219">
            <w:pPr>
              <w:spacing w:after="0" w:line="301" w:lineRule="exact"/>
              <w:jc w:val="right"/>
              <w:outlineLvl w:val="0"/>
              <w:rPr>
                <w:rFonts w:eastAsia="Times New Roman" w:cs="Arial"/>
                <w:b/>
                <w:bCs/>
                <w:noProof/>
                <w:sz w:val="20"/>
                <w:szCs w:val="20"/>
                <w:lang w:val="en-GB"/>
              </w:rPr>
            </w:pPr>
          </w:p>
        </w:tc>
        <w:tc>
          <w:tcPr>
            <w:tcW w:w="743" w:type="pct"/>
            <w:tcBorders>
              <w:bottom w:val="single" w:sz="6" w:space="0" w:color="auto"/>
            </w:tcBorders>
            <w:vAlign w:val="bottom"/>
          </w:tcPr>
          <w:p w14:paraId="7EBAD47D" w14:textId="77777777" w:rsidR="00B53219" w:rsidRPr="00015954" w:rsidRDefault="00B53219" w:rsidP="00B53219">
            <w:pPr>
              <w:spacing w:after="0" w:line="301" w:lineRule="exact"/>
              <w:jc w:val="right"/>
              <w:outlineLvl w:val="0"/>
              <w:rPr>
                <w:rFonts w:eastAsia="Times New Roman" w:cs="Arial"/>
                <w:b/>
                <w:bCs/>
                <w:noProof/>
                <w:sz w:val="20"/>
                <w:szCs w:val="20"/>
                <w:lang w:val="en-GB"/>
              </w:rPr>
            </w:pPr>
          </w:p>
        </w:tc>
        <w:tc>
          <w:tcPr>
            <w:tcW w:w="746" w:type="pct"/>
            <w:tcBorders>
              <w:bottom w:val="single" w:sz="6" w:space="0" w:color="auto"/>
            </w:tcBorders>
            <w:vAlign w:val="bottom"/>
          </w:tcPr>
          <w:p w14:paraId="6076C8E7" w14:textId="77777777" w:rsidR="00B53219" w:rsidRPr="00015954" w:rsidRDefault="00B53219" w:rsidP="00B53219">
            <w:pPr>
              <w:spacing w:after="0" w:line="301" w:lineRule="exact"/>
              <w:jc w:val="right"/>
              <w:outlineLvl w:val="0"/>
              <w:rPr>
                <w:rFonts w:eastAsia="Times New Roman" w:cs="Arial"/>
                <w:b/>
                <w:bCs/>
                <w:noProof/>
                <w:sz w:val="20"/>
                <w:szCs w:val="20"/>
                <w:lang w:val="en-GB"/>
              </w:rPr>
            </w:pPr>
          </w:p>
        </w:tc>
        <w:tc>
          <w:tcPr>
            <w:tcW w:w="746" w:type="pct"/>
            <w:tcBorders>
              <w:bottom w:val="single" w:sz="6" w:space="0" w:color="auto"/>
            </w:tcBorders>
            <w:vAlign w:val="bottom"/>
          </w:tcPr>
          <w:p w14:paraId="48062BBF" w14:textId="77777777" w:rsidR="00B53219" w:rsidRPr="00015954" w:rsidRDefault="00B53219" w:rsidP="00B53219">
            <w:pPr>
              <w:spacing w:after="0" w:line="301" w:lineRule="exact"/>
              <w:jc w:val="right"/>
              <w:outlineLvl w:val="0"/>
              <w:rPr>
                <w:rFonts w:eastAsia="Times New Roman" w:cs="Arial"/>
                <w:b/>
                <w:bCs/>
                <w:noProof/>
                <w:sz w:val="20"/>
                <w:szCs w:val="20"/>
                <w:lang w:val="en-GB"/>
              </w:rPr>
            </w:pPr>
          </w:p>
        </w:tc>
      </w:tr>
      <w:tr w:rsidR="00A50B72" w:rsidRPr="00015954" w14:paraId="0309BA05" w14:textId="77777777" w:rsidTr="00431976">
        <w:trPr>
          <w:trHeight w:val="307"/>
        </w:trPr>
        <w:tc>
          <w:tcPr>
            <w:tcW w:w="2015" w:type="pct"/>
            <w:vAlign w:val="bottom"/>
          </w:tcPr>
          <w:p w14:paraId="4FD5E4B3" w14:textId="5FC0F98E" w:rsidR="00A50B72" w:rsidRPr="00015954" w:rsidRDefault="00A50B72" w:rsidP="00A50B72">
            <w:pPr>
              <w:tabs>
                <w:tab w:val="right" w:pos="1202"/>
              </w:tabs>
              <w:spacing w:after="0" w:line="340" w:lineRule="exact"/>
              <w:outlineLvl w:val="0"/>
              <w:rPr>
                <w:rFonts w:eastAsia="Times New Roman" w:cs="Arial"/>
                <w:b/>
                <w:bCs/>
                <w:noProof/>
                <w:sz w:val="20"/>
                <w:szCs w:val="20"/>
                <w:lang w:val="en-GB"/>
              </w:rPr>
            </w:pPr>
            <w:bookmarkStart w:id="18" w:name="_Toc4056903"/>
            <w:r w:rsidRPr="00015954">
              <w:rPr>
                <w:rFonts w:eastAsia="Times New Roman" w:cs="Arial"/>
                <w:b/>
                <w:bCs/>
                <w:noProof/>
                <w:sz w:val="20"/>
                <w:szCs w:val="20"/>
                <w:lang w:val="en-GB"/>
              </w:rPr>
              <w:t>Profit/(loss) for the period</w:t>
            </w:r>
            <w:bookmarkEnd w:id="18"/>
          </w:p>
        </w:tc>
        <w:tc>
          <w:tcPr>
            <w:tcW w:w="750" w:type="pct"/>
            <w:tcBorders>
              <w:top w:val="single" w:sz="6" w:space="0" w:color="auto"/>
              <w:bottom w:val="single" w:sz="12" w:space="0" w:color="auto"/>
            </w:tcBorders>
            <w:vAlign w:val="bottom"/>
          </w:tcPr>
          <w:p w14:paraId="5BB38AD5" w14:textId="2C6CA59B" w:rsidR="00A50B72" w:rsidRPr="00015954" w:rsidRDefault="00A50B72" w:rsidP="00A50B72">
            <w:pPr>
              <w:tabs>
                <w:tab w:val="right" w:pos="1202"/>
              </w:tabs>
              <w:spacing w:after="0" w:line="340" w:lineRule="exact"/>
              <w:jc w:val="right"/>
              <w:outlineLvl w:val="0"/>
              <w:rPr>
                <w:rFonts w:eastAsia="Times New Roman" w:cstheme="minorHAnsi"/>
                <w:b/>
                <w:bCs/>
                <w:sz w:val="20"/>
                <w:szCs w:val="20"/>
              </w:rPr>
            </w:pPr>
            <w:r w:rsidRPr="005D07A4">
              <w:rPr>
                <w:rFonts w:cstheme="minorHAnsi"/>
                <w:b/>
                <w:bCs/>
                <w:color w:val="000000"/>
                <w:sz w:val="20"/>
              </w:rPr>
              <w:t>(70</w:t>
            </w:r>
            <w:r>
              <w:rPr>
                <w:rFonts w:cstheme="minorHAnsi"/>
                <w:b/>
                <w:bCs/>
                <w:color w:val="000000"/>
                <w:sz w:val="20"/>
              </w:rPr>
              <w:t>,</w:t>
            </w:r>
            <w:r w:rsidRPr="005D07A4">
              <w:rPr>
                <w:rFonts w:cstheme="minorHAnsi"/>
                <w:b/>
                <w:bCs/>
                <w:color w:val="000000"/>
                <w:sz w:val="20"/>
              </w:rPr>
              <w:t>406)</w:t>
            </w:r>
          </w:p>
        </w:tc>
        <w:tc>
          <w:tcPr>
            <w:tcW w:w="743" w:type="pct"/>
            <w:tcBorders>
              <w:top w:val="single" w:sz="6" w:space="0" w:color="auto"/>
              <w:bottom w:val="single" w:sz="12" w:space="0" w:color="auto"/>
            </w:tcBorders>
            <w:vAlign w:val="bottom"/>
          </w:tcPr>
          <w:p w14:paraId="11E1E520" w14:textId="04BA2F2E" w:rsidR="00A50B72" w:rsidRPr="00015954" w:rsidRDefault="00A50B72" w:rsidP="00A50B72">
            <w:pPr>
              <w:tabs>
                <w:tab w:val="right" w:pos="1202"/>
              </w:tabs>
              <w:spacing w:after="0" w:line="340" w:lineRule="exact"/>
              <w:jc w:val="right"/>
              <w:outlineLvl w:val="0"/>
              <w:rPr>
                <w:rFonts w:eastAsia="Times New Roman" w:cstheme="minorHAnsi"/>
                <w:b/>
                <w:bCs/>
                <w:sz w:val="20"/>
                <w:szCs w:val="20"/>
              </w:rPr>
            </w:pPr>
            <w:r w:rsidRPr="005D07A4">
              <w:rPr>
                <w:rFonts w:cstheme="minorHAnsi"/>
                <w:b/>
                <w:bCs/>
                <w:color w:val="000000"/>
                <w:sz w:val="20"/>
              </w:rPr>
              <w:t>242</w:t>
            </w:r>
            <w:r>
              <w:rPr>
                <w:rFonts w:cstheme="minorHAnsi"/>
                <w:b/>
                <w:bCs/>
                <w:color w:val="000000"/>
                <w:sz w:val="20"/>
              </w:rPr>
              <w:t>,</w:t>
            </w:r>
            <w:r w:rsidRPr="005D07A4">
              <w:rPr>
                <w:rFonts w:cstheme="minorHAnsi"/>
                <w:b/>
                <w:bCs/>
                <w:color w:val="000000"/>
                <w:sz w:val="20"/>
              </w:rPr>
              <w:t>471</w:t>
            </w:r>
          </w:p>
        </w:tc>
        <w:tc>
          <w:tcPr>
            <w:tcW w:w="746" w:type="pct"/>
            <w:tcBorders>
              <w:top w:val="single" w:sz="6" w:space="0" w:color="auto"/>
              <w:left w:val="nil"/>
              <w:bottom w:val="single" w:sz="12" w:space="0" w:color="auto"/>
              <w:right w:val="nil"/>
            </w:tcBorders>
            <w:vAlign w:val="bottom"/>
          </w:tcPr>
          <w:p w14:paraId="221FA4A4" w14:textId="133FDDA9" w:rsidR="00A50B72" w:rsidRPr="00015954" w:rsidRDefault="00A50B72" w:rsidP="00A50B72">
            <w:pPr>
              <w:tabs>
                <w:tab w:val="right" w:pos="1202"/>
              </w:tabs>
              <w:spacing w:after="0" w:line="340" w:lineRule="exact"/>
              <w:jc w:val="right"/>
              <w:outlineLvl w:val="0"/>
              <w:rPr>
                <w:rFonts w:eastAsia="Times New Roman" w:cstheme="minorHAnsi"/>
                <w:b/>
                <w:bCs/>
                <w:noProof/>
                <w:sz w:val="20"/>
                <w:szCs w:val="20"/>
                <w:lang w:val="en-GB"/>
              </w:rPr>
            </w:pPr>
            <w:r w:rsidRPr="005D07A4">
              <w:rPr>
                <w:rFonts w:cstheme="minorHAnsi"/>
                <w:b/>
                <w:color w:val="000000"/>
                <w:sz w:val="20"/>
              </w:rPr>
              <w:t>40</w:t>
            </w:r>
            <w:r>
              <w:rPr>
                <w:rFonts w:cstheme="minorHAnsi"/>
                <w:b/>
                <w:color w:val="000000"/>
                <w:sz w:val="20"/>
              </w:rPr>
              <w:t>,</w:t>
            </w:r>
            <w:r w:rsidRPr="005D07A4">
              <w:rPr>
                <w:rFonts w:cstheme="minorHAnsi"/>
                <w:b/>
                <w:color w:val="000000"/>
                <w:sz w:val="20"/>
              </w:rPr>
              <w:t>273</w:t>
            </w:r>
          </w:p>
        </w:tc>
        <w:tc>
          <w:tcPr>
            <w:tcW w:w="746" w:type="pct"/>
            <w:tcBorders>
              <w:top w:val="single" w:sz="6" w:space="0" w:color="auto"/>
              <w:left w:val="nil"/>
              <w:bottom w:val="single" w:sz="12" w:space="0" w:color="auto"/>
              <w:right w:val="nil"/>
            </w:tcBorders>
            <w:vAlign w:val="bottom"/>
          </w:tcPr>
          <w:p w14:paraId="32FBDAE8" w14:textId="42723838" w:rsidR="00A50B72" w:rsidRPr="00015954" w:rsidRDefault="00A50B72" w:rsidP="00A50B72">
            <w:pPr>
              <w:tabs>
                <w:tab w:val="right" w:pos="1202"/>
              </w:tabs>
              <w:spacing w:after="0" w:line="340" w:lineRule="exact"/>
              <w:jc w:val="right"/>
              <w:outlineLvl w:val="0"/>
              <w:rPr>
                <w:rFonts w:eastAsia="Times New Roman" w:cstheme="minorHAnsi"/>
                <w:b/>
                <w:bCs/>
                <w:noProof/>
                <w:sz w:val="20"/>
                <w:szCs w:val="20"/>
                <w:lang w:val="en-GB"/>
              </w:rPr>
            </w:pPr>
            <w:r w:rsidRPr="005D07A4">
              <w:rPr>
                <w:rFonts w:cstheme="minorHAnsi"/>
                <w:b/>
                <w:color w:val="000000"/>
                <w:sz w:val="20"/>
              </w:rPr>
              <w:t>57</w:t>
            </w:r>
            <w:r>
              <w:rPr>
                <w:rFonts w:cstheme="minorHAnsi"/>
                <w:b/>
                <w:color w:val="000000"/>
                <w:sz w:val="20"/>
              </w:rPr>
              <w:t>,</w:t>
            </w:r>
            <w:r w:rsidRPr="005D07A4">
              <w:rPr>
                <w:rFonts w:cstheme="minorHAnsi"/>
                <w:b/>
                <w:color w:val="000000"/>
                <w:sz w:val="20"/>
              </w:rPr>
              <w:t>696</w:t>
            </w:r>
          </w:p>
        </w:tc>
      </w:tr>
      <w:tr w:rsidR="00B53219" w:rsidRPr="00015954" w14:paraId="64974BF5" w14:textId="77777777" w:rsidTr="00B53219">
        <w:trPr>
          <w:trHeight w:hRule="exact" w:val="104"/>
        </w:trPr>
        <w:tc>
          <w:tcPr>
            <w:tcW w:w="2015" w:type="pct"/>
            <w:vAlign w:val="bottom"/>
          </w:tcPr>
          <w:p w14:paraId="27320D16" w14:textId="77777777" w:rsidR="00B53219" w:rsidRPr="00015954" w:rsidRDefault="00B53219" w:rsidP="00B53219">
            <w:pPr>
              <w:tabs>
                <w:tab w:val="right" w:pos="1202"/>
              </w:tabs>
              <w:spacing w:after="0" w:line="140" w:lineRule="exact"/>
              <w:outlineLvl w:val="0"/>
              <w:rPr>
                <w:rFonts w:eastAsia="Times New Roman" w:cs="Arial"/>
                <w:b/>
                <w:bCs/>
                <w:noProof/>
                <w:sz w:val="20"/>
                <w:szCs w:val="20"/>
                <w:lang w:val="en-GB"/>
              </w:rPr>
            </w:pPr>
          </w:p>
        </w:tc>
        <w:tc>
          <w:tcPr>
            <w:tcW w:w="750" w:type="pct"/>
            <w:tcBorders>
              <w:top w:val="single" w:sz="12" w:space="0" w:color="auto"/>
            </w:tcBorders>
            <w:vAlign w:val="bottom"/>
          </w:tcPr>
          <w:p w14:paraId="462CD278" w14:textId="77777777" w:rsidR="00B53219" w:rsidRPr="00015954" w:rsidRDefault="00B53219" w:rsidP="00B53219">
            <w:pPr>
              <w:keepNext/>
              <w:keepLines/>
              <w:spacing w:after="0" w:line="240" w:lineRule="auto"/>
              <w:jc w:val="right"/>
              <w:rPr>
                <w:rFonts w:eastAsia="Times New Roman" w:cstheme="minorHAnsi"/>
                <w:b/>
                <w:noProof/>
                <w:position w:val="4"/>
                <w:sz w:val="20"/>
                <w:szCs w:val="20"/>
                <w:u w:val="thick"/>
                <w:lang w:val="en-GB"/>
              </w:rPr>
            </w:pPr>
          </w:p>
        </w:tc>
        <w:tc>
          <w:tcPr>
            <w:tcW w:w="743" w:type="pct"/>
            <w:tcBorders>
              <w:top w:val="single" w:sz="12" w:space="0" w:color="auto"/>
            </w:tcBorders>
            <w:vAlign w:val="bottom"/>
          </w:tcPr>
          <w:p w14:paraId="40932F65" w14:textId="77777777" w:rsidR="00B53219" w:rsidRPr="00015954" w:rsidRDefault="00B53219" w:rsidP="00B53219">
            <w:pPr>
              <w:keepNext/>
              <w:keepLines/>
              <w:spacing w:after="0" w:line="240" w:lineRule="auto"/>
              <w:jc w:val="right"/>
              <w:rPr>
                <w:rFonts w:eastAsia="Times New Roman" w:cstheme="minorHAnsi"/>
                <w:b/>
                <w:noProof/>
                <w:position w:val="4"/>
                <w:sz w:val="20"/>
                <w:szCs w:val="20"/>
                <w:u w:val="thick"/>
                <w:lang w:val="en-GB"/>
              </w:rPr>
            </w:pPr>
          </w:p>
        </w:tc>
        <w:tc>
          <w:tcPr>
            <w:tcW w:w="746" w:type="pct"/>
            <w:tcBorders>
              <w:top w:val="single" w:sz="12" w:space="0" w:color="auto"/>
            </w:tcBorders>
            <w:vAlign w:val="bottom"/>
          </w:tcPr>
          <w:p w14:paraId="698DFB73" w14:textId="77777777" w:rsidR="00B53219" w:rsidRPr="00015954" w:rsidRDefault="00B53219" w:rsidP="00B53219">
            <w:pPr>
              <w:keepNext/>
              <w:keepLines/>
              <w:spacing w:after="0" w:line="100" w:lineRule="exact"/>
              <w:jc w:val="right"/>
              <w:rPr>
                <w:rFonts w:eastAsia="Times New Roman" w:cstheme="minorHAnsi"/>
                <w:b/>
                <w:noProof/>
                <w:position w:val="4"/>
                <w:sz w:val="20"/>
                <w:szCs w:val="20"/>
                <w:u w:val="thick"/>
                <w:lang w:val="en-GB"/>
              </w:rPr>
            </w:pPr>
          </w:p>
        </w:tc>
        <w:tc>
          <w:tcPr>
            <w:tcW w:w="746" w:type="pct"/>
            <w:tcBorders>
              <w:top w:val="single" w:sz="12" w:space="0" w:color="auto"/>
            </w:tcBorders>
            <w:vAlign w:val="bottom"/>
          </w:tcPr>
          <w:p w14:paraId="06F448BE" w14:textId="77777777" w:rsidR="00B53219" w:rsidRPr="00015954" w:rsidRDefault="00B53219" w:rsidP="00B53219">
            <w:pPr>
              <w:keepNext/>
              <w:keepLines/>
              <w:spacing w:after="0" w:line="100" w:lineRule="exact"/>
              <w:jc w:val="right"/>
              <w:rPr>
                <w:rFonts w:eastAsia="Times New Roman" w:cstheme="minorHAnsi"/>
                <w:b/>
                <w:noProof/>
                <w:position w:val="4"/>
                <w:sz w:val="20"/>
                <w:szCs w:val="20"/>
                <w:u w:val="thick"/>
                <w:lang w:val="en-GB"/>
              </w:rPr>
            </w:pPr>
          </w:p>
        </w:tc>
      </w:tr>
      <w:tr w:rsidR="00B53219" w:rsidRPr="00015954" w14:paraId="67118B11" w14:textId="77777777" w:rsidTr="00B53219">
        <w:trPr>
          <w:trHeight w:val="297"/>
        </w:trPr>
        <w:tc>
          <w:tcPr>
            <w:tcW w:w="2015" w:type="pct"/>
            <w:vAlign w:val="bottom"/>
          </w:tcPr>
          <w:p w14:paraId="1B49D2EB" w14:textId="63262688" w:rsidR="00B53219" w:rsidRPr="00015954" w:rsidRDefault="00B53219" w:rsidP="00B53219">
            <w:pPr>
              <w:tabs>
                <w:tab w:val="right" w:pos="1202"/>
              </w:tabs>
              <w:spacing w:after="0" w:line="280" w:lineRule="exact"/>
              <w:outlineLvl w:val="0"/>
              <w:rPr>
                <w:rFonts w:cs="Arial"/>
                <w:b/>
                <w:bCs/>
                <w:noProof/>
                <w:sz w:val="20"/>
                <w:szCs w:val="20"/>
                <w:lang w:val="en-GB"/>
              </w:rPr>
            </w:pPr>
            <w:bookmarkStart w:id="19" w:name="_Toc4056906"/>
            <w:r w:rsidRPr="00015954">
              <w:rPr>
                <w:rFonts w:cs="Arial"/>
                <w:b/>
                <w:bCs/>
                <w:noProof/>
                <w:sz w:val="20"/>
                <w:szCs w:val="20"/>
                <w:lang w:val="en-GB"/>
              </w:rPr>
              <w:t>Other comprehensive income</w:t>
            </w:r>
            <w:bookmarkEnd w:id="19"/>
          </w:p>
        </w:tc>
        <w:tc>
          <w:tcPr>
            <w:tcW w:w="750" w:type="pct"/>
            <w:vAlign w:val="bottom"/>
          </w:tcPr>
          <w:p w14:paraId="7A2D3DD6" w14:textId="77777777" w:rsidR="00B53219" w:rsidRPr="00015954" w:rsidRDefault="00B53219" w:rsidP="00B53219">
            <w:pPr>
              <w:tabs>
                <w:tab w:val="right" w:pos="1202"/>
              </w:tabs>
              <w:spacing w:after="0" w:line="240" w:lineRule="auto"/>
              <w:jc w:val="right"/>
              <w:outlineLvl w:val="0"/>
              <w:rPr>
                <w:rFonts w:eastAsia="Times New Roman" w:cstheme="minorHAnsi"/>
                <w:b/>
                <w:bCs/>
                <w:noProof/>
                <w:sz w:val="20"/>
                <w:szCs w:val="20"/>
                <w:lang w:val="en-GB"/>
              </w:rPr>
            </w:pPr>
          </w:p>
        </w:tc>
        <w:tc>
          <w:tcPr>
            <w:tcW w:w="743" w:type="pct"/>
            <w:vAlign w:val="bottom"/>
          </w:tcPr>
          <w:p w14:paraId="34AA2AFC" w14:textId="77777777" w:rsidR="00B53219" w:rsidRPr="00015954" w:rsidRDefault="00B53219" w:rsidP="00B53219">
            <w:pPr>
              <w:tabs>
                <w:tab w:val="right" w:pos="1202"/>
              </w:tabs>
              <w:spacing w:after="0" w:line="240" w:lineRule="auto"/>
              <w:jc w:val="right"/>
              <w:outlineLvl w:val="0"/>
              <w:rPr>
                <w:rFonts w:eastAsia="Times New Roman" w:cstheme="minorHAnsi"/>
                <w:b/>
                <w:bCs/>
                <w:noProof/>
                <w:sz w:val="20"/>
                <w:szCs w:val="20"/>
                <w:lang w:val="en-GB"/>
              </w:rPr>
            </w:pPr>
          </w:p>
        </w:tc>
        <w:tc>
          <w:tcPr>
            <w:tcW w:w="746" w:type="pct"/>
            <w:vAlign w:val="bottom"/>
          </w:tcPr>
          <w:p w14:paraId="7F3FE347" w14:textId="77777777" w:rsidR="00B53219" w:rsidRPr="00015954" w:rsidRDefault="00B53219" w:rsidP="00B53219">
            <w:pPr>
              <w:tabs>
                <w:tab w:val="right" w:pos="1202"/>
              </w:tabs>
              <w:spacing w:after="0" w:line="340" w:lineRule="exact"/>
              <w:jc w:val="right"/>
              <w:outlineLvl w:val="0"/>
              <w:rPr>
                <w:rFonts w:eastAsia="Times New Roman" w:cstheme="minorHAnsi"/>
                <w:b/>
                <w:bCs/>
                <w:noProof/>
                <w:sz w:val="20"/>
                <w:szCs w:val="20"/>
                <w:lang w:val="en-GB"/>
              </w:rPr>
            </w:pPr>
          </w:p>
        </w:tc>
        <w:tc>
          <w:tcPr>
            <w:tcW w:w="746" w:type="pct"/>
            <w:vAlign w:val="bottom"/>
          </w:tcPr>
          <w:p w14:paraId="50FF23E9" w14:textId="77777777" w:rsidR="00B53219" w:rsidRPr="00015954" w:rsidRDefault="00B53219" w:rsidP="00B53219">
            <w:pPr>
              <w:tabs>
                <w:tab w:val="right" w:pos="1202"/>
              </w:tabs>
              <w:spacing w:after="0" w:line="340" w:lineRule="exact"/>
              <w:jc w:val="right"/>
              <w:outlineLvl w:val="0"/>
              <w:rPr>
                <w:rFonts w:eastAsia="Times New Roman" w:cstheme="minorHAnsi"/>
                <w:b/>
                <w:bCs/>
                <w:noProof/>
                <w:sz w:val="20"/>
                <w:szCs w:val="20"/>
                <w:lang w:val="en-GB"/>
              </w:rPr>
            </w:pPr>
          </w:p>
        </w:tc>
      </w:tr>
      <w:tr w:rsidR="00B53219" w:rsidRPr="00015954" w14:paraId="6924F7A1" w14:textId="77777777" w:rsidTr="00B53219">
        <w:trPr>
          <w:trHeight w:val="297"/>
        </w:trPr>
        <w:tc>
          <w:tcPr>
            <w:tcW w:w="2015" w:type="pct"/>
            <w:vAlign w:val="bottom"/>
          </w:tcPr>
          <w:p w14:paraId="2710FAD2" w14:textId="0A9E9759" w:rsidR="00B53219" w:rsidRPr="00015954" w:rsidRDefault="00B53219" w:rsidP="00B53219">
            <w:pPr>
              <w:tabs>
                <w:tab w:val="right" w:pos="1202"/>
              </w:tabs>
              <w:spacing w:after="0" w:line="280" w:lineRule="exact"/>
              <w:outlineLvl w:val="0"/>
              <w:rPr>
                <w:rFonts w:cs="Arial"/>
                <w:b/>
                <w:bCs/>
                <w:noProof/>
                <w:sz w:val="20"/>
                <w:szCs w:val="20"/>
                <w:lang w:val="en-GB"/>
              </w:rPr>
            </w:pPr>
            <w:bookmarkStart w:id="20" w:name="_Toc4056907"/>
            <w:r w:rsidRPr="00015954">
              <w:rPr>
                <w:rFonts w:cs="Arial"/>
                <w:b/>
                <w:bCs/>
                <w:noProof/>
                <w:sz w:val="20"/>
                <w:szCs w:val="20"/>
                <w:lang w:val="en-GB"/>
              </w:rPr>
              <w:t>Items that are not transferred subsequently to profit or loss:</w:t>
            </w:r>
            <w:bookmarkEnd w:id="20"/>
          </w:p>
        </w:tc>
        <w:tc>
          <w:tcPr>
            <w:tcW w:w="750" w:type="pct"/>
            <w:vAlign w:val="bottom"/>
          </w:tcPr>
          <w:p w14:paraId="5173167E" w14:textId="77777777" w:rsidR="00B53219" w:rsidRPr="00015954" w:rsidRDefault="00B53219" w:rsidP="00B53219">
            <w:pPr>
              <w:tabs>
                <w:tab w:val="right" w:pos="1202"/>
              </w:tabs>
              <w:spacing w:after="0" w:line="240" w:lineRule="auto"/>
              <w:jc w:val="right"/>
              <w:outlineLvl w:val="0"/>
              <w:rPr>
                <w:rFonts w:eastAsia="Times New Roman" w:cstheme="minorHAnsi"/>
                <w:b/>
                <w:bCs/>
                <w:noProof/>
                <w:sz w:val="20"/>
                <w:szCs w:val="20"/>
                <w:lang w:val="en-GB"/>
              </w:rPr>
            </w:pPr>
          </w:p>
        </w:tc>
        <w:tc>
          <w:tcPr>
            <w:tcW w:w="743" w:type="pct"/>
            <w:vAlign w:val="bottom"/>
          </w:tcPr>
          <w:p w14:paraId="4732AF33" w14:textId="77777777" w:rsidR="00B53219" w:rsidRPr="00015954" w:rsidRDefault="00B53219" w:rsidP="00B53219">
            <w:pPr>
              <w:tabs>
                <w:tab w:val="right" w:pos="1202"/>
              </w:tabs>
              <w:spacing w:after="0" w:line="240" w:lineRule="auto"/>
              <w:jc w:val="right"/>
              <w:outlineLvl w:val="0"/>
              <w:rPr>
                <w:rFonts w:eastAsia="Times New Roman" w:cstheme="minorHAnsi"/>
                <w:b/>
                <w:bCs/>
                <w:noProof/>
                <w:sz w:val="20"/>
                <w:szCs w:val="20"/>
                <w:lang w:val="en-GB"/>
              </w:rPr>
            </w:pPr>
          </w:p>
        </w:tc>
        <w:tc>
          <w:tcPr>
            <w:tcW w:w="746" w:type="pct"/>
            <w:vAlign w:val="bottom"/>
          </w:tcPr>
          <w:p w14:paraId="7E77FFAE" w14:textId="77777777" w:rsidR="00B53219" w:rsidRPr="00015954" w:rsidRDefault="00B53219" w:rsidP="00B53219">
            <w:pPr>
              <w:tabs>
                <w:tab w:val="right" w:pos="1202"/>
              </w:tabs>
              <w:spacing w:after="0" w:line="340" w:lineRule="exact"/>
              <w:jc w:val="right"/>
              <w:outlineLvl w:val="0"/>
              <w:rPr>
                <w:rFonts w:eastAsia="Times New Roman" w:cstheme="minorHAnsi"/>
                <w:b/>
                <w:bCs/>
                <w:noProof/>
                <w:sz w:val="20"/>
                <w:szCs w:val="20"/>
                <w:lang w:val="en-GB"/>
              </w:rPr>
            </w:pPr>
          </w:p>
        </w:tc>
        <w:tc>
          <w:tcPr>
            <w:tcW w:w="746" w:type="pct"/>
            <w:vAlign w:val="bottom"/>
          </w:tcPr>
          <w:p w14:paraId="5C98B357" w14:textId="77777777" w:rsidR="00B53219" w:rsidRPr="00015954" w:rsidRDefault="00B53219" w:rsidP="00B53219">
            <w:pPr>
              <w:tabs>
                <w:tab w:val="right" w:pos="1202"/>
              </w:tabs>
              <w:spacing w:after="0" w:line="340" w:lineRule="exact"/>
              <w:jc w:val="right"/>
              <w:outlineLvl w:val="0"/>
              <w:rPr>
                <w:rFonts w:eastAsia="Times New Roman" w:cstheme="minorHAnsi"/>
                <w:b/>
                <w:bCs/>
                <w:noProof/>
                <w:sz w:val="20"/>
                <w:szCs w:val="20"/>
                <w:lang w:val="en-GB"/>
              </w:rPr>
            </w:pPr>
          </w:p>
        </w:tc>
      </w:tr>
      <w:tr w:rsidR="00015954" w:rsidRPr="00015954" w14:paraId="3268A890" w14:textId="77777777" w:rsidTr="00B53219">
        <w:trPr>
          <w:trHeight w:val="297"/>
        </w:trPr>
        <w:tc>
          <w:tcPr>
            <w:tcW w:w="2015" w:type="pct"/>
            <w:vAlign w:val="bottom"/>
          </w:tcPr>
          <w:p w14:paraId="4A3CD253" w14:textId="0AD462D1" w:rsidR="00015954" w:rsidRPr="00015954" w:rsidRDefault="00015954" w:rsidP="00015954">
            <w:pPr>
              <w:tabs>
                <w:tab w:val="right" w:pos="1202"/>
              </w:tabs>
              <w:spacing w:after="0" w:line="280" w:lineRule="exact"/>
              <w:outlineLvl w:val="0"/>
              <w:rPr>
                <w:rFonts w:cs="Arial"/>
                <w:bCs/>
                <w:noProof/>
                <w:sz w:val="20"/>
                <w:szCs w:val="20"/>
                <w:lang w:val="en-GB"/>
              </w:rPr>
            </w:pPr>
            <w:bookmarkStart w:id="21" w:name="_Toc4056911"/>
            <w:r w:rsidRPr="00015954">
              <w:rPr>
                <w:rFonts w:cs="Arial"/>
                <w:bCs/>
                <w:noProof/>
                <w:sz w:val="20"/>
                <w:szCs w:val="20"/>
                <w:lang w:val="en-GB"/>
              </w:rPr>
              <w:t>Deferred tax-adjustment for previous period</w:t>
            </w:r>
            <w:bookmarkEnd w:id="21"/>
          </w:p>
        </w:tc>
        <w:tc>
          <w:tcPr>
            <w:tcW w:w="750" w:type="pct"/>
            <w:tcBorders>
              <w:top w:val="nil"/>
              <w:left w:val="nil"/>
              <w:bottom w:val="single" w:sz="4" w:space="0" w:color="auto"/>
              <w:right w:val="nil"/>
            </w:tcBorders>
            <w:shd w:val="clear" w:color="auto" w:fill="auto"/>
            <w:vAlign w:val="bottom"/>
          </w:tcPr>
          <w:p w14:paraId="1A5D9724" w14:textId="77777777" w:rsidR="00015954" w:rsidRPr="00015954" w:rsidRDefault="00015954" w:rsidP="00015954">
            <w:pPr>
              <w:tabs>
                <w:tab w:val="right" w:pos="1202"/>
              </w:tabs>
              <w:spacing w:after="0" w:line="340" w:lineRule="exact"/>
              <w:jc w:val="right"/>
              <w:outlineLvl w:val="0"/>
              <w:rPr>
                <w:rFonts w:eastAsia="Times New Roman" w:cstheme="minorHAnsi"/>
                <w:bCs/>
                <w:sz w:val="20"/>
                <w:szCs w:val="20"/>
              </w:rPr>
            </w:pPr>
            <w:r w:rsidRPr="00015954">
              <w:rPr>
                <w:rFonts w:eastAsia="Times New Roman" w:cstheme="minorHAnsi"/>
                <w:bCs/>
                <w:sz w:val="20"/>
                <w:szCs w:val="20"/>
              </w:rPr>
              <w:t>-</w:t>
            </w:r>
          </w:p>
        </w:tc>
        <w:tc>
          <w:tcPr>
            <w:tcW w:w="743" w:type="pct"/>
            <w:tcBorders>
              <w:top w:val="nil"/>
              <w:left w:val="nil"/>
              <w:bottom w:val="single" w:sz="4" w:space="0" w:color="auto"/>
              <w:right w:val="nil"/>
            </w:tcBorders>
            <w:shd w:val="clear" w:color="auto" w:fill="auto"/>
            <w:vAlign w:val="bottom"/>
          </w:tcPr>
          <w:p w14:paraId="137C0384" w14:textId="77777777" w:rsidR="00015954" w:rsidRPr="00015954" w:rsidRDefault="00015954" w:rsidP="00015954">
            <w:pPr>
              <w:tabs>
                <w:tab w:val="right" w:pos="1202"/>
              </w:tabs>
              <w:spacing w:after="0" w:line="340" w:lineRule="exact"/>
              <w:jc w:val="right"/>
              <w:outlineLvl w:val="0"/>
              <w:rPr>
                <w:rFonts w:eastAsia="Times New Roman" w:cstheme="minorHAnsi"/>
                <w:bCs/>
                <w:sz w:val="20"/>
                <w:szCs w:val="20"/>
              </w:rPr>
            </w:pPr>
            <w:r w:rsidRPr="00015954">
              <w:rPr>
                <w:rFonts w:eastAsia="Times New Roman" w:cstheme="minorHAnsi"/>
                <w:bCs/>
                <w:sz w:val="20"/>
                <w:szCs w:val="20"/>
              </w:rPr>
              <w:t>-</w:t>
            </w:r>
          </w:p>
        </w:tc>
        <w:tc>
          <w:tcPr>
            <w:tcW w:w="746" w:type="pct"/>
            <w:tcBorders>
              <w:top w:val="nil"/>
              <w:left w:val="nil"/>
              <w:bottom w:val="single" w:sz="4" w:space="0" w:color="auto"/>
              <w:right w:val="nil"/>
            </w:tcBorders>
            <w:shd w:val="clear" w:color="auto" w:fill="auto"/>
            <w:vAlign w:val="bottom"/>
          </w:tcPr>
          <w:p w14:paraId="179FA4B7" w14:textId="3074638E" w:rsidR="00015954" w:rsidRPr="00015954" w:rsidRDefault="00015954" w:rsidP="00015954">
            <w:pPr>
              <w:tabs>
                <w:tab w:val="right" w:pos="1202"/>
              </w:tabs>
              <w:spacing w:after="0" w:line="340" w:lineRule="exact"/>
              <w:jc w:val="right"/>
              <w:outlineLvl w:val="0"/>
              <w:rPr>
                <w:rFonts w:eastAsia="Times New Roman" w:cstheme="minorHAnsi"/>
                <w:bCs/>
                <w:noProof/>
                <w:sz w:val="20"/>
                <w:szCs w:val="20"/>
                <w:lang w:val="en-GB"/>
              </w:rPr>
            </w:pPr>
            <w:r w:rsidRPr="00015954">
              <w:rPr>
                <w:rFonts w:cstheme="minorHAnsi"/>
                <w:bCs/>
                <w:sz w:val="20"/>
                <w:szCs w:val="20"/>
              </w:rPr>
              <w:t>-</w:t>
            </w:r>
          </w:p>
        </w:tc>
        <w:tc>
          <w:tcPr>
            <w:tcW w:w="746" w:type="pct"/>
            <w:tcBorders>
              <w:top w:val="nil"/>
              <w:left w:val="nil"/>
              <w:bottom w:val="single" w:sz="4" w:space="0" w:color="auto"/>
              <w:right w:val="nil"/>
            </w:tcBorders>
            <w:shd w:val="clear" w:color="auto" w:fill="auto"/>
            <w:vAlign w:val="bottom"/>
          </w:tcPr>
          <w:p w14:paraId="627EB813" w14:textId="5BFBE99D" w:rsidR="00015954" w:rsidRPr="00015954" w:rsidRDefault="00015954" w:rsidP="00015954">
            <w:pPr>
              <w:tabs>
                <w:tab w:val="right" w:pos="1202"/>
              </w:tabs>
              <w:spacing w:after="0" w:line="340" w:lineRule="exact"/>
              <w:jc w:val="right"/>
              <w:outlineLvl w:val="0"/>
              <w:rPr>
                <w:rFonts w:eastAsia="Times New Roman" w:cstheme="minorHAnsi"/>
                <w:bCs/>
                <w:noProof/>
                <w:sz w:val="20"/>
                <w:szCs w:val="20"/>
                <w:lang w:val="en-GB"/>
              </w:rPr>
            </w:pPr>
            <w:r w:rsidRPr="00015954">
              <w:rPr>
                <w:rFonts w:cstheme="minorHAnsi"/>
                <w:bCs/>
                <w:sz w:val="20"/>
                <w:szCs w:val="20"/>
              </w:rPr>
              <w:t>-</w:t>
            </w:r>
          </w:p>
        </w:tc>
      </w:tr>
      <w:tr w:rsidR="00015954" w:rsidRPr="00015954" w14:paraId="6308027A" w14:textId="77777777" w:rsidTr="00B53219">
        <w:trPr>
          <w:trHeight w:hRule="exact" w:val="680"/>
        </w:trPr>
        <w:tc>
          <w:tcPr>
            <w:tcW w:w="2015" w:type="pct"/>
            <w:vAlign w:val="bottom"/>
          </w:tcPr>
          <w:p w14:paraId="74177939" w14:textId="20E9A1AF" w:rsidR="00015954" w:rsidRPr="00015954" w:rsidRDefault="00015954" w:rsidP="00015954">
            <w:pPr>
              <w:tabs>
                <w:tab w:val="right" w:pos="1202"/>
              </w:tabs>
              <w:spacing w:after="0" w:line="320" w:lineRule="exact"/>
              <w:outlineLvl w:val="0"/>
              <w:rPr>
                <w:rFonts w:cs="Arial"/>
                <w:b/>
                <w:bCs/>
                <w:noProof/>
                <w:sz w:val="20"/>
                <w:szCs w:val="20"/>
                <w:lang w:val="en-GB"/>
              </w:rPr>
            </w:pPr>
            <w:bookmarkStart w:id="22" w:name="_Toc4056914"/>
            <w:r w:rsidRPr="00015954">
              <w:rPr>
                <w:rFonts w:cs="Arial"/>
                <w:b/>
                <w:bCs/>
                <w:noProof/>
                <w:sz w:val="20"/>
                <w:szCs w:val="20"/>
                <w:lang w:val="en-GB"/>
              </w:rPr>
              <w:t>Total items that are not transferred subsequently to profit or loss</w:t>
            </w:r>
            <w:bookmarkEnd w:id="22"/>
          </w:p>
        </w:tc>
        <w:tc>
          <w:tcPr>
            <w:tcW w:w="750" w:type="pct"/>
            <w:tcBorders>
              <w:top w:val="single" w:sz="4" w:space="0" w:color="auto"/>
              <w:bottom w:val="single" w:sz="12" w:space="0" w:color="auto"/>
            </w:tcBorders>
            <w:vAlign w:val="bottom"/>
          </w:tcPr>
          <w:p w14:paraId="4392628A" w14:textId="77777777" w:rsidR="00015954" w:rsidRPr="00015954" w:rsidRDefault="00015954" w:rsidP="00015954">
            <w:pPr>
              <w:tabs>
                <w:tab w:val="right" w:pos="1202"/>
              </w:tabs>
              <w:spacing w:after="0" w:line="340" w:lineRule="exact"/>
              <w:jc w:val="right"/>
              <w:outlineLvl w:val="0"/>
              <w:rPr>
                <w:rFonts w:eastAsia="Times New Roman" w:cstheme="minorHAnsi"/>
                <w:b/>
                <w:bCs/>
                <w:sz w:val="20"/>
                <w:szCs w:val="20"/>
              </w:rPr>
            </w:pPr>
            <w:r w:rsidRPr="00015954">
              <w:rPr>
                <w:rFonts w:eastAsia="Times New Roman" w:cstheme="minorHAnsi"/>
                <w:b/>
                <w:bCs/>
                <w:sz w:val="20"/>
                <w:szCs w:val="20"/>
              </w:rPr>
              <w:t>-</w:t>
            </w:r>
          </w:p>
        </w:tc>
        <w:tc>
          <w:tcPr>
            <w:tcW w:w="743" w:type="pct"/>
            <w:tcBorders>
              <w:top w:val="single" w:sz="4" w:space="0" w:color="auto"/>
              <w:bottom w:val="single" w:sz="12" w:space="0" w:color="auto"/>
            </w:tcBorders>
            <w:vAlign w:val="bottom"/>
          </w:tcPr>
          <w:p w14:paraId="61DB1216" w14:textId="77777777" w:rsidR="00015954" w:rsidRPr="00015954" w:rsidRDefault="00015954" w:rsidP="00015954">
            <w:pPr>
              <w:tabs>
                <w:tab w:val="right" w:pos="1202"/>
              </w:tabs>
              <w:spacing w:after="0" w:line="340" w:lineRule="exact"/>
              <w:jc w:val="right"/>
              <w:outlineLvl w:val="0"/>
              <w:rPr>
                <w:rFonts w:eastAsia="Times New Roman" w:cstheme="minorHAnsi"/>
                <w:b/>
                <w:bCs/>
                <w:sz w:val="20"/>
                <w:szCs w:val="20"/>
              </w:rPr>
            </w:pPr>
            <w:r w:rsidRPr="00015954">
              <w:rPr>
                <w:rFonts w:eastAsia="Times New Roman" w:cstheme="minorHAnsi"/>
                <w:b/>
                <w:bCs/>
                <w:sz w:val="20"/>
                <w:szCs w:val="20"/>
              </w:rPr>
              <w:t>-</w:t>
            </w:r>
          </w:p>
        </w:tc>
        <w:tc>
          <w:tcPr>
            <w:tcW w:w="746" w:type="pct"/>
            <w:tcBorders>
              <w:top w:val="single" w:sz="4" w:space="0" w:color="auto"/>
              <w:bottom w:val="single" w:sz="12" w:space="0" w:color="auto"/>
            </w:tcBorders>
            <w:vAlign w:val="bottom"/>
          </w:tcPr>
          <w:p w14:paraId="2C51BA8C" w14:textId="6BD28D3F" w:rsidR="00015954" w:rsidRPr="00015954" w:rsidRDefault="00015954" w:rsidP="00015954">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w:t>
            </w:r>
          </w:p>
        </w:tc>
        <w:tc>
          <w:tcPr>
            <w:tcW w:w="746" w:type="pct"/>
            <w:tcBorders>
              <w:top w:val="single" w:sz="4" w:space="0" w:color="auto"/>
              <w:bottom w:val="single" w:sz="12" w:space="0" w:color="auto"/>
            </w:tcBorders>
            <w:vAlign w:val="bottom"/>
          </w:tcPr>
          <w:p w14:paraId="566E5D8E" w14:textId="130855E2" w:rsidR="00015954" w:rsidRPr="00015954" w:rsidRDefault="00015954" w:rsidP="00015954">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w:t>
            </w:r>
          </w:p>
        </w:tc>
      </w:tr>
      <w:tr w:rsidR="00015954" w:rsidRPr="00015954" w14:paraId="41B76E79" w14:textId="77777777" w:rsidTr="00B53219">
        <w:trPr>
          <w:trHeight w:hRule="exact" w:val="98"/>
        </w:trPr>
        <w:tc>
          <w:tcPr>
            <w:tcW w:w="2015" w:type="pct"/>
            <w:vAlign w:val="bottom"/>
          </w:tcPr>
          <w:p w14:paraId="4553DFC2" w14:textId="77777777" w:rsidR="00015954" w:rsidRPr="00015954" w:rsidRDefault="00015954" w:rsidP="00015954">
            <w:pPr>
              <w:tabs>
                <w:tab w:val="right" w:pos="1202"/>
              </w:tabs>
              <w:spacing w:after="0" w:line="320" w:lineRule="exact"/>
              <w:outlineLvl w:val="0"/>
              <w:rPr>
                <w:rFonts w:cs="Arial"/>
                <w:b/>
                <w:bCs/>
                <w:noProof/>
                <w:sz w:val="20"/>
                <w:szCs w:val="20"/>
                <w:lang w:val="en-GB"/>
              </w:rPr>
            </w:pPr>
          </w:p>
        </w:tc>
        <w:tc>
          <w:tcPr>
            <w:tcW w:w="750" w:type="pct"/>
            <w:tcBorders>
              <w:top w:val="single" w:sz="12" w:space="0" w:color="auto"/>
            </w:tcBorders>
            <w:vAlign w:val="bottom"/>
          </w:tcPr>
          <w:p w14:paraId="3DBBDC5C" w14:textId="77777777" w:rsidR="00015954" w:rsidRPr="00015954" w:rsidRDefault="00015954" w:rsidP="00015954">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743" w:type="pct"/>
            <w:tcBorders>
              <w:top w:val="single" w:sz="12" w:space="0" w:color="auto"/>
            </w:tcBorders>
            <w:vAlign w:val="bottom"/>
          </w:tcPr>
          <w:p w14:paraId="6B0188D1" w14:textId="77777777" w:rsidR="00015954" w:rsidRPr="00015954" w:rsidRDefault="00015954" w:rsidP="00015954">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746" w:type="pct"/>
            <w:tcBorders>
              <w:top w:val="single" w:sz="12" w:space="0" w:color="auto"/>
            </w:tcBorders>
            <w:vAlign w:val="bottom"/>
          </w:tcPr>
          <w:p w14:paraId="34EA9A22" w14:textId="77777777" w:rsidR="00015954" w:rsidRPr="00015954" w:rsidRDefault="00015954" w:rsidP="00015954">
            <w:pPr>
              <w:keepNext/>
              <w:keepLines/>
              <w:tabs>
                <w:tab w:val="left" w:pos="146"/>
              </w:tabs>
              <w:spacing w:after="0" w:line="100" w:lineRule="exact"/>
              <w:jc w:val="right"/>
              <w:rPr>
                <w:rFonts w:eastAsia="Times New Roman" w:cstheme="minorHAnsi"/>
                <w:b/>
                <w:noProof/>
                <w:position w:val="4"/>
                <w:sz w:val="20"/>
                <w:szCs w:val="20"/>
                <w:u w:val="thick"/>
                <w:lang w:val="en-GB"/>
              </w:rPr>
            </w:pPr>
          </w:p>
        </w:tc>
        <w:tc>
          <w:tcPr>
            <w:tcW w:w="746" w:type="pct"/>
            <w:tcBorders>
              <w:top w:val="single" w:sz="12" w:space="0" w:color="auto"/>
            </w:tcBorders>
            <w:vAlign w:val="bottom"/>
          </w:tcPr>
          <w:p w14:paraId="2727ECE2" w14:textId="77777777" w:rsidR="00015954" w:rsidRPr="00015954" w:rsidRDefault="00015954" w:rsidP="00015954">
            <w:pPr>
              <w:keepNext/>
              <w:keepLines/>
              <w:tabs>
                <w:tab w:val="left" w:pos="146"/>
              </w:tabs>
              <w:spacing w:after="0" w:line="100" w:lineRule="exact"/>
              <w:jc w:val="right"/>
              <w:rPr>
                <w:rFonts w:eastAsia="Times New Roman" w:cstheme="minorHAnsi"/>
                <w:b/>
                <w:noProof/>
                <w:position w:val="4"/>
                <w:sz w:val="20"/>
                <w:szCs w:val="20"/>
                <w:u w:val="thick"/>
                <w:lang w:val="en-GB"/>
              </w:rPr>
            </w:pPr>
          </w:p>
        </w:tc>
      </w:tr>
      <w:tr w:rsidR="00015954" w:rsidRPr="00015954" w14:paraId="543B5F81" w14:textId="77777777" w:rsidTr="00B53219">
        <w:trPr>
          <w:trHeight w:val="312"/>
        </w:trPr>
        <w:tc>
          <w:tcPr>
            <w:tcW w:w="2015" w:type="pct"/>
            <w:vAlign w:val="bottom"/>
          </w:tcPr>
          <w:p w14:paraId="3515DFAA" w14:textId="4511E4EA" w:rsidR="00015954" w:rsidRPr="00015954" w:rsidRDefault="00015954" w:rsidP="00015954">
            <w:pPr>
              <w:tabs>
                <w:tab w:val="right" w:pos="1202"/>
              </w:tabs>
              <w:spacing w:after="0" w:line="240" w:lineRule="auto"/>
              <w:outlineLvl w:val="0"/>
              <w:rPr>
                <w:rFonts w:cs="Arial"/>
                <w:b/>
                <w:bCs/>
                <w:noProof/>
                <w:sz w:val="20"/>
                <w:szCs w:val="20"/>
              </w:rPr>
            </w:pPr>
            <w:bookmarkStart w:id="23" w:name="_Toc4056917"/>
            <w:r w:rsidRPr="00015954">
              <w:rPr>
                <w:rFonts w:cs="Arial"/>
                <w:b/>
                <w:bCs/>
                <w:noProof/>
                <w:sz w:val="20"/>
                <w:szCs w:val="20"/>
                <w:lang w:val="en-GB"/>
              </w:rPr>
              <w:t>Items that may be reclassified subsequently to profit or loss:</w:t>
            </w:r>
            <w:bookmarkEnd w:id="23"/>
          </w:p>
        </w:tc>
        <w:tc>
          <w:tcPr>
            <w:tcW w:w="750" w:type="pct"/>
            <w:vAlign w:val="bottom"/>
          </w:tcPr>
          <w:p w14:paraId="23325015" w14:textId="77777777" w:rsidR="00015954" w:rsidRPr="00015954" w:rsidRDefault="00015954" w:rsidP="00015954">
            <w:pPr>
              <w:tabs>
                <w:tab w:val="right" w:pos="1202"/>
              </w:tabs>
              <w:spacing w:after="0" w:line="240" w:lineRule="auto"/>
              <w:jc w:val="right"/>
              <w:outlineLvl w:val="0"/>
              <w:rPr>
                <w:rFonts w:eastAsia="Times New Roman" w:cstheme="minorHAnsi"/>
                <w:b/>
                <w:bCs/>
                <w:noProof/>
                <w:sz w:val="20"/>
                <w:szCs w:val="20"/>
                <w:lang w:val="en-GB"/>
              </w:rPr>
            </w:pPr>
          </w:p>
        </w:tc>
        <w:tc>
          <w:tcPr>
            <w:tcW w:w="743" w:type="pct"/>
            <w:vAlign w:val="bottom"/>
          </w:tcPr>
          <w:p w14:paraId="5C36E881" w14:textId="77777777" w:rsidR="00015954" w:rsidRPr="00015954" w:rsidRDefault="00015954" w:rsidP="00015954">
            <w:pPr>
              <w:tabs>
                <w:tab w:val="right" w:pos="1202"/>
              </w:tabs>
              <w:spacing w:after="0" w:line="240" w:lineRule="auto"/>
              <w:jc w:val="right"/>
              <w:outlineLvl w:val="0"/>
              <w:rPr>
                <w:rFonts w:eastAsia="Times New Roman" w:cstheme="minorHAnsi"/>
                <w:b/>
                <w:bCs/>
                <w:noProof/>
                <w:sz w:val="20"/>
                <w:szCs w:val="20"/>
                <w:lang w:val="en-GB"/>
              </w:rPr>
            </w:pPr>
          </w:p>
        </w:tc>
        <w:tc>
          <w:tcPr>
            <w:tcW w:w="746" w:type="pct"/>
            <w:vAlign w:val="bottom"/>
          </w:tcPr>
          <w:p w14:paraId="41828384" w14:textId="77777777" w:rsidR="00015954" w:rsidRPr="00015954" w:rsidRDefault="00015954" w:rsidP="00015954">
            <w:pPr>
              <w:tabs>
                <w:tab w:val="right" w:pos="1202"/>
              </w:tabs>
              <w:spacing w:after="0" w:line="340" w:lineRule="exact"/>
              <w:jc w:val="right"/>
              <w:outlineLvl w:val="0"/>
              <w:rPr>
                <w:rFonts w:eastAsia="Times New Roman" w:cstheme="minorHAnsi"/>
                <w:b/>
                <w:bCs/>
                <w:noProof/>
                <w:sz w:val="20"/>
                <w:szCs w:val="20"/>
                <w:lang w:val="en-GB"/>
              </w:rPr>
            </w:pPr>
          </w:p>
        </w:tc>
        <w:tc>
          <w:tcPr>
            <w:tcW w:w="746" w:type="pct"/>
            <w:vAlign w:val="bottom"/>
          </w:tcPr>
          <w:p w14:paraId="46FC32F3" w14:textId="77777777" w:rsidR="00015954" w:rsidRPr="00015954" w:rsidRDefault="00015954" w:rsidP="00015954">
            <w:pPr>
              <w:tabs>
                <w:tab w:val="right" w:pos="1202"/>
              </w:tabs>
              <w:spacing w:after="0" w:line="340" w:lineRule="exact"/>
              <w:jc w:val="right"/>
              <w:outlineLvl w:val="0"/>
              <w:rPr>
                <w:rFonts w:eastAsia="Times New Roman" w:cstheme="minorHAnsi"/>
                <w:b/>
                <w:bCs/>
                <w:noProof/>
                <w:sz w:val="20"/>
                <w:szCs w:val="20"/>
                <w:lang w:val="en-GB"/>
              </w:rPr>
            </w:pPr>
          </w:p>
        </w:tc>
      </w:tr>
      <w:tr w:rsidR="00E9187F" w:rsidRPr="00015954" w14:paraId="0BE0CB0F" w14:textId="77777777" w:rsidTr="00C005AF">
        <w:trPr>
          <w:trHeight w:hRule="exact" w:val="656"/>
        </w:trPr>
        <w:tc>
          <w:tcPr>
            <w:tcW w:w="2015" w:type="pct"/>
            <w:vAlign w:val="bottom"/>
          </w:tcPr>
          <w:p w14:paraId="04CBBFCB" w14:textId="2E99F68F" w:rsidR="00E9187F" w:rsidRPr="00015954" w:rsidRDefault="00E9187F" w:rsidP="00E9187F">
            <w:pPr>
              <w:tabs>
                <w:tab w:val="right" w:pos="1202"/>
              </w:tabs>
              <w:spacing w:after="0" w:line="340" w:lineRule="exact"/>
              <w:outlineLvl w:val="0"/>
              <w:rPr>
                <w:rFonts w:eastAsia="Times New Roman" w:cs="Arial"/>
                <w:bCs/>
                <w:noProof/>
                <w:sz w:val="20"/>
                <w:szCs w:val="20"/>
                <w:lang w:val="en-GB"/>
              </w:rPr>
            </w:pPr>
            <w:bookmarkStart w:id="24" w:name="_Toc4056918"/>
            <w:r w:rsidRPr="00015954">
              <w:rPr>
                <w:rFonts w:eastAsia="Times New Roman" w:cs="Arial"/>
                <w:bCs/>
                <w:noProof/>
                <w:sz w:val="20"/>
                <w:szCs w:val="20"/>
                <w:lang w:val="en-GB"/>
              </w:rPr>
              <w:t>Net changes in financial assets at fair value through other comprehensive income</w:t>
            </w:r>
            <w:bookmarkEnd w:id="24"/>
          </w:p>
        </w:tc>
        <w:tc>
          <w:tcPr>
            <w:tcW w:w="750" w:type="pct"/>
            <w:vAlign w:val="bottom"/>
          </w:tcPr>
          <w:p w14:paraId="17897FC1" w14:textId="6FF500ED" w:rsidR="00E9187F" w:rsidRPr="00015954" w:rsidRDefault="00E9187F" w:rsidP="00E9187F">
            <w:pPr>
              <w:tabs>
                <w:tab w:val="right" w:pos="1202"/>
              </w:tabs>
              <w:spacing w:after="0" w:line="340" w:lineRule="exact"/>
              <w:jc w:val="right"/>
              <w:outlineLvl w:val="0"/>
              <w:rPr>
                <w:rFonts w:eastAsia="Times New Roman" w:cstheme="minorHAnsi"/>
                <w:color w:val="000000"/>
                <w:sz w:val="20"/>
                <w:szCs w:val="20"/>
              </w:rPr>
            </w:pPr>
            <w:r>
              <w:rPr>
                <w:rFonts w:cstheme="minorHAnsi"/>
                <w:color w:val="000000"/>
                <w:sz w:val="20"/>
              </w:rPr>
              <w:t>(5,965)</w:t>
            </w:r>
          </w:p>
        </w:tc>
        <w:tc>
          <w:tcPr>
            <w:tcW w:w="743" w:type="pct"/>
            <w:vAlign w:val="bottom"/>
          </w:tcPr>
          <w:p w14:paraId="10F6BAA6" w14:textId="74A82982" w:rsidR="00E9187F" w:rsidRPr="00015954" w:rsidRDefault="00E9187F" w:rsidP="00E9187F">
            <w:pPr>
              <w:tabs>
                <w:tab w:val="right" w:pos="1202"/>
              </w:tabs>
              <w:spacing w:after="0" w:line="340" w:lineRule="exact"/>
              <w:jc w:val="right"/>
              <w:outlineLvl w:val="0"/>
              <w:rPr>
                <w:rFonts w:eastAsia="Times New Roman" w:cstheme="minorHAnsi"/>
                <w:color w:val="000000"/>
                <w:sz w:val="20"/>
                <w:szCs w:val="20"/>
              </w:rPr>
            </w:pPr>
            <w:r>
              <w:rPr>
                <w:rFonts w:cstheme="minorHAnsi"/>
                <w:color w:val="000000"/>
                <w:sz w:val="20"/>
              </w:rPr>
              <w:t>(17,253)</w:t>
            </w:r>
          </w:p>
        </w:tc>
        <w:tc>
          <w:tcPr>
            <w:tcW w:w="746" w:type="pct"/>
            <w:tcBorders>
              <w:top w:val="nil"/>
              <w:left w:val="nil"/>
              <w:bottom w:val="nil"/>
              <w:right w:val="nil"/>
            </w:tcBorders>
            <w:shd w:val="clear" w:color="auto" w:fill="auto"/>
            <w:vAlign w:val="bottom"/>
          </w:tcPr>
          <w:p w14:paraId="64633A3C" w14:textId="41D37D24" w:rsidR="00E9187F" w:rsidRPr="00015954" w:rsidRDefault="00E9187F" w:rsidP="00E9187F">
            <w:pPr>
              <w:tabs>
                <w:tab w:val="right" w:pos="1202"/>
              </w:tabs>
              <w:spacing w:after="0" w:line="340" w:lineRule="exact"/>
              <w:jc w:val="right"/>
              <w:outlineLvl w:val="0"/>
              <w:rPr>
                <w:rFonts w:eastAsia="Times New Roman" w:cstheme="minorHAnsi"/>
                <w:noProof/>
                <w:color w:val="000000"/>
                <w:sz w:val="20"/>
                <w:szCs w:val="20"/>
                <w:lang w:val="en-GB"/>
              </w:rPr>
            </w:pPr>
            <w:r w:rsidRPr="00015954">
              <w:rPr>
                <w:rFonts w:cstheme="minorHAnsi"/>
                <w:sz w:val="20"/>
                <w:szCs w:val="20"/>
              </w:rPr>
              <w:t xml:space="preserve"> 2,413 </w:t>
            </w:r>
          </w:p>
        </w:tc>
        <w:tc>
          <w:tcPr>
            <w:tcW w:w="746" w:type="pct"/>
            <w:tcBorders>
              <w:top w:val="nil"/>
              <w:left w:val="nil"/>
              <w:bottom w:val="nil"/>
              <w:right w:val="nil"/>
            </w:tcBorders>
            <w:shd w:val="clear" w:color="auto" w:fill="auto"/>
            <w:vAlign w:val="bottom"/>
          </w:tcPr>
          <w:p w14:paraId="4DBDF806" w14:textId="6974B733" w:rsidR="00E9187F" w:rsidRPr="00015954" w:rsidRDefault="00E9187F" w:rsidP="00E9187F">
            <w:pPr>
              <w:tabs>
                <w:tab w:val="right" w:pos="1202"/>
              </w:tabs>
              <w:spacing w:after="0" w:line="340" w:lineRule="exact"/>
              <w:jc w:val="right"/>
              <w:outlineLvl w:val="0"/>
              <w:rPr>
                <w:rFonts w:eastAsia="Times New Roman" w:cstheme="minorHAnsi"/>
                <w:noProof/>
                <w:color w:val="000000"/>
                <w:sz w:val="20"/>
                <w:szCs w:val="20"/>
                <w:lang w:val="en-GB"/>
              </w:rPr>
            </w:pPr>
            <w:r w:rsidRPr="00015954">
              <w:rPr>
                <w:rFonts w:cstheme="minorHAnsi"/>
                <w:sz w:val="20"/>
                <w:szCs w:val="20"/>
              </w:rPr>
              <w:t xml:space="preserve"> (19,376)</w:t>
            </w:r>
          </w:p>
        </w:tc>
      </w:tr>
      <w:tr w:rsidR="00E9187F" w:rsidRPr="00015954" w14:paraId="0DDF5604" w14:textId="77777777" w:rsidTr="0077229D">
        <w:trPr>
          <w:trHeight w:hRule="exact" w:val="436"/>
        </w:trPr>
        <w:tc>
          <w:tcPr>
            <w:tcW w:w="2015" w:type="pct"/>
            <w:vAlign w:val="bottom"/>
          </w:tcPr>
          <w:p w14:paraId="49DABFDD" w14:textId="7419D7E6" w:rsidR="00E9187F" w:rsidRPr="00015954" w:rsidRDefault="00E9187F" w:rsidP="00E9187F">
            <w:pPr>
              <w:tabs>
                <w:tab w:val="right" w:pos="1202"/>
              </w:tabs>
              <w:spacing w:after="0" w:line="340" w:lineRule="exact"/>
              <w:outlineLvl w:val="0"/>
              <w:rPr>
                <w:rFonts w:eastAsia="Times New Roman" w:cstheme="minorHAnsi"/>
                <w:bCs/>
                <w:noProof/>
                <w:sz w:val="20"/>
                <w:szCs w:val="20"/>
                <w:lang w:val="en-GB"/>
              </w:rPr>
            </w:pPr>
            <w:bookmarkStart w:id="25" w:name="_Toc4056921"/>
            <w:r w:rsidRPr="00015954">
              <w:rPr>
                <w:rFonts w:eastAsia="Times New Roman" w:cs="Arial"/>
                <w:bCs/>
                <w:noProof/>
                <w:sz w:val="20"/>
                <w:szCs w:val="20"/>
                <w:lang w:val="en-GB"/>
              </w:rPr>
              <w:t>Net foreign exchange on equity instruments</w:t>
            </w:r>
            <w:bookmarkEnd w:id="25"/>
          </w:p>
        </w:tc>
        <w:tc>
          <w:tcPr>
            <w:tcW w:w="750" w:type="pct"/>
            <w:tcBorders>
              <w:top w:val="nil"/>
              <w:left w:val="nil"/>
              <w:bottom w:val="nil"/>
              <w:right w:val="nil"/>
            </w:tcBorders>
            <w:shd w:val="clear" w:color="auto" w:fill="auto"/>
            <w:vAlign w:val="bottom"/>
          </w:tcPr>
          <w:p w14:paraId="67FF4AB6" w14:textId="4F101151" w:rsidR="00E9187F" w:rsidRPr="00015954" w:rsidRDefault="00E9187F" w:rsidP="00E9187F">
            <w:pPr>
              <w:tabs>
                <w:tab w:val="right" w:pos="1202"/>
              </w:tabs>
              <w:spacing w:after="0" w:line="340" w:lineRule="exact"/>
              <w:jc w:val="right"/>
              <w:outlineLvl w:val="0"/>
              <w:rPr>
                <w:rFonts w:eastAsia="Times New Roman" w:cstheme="minorHAnsi"/>
                <w:color w:val="000000"/>
                <w:sz w:val="20"/>
                <w:szCs w:val="20"/>
              </w:rPr>
            </w:pPr>
            <w:r w:rsidRPr="005D07A4">
              <w:rPr>
                <w:rFonts w:ascii="Calibri" w:hAnsi="Calibri" w:cs="Calibri"/>
                <w:sz w:val="20"/>
              </w:rPr>
              <w:t xml:space="preserve">                   16 </w:t>
            </w:r>
          </w:p>
        </w:tc>
        <w:tc>
          <w:tcPr>
            <w:tcW w:w="743" w:type="pct"/>
            <w:tcBorders>
              <w:top w:val="nil"/>
              <w:left w:val="nil"/>
              <w:bottom w:val="nil"/>
              <w:right w:val="nil"/>
            </w:tcBorders>
            <w:shd w:val="clear" w:color="auto" w:fill="auto"/>
            <w:vAlign w:val="bottom"/>
          </w:tcPr>
          <w:p w14:paraId="47E2289E" w14:textId="367522FF" w:rsidR="00E9187F" w:rsidRPr="00015954" w:rsidRDefault="00E9187F" w:rsidP="00E9187F">
            <w:pPr>
              <w:tabs>
                <w:tab w:val="right" w:pos="1202"/>
              </w:tabs>
              <w:spacing w:after="0" w:line="340" w:lineRule="exact"/>
              <w:jc w:val="right"/>
              <w:outlineLvl w:val="0"/>
              <w:rPr>
                <w:rFonts w:eastAsia="Times New Roman" w:cstheme="minorHAnsi"/>
                <w:color w:val="000000"/>
                <w:sz w:val="20"/>
                <w:szCs w:val="20"/>
              </w:rPr>
            </w:pPr>
            <w:r w:rsidRPr="005D07A4">
              <w:rPr>
                <w:rFonts w:ascii="Calibri" w:hAnsi="Calibri" w:cs="Calibri"/>
                <w:color w:val="000000"/>
                <w:sz w:val="20"/>
              </w:rPr>
              <w:t xml:space="preserve">               (144)</w:t>
            </w:r>
          </w:p>
        </w:tc>
        <w:tc>
          <w:tcPr>
            <w:tcW w:w="746" w:type="pct"/>
            <w:tcBorders>
              <w:top w:val="nil"/>
              <w:left w:val="nil"/>
              <w:bottom w:val="nil"/>
              <w:right w:val="nil"/>
            </w:tcBorders>
            <w:shd w:val="clear" w:color="auto" w:fill="auto"/>
            <w:vAlign w:val="bottom"/>
          </w:tcPr>
          <w:p w14:paraId="4A3D22F1" w14:textId="3DA519A9" w:rsidR="00E9187F" w:rsidRPr="00015954" w:rsidRDefault="00E9187F" w:rsidP="00E9187F">
            <w:pPr>
              <w:tabs>
                <w:tab w:val="right" w:pos="1202"/>
              </w:tabs>
              <w:spacing w:after="0" w:line="340" w:lineRule="exact"/>
              <w:jc w:val="right"/>
              <w:outlineLvl w:val="0"/>
              <w:rPr>
                <w:rFonts w:eastAsia="Times New Roman" w:cstheme="minorHAnsi"/>
                <w:noProof/>
                <w:color w:val="000000"/>
                <w:sz w:val="20"/>
                <w:szCs w:val="20"/>
                <w:lang w:val="en-GB"/>
              </w:rPr>
            </w:pPr>
            <w:r w:rsidRPr="00015954">
              <w:rPr>
                <w:rFonts w:cstheme="minorHAnsi"/>
                <w:sz w:val="20"/>
                <w:szCs w:val="20"/>
              </w:rPr>
              <w:t xml:space="preserve"> (51)</w:t>
            </w:r>
          </w:p>
        </w:tc>
        <w:tc>
          <w:tcPr>
            <w:tcW w:w="746" w:type="pct"/>
            <w:tcBorders>
              <w:top w:val="nil"/>
              <w:left w:val="nil"/>
              <w:bottom w:val="nil"/>
              <w:right w:val="nil"/>
            </w:tcBorders>
            <w:shd w:val="clear" w:color="auto" w:fill="auto"/>
            <w:vAlign w:val="bottom"/>
          </w:tcPr>
          <w:p w14:paraId="267266D2" w14:textId="01D64516" w:rsidR="00E9187F" w:rsidRPr="00015954" w:rsidRDefault="00E9187F" w:rsidP="00E9187F">
            <w:pPr>
              <w:tabs>
                <w:tab w:val="right" w:pos="1202"/>
              </w:tabs>
              <w:spacing w:after="0" w:line="340" w:lineRule="exact"/>
              <w:jc w:val="right"/>
              <w:outlineLvl w:val="0"/>
              <w:rPr>
                <w:rFonts w:eastAsia="Times New Roman" w:cstheme="minorHAnsi"/>
                <w:noProof/>
                <w:color w:val="000000"/>
                <w:sz w:val="20"/>
                <w:szCs w:val="20"/>
                <w:lang w:val="en-GB"/>
              </w:rPr>
            </w:pPr>
            <w:r w:rsidRPr="00015954">
              <w:rPr>
                <w:rFonts w:cstheme="minorHAnsi"/>
                <w:sz w:val="20"/>
                <w:szCs w:val="20"/>
              </w:rPr>
              <w:t xml:space="preserve"> 359 </w:t>
            </w:r>
          </w:p>
        </w:tc>
      </w:tr>
      <w:tr w:rsidR="00E9187F" w:rsidRPr="00015954" w14:paraId="59F1E69E" w14:textId="77777777" w:rsidTr="00C005AF">
        <w:trPr>
          <w:trHeight w:val="307"/>
        </w:trPr>
        <w:tc>
          <w:tcPr>
            <w:tcW w:w="2015" w:type="pct"/>
            <w:vAlign w:val="bottom"/>
          </w:tcPr>
          <w:p w14:paraId="4BF3951E" w14:textId="4AFC3023" w:rsidR="00E9187F" w:rsidRPr="00015954" w:rsidRDefault="00E9187F" w:rsidP="00E9187F">
            <w:pPr>
              <w:tabs>
                <w:tab w:val="right" w:pos="1202"/>
              </w:tabs>
              <w:spacing w:after="0" w:line="340" w:lineRule="exact"/>
              <w:outlineLvl w:val="0"/>
              <w:rPr>
                <w:rFonts w:eastAsia="Times New Roman" w:cs="Arial"/>
                <w:bCs/>
                <w:noProof/>
                <w:sz w:val="20"/>
                <w:szCs w:val="20"/>
                <w:lang w:val="en-GB"/>
              </w:rPr>
            </w:pPr>
            <w:bookmarkStart w:id="26" w:name="_Toc4056927"/>
            <w:r w:rsidRPr="00015954">
              <w:rPr>
                <w:rFonts w:eastAsia="Times New Roman" w:cs="Arial"/>
                <w:bCs/>
                <w:noProof/>
                <w:sz w:val="20"/>
                <w:szCs w:val="20"/>
                <w:lang w:val="en-GB"/>
              </w:rPr>
              <w:t>Deferred tax – other comprehensive income</w:t>
            </w:r>
            <w:bookmarkEnd w:id="26"/>
          </w:p>
        </w:tc>
        <w:tc>
          <w:tcPr>
            <w:tcW w:w="750" w:type="pct"/>
            <w:tcBorders>
              <w:bottom w:val="single" w:sz="6" w:space="0" w:color="auto"/>
            </w:tcBorders>
            <w:vAlign w:val="bottom"/>
          </w:tcPr>
          <w:p w14:paraId="5AAC8C8B" w14:textId="46CC70EB" w:rsidR="00E9187F" w:rsidRPr="00015954" w:rsidRDefault="00E9187F" w:rsidP="00E9187F">
            <w:pPr>
              <w:tabs>
                <w:tab w:val="right" w:pos="1202"/>
              </w:tabs>
              <w:spacing w:after="0" w:line="340" w:lineRule="exact"/>
              <w:jc w:val="right"/>
              <w:outlineLvl w:val="0"/>
              <w:rPr>
                <w:rFonts w:eastAsia="Times New Roman" w:cstheme="minorHAnsi"/>
                <w:color w:val="000000"/>
                <w:sz w:val="20"/>
                <w:szCs w:val="20"/>
              </w:rPr>
            </w:pPr>
            <w:r>
              <w:rPr>
                <w:rFonts w:cstheme="minorHAnsi"/>
                <w:color w:val="000000"/>
                <w:sz w:val="20"/>
              </w:rPr>
              <w:t>19</w:t>
            </w:r>
          </w:p>
        </w:tc>
        <w:tc>
          <w:tcPr>
            <w:tcW w:w="743" w:type="pct"/>
            <w:tcBorders>
              <w:bottom w:val="single" w:sz="6" w:space="0" w:color="auto"/>
            </w:tcBorders>
            <w:vAlign w:val="bottom"/>
          </w:tcPr>
          <w:p w14:paraId="289898DF" w14:textId="2C14D0DF" w:rsidR="00E9187F" w:rsidRPr="00015954" w:rsidRDefault="00E9187F" w:rsidP="00E9187F">
            <w:pPr>
              <w:tabs>
                <w:tab w:val="right" w:pos="1202"/>
              </w:tabs>
              <w:spacing w:after="0" w:line="340" w:lineRule="exact"/>
              <w:jc w:val="right"/>
              <w:outlineLvl w:val="0"/>
              <w:rPr>
                <w:rFonts w:eastAsia="Times New Roman" w:cstheme="minorHAnsi"/>
                <w:color w:val="000000"/>
                <w:sz w:val="20"/>
                <w:szCs w:val="20"/>
              </w:rPr>
            </w:pPr>
            <w:r>
              <w:rPr>
                <w:rFonts w:cstheme="minorHAnsi"/>
                <w:color w:val="000000"/>
                <w:sz w:val="20"/>
              </w:rPr>
              <w:t>120</w:t>
            </w:r>
          </w:p>
        </w:tc>
        <w:tc>
          <w:tcPr>
            <w:tcW w:w="746" w:type="pct"/>
            <w:tcBorders>
              <w:bottom w:val="single" w:sz="2" w:space="0" w:color="auto"/>
            </w:tcBorders>
            <w:vAlign w:val="bottom"/>
          </w:tcPr>
          <w:p w14:paraId="012D7DD4" w14:textId="1425048F" w:rsidR="00E9187F" w:rsidRPr="00015954" w:rsidRDefault="00E9187F" w:rsidP="00E9187F">
            <w:pPr>
              <w:tabs>
                <w:tab w:val="right" w:pos="1202"/>
              </w:tabs>
              <w:spacing w:after="0" w:line="340" w:lineRule="exact"/>
              <w:jc w:val="right"/>
              <w:outlineLvl w:val="0"/>
              <w:rPr>
                <w:rFonts w:eastAsia="Times New Roman" w:cstheme="minorHAnsi"/>
                <w:noProof/>
                <w:color w:val="000000"/>
                <w:sz w:val="20"/>
                <w:szCs w:val="20"/>
                <w:lang w:val="en-GB"/>
              </w:rPr>
            </w:pPr>
            <w:r w:rsidRPr="00015954">
              <w:rPr>
                <w:rFonts w:cstheme="minorHAnsi"/>
                <w:sz w:val="20"/>
                <w:szCs w:val="20"/>
              </w:rPr>
              <w:t xml:space="preserve"> (38)</w:t>
            </w:r>
          </w:p>
        </w:tc>
        <w:tc>
          <w:tcPr>
            <w:tcW w:w="746" w:type="pct"/>
            <w:tcBorders>
              <w:bottom w:val="single" w:sz="2" w:space="0" w:color="auto"/>
            </w:tcBorders>
            <w:vAlign w:val="bottom"/>
          </w:tcPr>
          <w:p w14:paraId="4940E730" w14:textId="6B2C91D4" w:rsidR="00E9187F" w:rsidRPr="00015954" w:rsidRDefault="00E9187F" w:rsidP="00E9187F">
            <w:pPr>
              <w:tabs>
                <w:tab w:val="right" w:pos="1202"/>
              </w:tabs>
              <w:spacing w:after="0" w:line="340" w:lineRule="exact"/>
              <w:jc w:val="right"/>
              <w:outlineLvl w:val="0"/>
              <w:rPr>
                <w:rFonts w:eastAsia="Times New Roman" w:cstheme="minorHAnsi"/>
                <w:noProof/>
                <w:color w:val="000000"/>
                <w:sz w:val="20"/>
                <w:szCs w:val="20"/>
                <w:lang w:val="en-GB"/>
              </w:rPr>
            </w:pPr>
            <w:r w:rsidRPr="00015954">
              <w:rPr>
                <w:rFonts w:cstheme="minorHAnsi"/>
                <w:sz w:val="20"/>
                <w:szCs w:val="20"/>
              </w:rPr>
              <w:t xml:space="preserve"> 145 </w:t>
            </w:r>
          </w:p>
        </w:tc>
      </w:tr>
      <w:tr w:rsidR="00E9187F" w:rsidRPr="00015954" w14:paraId="5C9DE195" w14:textId="77777777" w:rsidTr="00C005AF">
        <w:trPr>
          <w:trHeight w:hRule="exact" w:val="536"/>
        </w:trPr>
        <w:tc>
          <w:tcPr>
            <w:tcW w:w="2015" w:type="pct"/>
            <w:vAlign w:val="bottom"/>
          </w:tcPr>
          <w:p w14:paraId="302919F6" w14:textId="732D43C6" w:rsidR="00E9187F" w:rsidRPr="00015954" w:rsidRDefault="00E9187F" w:rsidP="00E9187F">
            <w:pPr>
              <w:tabs>
                <w:tab w:val="right" w:pos="1202"/>
              </w:tabs>
              <w:spacing w:after="0" w:line="240" w:lineRule="auto"/>
              <w:outlineLvl w:val="0"/>
              <w:rPr>
                <w:rFonts w:cs="Arial"/>
                <w:bCs/>
                <w:noProof/>
                <w:sz w:val="20"/>
                <w:szCs w:val="20"/>
                <w:lang w:val="en-GB"/>
              </w:rPr>
            </w:pPr>
            <w:bookmarkStart w:id="27" w:name="_Toc4056930"/>
            <w:r w:rsidRPr="00015954">
              <w:rPr>
                <w:rFonts w:cs="Arial"/>
                <w:b/>
                <w:bCs/>
                <w:noProof/>
                <w:sz w:val="20"/>
                <w:szCs w:val="20"/>
                <w:lang w:val="en-GB"/>
              </w:rPr>
              <w:t>Total items that may be reclassified subsequently to profit or loss</w:t>
            </w:r>
            <w:bookmarkEnd w:id="27"/>
          </w:p>
        </w:tc>
        <w:tc>
          <w:tcPr>
            <w:tcW w:w="750" w:type="pct"/>
            <w:tcBorders>
              <w:top w:val="single" w:sz="6" w:space="0" w:color="auto"/>
              <w:bottom w:val="single" w:sz="6" w:space="0" w:color="auto"/>
            </w:tcBorders>
            <w:vAlign w:val="bottom"/>
          </w:tcPr>
          <w:p w14:paraId="33D5AEAF" w14:textId="1C7F18E3"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(5,930)</w:t>
            </w:r>
          </w:p>
        </w:tc>
        <w:tc>
          <w:tcPr>
            <w:tcW w:w="743" w:type="pct"/>
            <w:tcBorders>
              <w:top w:val="single" w:sz="6" w:space="0" w:color="auto"/>
              <w:bottom w:val="single" w:sz="6" w:space="0" w:color="auto"/>
            </w:tcBorders>
            <w:vAlign w:val="bottom"/>
          </w:tcPr>
          <w:p w14:paraId="279B51E2" w14:textId="08C3ABFB"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(17,277)</w:t>
            </w:r>
          </w:p>
        </w:tc>
        <w:tc>
          <w:tcPr>
            <w:tcW w:w="746" w:type="pct"/>
            <w:tcBorders>
              <w:top w:val="single" w:sz="2" w:space="0" w:color="auto"/>
              <w:bottom w:val="single" w:sz="4" w:space="0" w:color="auto"/>
            </w:tcBorders>
            <w:vAlign w:val="bottom"/>
          </w:tcPr>
          <w:p w14:paraId="0CA10A92" w14:textId="27E3657B"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2,324</w:t>
            </w:r>
          </w:p>
        </w:tc>
        <w:tc>
          <w:tcPr>
            <w:tcW w:w="746" w:type="pct"/>
            <w:tcBorders>
              <w:top w:val="single" w:sz="2" w:space="0" w:color="auto"/>
              <w:bottom w:val="single" w:sz="4" w:space="0" w:color="auto"/>
            </w:tcBorders>
            <w:vAlign w:val="bottom"/>
          </w:tcPr>
          <w:p w14:paraId="191F30BF" w14:textId="59B8F613"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(18,872)</w:t>
            </w:r>
          </w:p>
        </w:tc>
      </w:tr>
      <w:tr w:rsidR="00E9187F" w:rsidRPr="00015954" w14:paraId="5D9B5F27" w14:textId="77777777" w:rsidTr="00E9187F">
        <w:trPr>
          <w:trHeight w:hRule="exact" w:val="159"/>
        </w:trPr>
        <w:tc>
          <w:tcPr>
            <w:tcW w:w="2015" w:type="pct"/>
            <w:vAlign w:val="bottom"/>
          </w:tcPr>
          <w:p w14:paraId="2FE3F4EF" w14:textId="77777777" w:rsidR="00E9187F" w:rsidRPr="00015954" w:rsidRDefault="00E9187F" w:rsidP="00E9187F">
            <w:pPr>
              <w:tabs>
                <w:tab w:val="right" w:pos="1202"/>
              </w:tabs>
              <w:spacing w:after="0" w:line="240" w:lineRule="auto"/>
              <w:outlineLvl w:val="0"/>
              <w:rPr>
                <w:rFonts w:cs="Arial"/>
                <w:b/>
                <w:bCs/>
                <w:noProof/>
                <w:sz w:val="20"/>
                <w:szCs w:val="20"/>
                <w:lang w:val="en-GB"/>
              </w:rPr>
            </w:pPr>
          </w:p>
        </w:tc>
        <w:tc>
          <w:tcPr>
            <w:tcW w:w="750" w:type="pct"/>
            <w:tcBorders>
              <w:top w:val="single" w:sz="6" w:space="0" w:color="auto"/>
            </w:tcBorders>
            <w:vAlign w:val="bottom"/>
          </w:tcPr>
          <w:p w14:paraId="57384C90" w14:textId="77777777" w:rsidR="00E9187F" w:rsidRPr="00015954" w:rsidRDefault="00E9187F" w:rsidP="00E9187F">
            <w:pPr>
              <w:tabs>
                <w:tab w:val="right" w:pos="1202"/>
              </w:tabs>
              <w:spacing w:after="0" w:line="240" w:lineRule="auto"/>
              <w:jc w:val="right"/>
              <w:outlineLvl w:val="0"/>
              <w:rPr>
                <w:rFonts w:eastAsia="Times New Roman" w:cstheme="minorHAnsi"/>
                <w:b/>
                <w:bCs/>
                <w:noProof/>
                <w:sz w:val="20"/>
                <w:szCs w:val="20"/>
                <w:lang w:val="en-GB"/>
              </w:rPr>
            </w:pPr>
          </w:p>
        </w:tc>
        <w:tc>
          <w:tcPr>
            <w:tcW w:w="743" w:type="pct"/>
            <w:tcBorders>
              <w:top w:val="single" w:sz="6" w:space="0" w:color="auto"/>
            </w:tcBorders>
            <w:vAlign w:val="bottom"/>
          </w:tcPr>
          <w:p w14:paraId="25DE250D" w14:textId="77777777" w:rsidR="00E9187F" w:rsidRPr="00015954" w:rsidRDefault="00E9187F" w:rsidP="00E9187F">
            <w:pPr>
              <w:tabs>
                <w:tab w:val="right" w:pos="1202"/>
              </w:tabs>
              <w:spacing w:after="0" w:line="240" w:lineRule="auto"/>
              <w:jc w:val="right"/>
              <w:outlineLvl w:val="0"/>
              <w:rPr>
                <w:rFonts w:eastAsia="Times New Roman" w:cstheme="minorHAnsi"/>
                <w:b/>
                <w:bCs/>
                <w:noProof/>
                <w:sz w:val="20"/>
                <w:szCs w:val="20"/>
                <w:lang w:val="en-GB"/>
              </w:rPr>
            </w:pPr>
          </w:p>
        </w:tc>
        <w:tc>
          <w:tcPr>
            <w:tcW w:w="746" w:type="pct"/>
            <w:tcBorders>
              <w:top w:val="single" w:sz="2" w:space="0" w:color="auto"/>
            </w:tcBorders>
            <w:vAlign w:val="bottom"/>
          </w:tcPr>
          <w:p w14:paraId="56403D69" w14:textId="77777777"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p>
        </w:tc>
        <w:tc>
          <w:tcPr>
            <w:tcW w:w="746" w:type="pct"/>
            <w:tcBorders>
              <w:top w:val="single" w:sz="2" w:space="0" w:color="auto"/>
            </w:tcBorders>
            <w:vAlign w:val="bottom"/>
          </w:tcPr>
          <w:p w14:paraId="7980CF3D" w14:textId="77777777"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p>
        </w:tc>
      </w:tr>
      <w:tr w:rsidR="00E9187F" w:rsidRPr="00015954" w14:paraId="4F1F734C" w14:textId="77777777" w:rsidTr="00E9187F">
        <w:trPr>
          <w:trHeight w:hRule="exact" w:val="451"/>
        </w:trPr>
        <w:tc>
          <w:tcPr>
            <w:tcW w:w="2015" w:type="pct"/>
            <w:vAlign w:val="bottom"/>
          </w:tcPr>
          <w:p w14:paraId="2C9E4F15" w14:textId="436070F9" w:rsidR="00E9187F" w:rsidRPr="00015954" w:rsidRDefault="00E9187F" w:rsidP="00E9187F">
            <w:pPr>
              <w:tabs>
                <w:tab w:val="right" w:pos="1202"/>
              </w:tabs>
              <w:spacing w:after="0" w:line="240" w:lineRule="auto"/>
              <w:outlineLvl w:val="0"/>
              <w:rPr>
                <w:rFonts w:cs="Arial"/>
                <w:b/>
                <w:bCs/>
                <w:noProof/>
                <w:sz w:val="20"/>
                <w:szCs w:val="20"/>
                <w:lang w:val="en-GB"/>
              </w:rPr>
            </w:pPr>
            <w:bookmarkStart w:id="28" w:name="_Toc4056933"/>
            <w:r w:rsidRPr="00015954">
              <w:rPr>
                <w:rFonts w:cs="Arial"/>
                <w:b/>
                <w:bCs/>
                <w:noProof/>
                <w:sz w:val="20"/>
                <w:szCs w:val="20"/>
                <w:lang w:val="en-GB"/>
              </w:rPr>
              <w:t>Other comprehensive income/(loss) after income tax</w:t>
            </w:r>
            <w:bookmarkEnd w:id="28"/>
          </w:p>
        </w:tc>
        <w:tc>
          <w:tcPr>
            <w:tcW w:w="750" w:type="pct"/>
            <w:tcBorders>
              <w:bottom w:val="single" w:sz="6" w:space="0" w:color="auto"/>
            </w:tcBorders>
            <w:vAlign w:val="bottom"/>
          </w:tcPr>
          <w:p w14:paraId="504CB264" w14:textId="631E962E"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(5,930)</w:t>
            </w:r>
          </w:p>
        </w:tc>
        <w:tc>
          <w:tcPr>
            <w:tcW w:w="743" w:type="pct"/>
            <w:tcBorders>
              <w:bottom w:val="single" w:sz="6" w:space="0" w:color="auto"/>
            </w:tcBorders>
            <w:vAlign w:val="bottom"/>
          </w:tcPr>
          <w:p w14:paraId="29649766" w14:textId="361D8707"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(17,277)</w:t>
            </w:r>
          </w:p>
        </w:tc>
        <w:tc>
          <w:tcPr>
            <w:tcW w:w="746" w:type="pct"/>
            <w:tcBorders>
              <w:bottom w:val="single" w:sz="4" w:space="0" w:color="auto"/>
            </w:tcBorders>
            <w:vAlign w:val="bottom"/>
          </w:tcPr>
          <w:p w14:paraId="1310DB34" w14:textId="27C5214D"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2,324</w:t>
            </w:r>
          </w:p>
        </w:tc>
        <w:tc>
          <w:tcPr>
            <w:tcW w:w="746" w:type="pct"/>
            <w:tcBorders>
              <w:bottom w:val="single" w:sz="4" w:space="0" w:color="auto"/>
            </w:tcBorders>
            <w:vAlign w:val="bottom"/>
          </w:tcPr>
          <w:p w14:paraId="08B627BF" w14:textId="509B5E1D"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(18,872)</w:t>
            </w:r>
          </w:p>
        </w:tc>
      </w:tr>
      <w:tr w:rsidR="00E9187F" w:rsidRPr="00015954" w14:paraId="318D0D0D" w14:textId="77777777" w:rsidTr="00C005AF">
        <w:trPr>
          <w:trHeight w:hRule="exact" w:val="159"/>
        </w:trPr>
        <w:tc>
          <w:tcPr>
            <w:tcW w:w="2015" w:type="pct"/>
            <w:vAlign w:val="bottom"/>
          </w:tcPr>
          <w:p w14:paraId="04970B32" w14:textId="77777777" w:rsidR="00E9187F" w:rsidRPr="00015954" w:rsidRDefault="00E9187F" w:rsidP="00E9187F">
            <w:pPr>
              <w:tabs>
                <w:tab w:val="right" w:pos="1202"/>
              </w:tabs>
              <w:spacing w:after="0" w:line="240" w:lineRule="auto"/>
              <w:outlineLvl w:val="0"/>
              <w:rPr>
                <w:rFonts w:cs="Arial"/>
                <w:b/>
                <w:bCs/>
                <w:noProof/>
                <w:sz w:val="20"/>
                <w:szCs w:val="20"/>
                <w:lang w:val="en-GB"/>
              </w:rPr>
            </w:pPr>
          </w:p>
        </w:tc>
        <w:tc>
          <w:tcPr>
            <w:tcW w:w="750" w:type="pct"/>
            <w:tcBorders>
              <w:top w:val="single" w:sz="6" w:space="0" w:color="auto"/>
            </w:tcBorders>
            <w:vAlign w:val="bottom"/>
          </w:tcPr>
          <w:p w14:paraId="319535D0" w14:textId="77777777" w:rsidR="00E9187F" w:rsidRPr="00015954" w:rsidRDefault="00E9187F" w:rsidP="00E9187F">
            <w:pPr>
              <w:tabs>
                <w:tab w:val="right" w:pos="1202"/>
              </w:tabs>
              <w:spacing w:after="0" w:line="240" w:lineRule="auto"/>
              <w:jc w:val="right"/>
              <w:outlineLvl w:val="0"/>
              <w:rPr>
                <w:rFonts w:eastAsia="Times New Roman" w:cstheme="minorHAnsi"/>
                <w:b/>
                <w:bCs/>
                <w:noProof/>
                <w:sz w:val="20"/>
                <w:szCs w:val="20"/>
                <w:lang w:val="en-GB"/>
              </w:rPr>
            </w:pPr>
          </w:p>
        </w:tc>
        <w:tc>
          <w:tcPr>
            <w:tcW w:w="743" w:type="pct"/>
            <w:tcBorders>
              <w:top w:val="single" w:sz="6" w:space="0" w:color="auto"/>
            </w:tcBorders>
            <w:vAlign w:val="bottom"/>
          </w:tcPr>
          <w:p w14:paraId="443E2C54" w14:textId="77777777" w:rsidR="00E9187F" w:rsidRPr="00015954" w:rsidRDefault="00E9187F" w:rsidP="00E9187F">
            <w:pPr>
              <w:tabs>
                <w:tab w:val="right" w:pos="1202"/>
              </w:tabs>
              <w:spacing w:after="0" w:line="240" w:lineRule="auto"/>
              <w:jc w:val="right"/>
              <w:outlineLvl w:val="0"/>
              <w:rPr>
                <w:rFonts w:eastAsia="Times New Roman" w:cstheme="minorHAnsi"/>
                <w:b/>
                <w:bCs/>
                <w:noProof/>
                <w:sz w:val="20"/>
                <w:szCs w:val="20"/>
                <w:lang w:val="en-GB"/>
              </w:rPr>
            </w:pPr>
          </w:p>
        </w:tc>
        <w:tc>
          <w:tcPr>
            <w:tcW w:w="746" w:type="pct"/>
            <w:tcBorders>
              <w:top w:val="single" w:sz="4" w:space="0" w:color="auto"/>
            </w:tcBorders>
            <w:vAlign w:val="bottom"/>
          </w:tcPr>
          <w:p w14:paraId="20375C19" w14:textId="77777777"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p>
        </w:tc>
        <w:tc>
          <w:tcPr>
            <w:tcW w:w="746" w:type="pct"/>
            <w:tcBorders>
              <w:top w:val="single" w:sz="4" w:space="0" w:color="auto"/>
            </w:tcBorders>
            <w:vAlign w:val="bottom"/>
          </w:tcPr>
          <w:p w14:paraId="06D4ECCC" w14:textId="77777777"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p>
        </w:tc>
      </w:tr>
      <w:tr w:rsidR="00E9187F" w:rsidRPr="00015954" w14:paraId="7E36E786" w14:textId="77777777" w:rsidTr="00B53219">
        <w:trPr>
          <w:trHeight w:val="297"/>
        </w:trPr>
        <w:tc>
          <w:tcPr>
            <w:tcW w:w="2015" w:type="pct"/>
            <w:vAlign w:val="bottom"/>
          </w:tcPr>
          <w:p w14:paraId="0B3A7561" w14:textId="6EBF18A6" w:rsidR="00E9187F" w:rsidRPr="00015954" w:rsidRDefault="00E9187F" w:rsidP="00E9187F">
            <w:pPr>
              <w:tabs>
                <w:tab w:val="right" w:pos="1202"/>
              </w:tabs>
              <w:spacing w:after="0" w:line="340" w:lineRule="exact"/>
              <w:outlineLvl w:val="0"/>
              <w:rPr>
                <w:rFonts w:eastAsia="Times New Roman" w:cs="Arial"/>
                <w:b/>
                <w:bCs/>
                <w:noProof/>
                <w:sz w:val="20"/>
                <w:szCs w:val="20"/>
                <w:lang w:val="en-GB"/>
              </w:rPr>
            </w:pPr>
            <w:bookmarkStart w:id="29" w:name="_Toc4056936"/>
            <w:r w:rsidRPr="00015954">
              <w:rPr>
                <w:rFonts w:eastAsia="Times New Roman" w:cs="Arial"/>
                <w:b/>
                <w:bCs/>
                <w:noProof/>
                <w:sz w:val="20"/>
                <w:szCs w:val="20"/>
                <w:lang w:val="en-GB"/>
              </w:rPr>
              <w:t>Total comprehensive income/(loss) after income tax</w:t>
            </w:r>
            <w:bookmarkEnd w:id="29"/>
          </w:p>
        </w:tc>
        <w:tc>
          <w:tcPr>
            <w:tcW w:w="750" w:type="pct"/>
            <w:tcBorders>
              <w:bottom w:val="single" w:sz="12" w:space="0" w:color="auto"/>
            </w:tcBorders>
            <w:vAlign w:val="bottom"/>
          </w:tcPr>
          <w:p w14:paraId="5CB5D2EB" w14:textId="7FBEE9F2"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(76,336)</w:t>
            </w:r>
          </w:p>
        </w:tc>
        <w:tc>
          <w:tcPr>
            <w:tcW w:w="743" w:type="pct"/>
            <w:tcBorders>
              <w:bottom w:val="single" w:sz="12" w:space="0" w:color="auto"/>
            </w:tcBorders>
            <w:vAlign w:val="bottom"/>
          </w:tcPr>
          <w:p w14:paraId="4669628E" w14:textId="61D67732"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225,194</w:t>
            </w:r>
          </w:p>
        </w:tc>
        <w:tc>
          <w:tcPr>
            <w:tcW w:w="746" w:type="pct"/>
            <w:tcBorders>
              <w:bottom w:val="single" w:sz="12" w:space="0" w:color="auto"/>
            </w:tcBorders>
            <w:vAlign w:val="bottom"/>
          </w:tcPr>
          <w:p w14:paraId="53F6AB9D" w14:textId="737661E3"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42,597</w:t>
            </w:r>
          </w:p>
        </w:tc>
        <w:tc>
          <w:tcPr>
            <w:tcW w:w="746" w:type="pct"/>
            <w:tcBorders>
              <w:bottom w:val="single" w:sz="12" w:space="0" w:color="auto"/>
            </w:tcBorders>
            <w:vAlign w:val="bottom"/>
          </w:tcPr>
          <w:p w14:paraId="3922918F" w14:textId="1F963C20"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38,824</w:t>
            </w:r>
          </w:p>
        </w:tc>
      </w:tr>
      <w:tr w:rsidR="00E9187F" w:rsidRPr="00015954" w14:paraId="384F0C01" w14:textId="77777777" w:rsidTr="00C005AF">
        <w:trPr>
          <w:trHeight w:val="265"/>
        </w:trPr>
        <w:tc>
          <w:tcPr>
            <w:tcW w:w="2015" w:type="pct"/>
            <w:vAlign w:val="bottom"/>
          </w:tcPr>
          <w:p w14:paraId="1B5CF1F3" w14:textId="2BCF02E1" w:rsidR="00E9187F" w:rsidRPr="00015954" w:rsidRDefault="00E9187F" w:rsidP="00E9187F">
            <w:pPr>
              <w:tabs>
                <w:tab w:val="right" w:pos="1202"/>
              </w:tabs>
              <w:spacing w:after="0" w:line="301" w:lineRule="exact"/>
              <w:outlineLvl w:val="0"/>
              <w:rPr>
                <w:rFonts w:eastAsia="Times New Roman" w:cs="Arial"/>
                <w:b/>
                <w:bCs/>
                <w:noProof/>
                <w:sz w:val="20"/>
                <w:szCs w:val="20"/>
                <w:lang w:val="en-GB"/>
              </w:rPr>
            </w:pPr>
            <w:bookmarkStart w:id="30" w:name="_Toc4056939"/>
            <w:r w:rsidRPr="00015954">
              <w:rPr>
                <w:rFonts w:eastAsia="Times New Roman" w:cs="Arial"/>
                <w:b/>
                <w:noProof/>
                <w:sz w:val="20"/>
                <w:szCs w:val="20"/>
                <w:lang w:val="en-GB"/>
              </w:rPr>
              <w:t>Income/(loss) attributable to:</w:t>
            </w:r>
            <w:bookmarkEnd w:id="30"/>
          </w:p>
        </w:tc>
        <w:tc>
          <w:tcPr>
            <w:tcW w:w="750" w:type="pct"/>
            <w:tcBorders>
              <w:top w:val="single" w:sz="12" w:space="0" w:color="auto"/>
            </w:tcBorders>
            <w:vAlign w:val="bottom"/>
          </w:tcPr>
          <w:p w14:paraId="57BAAAE7" w14:textId="77777777" w:rsidR="00E9187F" w:rsidRPr="00015954" w:rsidRDefault="00E9187F" w:rsidP="00E9187F">
            <w:pPr>
              <w:keepNext/>
              <w:keepLines/>
              <w:spacing w:after="0" w:line="240" w:lineRule="auto"/>
              <w:jc w:val="right"/>
              <w:rPr>
                <w:rFonts w:eastAsia="Times New Roman" w:cstheme="minorHAnsi"/>
                <w:b/>
                <w:bCs/>
                <w:noProof/>
                <w:position w:val="4"/>
                <w:sz w:val="20"/>
                <w:szCs w:val="20"/>
                <w:lang w:val="en-GB"/>
              </w:rPr>
            </w:pPr>
          </w:p>
        </w:tc>
        <w:tc>
          <w:tcPr>
            <w:tcW w:w="743" w:type="pct"/>
            <w:tcBorders>
              <w:top w:val="single" w:sz="12" w:space="0" w:color="auto"/>
            </w:tcBorders>
            <w:vAlign w:val="bottom"/>
          </w:tcPr>
          <w:p w14:paraId="2F3B3F87" w14:textId="77777777" w:rsidR="00E9187F" w:rsidRPr="00015954" w:rsidRDefault="00E9187F" w:rsidP="00E9187F">
            <w:pPr>
              <w:keepNext/>
              <w:keepLines/>
              <w:spacing w:after="0" w:line="240" w:lineRule="auto"/>
              <w:jc w:val="right"/>
              <w:rPr>
                <w:rFonts w:eastAsia="Times New Roman" w:cstheme="minorHAnsi"/>
                <w:b/>
                <w:bCs/>
                <w:noProof/>
                <w:position w:val="4"/>
                <w:sz w:val="20"/>
                <w:szCs w:val="20"/>
                <w:lang w:val="en-GB"/>
              </w:rPr>
            </w:pPr>
          </w:p>
        </w:tc>
        <w:tc>
          <w:tcPr>
            <w:tcW w:w="746" w:type="pct"/>
            <w:vAlign w:val="bottom"/>
          </w:tcPr>
          <w:p w14:paraId="0F00EF32" w14:textId="77777777" w:rsidR="00E9187F" w:rsidRPr="00015954" w:rsidRDefault="00E9187F" w:rsidP="00E9187F">
            <w:pPr>
              <w:keepNext/>
              <w:keepLines/>
              <w:spacing w:after="0" w:line="301" w:lineRule="exact"/>
              <w:jc w:val="right"/>
              <w:rPr>
                <w:rFonts w:eastAsia="Times New Roman" w:cstheme="minorHAnsi"/>
                <w:b/>
                <w:noProof/>
                <w:position w:val="4"/>
                <w:sz w:val="20"/>
                <w:szCs w:val="20"/>
                <w:lang w:val="en-GB"/>
              </w:rPr>
            </w:pPr>
          </w:p>
        </w:tc>
        <w:tc>
          <w:tcPr>
            <w:tcW w:w="746" w:type="pct"/>
            <w:vAlign w:val="bottom"/>
          </w:tcPr>
          <w:p w14:paraId="31E4F9C7" w14:textId="77777777" w:rsidR="00E9187F" w:rsidRPr="00015954" w:rsidRDefault="00E9187F" w:rsidP="00E9187F">
            <w:pPr>
              <w:keepNext/>
              <w:keepLines/>
              <w:spacing w:after="0" w:line="301" w:lineRule="exact"/>
              <w:jc w:val="right"/>
              <w:rPr>
                <w:rFonts w:eastAsia="Times New Roman" w:cstheme="minorHAnsi"/>
                <w:b/>
                <w:noProof/>
                <w:position w:val="4"/>
                <w:sz w:val="20"/>
                <w:szCs w:val="20"/>
                <w:lang w:val="en-GB"/>
              </w:rPr>
            </w:pPr>
          </w:p>
        </w:tc>
      </w:tr>
      <w:tr w:rsidR="00E9187F" w:rsidRPr="00015954" w14:paraId="30473903" w14:textId="77777777" w:rsidTr="00B53219">
        <w:trPr>
          <w:trHeight w:val="275"/>
        </w:trPr>
        <w:tc>
          <w:tcPr>
            <w:tcW w:w="2015" w:type="pct"/>
            <w:vAlign w:val="bottom"/>
          </w:tcPr>
          <w:p w14:paraId="4B8C4B7E" w14:textId="3A3CF294" w:rsidR="00E9187F" w:rsidRPr="00015954" w:rsidRDefault="00E9187F" w:rsidP="00E9187F">
            <w:pPr>
              <w:tabs>
                <w:tab w:val="right" w:pos="1202"/>
              </w:tabs>
              <w:spacing w:after="0" w:line="301" w:lineRule="exact"/>
              <w:outlineLvl w:val="0"/>
              <w:rPr>
                <w:rFonts w:eastAsia="Times New Roman" w:cs="Arial"/>
                <w:b/>
                <w:bCs/>
                <w:noProof/>
                <w:sz w:val="20"/>
                <w:szCs w:val="20"/>
                <w:lang w:val="en-GB"/>
              </w:rPr>
            </w:pPr>
            <w:bookmarkStart w:id="31" w:name="_Toc4056940"/>
            <w:r w:rsidRPr="00015954">
              <w:rPr>
                <w:rFonts w:eastAsia="Times New Roman" w:cs="Arial"/>
                <w:b/>
                <w:noProof/>
                <w:sz w:val="20"/>
                <w:szCs w:val="20"/>
                <w:lang w:val="en-GB"/>
              </w:rPr>
              <w:t>Owner of the Bank</w:t>
            </w:r>
            <w:bookmarkEnd w:id="31"/>
          </w:p>
        </w:tc>
        <w:tc>
          <w:tcPr>
            <w:tcW w:w="750" w:type="pct"/>
            <w:tcBorders>
              <w:bottom w:val="single" w:sz="12" w:space="0" w:color="auto"/>
            </w:tcBorders>
            <w:vAlign w:val="bottom"/>
          </w:tcPr>
          <w:p w14:paraId="60390567" w14:textId="6962E0A4"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(76,336)</w:t>
            </w:r>
          </w:p>
        </w:tc>
        <w:tc>
          <w:tcPr>
            <w:tcW w:w="743" w:type="pct"/>
            <w:tcBorders>
              <w:bottom w:val="single" w:sz="12" w:space="0" w:color="auto"/>
            </w:tcBorders>
            <w:vAlign w:val="bottom"/>
          </w:tcPr>
          <w:p w14:paraId="06911817" w14:textId="682F6223" w:rsidR="00E9187F" w:rsidRPr="00015954" w:rsidRDefault="00E9187F" w:rsidP="00E9187F">
            <w:pPr>
              <w:tabs>
                <w:tab w:val="right" w:pos="1202"/>
              </w:tabs>
              <w:spacing w:after="0" w:line="340" w:lineRule="exact"/>
              <w:jc w:val="right"/>
              <w:outlineLvl w:val="0"/>
              <w:rPr>
                <w:rFonts w:eastAsia="Times New Roman" w:cstheme="minorHAnsi"/>
                <w:b/>
                <w:bCs/>
                <w:sz w:val="20"/>
                <w:szCs w:val="20"/>
              </w:rPr>
            </w:pPr>
            <w:r>
              <w:rPr>
                <w:rFonts w:cstheme="minorHAnsi"/>
                <w:b/>
                <w:bCs/>
                <w:sz w:val="20"/>
              </w:rPr>
              <w:t>225,194</w:t>
            </w:r>
          </w:p>
        </w:tc>
        <w:tc>
          <w:tcPr>
            <w:tcW w:w="746" w:type="pct"/>
            <w:tcBorders>
              <w:bottom w:val="single" w:sz="12" w:space="0" w:color="auto"/>
            </w:tcBorders>
            <w:vAlign w:val="bottom"/>
          </w:tcPr>
          <w:p w14:paraId="0755CB67" w14:textId="618D5870"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42,597</w:t>
            </w:r>
          </w:p>
        </w:tc>
        <w:tc>
          <w:tcPr>
            <w:tcW w:w="746" w:type="pct"/>
            <w:tcBorders>
              <w:bottom w:val="single" w:sz="12" w:space="0" w:color="auto"/>
            </w:tcBorders>
            <w:vAlign w:val="bottom"/>
          </w:tcPr>
          <w:p w14:paraId="0168E5DE" w14:textId="06869F1A" w:rsidR="00E9187F" w:rsidRPr="00015954" w:rsidRDefault="00E9187F" w:rsidP="00E9187F">
            <w:pPr>
              <w:tabs>
                <w:tab w:val="right" w:pos="1202"/>
              </w:tabs>
              <w:spacing w:after="0" w:line="340" w:lineRule="exact"/>
              <w:jc w:val="right"/>
              <w:outlineLvl w:val="0"/>
              <w:rPr>
                <w:rFonts w:eastAsia="Times New Roman" w:cstheme="minorHAnsi"/>
                <w:b/>
                <w:bCs/>
                <w:noProof/>
                <w:sz w:val="20"/>
                <w:szCs w:val="20"/>
                <w:lang w:val="en-GB"/>
              </w:rPr>
            </w:pPr>
            <w:r w:rsidRPr="00015954">
              <w:rPr>
                <w:rFonts w:cstheme="minorHAnsi"/>
                <w:b/>
                <w:bCs/>
                <w:sz w:val="20"/>
                <w:szCs w:val="20"/>
              </w:rPr>
              <w:t>38,824</w:t>
            </w:r>
          </w:p>
        </w:tc>
      </w:tr>
      <w:tr w:rsidR="00E9187F" w:rsidRPr="00015954" w14:paraId="3A168F70" w14:textId="77777777" w:rsidTr="00B53219">
        <w:trPr>
          <w:trHeight w:val="99"/>
        </w:trPr>
        <w:tc>
          <w:tcPr>
            <w:tcW w:w="2015" w:type="pct"/>
            <w:vAlign w:val="bottom"/>
          </w:tcPr>
          <w:p w14:paraId="3762E6E2" w14:textId="77777777" w:rsidR="00E9187F" w:rsidRPr="00015954" w:rsidRDefault="00E9187F" w:rsidP="00E9187F">
            <w:pPr>
              <w:tabs>
                <w:tab w:val="right" w:pos="1202"/>
              </w:tabs>
              <w:spacing w:after="0" w:line="120" w:lineRule="exact"/>
              <w:outlineLvl w:val="0"/>
              <w:rPr>
                <w:rFonts w:eastAsia="Times New Roman" w:cs="Arial"/>
                <w:b/>
                <w:bCs/>
                <w:noProof/>
                <w:sz w:val="20"/>
                <w:szCs w:val="20"/>
                <w:lang w:val="en-GB"/>
              </w:rPr>
            </w:pPr>
          </w:p>
        </w:tc>
        <w:tc>
          <w:tcPr>
            <w:tcW w:w="750" w:type="pct"/>
            <w:tcBorders>
              <w:top w:val="single" w:sz="12" w:space="0" w:color="auto"/>
            </w:tcBorders>
            <w:vAlign w:val="bottom"/>
          </w:tcPr>
          <w:p w14:paraId="68403352" w14:textId="77777777" w:rsidR="00E9187F" w:rsidRPr="00015954" w:rsidRDefault="00E9187F" w:rsidP="00E9187F">
            <w:pPr>
              <w:keepNext/>
              <w:keepLines/>
              <w:spacing w:after="0" w:line="100" w:lineRule="exact"/>
              <w:jc w:val="right"/>
              <w:rPr>
                <w:rFonts w:eastAsia="Times New Roman" w:cs="Arial"/>
                <w:b/>
                <w:noProof/>
                <w:position w:val="4"/>
                <w:sz w:val="20"/>
                <w:szCs w:val="20"/>
                <w:u w:val="thick"/>
                <w:lang w:val="en-GB"/>
              </w:rPr>
            </w:pPr>
          </w:p>
        </w:tc>
        <w:tc>
          <w:tcPr>
            <w:tcW w:w="743" w:type="pct"/>
            <w:tcBorders>
              <w:top w:val="single" w:sz="12" w:space="0" w:color="auto"/>
            </w:tcBorders>
          </w:tcPr>
          <w:p w14:paraId="01FDB067" w14:textId="77777777" w:rsidR="00E9187F" w:rsidRPr="00015954" w:rsidRDefault="00E9187F" w:rsidP="00E9187F">
            <w:pPr>
              <w:keepNext/>
              <w:keepLines/>
              <w:spacing w:after="0" w:line="100" w:lineRule="exact"/>
              <w:jc w:val="right"/>
              <w:rPr>
                <w:rFonts w:eastAsia="Times New Roman" w:cs="Arial"/>
                <w:b/>
                <w:noProof/>
                <w:position w:val="4"/>
                <w:sz w:val="20"/>
                <w:szCs w:val="20"/>
                <w:u w:val="thick"/>
                <w:lang w:val="en-GB"/>
              </w:rPr>
            </w:pPr>
          </w:p>
        </w:tc>
        <w:tc>
          <w:tcPr>
            <w:tcW w:w="746" w:type="pct"/>
            <w:tcBorders>
              <w:top w:val="single" w:sz="12" w:space="0" w:color="auto"/>
            </w:tcBorders>
          </w:tcPr>
          <w:p w14:paraId="7C650A33" w14:textId="77777777" w:rsidR="00E9187F" w:rsidRPr="00015954" w:rsidRDefault="00E9187F" w:rsidP="00E9187F">
            <w:pPr>
              <w:keepNext/>
              <w:keepLines/>
              <w:spacing w:after="0" w:line="100" w:lineRule="exact"/>
              <w:jc w:val="right"/>
              <w:rPr>
                <w:rFonts w:eastAsia="Times New Roman" w:cs="Arial"/>
                <w:b/>
                <w:noProof/>
                <w:position w:val="4"/>
                <w:sz w:val="20"/>
                <w:szCs w:val="20"/>
                <w:u w:val="thick"/>
                <w:lang w:val="en-GB"/>
              </w:rPr>
            </w:pPr>
          </w:p>
        </w:tc>
        <w:tc>
          <w:tcPr>
            <w:tcW w:w="746" w:type="pct"/>
            <w:tcBorders>
              <w:top w:val="single" w:sz="12" w:space="0" w:color="auto"/>
            </w:tcBorders>
            <w:vAlign w:val="bottom"/>
          </w:tcPr>
          <w:p w14:paraId="4B453BDE" w14:textId="77777777" w:rsidR="00E9187F" w:rsidRPr="00015954" w:rsidRDefault="00E9187F" w:rsidP="00E9187F">
            <w:pPr>
              <w:keepNext/>
              <w:keepLines/>
              <w:spacing w:after="0" w:line="100" w:lineRule="exact"/>
              <w:jc w:val="right"/>
              <w:rPr>
                <w:rFonts w:eastAsia="Times New Roman" w:cs="Arial"/>
                <w:b/>
                <w:noProof/>
                <w:position w:val="4"/>
                <w:sz w:val="20"/>
                <w:szCs w:val="20"/>
                <w:u w:val="thick"/>
                <w:lang w:val="en-GB"/>
              </w:rPr>
            </w:pPr>
          </w:p>
        </w:tc>
      </w:tr>
    </w:tbl>
    <w:p w14:paraId="25D6BCA0"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3A0F06B7"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6D8163FC" w14:textId="7447DDD0" w:rsidR="00467A1A" w:rsidRPr="008023F6" w:rsidRDefault="00467A1A" w:rsidP="00467A1A">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17E59BA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5E913F17"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52E4501"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4"/>
          <w:pgSz w:w="11906" w:h="16838"/>
          <w:pgMar w:top="1417" w:right="1417" w:bottom="1417" w:left="1417" w:header="708" w:footer="708" w:gutter="0"/>
          <w:cols w:space="708"/>
          <w:docGrid w:linePitch="360"/>
        </w:sectPr>
      </w:pPr>
    </w:p>
    <w:p w14:paraId="5B19DD33"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A47E351" w14:textId="77777777" w:rsidR="00515321" w:rsidRPr="00537128"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5057" w:type="pct"/>
        <w:tblLayout w:type="fixed"/>
        <w:tblLook w:val="0000" w:firstRow="0" w:lastRow="0" w:firstColumn="0" w:lastColumn="0" w:noHBand="0" w:noVBand="0"/>
      </w:tblPr>
      <w:tblGrid>
        <w:gridCol w:w="5399"/>
        <w:gridCol w:w="851"/>
        <w:gridCol w:w="1323"/>
        <w:gridCol w:w="284"/>
        <w:gridCol w:w="1318"/>
      </w:tblGrid>
      <w:tr w:rsidR="00015954" w:rsidRPr="00537128" w14:paraId="2A386D76" w14:textId="77777777" w:rsidTr="00BC7FDD">
        <w:trPr>
          <w:trHeight w:hRule="exact" w:val="568"/>
        </w:trPr>
        <w:tc>
          <w:tcPr>
            <w:tcW w:w="2942" w:type="pct"/>
            <w:vAlign w:val="bottom"/>
          </w:tcPr>
          <w:p w14:paraId="4CD64491" w14:textId="77777777" w:rsidR="00015954" w:rsidRPr="00537128" w:rsidRDefault="00015954" w:rsidP="00015954">
            <w:pPr>
              <w:rPr>
                <w:rFonts w:eastAsia="Calibri" w:cstheme="minorHAnsi"/>
                <w:lang w:val="en-US"/>
              </w:rPr>
            </w:pPr>
          </w:p>
          <w:p w14:paraId="53113C4D" w14:textId="77777777" w:rsidR="00015954" w:rsidRPr="00537128" w:rsidRDefault="00015954" w:rsidP="00015954">
            <w:pPr>
              <w:rPr>
                <w:rFonts w:eastAsia="Calibri" w:cstheme="minorHAnsi"/>
                <w:lang w:val="en-US"/>
              </w:rPr>
            </w:pPr>
          </w:p>
        </w:tc>
        <w:tc>
          <w:tcPr>
            <w:tcW w:w="464" w:type="pct"/>
          </w:tcPr>
          <w:p w14:paraId="574336B4" w14:textId="77777777" w:rsidR="00015954" w:rsidRPr="00537128" w:rsidRDefault="00015954" w:rsidP="00015954">
            <w:pPr>
              <w:jc w:val="right"/>
              <w:rPr>
                <w:rFonts w:eastAsia="Calibri" w:cstheme="minorHAnsi"/>
                <w:b/>
                <w:lang w:val="en-US"/>
              </w:rPr>
            </w:pPr>
          </w:p>
        </w:tc>
        <w:tc>
          <w:tcPr>
            <w:tcW w:w="721" w:type="pct"/>
            <w:vAlign w:val="center"/>
          </w:tcPr>
          <w:p w14:paraId="48968456" w14:textId="4336DF96" w:rsidR="00015954" w:rsidRPr="00537128" w:rsidRDefault="00015954" w:rsidP="00015954">
            <w:pPr>
              <w:jc w:val="right"/>
              <w:rPr>
                <w:rFonts w:eastAsia="Calibri" w:cstheme="minorHAnsi"/>
                <w:b/>
                <w:lang w:val="en-US"/>
              </w:rPr>
            </w:pPr>
            <w:r>
              <w:rPr>
                <w:rFonts w:eastAsia="Times New Roman" w:cs="Arial"/>
                <w:b/>
                <w:bCs/>
                <w:noProof/>
                <w:lang w:val="en-GB"/>
              </w:rPr>
              <w:t>Sep</w:t>
            </w:r>
            <w:r w:rsidRPr="004B56E6">
              <w:rPr>
                <w:rFonts w:eastAsia="Times New Roman" w:cs="Arial"/>
                <w:b/>
                <w:bCs/>
                <w:noProof/>
                <w:lang w:val="en-GB"/>
              </w:rPr>
              <w:t xml:space="preserve"> 3</w:t>
            </w:r>
            <w:r>
              <w:rPr>
                <w:rFonts w:eastAsia="Times New Roman" w:cs="Arial"/>
                <w:b/>
                <w:bCs/>
                <w:noProof/>
                <w:lang w:val="en-GB"/>
              </w:rPr>
              <w:t>0</w:t>
            </w:r>
            <w:r w:rsidRPr="004B56E6">
              <w:rPr>
                <w:rFonts w:eastAsia="Times New Roman" w:cs="Arial"/>
                <w:b/>
                <w:bCs/>
                <w:noProof/>
                <w:lang w:val="en-GB"/>
              </w:rPr>
              <w:t>, 20</w:t>
            </w:r>
            <w:r>
              <w:rPr>
                <w:rFonts w:eastAsia="Times New Roman" w:cs="Arial"/>
                <w:b/>
                <w:bCs/>
                <w:noProof/>
                <w:lang w:val="en-GB"/>
              </w:rPr>
              <w:t>21</w:t>
            </w:r>
          </w:p>
        </w:tc>
        <w:tc>
          <w:tcPr>
            <w:tcW w:w="155" w:type="pct"/>
            <w:vAlign w:val="bottom"/>
          </w:tcPr>
          <w:p w14:paraId="515FB520" w14:textId="77777777" w:rsidR="00015954" w:rsidRPr="00537128" w:rsidRDefault="00015954" w:rsidP="00015954">
            <w:pPr>
              <w:jc w:val="right"/>
              <w:rPr>
                <w:rFonts w:eastAsia="Calibri" w:cstheme="minorHAnsi"/>
                <w:b/>
                <w:lang w:val="en-US"/>
              </w:rPr>
            </w:pPr>
          </w:p>
        </w:tc>
        <w:tc>
          <w:tcPr>
            <w:tcW w:w="718" w:type="pct"/>
            <w:vAlign w:val="bottom"/>
          </w:tcPr>
          <w:p w14:paraId="5FB47D51" w14:textId="347B3D51" w:rsidR="00015954" w:rsidRPr="00537128" w:rsidRDefault="00015954" w:rsidP="00015954">
            <w:pPr>
              <w:jc w:val="right"/>
              <w:rPr>
                <w:rFonts w:eastAsia="Calibri" w:cstheme="minorHAnsi"/>
                <w:b/>
                <w:lang w:val="en-US"/>
              </w:rPr>
            </w:pPr>
            <w:r w:rsidRPr="00537128">
              <w:rPr>
                <w:rFonts w:eastAsia="Calibri" w:cstheme="minorHAnsi"/>
                <w:b/>
                <w:lang w:val="en-US"/>
              </w:rPr>
              <w:t>Dec 31, 2020</w:t>
            </w:r>
          </w:p>
        </w:tc>
      </w:tr>
      <w:tr w:rsidR="00BC5812" w:rsidRPr="00537128" w14:paraId="178B3396" w14:textId="77777777" w:rsidTr="000C292B">
        <w:trPr>
          <w:trHeight w:hRule="exact" w:val="284"/>
        </w:trPr>
        <w:tc>
          <w:tcPr>
            <w:tcW w:w="2942" w:type="pct"/>
            <w:vAlign w:val="bottom"/>
          </w:tcPr>
          <w:p w14:paraId="51CC03F5" w14:textId="77777777" w:rsidR="00BC5812" w:rsidRPr="00537128" w:rsidRDefault="00BC5812" w:rsidP="00BC5812">
            <w:pPr>
              <w:rPr>
                <w:rFonts w:eastAsia="Calibri" w:cstheme="minorHAnsi"/>
                <w:lang w:val="en-US"/>
              </w:rPr>
            </w:pPr>
          </w:p>
        </w:tc>
        <w:tc>
          <w:tcPr>
            <w:tcW w:w="464" w:type="pct"/>
          </w:tcPr>
          <w:p w14:paraId="1AC0C1C5" w14:textId="77777777" w:rsidR="00BC5812" w:rsidRPr="00537128" w:rsidRDefault="00BC5812" w:rsidP="00BC5812">
            <w:pPr>
              <w:jc w:val="center"/>
              <w:rPr>
                <w:rFonts w:eastAsia="Calibri" w:cstheme="minorHAnsi"/>
                <w:b/>
                <w:lang w:val="en-US"/>
              </w:rPr>
            </w:pPr>
            <w:r w:rsidRPr="00537128">
              <w:rPr>
                <w:rFonts w:eastAsia="Calibri" w:cstheme="minorHAnsi"/>
                <w:b/>
                <w:lang w:val="en-US"/>
              </w:rPr>
              <w:t>Notes</w:t>
            </w:r>
          </w:p>
        </w:tc>
        <w:tc>
          <w:tcPr>
            <w:tcW w:w="721" w:type="pct"/>
            <w:vAlign w:val="bottom"/>
          </w:tcPr>
          <w:p w14:paraId="6FD66E64" w14:textId="77777777" w:rsidR="00BC5812" w:rsidRPr="00537128" w:rsidRDefault="00BC5812" w:rsidP="00BC5812">
            <w:pPr>
              <w:jc w:val="right"/>
              <w:rPr>
                <w:rFonts w:eastAsia="Calibri" w:cstheme="minorHAnsi"/>
                <w:b/>
                <w:lang w:val="en-US"/>
              </w:rPr>
            </w:pPr>
            <w:r w:rsidRPr="00537128">
              <w:rPr>
                <w:rFonts w:eastAsia="Calibri" w:cstheme="minorHAnsi"/>
                <w:b/>
                <w:lang w:val="en-US"/>
              </w:rPr>
              <w:t>HRK ‘000</w:t>
            </w:r>
          </w:p>
        </w:tc>
        <w:tc>
          <w:tcPr>
            <w:tcW w:w="155" w:type="pct"/>
            <w:vAlign w:val="bottom"/>
          </w:tcPr>
          <w:p w14:paraId="1055EBA4" w14:textId="77777777" w:rsidR="00BC5812" w:rsidRPr="00537128" w:rsidRDefault="00BC5812" w:rsidP="00BC5812">
            <w:pPr>
              <w:jc w:val="right"/>
              <w:rPr>
                <w:rFonts w:eastAsia="Calibri" w:cstheme="minorHAnsi"/>
                <w:b/>
                <w:lang w:val="en-US"/>
              </w:rPr>
            </w:pPr>
          </w:p>
        </w:tc>
        <w:tc>
          <w:tcPr>
            <w:tcW w:w="718" w:type="pct"/>
            <w:vAlign w:val="bottom"/>
          </w:tcPr>
          <w:p w14:paraId="4B3DA90D" w14:textId="77777777" w:rsidR="00BC5812" w:rsidRPr="00537128" w:rsidRDefault="00BC5812" w:rsidP="00BC5812">
            <w:pPr>
              <w:jc w:val="right"/>
              <w:rPr>
                <w:rFonts w:eastAsia="Calibri" w:cstheme="minorHAnsi"/>
                <w:b/>
                <w:lang w:val="en-US"/>
              </w:rPr>
            </w:pPr>
            <w:r w:rsidRPr="00537128">
              <w:rPr>
                <w:rFonts w:eastAsia="Calibri" w:cstheme="minorHAnsi"/>
                <w:b/>
                <w:lang w:val="en-US"/>
              </w:rPr>
              <w:t xml:space="preserve">HRK ‘000 </w:t>
            </w:r>
          </w:p>
        </w:tc>
      </w:tr>
      <w:tr w:rsidR="00BC5812" w:rsidRPr="00537128" w14:paraId="0D6ACF91" w14:textId="77777777" w:rsidTr="000C292B">
        <w:trPr>
          <w:trHeight w:hRule="exact" w:val="397"/>
        </w:trPr>
        <w:tc>
          <w:tcPr>
            <w:tcW w:w="2942" w:type="pct"/>
            <w:vAlign w:val="bottom"/>
          </w:tcPr>
          <w:p w14:paraId="5246CF7E" w14:textId="66F23C4E" w:rsidR="00BC5812" w:rsidRPr="00537128" w:rsidRDefault="00BC5812" w:rsidP="00BC5812">
            <w:pPr>
              <w:tabs>
                <w:tab w:val="right" w:pos="1202"/>
              </w:tabs>
              <w:outlineLvl w:val="0"/>
              <w:rPr>
                <w:rFonts w:eastAsia="Calibri" w:cstheme="minorHAnsi"/>
                <w:b/>
                <w:bCs/>
                <w:lang w:val="en-US"/>
              </w:rPr>
            </w:pPr>
            <w:bookmarkStart w:id="32" w:name="_Toc4056943"/>
            <w:r w:rsidRPr="00537128">
              <w:rPr>
                <w:rFonts w:eastAsia="Calibri" w:cstheme="minorHAnsi"/>
                <w:b/>
                <w:bCs/>
                <w:lang w:val="en-US"/>
              </w:rPr>
              <w:t>Assets</w:t>
            </w:r>
            <w:bookmarkEnd w:id="32"/>
            <w:r w:rsidRPr="00537128">
              <w:rPr>
                <w:rFonts w:eastAsia="Calibri" w:cstheme="minorHAnsi"/>
                <w:b/>
                <w:bCs/>
                <w:lang w:val="en-US"/>
              </w:rPr>
              <w:t xml:space="preserve"> </w:t>
            </w:r>
          </w:p>
        </w:tc>
        <w:tc>
          <w:tcPr>
            <w:tcW w:w="464" w:type="pct"/>
            <w:vAlign w:val="bottom"/>
          </w:tcPr>
          <w:p w14:paraId="0192F1FD" w14:textId="77777777" w:rsidR="00BC5812" w:rsidRPr="00537128" w:rsidRDefault="00BC5812" w:rsidP="00BC5812">
            <w:pPr>
              <w:tabs>
                <w:tab w:val="right" w:pos="1202"/>
              </w:tabs>
              <w:jc w:val="right"/>
              <w:outlineLvl w:val="0"/>
              <w:rPr>
                <w:rFonts w:eastAsia="Calibri" w:cstheme="minorHAnsi"/>
                <w:b/>
                <w:bCs/>
                <w:lang w:val="en-US"/>
              </w:rPr>
            </w:pPr>
          </w:p>
        </w:tc>
        <w:tc>
          <w:tcPr>
            <w:tcW w:w="721" w:type="pct"/>
            <w:vAlign w:val="bottom"/>
          </w:tcPr>
          <w:p w14:paraId="7D5A28E2" w14:textId="77777777" w:rsidR="00BC5812" w:rsidRPr="00537128" w:rsidRDefault="00BC5812" w:rsidP="00BC5812">
            <w:pPr>
              <w:tabs>
                <w:tab w:val="right" w:pos="1202"/>
              </w:tabs>
              <w:jc w:val="right"/>
              <w:outlineLvl w:val="0"/>
              <w:rPr>
                <w:rFonts w:eastAsia="Calibri" w:cstheme="minorHAnsi"/>
                <w:b/>
                <w:bCs/>
                <w:lang w:val="en-US"/>
              </w:rPr>
            </w:pPr>
          </w:p>
        </w:tc>
        <w:tc>
          <w:tcPr>
            <w:tcW w:w="155" w:type="pct"/>
            <w:vAlign w:val="bottom"/>
          </w:tcPr>
          <w:p w14:paraId="06DF6C3A" w14:textId="77777777" w:rsidR="00BC5812" w:rsidRPr="00537128" w:rsidRDefault="00BC5812" w:rsidP="00BC5812">
            <w:pPr>
              <w:tabs>
                <w:tab w:val="right" w:pos="1202"/>
              </w:tabs>
              <w:jc w:val="right"/>
              <w:outlineLvl w:val="0"/>
              <w:rPr>
                <w:rFonts w:eastAsia="Calibri" w:cstheme="minorHAnsi"/>
                <w:b/>
                <w:bCs/>
                <w:lang w:val="en-US"/>
              </w:rPr>
            </w:pPr>
          </w:p>
        </w:tc>
        <w:tc>
          <w:tcPr>
            <w:tcW w:w="718" w:type="pct"/>
            <w:vAlign w:val="bottom"/>
          </w:tcPr>
          <w:p w14:paraId="4447B154" w14:textId="77777777" w:rsidR="00BC5812" w:rsidRPr="00537128" w:rsidRDefault="00BC5812" w:rsidP="00BC5812">
            <w:pPr>
              <w:tabs>
                <w:tab w:val="right" w:pos="1202"/>
              </w:tabs>
              <w:jc w:val="right"/>
              <w:outlineLvl w:val="0"/>
              <w:rPr>
                <w:rFonts w:eastAsia="Calibri" w:cstheme="minorHAnsi"/>
                <w:b/>
                <w:bCs/>
                <w:lang w:val="en-US"/>
              </w:rPr>
            </w:pPr>
          </w:p>
        </w:tc>
      </w:tr>
      <w:tr w:rsidR="00E9187F" w:rsidRPr="00537128" w14:paraId="6E189B67" w14:textId="77777777" w:rsidTr="0077229D">
        <w:trPr>
          <w:trHeight w:hRule="exact" w:val="318"/>
        </w:trPr>
        <w:tc>
          <w:tcPr>
            <w:tcW w:w="2942" w:type="pct"/>
            <w:vAlign w:val="bottom"/>
          </w:tcPr>
          <w:p w14:paraId="55A99E4E" w14:textId="39688D19" w:rsidR="00E9187F" w:rsidRPr="00537128" w:rsidRDefault="00E9187F" w:rsidP="00E9187F">
            <w:pPr>
              <w:tabs>
                <w:tab w:val="right" w:pos="1202"/>
              </w:tabs>
              <w:spacing w:after="0"/>
              <w:outlineLvl w:val="0"/>
              <w:rPr>
                <w:rFonts w:eastAsia="Calibri" w:cstheme="minorHAnsi"/>
                <w:lang w:val="en-US"/>
              </w:rPr>
            </w:pPr>
            <w:bookmarkStart w:id="33" w:name="_Toc4056944"/>
            <w:r w:rsidRPr="00537128">
              <w:rPr>
                <w:rFonts w:eastAsia="Calibri" w:cstheme="minorHAnsi"/>
                <w:lang w:val="en-US"/>
              </w:rPr>
              <w:t>Cash on hand and current accounts with banks</w:t>
            </w:r>
            <w:bookmarkEnd w:id="33"/>
          </w:p>
        </w:tc>
        <w:tc>
          <w:tcPr>
            <w:tcW w:w="464" w:type="pct"/>
            <w:vAlign w:val="bottom"/>
          </w:tcPr>
          <w:p w14:paraId="672AEBC1" w14:textId="42BC9502" w:rsidR="00E9187F" w:rsidRPr="00A1123E" w:rsidRDefault="00E9187F" w:rsidP="00E9187F">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9</w:t>
            </w:r>
          </w:p>
        </w:tc>
        <w:tc>
          <w:tcPr>
            <w:tcW w:w="721" w:type="pct"/>
            <w:tcBorders>
              <w:top w:val="nil"/>
              <w:left w:val="nil"/>
              <w:bottom w:val="nil"/>
              <w:right w:val="nil"/>
            </w:tcBorders>
            <w:shd w:val="clear" w:color="auto" w:fill="auto"/>
            <w:vAlign w:val="bottom"/>
          </w:tcPr>
          <w:p w14:paraId="74A327A6" w14:textId="272B79A6" w:rsidR="00E9187F" w:rsidRPr="00537128" w:rsidRDefault="00E9187F" w:rsidP="00E9187F">
            <w:pPr>
              <w:tabs>
                <w:tab w:val="right" w:pos="1202"/>
              </w:tabs>
              <w:spacing w:after="0"/>
              <w:jc w:val="right"/>
              <w:outlineLvl w:val="0"/>
              <w:rPr>
                <w:rFonts w:eastAsia="Calibri" w:cstheme="minorHAnsi"/>
                <w:snapToGrid w:val="0"/>
                <w:lang w:val="en-US"/>
              </w:rPr>
            </w:pPr>
            <w:r>
              <w:rPr>
                <w:rFonts w:ascii="Calibri" w:hAnsi="Calibri" w:cs="Calibri"/>
                <w:color w:val="000000"/>
              </w:rPr>
              <w:t>1,402,922</w:t>
            </w:r>
          </w:p>
        </w:tc>
        <w:tc>
          <w:tcPr>
            <w:tcW w:w="155" w:type="pct"/>
            <w:vAlign w:val="bottom"/>
          </w:tcPr>
          <w:p w14:paraId="3234F1A8"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42798AB" w14:textId="655918A2"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themeColor="text1"/>
                <w:lang w:val="en-US"/>
              </w:rPr>
              <w:t>1,659,116</w:t>
            </w:r>
          </w:p>
        </w:tc>
      </w:tr>
      <w:tr w:rsidR="00E9187F" w:rsidRPr="00537128" w14:paraId="48DD3225" w14:textId="77777777" w:rsidTr="0077229D">
        <w:trPr>
          <w:trHeight w:hRule="exact" w:val="318"/>
        </w:trPr>
        <w:tc>
          <w:tcPr>
            <w:tcW w:w="2942" w:type="pct"/>
            <w:vAlign w:val="bottom"/>
          </w:tcPr>
          <w:p w14:paraId="410EC2F7" w14:textId="40B431EE" w:rsidR="00E9187F" w:rsidRPr="00537128" w:rsidRDefault="00E9187F" w:rsidP="00E9187F">
            <w:pPr>
              <w:tabs>
                <w:tab w:val="right" w:pos="1202"/>
              </w:tabs>
              <w:spacing w:after="0"/>
              <w:outlineLvl w:val="0"/>
              <w:rPr>
                <w:rFonts w:eastAsia="Calibri" w:cstheme="minorHAnsi"/>
                <w:lang w:val="en-US"/>
              </w:rPr>
            </w:pPr>
            <w:bookmarkStart w:id="34" w:name="_Toc4056948"/>
            <w:r w:rsidRPr="00537128">
              <w:rPr>
                <w:rFonts w:eastAsia="Calibri" w:cstheme="minorHAnsi"/>
                <w:lang w:val="en-US"/>
              </w:rPr>
              <w:t>Deposits with other banks</w:t>
            </w:r>
            <w:bookmarkEnd w:id="34"/>
          </w:p>
        </w:tc>
        <w:tc>
          <w:tcPr>
            <w:tcW w:w="464" w:type="pct"/>
            <w:vAlign w:val="bottom"/>
          </w:tcPr>
          <w:p w14:paraId="6E5A6401" w14:textId="2D6B99AD" w:rsidR="00E9187F" w:rsidRPr="00A1123E" w:rsidRDefault="00E9187F" w:rsidP="00E9187F">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10</w:t>
            </w:r>
          </w:p>
        </w:tc>
        <w:tc>
          <w:tcPr>
            <w:tcW w:w="721" w:type="pct"/>
            <w:tcBorders>
              <w:top w:val="nil"/>
              <w:left w:val="nil"/>
              <w:bottom w:val="nil"/>
              <w:right w:val="nil"/>
            </w:tcBorders>
            <w:shd w:val="clear" w:color="auto" w:fill="auto"/>
            <w:vAlign w:val="bottom"/>
          </w:tcPr>
          <w:p w14:paraId="1CBB783F" w14:textId="2ED792C6" w:rsidR="00E9187F" w:rsidRPr="00537128" w:rsidRDefault="00E9187F" w:rsidP="00E9187F">
            <w:pPr>
              <w:tabs>
                <w:tab w:val="right" w:pos="1202"/>
              </w:tabs>
              <w:spacing w:after="0"/>
              <w:jc w:val="right"/>
              <w:outlineLvl w:val="0"/>
              <w:rPr>
                <w:rFonts w:eastAsia="Calibri" w:cstheme="minorHAnsi"/>
                <w:snapToGrid w:val="0"/>
                <w:lang w:val="en-US"/>
              </w:rPr>
            </w:pPr>
            <w:r>
              <w:rPr>
                <w:rFonts w:ascii="Calibri" w:hAnsi="Calibri" w:cs="Calibri"/>
                <w:color w:val="000000"/>
              </w:rPr>
              <w:t>6,535</w:t>
            </w:r>
          </w:p>
        </w:tc>
        <w:tc>
          <w:tcPr>
            <w:tcW w:w="155" w:type="pct"/>
            <w:vAlign w:val="bottom"/>
          </w:tcPr>
          <w:p w14:paraId="5F00C25B"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2D031D" w14:textId="3F93877E"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7,337</w:t>
            </w:r>
          </w:p>
        </w:tc>
      </w:tr>
      <w:tr w:rsidR="00E9187F" w:rsidRPr="00537128" w14:paraId="2AF469E9" w14:textId="77777777" w:rsidTr="0077229D">
        <w:trPr>
          <w:trHeight w:hRule="exact" w:val="318"/>
        </w:trPr>
        <w:tc>
          <w:tcPr>
            <w:tcW w:w="2942" w:type="pct"/>
            <w:vAlign w:val="bottom"/>
          </w:tcPr>
          <w:p w14:paraId="68D9A1A3" w14:textId="458EB125" w:rsidR="00E9187F" w:rsidRPr="00537128" w:rsidRDefault="00E9187F" w:rsidP="00E9187F">
            <w:pPr>
              <w:tabs>
                <w:tab w:val="right" w:pos="1202"/>
              </w:tabs>
              <w:spacing w:after="0"/>
              <w:outlineLvl w:val="0"/>
              <w:rPr>
                <w:rFonts w:eastAsia="Calibri" w:cstheme="minorHAnsi"/>
                <w:lang w:val="en-US"/>
              </w:rPr>
            </w:pPr>
            <w:bookmarkStart w:id="35" w:name="_Toc4056952"/>
            <w:r w:rsidRPr="00537128">
              <w:rPr>
                <w:rFonts w:eastAsia="Calibri" w:cstheme="minorHAnsi"/>
                <w:lang w:val="en-US"/>
              </w:rPr>
              <w:t>Loans to financial institutions</w:t>
            </w:r>
            <w:bookmarkEnd w:id="35"/>
          </w:p>
        </w:tc>
        <w:tc>
          <w:tcPr>
            <w:tcW w:w="464" w:type="pct"/>
            <w:vAlign w:val="bottom"/>
          </w:tcPr>
          <w:p w14:paraId="001ACF26" w14:textId="799E45C7" w:rsidR="00E9187F" w:rsidRPr="00A1123E" w:rsidRDefault="00E9187F" w:rsidP="00E9187F">
            <w:pPr>
              <w:tabs>
                <w:tab w:val="right" w:pos="1202"/>
              </w:tabs>
              <w:spacing w:after="0"/>
              <w:jc w:val="center"/>
              <w:outlineLvl w:val="0"/>
              <w:rPr>
                <w:rFonts w:eastAsia="Calibri" w:cstheme="minorHAnsi"/>
                <w:snapToGrid w:val="0"/>
                <w:lang w:val="en-US"/>
              </w:rPr>
            </w:pPr>
            <w:bookmarkStart w:id="36" w:name="_Toc4056953"/>
            <w:r w:rsidRPr="00A1123E">
              <w:rPr>
                <w:rFonts w:ascii="Calibri" w:hAnsi="Calibri" w:cs="Arial"/>
                <w:snapToGrid w:val="0"/>
                <w:lang w:val="en-US"/>
              </w:rPr>
              <w:t>1</w:t>
            </w:r>
            <w:bookmarkEnd w:id="36"/>
            <w:r w:rsidRPr="00A1123E">
              <w:rPr>
                <w:rFonts w:ascii="Calibri" w:hAnsi="Calibri" w:cs="Arial"/>
                <w:snapToGrid w:val="0"/>
                <w:lang w:val="en-US"/>
              </w:rPr>
              <w:t>1</w:t>
            </w:r>
          </w:p>
        </w:tc>
        <w:tc>
          <w:tcPr>
            <w:tcW w:w="721" w:type="pct"/>
            <w:tcBorders>
              <w:top w:val="nil"/>
              <w:left w:val="nil"/>
              <w:bottom w:val="nil"/>
              <w:right w:val="nil"/>
            </w:tcBorders>
            <w:shd w:val="clear" w:color="auto" w:fill="auto"/>
            <w:vAlign w:val="bottom"/>
          </w:tcPr>
          <w:p w14:paraId="1F898B9F" w14:textId="55A33B55" w:rsidR="00E9187F" w:rsidRPr="00537128" w:rsidRDefault="00E9187F" w:rsidP="00E9187F">
            <w:pPr>
              <w:tabs>
                <w:tab w:val="right" w:pos="1202"/>
              </w:tabs>
              <w:spacing w:after="0"/>
              <w:jc w:val="right"/>
              <w:outlineLvl w:val="0"/>
              <w:rPr>
                <w:rFonts w:eastAsia="Calibri" w:cstheme="minorHAnsi"/>
                <w:snapToGrid w:val="0"/>
                <w:lang w:val="en-US"/>
              </w:rPr>
            </w:pPr>
            <w:r>
              <w:rPr>
                <w:rFonts w:ascii="Calibri" w:hAnsi="Calibri" w:cs="Calibri"/>
                <w:color w:val="000000"/>
              </w:rPr>
              <w:t>7,512,930</w:t>
            </w:r>
          </w:p>
        </w:tc>
        <w:tc>
          <w:tcPr>
            <w:tcW w:w="155" w:type="pct"/>
            <w:vAlign w:val="bottom"/>
          </w:tcPr>
          <w:p w14:paraId="7ABE09AF"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67866C44" w14:textId="3C06CE86"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8,842,580</w:t>
            </w:r>
          </w:p>
        </w:tc>
      </w:tr>
      <w:tr w:rsidR="00E9187F" w:rsidRPr="00537128" w14:paraId="32C474ED" w14:textId="77777777" w:rsidTr="0077229D">
        <w:trPr>
          <w:trHeight w:hRule="exact" w:val="318"/>
        </w:trPr>
        <w:tc>
          <w:tcPr>
            <w:tcW w:w="2942" w:type="pct"/>
            <w:vAlign w:val="bottom"/>
          </w:tcPr>
          <w:p w14:paraId="7D8FD71F" w14:textId="128B2942" w:rsidR="00E9187F" w:rsidRPr="00537128" w:rsidRDefault="00E9187F" w:rsidP="00E9187F">
            <w:pPr>
              <w:tabs>
                <w:tab w:val="right" w:pos="1202"/>
              </w:tabs>
              <w:spacing w:after="0"/>
              <w:outlineLvl w:val="0"/>
              <w:rPr>
                <w:rFonts w:eastAsia="Calibri" w:cstheme="minorHAnsi"/>
                <w:lang w:val="en-US"/>
              </w:rPr>
            </w:pPr>
            <w:bookmarkStart w:id="37" w:name="_Toc4056956"/>
            <w:r w:rsidRPr="00537128">
              <w:rPr>
                <w:rFonts w:eastAsia="Calibri" w:cstheme="minorHAnsi"/>
                <w:lang w:val="en-US"/>
              </w:rPr>
              <w:t>Loans to other customers</w:t>
            </w:r>
            <w:bookmarkEnd w:id="37"/>
          </w:p>
        </w:tc>
        <w:tc>
          <w:tcPr>
            <w:tcW w:w="464" w:type="pct"/>
            <w:vAlign w:val="bottom"/>
          </w:tcPr>
          <w:p w14:paraId="123CCB68" w14:textId="27B2FE01" w:rsidR="00E9187F" w:rsidRPr="00A1123E" w:rsidRDefault="00E9187F" w:rsidP="00E9187F">
            <w:pPr>
              <w:tabs>
                <w:tab w:val="right" w:pos="1202"/>
              </w:tabs>
              <w:spacing w:after="0"/>
              <w:jc w:val="center"/>
              <w:outlineLvl w:val="0"/>
              <w:rPr>
                <w:rFonts w:eastAsia="Calibri" w:cstheme="minorHAnsi"/>
                <w:spacing w:val="-2"/>
                <w:lang w:val="en-US"/>
              </w:rPr>
            </w:pPr>
            <w:r w:rsidRPr="00A1123E">
              <w:rPr>
                <w:rFonts w:ascii="Calibri" w:hAnsi="Calibri" w:cs="Arial"/>
                <w:spacing w:val="-2"/>
                <w:lang w:val="en-US"/>
              </w:rPr>
              <w:t>12</w:t>
            </w:r>
          </w:p>
        </w:tc>
        <w:tc>
          <w:tcPr>
            <w:tcW w:w="721" w:type="pct"/>
            <w:tcBorders>
              <w:top w:val="nil"/>
              <w:left w:val="nil"/>
              <w:bottom w:val="nil"/>
              <w:right w:val="nil"/>
            </w:tcBorders>
            <w:shd w:val="clear" w:color="auto" w:fill="auto"/>
            <w:vAlign w:val="bottom"/>
          </w:tcPr>
          <w:p w14:paraId="41541419" w14:textId="50FCC255" w:rsidR="00E9187F" w:rsidRPr="00537128" w:rsidRDefault="00E9187F" w:rsidP="00E9187F">
            <w:pPr>
              <w:tabs>
                <w:tab w:val="right" w:pos="1202"/>
              </w:tabs>
              <w:spacing w:after="0"/>
              <w:jc w:val="right"/>
              <w:outlineLvl w:val="0"/>
              <w:rPr>
                <w:rFonts w:eastAsia="Calibri" w:cstheme="minorHAnsi"/>
                <w:spacing w:val="-2"/>
                <w:lang w:val="en-US"/>
              </w:rPr>
            </w:pPr>
            <w:r>
              <w:rPr>
                <w:rFonts w:ascii="Calibri" w:hAnsi="Calibri" w:cs="Calibri"/>
                <w:color w:val="000000"/>
              </w:rPr>
              <w:t>16,073,481</w:t>
            </w:r>
          </w:p>
        </w:tc>
        <w:tc>
          <w:tcPr>
            <w:tcW w:w="155" w:type="pct"/>
            <w:vAlign w:val="bottom"/>
          </w:tcPr>
          <w:p w14:paraId="5193C937" w14:textId="77777777" w:rsidR="00E9187F" w:rsidRPr="00537128" w:rsidRDefault="00E9187F" w:rsidP="00E9187F">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D9B1D6C" w14:textId="32465A96"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14,796,179</w:t>
            </w:r>
          </w:p>
        </w:tc>
      </w:tr>
      <w:tr w:rsidR="00E9187F" w:rsidRPr="00537128" w14:paraId="590BC004" w14:textId="77777777" w:rsidTr="0077229D">
        <w:trPr>
          <w:trHeight w:hRule="exact" w:val="318"/>
        </w:trPr>
        <w:tc>
          <w:tcPr>
            <w:tcW w:w="2942" w:type="pct"/>
            <w:vAlign w:val="bottom"/>
          </w:tcPr>
          <w:p w14:paraId="35C686E2" w14:textId="7C4BD063" w:rsidR="00E9187F" w:rsidRPr="00537128" w:rsidRDefault="00E9187F" w:rsidP="00E9187F">
            <w:pPr>
              <w:tabs>
                <w:tab w:val="right" w:pos="1202"/>
              </w:tabs>
              <w:spacing w:after="0"/>
              <w:outlineLvl w:val="0"/>
              <w:rPr>
                <w:rFonts w:eastAsia="Calibri" w:cstheme="minorHAnsi"/>
                <w:lang w:val="en-US"/>
              </w:rPr>
            </w:pPr>
            <w:bookmarkStart w:id="38" w:name="_Toc4056960"/>
            <w:r w:rsidRPr="00537128">
              <w:rPr>
                <w:rFonts w:eastAsia="Calibri" w:cstheme="minorHAnsi"/>
                <w:lang w:val="en-US"/>
              </w:rPr>
              <w:t>Financial assets at fair value through profit or loss</w:t>
            </w:r>
            <w:bookmarkEnd w:id="38"/>
          </w:p>
        </w:tc>
        <w:tc>
          <w:tcPr>
            <w:tcW w:w="464" w:type="pct"/>
            <w:vAlign w:val="bottom"/>
          </w:tcPr>
          <w:p w14:paraId="1C315D54" w14:textId="2CE90C94" w:rsidR="00E9187F" w:rsidRPr="00A1123E" w:rsidRDefault="00E9187F" w:rsidP="00E9187F">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13</w:t>
            </w:r>
          </w:p>
        </w:tc>
        <w:tc>
          <w:tcPr>
            <w:tcW w:w="721" w:type="pct"/>
            <w:tcBorders>
              <w:top w:val="nil"/>
              <w:left w:val="nil"/>
              <w:bottom w:val="nil"/>
              <w:right w:val="nil"/>
            </w:tcBorders>
            <w:shd w:val="clear" w:color="auto" w:fill="auto"/>
            <w:vAlign w:val="bottom"/>
          </w:tcPr>
          <w:p w14:paraId="2CD60F19" w14:textId="2FA571AC" w:rsidR="00E9187F" w:rsidRPr="00537128" w:rsidRDefault="00E9187F" w:rsidP="00E9187F">
            <w:pPr>
              <w:tabs>
                <w:tab w:val="right" w:pos="1202"/>
              </w:tabs>
              <w:spacing w:after="0"/>
              <w:jc w:val="right"/>
              <w:outlineLvl w:val="0"/>
              <w:rPr>
                <w:rFonts w:eastAsia="Calibri" w:cstheme="minorHAnsi"/>
                <w:spacing w:val="-2"/>
                <w:lang w:val="en-US"/>
              </w:rPr>
            </w:pPr>
            <w:r>
              <w:rPr>
                <w:rFonts w:ascii="Calibri" w:hAnsi="Calibri" w:cs="Calibri"/>
                <w:color w:val="000000"/>
              </w:rPr>
              <w:t>224,000</w:t>
            </w:r>
          </w:p>
        </w:tc>
        <w:tc>
          <w:tcPr>
            <w:tcW w:w="155" w:type="pct"/>
            <w:vAlign w:val="bottom"/>
          </w:tcPr>
          <w:p w14:paraId="2B0DF2AC" w14:textId="77777777" w:rsidR="00E9187F" w:rsidRPr="00537128" w:rsidRDefault="00E9187F" w:rsidP="00E9187F">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512379FD" w14:textId="4207DFBA" w:rsidR="00E9187F" w:rsidRPr="00537128" w:rsidRDefault="00E9187F" w:rsidP="00E9187F">
            <w:pPr>
              <w:tabs>
                <w:tab w:val="right" w:pos="1202"/>
              </w:tabs>
              <w:spacing w:after="0"/>
              <w:jc w:val="right"/>
              <w:outlineLvl w:val="0"/>
              <w:rPr>
                <w:rFonts w:eastAsia="Calibri" w:cstheme="minorHAnsi"/>
                <w:color w:val="000000"/>
                <w:lang w:val="en-US"/>
              </w:rPr>
            </w:pPr>
            <w:r w:rsidRPr="00537128">
              <w:rPr>
                <w:rFonts w:ascii="Calibri" w:hAnsi="Calibri" w:cs="Calibri"/>
                <w:color w:val="000000"/>
                <w:lang w:val="en-US"/>
              </w:rPr>
              <w:t>191,756</w:t>
            </w:r>
          </w:p>
        </w:tc>
      </w:tr>
      <w:tr w:rsidR="00E9187F" w:rsidRPr="00537128" w14:paraId="02B0E1FB" w14:textId="77777777" w:rsidTr="0077229D">
        <w:trPr>
          <w:trHeight w:hRule="exact" w:val="653"/>
        </w:trPr>
        <w:tc>
          <w:tcPr>
            <w:tcW w:w="2942" w:type="pct"/>
            <w:vAlign w:val="bottom"/>
          </w:tcPr>
          <w:p w14:paraId="32D242E1" w14:textId="528CF033" w:rsidR="00E9187F" w:rsidRPr="00537128" w:rsidRDefault="00E9187F" w:rsidP="00E9187F">
            <w:pPr>
              <w:tabs>
                <w:tab w:val="right" w:pos="1202"/>
              </w:tabs>
              <w:spacing w:after="0"/>
              <w:outlineLvl w:val="0"/>
              <w:rPr>
                <w:rFonts w:eastAsia="Calibri" w:cstheme="minorHAnsi"/>
                <w:lang w:val="en-US"/>
              </w:rPr>
            </w:pPr>
            <w:bookmarkStart w:id="39" w:name="_Toc4056964"/>
            <w:r w:rsidRPr="00537128">
              <w:rPr>
                <w:rFonts w:eastAsia="Calibri" w:cstheme="minorHAnsi"/>
                <w:lang w:val="en-US"/>
              </w:rPr>
              <w:t>Financial assets at fair value through other comprehensive income</w:t>
            </w:r>
            <w:bookmarkEnd w:id="39"/>
          </w:p>
        </w:tc>
        <w:tc>
          <w:tcPr>
            <w:tcW w:w="464" w:type="pct"/>
            <w:vAlign w:val="bottom"/>
          </w:tcPr>
          <w:p w14:paraId="475C7B05" w14:textId="6A5FD549" w:rsidR="00E9187F" w:rsidRPr="00A1123E" w:rsidRDefault="00E9187F" w:rsidP="00E9187F">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14</w:t>
            </w:r>
          </w:p>
        </w:tc>
        <w:tc>
          <w:tcPr>
            <w:tcW w:w="721" w:type="pct"/>
            <w:tcBorders>
              <w:top w:val="nil"/>
              <w:left w:val="nil"/>
              <w:bottom w:val="nil"/>
              <w:right w:val="nil"/>
            </w:tcBorders>
            <w:shd w:val="clear" w:color="auto" w:fill="auto"/>
            <w:vAlign w:val="bottom"/>
          </w:tcPr>
          <w:p w14:paraId="41E83B05" w14:textId="30EA0F08" w:rsidR="00E9187F" w:rsidRPr="00537128" w:rsidRDefault="00E9187F" w:rsidP="00E9187F">
            <w:pPr>
              <w:tabs>
                <w:tab w:val="right" w:pos="1202"/>
              </w:tabs>
              <w:spacing w:after="0"/>
              <w:jc w:val="right"/>
              <w:outlineLvl w:val="0"/>
              <w:rPr>
                <w:rFonts w:eastAsia="Calibri" w:cstheme="minorHAnsi"/>
                <w:spacing w:val="-2"/>
                <w:lang w:val="en-US"/>
              </w:rPr>
            </w:pPr>
            <w:r>
              <w:rPr>
                <w:rFonts w:ascii="Calibri" w:hAnsi="Calibri" w:cs="Calibri"/>
                <w:color w:val="000000"/>
              </w:rPr>
              <w:t>2,854,329</w:t>
            </w:r>
          </w:p>
        </w:tc>
        <w:tc>
          <w:tcPr>
            <w:tcW w:w="155" w:type="pct"/>
            <w:vAlign w:val="bottom"/>
          </w:tcPr>
          <w:p w14:paraId="052CFE3F" w14:textId="77777777" w:rsidR="00E9187F" w:rsidRPr="00537128" w:rsidRDefault="00E9187F" w:rsidP="00E9187F">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A2258AE" w14:textId="0E5F8C1C" w:rsidR="00E9187F" w:rsidRPr="00537128" w:rsidRDefault="00E9187F" w:rsidP="00E9187F">
            <w:pPr>
              <w:tabs>
                <w:tab w:val="right" w:pos="1202"/>
              </w:tabs>
              <w:spacing w:after="0"/>
              <w:jc w:val="right"/>
              <w:outlineLvl w:val="0"/>
              <w:rPr>
                <w:rFonts w:eastAsia="Calibri" w:cstheme="minorHAnsi"/>
                <w:color w:val="000000"/>
                <w:lang w:val="en-US"/>
              </w:rPr>
            </w:pPr>
            <w:r w:rsidRPr="00537128">
              <w:rPr>
                <w:rFonts w:ascii="Calibri" w:hAnsi="Calibri" w:cs="Calibri"/>
                <w:color w:val="000000"/>
                <w:lang w:val="en-US"/>
              </w:rPr>
              <w:t>3,105,764</w:t>
            </w:r>
          </w:p>
        </w:tc>
      </w:tr>
      <w:tr w:rsidR="00E9187F" w:rsidRPr="00537128" w14:paraId="5AE86FDB" w14:textId="77777777" w:rsidTr="0077229D">
        <w:trPr>
          <w:trHeight w:hRule="exact" w:val="318"/>
        </w:trPr>
        <w:tc>
          <w:tcPr>
            <w:tcW w:w="2942" w:type="pct"/>
            <w:vAlign w:val="bottom"/>
          </w:tcPr>
          <w:p w14:paraId="2047F8CD" w14:textId="785162DD" w:rsidR="00E9187F" w:rsidRPr="00537128" w:rsidRDefault="00E9187F" w:rsidP="00E9187F">
            <w:pPr>
              <w:tabs>
                <w:tab w:val="right" w:pos="1202"/>
              </w:tabs>
              <w:spacing w:after="0"/>
              <w:outlineLvl w:val="0"/>
              <w:rPr>
                <w:rFonts w:eastAsia="Calibri" w:cstheme="minorHAnsi"/>
                <w:lang w:val="en-US"/>
              </w:rPr>
            </w:pPr>
            <w:bookmarkStart w:id="40" w:name="_Toc4056980"/>
            <w:r w:rsidRPr="00537128">
              <w:rPr>
                <w:rFonts w:eastAsia="Calibri" w:cstheme="minorHAnsi"/>
                <w:lang w:val="en-US"/>
              </w:rPr>
              <w:t>Investments in associates</w:t>
            </w:r>
            <w:bookmarkEnd w:id="40"/>
            <w:r w:rsidRPr="00537128">
              <w:rPr>
                <w:rFonts w:eastAsia="Calibri" w:cstheme="minorHAnsi"/>
                <w:lang w:val="en-US"/>
              </w:rPr>
              <w:t xml:space="preserve"> </w:t>
            </w:r>
          </w:p>
        </w:tc>
        <w:tc>
          <w:tcPr>
            <w:tcW w:w="464" w:type="pct"/>
            <w:vAlign w:val="bottom"/>
          </w:tcPr>
          <w:p w14:paraId="04208860" w14:textId="31DB34C4" w:rsidR="00E9187F" w:rsidRPr="00537128" w:rsidRDefault="00E9187F" w:rsidP="00E9187F">
            <w:pPr>
              <w:tabs>
                <w:tab w:val="right" w:pos="1202"/>
              </w:tabs>
              <w:spacing w:after="0"/>
              <w:outlineLvl w:val="0"/>
              <w:rPr>
                <w:rFonts w:eastAsia="Calibri" w:cstheme="minorHAnsi"/>
                <w:snapToGrid w:val="0"/>
                <w:highlight w:val="yellow"/>
                <w:lang w:val="en-US"/>
              </w:rPr>
            </w:pPr>
          </w:p>
        </w:tc>
        <w:tc>
          <w:tcPr>
            <w:tcW w:w="721" w:type="pct"/>
            <w:vAlign w:val="bottom"/>
          </w:tcPr>
          <w:p w14:paraId="6F1C6B51" w14:textId="7265C65A" w:rsidR="00E9187F" w:rsidRPr="00537128" w:rsidRDefault="00E9187F" w:rsidP="00E9187F">
            <w:pPr>
              <w:tabs>
                <w:tab w:val="right" w:pos="1202"/>
              </w:tabs>
              <w:spacing w:after="0"/>
              <w:jc w:val="right"/>
              <w:outlineLvl w:val="0"/>
              <w:rPr>
                <w:rFonts w:eastAsia="Calibri" w:cstheme="minorHAnsi"/>
                <w:snapToGrid w:val="0"/>
                <w:lang w:val="en-US"/>
              </w:rPr>
            </w:pPr>
            <w:r>
              <w:rPr>
                <w:rFonts w:cs="Arial"/>
                <w:snapToGrid w:val="0"/>
                <w:color w:val="000000" w:themeColor="text1"/>
              </w:rPr>
              <w:t>-</w:t>
            </w:r>
          </w:p>
        </w:tc>
        <w:tc>
          <w:tcPr>
            <w:tcW w:w="155" w:type="pct"/>
            <w:vAlign w:val="bottom"/>
          </w:tcPr>
          <w:p w14:paraId="304DF538"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shd w:val="clear" w:color="auto" w:fill="auto"/>
            <w:vAlign w:val="bottom"/>
          </w:tcPr>
          <w:p w14:paraId="39C5234F" w14:textId="45E3494C"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cs="Arial"/>
                <w:snapToGrid w:val="0"/>
                <w:color w:val="000000" w:themeColor="text1"/>
                <w:lang w:val="en-US"/>
              </w:rPr>
              <w:t>-</w:t>
            </w:r>
          </w:p>
        </w:tc>
      </w:tr>
      <w:tr w:rsidR="00E9187F" w:rsidRPr="00537128" w14:paraId="015695DF" w14:textId="77777777" w:rsidTr="0077229D">
        <w:trPr>
          <w:trHeight w:hRule="exact" w:val="318"/>
        </w:trPr>
        <w:tc>
          <w:tcPr>
            <w:tcW w:w="2942" w:type="pct"/>
            <w:vAlign w:val="bottom"/>
          </w:tcPr>
          <w:p w14:paraId="2217FC74" w14:textId="442F1BEB" w:rsidR="00E9187F" w:rsidRPr="00537128" w:rsidRDefault="00E9187F" w:rsidP="00E9187F">
            <w:pPr>
              <w:tabs>
                <w:tab w:val="right" w:pos="1202"/>
              </w:tabs>
              <w:spacing w:after="0"/>
              <w:outlineLvl w:val="0"/>
              <w:rPr>
                <w:rFonts w:eastAsia="Calibri" w:cstheme="minorHAnsi"/>
                <w:lang w:val="en-US"/>
              </w:rPr>
            </w:pPr>
            <w:bookmarkStart w:id="41" w:name="_Toc4056984"/>
            <w:r w:rsidRPr="00537128">
              <w:rPr>
                <w:rFonts w:eastAsia="Calibri" w:cstheme="minorHAnsi"/>
                <w:lang w:val="en-US"/>
              </w:rPr>
              <w:t>Property, plant and equipment and intangible assets</w:t>
            </w:r>
            <w:bookmarkEnd w:id="41"/>
          </w:p>
        </w:tc>
        <w:tc>
          <w:tcPr>
            <w:tcW w:w="464" w:type="pct"/>
            <w:vAlign w:val="bottom"/>
          </w:tcPr>
          <w:p w14:paraId="0D3CA418" w14:textId="04D97AFB" w:rsidR="00E9187F" w:rsidRPr="00537128" w:rsidRDefault="00E9187F" w:rsidP="00E9187F">
            <w:pPr>
              <w:tabs>
                <w:tab w:val="right" w:pos="1202"/>
              </w:tabs>
              <w:spacing w:after="0"/>
              <w:jc w:val="center"/>
              <w:outlineLvl w:val="0"/>
              <w:rPr>
                <w:rFonts w:eastAsia="Calibri" w:cstheme="minorHAnsi"/>
                <w:snapToGrid w:val="0"/>
                <w:highlight w:val="yellow"/>
                <w:lang w:val="en-US"/>
              </w:rPr>
            </w:pPr>
          </w:p>
        </w:tc>
        <w:tc>
          <w:tcPr>
            <w:tcW w:w="721" w:type="pct"/>
            <w:tcBorders>
              <w:top w:val="nil"/>
              <w:left w:val="nil"/>
              <w:bottom w:val="nil"/>
              <w:right w:val="nil"/>
            </w:tcBorders>
            <w:shd w:val="clear" w:color="auto" w:fill="auto"/>
            <w:vAlign w:val="bottom"/>
          </w:tcPr>
          <w:p w14:paraId="6A6FD7CD" w14:textId="6B23D136" w:rsidR="00E9187F" w:rsidRPr="00537128" w:rsidRDefault="00E9187F" w:rsidP="00E9187F">
            <w:pPr>
              <w:tabs>
                <w:tab w:val="right" w:pos="1202"/>
              </w:tabs>
              <w:spacing w:after="0"/>
              <w:jc w:val="right"/>
              <w:outlineLvl w:val="0"/>
              <w:rPr>
                <w:rFonts w:eastAsia="Calibri" w:cstheme="minorHAnsi"/>
                <w:snapToGrid w:val="0"/>
                <w:lang w:val="en-US"/>
              </w:rPr>
            </w:pPr>
            <w:r>
              <w:rPr>
                <w:rFonts w:ascii="Calibri" w:hAnsi="Calibri" w:cs="Calibri"/>
                <w:color w:val="000000"/>
              </w:rPr>
              <w:t>44,591</w:t>
            </w:r>
          </w:p>
        </w:tc>
        <w:tc>
          <w:tcPr>
            <w:tcW w:w="155" w:type="pct"/>
            <w:vAlign w:val="bottom"/>
          </w:tcPr>
          <w:p w14:paraId="5FB6BE52"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0B02A62" w14:textId="30089F4E"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46,448</w:t>
            </w:r>
          </w:p>
        </w:tc>
      </w:tr>
      <w:tr w:rsidR="00E9187F" w:rsidRPr="00537128" w14:paraId="0581BEE1" w14:textId="77777777" w:rsidTr="0077229D">
        <w:trPr>
          <w:trHeight w:hRule="exact" w:val="318"/>
        </w:trPr>
        <w:tc>
          <w:tcPr>
            <w:tcW w:w="2942" w:type="pct"/>
            <w:vAlign w:val="bottom"/>
          </w:tcPr>
          <w:p w14:paraId="71C03C30" w14:textId="77777777" w:rsidR="00E9187F" w:rsidRPr="00537128" w:rsidRDefault="00E9187F" w:rsidP="00E9187F">
            <w:pPr>
              <w:tabs>
                <w:tab w:val="right" w:pos="1202"/>
              </w:tabs>
              <w:spacing w:after="0"/>
              <w:outlineLvl w:val="0"/>
              <w:rPr>
                <w:rFonts w:eastAsia="Calibri" w:cstheme="minorHAnsi"/>
                <w:lang w:val="en-US"/>
              </w:rPr>
            </w:pPr>
            <w:r w:rsidRPr="00537128">
              <w:rPr>
                <w:rFonts w:eastAsia="Calibri" w:cstheme="minorHAnsi"/>
                <w:lang w:val="en-US"/>
              </w:rPr>
              <w:t xml:space="preserve">Foreclosed assets </w:t>
            </w:r>
          </w:p>
        </w:tc>
        <w:tc>
          <w:tcPr>
            <w:tcW w:w="464" w:type="pct"/>
            <w:vAlign w:val="bottom"/>
          </w:tcPr>
          <w:p w14:paraId="76D20145" w14:textId="0415772B" w:rsidR="00E9187F" w:rsidRPr="00A1123E" w:rsidRDefault="00E9187F" w:rsidP="00E9187F">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15</w:t>
            </w:r>
          </w:p>
        </w:tc>
        <w:tc>
          <w:tcPr>
            <w:tcW w:w="721" w:type="pct"/>
            <w:tcBorders>
              <w:top w:val="nil"/>
              <w:left w:val="nil"/>
              <w:bottom w:val="nil"/>
              <w:right w:val="nil"/>
            </w:tcBorders>
            <w:shd w:val="clear" w:color="auto" w:fill="auto"/>
            <w:vAlign w:val="bottom"/>
          </w:tcPr>
          <w:p w14:paraId="7187A116" w14:textId="1083D6DF" w:rsidR="00E9187F" w:rsidRPr="00537128" w:rsidRDefault="00E9187F" w:rsidP="00E9187F">
            <w:pPr>
              <w:tabs>
                <w:tab w:val="right" w:pos="1202"/>
              </w:tabs>
              <w:spacing w:after="0"/>
              <w:jc w:val="right"/>
              <w:outlineLvl w:val="0"/>
              <w:rPr>
                <w:rFonts w:eastAsia="Calibri" w:cstheme="minorHAnsi"/>
                <w:snapToGrid w:val="0"/>
                <w:lang w:val="en-US"/>
              </w:rPr>
            </w:pPr>
            <w:r>
              <w:rPr>
                <w:rFonts w:ascii="Calibri" w:hAnsi="Calibri" w:cs="Calibri"/>
                <w:color w:val="000000"/>
              </w:rPr>
              <w:t>22,545</w:t>
            </w:r>
          </w:p>
        </w:tc>
        <w:tc>
          <w:tcPr>
            <w:tcW w:w="155" w:type="pct"/>
            <w:vAlign w:val="bottom"/>
          </w:tcPr>
          <w:p w14:paraId="7B3BADEB"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8C03FC" w14:textId="48269C9F"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25,222</w:t>
            </w:r>
          </w:p>
        </w:tc>
      </w:tr>
      <w:tr w:rsidR="00E9187F" w:rsidRPr="00537128" w14:paraId="02D62BB1" w14:textId="77777777" w:rsidTr="0077229D">
        <w:trPr>
          <w:trHeight w:hRule="exact" w:val="318"/>
        </w:trPr>
        <w:tc>
          <w:tcPr>
            <w:tcW w:w="2942" w:type="pct"/>
            <w:vAlign w:val="bottom"/>
          </w:tcPr>
          <w:p w14:paraId="5D847988" w14:textId="6C29CA2A" w:rsidR="00E9187F" w:rsidRPr="00537128" w:rsidRDefault="00E9187F" w:rsidP="00E9187F">
            <w:pPr>
              <w:tabs>
                <w:tab w:val="right" w:pos="1202"/>
              </w:tabs>
              <w:spacing w:after="0"/>
              <w:outlineLvl w:val="0"/>
              <w:rPr>
                <w:rFonts w:eastAsia="Calibri" w:cstheme="minorHAnsi"/>
                <w:lang w:val="en-US"/>
              </w:rPr>
            </w:pPr>
            <w:bookmarkStart w:id="42" w:name="_Toc4056992"/>
            <w:r w:rsidRPr="00537128">
              <w:rPr>
                <w:rFonts w:eastAsia="Calibri" w:cstheme="minorHAnsi"/>
                <w:lang w:val="en-US"/>
              </w:rPr>
              <w:t>Other assets</w:t>
            </w:r>
            <w:bookmarkEnd w:id="42"/>
          </w:p>
        </w:tc>
        <w:tc>
          <w:tcPr>
            <w:tcW w:w="464" w:type="pct"/>
            <w:vAlign w:val="bottom"/>
          </w:tcPr>
          <w:p w14:paraId="3E372E4C" w14:textId="468950D0" w:rsidR="00E9187F" w:rsidRPr="00A1123E" w:rsidRDefault="00E9187F" w:rsidP="00E9187F">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16</w:t>
            </w:r>
          </w:p>
        </w:tc>
        <w:tc>
          <w:tcPr>
            <w:tcW w:w="721" w:type="pct"/>
            <w:tcBorders>
              <w:top w:val="nil"/>
              <w:left w:val="nil"/>
              <w:bottom w:val="nil"/>
              <w:right w:val="nil"/>
            </w:tcBorders>
            <w:shd w:val="clear" w:color="auto" w:fill="auto"/>
            <w:vAlign w:val="bottom"/>
          </w:tcPr>
          <w:p w14:paraId="65F7F5EB" w14:textId="48A7A6A9" w:rsidR="00E9187F" w:rsidRPr="00537128" w:rsidRDefault="00E9187F" w:rsidP="00E9187F">
            <w:pPr>
              <w:tabs>
                <w:tab w:val="right" w:pos="1202"/>
              </w:tabs>
              <w:spacing w:after="0"/>
              <w:jc w:val="right"/>
              <w:outlineLvl w:val="0"/>
              <w:rPr>
                <w:rFonts w:eastAsia="Calibri" w:cstheme="minorHAnsi"/>
                <w:snapToGrid w:val="0"/>
                <w:lang w:val="en-US"/>
              </w:rPr>
            </w:pPr>
            <w:r>
              <w:rPr>
                <w:rFonts w:ascii="Calibri" w:hAnsi="Calibri" w:cs="Calibri"/>
                <w:color w:val="000000"/>
              </w:rPr>
              <w:t>40,239</w:t>
            </w:r>
          </w:p>
        </w:tc>
        <w:tc>
          <w:tcPr>
            <w:tcW w:w="155" w:type="pct"/>
            <w:vAlign w:val="bottom"/>
          </w:tcPr>
          <w:p w14:paraId="74A2302E" w14:textId="77777777" w:rsidR="00E9187F" w:rsidRPr="00537128" w:rsidRDefault="00E9187F" w:rsidP="00E9187F">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D1F3F90" w14:textId="73C3E493" w:rsidR="00E9187F" w:rsidRPr="00537128" w:rsidRDefault="00E9187F" w:rsidP="00E9187F">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32,140</w:t>
            </w:r>
          </w:p>
        </w:tc>
      </w:tr>
      <w:tr w:rsidR="00E9187F" w:rsidRPr="00537128" w14:paraId="61F08613" w14:textId="77777777" w:rsidTr="0077229D">
        <w:trPr>
          <w:trHeight w:hRule="exact" w:val="397"/>
        </w:trPr>
        <w:tc>
          <w:tcPr>
            <w:tcW w:w="2942" w:type="pct"/>
            <w:vAlign w:val="bottom"/>
          </w:tcPr>
          <w:p w14:paraId="6D56D780" w14:textId="08E6DDC5" w:rsidR="00E9187F" w:rsidRPr="00537128" w:rsidRDefault="00E9187F" w:rsidP="00E9187F">
            <w:pPr>
              <w:tabs>
                <w:tab w:val="right" w:pos="1202"/>
              </w:tabs>
              <w:spacing w:after="0"/>
              <w:outlineLvl w:val="0"/>
              <w:rPr>
                <w:rFonts w:eastAsia="Calibri" w:cstheme="minorHAnsi"/>
                <w:b/>
                <w:bCs/>
                <w:lang w:val="en-US"/>
              </w:rPr>
            </w:pPr>
            <w:bookmarkStart w:id="43" w:name="_Toc4056996"/>
            <w:r w:rsidRPr="00537128">
              <w:rPr>
                <w:rFonts w:eastAsia="Calibri" w:cstheme="minorHAnsi"/>
                <w:b/>
                <w:bCs/>
                <w:lang w:val="en-US"/>
              </w:rPr>
              <w:t>Total assets</w:t>
            </w:r>
            <w:bookmarkEnd w:id="43"/>
            <w:r w:rsidRPr="00537128">
              <w:rPr>
                <w:rFonts w:eastAsia="Calibri" w:cstheme="minorHAnsi"/>
                <w:b/>
                <w:bCs/>
                <w:lang w:val="en-US"/>
              </w:rPr>
              <w:t xml:space="preserve"> </w:t>
            </w:r>
          </w:p>
        </w:tc>
        <w:tc>
          <w:tcPr>
            <w:tcW w:w="464" w:type="pct"/>
            <w:vAlign w:val="bottom"/>
          </w:tcPr>
          <w:p w14:paraId="37963E2B" w14:textId="77777777" w:rsidR="00E9187F" w:rsidRPr="00A1123E" w:rsidRDefault="00E9187F" w:rsidP="00E9187F">
            <w:pPr>
              <w:tabs>
                <w:tab w:val="right" w:pos="1202"/>
              </w:tabs>
              <w:spacing w:after="0"/>
              <w:jc w:val="center"/>
              <w:outlineLvl w:val="0"/>
              <w:rPr>
                <w:rFonts w:eastAsia="Calibri" w:cstheme="minorHAnsi"/>
                <w:b/>
                <w:bCs/>
                <w:lang w:val="en-US"/>
              </w:rPr>
            </w:pPr>
          </w:p>
        </w:tc>
        <w:tc>
          <w:tcPr>
            <w:tcW w:w="721" w:type="pct"/>
            <w:tcBorders>
              <w:top w:val="single" w:sz="2" w:space="0" w:color="auto"/>
              <w:bottom w:val="single" w:sz="12" w:space="0" w:color="auto"/>
            </w:tcBorders>
            <w:vAlign w:val="bottom"/>
          </w:tcPr>
          <w:p w14:paraId="19DBBAFC" w14:textId="12366F8E" w:rsidR="00E9187F" w:rsidRPr="00537128" w:rsidRDefault="00E9187F" w:rsidP="00E9187F">
            <w:pPr>
              <w:tabs>
                <w:tab w:val="right" w:pos="1202"/>
              </w:tabs>
              <w:spacing w:after="0"/>
              <w:jc w:val="right"/>
              <w:outlineLvl w:val="0"/>
              <w:rPr>
                <w:rFonts w:eastAsia="Calibri" w:cstheme="minorHAnsi"/>
                <w:b/>
                <w:bCs/>
                <w:lang w:val="en-US"/>
              </w:rPr>
            </w:pPr>
            <w:r>
              <w:rPr>
                <w:rFonts w:cs="Arial"/>
                <w:b/>
                <w:bCs/>
                <w:color w:val="000000" w:themeColor="text1"/>
              </w:rPr>
              <w:t>28,181,572</w:t>
            </w:r>
          </w:p>
        </w:tc>
        <w:tc>
          <w:tcPr>
            <w:tcW w:w="155" w:type="pct"/>
            <w:tcBorders>
              <w:top w:val="single" w:sz="4" w:space="0" w:color="auto"/>
              <w:bottom w:val="single" w:sz="12" w:space="0" w:color="auto"/>
            </w:tcBorders>
            <w:vAlign w:val="bottom"/>
          </w:tcPr>
          <w:p w14:paraId="1DA11457"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18" w:type="pct"/>
            <w:tcBorders>
              <w:top w:val="single" w:sz="2" w:space="0" w:color="auto"/>
              <w:bottom w:val="single" w:sz="12" w:space="0" w:color="auto"/>
            </w:tcBorders>
            <w:vAlign w:val="bottom"/>
          </w:tcPr>
          <w:p w14:paraId="47960953" w14:textId="45C82BFF" w:rsidR="00E9187F" w:rsidRPr="00537128" w:rsidRDefault="00E9187F" w:rsidP="00E9187F">
            <w:pPr>
              <w:tabs>
                <w:tab w:val="right" w:pos="1202"/>
              </w:tabs>
              <w:spacing w:after="0"/>
              <w:jc w:val="right"/>
              <w:outlineLvl w:val="0"/>
              <w:rPr>
                <w:rFonts w:eastAsia="Calibri" w:cstheme="minorHAnsi"/>
                <w:b/>
                <w:bCs/>
                <w:lang w:val="en-US"/>
              </w:rPr>
            </w:pPr>
            <w:r w:rsidRPr="00537128">
              <w:rPr>
                <w:rFonts w:cs="Arial"/>
                <w:b/>
                <w:bCs/>
                <w:color w:val="000000" w:themeColor="text1"/>
                <w:lang w:val="en-US"/>
              </w:rPr>
              <w:t>28,706,542</w:t>
            </w:r>
          </w:p>
        </w:tc>
      </w:tr>
      <w:tr w:rsidR="00E9187F" w:rsidRPr="00537128" w14:paraId="2BD00CBF" w14:textId="77777777" w:rsidTr="0077229D">
        <w:trPr>
          <w:trHeight w:hRule="exact" w:val="397"/>
        </w:trPr>
        <w:tc>
          <w:tcPr>
            <w:tcW w:w="2942" w:type="pct"/>
            <w:vAlign w:val="bottom"/>
          </w:tcPr>
          <w:p w14:paraId="63546755" w14:textId="19B50578" w:rsidR="00E9187F" w:rsidRPr="00537128" w:rsidRDefault="00E9187F" w:rsidP="00E9187F">
            <w:pPr>
              <w:tabs>
                <w:tab w:val="right" w:pos="1202"/>
              </w:tabs>
              <w:spacing w:after="0"/>
              <w:outlineLvl w:val="0"/>
              <w:rPr>
                <w:rFonts w:eastAsia="Calibri" w:cstheme="minorHAnsi"/>
                <w:b/>
                <w:bCs/>
                <w:lang w:val="en-US"/>
              </w:rPr>
            </w:pPr>
            <w:bookmarkStart w:id="44" w:name="_Toc4056999"/>
            <w:r w:rsidRPr="00537128">
              <w:rPr>
                <w:rFonts w:eastAsia="Calibri" w:cstheme="minorHAnsi"/>
                <w:b/>
                <w:bCs/>
                <w:lang w:val="en-US"/>
              </w:rPr>
              <w:t>Liabilities</w:t>
            </w:r>
            <w:bookmarkEnd w:id="44"/>
          </w:p>
        </w:tc>
        <w:tc>
          <w:tcPr>
            <w:tcW w:w="464" w:type="pct"/>
            <w:vAlign w:val="bottom"/>
          </w:tcPr>
          <w:p w14:paraId="380D1F51" w14:textId="77777777" w:rsidR="00E9187F" w:rsidRPr="00A1123E" w:rsidRDefault="00E9187F" w:rsidP="00E9187F">
            <w:pPr>
              <w:tabs>
                <w:tab w:val="right" w:pos="1202"/>
              </w:tabs>
              <w:spacing w:after="0"/>
              <w:jc w:val="right"/>
              <w:outlineLvl w:val="0"/>
              <w:rPr>
                <w:rFonts w:eastAsia="Calibri" w:cstheme="minorHAnsi"/>
                <w:b/>
                <w:bCs/>
                <w:lang w:val="en-US"/>
              </w:rPr>
            </w:pPr>
          </w:p>
        </w:tc>
        <w:tc>
          <w:tcPr>
            <w:tcW w:w="721" w:type="pct"/>
            <w:vAlign w:val="bottom"/>
          </w:tcPr>
          <w:p w14:paraId="6A772E6E"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793D2127"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18" w:type="pct"/>
            <w:vAlign w:val="bottom"/>
          </w:tcPr>
          <w:p w14:paraId="392DC44A" w14:textId="77777777" w:rsidR="00E9187F" w:rsidRPr="00537128" w:rsidRDefault="00E9187F" w:rsidP="00E9187F">
            <w:pPr>
              <w:tabs>
                <w:tab w:val="right" w:pos="1202"/>
              </w:tabs>
              <w:spacing w:after="0"/>
              <w:jc w:val="right"/>
              <w:outlineLvl w:val="0"/>
              <w:rPr>
                <w:rFonts w:eastAsia="Calibri" w:cstheme="minorHAnsi"/>
                <w:b/>
                <w:bCs/>
                <w:lang w:val="en-US"/>
              </w:rPr>
            </w:pPr>
          </w:p>
        </w:tc>
      </w:tr>
      <w:tr w:rsidR="00E9187F" w:rsidRPr="00537128" w14:paraId="3729BCE3" w14:textId="77777777" w:rsidTr="0077229D">
        <w:trPr>
          <w:trHeight w:hRule="exact" w:val="318"/>
        </w:trPr>
        <w:tc>
          <w:tcPr>
            <w:tcW w:w="2942" w:type="pct"/>
            <w:vAlign w:val="bottom"/>
          </w:tcPr>
          <w:p w14:paraId="6785C843" w14:textId="43FAD19C" w:rsidR="00E9187F" w:rsidRPr="00537128" w:rsidRDefault="00E9187F" w:rsidP="00E9187F">
            <w:pPr>
              <w:tabs>
                <w:tab w:val="right" w:pos="1202"/>
              </w:tabs>
              <w:spacing w:after="0"/>
              <w:outlineLvl w:val="0"/>
              <w:rPr>
                <w:rFonts w:eastAsia="Calibri" w:cstheme="minorHAnsi"/>
                <w:lang w:val="en-US"/>
              </w:rPr>
            </w:pPr>
            <w:bookmarkStart w:id="45" w:name="_Toc4057000"/>
            <w:r w:rsidRPr="00537128">
              <w:rPr>
                <w:rFonts w:eastAsia="Calibri" w:cstheme="minorHAnsi"/>
                <w:lang w:val="en-US"/>
              </w:rPr>
              <w:t>Deposits from customers</w:t>
            </w:r>
            <w:bookmarkEnd w:id="45"/>
            <w:r w:rsidRPr="00537128">
              <w:rPr>
                <w:rFonts w:eastAsia="Calibri" w:cstheme="minorHAnsi"/>
                <w:lang w:val="en-US"/>
              </w:rPr>
              <w:t xml:space="preserve"> </w:t>
            </w:r>
          </w:p>
        </w:tc>
        <w:tc>
          <w:tcPr>
            <w:tcW w:w="464" w:type="pct"/>
            <w:vAlign w:val="bottom"/>
          </w:tcPr>
          <w:p w14:paraId="12609A1E" w14:textId="1CEE0B24" w:rsidR="00E9187F" w:rsidRPr="00A1123E" w:rsidRDefault="00E9187F" w:rsidP="00E9187F">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17</w:t>
            </w:r>
          </w:p>
        </w:tc>
        <w:tc>
          <w:tcPr>
            <w:tcW w:w="721" w:type="pct"/>
            <w:tcBorders>
              <w:top w:val="nil"/>
              <w:left w:val="nil"/>
              <w:bottom w:val="nil"/>
              <w:right w:val="nil"/>
            </w:tcBorders>
            <w:shd w:val="clear" w:color="auto" w:fill="auto"/>
            <w:vAlign w:val="bottom"/>
          </w:tcPr>
          <w:p w14:paraId="1F053A55" w14:textId="2036A7FF"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color w:val="000000"/>
              </w:rPr>
              <w:t>1,137,233</w:t>
            </w:r>
          </w:p>
        </w:tc>
        <w:tc>
          <w:tcPr>
            <w:tcW w:w="155" w:type="pct"/>
            <w:vAlign w:val="bottom"/>
          </w:tcPr>
          <w:p w14:paraId="269B82A8"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6F02E37" w14:textId="363CE0C8"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cs="Calibri"/>
                <w:color w:val="000000"/>
                <w:lang w:val="en-US"/>
              </w:rPr>
              <w:t>974,393</w:t>
            </w:r>
          </w:p>
        </w:tc>
      </w:tr>
      <w:tr w:rsidR="00E9187F" w:rsidRPr="00537128" w14:paraId="23EB1ED9" w14:textId="77777777" w:rsidTr="0077229D">
        <w:trPr>
          <w:trHeight w:hRule="exact" w:val="318"/>
        </w:trPr>
        <w:tc>
          <w:tcPr>
            <w:tcW w:w="2942" w:type="pct"/>
            <w:vAlign w:val="bottom"/>
          </w:tcPr>
          <w:p w14:paraId="57402030" w14:textId="266BC9CE" w:rsidR="00E9187F" w:rsidRPr="00537128" w:rsidRDefault="00E9187F" w:rsidP="00E9187F">
            <w:pPr>
              <w:tabs>
                <w:tab w:val="right" w:pos="1202"/>
              </w:tabs>
              <w:spacing w:after="0"/>
              <w:outlineLvl w:val="0"/>
              <w:rPr>
                <w:rFonts w:eastAsia="Calibri" w:cstheme="minorHAnsi"/>
                <w:lang w:val="en-US"/>
              </w:rPr>
            </w:pPr>
            <w:bookmarkStart w:id="46" w:name="_Toc4057004"/>
            <w:r w:rsidRPr="00537128">
              <w:rPr>
                <w:rFonts w:eastAsia="Calibri" w:cstheme="minorHAnsi"/>
                <w:lang w:val="en-US"/>
              </w:rPr>
              <w:t>Borrowings</w:t>
            </w:r>
            <w:bookmarkEnd w:id="46"/>
            <w:r w:rsidRPr="00537128">
              <w:rPr>
                <w:rFonts w:eastAsia="Calibri" w:cstheme="minorHAnsi"/>
                <w:lang w:val="en-US"/>
              </w:rPr>
              <w:t xml:space="preserve"> </w:t>
            </w:r>
          </w:p>
        </w:tc>
        <w:tc>
          <w:tcPr>
            <w:tcW w:w="464" w:type="pct"/>
            <w:vAlign w:val="bottom"/>
          </w:tcPr>
          <w:p w14:paraId="521FB577" w14:textId="732E13CE" w:rsidR="00E9187F" w:rsidRPr="00A1123E" w:rsidRDefault="00E9187F" w:rsidP="00E9187F">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18</w:t>
            </w:r>
          </w:p>
        </w:tc>
        <w:tc>
          <w:tcPr>
            <w:tcW w:w="721" w:type="pct"/>
            <w:tcBorders>
              <w:top w:val="nil"/>
              <w:left w:val="nil"/>
              <w:bottom w:val="nil"/>
              <w:right w:val="nil"/>
            </w:tcBorders>
            <w:shd w:val="clear" w:color="auto" w:fill="auto"/>
            <w:vAlign w:val="bottom"/>
          </w:tcPr>
          <w:p w14:paraId="258182E1" w14:textId="6CEDC869"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color w:val="000000"/>
              </w:rPr>
              <w:t>15,930,480</w:t>
            </w:r>
          </w:p>
        </w:tc>
        <w:tc>
          <w:tcPr>
            <w:tcW w:w="155" w:type="pct"/>
            <w:vAlign w:val="bottom"/>
          </w:tcPr>
          <w:p w14:paraId="7486B3BF"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6EAAA790" w14:textId="78B609F5"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cs="Calibri"/>
                <w:color w:val="000000"/>
                <w:lang w:val="en-US"/>
              </w:rPr>
              <w:t>16,863,935</w:t>
            </w:r>
          </w:p>
        </w:tc>
      </w:tr>
      <w:tr w:rsidR="00E9187F" w:rsidRPr="00537128" w14:paraId="7C7BB237" w14:textId="77777777" w:rsidTr="0077229D">
        <w:trPr>
          <w:trHeight w:hRule="exact" w:val="318"/>
        </w:trPr>
        <w:tc>
          <w:tcPr>
            <w:tcW w:w="2942" w:type="pct"/>
            <w:vAlign w:val="bottom"/>
          </w:tcPr>
          <w:p w14:paraId="6F385CEA" w14:textId="77777777" w:rsidR="00E9187F" w:rsidRPr="00537128" w:rsidRDefault="00E9187F" w:rsidP="00E9187F">
            <w:pPr>
              <w:tabs>
                <w:tab w:val="right" w:pos="1202"/>
              </w:tabs>
              <w:spacing w:after="0"/>
              <w:outlineLvl w:val="0"/>
              <w:rPr>
                <w:rFonts w:eastAsia="Calibri" w:cstheme="minorHAnsi"/>
                <w:lang w:val="en-US"/>
              </w:rPr>
            </w:pPr>
            <w:r w:rsidRPr="00537128">
              <w:rPr>
                <w:rFonts w:eastAsia="Calibri" w:cstheme="minorHAnsi"/>
                <w:lang w:val="en-US"/>
              </w:rPr>
              <w:t xml:space="preserve">Provisions for guarantees, </w:t>
            </w:r>
            <w:proofErr w:type="gramStart"/>
            <w:r w:rsidRPr="00537128">
              <w:rPr>
                <w:rFonts w:eastAsia="Calibri" w:cstheme="minorHAnsi"/>
                <w:lang w:val="en-US"/>
              </w:rPr>
              <w:t>commitments</w:t>
            </w:r>
            <w:proofErr w:type="gramEnd"/>
            <w:r w:rsidRPr="00537128">
              <w:rPr>
                <w:rFonts w:eastAsia="Calibri" w:cstheme="minorHAnsi"/>
                <w:lang w:val="en-US"/>
              </w:rPr>
              <w:t xml:space="preserve"> and other liabilities</w:t>
            </w:r>
          </w:p>
        </w:tc>
        <w:tc>
          <w:tcPr>
            <w:tcW w:w="464" w:type="pct"/>
            <w:vAlign w:val="bottom"/>
          </w:tcPr>
          <w:p w14:paraId="60516382" w14:textId="49BABAB9" w:rsidR="00E9187F" w:rsidRPr="00A1123E" w:rsidRDefault="00E9187F" w:rsidP="00E9187F">
            <w:pPr>
              <w:tabs>
                <w:tab w:val="right" w:pos="1202"/>
              </w:tabs>
              <w:spacing w:after="0"/>
              <w:jc w:val="center"/>
              <w:outlineLvl w:val="0"/>
              <w:rPr>
                <w:rFonts w:ascii="Calibri" w:hAnsi="Calibri" w:cs="Arial"/>
                <w:lang w:val="en-US"/>
              </w:rPr>
            </w:pPr>
            <w:r w:rsidRPr="00A1123E">
              <w:rPr>
                <w:rFonts w:ascii="Calibri" w:hAnsi="Calibri" w:cs="Arial"/>
                <w:lang w:val="en-US"/>
              </w:rPr>
              <w:t>19</w:t>
            </w:r>
          </w:p>
        </w:tc>
        <w:tc>
          <w:tcPr>
            <w:tcW w:w="721" w:type="pct"/>
            <w:tcBorders>
              <w:top w:val="nil"/>
              <w:left w:val="nil"/>
              <w:bottom w:val="nil"/>
              <w:right w:val="nil"/>
            </w:tcBorders>
            <w:shd w:val="clear" w:color="auto" w:fill="auto"/>
            <w:vAlign w:val="bottom"/>
          </w:tcPr>
          <w:p w14:paraId="2D635EA6" w14:textId="7FE9E8D2" w:rsidR="00E9187F" w:rsidRPr="00537128" w:rsidRDefault="00E9187F" w:rsidP="00E9187F">
            <w:pPr>
              <w:tabs>
                <w:tab w:val="right" w:pos="1202"/>
              </w:tabs>
              <w:spacing w:after="0"/>
              <w:jc w:val="right"/>
              <w:outlineLvl w:val="0"/>
              <w:rPr>
                <w:rFonts w:ascii="Calibri" w:hAnsi="Calibri" w:cs="Calibri"/>
                <w:color w:val="000000"/>
                <w:lang w:val="en-US"/>
              </w:rPr>
            </w:pPr>
            <w:r>
              <w:rPr>
                <w:rFonts w:ascii="Calibri" w:hAnsi="Calibri" w:cs="Calibri"/>
                <w:color w:val="000000"/>
              </w:rPr>
              <w:t>121,987</w:t>
            </w:r>
          </w:p>
        </w:tc>
        <w:tc>
          <w:tcPr>
            <w:tcW w:w="155" w:type="pct"/>
            <w:vAlign w:val="bottom"/>
          </w:tcPr>
          <w:p w14:paraId="5832D9C6"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1D9681B" w14:textId="589292D4" w:rsidR="00E9187F" w:rsidRPr="00537128" w:rsidRDefault="00E9187F" w:rsidP="00E9187F">
            <w:pPr>
              <w:tabs>
                <w:tab w:val="right" w:pos="1202"/>
              </w:tabs>
              <w:spacing w:after="0"/>
              <w:jc w:val="right"/>
              <w:outlineLvl w:val="0"/>
              <w:rPr>
                <w:rFonts w:ascii="Calibri" w:hAnsi="Calibri" w:cs="Calibri"/>
                <w:color w:val="000000"/>
                <w:lang w:val="en-US"/>
              </w:rPr>
            </w:pPr>
            <w:r w:rsidRPr="00537128">
              <w:rPr>
                <w:rFonts w:ascii="Calibri" w:hAnsi="Calibri" w:cs="Calibri"/>
                <w:color w:val="000000"/>
                <w:lang w:val="en-US"/>
              </w:rPr>
              <w:t>108,056</w:t>
            </w:r>
          </w:p>
        </w:tc>
      </w:tr>
      <w:tr w:rsidR="00E9187F" w:rsidRPr="00537128" w14:paraId="075B5208" w14:textId="77777777" w:rsidTr="0077229D">
        <w:trPr>
          <w:trHeight w:hRule="exact" w:val="318"/>
        </w:trPr>
        <w:tc>
          <w:tcPr>
            <w:tcW w:w="2942" w:type="pct"/>
            <w:vAlign w:val="bottom"/>
          </w:tcPr>
          <w:p w14:paraId="3070E317" w14:textId="67DD2349" w:rsidR="00E9187F" w:rsidRPr="00537128" w:rsidRDefault="00E9187F" w:rsidP="00E9187F">
            <w:pPr>
              <w:tabs>
                <w:tab w:val="right" w:pos="1202"/>
              </w:tabs>
              <w:spacing w:after="0"/>
              <w:outlineLvl w:val="0"/>
              <w:rPr>
                <w:rFonts w:eastAsia="Calibri" w:cstheme="minorHAnsi"/>
                <w:lang w:val="en-US"/>
              </w:rPr>
            </w:pPr>
            <w:bookmarkStart w:id="47" w:name="_Toc4057012"/>
            <w:r w:rsidRPr="00537128">
              <w:rPr>
                <w:rFonts w:eastAsia="Calibri" w:cstheme="minorHAnsi"/>
                <w:lang w:val="en-US"/>
              </w:rPr>
              <w:t>Other liabilities</w:t>
            </w:r>
            <w:bookmarkEnd w:id="47"/>
          </w:p>
        </w:tc>
        <w:tc>
          <w:tcPr>
            <w:tcW w:w="464" w:type="pct"/>
            <w:vAlign w:val="bottom"/>
          </w:tcPr>
          <w:p w14:paraId="75C4AD9D" w14:textId="1B9A32D6" w:rsidR="00E9187F" w:rsidRPr="00A1123E" w:rsidRDefault="00E9187F" w:rsidP="00E9187F">
            <w:pPr>
              <w:tabs>
                <w:tab w:val="right" w:pos="1202"/>
              </w:tabs>
              <w:spacing w:after="0"/>
              <w:jc w:val="center"/>
              <w:outlineLvl w:val="0"/>
              <w:rPr>
                <w:rFonts w:eastAsia="Calibri" w:cstheme="minorHAnsi"/>
                <w:lang w:val="en-US"/>
              </w:rPr>
            </w:pPr>
            <w:r w:rsidRPr="00A1123E">
              <w:rPr>
                <w:rFonts w:ascii="Calibri" w:hAnsi="Calibri" w:cs="Arial"/>
                <w:lang w:val="en-US"/>
              </w:rPr>
              <w:t>20</w:t>
            </w:r>
          </w:p>
        </w:tc>
        <w:tc>
          <w:tcPr>
            <w:tcW w:w="721" w:type="pct"/>
            <w:tcBorders>
              <w:top w:val="nil"/>
              <w:left w:val="nil"/>
              <w:bottom w:val="nil"/>
              <w:right w:val="nil"/>
            </w:tcBorders>
            <w:shd w:val="clear" w:color="auto" w:fill="auto"/>
            <w:vAlign w:val="bottom"/>
          </w:tcPr>
          <w:p w14:paraId="15454C16" w14:textId="4CFA9D04"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rPr>
              <w:t>377,981</w:t>
            </w:r>
          </w:p>
        </w:tc>
        <w:tc>
          <w:tcPr>
            <w:tcW w:w="155" w:type="pct"/>
            <w:vAlign w:val="bottom"/>
          </w:tcPr>
          <w:p w14:paraId="1E8498C6"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5FE5A0EB" w14:textId="4CAF3D73"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cs="Calibri"/>
                <w:lang w:val="en-US"/>
              </w:rPr>
              <w:t>396,393</w:t>
            </w:r>
          </w:p>
        </w:tc>
      </w:tr>
      <w:tr w:rsidR="00E9187F" w:rsidRPr="00537128" w14:paraId="2A485A1E" w14:textId="77777777" w:rsidTr="0077229D">
        <w:trPr>
          <w:trHeight w:val="319"/>
        </w:trPr>
        <w:tc>
          <w:tcPr>
            <w:tcW w:w="2942" w:type="pct"/>
            <w:vAlign w:val="bottom"/>
          </w:tcPr>
          <w:p w14:paraId="5566BDA5" w14:textId="5192E35B" w:rsidR="00E9187F" w:rsidRPr="00537128" w:rsidRDefault="00E9187F" w:rsidP="00E9187F">
            <w:pPr>
              <w:tabs>
                <w:tab w:val="right" w:pos="1202"/>
              </w:tabs>
              <w:spacing w:after="0"/>
              <w:outlineLvl w:val="0"/>
              <w:rPr>
                <w:rFonts w:eastAsia="Calibri" w:cstheme="minorHAnsi"/>
                <w:b/>
                <w:bCs/>
                <w:lang w:val="en-US"/>
              </w:rPr>
            </w:pPr>
            <w:bookmarkStart w:id="48" w:name="_Toc4057016"/>
            <w:r w:rsidRPr="00537128">
              <w:rPr>
                <w:rFonts w:eastAsia="Calibri" w:cstheme="minorHAnsi"/>
                <w:b/>
                <w:bCs/>
                <w:lang w:val="en-US"/>
              </w:rPr>
              <w:t>Total liabilities</w:t>
            </w:r>
            <w:bookmarkEnd w:id="48"/>
          </w:p>
        </w:tc>
        <w:tc>
          <w:tcPr>
            <w:tcW w:w="464" w:type="pct"/>
            <w:vAlign w:val="bottom"/>
          </w:tcPr>
          <w:p w14:paraId="61863A62" w14:textId="77777777" w:rsidR="00E9187F" w:rsidRPr="00A1123E" w:rsidRDefault="00E9187F" w:rsidP="00E9187F">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757A9A77" w14:textId="602202BE" w:rsidR="00E9187F" w:rsidRPr="00537128" w:rsidRDefault="00E9187F" w:rsidP="00E9187F">
            <w:pPr>
              <w:tabs>
                <w:tab w:val="right" w:pos="1202"/>
              </w:tabs>
              <w:spacing w:after="0"/>
              <w:jc w:val="right"/>
              <w:outlineLvl w:val="0"/>
              <w:rPr>
                <w:rFonts w:eastAsia="Calibri" w:cstheme="minorHAnsi"/>
                <w:b/>
                <w:bCs/>
                <w:lang w:val="en-US"/>
              </w:rPr>
            </w:pPr>
            <w:r>
              <w:rPr>
                <w:rFonts w:cs="Arial"/>
                <w:b/>
                <w:bCs/>
                <w:color w:val="000000" w:themeColor="text1"/>
              </w:rPr>
              <w:t>17,567,681</w:t>
            </w:r>
          </w:p>
        </w:tc>
        <w:tc>
          <w:tcPr>
            <w:tcW w:w="155" w:type="pct"/>
            <w:tcBorders>
              <w:top w:val="single" w:sz="4" w:space="0" w:color="auto"/>
              <w:bottom w:val="single" w:sz="12" w:space="0" w:color="auto"/>
            </w:tcBorders>
            <w:vAlign w:val="bottom"/>
          </w:tcPr>
          <w:p w14:paraId="7B84B167"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C96A518" w14:textId="049687A9" w:rsidR="00E9187F" w:rsidRPr="00537128" w:rsidRDefault="00E9187F" w:rsidP="00E9187F">
            <w:pPr>
              <w:tabs>
                <w:tab w:val="right" w:pos="1202"/>
              </w:tabs>
              <w:spacing w:after="0"/>
              <w:jc w:val="right"/>
              <w:outlineLvl w:val="0"/>
              <w:rPr>
                <w:rFonts w:eastAsia="Calibri" w:cstheme="minorHAnsi"/>
                <w:b/>
                <w:bCs/>
                <w:lang w:val="en-US"/>
              </w:rPr>
            </w:pPr>
            <w:r w:rsidRPr="00537128">
              <w:rPr>
                <w:rFonts w:ascii="Calibri" w:hAnsi="Calibri" w:cs="Calibri"/>
                <w:b/>
                <w:bCs/>
                <w:color w:val="000000"/>
                <w:lang w:val="en-US"/>
              </w:rPr>
              <w:t>18,342,777</w:t>
            </w:r>
          </w:p>
        </w:tc>
      </w:tr>
      <w:tr w:rsidR="00E9187F" w:rsidRPr="00537128" w14:paraId="36DD5DC0" w14:textId="77777777" w:rsidTr="0077229D">
        <w:trPr>
          <w:trHeight w:hRule="exact" w:val="397"/>
        </w:trPr>
        <w:tc>
          <w:tcPr>
            <w:tcW w:w="2942" w:type="pct"/>
            <w:vAlign w:val="bottom"/>
          </w:tcPr>
          <w:p w14:paraId="34B606EB" w14:textId="44767CEB" w:rsidR="00E9187F" w:rsidRPr="00537128" w:rsidRDefault="00E9187F" w:rsidP="00E9187F">
            <w:pPr>
              <w:tabs>
                <w:tab w:val="right" w:pos="1202"/>
              </w:tabs>
              <w:spacing w:after="0"/>
              <w:outlineLvl w:val="0"/>
              <w:rPr>
                <w:rFonts w:eastAsia="Calibri" w:cstheme="minorHAnsi"/>
                <w:b/>
                <w:bCs/>
                <w:lang w:val="en-US"/>
              </w:rPr>
            </w:pPr>
            <w:bookmarkStart w:id="49" w:name="_Toc4057019"/>
            <w:r w:rsidRPr="00537128">
              <w:rPr>
                <w:rFonts w:eastAsia="Calibri" w:cstheme="minorHAnsi"/>
                <w:b/>
                <w:bCs/>
                <w:lang w:val="en-US"/>
              </w:rPr>
              <w:t>Equity</w:t>
            </w:r>
            <w:bookmarkEnd w:id="49"/>
            <w:r w:rsidRPr="00537128">
              <w:rPr>
                <w:rFonts w:eastAsia="Calibri" w:cstheme="minorHAnsi"/>
                <w:b/>
                <w:bCs/>
                <w:lang w:val="en-US"/>
              </w:rPr>
              <w:t xml:space="preserve"> </w:t>
            </w:r>
          </w:p>
        </w:tc>
        <w:tc>
          <w:tcPr>
            <w:tcW w:w="464" w:type="pct"/>
            <w:vAlign w:val="bottom"/>
          </w:tcPr>
          <w:p w14:paraId="46342CED" w14:textId="77777777" w:rsidR="00E9187F" w:rsidRPr="00A1123E" w:rsidRDefault="00E9187F" w:rsidP="00E9187F">
            <w:pPr>
              <w:tabs>
                <w:tab w:val="right" w:pos="1202"/>
              </w:tabs>
              <w:spacing w:after="0"/>
              <w:jc w:val="right"/>
              <w:outlineLvl w:val="0"/>
              <w:rPr>
                <w:rFonts w:eastAsia="Calibri" w:cstheme="minorHAnsi"/>
                <w:b/>
                <w:bCs/>
                <w:lang w:val="en-US"/>
              </w:rPr>
            </w:pPr>
          </w:p>
        </w:tc>
        <w:tc>
          <w:tcPr>
            <w:tcW w:w="721" w:type="pct"/>
            <w:tcBorders>
              <w:top w:val="single" w:sz="12" w:space="0" w:color="auto"/>
            </w:tcBorders>
            <w:vAlign w:val="bottom"/>
          </w:tcPr>
          <w:p w14:paraId="5AAC6BD8"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23B21EF4"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18" w:type="pct"/>
            <w:tcBorders>
              <w:top w:val="single" w:sz="12" w:space="0" w:color="auto"/>
            </w:tcBorders>
            <w:vAlign w:val="bottom"/>
          </w:tcPr>
          <w:p w14:paraId="035A362F" w14:textId="77777777" w:rsidR="00E9187F" w:rsidRPr="00537128" w:rsidRDefault="00E9187F" w:rsidP="00E9187F">
            <w:pPr>
              <w:tabs>
                <w:tab w:val="right" w:pos="1202"/>
              </w:tabs>
              <w:spacing w:after="0"/>
              <w:jc w:val="right"/>
              <w:outlineLvl w:val="0"/>
              <w:rPr>
                <w:rFonts w:eastAsia="Calibri" w:cstheme="minorHAnsi"/>
                <w:b/>
                <w:bCs/>
                <w:lang w:val="en-US"/>
              </w:rPr>
            </w:pPr>
          </w:p>
        </w:tc>
      </w:tr>
      <w:tr w:rsidR="00E9187F" w:rsidRPr="00537128" w14:paraId="05338470" w14:textId="77777777" w:rsidTr="0077229D">
        <w:trPr>
          <w:trHeight w:hRule="exact" w:val="340"/>
        </w:trPr>
        <w:tc>
          <w:tcPr>
            <w:tcW w:w="2942" w:type="pct"/>
            <w:vAlign w:val="bottom"/>
          </w:tcPr>
          <w:p w14:paraId="65625CD3" w14:textId="7466D1E4" w:rsidR="00E9187F" w:rsidRPr="00537128" w:rsidRDefault="00E9187F" w:rsidP="00E9187F">
            <w:pPr>
              <w:tabs>
                <w:tab w:val="right" w:pos="1202"/>
              </w:tabs>
              <w:spacing w:after="0"/>
              <w:outlineLvl w:val="0"/>
              <w:rPr>
                <w:rFonts w:eastAsia="Calibri" w:cstheme="minorHAnsi"/>
                <w:lang w:val="en-US"/>
              </w:rPr>
            </w:pPr>
            <w:bookmarkStart w:id="50" w:name="_Toc4057020"/>
            <w:r w:rsidRPr="00537128">
              <w:rPr>
                <w:rFonts w:eastAsia="Calibri" w:cstheme="minorHAnsi"/>
                <w:lang w:val="en-US"/>
              </w:rPr>
              <w:t>Founder’s capital</w:t>
            </w:r>
            <w:bookmarkEnd w:id="50"/>
            <w:r w:rsidRPr="00537128">
              <w:rPr>
                <w:rFonts w:eastAsia="Calibri" w:cstheme="minorHAnsi"/>
                <w:lang w:val="en-US"/>
              </w:rPr>
              <w:t xml:space="preserve"> </w:t>
            </w:r>
          </w:p>
        </w:tc>
        <w:tc>
          <w:tcPr>
            <w:tcW w:w="464" w:type="pct"/>
            <w:vAlign w:val="bottom"/>
          </w:tcPr>
          <w:p w14:paraId="098FEED6" w14:textId="14C9C477" w:rsidR="00E9187F" w:rsidRPr="00A1123E" w:rsidRDefault="00E9187F" w:rsidP="00E9187F">
            <w:pPr>
              <w:tabs>
                <w:tab w:val="right" w:pos="1202"/>
              </w:tabs>
              <w:spacing w:after="0"/>
              <w:jc w:val="center"/>
              <w:outlineLvl w:val="0"/>
              <w:rPr>
                <w:rFonts w:eastAsia="Calibri" w:cstheme="minorHAnsi"/>
                <w:lang w:val="en-US"/>
              </w:rPr>
            </w:pPr>
            <w:r w:rsidRPr="00A1123E">
              <w:rPr>
                <w:rFonts w:ascii="Calibri" w:hAnsi="Calibri" w:cs="Arial"/>
                <w:lang w:val="en-US"/>
              </w:rPr>
              <w:t>26</w:t>
            </w:r>
          </w:p>
        </w:tc>
        <w:tc>
          <w:tcPr>
            <w:tcW w:w="721" w:type="pct"/>
            <w:tcBorders>
              <w:top w:val="nil"/>
              <w:left w:val="nil"/>
              <w:bottom w:val="nil"/>
              <w:right w:val="nil"/>
            </w:tcBorders>
            <w:shd w:val="clear" w:color="auto" w:fill="auto"/>
            <w:vAlign w:val="bottom"/>
          </w:tcPr>
          <w:p w14:paraId="71CA3598" w14:textId="2A3402B8"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color w:val="000000"/>
              </w:rPr>
              <w:t>7,159,632</w:t>
            </w:r>
          </w:p>
        </w:tc>
        <w:tc>
          <w:tcPr>
            <w:tcW w:w="155" w:type="pct"/>
            <w:vAlign w:val="bottom"/>
          </w:tcPr>
          <w:p w14:paraId="75770EB6"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737C5E1D" w14:textId="128C6060"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color w:val="000000"/>
                <w:lang w:val="en-US"/>
              </w:rPr>
              <w:t>7,134,632</w:t>
            </w:r>
          </w:p>
        </w:tc>
      </w:tr>
      <w:tr w:rsidR="00E9187F" w:rsidRPr="00537128" w14:paraId="39DAB13E" w14:textId="77777777" w:rsidTr="0077229D">
        <w:trPr>
          <w:trHeight w:hRule="exact" w:val="340"/>
        </w:trPr>
        <w:tc>
          <w:tcPr>
            <w:tcW w:w="2942" w:type="pct"/>
            <w:vAlign w:val="bottom"/>
          </w:tcPr>
          <w:p w14:paraId="246C6095" w14:textId="3B0E7930" w:rsidR="00E9187F" w:rsidRPr="00537128" w:rsidRDefault="00E9187F" w:rsidP="00E9187F">
            <w:pPr>
              <w:tabs>
                <w:tab w:val="right" w:pos="1202"/>
              </w:tabs>
              <w:spacing w:after="0"/>
              <w:outlineLvl w:val="0"/>
              <w:rPr>
                <w:rFonts w:eastAsia="Calibri" w:cstheme="minorHAnsi"/>
                <w:lang w:val="en-US"/>
              </w:rPr>
            </w:pPr>
            <w:bookmarkStart w:id="51" w:name="_Toc4057024"/>
            <w:r w:rsidRPr="00537128">
              <w:rPr>
                <w:rFonts w:eastAsia="Calibri" w:cstheme="minorHAnsi"/>
                <w:lang w:val="en-US"/>
              </w:rPr>
              <w:t>Retained earnings and reserves</w:t>
            </w:r>
            <w:bookmarkEnd w:id="51"/>
            <w:r w:rsidRPr="00537128">
              <w:rPr>
                <w:rFonts w:eastAsia="Calibri" w:cstheme="minorHAnsi"/>
                <w:lang w:val="en-US"/>
              </w:rPr>
              <w:t xml:space="preserve"> </w:t>
            </w:r>
          </w:p>
        </w:tc>
        <w:tc>
          <w:tcPr>
            <w:tcW w:w="464" w:type="pct"/>
            <w:vAlign w:val="bottom"/>
          </w:tcPr>
          <w:p w14:paraId="6CC1E7D4" w14:textId="77777777" w:rsidR="00E9187F" w:rsidRPr="00537128" w:rsidRDefault="00E9187F" w:rsidP="00E9187F">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5E79697" w14:textId="68F1BE12"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color w:val="000000"/>
              </w:rPr>
              <w:t>3,157,684</w:t>
            </w:r>
          </w:p>
        </w:tc>
        <w:tc>
          <w:tcPr>
            <w:tcW w:w="155" w:type="pct"/>
            <w:vAlign w:val="bottom"/>
          </w:tcPr>
          <w:p w14:paraId="00891253"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2590AA1C" w14:textId="4DC25B8E"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color w:val="000000"/>
                <w:lang w:val="en-US"/>
              </w:rPr>
              <w:t>3,076,153</w:t>
            </w:r>
          </w:p>
        </w:tc>
      </w:tr>
      <w:tr w:rsidR="00E9187F" w:rsidRPr="00537128" w14:paraId="4C030DAF" w14:textId="77777777" w:rsidTr="0077229D">
        <w:trPr>
          <w:trHeight w:hRule="exact" w:val="340"/>
        </w:trPr>
        <w:tc>
          <w:tcPr>
            <w:tcW w:w="2942" w:type="pct"/>
            <w:vAlign w:val="bottom"/>
          </w:tcPr>
          <w:p w14:paraId="15CE57ED" w14:textId="14D381E9" w:rsidR="00E9187F" w:rsidRPr="00537128" w:rsidRDefault="00E9187F" w:rsidP="00E9187F">
            <w:pPr>
              <w:tabs>
                <w:tab w:val="right" w:pos="1202"/>
              </w:tabs>
              <w:spacing w:after="0"/>
              <w:outlineLvl w:val="0"/>
              <w:rPr>
                <w:rFonts w:eastAsia="Calibri" w:cstheme="minorHAnsi"/>
                <w:lang w:val="en-US"/>
              </w:rPr>
            </w:pPr>
            <w:bookmarkStart w:id="52" w:name="_Toc4057027"/>
            <w:r w:rsidRPr="00537128">
              <w:rPr>
                <w:rFonts w:eastAsia="Calibri" w:cstheme="minorHAnsi"/>
                <w:lang w:val="en-US"/>
              </w:rPr>
              <w:t>Other reserves</w:t>
            </w:r>
            <w:bookmarkEnd w:id="52"/>
          </w:p>
        </w:tc>
        <w:tc>
          <w:tcPr>
            <w:tcW w:w="464" w:type="pct"/>
            <w:vAlign w:val="bottom"/>
          </w:tcPr>
          <w:p w14:paraId="280FEA54" w14:textId="77777777" w:rsidR="00E9187F" w:rsidRPr="00537128" w:rsidRDefault="00E9187F" w:rsidP="00E9187F">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059D5A15" w14:textId="60D0F712"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rPr>
              <w:t>41,831</w:t>
            </w:r>
          </w:p>
        </w:tc>
        <w:tc>
          <w:tcPr>
            <w:tcW w:w="155" w:type="pct"/>
            <w:vAlign w:val="bottom"/>
          </w:tcPr>
          <w:p w14:paraId="009588A3"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03A780C1" w14:textId="775415B7"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lang w:val="en-US"/>
              </w:rPr>
              <w:t>59,108</w:t>
            </w:r>
          </w:p>
        </w:tc>
      </w:tr>
      <w:tr w:rsidR="00E9187F" w:rsidRPr="00537128" w14:paraId="7DBC6655" w14:textId="77777777" w:rsidTr="0077229D">
        <w:trPr>
          <w:trHeight w:hRule="exact" w:val="340"/>
        </w:trPr>
        <w:tc>
          <w:tcPr>
            <w:tcW w:w="2942" w:type="pct"/>
            <w:vAlign w:val="bottom"/>
          </w:tcPr>
          <w:p w14:paraId="2C30BFEF" w14:textId="263D7BD4" w:rsidR="00E9187F" w:rsidRPr="00537128" w:rsidRDefault="00E9187F" w:rsidP="00E9187F">
            <w:pPr>
              <w:tabs>
                <w:tab w:val="right" w:pos="1202"/>
              </w:tabs>
              <w:spacing w:after="0"/>
              <w:outlineLvl w:val="0"/>
              <w:rPr>
                <w:rFonts w:eastAsia="Calibri" w:cstheme="minorHAnsi"/>
                <w:lang w:val="en-US"/>
              </w:rPr>
            </w:pPr>
            <w:bookmarkStart w:id="53" w:name="_Toc4057030"/>
            <w:r w:rsidRPr="00537128">
              <w:rPr>
                <w:rFonts w:eastAsia="Calibri" w:cstheme="minorHAnsi"/>
                <w:lang w:val="en-US"/>
              </w:rPr>
              <w:t>Profit</w:t>
            </w:r>
            <w:r>
              <w:t xml:space="preserve"> </w:t>
            </w:r>
            <w:r w:rsidRPr="003D4AA3">
              <w:rPr>
                <w:rFonts w:eastAsia="Calibri" w:cstheme="minorHAnsi"/>
                <w:lang w:val="en-US"/>
              </w:rPr>
              <w:t>for the period</w:t>
            </w:r>
            <w:bookmarkEnd w:id="53"/>
          </w:p>
        </w:tc>
        <w:tc>
          <w:tcPr>
            <w:tcW w:w="464" w:type="pct"/>
            <w:vAlign w:val="bottom"/>
          </w:tcPr>
          <w:p w14:paraId="654007BE" w14:textId="77777777" w:rsidR="00E9187F" w:rsidRPr="00537128" w:rsidRDefault="00E9187F" w:rsidP="00E9187F">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475EEA5" w14:textId="54CD6531"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rPr>
              <w:t>242,471</w:t>
            </w:r>
          </w:p>
        </w:tc>
        <w:tc>
          <w:tcPr>
            <w:tcW w:w="155" w:type="pct"/>
            <w:vAlign w:val="bottom"/>
          </w:tcPr>
          <w:p w14:paraId="1B511BFE"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11AB8FE8" w14:textId="66A9183C" w:rsidR="00E9187F" w:rsidRPr="00537128" w:rsidRDefault="00E9187F" w:rsidP="00E9187F">
            <w:pPr>
              <w:tabs>
                <w:tab w:val="right" w:pos="1202"/>
              </w:tabs>
              <w:spacing w:after="0"/>
              <w:jc w:val="right"/>
              <w:outlineLvl w:val="0"/>
              <w:rPr>
                <w:rFonts w:eastAsia="Calibri" w:cstheme="minorHAnsi"/>
                <w:lang w:val="en-US"/>
              </w:rPr>
            </w:pPr>
            <w:r w:rsidRPr="00537128">
              <w:rPr>
                <w:rFonts w:ascii="Calibri" w:hAnsi="Calibri"/>
                <w:lang w:val="en-US"/>
              </w:rPr>
              <w:t>81,531</w:t>
            </w:r>
          </w:p>
        </w:tc>
      </w:tr>
      <w:tr w:rsidR="00E9187F" w:rsidRPr="00537128" w14:paraId="4199A372" w14:textId="77777777" w:rsidTr="0077229D">
        <w:trPr>
          <w:trHeight w:hRule="exact" w:val="340"/>
        </w:trPr>
        <w:tc>
          <w:tcPr>
            <w:tcW w:w="2942" w:type="pct"/>
            <w:vAlign w:val="bottom"/>
          </w:tcPr>
          <w:p w14:paraId="3FAECDC7" w14:textId="2DA75282" w:rsidR="00E9187F" w:rsidRPr="00537128" w:rsidRDefault="00E9187F" w:rsidP="00E9187F">
            <w:pPr>
              <w:tabs>
                <w:tab w:val="right" w:pos="1202"/>
              </w:tabs>
              <w:spacing w:after="0"/>
              <w:outlineLvl w:val="0"/>
              <w:rPr>
                <w:rFonts w:eastAsia="Calibri" w:cstheme="minorHAnsi"/>
                <w:lang w:val="en-US"/>
              </w:rPr>
            </w:pPr>
            <w:bookmarkStart w:id="54" w:name="_Toc4057033"/>
            <w:r w:rsidRPr="00537128">
              <w:rPr>
                <w:rFonts w:eastAsia="Calibri" w:cstheme="minorHAnsi"/>
                <w:lang w:val="en-US"/>
              </w:rPr>
              <w:t>Guarantee fund</w:t>
            </w:r>
            <w:bookmarkEnd w:id="54"/>
          </w:p>
        </w:tc>
        <w:tc>
          <w:tcPr>
            <w:tcW w:w="464" w:type="pct"/>
            <w:vAlign w:val="bottom"/>
          </w:tcPr>
          <w:p w14:paraId="301931B9" w14:textId="1864203E" w:rsidR="00E9187F" w:rsidRPr="00537128" w:rsidRDefault="00E9187F" w:rsidP="00E9187F">
            <w:pPr>
              <w:tabs>
                <w:tab w:val="right" w:pos="1202"/>
              </w:tabs>
              <w:spacing w:after="0"/>
              <w:jc w:val="center"/>
              <w:outlineLvl w:val="0"/>
              <w:rPr>
                <w:rFonts w:eastAsia="Calibri" w:cstheme="minorHAnsi"/>
                <w:highlight w:val="yellow"/>
                <w:lang w:val="en-US"/>
              </w:rPr>
            </w:pPr>
          </w:p>
        </w:tc>
        <w:tc>
          <w:tcPr>
            <w:tcW w:w="721" w:type="pct"/>
            <w:tcBorders>
              <w:top w:val="nil"/>
              <w:left w:val="nil"/>
              <w:bottom w:val="single" w:sz="4" w:space="0" w:color="auto"/>
              <w:right w:val="nil"/>
            </w:tcBorders>
            <w:shd w:val="clear" w:color="auto" w:fill="auto"/>
            <w:vAlign w:val="bottom"/>
          </w:tcPr>
          <w:p w14:paraId="5195454C" w14:textId="037FABCC" w:rsidR="00E9187F" w:rsidRPr="00537128" w:rsidRDefault="00E9187F" w:rsidP="00E9187F">
            <w:pPr>
              <w:tabs>
                <w:tab w:val="right" w:pos="1202"/>
              </w:tabs>
              <w:spacing w:after="0"/>
              <w:jc w:val="right"/>
              <w:outlineLvl w:val="0"/>
              <w:rPr>
                <w:rFonts w:eastAsia="Calibri" w:cstheme="minorHAnsi"/>
                <w:lang w:val="en-US"/>
              </w:rPr>
            </w:pPr>
            <w:r>
              <w:rPr>
                <w:rFonts w:ascii="Calibri" w:hAnsi="Calibri" w:cs="Calibri"/>
                <w:color w:val="000000"/>
              </w:rPr>
              <w:t>12,273</w:t>
            </w:r>
          </w:p>
        </w:tc>
        <w:tc>
          <w:tcPr>
            <w:tcW w:w="155" w:type="pct"/>
            <w:vAlign w:val="bottom"/>
          </w:tcPr>
          <w:p w14:paraId="66904C33" w14:textId="77777777" w:rsidR="00E9187F" w:rsidRPr="00537128" w:rsidRDefault="00E9187F" w:rsidP="00E9187F">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48C82754" w14:textId="0D96428F" w:rsidR="00E9187F" w:rsidRPr="00537128" w:rsidRDefault="00E9187F" w:rsidP="00E9187F">
            <w:pPr>
              <w:tabs>
                <w:tab w:val="right" w:pos="1202"/>
              </w:tabs>
              <w:spacing w:after="0"/>
              <w:jc w:val="right"/>
              <w:outlineLvl w:val="0"/>
              <w:rPr>
                <w:rFonts w:eastAsia="Calibri" w:cstheme="minorHAnsi"/>
                <w:color w:val="000000"/>
                <w:lang w:val="en-US"/>
              </w:rPr>
            </w:pPr>
            <w:r w:rsidRPr="00537128">
              <w:rPr>
                <w:rFonts w:ascii="Calibri" w:hAnsi="Calibri"/>
                <w:color w:val="000000"/>
                <w:lang w:val="en-US"/>
              </w:rPr>
              <w:t>12,341</w:t>
            </w:r>
          </w:p>
        </w:tc>
      </w:tr>
      <w:tr w:rsidR="00E9187F" w:rsidRPr="00537128" w14:paraId="091534D1" w14:textId="77777777" w:rsidTr="0077229D">
        <w:trPr>
          <w:trHeight w:hRule="exact" w:val="346"/>
        </w:trPr>
        <w:tc>
          <w:tcPr>
            <w:tcW w:w="2942" w:type="pct"/>
            <w:vAlign w:val="bottom"/>
          </w:tcPr>
          <w:p w14:paraId="3E2035C4" w14:textId="508CC695" w:rsidR="00E9187F" w:rsidRPr="00537128" w:rsidRDefault="00E9187F" w:rsidP="00E9187F">
            <w:pPr>
              <w:tabs>
                <w:tab w:val="right" w:pos="1202"/>
              </w:tabs>
              <w:spacing w:after="0"/>
              <w:outlineLvl w:val="0"/>
              <w:rPr>
                <w:rFonts w:eastAsia="Calibri" w:cstheme="minorHAnsi"/>
                <w:b/>
                <w:bCs/>
                <w:lang w:val="en-US"/>
              </w:rPr>
            </w:pPr>
            <w:bookmarkStart w:id="55" w:name="_Toc4057037"/>
            <w:r w:rsidRPr="00537128">
              <w:rPr>
                <w:rFonts w:eastAsia="Calibri" w:cstheme="minorHAnsi"/>
                <w:b/>
                <w:bCs/>
                <w:lang w:val="en-US"/>
              </w:rPr>
              <w:t>Total equity</w:t>
            </w:r>
            <w:bookmarkEnd w:id="55"/>
            <w:r w:rsidRPr="00537128">
              <w:rPr>
                <w:rFonts w:eastAsia="Calibri" w:cstheme="minorHAnsi"/>
                <w:b/>
                <w:bCs/>
                <w:lang w:val="en-US"/>
              </w:rPr>
              <w:t xml:space="preserve"> </w:t>
            </w:r>
          </w:p>
        </w:tc>
        <w:tc>
          <w:tcPr>
            <w:tcW w:w="464" w:type="pct"/>
            <w:vAlign w:val="bottom"/>
          </w:tcPr>
          <w:p w14:paraId="74BB6283"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53BF3246" w14:textId="5959DD0F" w:rsidR="00E9187F" w:rsidRPr="00537128" w:rsidRDefault="00E9187F" w:rsidP="00E9187F">
            <w:pPr>
              <w:tabs>
                <w:tab w:val="right" w:pos="1202"/>
              </w:tabs>
              <w:spacing w:after="0"/>
              <w:jc w:val="right"/>
              <w:outlineLvl w:val="0"/>
              <w:rPr>
                <w:rFonts w:eastAsia="Calibri" w:cstheme="minorHAnsi"/>
                <w:b/>
                <w:bCs/>
                <w:lang w:val="en-US"/>
              </w:rPr>
            </w:pPr>
            <w:r>
              <w:rPr>
                <w:rFonts w:cs="Arial"/>
                <w:b/>
                <w:bCs/>
                <w:color w:val="000000" w:themeColor="text1"/>
              </w:rPr>
              <w:t>10,613,891</w:t>
            </w:r>
          </w:p>
        </w:tc>
        <w:tc>
          <w:tcPr>
            <w:tcW w:w="155" w:type="pct"/>
            <w:tcBorders>
              <w:top w:val="single" w:sz="4" w:space="0" w:color="auto"/>
              <w:bottom w:val="single" w:sz="12" w:space="0" w:color="auto"/>
            </w:tcBorders>
            <w:vAlign w:val="bottom"/>
          </w:tcPr>
          <w:p w14:paraId="68F89CD7"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4A5D626" w14:textId="5D3A19A7" w:rsidR="00E9187F" w:rsidRPr="00537128" w:rsidRDefault="00E9187F" w:rsidP="00E9187F">
            <w:pPr>
              <w:tabs>
                <w:tab w:val="right" w:pos="1202"/>
              </w:tabs>
              <w:spacing w:after="0"/>
              <w:jc w:val="right"/>
              <w:outlineLvl w:val="0"/>
              <w:rPr>
                <w:rFonts w:eastAsia="Calibri" w:cstheme="minorHAnsi"/>
                <w:b/>
                <w:bCs/>
                <w:lang w:val="en-US"/>
              </w:rPr>
            </w:pPr>
            <w:r w:rsidRPr="00537128">
              <w:rPr>
                <w:rFonts w:ascii="Calibri" w:hAnsi="Calibri"/>
                <w:b/>
                <w:bCs/>
                <w:color w:val="000000"/>
                <w:lang w:val="en-US"/>
              </w:rPr>
              <w:t>10,363,765</w:t>
            </w:r>
          </w:p>
        </w:tc>
      </w:tr>
      <w:tr w:rsidR="00E9187F" w:rsidRPr="00537128" w14:paraId="70F07E4A" w14:textId="77777777" w:rsidTr="0077229D">
        <w:trPr>
          <w:trHeight w:val="403"/>
        </w:trPr>
        <w:tc>
          <w:tcPr>
            <w:tcW w:w="2942" w:type="pct"/>
            <w:vAlign w:val="bottom"/>
          </w:tcPr>
          <w:p w14:paraId="0D97F492" w14:textId="5B928D1A" w:rsidR="00E9187F" w:rsidRPr="00537128" w:rsidRDefault="00E9187F" w:rsidP="00E9187F">
            <w:pPr>
              <w:tabs>
                <w:tab w:val="right" w:pos="1202"/>
              </w:tabs>
              <w:spacing w:after="0"/>
              <w:outlineLvl w:val="0"/>
              <w:rPr>
                <w:rFonts w:eastAsia="Calibri" w:cstheme="minorHAnsi"/>
                <w:b/>
                <w:bCs/>
                <w:lang w:val="en-US"/>
              </w:rPr>
            </w:pPr>
            <w:bookmarkStart w:id="56" w:name="_Toc4057040"/>
            <w:r w:rsidRPr="00537128">
              <w:rPr>
                <w:rFonts w:eastAsia="Calibri" w:cstheme="minorHAnsi"/>
                <w:b/>
                <w:bCs/>
                <w:lang w:val="en-US"/>
              </w:rPr>
              <w:t>Total liabilities and total equity</w:t>
            </w:r>
            <w:bookmarkEnd w:id="56"/>
            <w:r w:rsidRPr="00537128">
              <w:rPr>
                <w:rFonts w:eastAsia="Calibri" w:cstheme="minorHAnsi"/>
                <w:b/>
                <w:bCs/>
                <w:lang w:val="en-US"/>
              </w:rPr>
              <w:t xml:space="preserve"> </w:t>
            </w:r>
          </w:p>
        </w:tc>
        <w:tc>
          <w:tcPr>
            <w:tcW w:w="464" w:type="pct"/>
            <w:vAlign w:val="bottom"/>
          </w:tcPr>
          <w:p w14:paraId="198E32D3"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21" w:type="pct"/>
            <w:tcBorders>
              <w:top w:val="single" w:sz="12" w:space="0" w:color="auto"/>
              <w:left w:val="nil"/>
              <w:bottom w:val="single" w:sz="12" w:space="0" w:color="auto"/>
              <w:right w:val="nil"/>
            </w:tcBorders>
            <w:shd w:val="clear" w:color="auto" w:fill="auto"/>
            <w:vAlign w:val="bottom"/>
          </w:tcPr>
          <w:p w14:paraId="7F407B73" w14:textId="73969360" w:rsidR="00E9187F" w:rsidRPr="00537128" w:rsidRDefault="00E9187F" w:rsidP="00E9187F">
            <w:pPr>
              <w:tabs>
                <w:tab w:val="right" w:pos="1202"/>
              </w:tabs>
              <w:spacing w:after="0"/>
              <w:jc w:val="right"/>
              <w:outlineLvl w:val="0"/>
              <w:rPr>
                <w:rFonts w:eastAsia="Calibri" w:cstheme="minorHAnsi"/>
                <w:b/>
                <w:bCs/>
                <w:lang w:val="en-US"/>
              </w:rPr>
            </w:pPr>
            <w:r>
              <w:rPr>
                <w:rFonts w:cs="Arial"/>
                <w:b/>
                <w:bCs/>
                <w:color w:val="000000" w:themeColor="text1"/>
              </w:rPr>
              <w:t>28,181,572</w:t>
            </w:r>
          </w:p>
        </w:tc>
        <w:tc>
          <w:tcPr>
            <w:tcW w:w="155" w:type="pct"/>
            <w:tcBorders>
              <w:top w:val="single" w:sz="12" w:space="0" w:color="auto"/>
              <w:bottom w:val="single" w:sz="12" w:space="0" w:color="auto"/>
            </w:tcBorders>
            <w:vAlign w:val="bottom"/>
          </w:tcPr>
          <w:p w14:paraId="67CCF0D2" w14:textId="77777777" w:rsidR="00E9187F" w:rsidRPr="00537128" w:rsidRDefault="00E9187F" w:rsidP="00E9187F">
            <w:pPr>
              <w:tabs>
                <w:tab w:val="right" w:pos="1202"/>
              </w:tabs>
              <w:spacing w:after="0"/>
              <w:jc w:val="right"/>
              <w:outlineLvl w:val="0"/>
              <w:rPr>
                <w:rFonts w:eastAsia="Calibri" w:cstheme="minorHAnsi"/>
                <w:b/>
                <w:bCs/>
                <w:lang w:val="en-US"/>
              </w:rPr>
            </w:pPr>
          </w:p>
        </w:tc>
        <w:tc>
          <w:tcPr>
            <w:tcW w:w="718" w:type="pct"/>
            <w:tcBorders>
              <w:top w:val="single" w:sz="12" w:space="0" w:color="auto"/>
              <w:left w:val="nil"/>
              <w:bottom w:val="single" w:sz="12" w:space="0" w:color="auto"/>
              <w:right w:val="nil"/>
            </w:tcBorders>
            <w:shd w:val="clear" w:color="auto" w:fill="auto"/>
            <w:vAlign w:val="bottom"/>
          </w:tcPr>
          <w:p w14:paraId="3C3FA6D8" w14:textId="54917545" w:rsidR="00E9187F" w:rsidRPr="00537128" w:rsidRDefault="00E9187F" w:rsidP="00E9187F">
            <w:pPr>
              <w:tabs>
                <w:tab w:val="right" w:pos="1202"/>
              </w:tabs>
              <w:spacing w:after="0"/>
              <w:jc w:val="right"/>
              <w:outlineLvl w:val="0"/>
              <w:rPr>
                <w:rFonts w:eastAsia="Calibri" w:cstheme="minorHAnsi"/>
                <w:b/>
                <w:bCs/>
                <w:lang w:val="en-US"/>
              </w:rPr>
            </w:pPr>
            <w:r w:rsidRPr="00537128">
              <w:rPr>
                <w:rFonts w:ascii="Calibri" w:hAnsi="Calibri"/>
                <w:b/>
                <w:bCs/>
                <w:color w:val="000000"/>
                <w:lang w:val="en-US"/>
              </w:rPr>
              <w:t>28,706,542</w:t>
            </w:r>
          </w:p>
        </w:tc>
      </w:tr>
    </w:tbl>
    <w:p w14:paraId="7D8018D1"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364505A2"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0F5ED7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5A4EC37" w14:textId="082DE8CB" w:rsidR="001A7A19"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6306D3F8" w14:textId="77777777" w:rsidR="001A7A19" w:rsidRPr="00A1123E" w:rsidRDefault="001A7A19" w:rsidP="001A7A19">
      <w:pPr>
        <w:spacing w:after="0" w:line="240" w:lineRule="auto"/>
        <w:rPr>
          <w:rFonts w:cs="Arial"/>
          <w:noProof/>
          <w:color w:val="000000" w:themeColor="text1"/>
          <w:lang w:val="en-US"/>
        </w:rPr>
      </w:pPr>
    </w:p>
    <w:p w14:paraId="17FEB0B4"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p w14:paraId="20CDBA8A"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sectPr w:rsidR="001A7A19" w:rsidRPr="00537128">
          <w:headerReference w:type="default" r:id="rId15"/>
          <w:pgSz w:w="11906" w:h="16838"/>
          <w:pgMar w:top="1417" w:right="1417" w:bottom="1417" w:left="1417" w:header="708" w:footer="708" w:gutter="0"/>
          <w:cols w:space="708"/>
          <w:docGrid w:linePitch="360"/>
        </w:sectPr>
      </w:pPr>
    </w:p>
    <w:p w14:paraId="0F7A0F1C"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42"/>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741DCF" w:rsidRPr="000146B1" w14:paraId="6F5F86DB" w14:textId="77777777" w:rsidTr="00741DCF">
        <w:trPr>
          <w:trHeight w:val="269"/>
        </w:trPr>
        <w:tc>
          <w:tcPr>
            <w:tcW w:w="7060" w:type="dxa"/>
            <w:vAlign w:val="bottom"/>
          </w:tcPr>
          <w:p w14:paraId="56876C16" w14:textId="77777777" w:rsidR="00741DCF" w:rsidRPr="000146B1" w:rsidRDefault="00741DCF" w:rsidP="00741DCF">
            <w:pPr>
              <w:keepLines/>
              <w:tabs>
                <w:tab w:val="right" w:pos="1202"/>
              </w:tabs>
              <w:spacing w:after="0" w:line="240" w:lineRule="auto"/>
              <w:outlineLvl w:val="0"/>
              <w:rPr>
                <w:rFonts w:ascii="Calibri" w:eastAsia="Calibri" w:hAnsi="Calibri" w:cs="Arial"/>
                <w:b/>
                <w:sz w:val="19"/>
                <w:szCs w:val="19"/>
                <w:lang w:val="en-US"/>
              </w:rPr>
            </w:pPr>
            <w:r w:rsidRPr="000146B1">
              <w:rPr>
                <w:rFonts w:ascii="Calibri" w:eastAsia="Calibri" w:hAnsi="Calibri" w:cs="Arial"/>
                <w:b/>
                <w:sz w:val="19"/>
                <w:szCs w:val="19"/>
                <w:lang w:val="en-US"/>
              </w:rPr>
              <w:t xml:space="preserve">                                                                                                                                               </w:t>
            </w:r>
          </w:p>
        </w:tc>
        <w:tc>
          <w:tcPr>
            <w:tcW w:w="1271" w:type="dxa"/>
            <w:vAlign w:val="bottom"/>
          </w:tcPr>
          <w:p w14:paraId="244A5BD7"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r w:rsidRPr="000146B1">
              <w:rPr>
                <w:rFonts w:ascii="Calibri" w:eastAsia="Calibri" w:hAnsi="Calibri" w:cs="Arial"/>
                <w:b/>
                <w:bCs/>
                <w:sz w:val="19"/>
                <w:szCs w:val="19"/>
                <w:lang w:val="en-US"/>
              </w:rPr>
              <w:t>2021</w:t>
            </w:r>
          </w:p>
        </w:tc>
        <w:tc>
          <w:tcPr>
            <w:tcW w:w="1270" w:type="dxa"/>
            <w:vAlign w:val="bottom"/>
          </w:tcPr>
          <w:p w14:paraId="53B20465"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r w:rsidRPr="000146B1">
              <w:rPr>
                <w:rFonts w:ascii="Calibri" w:eastAsia="Calibri" w:hAnsi="Calibri" w:cs="Arial"/>
                <w:b/>
                <w:bCs/>
                <w:sz w:val="19"/>
                <w:szCs w:val="19"/>
                <w:lang w:val="en-US"/>
              </w:rPr>
              <w:t>2020</w:t>
            </w:r>
          </w:p>
        </w:tc>
      </w:tr>
      <w:tr w:rsidR="00741DCF" w:rsidRPr="000146B1" w14:paraId="3FC099B1" w14:textId="77777777" w:rsidTr="00741DCF">
        <w:trPr>
          <w:trHeight w:val="227"/>
        </w:trPr>
        <w:tc>
          <w:tcPr>
            <w:tcW w:w="7060" w:type="dxa"/>
            <w:vAlign w:val="bottom"/>
          </w:tcPr>
          <w:p w14:paraId="3EC57C8A"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b/>
                <w:sz w:val="19"/>
                <w:szCs w:val="19"/>
                <w:lang w:val="en-US"/>
              </w:rPr>
            </w:pPr>
            <w:bookmarkStart w:id="57" w:name="_Toc4057045"/>
            <w:r w:rsidRPr="000146B1">
              <w:rPr>
                <w:rFonts w:ascii="Calibri" w:eastAsia="Calibri" w:hAnsi="Calibri" w:cs="Arial"/>
                <w:b/>
                <w:sz w:val="19"/>
                <w:szCs w:val="19"/>
                <w:lang w:val="en-US"/>
              </w:rPr>
              <w:t>Notes</w:t>
            </w:r>
            <w:bookmarkEnd w:id="57"/>
          </w:p>
        </w:tc>
        <w:tc>
          <w:tcPr>
            <w:tcW w:w="1271" w:type="dxa"/>
            <w:vAlign w:val="bottom"/>
          </w:tcPr>
          <w:p w14:paraId="39479313"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bookmarkStart w:id="58" w:name="_Toc4057046"/>
            <w:r w:rsidRPr="000146B1">
              <w:rPr>
                <w:rFonts w:ascii="Calibri" w:eastAsia="Calibri" w:hAnsi="Calibri" w:cs="Arial"/>
                <w:b/>
                <w:bCs/>
                <w:sz w:val="19"/>
                <w:szCs w:val="19"/>
                <w:lang w:val="en-US"/>
              </w:rPr>
              <w:t>HRK ‘000</w:t>
            </w:r>
            <w:bookmarkEnd w:id="58"/>
          </w:p>
        </w:tc>
        <w:tc>
          <w:tcPr>
            <w:tcW w:w="1270" w:type="dxa"/>
            <w:vAlign w:val="bottom"/>
          </w:tcPr>
          <w:p w14:paraId="09E20AAF"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bookmarkStart w:id="59" w:name="_Toc4057047"/>
            <w:r w:rsidRPr="000146B1">
              <w:rPr>
                <w:rFonts w:ascii="Calibri" w:eastAsia="Calibri" w:hAnsi="Calibri" w:cs="Arial"/>
                <w:b/>
                <w:bCs/>
                <w:sz w:val="19"/>
                <w:szCs w:val="19"/>
                <w:lang w:val="en-US"/>
              </w:rPr>
              <w:t>HRK ‘000</w:t>
            </w:r>
            <w:bookmarkEnd w:id="59"/>
          </w:p>
        </w:tc>
      </w:tr>
      <w:tr w:rsidR="00741DCF" w:rsidRPr="000146B1" w14:paraId="736EC9B5" w14:textId="77777777" w:rsidTr="00741DCF">
        <w:trPr>
          <w:trHeight w:val="227"/>
        </w:trPr>
        <w:tc>
          <w:tcPr>
            <w:tcW w:w="7060" w:type="dxa"/>
          </w:tcPr>
          <w:p w14:paraId="5AD4E507" w14:textId="77777777" w:rsidR="00741DCF" w:rsidRPr="000146B1" w:rsidRDefault="00741DCF" w:rsidP="00741DCF">
            <w:pPr>
              <w:keepLines/>
              <w:tabs>
                <w:tab w:val="right" w:pos="1202"/>
              </w:tabs>
              <w:spacing w:after="0" w:line="240" w:lineRule="auto"/>
              <w:outlineLvl w:val="0"/>
              <w:rPr>
                <w:rFonts w:ascii="Calibri" w:eastAsia="Calibri" w:hAnsi="Calibri" w:cs="Arial"/>
                <w:b/>
                <w:bCs/>
                <w:spacing w:val="-3"/>
                <w:sz w:val="19"/>
                <w:szCs w:val="19"/>
                <w:lang w:val="en-US"/>
              </w:rPr>
            </w:pPr>
            <w:bookmarkStart w:id="60" w:name="_Toc4057048"/>
            <w:r w:rsidRPr="000146B1">
              <w:rPr>
                <w:rFonts w:ascii="Calibri" w:eastAsia="Calibri" w:hAnsi="Calibri" w:cs="Arial"/>
                <w:b/>
                <w:bCs/>
                <w:sz w:val="19"/>
                <w:szCs w:val="19"/>
                <w:lang w:val="en-US"/>
              </w:rPr>
              <w:t>Operating activities</w:t>
            </w:r>
            <w:bookmarkEnd w:id="60"/>
          </w:p>
        </w:tc>
        <w:tc>
          <w:tcPr>
            <w:tcW w:w="1271" w:type="dxa"/>
          </w:tcPr>
          <w:p w14:paraId="3463338E"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sz w:val="19"/>
                <w:szCs w:val="19"/>
                <w:lang w:val="en-US"/>
              </w:rPr>
            </w:pPr>
          </w:p>
        </w:tc>
        <w:tc>
          <w:tcPr>
            <w:tcW w:w="1270" w:type="dxa"/>
          </w:tcPr>
          <w:p w14:paraId="5CBDABA5" w14:textId="77777777" w:rsidR="00741DCF" w:rsidRPr="000146B1" w:rsidRDefault="00741DCF" w:rsidP="00741DCF">
            <w:pPr>
              <w:keepLines/>
              <w:tabs>
                <w:tab w:val="right" w:pos="1202"/>
              </w:tabs>
              <w:spacing w:after="0" w:line="240" w:lineRule="auto"/>
              <w:jc w:val="right"/>
              <w:outlineLvl w:val="0"/>
              <w:rPr>
                <w:rFonts w:ascii="Calibri" w:eastAsia="Calibri" w:hAnsi="Calibri" w:cs="Arial"/>
                <w:sz w:val="19"/>
                <w:szCs w:val="19"/>
                <w:lang w:val="en-US"/>
              </w:rPr>
            </w:pPr>
          </w:p>
        </w:tc>
      </w:tr>
      <w:tr w:rsidR="00057E95" w:rsidRPr="000146B1" w14:paraId="50E70AC3" w14:textId="77777777" w:rsidTr="00C005AF">
        <w:trPr>
          <w:trHeight w:val="227"/>
        </w:trPr>
        <w:tc>
          <w:tcPr>
            <w:tcW w:w="7060" w:type="dxa"/>
            <w:vAlign w:val="bottom"/>
          </w:tcPr>
          <w:p w14:paraId="7C3D0CC0" w14:textId="77777777" w:rsidR="00057E95" w:rsidRPr="000146B1" w:rsidRDefault="00057E95" w:rsidP="00057E95">
            <w:pPr>
              <w:keepLines/>
              <w:tabs>
                <w:tab w:val="right" w:pos="1202"/>
              </w:tabs>
              <w:spacing w:after="0" w:line="240" w:lineRule="auto"/>
              <w:outlineLvl w:val="0"/>
              <w:rPr>
                <w:rFonts w:ascii="Calibri" w:eastAsia="Calibri" w:hAnsi="Calibri" w:cs="Arial"/>
                <w:spacing w:val="-3"/>
                <w:sz w:val="19"/>
                <w:szCs w:val="19"/>
                <w:lang w:val="en-US"/>
              </w:rPr>
            </w:pPr>
            <w:bookmarkStart w:id="61" w:name="_Toc4057049"/>
            <w:r w:rsidRPr="000146B1">
              <w:rPr>
                <w:rFonts w:ascii="Calibri" w:eastAsia="Calibri" w:hAnsi="Calibri" w:cs="Arial"/>
                <w:sz w:val="19"/>
                <w:szCs w:val="19"/>
                <w:lang w:val="en-US"/>
              </w:rPr>
              <w:t>Profit before income tax</w:t>
            </w:r>
            <w:bookmarkEnd w:id="61"/>
          </w:p>
        </w:tc>
        <w:tc>
          <w:tcPr>
            <w:tcW w:w="1271" w:type="dxa"/>
            <w:shd w:val="clear" w:color="auto" w:fill="FFFFFF"/>
            <w:vAlign w:val="bottom"/>
          </w:tcPr>
          <w:p w14:paraId="4D1F2673" w14:textId="34BA6BA1"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242</w:t>
            </w:r>
            <w:r w:rsidR="00A730E5">
              <w:rPr>
                <w:rFonts w:cstheme="minorHAnsi"/>
                <w:color w:val="000000" w:themeColor="text1"/>
                <w:sz w:val="19"/>
                <w:szCs w:val="19"/>
              </w:rPr>
              <w:t>,</w:t>
            </w:r>
            <w:r w:rsidRPr="00057E95">
              <w:rPr>
                <w:rFonts w:cstheme="minorHAnsi"/>
                <w:color w:val="000000" w:themeColor="text1"/>
                <w:sz w:val="19"/>
                <w:szCs w:val="19"/>
              </w:rPr>
              <w:t>471</w:t>
            </w:r>
          </w:p>
        </w:tc>
        <w:tc>
          <w:tcPr>
            <w:tcW w:w="1270" w:type="dxa"/>
            <w:shd w:val="clear" w:color="auto" w:fill="FFFFFF"/>
            <w:vAlign w:val="bottom"/>
          </w:tcPr>
          <w:p w14:paraId="3F12D7A1" w14:textId="50E64722"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57</w:t>
            </w:r>
            <w:r>
              <w:rPr>
                <w:rFonts w:cstheme="minorHAnsi"/>
                <w:color w:val="000000" w:themeColor="text1"/>
                <w:sz w:val="19"/>
                <w:szCs w:val="19"/>
              </w:rPr>
              <w:t>,</w:t>
            </w:r>
            <w:r w:rsidRPr="000146B1">
              <w:rPr>
                <w:rFonts w:cstheme="minorHAnsi"/>
                <w:color w:val="000000" w:themeColor="text1"/>
                <w:sz w:val="19"/>
                <w:szCs w:val="19"/>
              </w:rPr>
              <w:t>924</w:t>
            </w:r>
          </w:p>
        </w:tc>
      </w:tr>
      <w:tr w:rsidR="00057E95" w:rsidRPr="000146B1" w14:paraId="347AE540" w14:textId="77777777" w:rsidTr="00C005AF">
        <w:trPr>
          <w:trHeight w:val="227"/>
        </w:trPr>
        <w:tc>
          <w:tcPr>
            <w:tcW w:w="7060" w:type="dxa"/>
            <w:vAlign w:val="bottom"/>
          </w:tcPr>
          <w:p w14:paraId="4A94BB6C" w14:textId="77777777" w:rsidR="00057E95" w:rsidRPr="000146B1" w:rsidRDefault="00057E95" w:rsidP="00057E95">
            <w:pPr>
              <w:keepLines/>
              <w:tabs>
                <w:tab w:val="right" w:pos="1202"/>
              </w:tabs>
              <w:spacing w:after="0" w:line="240" w:lineRule="auto"/>
              <w:outlineLvl w:val="0"/>
              <w:rPr>
                <w:rFonts w:ascii="Calibri" w:eastAsia="Calibri" w:hAnsi="Calibri" w:cs="Arial"/>
                <w:i/>
                <w:sz w:val="19"/>
                <w:szCs w:val="19"/>
                <w:lang w:val="en-US"/>
              </w:rPr>
            </w:pPr>
            <w:bookmarkStart w:id="62" w:name="_Toc4057050"/>
            <w:r w:rsidRPr="000146B1">
              <w:rPr>
                <w:rFonts w:ascii="Calibri" w:eastAsia="Calibri" w:hAnsi="Calibri" w:cs="Arial"/>
                <w:i/>
                <w:sz w:val="19"/>
                <w:szCs w:val="19"/>
                <w:lang w:val="en-US"/>
              </w:rPr>
              <w:t>Adjustments to reconcile to net cash from and used in operating activities:</w:t>
            </w:r>
            <w:bookmarkEnd w:id="62"/>
          </w:p>
        </w:tc>
        <w:tc>
          <w:tcPr>
            <w:tcW w:w="1271" w:type="dxa"/>
            <w:shd w:val="clear" w:color="auto" w:fill="FFFFFF"/>
            <w:vAlign w:val="bottom"/>
          </w:tcPr>
          <w:p w14:paraId="46E6FD3E" w14:textId="77777777" w:rsidR="00057E95" w:rsidRPr="00057E95" w:rsidRDefault="00057E95" w:rsidP="00057E95">
            <w:pPr>
              <w:keepLines/>
              <w:spacing w:after="0" w:line="240" w:lineRule="auto"/>
              <w:jc w:val="right"/>
              <w:rPr>
                <w:rFonts w:ascii="Calibri" w:eastAsia="Calibri" w:hAnsi="Calibri" w:cs="Arial"/>
                <w:sz w:val="19"/>
                <w:szCs w:val="19"/>
                <w:lang w:val="en-US"/>
              </w:rPr>
            </w:pPr>
          </w:p>
        </w:tc>
        <w:tc>
          <w:tcPr>
            <w:tcW w:w="1270" w:type="dxa"/>
            <w:shd w:val="clear" w:color="auto" w:fill="FFFFFF"/>
            <w:vAlign w:val="bottom"/>
          </w:tcPr>
          <w:p w14:paraId="268E19A7" w14:textId="77777777" w:rsidR="00057E95" w:rsidRPr="000146B1" w:rsidRDefault="00057E95" w:rsidP="00057E95">
            <w:pPr>
              <w:keepLines/>
              <w:spacing w:after="0" w:line="240" w:lineRule="auto"/>
              <w:jc w:val="right"/>
              <w:rPr>
                <w:rFonts w:ascii="Calibri" w:eastAsia="Calibri" w:hAnsi="Calibri" w:cs="Arial"/>
                <w:sz w:val="19"/>
                <w:szCs w:val="19"/>
                <w:lang w:val="en-US"/>
              </w:rPr>
            </w:pPr>
          </w:p>
        </w:tc>
      </w:tr>
      <w:tr w:rsidR="00057E95" w:rsidRPr="000146B1" w14:paraId="74677CC1" w14:textId="77777777" w:rsidTr="00C005AF">
        <w:trPr>
          <w:trHeight w:val="227"/>
        </w:trPr>
        <w:tc>
          <w:tcPr>
            <w:tcW w:w="7060" w:type="dxa"/>
            <w:vAlign w:val="bottom"/>
          </w:tcPr>
          <w:p w14:paraId="69B989F6" w14:textId="77777777" w:rsidR="00057E95" w:rsidRPr="000146B1" w:rsidRDefault="00057E95" w:rsidP="00057E95">
            <w:pPr>
              <w:keepLines/>
              <w:tabs>
                <w:tab w:val="right" w:pos="1202"/>
              </w:tabs>
              <w:spacing w:after="0" w:line="240" w:lineRule="auto"/>
              <w:outlineLvl w:val="0"/>
              <w:rPr>
                <w:rFonts w:ascii="Calibri" w:eastAsia="Calibri" w:hAnsi="Calibri" w:cs="Arial"/>
                <w:spacing w:val="-3"/>
                <w:sz w:val="19"/>
                <w:szCs w:val="19"/>
                <w:lang w:val="en-US"/>
              </w:rPr>
            </w:pPr>
            <w:bookmarkStart w:id="63" w:name="_Toc4057051"/>
            <w:r w:rsidRPr="000146B1">
              <w:rPr>
                <w:rFonts w:ascii="Calibri" w:eastAsia="Calibri" w:hAnsi="Calibri" w:cs="Arial"/>
                <w:sz w:val="19"/>
                <w:szCs w:val="19"/>
                <w:lang w:val="en-US"/>
              </w:rPr>
              <w:t>Depreciation</w:t>
            </w:r>
            <w:bookmarkEnd w:id="63"/>
            <w:r w:rsidRPr="000146B1">
              <w:rPr>
                <w:rFonts w:ascii="Calibri" w:eastAsia="Calibri" w:hAnsi="Calibri" w:cs="Arial"/>
                <w:sz w:val="19"/>
                <w:szCs w:val="19"/>
                <w:lang w:val="en-US"/>
              </w:rPr>
              <w:t xml:space="preserve"> and amortization</w:t>
            </w:r>
          </w:p>
        </w:tc>
        <w:tc>
          <w:tcPr>
            <w:tcW w:w="1271" w:type="dxa"/>
            <w:vAlign w:val="bottom"/>
          </w:tcPr>
          <w:p w14:paraId="0DEE87AC" w14:textId="57E6F0E8"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8</w:t>
            </w:r>
            <w:r w:rsidR="00A730E5">
              <w:rPr>
                <w:rFonts w:cstheme="minorHAnsi"/>
                <w:color w:val="000000" w:themeColor="text1"/>
                <w:sz w:val="19"/>
                <w:szCs w:val="19"/>
              </w:rPr>
              <w:t>,</w:t>
            </w:r>
            <w:r w:rsidRPr="00057E95">
              <w:rPr>
                <w:rFonts w:cstheme="minorHAnsi"/>
                <w:color w:val="000000" w:themeColor="text1"/>
                <w:sz w:val="19"/>
                <w:szCs w:val="19"/>
              </w:rPr>
              <w:t>44</w:t>
            </w:r>
            <w:r w:rsidR="00457981">
              <w:rPr>
                <w:rFonts w:cstheme="minorHAnsi"/>
                <w:color w:val="000000" w:themeColor="text1"/>
                <w:sz w:val="19"/>
                <w:szCs w:val="19"/>
              </w:rPr>
              <w:t>1</w:t>
            </w:r>
          </w:p>
        </w:tc>
        <w:tc>
          <w:tcPr>
            <w:tcW w:w="1270" w:type="dxa"/>
            <w:tcBorders>
              <w:top w:val="nil"/>
              <w:left w:val="nil"/>
              <w:bottom w:val="nil"/>
              <w:right w:val="nil"/>
            </w:tcBorders>
            <w:shd w:val="clear" w:color="auto" w:fill="auto"/>
            <w:vAlign w:val="bottom"/>
          </w:tcPr>
          <w:p w14:paraId="12D79B24" w14:textId="1D9511C1"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7</w:t>
            </w:r>
            <w:r>
              <w:rPr>
                <w:rFonts w:cstheme="minorHAnsi"/>
                <w:color w:val="000000" w:themeColor="text1"/>
                <w:sz w:val="19"/>
                <w:szCs w:val="19"/>
              </w:rPr>
              <w:t>,</w:t>
            </w:r>
            <w:r w:rsidRPr="000146B1">
              <w:rPr>
                <w:rFonts w:cstheme="minorHAnsi"/>
                <w:color w:val="000000" w:themeColor="text1"/>
                <w:sz w:val="19"/>
                <w:szCs w:val="19"/>
              </w:rPr>
              <w:t>011</w:t>
            </w:r>
          </w:p>
        </w:tc>
      </w:tr>
      <w:tr w:rsidR="00057E95" w:rsidRPr="000146B1" w14:paraId="0E3E7AF3" w14:textId="77777777" w:rsidTr="00C005AF">
        <w:trPr>
          <w:trHeight w:val="227"/>
        </w:trPr>
        <w:tc>
          <w:tcPr>
            <w:tcW w:w="7060" w:type="dxa"/>
            <w:vAlign w:val="bottom"/>
          </w:tcPr>
          <w:p w14:paraId="4129FFA9" w14:textId="55588E88" w:rsidR="00057E95" w:rsidRPr="000146B1" w:rsidRDefault="00057E95" w:rsidP="00057E95">
            <w:pPr>
              <w:keepLines/>
              <w:tabs>
                <w:tab w:val="right" w:pos="1202"/>
              </w:tabs>
              <w:spacing w:after="0" w:line="240" w:lineRule="auto"/>
              <w:outlineLvl w:val="0"/>
              <w:rPr>
                <w:rFonts w:ascii="Calibri" w:eastAsia="Calibri" w:hAnsi="Calibri" w:cs="Arial"/>
                <w:sz w:val="19"/>
                <w:szCs w:val="19"/>
                <w:lang w:val="en-US"/>
              </w:rPr>
            </w:pPr>
            <w:bookmarkStart w:id="64" w:name="_Toc4057052"/>
            <w:r w:rsidRPr="000146B1">
              <w:rPr>
                <w:rFonts w:ascii="Calibri" w:eastAsia="Calibri" w:hAnsi="Calibri" w:cs="Arial"/>
                <w:sz w:val="19"/>
                <w:szCs w:val="19"/>
                <w:lang w:val="en-US"/>
              </w:rPr>
              <w:t>Income tax</w:t>
            </w:r>
            <w:bookmarkEnd w:id="64"/>
          </w:p>
        </w:tc>
        <w:tc>
          <w:tcPr>
            <w:tcW w:w="1271" w:type="dxa"/>
            <w:vAlign w:val="bottom"/>
          </w:tcPr>
          <w:p w14:paraId="0341C081" w14:textId="247D488B"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w:t>
            </w:r>
          </w:p>
        </w:tc>
        <w:tc>
          <w:tcPr>
            <w:tcW w:w="1270" w:type="dxa"/>
            <w:tcBorders>
              <w:top w:val="nil"/>
              <w:left w:val="nil"/>
              <w:bottom w:val="nil"/>
              <w:right w:val="nil"/>
            </w:tcBorders>
            <w:shd w:val="clear" w:color="auto" w:fill="auto"/>
            <w:vAlign w:val="bottom"/>
          </w:tcPr>
          <w:p w14:paraId="0C82BAA1" w14:textId="4DD1DD84"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(228)</w:t>
            </w:r>
          </w:p>
        </w:tc>
      </w:tr>
      <w:tr w:rsidR="00057E95" w:rsidRPr="000146B1" w14:paraId="307AEF21" w14:textId="77777777" w:rsidTr="00C005AF">
        <w:trPr>
          <w:trHeight w:val="227"/>
        </w:trPr>
        <w:tc>
          <w:tcPr>
            <w:tcW w:w="7060" w:type="dxa"/>
            <w:vAlign w:val="bottom"/>
          </w:tcPr>
          <w:p w14:paraId="0DFF7930" w14:textId="7BC7277A" w:rsidR="00057E95" w:rsidRPr="000146B1" w:rsidRDefault="00057E95" w:rsidP="00057E95">
            <w:pPr>
              <w:tabs>
                <w:tab w:val="right" w:pos="1202"/>
              </w:tabs>
              <w:spacing w:after="0" w:line="240" w:lineRule="auto"/>
              <w:outlineLvl w:val="0"/>
              <w:rPr>
                <w:rFonts w:ascii="Calibri" w:eastAsia="Calibri" w:hAnsi="Calibri" w:cs="Arial"/>
                <w:bCs/>
                <w:spacing w:val="-2"/>
                <w:sz w:val="19"/>
                <w:szCs w:val="19"/>
                <w:lang w:val="en-US"/>
              </w:rPr>
            </w:pPr>
            <w:bookmarkStart w:id="65" w:name="_Toc4057053"/>
            <w:r w:rsidRPr="000146B1">
              <w:rPr>
                <w:rFonts w:ascii="Calibri" w:eastAsia="Calibri" w:hAnsi="Calibri" w:cs="Arial"/>
                <w:sz w:val="19"/>
                <w:szCs w:val="19"/>
                <w:lang w:val="en-US"/>
              </w:rPr>
              <w:t>Impairment loss and provisions</w:t>
            </w:r>
            <w:bookmarkEnd w:id="65"/>
          </w:p>
        </w:tc>
        <w:tc>
          <w:tcPr>
            <w:tcW w:w="1271" w:type="dxa"/>
            <w:vAlign w:val="bottom"/>
          </w:tcPr>
          <w:p w14:paraId="1CD8E485" w14:textId="3877FE30"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4</w:t>
            </w:r>
            <w:r w:rsidR="00A730E5">
              <w:rPr>
                <w:rFonts w:cstheme="minorHAnsi"/>
                <w:color w:val="000000" w:themeColor="text1"/>
                <w:sz w:val="19"/>
                <w:szCs w:val="19"/>
              </w:rPr>
              <w:t>,</w:t>
            </w:r>
            <w:r w:rsidRPr="00057E95">
              <w:rPr>
                <w:rFonts w:cstheme="minorHAnsi"/>
                <w:color w:val="000000" w:themeColor="text1"/>
                <w:sz w:val="19"/>
                <w:szCs w:val="19"/>
              </w:rPr>
              <w:t>387</w:t>
            </w:r>
          </w:p>
        </w:tc>
        <w:tc>
          <w:tcPr>
            <w:tcW w:w="1270" w:type="dxa"/>
            <w:tcBorders>
              <w:top w:val="nil"/>
              <w:left w:val="nil"/>
              <w:bottom w:val="nil"/>
              <w:right w:val="nil"/>
            </w:tcBorders>
            <w:shd w:val="clear" w:color="auto" w:fill="auto"/>
            <w:vAlign w:val="bottom"/>
          </w:tcPr>
          <w:p w14:paraId="47C37561" w14:textId="221C78DC"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129</w:t>
            </w:r>
            <w:r>
              <w:rPr>
                <w:rFonts w:cstheme="minorHAnsi"/>
                <w:color w:val="000000" w:themeColor="text1"/>
                <w:sz w:val="19"/>
                <w:szCs w:val="19"/>
              </w:rPr>
              <w:t>,</w:t>
            </w:r>
            <w:r w:rsidRPr="000146B1">
              <w:rPr>
                <w:rFonts w:cstheme="minorHAnsi"/>
                <w:color w:val="000000" w:themeColor="text1"/>
                <w:sz w:val="19"/>
                <w:szCs w:val="19"/>
              </w:rPr>
              <w:t>860</w:t>
            </w:r>
          </w:p>
        </w:tc>
      </w:tr>
      <w:tr w:rsidR="00057E95" w:rsidRPr="000146B1" w14:paraId="2641ADED" w14:textId="77777777" w:rsidTr="00C005AF">
        <w:trPr>
          <w:trHeight w:val="227"/>
        </w:trPr>
        <w:tc>
          <w:tcPr>
            <w:tcW w:w="7060" w:type="dxa"/>
            <w:vAlign w:val="bottom"/>
          </w:tcPr>
          <w:p w14:paraId="7734A1E5" w14:textId="3D2DFBA9" w:rsidR="00057E95" w:rsidRPr="000146B1" w:rsidRDefault="00057E95" w:rsidP="00057E95">
            <w:pPr>
              <w:keepLines/>
              <w:tabs>
                <w:tab w:val="right" w:pos="1202"/>
              </w:tabs>
              <w:spacing w:after="0" w:line="240" w:lineRule="auto"/>
              <w:outlineLvl w:val="0"/>
              <w:rPr>
                <w:rFonts w:ascii="Calibri" w:eastAsia="Calibri" w:hAnsi="Calibri" w:cs="Arial"/>
                <w:iCs/>
                <w:sz w:val="19"/>
                <w:szCs w:val="19"/>
                <w:lang w:val="en-US"/>
              </w:rPr>
            </w:pPr>
            <w:bookmarkStart w:id="66" w:name="_Toc4057054"/>
            <w:r w:rsidRPr="000146B1">
              <w:rPr>
                <w:rFonts w:ascii="Calibri" w:eastAsia="Calibri" w:hAnsi="Calibri" w:cs="Arial"/>
                <w:sz w:val="19"/>
                <w:szCs w:val="19"/>
                <w:lang w:val="en-US"/>
              </w:rPr>
              <w:t>Accrued interest</w:t>
            </w:r>
            <w:bookmarkEnd w:id="66"/>
          </w:p>
        </w:tc>
        <w:tc>
          <w:tcPr>
            <w:tcW w:w="1271" w:type="dxa"/>
            <w:vAlign w:val="bottom"/>
          </w:tcPr>
          <w:p w14:paraId="3933D763" w14:textId="24CF3956"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61</w:t>
            </w:r>
            <w:r w:rsidR="00A730E5">
              <w:rPr>
                <w:rFonts w:cstheme="minorHAnsi"/>
                <w:color w:val="000000" w:themeColor="text1"/>
                <w:sz w:val="19"/>
                <w:szCs w:val="19"/>
              </w:rPr>
              <w:t>,</w:t>
            </w:r>
            <w:r w:rsidRPr="00057E95">
              <w:rPr>
                <w:rFonts w:cstheme="minorHAnsi"/>
                <w:color w:val="000000" w:themeColor="text1"/>
                <w:sz w:val="19"/>
                <w:szCs w:val="19"/>
              </w:rPr>
              <w:t>69</w:t>
            </w:r>
            <w:r w:rsidR="00457981">
              <w:rPr>
                <w:rFonts w:cstheme="minorHAnsi"/>
                <w:color w:val="000000" w:themeColor="text1"/>
                <w:sz w:val="19"/>
                <w:szCs w:val="19"/>
              </w:rPr>
              <w:t>0</w:t>
            </w:r>
          </w:p>
        </w:tc>
        <w:tc>
          <w:tcPr>
            <w:tcW w:w="1270" w:type="dxa"/>
            <w:tcBorders>
              <w:top w:val="nil"/>
              <w:left w:val="nil"/>
              <w:bottom w:val="nil"/>
              <w:right w:val="nil"/>
            </w:tcBorders>
            <w:shd w:val="clear" w:color="auto" w:fill="auto"/>
            <w:vAlign w:val="bottom"/>
          </w:tcPr>
          <w:p w14:paraId="14DABAEC" w14:textId="19631692"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(206</w:t>
            </w:r>
            <w:r>
              <w:rPr>
                <w:rFonts w:cstheme="minorHAnsi"/>
                <w:color w:val="000000" w:themeColor="text1"/>
                <w:sz w:val="19"/>
                <w:szCs w:val="19"/>
              </w:rPr>
              <w:t>,</w:t>
            </w:r>
            <w:r w:rsidRPr="000146B1">
              <w:rPr>
                <w:rFonts w:cstheme="minorHAnsi"/>
                <w:color w:val="000000" w:themeColor="text1"/>
                <w:sz w:val="19"/>
                <w:szCs w:val="19"/>
              </w:rPr>
              <w:t>973)</w:t>
            </w:r>
          </w:p>
        </w:tc>
      </w:tr>
      <w:tr w:rsidR="00057E95" w:rsidRPr="000146B1" w14:paraId="0A2D958E" w14:textId="77777777" w:rsidTr="00C005AF">
        <w:trPr>
          <w:trHeight w:val="227"/>
        </w:trPr>
        <w:tc>
          <w:tcPr>
            <w:tcW w:w="7060" w:type="dxa"/>
            <w:vAlign w:val="bottom"/>
          </w:tcPr>
          <w:p w14:paraId="40BA2DCC" w14:textId="5AE7DCA0" w:rsidR="00057E95" w:rsidRPr="000146B1" w:rsidRDefault="00057E95" w:rsidP="00057E95">
            <w:pPr>
              <w:keepLines/>
              <w:tabs>
                <w:tab w:val="right" w:pos="1202"/>
              </w:tabs>
              <w:spacing w:after="0" w:line="240" w:lineRule="auto"/>
              <w:outlineLvl w:val="0"/>
              <w:rPr>
                <w:rFonts w:ascii="Calibri" w:eastAsia="Calibri" w:hAnsi="Calibri" w:cs="Arial"/>
                <w:sz w:val="19"/>
                <w:szCs w:val="19"/>
                <w:lang w:val="en-US"/>
              </w:rPr>
            </w:pPr>
            <w:bookmarkStart w:id="67" w:name="_Toc4057055"/>
            <w:r w:rsidRPr="000146B1">
              <w:rPr>
                <w:rFonts w:ascii="Calibri" w:eastAsia="Calibri" w:hAnsi="Calibri" w:cs="Arial"/>
                <w:sz w:val="19"/>
                <w:szCs w:val="19"/>
                <w:lang w:val="en-US"/>
              </w:rPr>
              <w:t>Deferred fees</w:t>
            </w:r>
            <w:bookmarkEnd w:id="67"/>
          </w:p>
        </w:tc>
        <w:tc>
          <w:tcPr>
            <w:tcW w:w="1271" w:type="dxa"/>
            <w:vAlign w:val="bottom"/>
          </w:tcPr>
          <w:p w14:paraId="417BB6A3" w14:textId="1139CF56"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(3</w:t>
            </w:r>
            <w:r w:rsidR="00A730E5">
              <w:rPr>
                <w:rFonts w:cstheme="minorHAnsi"/>
                <w:color w:val="000000" w:themeColor="text1"/>
                <w:sz w:val="19"/>
                <w:szCs w:val="19"/>
              </w:rPr>
              <w:t>,</w:t>
            </w:r>
            <w:r w:rsidRPr="00057E95">
              <w:rPr>
                <w:rFonts w:cstheme="minorHAnsi"/>
                <w:color w:val="000000" w:themeColor="text1"/>
                <w:sz w:val="19"/>
                <w:szCs w:val="19"/>
              </w:rPr>
              <w:t>704)</w:t>
            </w:r>
          </w:p>
        </w:tc>
        <w:tc>
          <w:tcPr>
            <w:tcW w:w="1270" w:type="dxa"/>
            <w:tcBorders>
              <w:top w:val="nil"/>
              <w:left w:val="nil"/>
              <w:bottom w:val="nil"/>
              <w:right w:val="nil"/>
            </w:tcBorders>
            <w:shd w:val="clear" w:color="auto" w:fill="auto"/>
            <w:vAlign w:val="bottom"/>
          </w:tcPr>
          <w:p w14:paraId="421A68A7" w14:textId="1B2B072D"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(9</w:t>
            </w:r>
            <w:r>
              <w:rPr>
                <w:rFonts w:cstheme="minorHAnsi"/>
                <w:color w:val="000000" w:themeColor="text1"/>
                <w:sz w:val="19"/>
                <w:szCs w:val="19"/>
              </w:rPr>
              <w:t>,</w:t>
            </w:r>
            <w:r w:rsidRPr="000146B1">
              <w:rPr>
                <w:rFonts w:cstheme="minorHAnsi"/>
                <w:color w:val="000000" w:themeColor="text1"/>
                <w:sz w:val="19"/>
                <w:szCs w:val="19"/>
              </w:rPr>
              <w:t>419)</w:t>
            </w:r>
          </w:p>
        </w:tc>
      </w:tr>
      <w:tr w:rsidR="00057E95" w:rsidRPr="000146B1" w14:paraId="42B2567A" w14:textId="77777777" w:rsidTr="00C005AF">
        <w:trPr>
          <w:trHeight w:val="227"/>
        </w:trPr>
        <w:tc>
          <w:tcPr>
            <w:tcW w:w="7060" w:type="dxa"/>
            <w:vAlign w:val="bottom"/>
          </w:tcPr>
          <w:p w14:paraId="11CF159F" w14:textId="77777777" w:rsidR="00057E95" w:rsidRPr="000146B1" w:rsidRDefault="00057E95" w:rsidP="00057E95">
            <w:pPr>
              <w:keepLines/>
              <w:tabs>
                <w:tab w:val="right" w:pos="1202"/>
              </w:tabs>
              <w:spacing w:after="0" w:line="240" w:lineRule="auto"/>
              <w:outlineLvl w:val="0"/>
              <w:rPr>
                <w:rFonts w:ascii="Calibri" w:eastAsia="Calibri" w:hAnsi="Calibri" w:cs="Arial"/>
                <w:i/>
                <w:iCs/>
                <w:sz w:val="19"/>
                <w:szCs w:val="19"/>
                <w:lang w:val="en-US"/>
              </w:rPr>
            </w:pPr>
            <w:r w:rsidRPr="000146B1">
              <w:rPr>
                <w:rFonts w:ascii="Calibri" w:eastAsia="Calibri" w:hAnsi="Calibri" w:cs="Arial"/>
                <w:sz w:val="19"/>
                <w:szCs w:val="19"/>
                <w:lang w:val="en-US"/>
              </w:rPr>
              <w:t>Net loss from trading with derivative financial instruments</w:t>
            </w:r>
          </w:p>
        </w:tc>
        <w:tc>
          <w:tcPr>
            <w:tcW w:w="1271" w:type="dxa"/>
            <w:vAlign w:val="bottom"/>
          </w:tcPr>
          <w:p w14:paraId="507D2E9B" w14:textId="6419B315"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3</w:t>
            </w:r>
            <w:r w:rsidR="00A730E5">
              <w:rPr>
                <w:rFonts w:cstheme="minorHAnsi"/>
                <w:color w:val="000000" w:themeColor="text1"/>
                <w:sz w:val="19"/>
                <w:szCs w:val="19"/>
              </w:rPr>
              <w:t>,</w:t>
            </w:r>
            <w:r w:rsidRPr="00057E95">
              <w:rPr>
                <w:rFonts w:cstheme="minorHAnsi"/>
                <w:color w:val="000000" w:themeColor="text1"/>
                <w:sz w:val="19"/>
                <w:szCs w:val="19"/>
              </w:rPr>
              <w:t>595</w:t>
            </w:r>
          </w:p>
        </w:tc>
        <w:tc>
          <w:tcPr>
            <w:tcW w:w="1270" w:type="dxa"/>
            <w:tcBorders>
              <w:top w:val="nil"/>
              <w:left w:val="nil"/>
              <w:bottom w:val="nil"/>
              <w:right w:val="nil"/>
            </w:tcBorders>
            <w:shd w:val="clear" w:color="auto" w:fill="auto"/>
            <w:vAlign w:val="bottom"/>
          </w:tcPr>
          <w:p w14:paraId="6D71D2D6" w14:textId="397B1F19"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106</w:t>
            </w:r>
          </w:p>
        </w:tc>
      </w:tr>
      <w:tr w:rsidR="00057E95" w:rsidRPr="000146B1" w14:paraId="20EAF3BD" w14:textId="77777777" w:rsidTr="00C005AF">
        <w:trPr>
          <w:trHeight w:val="227"/>
        </w:trPr>
        <w:tc>
          <w:tcPr>
            <w:tcW w:w="7060" w:type="dxa"/>
            <w:vAlign w:val="bottom"/>
          </w:tcPr>
          <w:p w14:paraId="4EAC4E2D" w14:textId="34306812" w:rsidR="00057E95" w:rsidRPr="000146B1" w:rsidRDefault="00057E95" w:rsidP="00057E95">
            <w:pPr>
              <w:spacing w:after="0" w:line="240" w:lineRule="auto"/>
              <w:rPr>
                <w:rFonts w:ascii="Calibri" w:eastAsia="Calibri" w:hAnsi="Calibri" w:cs="Arial"/>
                <w:sz w:val="19"/>
                <w:szCs w:val="19"/>
                <w:lang w:val="en-US"/>
              </w:rPr>
            </w:pPr>
            <w:bookmarkStart w:id="68" w:name="_Hlk522988816"/>
            <w:r w:rsidRPr="000146B1">
              <w:rPr>
                <w:rFonts w:ascii="Calibri" w:eastAsia="Calibri" w:hAnsi="Calibri" w:cs="Times New Roman"/>
                <w:sz w:val="19"/>
                <w:szCs w:val="19"/>
                <w:lang w:val="en-US"/>
              </w:rPr>
              <w:t>Other changes in assets at fair value</w:t>
            </w:r>
            <w:bookmarkEnd w:id="68"/>
          </w:p>
        </w:tc>
        <w:tc>
          <w:tcPr>
            <w:tcW w:w="1271" w:type="dxa"/>
            <w:shd w:val="clear" w:color="auto" w:fill="FFFFFF"/>
            <w:vAlign w:val="bottom"/>
          </w:tcPr>
          <w:p w14:paraId="433FF59B" w14:textId="7380BD30" w:rsidR="00057E95" w:rsidRPr="00057E95" w:rsidRDefault="00057E95" w:rsidP="00057E95">
            <w:pPr>
              <w:keepLines/>
              <w:spacing w:after="0" w:line="240" w:lineRule="auto"/>
              <w:jc w:val="right"/>
              <w:rPr>
                <w:rFonts w:ascii="Calibri" w:eastAsia="Calibri" w:hAnsi="Calibri" w:cs="Arial"/>
                <w:sz w:val="19"/>
                <w:szCs w:val="19"/>
                <w:lang w:val="en-US"/>
              </w:rPr>
            </w:pPr>
            <w:r w:rsidRPr="00057E95">
              <w:rPr>
                <w:rFonts w:cstheme="minorHAnsi"/>
                <w:color w:val="000000" w:themeColor="text1"/>
                <w:sz w:val="19"/>
                <w:szCs w:val="19"/>
              </w:rPr>
              <w:t>(41</w:t>
            </w:r>
            <w:r w:rsidR="00A730E5">
              <w:rPr>
                <w:rFonts w:cstheme="minorHAnsi"/>
                <w:color w:val="000000" w:themeColor="text1"/>
                <w:sz w:val="19"/>
                <w:szCs w:val="19"/>
              </w:rPr>
              <w:t>,</w:t>
            </w:r>
            <w:r w:rsidRPr="00057E95">
              <w:rPr>
                <w:rFonts w:cstheme="minorHAnsi"/>
                <w:color w:val="000000" w:themeColor="text1"/>
                <w:sz w:val="19"/>
                <w:szCs w:val="19"/>
              </w:rPr>
              <w:t>706)</w:t>
            </w:r>
          </w:p>
        </w:tc>
        <w:tc>
          <w:tcPr>
            <w:tcW w:w="1270" w:type="dxa"/>
            <w:shd w:val="clear" w:color="auto" w:fill="FFFFFF"/>
            <w:vAlign w:val="bottom"/>
          </w:tcPr>
          <w:p w14:paraId="07BE0C4F" w14:textId="280124CA" w:rsidR="00057E95" w:rsidRPr="000146B1" w:rsidRDefault="00057E95" w:rsidP="00057E9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(2</w:t>
            </w:r>
            <w:r>
              <w:rPr>
                <w:rFonts w:cstheme="minorHAnsi"/>
                <w:color w:val="000000" w:themeColor="text1"/>
                <w:sz w:val="19"/>
                <w:szCs w:val="19"/>
              </w:rPr>
              <w:t>,</w:t>
            </w:r>
            <w:r w:rsidRPr="000146B1">
              <w:rPr>
                <w:rFonts w:cstheme="minorHAnsi"/>
                <w:color w:val="000000" w:themeColor="text1"/>
                <w:sz w:val="19"/>
                <w:szCs w:val="19"/>
              </w:rPr>
              <w:t>208)</w:t>
            </w:r>
          </w:p>
        </w:tc>
      </w:tr>
      <w:tr w:rsidR="00057E95" w:rsidRPr="000146B1" w14:paraId="469459F7" w14:textId="77777777" w:rsidTr="00C005AF">
        <w:trPr>
          <w:trHeight w:val="227"/>
        </w:trPr>
        <w:tc>
          <w:tcPr>
            <w:tcW w:w="7060" w:type="dxa"/>
            <w:vAlign w:val="bottom"/>
          </w:tcPr>
          <w:p w14:paraId="7095669C" w14:textId="72B42DE4" w:rsidR="00057E95" w:rsidRPr="000146B1" w:rsidRDefault="00057E95" w:rsidP="00057E95">
            <w:pPr>
              <w:keepLines/>
              <w:tabs>
                <w:tab w:val="right" w:pos="1202"/>
              </w:tabs>
              <w:spacing w:after="0" w:line="240" w:lineRule="auto"/>
              <w:outlineLvl w:val="0"/>
              <w:rPr>
                <w:rFonts w:ascii="Calibri" w:eastAsia="Calibri" w:hAnsi="Calibri" w:cs="Arial"/>
                <w:i/>
                <w:iCs/>
                <w:sz w:val="19"/>
                <w:szCs w:val="19"/>
                <w:lang w:val="en-US"/>
              </w:rPr>
            </w:pPr>
            <w:bookmarkStart w:id="69" w:name="_Toc4057056"/>
            <w:r w:rsidRPr="000146B1">
              <w:rPr>
                <w:rFonts w:ascii="Calibri" w:eastAsia="Calibri" w:hAnsi="Calibri" w:cs="Arial"/>
                <w:i/>
                <w:sz w:val="19"/>
                <w:szCs w:val="19"/>
                <w:lang w:val="en-US"/>
              </w:rPr>
              <w:t>Operating profit/</w:t>
            </w:r>
            <w:r w:rsidR="00C005AF">
              <w:rPr>
                <w:rFonts w:ascii="Calibri" w:eastAsia="Calibri" w:hAnsi="Calibri" w:cs="Arial"/>
                <w:i/>
                <w:sz w:val="19"/>
                <w:szCs w:val="19"/>
                <w:lang w:val="en-US"/>
              </w:rPr>
              <w:t>(</w:t>
            </w:r>
            <w:r w:rsidRPr="000146B1">
              <w:rPr>
                <w:rFonts w:ascii="Calibri" w:eastAsia="Calibri" w:hAnsi="Calibri" w:cs="Arial"/>
                <w:i/>
                <w:sz w:val="19"/>
                <w:szCs w:val="19"/>
                <w:lang w:val="en-US"/>
              </w:rPr>
              <w:t>loss</w:t>
            </w:r>
            <w:r w:rsidR="00C005AF">
              <w:rPr>
                <w:rFonts w:ascii="Calibri" w:eastAsia="Calibri" w:hAnsi="Calibri" w:cs="Arial"/>
                <w:i/>
                <w:sz w:val="19"/>
                <w:szCs w:val="19"/>
                <w:lang w:val="en-US"/>
              </w:rPr>
              <w:t>)</w:t>
            </w:r>
            <w:r w:rsidRPr="000146B1">
              <w:rPr>
                <w:rFonts w:ascii="Calibri" w:eastAsia="Calibri" w:hAnsi="Calibri" w:cs="Arial"/>
                <w:i/>
                <w:sz w:val="19"/>
                <w:szCs w:val="19"/>
                <w:lang w:val="en-US"/>
              </w:rPr>
              <w:t xml:space="preserve"> before working capital changes</w:t>
            </w:r>
            <w:bookmarkEnd w:id="69"/>
          </w:p>
        </w:tc>
        <w:tc>
          <w:tcPr>
            <w:tcW w:w="1271" w:type="dxa"/>
            <w:shd w:val="clear" w:color="000000" w:fill="FFFFFF"/>
            <w:vAlign w:val="bottom"/>
          </w:tcPr>
          <w:p w14:paraId="2E8E5D6B" w14:textId="376A604B" w:rsidR="00057E95" w:rsidRPr="00057E95" w:rsidRDefault="00057E95" w:rsidP="00057E95">
            <w:pPr>
              <w:keepLines/>
              <w:spacing w:after="0" w:line="240" w:lineRule="auto"/>
              <w:jc w:val="right"/>
              <w:rPr>
                <w:rFonts w:ascii="Calibri" w:eastAsia="Calibri" w:hAnsi="Calibri" w:cs="Arial"/>
                <w:i/>
                <w:iCs/>
                <w:sz w:val="19"/>
                <w:szCs w:val="19"/>
                <w:lang w:val="en-US"/>
              </w:rPr>
            </w:pPr>
            <w:r w:rsidRPr="00057E95">
              <w:rPr>
                <w:rFonts w:cstheme="minorHAnsi"/>
                <w:i/>
                <w:iCs/>
                <w:color w:val="000000" w:themeColor="text1"/>
                <w:sz w:val="19"/>
                <w:szCs w:val="19"/>
              </w:rPr>
              <w:t>275</w:t>
            </w:r>
            <w:r w:rsidR="00A730E5">
              <w:rPr>
                <w:rFonts w:cstheme="minorHAnsi"/>
                <w:i/>
                <w:iCs/>
                <w:color w:val="000000" w:themeColor="text1"/>
                <w:sz w:val="19"/>
                <w:szCs w:val="19"/>
              </w:rPr>
              <w:t>,</w:t>
            </w:r>
            <w:r w:rsidR="001734CC">
              <w:rPr>
                <w:rFonts w:cstheme="minorHAnsi"/>
                <w:i/>
                <w:iCs/>
                <w:color w:val="000000" w:themeColor="text1"/>
                <w:sz w:val="19"/>
                <w:szCs w:val="19"/>
              </w:rPr>
              <w:t>174</w:t>
            </w:r>
          </w:p>
        </w:tc>
        <w:tc>
          <w:tcPr>
            <w:tcW w:w="1270" w:type="dxa"/>
            <w:shd w:val="clear" w:color="000000" w:fill="FFFFFF"/>
            <w:vAlign w:val="bottom"/>
          </w:tcPr>
          <w:p w14:paraId="26A29755" w14:textId="7997089F" w:rsidR="00057E95" w:rsidRPr="000146B1" w:rsidRDefault="00057E95" w:rsidP="00057E95">
            <w:pPr>
              <w:keepLines/>
              <w:spacing w:after="0" w:line="240" w:lineRule="auto"/>
              <w:jc w:val="right"/>
              <w:rPr>
                <w:rFonts w:ascii="Calibri" w:eastAsia="Calibri" w:hAnsi="Calibri" w:cs="Arial"/>
                <w:i/>
                <w:sz w:val="19"/>
                <w:szCs w:val="19"/>
                <w:lang w:val="en-US"/>
              </w:rPr>
            </w:pPr>
            <w:r w:rsidRPr="000146B1">
              <w:rPr>
                <w:rFonts w:cstheme="minorHAnsi"/>
                <w:i/>
                <w:iCs/>
                <w:color w:val="000000" w:themeColor="text1"/>
                <w:sz w:val="19"/>
                <w:szCs w:val="19"/>
              </w:rPr>
              <w:t>(23</w:t>
            </w:r>
            <w:r>
              <w:rPr>
                <w:rFonts w:cstheme="minorHAnsi"/>
                <w:i/>
                <w:iCs/>
                <w:color w:val="000000" w:themeColor="text1"/>
                <w:sz w:val="19"/>
                <w:szCs w:val="19"/>
              </w:rPr>
              <w:t>,</w:t>
            </w:r>
            <w:r w:rsidRPr="000146B1">
              <w:rPr>
                <w:rFonts w:cstheme="minorHAnsi"/>
                <w:i/>
                <w:iCs/>
                <w:color w:val="000000" w:themeColor="text1"/>
                <w:sz w:val="19"/>
                <w:szCs w:val="19"/>
              </w:rPr>
              <w:t>927)</w:t>
            </w:r>
          </w:p>
        </w:tc>
      </w:tr>
      <w:tr w:rsidR="00057E95" w:rsidRPr="000146B1" w14:paraId="171B7DF3" w14:textId="77777777" w:rsidTr="00741DCF">
        <w:trPr>
          <w:trHeight w:val="227"/>
        </w:trPr>
        <w:tc>
          <w:tcPr>
            <w:tcW w:w="7060" w:type="dxa"/>
            <w:vAlign w:val="bottom"/>
          </w:tcPr>
          <w:p w14:paraId="444C3A83" w14:textId="77777777" w:rsidR="00057E95" w:rsidRPr="000146B1" w:rsidRDefault="00057E95" w:rsidP="00057E95">
            <w:pPr>
              <w:keepLines/>
              <w:tabs>
                <w:tab w:val="right" w:pos="1202"/>
              </w:tabs>
              <w:spacing w:after="0" w:line="240" w:lineRule="auto"/>
              <w:outlineLvl w:val="0"/>
              <w:rPr>
                <w:rFonts w:ascii="Calibri" w:eastAsia="Calibri" w:hAnsi="Calibri" w:cs="Arial"/>
                <w:i/>
                <w:iCs/>
                <w:sz w:val="19"/>
                <w:szCs w:val="19"/>
                <w:lang w:val="en-US"/>
              </w:rPr>
            </w:pPr>
            <w:bookmarkStart w:id="70" w:name="_Toc4057057"/>
            <w:r w:rsidRPr="000146B1">
              <w:rPr>
                <w:rFonts w:ascii="Calibri" w:eastAsia="Calibri" w:hAnsi="Calibri" w:cs="Arial"/>
                <w:i/>
                <w:sz w:val="19"/>
                <w:szCs w:val="19"/>
                <w:lang w:val="en-US"/>
              </w:rPr>
              <w:t>Changes in operating assets and liabilities:</w:t>
            </w:r>
            <w:bookmarkEnd w:id="70"/>
          </w:p>
        </w:tc>
        <w:tc>
          <w:tcPr>
            <w:tcW w:w="1271" w:type="dxa"/>
            <w:shd w:val="clear" w:color="auto" w:fill="FFFFFF"/>
            <w:vAlign w:val="bottom"/>
          </w:tcPr>
          <w:p w14:paraId="3B6D8F01" w14:textId="77777777" w:rsidR="00057E95" w:rsidRPr="000146B1" w:rsidRDefault="00057E95" w:rsidP="00057E95">
            <w:pPr>
              <w:keepLines/>
              <w:spacing w:after="0" w:line="240" w:lineRule="auto"/>
              <w:jc w:val="right"/>
              <w:rPr>
                <w:rFonts w:ascii="Calibri" w:eastAsia="Calibri" w:hAnsi="Calibri" w:cs="Arial"/>
                <w:i/>
                <w:sz w:val="19"/>
                <w:szCs w:val="19"/>
                <w:lang w:val="en-US"/>
              </w:rPr>
            </w:pPr>
          </w:p>
        </w:tc>
        <w:tc>
          <w:tcPr>
            <w:tcW w:w="1270" w:type="dxa"/>
            <w:tcBorders>
              <w:top w:val="nil"/>
              <w:left w:val="nil"/>
              <w:bottom w:val="nil"/>
              <w:right w:val="nil"/>
            </w:tcBorders>
            <w:shd w:val="clear" w:color="auto" w:fill="FFFFFF"/>
            <w:vAlign w:val="bottom"/>
          </w:tcPr>
          <w:p w14:paraId="7513E3EA" w14:textId="77777777" w:rsidR="00057E95" w:rsidRPr="000146B1" w:rsidRDefault="00057E95" w:rsidP="00057E95">
            <w:pPr>
              <w:keepLines/>
              <w:spacing w:after="0" w:line="240" w:lineRule="auto"/>
              <w:jc w:val="right"/>
              <w:rPr>
                <w:rFonts w:ascii="Calibri" w:eastAsia="Calibri" w:hAnsi="Calibri" w:cs="Arial"/>
                <w:sz w:val="19"/>
                <w:szCs w:val="19"/>
                <w:lang w:val="en-US"/>
              </w:rPr>
            </w:pPr>
          </w:p>
        </w:tc>
      </w:tr>
      <w:tr w:rsidR="00A730E5" w:rsidRPr="000146B1" w14:paraId="3DE19BB6" w14:textId="77777777" w:rsidTr="00C005AF">
        <w:trPr>
          <w:trHeight w:val="227"/>
        </w:trPr>
        <w:tc>
          <w:tcPr>
            <w:tcW w:w="7060" w:type="dxa"/>
            <w:vAlign w:val="bottom"/>
          </w:tcPr>
          <w:p w14:paraId="14BB8329" w14:textId="31C9388A"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1" w:name="_Toc4057058"/>
            <w:r w:rsidRPr="000146B1">
              <w:rPr>
                <w:rFonts w:ascii="Calibri" w:eastAsia="Calibri" w:hAnsi="Calibri" w:cs="Arial"/>
                <w:sz w:val="19"/>
                <w:szCs w:val="19"/>
                <w:lang w:val="en-US"/>
              </w:rPr>
              <w:t>Net decrease in deposits with other banks, before impairment</w:t>
            </w:r>
            <w:bookmarkEnd w:id="71"/>
          </w:p>
        </w:tc>
        <w:tc>
          <w:tcPr>
            <w:tcW w:w="1271" w:type="dxa"/>
          </w:tcPr>
          <w:p w14:paraId="78A371FD" w14:textId="51B8EC47"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745</w:t>
            </w:r>
          </w:p>
        </w:tc>
        <w:tc>
          <w:tcPr>
            <w:tcW w:w="1270" w:type="dxa"/>
            <w:tcBorders>
              <w:top w:val="nil"/>
              <w:left w:val="nil"/>
              <w:bottom w:val="nil"/>
              <w:right w:val="nil"/>
            </w:tcBorders>
            <w:shd w:val="clear" w:color="auto" w:fill="auto"/>
            <w:vAlign w:val="bottom"/>
          </w:tcPr>
          <w:p w14:paraId="3158FCA9" w14:textId="5EF48964"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300</w:t>
            </w:r>
            <w:r>
              <w:rPr>
                <w:rFonts w:cstheme="minorHAnsi"/>
                <w:color w:val="000000" w:themeColor="text1"/>
                <w:sz w:val="19"/>
                <w:szCs w:val="19"/>
              </w:rPr>
              <w:t>,</w:t>
            </w:r>
            <w:r w:rsidRPr="000146B1">
              <w:rPr>
                <w:rFonts w:cstheme="minorHAnsi"/>
                <w:color w:val="000000" w:themeColor="text1"/>
                <w:sz w:val="19"/>
                <w:szCs w:val="19"/>
              </w:rPr>
              <w:t xml:space="preserve">126 </w:t>
            </w:r>
          </w:p>
        </w:tc>
      </w:tr>
      <w:tr w:rsidR="00A730E5" w:rsidRPr="000146B1" w14:paraId="2918354D" w14:textId="77777777" w:rsidTr="00C005AF">
        <w:trPr>
          <w:trHeight w:val="227"/>
        </w:trPr>
        <w:tc>
          <w:tcPr>
            <w:tcW w:w="7060" w:type="dxa"/>
            <w:vAlign w:val="bottom"/>
          </w:tcPr>
          <w:p w14:paraId="131F776D" w14:textId="671FAD48"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2" w:name="_Toc4057059"/>
            <w:r w:rsidRPr="000146B1">
              <w:rPr>
                <w:rFonts w:ascii="Calibri" w:eastAsia="Calibri" w:hAnsi="Calibri" w:cs="Arial"/>
                <w:sz w:val="19"/>
                <w:szCs w:val="19"/>
                <w:lang w:val="en-US"/>
              </w:rPr>
              <w:t>Net decrease in loans to financial institutions, before impairment</w:t>
            </w:r>
            <w:bookmarkEnd w:id="72"/>
          </w:p>
        </w:tc>
        <w:tc>
          <w:tcPr>
            <w:tcW w:w="1271" w:type="dxa"/>
          </w:tcPr>
          <w:p w14:paraId="39355010" w14:textId="184CCFB6"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1</w:t>
            </w:r>
            <w:r>
              <w:rPr>
                <w:rFonts w:cstheme="minorHAnsi"/>
                <w:color w:val="000000" w:themeColor="text1"/>
                <w:sz w:val="19"/>
                <w:szCs w:val="19"/>
              </w:rPr>
              <w:t>,</w:t>
            </w:r>
            <w:r w:rsidRPr="00A730E5">
              <w:rPr>
                <w:rFonts w:cstheme="minorHAnsi"/>
                <w:color w:val="000000" w:themeColor="text1"/>
                <w:sz w:val="19"/>
                <w:szCs w:val="19"/>
              </w:rPr>
              <w:t>343</w:t>
            </w:r>
            <w:r>
              <w:rPr>
                <w:rFonts w:cstheme="minorHAnsi"/>
                <w:color w:val="000000" w:themeColor="text1"/>
                <w:sz w:val="19"/>
                <w:szCs w:val="19"/>
              </w:rPr>
              <w:t>,</w:t>
            </w:r>
            <w:r w:rsidRPr="00A730E5">
              <w:rPr>
                <w:rFonts w:cstheme="minorHAnsi"/>
                <w:color w:val="000000" w:themeColor="text1"/>
                <w:sz w:val="19"/>
                <w:szCs w:val="19"/>
              </w:rPr>
              <w:t>040</w:t>
            </w:r>
          </w:p>
        </w:tc>
        <w:tc>
          <w:tcPr>
            <w:tcW w:w="1270" w:type="dxa"/>
            <w:tcBorders>
              <w:top w:val="nil"/>
              <w:left w:val="nil"/>
              <w:bottom w:val="nil"/>
              <w:right w:val="nil"/>
            </w:tcBorders>
            <w:shd w:val="clear" w:color="auto" w:fill="auto"/>
            <w:vAlign w:val="bottom"/>
          </w:tcPr>
          <w:p w14:paraId="4D4D49E2" w14:textId="658B619C"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438</w:t>
            </w:r>
            <w:r>
              <w:rPr>
                <w:rFonts w:cstheme="minorHAnsi"/>
                <w:color w:val="000000" w:themeColor="text1"/>
                <w:sz w:val="19"/>
                <w:szCs w:val="19"/>
              </w:rPr>
              <w:t>,</w:t>
            </w:r>
            <w:r w:rsidRPr="000146B1">
              <w:rPr>
                <w:rFonts w:cstheme="minorHAnsi"/>
                <w:color w:val="000000" w:themeColor="text1"/>
                <w:sz w:val="19"/>
                <w:szCs w:val="19"/>
              </w:rPr>
              <w:t xml:space="preserve">118 </w:t>
            </w:r>
          </w:p>
        </w:tc>
      </w:tr>
      <w:tr w:rsidR="00A730E5" w:rsidRPr="000146B1" w14:paraId="782D36D0" w14:textId="77777777" w:rsidTr="00C005AF">
        <w:trPr>
          <w:trHeight w:val="227"/>
        </w:trPr>
        <w:tc>
          <w:tcPr>
            <w:tcW w:w="7060" w:type="dxa"/>
            <w:vAlign w:val="bottom"/>
          </w:tcPr>
          <w:p w14:paraId="20C1886B" w14:textId="758A495F"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3" w:name="_Toc4057060"/>
            <w:r w:rsidRPr="000146B1">
              <w:rPr>
                <w:rFonts w:ascii="Calibri" w:eastAsia="Calibri" w:hAnsi="Calibri" w:cs="Arial"/>
                <w:sz w:val="19"/>
                <w:szCs w:val="19"/>
                <w:lang w:val="en-US"/>
              </w:rPr>
              <w:t>Net (increase)/decrease in loans to other customers, before loss impairment</w:t>
            </w:r>
            <w:bookmarkEnd w:id="73"/>
          </w:p>
        </w:tc>
        <w:tc>
          <w:tcPr>
            <w:tcW w:w="1271" w:type="dxa"/>
          </w:tcPr>
          <w:p w14:paraId="3B9B2240" w14:textId="7AA488C7"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(1</w:t>
            </w:r>
            <w:r>
              <w:rPr>
                <w:rFonts w:cstheme="minorHAnsi"/>
                <w:color w:val="000000" w:themeColor="text1"/>
                <w:sz w:val="19"/>
                <w:szCs w:val="19"/>
              </w:rPr>
              <w:t>,</w:t>
            </w:r>
            <w:r w:rsidRPr="00A730E5">
              <w:rPr>
                <w:rFonts w:cstheme="minorHAnsi"/>
                <w:color w:val="000000" w:themeColor="text1"/>
                <w:sz w:val="19"/>
                <w:szCs w:val="19"/>
              </w:rPr>
              <w:t>297</w:t>
            </w:r>
            <w:r>
              <w:rPr>
                <w:rFonts w:cstheme="minorHAnsi"/>
                <w:color w:val="000000" w:themeColor="text1"/>
                <w:sz w:val="19"/>
                <w:szCs w:val="19"/>
              </w:rPr>
              <w:t>,</w:t>
            </w:r>
            <w:r w:rsidRPr="00A730E5">
              <w:rPr>
                <w:rFonts w:cstheme="minorHAnsi"/>
                <w:color w:val="000000" w:themeColor="text1"/>
                <w:sz w:val="19"/>
                <w:szCs w:val="19"/>
              </w:rPr>
              <w:t>842)</w:t>
            </w:r>
          </w:p>
        </w:tc>
        <w:tc>
          <w:tcPr>
            <w:tcW w:w="1270" w:type="dxa"/>
            <w:tcBorders>
              <w:top w:val="nil"/>
              <w:left w:val="nil"/>
              <w:bottom w:val="nil"/>
              <w:right w:val="nil"/>
            </w:tcBorders>
            <w:shd w:val="clear" w:color="auto" w:fill="auto"/>
            <w:vAlign w:val="bottom"/>
          </w:tcPr>
          <w:p w14:paraId="497DBFA0" w14:textId="58B24598"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139</w:t>
            </w:r>
            <w:r>
              <w:rPr>
                <w:rFonts w:cstheme="minorHAnsi"/>
                <w:color w:val="000000" w:themeColor="text1"/>
                <w:sz w:val="19"/>
                <w:szCs w:val="19"/>
              </w:rPr>
              <w:t>,</w:t>
            </w:r>
            <w:r w:rsidRPr="000146B1">
              <w:rPr>
                <w:rFonts w:cstheme="minorHAnsi"/>
                <w:color w:val="000000" w:themeColor="text1"/>
                <w:sz w:val="19"/>
                <w:szCs w:val="19"/>
              </w:rPr>
              <w:t xml:space="preserve">740 </w:t>
            </w:r>
          </w:p>
        </w:tc>
      </w:tr>
      <w:tr w:rsidR="00A730E5" w:rsidRPr="000146B1" w14:paraId="637CC07B" w14:textId="77777777" w:rsidTr="00C005AF">
        <w:trPr>
          <w:trHeight w:val="227"/>
        </w:trPr>
        <w:tc>
          <w:tcPr>
            <w:tcW w:w="7060" w:type="dxa"/>
            <w:vAlign w:val="bottom"/>
          </w:tcPr>
          <w:p w14:paraId="799CB3A8" w14:textId="17E112C4"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4" w:name="_Toc4057062"/>
            <w:r w:rsidRPr="000146B1">
              <w:rPr>
                <w:rFonts w:ascii="Calibri" w:eastAsia="Calibri" w:hAnsi="Calibri" w:cs="Arial"/>
                <w:sz w:val="19"/>
                <w:szCs w:val="19"/>
                <w:lang w:val="en-US"/>
              </w:rPr>
              <w:t>Decrease of discount in debt securities issued</w:t>
            </w:r>
            <w:bookmarkEnd w:id="74"/>
            <w:r w:rsidRPr="000146B1">
              <w:rPr>
                <w:rFonts w:eastAsia="Times New Roman" w:cs="Arial"/>
                <w:iCs/>
                <w:noProof/>
                <w:color w:val="000000" w:themeColor="text1"/>
                <w:sz w:val="19"/>
                <w:szCs w:val="19"/>
                <w:lang w:val="en-US"/>
              </w:rPr>
              <w:t xml:space="preserve"> and financial assets at fair value through other comprehensive income</w:t>
            </w:r>
          </w:p>
        </w:tc>
        <w:tc>
          <w:tcPr>
            <w:tcW w:w="1271" w:type="dxa"/>
            <w:vAlign w:val="bottom"/>
          </w:tcPr>
          <w:p w14:paraId="0BA53C08" w14:textId="24F50D77"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w:t>
            </w:r>
          </w:p>
        </w:tc>
        <w:tc>
          <w:tcPr>
            <w:tcW w:w="1270" w:type="dxa"/>
            <w:tcBorders>
              <w:top w:val="nil"/>
              <w:left w:val="nil"/>
              <w:bottom w:val="nil"/>
              <w:right w:val="nil"/>
            </w:tcBorders>
            <w:shd w:val="clear" w:color="auto" w:fill="auto"/>
            <w:vAlign w:val="bottom"/>
          </w:tcPr>
          <w:p w14:paraId="5CFCA618" w14:textId="015BE6C0"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1</w:t>
            </w:r>
            <w:r>
              <w:rPr>
                <w:rFonts w:cstheme="minorHAnsi"/>
                <w:color w:val="000000" w:themeColor="text1"/>
                <w:sz w:val="19"/>
                <w:szCs w:val="19"/>
              </w:rPr>
              <w:t>,</w:t>
            </w:r>
            <w:r w:rsidRPr="000146B1">
              <w:rPr>
                <w:rFonts w:cstheme="minorHAnsi"/>
                <w:color w:val="000000" w:themeColor="text1"/>
                <w:sz w:val="19"/>
                <w:szCs w:val="19"/>
              </w:rPr>
              <w:t xml:space="preserve">498 </w:t>
            </w:r>
          </w:p>
        </w:tc>
      </w:tr>
      <w:tr w:rsidR="00A730E5" w:rsidRPr="000146B1" w14:paraId="45663513" w14:textId="77777777" w:rsidTr="00BC7FDD">
        <w:trPr>
          <w:trHeight w:val="227"/>
        </w:trPr>
        <w:tc>
          <w:tcPr>
            <w:tcW w:w="7060" w:type="dxa"/>
            <w:vAlign w:val="bottom"/>
          </w:tcPr>
          <w:p w14:paraId="43F11FC0" w14:textId="51C2D950"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5" w:name="_Toc4057063"/>
            <w:r w:rsidRPr="000146B1">
              <w:rPr>
                <w:rFonts w:ascii="Calibri" w:eastAsia="Calibri" w:hAnsi="Calibri" w:cs="Arial"/>
                <w:sz w:val="19"/>
                <w:szCs w:val="19"/>
                <w:lang w:val="en-US"/>
              </w:rPr>
              <w:t>Net decrease in</w:t>
            </w:r>
            <w:r w:rsidRPr="000146B1">
              <w:rPr>
                <w:rFonts w:ascii="Calibri" w:eastAsia="Calibri" w:hAnsi="Calibri" w:cs="Times New Roman"/>
                <w:sz w:val="19"/>
                <w:szCs w:val="19"/>
                <w:lang w:val="en-US"/>
              </w:rPr>
              <w:t xml:space="preserve"> </w:t>
            </w:r>
            <w:bookmarkEnd w:id="75"/>
            <w:r w:rsidRPr="000146B1">
              <w:rPr>
                <w:rFonts w:ascii="Calibri" w:eastAsia="Calibri" w:hAnsi="Calibri" w:cs="Arial"/>
                <w:sz w:val="19"/>
                <w:szCs w:val="19"/>
                <w:lang w:val="en-US"/>
              </w:rPr>
              <w:t>foreclosed assets</w:t>
            </w:r>
          </w:p>
        </w:tc>
        <w:tc>
          <w:tcPr>
            <w:tcW w:w="1271" w:type="dxa"/>
            <w:shd w:val="clear" w:color="auto" w:fill="FFFFFF"/>
          </w:tcPr>
          <w:p w14:paraId="145BE643" w14:textId="102ECEC9"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2</w:t>
            </w:r>
            <w:r>
              <w:rPr>
                <w:rFonts w:cstheme="minorHAnsi"/>
                <w:color w:val="000000" w:themeColor="text1"/>
                <w:sz w:val="19"/>
                <w:szCs w:val="19"/>
              </w:rPr>
              <w:t>,</w:t>
            </w:r>
            <w:r w:rsidRPr="00A730E5">
              <w:rPr>
                <w:rFonts w:cstheme="minorHAnsi"/>
                <w:color w:val="000000" w:themeColor="text1"/>
                <w:sz w:val="19"/>
                <w:szCs w:val="19"/>
              </w:rPr>
              <w:t>677</w:t>
            </w:r>
          </w:p>
        </w:tc>
        <w:tc>
          <w:tcPr>
            <w:tcW w:w="1270" w:type="dxa"/>
            <w:shd w:val="clear" w:color="auto" w:fill="FFFFFF"/>
            <w:vAlign w:val="bottom"/>
          </w:tcPr>
          <w:p w14:paraId="249D6631" w14:textId="06ACD25A"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187 </w:t>
            </w:r>
          </w:p>
        </w:tc>
      </w:tr>
      <w:tr w:rsidR="00A730E5" w:rsidRPr="000146B1" w14:paraId="6C52A08F" w14:textId="77777777" w:rsidTr="00C005AF">
        <w:trPr>
          <w:trHeight w:val="227"/>
        </w:trPr>
        <w:tc>
          <w:tcPr>
            <w:tcW w:w="7060" w:type="dxa"/>
            <w:vAlign w:val="bottom"/>
          </w:tcPr>
          <w:p w14:paraId="7D0EFA7B" w14:textId="7777777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6" w:name="_Toc4057064"/>
            <w:r w:rsidRPr="000146B1">
              <w:rPr>
                <w:rFonts w:ascii="Calibri" w:eastAsia="Calibri" w:hAnsi="Calibri" w:cs="Arial"/>
                <w:sz w:val="19"/>
                <w:szCs w:val="19"/>
                <w:lang w:val="en-US"/>
              </w:rPr>
              <w:t>Net (increase) in other assets, before impairment</w:t>
            </w:r>
            <w:bookmarkEnd w:id="76"/>
          </w:p>
        </w:tc>
        <w:tc>
          <w:tcPr>
            <w:tcW w:w="1271" w:type="dxa"/>
          </w:tcPr>
          <w:p w14:paraId="42AC460E" w14:textId="4C53636B"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(7</w:t>
            </w:r>
            <w:r>
              <w:rPr>
                <w:rFonts w:cstheme="minorHAnsi"/>
                <w:color w:val="000000" w:themeColor="text1"/>
                <w:sz w:val="19"/>
                <w:szCs w:val="19"/>
              </w:rPr>
              <w:t>,</w:t>
            </w:r>
            <w:r w:rsidRPr="00A730E5">
              <w:rPr>
                <w:rFonts w:cstheme="minorHAnsi"/>
                <w:color w:val="000000" w:themeColor="text1"/>
                <w:sz w:val="19"/>
                <w:szCs w:val="19"/>
              </w:rPr>
              <w:t>289)</w:t>
            </w:r>
          </w:p>
        </w:tc>
        <w:tc>
          <w:tcPr>
            <w:tcW w:w="1270" w:type="dxa"/>
            <w:tcBorders>
              <w:top w:val="nil"/>
              <w:left w:val="nil"/>
              <w:bottom w:val="nil"/>
              <w:right w:val="nil"/>
            </w:tcBorders>
            <w:shd w:val="clear" w:color="auto" w:fill="auto"/>
            <w:vAlign w:val="bottom"/>
          </w:tcPr>
          <w:p w14:paraId="66086D36" w14:textId="22185004"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(3</w:t>
            </w:r>
            <w:r>
              <w:rPr>
                <w:rFonts w:cstheme="minorHAnsi"/>
                <w:color w:val="000000" w:themeColor="text1"/>
                <w:sz w:val="19"/>
                <w:szCs w:val="19"/>
              </w:rPr>
              <w:t>,</w:t>
            </w:r>
            <w:r w:rsidRPr="000146B1">
              <w:rPr>
                <w:rFonts w:cstheme="minorHAnsi"/>
                <w:color w:val="000000" w:themeColor="text1"/>
                <w:sz w:val="19"/>
                <w:szCs w:val="19"/>
              </w:rPr>
              <w:t>904)</w:t>
            </w:r>
          </w:p>
        </w:tc>
      </w:tr>
      <w:tr w:rsidR="00A730E5" w:rsidRPr="000146B1" w14:paraId="582B02F6" w14:textId="77777777" w:rsidTr="00BC7FDD">
        <w:trPr>
          <w:trHeight w:val="227"/>
        </w:trPr>
        <w:tc>
          <w:tcPr>
            <w:tcW w:w="7060" w:type="dxa"/>
            <w:vAlign w:val="bottom"/>
          </w:tcPr>
          <w:p w14:paraId="38E67606" w14:textId="7AB7AFF6"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77" w:name="_Toc4057065"/>
            <w:r w:rsidRPr="000146B1">
              <w:rPr>
                <w:rFonts w:ascii="Calibri" w:eastAsia="Calibri" w:hAnsi="Calibri" w:cs="Arial"/>
                <w:sz w:val="19"/>
                <w:szCs w:val="19"/>
                <w:lang w:val="en-US"/>
              </w:rPr>
              <w:t>Net increase in deposits from banks and companies</w:t>
            </w:r>
            <w:bookmarkEnd w:id="77"/>
          </w:p>
        </w:tc>
        <w:tc>
          <w:tcPr>
            <w:tcW w:w="1271" w:type="dxa"/>
            <w:shd w:val="clear" w:color="auto" w:fill="FFFFFF"/>
          </w:tcPr>
          <w:p w14:paraId="7C4AA98E" w14:textId="174C3D9B"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162</w:t>
            </w:r>
            <w:r>
              <w:rPr>
                <w:rFonts w:cstheme="minorHAnsi"/>
                <w:color w:val="000000" w:themeColor="text1"/>
                <w:sz w:val="19"/>
                <w:szCs w:val="19"/>
              </w:rPr>
              <w:t>,</w:t>
            </w:r>
            <w:r w:rsidRPr="00A730E5">
              <w:rPr>
                <w:rFonts w:cstheme="minorHAnsi"/>
                <w:color w:val="000000" w:themeColor="text1"/>
                <w:sz w:val="19"/>
                <w:szCs w:val="19"/>
              </w:rPr>
              <w:t>900</w:t>
            </w:r>
          </w:p>
        </w:tc>
        <w:tc>
          <w:tcPr>
            <w:tcW w:w="1270" w:type="dxa"/>
            <w:shd w:val="clear" w:color="auto" w:fill="FFFFFF"/>
            <w:vAlign w:val="bottom"/>
          </w:tcPr>
          <w:p w14:paraId="5757A392" w14:textId="54C97636"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123</w:t>
            </w:r>
            <w:r>
              <w:rPr>
                <w:rFonts w:cstheme="minorHAnsi"/>
                <w:color w:val="000000" w:themeColor="text1"/>
                <w:sz w:val="19"/>
                <w:szCs w:val="19"/>
              </w:rPr>
              <w:t>,</w:t>
            </w:r>
            <w:r w:rsidRPr="000146B1">
              <w:rPr>
                <w:rFonts w:cstheme="minorHAnsi"/>
                <w:color w:val="000000" w:themeColor="text1"/>
                <w:sz w:val="19"/>
                <w:szCs w:val="19"/>
              </w:rPr>
              <w:t xml:space="preserve">557 </w:t>
            </w:r>
          </w:p>
        </w:tc>
      </w:tr>
      <w:tr w:rsidR="00A730E5" w:rsidRPr="000146B1" w14:paraId="0E951E86" w14:textId="77777777" w:rsidTr="00C005AF">
        <w:trPr>
          <w:trHeight w:val="227"/>
        </w:trPr>
        <w:tc>
          <w:tcPr>
            <w:tcW w:w="7060" w:type="dxa"/>
            <w:vAlign w:val="bottom"/>
          </w:tcPr>
          <w:p w14:paraId="051D78EE" w14:textId="6399999C" w:rsidR="00A730E5" w:rsidRPr="000146B1" w:rsidRDefault="00A730E5" w:rsidP="00A730E5">
            <w:pPr>
              <w:keepLines/>
              <w:tabs>
                <w:tab w:val="right" w:pos="1202"/>
              </w:tabs>
              <w:spacing w:after="0" w:line="240" w:lineRule="auto"/>
              <w:outlineLvl w:val="0"/>
              <w:rPr>
                <w:rFonts w:ascii="Calibri" w:eastAsia="Calibri" w:hAnsi="Calibri" w:cs="Arial"/>
                <w:spacing w:val="-2"/>
                <w:sz w:val="19"/>
                <w:szCs w:val="19"/>
                <w:lang w:val="en-US"/>
              </w:rPr>
            </w:pPr>
            <w:bookmarkStart w:id="78" w:name="_Toc4057066"/>
            <w:r w:rsidRPr="000146B1">
              <w:rPr>
                <w:rFonts w:ascii="Calibri" w:eastAsia="Calibri" w:hAnsi="Calibri" w:cs="Arial"/>
                <w:sz w:val="19"/>
                <w:szCs w:val="19"/>
                <w:lang w:val="en-US"/>
              </w:rPr>
              <w:t>Net (decrease)/increase in other liabilities, before provisions</w:t>
            </w:r>
            <w:bookmarkEnd w:id="78"/>
          </w:p>
        </w:tc>
        <w:tc>
          <w:tcPr>
            <w:tcW w:w="1271" w:type="dxa"/>
            <w:tcBorders>
              <w:bottom w:val="single" w:sz="4" w:space="0" w:color="auto"/>
            </w:tcBorders>
          </w:tcPr>
          <w:p w14:paraId="56B4E29B" w14:textId="2E725D44"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(1</w:t>
            </w:r>
            <w:r w:rsidR="001734CC">
              <w:rPr>
                <w:rFonts w:cstheme="minorHAnsi"/>
                <w:color w:val="000000" w:themeColor="text1"/>
                <w:sz w:val="19"/>
                <w:szCs w:val="19"/>
              </w:rPr>
              <w:t>8</w:t>
            </w:r>
            <w:r>
              <w:rPr>
                <w:rFonts w:cstheme="minorHAnsi"/>
                <w:color w:val="000000" w:themeColor="text1"/>
                <w:sz w:val="19"/>
                <w:szCs w:val="19"/>
              </w:rPr>
              <w:t>,</w:t>
            </w:r>
            <w:r w:rsidRPr="00A730E5">
              <w:rPr>
                <w:rFonts w:cstheme="minorHAnsi"/>
                <w:color w:val="000000" w:themeColor="text1"/>
                <w:sz w:val="19"/>
                <w:szCs w:val="19"/>
              </w:rPr>
              <w:t>530)</w:t>
            </w:r>
          </w:p>
        </w:tc>
        <w:tc>
          <w:tcPr>
            <w:tcW w:w="1270" w:type="dxa"/>
            <w:tcBorders>
              <w:top w:val="nil"/>
              <w:left w:val="nil"/>
              <w:bottom w:val="nil"/>
              <w:right w:val="nil"/>
            </w:tcBorders>
            <w:shd w:val="clear" w:color="auto" w:fill="auto"/>
            <w:vAlign w:val="bottom"/>
          </w:tcPr>
          <w:p w14:paraId="74662B39" w14:textId="68CDEA84"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73</w:t>
            </w:r>
            <w:r>
              <w:rPr>
                <w:rFonts w:cstheme="minorHAnsi"/>
                <w:color w:val="000000" w:themeColor="text1"/>
                <w:sz w:val="19"/>
                <w:szCs w:val="19"/>
              </w:rPr>
              <w:t>,</w:t>
            </w:r>
            <w:r w:rsidRPr="000146B1">
              <w:rPr>
                <w:rFonts w:cstheme="minorHAnsi"/>
                <w:color w:val="000000" w:themeColor="text1"/>
                <w:sz w:val="19"/>
                <w:szCs w:val="19"/>
              </w:rPr>
              <w:t xml:space="preserve">151 </w:t>
            </w:r>
          </w:p>
        </w:tc>
      </w:tr>
      <w:tr w:rsidR="00A730E5" w:rsidRPr="000146B1" w14:paraId="2964B50A" w14:textId="77777777" w:rsidTr="00C005AF">
        <w:trPr>
          <w:trHeight w:val="227"/>
        </w:trPr>
        <w:tc>
          <w:tcPr>
            <w:tcW w:w="7060" w:type="dxa"/>
            <w:vAlign w:val="bottom"/>
          </w:tcPr>
          <w:p w14:paraId="09C0B50D" w14:textId="2AF85227" w:rsidR="00A730E5" w:rsidRPr="000146B1" w:rsidRDefault="00A730E5" w:rsidP="00A730E5">
            <w:pPr>
              <w:keepLines/>
              <w:tabs>
                <w:tab w:val="right" w:pos="1202"/>
              </w:tabs>
              <w:spacing w:after="0" w:line="240" w:lineRule="auto"/>
              <w:outlineLvl w:val="0"/>
              <w:rPr>
                <w:rFonts w:ascii="Calibri" w:eastAsia="Calibri" w:hAnsi="Calibri" w:cs="Arial"/>
                <w:b/>
                <w:bCs/>
                <w:spacing w:val="-3"/>
                <w:sz w:val="19"/>
                <w:szCs w:val="19"/>
                <w:lang w:val="en-US"/>
              </w:rPr>
            </w:pPr>
            <w:bookmarkStart w:id="79" w:name="_Toc4057067"/>
            <w:r w:rsidRPr="000146B1">
              <w:rPr>
                <w:rFonts w:ascii="Calibri" w:eastAsia="Calibri" w:hAnsi="Calibri" w:cs="Arial"/>
                <w:b/>
                <w:bCs/>
                <w:sz w:val="19"/>
                <w:szCs w:val="19"/>
                <w:lang w:val="en-US"/>
              </w:rPr>
              <w:t>Net cash provided from operating activities</w:t>
            </w:r>
            <w:bookmarkEnd w:id="79"/>
          </w:p>
        </w:tc>
        <w:tc>
          <w:tcPr>
            <w:tcW w:w="1271" w:type="dxa"/>
            <w:tcBorders>
              <w:top w:val="single" w:sz="4" w:space="0" w:color="auto"/>
              <w:bottom w:val="single" w:sz="12" w:space="0" w:color="auto"/>
            </w:tcBorders>
          </w:tcPr>
          <w:p w14:paraId="40EE7A4E" w14:textId="16E8632E" w:rsidR="00A730E5" w:rsidRPr="00A730E5" w:rsidRDefault="00A730E5" w:rsidP="00A730E5">
            <w:pPr>
              <w:spacing w:after="0" w:line="240" w:lineRule="auto"/>
              <w:jc w:val="right"/>
              <w:rPr>
                <w:rFonts w:ascii="Calibri" w:eastAsia="Times New Roman" w:hAnsi="Calibri" w:cs="Calibri"/>
                <w:b/>
                <w:sz w:val="19"/>
                <w:szCs w:val="19"/>
                <w:lang w:val="en-US"/>
              </w:rPr>
            </w:pPr>
            <w:r w:rsidRPr="00A730E5">
              <w:rPr>
                <w:rFonts w:cstheme="minorHAnsi"/>
                <w:b/>
                <w:color w:val="000000" w:themeColor="text1"/>
                <w:spacing w:val="-2"/>
                <w:sz w:val="19"/>
                <w:szCs w:val="19"/>
              </w:rPr>
              <w:t>460</w:t>
            </w:r>
            <w:r>
              <w:rPr>
                <w:rFonts w:cstheme="minorHAnsi"/>
                <w:b/>
                <w:color w:val="000000" w:themeColor="text1"/>
                <w:spacing w:val="-2"/>
                <w:sz w:val="19"/>
                <w:szCs w:val="19"/>
              </w:rPr>
              <w:t>,</w:t>
            </w:r>
            <w:r w:rsidR="001734CC">
              <w:rPr>
                <w:rFonts w:cstheme="minorHAnsi"/>
                <w:b/>
                <w:color w:val="000000" w:themeColor="text1"/>
                <w:spacing w:val="-2"/>
                <w:sz w:val="19"/>
                <w:szCs w:val="19"/>
              </w:rPr>
              <w:t>875</w:t>
            </w:r>
          </w:p>
        </w:tc>
        <w:tc>
          <w:tcPr>
            <w:tcW w:w="1270" w:type="dxa"/>
            <w:tcBorders>
              <w:top w:val="single" w:sz="4" w:space="0" w:color="auto"/>
              <w:left w:val="nil"/>
              <w:bottom w:val="single" w:sz="8" w:space="0" w:color="auto"/>
              <w:right w:val="nil"/>
            </w:tcBorders>
            <w:shd w:val="clear" w:color="auto" w:fill="auto"/>
            <w:vAlign w:val="bottom"/>
          </w:tcPr>
          <w:p w14:paraId="17D6E039" w14:textId="3431FB40" w:rsidR="00A730E5" w:rsidRPr="000146B1" w:rsidRDefault="00A730E5" w:rsidP="00A730E5">
            <w:pPr>
              <w:spacing w:after="0" w:line="240" w:lineRule="auto"/>
              <w:jc w:val="right"/>
              <w:rPr>
                <w:rFonts w:ascii="Calibri" w:eastAsia="Calibri" w:hAnsi="Calibri" w:cs="Calibri"/>
                <w:b/>
                <w:spacing w:val="-2"/>
                <w:sz w:val="19"/>
                <w:szCs w:val="19"/>
                <w:lang w:val="en-US"/>
              </w:rPr>
            </w:pPr>
            <w:r w:rsidRPr="000146B1">
              <w:rPr>
                <w:rFonts w:cstheme="minorHAnsi"/>
                <w:b/>
                <w:color w:val="000000" w:themeColor="text1"/>
                <w:spacing w:val="-2"/>
                <w:sz w:val="19"/>
                <w:szCs w:val="19"/>
              </w:rPr>
              <w:t>1</w:t>
            </w:r>
            <w:r>
              <w:rPr>
                <w:rFonts w:cstheme="minorHAnsi"/>
                <w:b/>
                <w:color w:val="000000" w:themeColor="text1"/>
                <w:spacing w:val="-2"/>
                <w:sz w:val="19"/>
                <w:szCs w:val="19"/>
              </w:rPr>
              <w:t>,</w:t>
            </w:r>
            <w:r w:rsidRPr="000146B1">
              <w:rPr>
                <w:rFonts w:cstheme="minorHAnsi"/>
                <w:b/>
                <w:color w:val="000000" w:themeColor="text1"/>
                <w:spacing w:val="-2"/>
                <w:sz w:val="19"/>
                <w:szCs w:val="19"/>
              </w:rPr>
              <w:t>048</w:t>
            </w:r>
            <w:r>
              <w:rPr>
                <w:rFonts w:cstheme="minorHAnsi"/>
                <w:b/>
                <w:color w:val="000000" w:themeColor="text1"/>
                <w:spacing w:val="-2"/>
                <w:sz w:val="19"/>
                <w:szCs w:val="19"/>
              </w:rPr>
              <w:t>,</w:t>
            </w:r>
            <w:r w:rsidRPr="000146B1">
              <w:rPr>
                <w:rFonts w:cstheme="minorHAnsi"/>
                <w:b/>
                <w:color w:val="000000" w:themeColor="text1"/>
                <w:spacing w:val="-2"/>
                <w:sz w:val="19"/>
                <w:szCs w:val="19"/>
              </w:rPr>
              <w:t>546</w:t>
            </w:r>
          </w:p>
        </w:tc>
      </w:tr>
      <w:tr w:rsidR="00A730E5" w:rsidRPr="000146B1" w14:paraId="121EF3B1" w14:textId="77777777" w:rsidTr="00741DCF">
        <w:trPr>
          <w:trHeight w:hRule="exact" w:val="109"/>
        </w:trPr>
        <w:tc>
          <w:tcPr>
            <w:tcW w:w="7060" w:type="dxa"/>
            <w:vAlign w:val="bottom"/>
          </w:tcPr>
          <w:p w14:paraId="1781FB4E" w14:textId="77777777" w:rsidR="00A730E5" w:rsidRPr="000146B1" w:rsidRDefault="00A730E5" w:rsidP="00A730E5">
            <w:pPr>
              <w:keepNext/>
              <w:keepLines/>
              <w:tabs>
                <w:tab w:val="decimal" w:pos="1202"/>
              </w:tabs>
              <w:spacing w:after="0" w:line="240" w:lineRule="auto"/>
              <w:rPr>
                <w:rFonts w:ascii="Calibri" w:eastAsia="Calibri" w:hAnsi="Calibri" w:cs="Arial"/>
                <w:b/>
                <w:bCs/>
                <w:position w:val="4"/>
                <w:sz w:val="19"/>
                <w:szCs w:val="19"/>
                <w:lang w:val="en-US"/>
              </w:rPr>
            </w:pPr>
          </w:p>
        </w:tc>
        <w:tc>
          <w:tcPr>
            <w:tcW w:w="1271" w:type="dxa"/>
            <w:tcBorders>
              <w:top w:val="single" w:sz="12" w:space="0" w:color="auto"/>
            </w:tcBorders>
            <w:shd w:val="clear" w:color="auto" w:fill="auto"/>
            <w:vAlign w:val="bottom"/>
          </w:tcPr>
          <w:p w14:paraId="70929B6D" w14:textId="77777777" w:rsidR="00A730E5" w:rsidRPr="00A730E5" w:rsidRDefault="00A730E5" w:rsidP="00A730E5">
            <w:pPr>
              <w:keepLines/>
              <w:spacing w:after="0" w:line="240" w:lineRule="auto"/>
              <w:jc w:val="right"/>
              <w:rPr>
                <w:rFonts w:ascii="Calibri" w:eastAsia="Calibri" w:hAnsi="Calibri" w:cs="Arial"/>
                <w:b/>
                <w:position w:val="4"/>
                <w:sz w:val="19"/>
                <w:szCs w:val="19"/>
                <w:u w:val="thick"/>
                <w:lang w:val="en-US"/>
              </w:rPr>
            </w:pPr>
          </w:p>
        </w:tc>
        <w:tc>
          <w:tcPr>
            <w:tcW w:w="1270" w:type="dxa"/>
            <w:tcBorders>
              <w:top w:val="single" w:sz="12" w:space="0" w:color="auto"/>
            </w:tcBorders>
            <w:shd w:val="clear" w:color="auto" w:fill="auto"/>
            <w:vAlign w:val="bottom"/>
          </w:tcPr>
          <w:p w14:paraId="4361985D" w14:textId="77777777" w:rsidR="00A730E5" w:rsidRPr="000146B1" w:rsidRDefault="00A730E5" w:rsidP="00A730E5">
            <w:pPr>
              <w:keepLines/>
              <w:spacing w:after="0" w:line="240" w:lineRule="auto"/>
              <w:jc w:val="right"/>
              <w:rPr>
                <w:rFonts w:ascii="Calibri" w:eastAsia="Calibri" w:hAnsi="Calibri" w:cs="Arial"/>
                <w:b/>
                <w:position w:val="4"/>
                <w:sz w:val="19"/>
                <w:szCs w:val="19"/>
                <w:u w:val="thick"/>
                <w:lang w:val="en-US"/>
              </w:rPr>
            </w:pPr>
          </w:p>
        </w:tc>
      </w:tr>
      <w:tr w:rsidR="00A730E5" w:rsidRPr="000146B1" w14:paraId="186F87B1" w14:textId="77777777" w:rsidTr="00741DCF">
        <w:trPr>
          <w:trHeight w:hRule="exact" w:val="204"/>
        </w:trPr>
        <w:tc>
          <w:tcPr>
            <w:tcW w:w="7060" w:type="dxa"/>
            <w:vAlign w:val="bottom"/>
          </w:tcPr>
          <w:p w14:paraId="487780DA" w14:textId="561965BD" w:rsidR="00A730E5" w:rsidRPr="000146B1" w:rsidRDefault="00A730E5" w:rsidP="00A730E5">
            <w:pPr>
              <w:keepLines/>
              <w:tabs>
                <w:tab w:val="right" w:pos="1202"/>
              </w:tabs>
              <w:spacing w:after="0" w:line="240" w:lineRule="auto"/>
              <w:outlineLvl w:val="0"/>
              <w:rPr>
                <w:rFonts w:ascii="Calibri" w:eastAsia="Calibri" w:hAnsi="Calibri" w:cs="Arial"/>
                <w:b/>
                <w:bCs/>
                <w:sz w:val="19"/>
                <w:szCs w:val="19"/>
                <w:lang w:val="en-US"/>
              </w:rPr>
            </w:pPr>
            <w:bookmarkStart w:id="80" w:name="_Toc4057068"/>
            <w:r w:rsidRPr="000146B1">
              <w:rPr>
                <w:rFonts w:ascii="Calibri" w:eastAsia="Calibri" w:hAnsi="Calibri" w:cs="Arial"/>
                <w:b/>
                <w:bCs/>
                <w:sz w:val="19"/>
                <w:szCs w:val="19"/>
                <w:lang w:val="en-US"/>
              </w:rPr>
              <w:t>Investment activities</w:t>
            </w:r>
            <w:bookmarkEnd w:id="80"/>
          </w:p>
        </w:tc>
        <w:tc>
          <w:tcPr>
            <w:tcW w:w="1271" w:type="dxa"/>
            <w:shd w:val="clear" w:color="auto" w:fill="auto"/>
            <w:vAlign w:val="bottom"/>
          </w:tcPr>
          <w:p w14:paraId="2B9703D6" w14:textId="77777777" w:rsidR="00A730E5" w:rsidRPr="00A730E5" w:rsidRDefault="00A730E5" w:rsidP="00A730E5">
            <w:pPr>
              <w:keepLines/>
              <w:tabs>
                <w:tab w:val="right" w:pos="1202"/>
              </w:tabs>
              <w:spacing w:after="0" w:line="240" w:lineRule="auto"/>
              <w:jc w:val="right"/>
              <w:outlineLvl w:val="0"/>
              <w:rPr>
                <w:rFonts w:ascii="Calibri" w:eastAsia="Calibri" w:hAnsi="Calibri" w:cs="Arial"/>
                <w:b/>
                <w:bCs/>
                <w:sz w:val="19"/>
                <w:szCs w:val="19"/>
                <w:lang w:val="en-US"/>
              </w:rPr>
            </w:pPr>
          </w:p>
        </w:tc>
        <w:tc>
          <w:tcPr>
            <w:tcW w:w="1270" w:type="dxa"/>
            <w:shd w:val="clear" w:color="auto" w:fill="auto"/>
            <w:vAlign w:val="bottom"/>
          </w:tcPr>
          <w:p w14:paraId="5B7AFE02" w14:textId="77777777" w:rsidR="00A730E5" w:rsidRPr="000146B1" w:rsidRDefault="00A730E5" w:rsidP="00A730E5">
            <w:pPr>
              <w:keepLines/>
              <w:tabs>
                <w:tab w:val="right" w:pos="1202"/>
              </w:tabs>
              <w:spacing w:after="0" w:line="240" w:lineRule="auto"/>
              <w:jc w:val="right"/>
              <w:outlineLvl w:val="0"/>
              <w:rPr>
                <w:rFonts w:ascii="Calibri" w:eastAsia="Calibri" w:hAnsi="Calibri" w:cs="Arial"/>
                <w:b/>
                <w:bCs/>
                <w:sz w:val="19"/>
                <w:szCs w:val="19"/>
                <w:lang w:val="en-US"/>
              </w:rPr>
            </w:pPr>
          </w:p>
        </w:tc>
      </w:tr>
      <w:tr w:rsidR="00A730E5" w:rsidRPr="000146B1" w14:paraId="3A0AD3A7" w14:textId="77777777" w:rsidTr="00C005AF">
        <w:trPr>
          <w:trHeight w:val="227"/>
        </w:trPr>
        <w:tc>
          <w:tcPr>
            <w:tcW w:w="7060" w:type="dxa"/>
            <w:vAlign w:val="bottom"/>
          </w:tcPr>
          <w:p w14:paraId="09B55989" w14:textId="7777777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81" w:name="_Toc4057072"/>
            <w:r w:rsidRPr="000146B1">
              <w:rPr>
                <w:rFonts w:ascii="Calibri" w:eastAsia="Calibri" w:hAnsi="Calibri" w:cs="Arial"/>
                <w:sz w:val="19"/>
                <w:szCs w:val="19"/>
                <w:lang w:val="en-US"/>
              </w:rPr>
              <w:t>Purchase of financial assets at fair value through profit or loss</w:t>
            </w:r>
            <w:bookmarkEnd w:id="81"/>
          </w:p>
        </w:tc>
        <w:tc>
          <w:tcPr>
            <w:tcW w:w="1271" w:type="dxa"/>
            <w:vAlign w:val="bottom"/>
          </w:tcPr>
          <w:p w14:paraId="0D389425" w14:textId="27486355"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sz w:val="19"/>
                <w:szCs w:val="19"/>
              </w:rPr>
              <w:t>(28</w:t>
            </w:r>
            <w:r>
              <w:rPr>
                <w:rFonts w:cstheme="minorHAnsi"/>
                <w:sz w:val="19"/>
                <w:szCs w:val="19"/>
              </w:rPr>
              <w:t>,</w:t>
            </w:r>
            <w:r w:rsidRPr="00A730E5">
              <w:rPr>
                <w:rFonts w:cstheme="minorHAnsi"/>
                <w:sz w:val="19"/>
                <w:szCs w:val="19"/>
              </w:rPr>
              <w:t>520)</w:t>
            </w:r>
          </w:p>
        </w:tc>
        <w:tc>
          <w:tcPr>
            <w:tcW w:w="1270" w:type="dxa"/>
            <w:shd w:val="clear" w:color="auto" w:fill="auto"/>
            <w:vAlign w:val="bottom"/>
          </w:tcPr>
          <w:p w14:paraId="4E980BD5" w14:textId="69575465" w:rsidR="00A730E5" w:rsidRPr="000146B1"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0146B1">
              <w:rPr>
                <w:rFonts w:cstheme="minorHAnsi"/>
                <w:color w:val="000000" w:themeColor="text1"/>
                <w:sz w:val="19"/>
                <w:szCs w:val="19"/>
              </w:rPr>
              <w:t>(2</w:t>
            </w:r>
            <w:r>
              <w:rPr>
                <w:rFonts w:cstheme="minorHAnsi"/>
                <w:color w:val="000000" w:themeColor="text1"/>
                <w:sz w:val="19"/>
                <w:szCs w:val="19"/>
              </w:rPr>
              <w:t>,</w:t>
            </w:r>
            <w:r w:rsidRPr="000146B1">
              <w:rPr>
                <w:rFonts w:cstheme="minorHAnsi"/>
                <w:color w:val="000000" w:themeColor="text1"/>
                <w:sz w:val="19"/>
                <w:szCs w:val="19"/>
              </w:rPr>
              <w:t>470)</w:t>
            </w:r>
          </w:p>
        </w:tc>
      </w:tr>
      <w:tr w:rsidR="00A730E5" w:rsidRPr="000146B1" w14:paraId="107E566F" w14:textId="77777777" w:rsidTr="00C005AF">
        <w:trPr>
          <w:trHeight w:val="227"/>
        </w:trPr>
        <w:tc>
          <w:tcPr>
            <w:tcW w:w="7060" w:type="dxa"/>
            <w:vAlign w:val="bottom"/>
          </w:tcPr>
          <w:p w14:paraId="4C668F60" w14:textId="7777777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82" w:name="_Toc4057074"/>
            <w:r w:rsidRPr="000146B1">
              <w:rPr>
                <w:rFonts w:ascii="Calibri" w:eastAsia="Calibri" w:hAnsi="Calibri" w:cs="Arial"/>
                <w:sz w:val="19"/>
                <w:szCs w:val="19"/>
                <w:lang w:val="en-US"/>
              </w:rPr>
              <w:t>Sale of financial assets at fair value through profit or loss</w:t>
            </w:r>
            <w:bookmarkEnd w:id="82"/>
          </w:p>
        </w:tc>
        <w:tc>
          <w:tcPr>
            <w:tcW w:w="1271" w:type="dxa"/>
            <w:vAlign w:val="bottom"/>
          </w:tcPr>
          <w:p w14:paraId="15972A52" w14:textId="65B5DCBD"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sz w:val="19"/>
                <w:szCs w:val="19"/>
              </w:rPr>
              <w:t>4</w:t>
            </w:r>
            <w:r>
              <w:rPr>
                <w:rFonts w:cstheme="minorHAnsi"/>
                <w:sz w:val="19"/>
                <w:szCs w:val="19"/>
              </w:rPr>
              <w:t>,</w:t>
            </w:r>
            <w:r w:rsidRPr="00A730E5">
              <w:rPr>
                <w:rFonts w:cstheme="minorHAnsi"/>
                <w:sz w:val="19"/>
                <w:szCs w:val="19"/>
              </w:rPr>
              <w:t>700</w:t>
            </w:r>
          </w:p>
        </w:tc>
        <w:tc>
          <w:tcPr>
            <w:tcW w:w="1270" w:type="dxa"/>
            <w:shd w:val="clear" w:color="auto" w:fill="auto"/>
            <w:vAlign w:val="bottom"/>
          </w:tcPr>
          <w:p w14:paraId="633F5A76" w14:textId="773A2836" w:rsidR="00A730E5" w:rsidRPr="000146B1"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0146B1">
              <w:rPr>
                <w:rFonts w:cstheme="minorHAnsi"/>
                <w:color w:val="000000" w:themeColor="text1"/>
                <w:sz w:val="19"/>
                <w:szCs w:val="19"/>
              </w:rPr>
              <w:t>22</w:t>
            </w:r>
            <w:r>
              <w:rPr>
                <w:rFonts w:cstheme="minorHAnsi"/>
                <w:color w:val="000000" w:themeColor="text1"/>
                <w:sz w:val="19"/>
                <w:szCs w:val="19"/>
              </w:rPr>
              <w:t>,</w:t>
            </w:r>
            <w:r w:rsidRPr="000146B1">
              <w:rPr>
                <w:rFonts w:cstheme="minorHAnsi"/>
                <w:color w:val="000000" w:themeColor="text1"/>
                <w:sz w:val="19"/>
                <w:szCs w:val="19"/>
              </w:rPr>
              <w:t>574</w:t>
            </w:r>
          </w:p>
        </w:tc>
      </w:tr>
      <w:tr w:rsidR="00A730E5" w:rsidRPr="000146B1" w14:paraId="1E985600" w14:textId="77777777" w:rsidTr="00C005AF">
        <w:trPr>
          <w:trHeight w:val="227"/>
        </w:trPr>
        <w:tc>
          <w:tcPr>
            <w:tcW w:w="7060" w:type="dxa"/>
            <w:vAlign w:val="bottom"/>
          </w:tcPr>
          <w:p w14:paraId="59C69393" w14:textId="7777777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83" w:name="_Toc4057076"/>
            <w:r w:rsidRPr="000146B1">
              <w:rPr>
                <w:rFonts w:ascii="Calibri" w:eastAsia="Calibri" w:hAnsi="Calibri" w:cs="Arial"/>
                <w:sz w:val="19"/>
                <w:szCs w:val="19"/>
                <w:lang w:val="en-US"/>
              </w:rPr>
              <w:t>Purchase of financial assets at fair value through other comprehensive income</w:t>
            </w:r>
            <w:bookmarkEnd w:id="83"/>
          </w:p>
        </w:tc>
        <w:tc>
          <w:tcPr>
            <w:tcW w:w="1271" w:type="dxa"/>
            <w:vAlign w:val="bottom"/>
          </w:tcPr>
          <w:p w14:paraId="32185189" w14:textId="2FB2D9CA"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sz w:val="19"/>
                <w:szCs w:val="19"/>
              </w:rPr>
              <w:t>(1</w:t>
            </w:r>
            <w:r>
              <w:rPr>
                <w:rFonts w:cstheme="minorHAnsi"/>
                <w:sz w:val="19"/>
                <w:szCs w:val="19"/>
              </w:rPr>
              <w:t>,</w:t>
            </w:r>
            <w:r w:rsidRPr="00A730E5">
              <w:rPr>
                <w:rFonts w:cstheme="minorHAnsi"/>
                <w:sz w:val="19"/>
                <w:szCs w:val="19"/>
              </w:rPr>
              <w:t>287</w:t>
            </w:r>
            <w:r>
              <w:rPr>
                <w:rFonts w:cstheme="minorHAnsi"/>
                <w:sz w:val="19"/>
                <w:szCs w:val="19"/>
              </w:rPr>
              <w:t>,</w:t>
            </w:r>
            <w:r w:rsidRPr="00A730E5">
              <w:rPr>
                <w:rFonts w:cstheme="minorHAnsi"/>
                <w:sz w:val="19"/>
                <w:szCs w:val="19"/>
              </w:rPr>
              <w:t>538)</w:t>
            </w:r>
          </w:p>
        </w:tc>
        <w:tc>
          <w:tcPr>
            <w:tcW w:w="1270" w:type="dxa"/>
            <w:shd w:val="clear" w:color="auto" w:fill="auto"/>
            <w:vAlign w:val="bottom"/>
          </w:tcPr>
          <w:p w14:paraId="69FCB428" w14:textId="41C430F1" w:rsidR="00A730E5" w:rsidRPr="000146B1"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0146B1">
              <w:rPr>
                <w:rFonts w:cstheme="minorHAnsi"/>
                <w:color w:val="000000" w:themeColor="text1"/>
                <w:sz w:val="19"/>
                <w:szCs w:val="19"/>
              </w:rPr>
              <w:t>(1</w:t>
            </w:r>
            <w:r>
              <w:rPr>
                <w:rFonts w:cstheme="minorHAnsi"/>
                <w:color w:val="000000" w:themeColor="text1"/>
                <w:sz w:val="19"/>
                <w:szCs w:val="19"/>
              </w:rPr>
              <w:t>,</w:t>
            </w:r>
            <w:r w:rsidRPr="000146B1">
              <w:rPr>
                <w:rFonts w:cstheme="minorHAnsi"/>
                <w:color w:val="000000" w:themeColor="text1"/>
                <w:sz w:val="19"/>
                <w:szCs w:val="19"/>
              </w:rPr>
              <w:t>664</w:t>
            </w:r>
            <w:r>
              <w:rPr>
                <w:rFonts w:cstheme="minorHAnsi"/>
                <w:color w:val="000000" w:themeColor="text1"/>
                <w:sz w:val="19"/>
                <w:szCs w:val="19"/>
              </w:rPr>
              <w:t>,</w:t>
            </w:r>
            <w:r w:rsidRPr="000146B1">
              <w:rPr>
                <w:rFonts w:cstheme="minorHAnsi"/>
                <w:color w:val="000000" w:themeColor="text1"/>
                <w:sz w:val="19"/>
                <w:szCs w:val="19"/>
              </w:rPr>
              <w:t>343)</w:t>
            </w:r>
          </w:p>
        </w:tc>
      </w:tr>
      <w:tr w:rsidR="00A730E5" w:rsidRPr="000146B1" w14:paraId="5927899A" w14:textId="77777777" w:rsidTr="00C005AF">
        <w:trPr>
          <w:trHeight w:val="227"/>
        </w:trPr>
        <w:tc>
          <w:tcPr>
            <w:tcW w:w="7060" w:type="dxa"/>
            <w:vAlign w:val="bottom"/>
          </w:tcPr>
          <w:p w14:paraId="5527EDF4" w14:textId="7777777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84" w:name="_Toc4057078"/>
            <w:r w:rsidRPr="000146B1">
              <w:rPr>
                <w:rFonts w:ascii="Calibri" w:eastAsia="Times New Roman" w:hAnsi="Calibri" w:cs="Arial"/>
                <w:sz w:val="19"/>
                <w:szCs w:val="19"/>
                <w:lang w:val="en-US" w:eastAsia="hr-HR"/>
              </w:rPr>
              <w:t>Sale of financial assets at fair value through other comprehensive income</w:t>
            </w:r>
            <w:bookmarkEnd w:id="84"/>
          </w:p>
        </w:tc>
        <w:tc>
          <w:tcPr>
            <w:tcW w:w="1271" w:type="dxa"/>
            <w:vAlign w:val="bottom"/>
          </w:tcPr>
          <w:p w14:paraId="77E08D11" w14:textId="08D8521E"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sz w:val="19"/>
                <w:szCs w:val="19"/>
              </w:rPr>
              <w:t>1</w:t>
            </w:r>
            <w:r>
              <w:rPr>
                <w:rFonts w:cstheme="minorHAnsi"/>
                <w:sz w:val="19"/>
                <w:szCs w:val="19"/>
              </w:rPr>
              <w:t>,</w:t>
            </w:r>
            <w:r w:rsidRPr="00A730E5">
              <w:rPr>
                <w:rFonts w:cstheme="minorHAnsi"/>
                <w:sz w:val="19"/>
                <w:szCs w:val="19"/>
              </w:rPr>
              <w:t>505</w:t>
            </w:r>
            <w:r>
              <w:rPr>
                <w:rFonts w:cstheme="minorHAnsi"/>
                <w:sz w:val="19"/>
                <w:szCs w:val="19"/>
              </w:rPr>
              <w:t>,</w:t>
            </w:r>
            <w:r w:rsidRPr="00A730E5">
              <w:rPr>
                <w:rFonts w:cstheme="minorHAnsi"/>
                <w:sz w:val="19"/>
                <w:szCs w:val="19"/>
              </w:rPr>
              <w:t>422</w:t>
            </w:r>
          </w:p>
        </w:tc>
        <w:tc>
          <w:tcPr>
            <w:tcW w:w="1270" w:type="dxa"/>
            <w:shd w:val="clear" w:color="auto" w:fill="auto"/>
            <w:vAlign w:val="bottom"/>
          </w:tcPr>
          <w:p w14:paraId="7C90C6CC" w14:textId="0CBB457A" w:rsidR="00A730E5" w:rsidRPr="000146B1"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0146B1">
              <w:rPr>
                <w:rFonts w:cstheme="minorHAnsi"/>
                <w:color w:val="000000" w:themeColor="text1"/>
                <w:sz w:val="19"/>
                <w:szCs w:val="19"/>
              </w:rPr>
              <w:t>464</w:t>
            </w:r>
            <w:r>
              <w:rPr>
                <w:rFonts w:cstheme="minorHAnsi"/>
                <w:color w:val="000000" w:themeColor="text1"/>
                <w:sz w:val="19"/>
                <w:szCs w:val="19"/>
              </w:rPr>
              <w:t>,</w:t>
            </w:r>
            <w:r w:rsidRPr="000146B1">
              <w:rPr>
                <w:rFonts w:cstheme="minorHAnsi"/>
                <w:color w:val="000000" w:themeColor="text1"/>
                <w:sz w:val="19"/>
                <w:szCs w:val="19"/>
              </w:rPr>
              <w:t>394</w:t>
            </w:r>
          </w:p>
        </w:tc>
      </w:tr>
      <w:tr w:rsidR="00A730E5" w:rsidRPr="000146B1" w14:paraId="3968E1F8" w14:textId="77777777" w:rsidTr="00C005AF">
        <w:trPr>
          <w:trHeight w:val="227"/>
        </w:trPr>
        <w:tc>
          <w:tcPr>
            <w:tcW w:w="7060" w:type="dxa"/>
            <w:vAlign w:val="bottom"/>
          </w:tcPr>
          <w:p w14:paraId="5CD6BEC5" w14:textId="2684476F" w:rsidR="00A730E5" w:rsidRPr="000146B1" w:rsidRDefault="00A730E5" w:rsidP="00A730E5">
            <w:pPr>
              <w:keepLines/>
              <w:tabs>
                <w:tab w:val="right" w:pos="1202"/>
              </w:tabs>
              <w:spacing w:after="0" w:line="240" w:lineRule="auto"/>
              <w:outlineLvl w:val="0"/>
              <w:rPr>
                <w:rFonts w:ascii="Calibri" w:eastAsia="Times New Roman" w:hAnsi="Calibri" w:cs="Arial"/>
                <w:sz w:val="19"/>
                <w:szCs w:val="19"/>
                <w:lang w:val="en-US" w:eastAsia="hr-HR"/>
              </w:rPr>
            </w:pPr>
            <w:r w:rsidRPr="000146B1">
              <w:rPr>
                <w:rFonts w:ascii="Calibri" w:eastAsia="Times New Roman" w:hAnsi="Calibri" w:cs="Arial"/>
                <w:sz w:val="19"/>
                <w:szCs w:val="19"/>
                <w:lang w:val="en-US" w:eastAsia="hr-HR"/>
              </w:rPr>
              <w:t xml:space="preserve">Sale of debt instruments at </w:t>
            </w:r>
            <w:proofErr w:type="spellStart"/>
            <w:r w:rsidRPr="000146B1">
              <w:rPr>
                <w:rFonts w:ascii="Calibri" w:eastAsia="Times New Roman" w:hAnsi="Calibri" w:cs="Arial"/>
                <w:sz w:val="19"/>
                <w:szCs w:val="19"/>
                <w:lang w:val="en-US" w:eastAsia="hr-HR"/>
              </w:rPr>
              <w:t>amortised</w:t>
            </w:r>
            <w:proofErr w:type="spellEnd"/>
            <w:r w:rsidRPr="000146B1">
              <w:rPr>
                <w:rFonts w:ascii="Calibri" w:eastAsia="Times New Roman" w:hAnsi="Calibri" w:cs="Arial"/>
                <w:sz w:val="19"/>
                <w:szCs w:val="19"/>
                <w:lang w:val="en-US" w:eastAsia="hr-HR"/>
              </w:rPr>
              <w:t xml:space="preserve"> cost</w:t>
            </w:r>
          </w:p>
        </w:tc>
        <w:tc>
          <w:tcPr>
            <w:tcW w:w="1271" w:type="dxa"/>
            <w:vAlign w:val="bottom"/>
          </w:tcPr>
          <w:p w14:paraId="35618600" w14:textId="53530029"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sz w:val="19"/>
                <w:szCs w:val="19"/>
              </w:rPr>
              <w:t>-</w:t>
            </w:r>
          </w:p>
        </w:tc>
        <w:tc>
          <w:tcPr>
            <w:tcW w:w="1270" w:type="dxa"/>
            <w:shd w:val="clear" w:color="auto" w:fill="auto"/>
            <w:vAlign w:val="bottom"/>
          </w:tcPr>
          <w:p w14:paraId="795E8031" w14:textId="51100EC0" w:rsidR="00A730E5" w:rsidRPr="000146B1"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0146B1">
              <w:rPr>
                <w:rFonts w:cstheme="minorHAnsi"/>
                <w:color w:val="000000" w:themeColor="text1"/>
                <w:sz w:val="19"/>
                <w:szCs w:val="19"/>
              </w:rPr>
              <w:t>448</w:t>
            </w:r>
          </w:p>
        </w:tc>
      </w:tr>
      <w:tr w:rsidR="00A730E5" w:rsidRPr="000146B1" w14:paraId="3804F297" w14:textId="77777777" w:rsidTr="00C005AF">
        <w:trPr>
          <w:trHeight w:val="227"/>
        </w:trPr>
        <w:tc>
          <w:tcPr>
            <w:tcW w:w="7060" w:type="dxa"/>
            <w:vAlign w:val="bottom"/>
          </w:tcPr>
          <w:p w14:paraId="07B1BED7" w14:textId="77777777" w:rsidR="00A730E5" w:rsidRPr="000146B1" w:rsidRDefault="00A730E5" w:rsidP="00A730E5">
            <w:pPr>
              <w:keepLines/>
              <w:tabs>
                <w:tab w:val="right" w:pos="1202"/>
              </w:tabs>
              <w:spacing w:after="0" w:line="240" w:lineRule="auto"/>
              <w:outlineLvl w:val="0"/>
              <w:rPr>
                <w:rFonts w:ascii="Calibri" w:eastAsia="Times New Roman" w:hAnsi="Calibri" w:cs="Arial"/>
                <w:sz w:val="19"/>
                <w:szCs w:val="19"/>
                <w:lang w:val="en-US" w:eastAsia="hr-HR"/>
              </w:rPr>
            </w:pPr>
            <w:r w:rsidRPr="000146B1">
              <w:rPr>
                <w:rFonts w:ascii="Calibri" w:eastAsia="Times New Roman" w:hAnsi="Calibri" w:cs="Arial"/>
                <w:sz w:val="19"/>
                <w:szCs w:val="19"/>
                <w:lang w:val="en-US" w:eastAsia="hr-HR"/>
              </w:rPr>
              <w:t>Investments in subsidiaries – sales and write-offs</w:t>
            </w:r>
          </w:p>
        </w:tc>
        <w:tc>
          <w:tcPr>
            <w:tcW w:w="1271" w:type="dxa"/>
            <w:vAlign w:val="bottom"/>
          </w:tcPr>
          <w:p w14:paraId="48F2E61E" w14:textId="524B3EFF"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color w:val="000000" w:themeColor="text1"/>
                <w:sz w:val="19"/>
                <w:szCs w:val="19"/>
              </w:rPr>
              <w:t>5</w:t>
            </w:r>
            <w:r>
              <w:rPr>
                <w:rFonts w:cstheme="minorHAnsi"/>
                <w:color w:val="000000" w:themeColor="text1"/>
                <w:sz w:val="19"/>
                <w:szCs w:val="19"/>
              </w:rPr>
              <w:t>,</w:t>
            </w:r>
            <w:r w:rsidRPr="00A730E5">
              <w:rPr>
                <w:rFonts w:cstheme="minorHAnsi"/>
                <w:color w:val="000000" w:themeColor="text1"/>
                <w:sz w:val="19"/>
                <w:szCs w:val="19"/>
              </w:rPr>
              <w:t>979</w:t>
            </w:r>
          </w:p>
        </w:tc>
        <w:tc>
          <w:tcPr>
            <w:tcW w:w="1270" w:type="dxa"/>
            <w:shd w:val="clear" w:color="auto" w:fill="auto"/>
            <w:vAlign w:val="bottom"/>
          </w:tcPr>
          <w:p w14:paraId="2972E697" w14:textId="7012CED6" w:rsidR="00A730E5" w:rsidRPr="000146B1"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0146B1">
              <w:rPr>
                <w:rFonts w:cstheme="minorHAnsi"/>
                <w:color w:val="000000" w:themeColor="text1"/>
                <w:sz w:val="19"/>
                <w:szCs w:val="19"/>
              </w:rPr>
              <w:t>-</w:t>
            </w:r>
          </w:p>
        </w:tc>
      </w:tr>
      <w:tr w:rsidR="00A730E5" w:rsidRPr="000146B1" w14:paraId="5ED7D83D" w14:textId="77777777" w:rsidTr="00C005AF">
        <w:trPr>
          <w:trHeight w:val="227"/>
        </w:trPr>
        <w:tc>
          <w:tcPr>
            <w:tcW w:w="7060" w:type="dxa"/>
            <w:vAlign w:val="bottom"/>
          </w:tcPr>
          <w:p w14:paraId="30DB6C7D" w14:textId="77777777" w:rsidR="00A730E5" w:rsidRPr="000146B1" w:rsidRDefault="00A730E5" w:rsidP="00A730E5">
            <w:pPr>
              <w:keepLines/>
              <w:tabs>
                <w:tab w:val="right" w:pos="1202"/>
              </w:tabs>
              <w:spacing w:after="0" w:line="240" w:lineRule="auto"/>
              <w:outlineLvl w:val="0"/>
              <w:rPr>
                <w:rFonts w:ascii="Calibri" w:eastAsia="Calibri" w:hAnsi="Calibri" w:cs="Arial"/>
                <w:spacing w:val="-2"/>
                <w:sz w:val="19"/>
                <w:szCs w:val="19"/>
                <w:lang w:val="en-US"/>
              </w:rPr>
            </w:pPr>
            <w:bookmarkStart w:id="85" w:name="_Toc4057080"/>
            <w:r w:rsidRPr="000146B1">
              <w:rPr>
                <w:rFonts w:ascii="Calibri" w:eastAsia="Calibri" w:hAnsi="Calibri" w:cs="Arial"/>
                <w:sz w:val="19"/>
                <w:szCs w:val="19"/>
                <w:lang w:val="en-US"/>
              </w:rPr>
              <w:t>Net purchase of property, plant and equipment and intangible assets</w:t>
            </w:r>
            <w:bookmarkEnd w:id="85"/>
          </w:p>
        </w:tc>
        <w:tc>
          <w:tcPr>
            <w:tcW w:w="1271" w:type="dxa"/>
            <w:tcBorders>
              <w:bottom w:val="single" w:sz="6" w:space="0" w:color="auto"/>
            </w:tcBorders>
            <w:vAlign w:val="bottom"/>
          </w:tcPr>
          <w:p w14:paraId="6CDDC4E2" w14:textId="7B30ABA5" w:rsidR="00A730E5" w:rsidRPr="00A730E5" w:rsidRDefault="00A730E5" w:rsidP="00A730E5">
            <w:pPr>
              <w:keepLines/>
              <w:tabs>
                <w:tab w:val="right" w:pos="1202"/>
              </w:tabs>
              <w:spacing w:after="0" w:line="240" w:lineRule="auto"/>
              <w:jc w:val="right"/>
              <w:outlineLvl w:val="0"/>
              <w:rPr>
                <w:rFonts w:ascii="Calibri" w:eastAsia="Calibri" w:hAnsi="Calibri" w:cs="Arial"/>
                <w:sz w:val="19"/>
                <w:szCs w:val="19"/>
                <w:lang w:val="en-US"/>
              </w:rPr>
            </w:pPr>
            <w:r w:rsidRPr="00A730E5">
              <w:rPr>
                <w:rFonts w:cstheme="minorHAnsi"/>
                <w:color w:val="000000" w:themeColor="text1"/>
                <w:sz w:val="19"/>
                <w:szCs w:val="19"/>
              </w:rPr>
              <w:t>(4</w:t>
            </w:r>
            <w:r>
              <w:rPr>
                <w:rFonts w:cstheme="minorHAnsi"/>
                <w:color w:val="000000" w:themeColor="text1"/>
                <w:sz w:val="19"/>
                <w:szCs w:val="19"/>
              </w:rPr>
              <w:t>,</w:t>
            </w:r>
            <w:r w:rsidRPr="00A730E5">
              <w:rPr>
                <w:rFonts w:cstheme="minorHAnsi"/>
                <w:color w:val="000000" w:themeColor="text1"/>
                <w:sz w:val="19"/>
                <w:szCs w:val="19"/>
              </w:rPr>
              <w:t>930)</w:t>
            </w:r>
          </w:p>
        </w:tc>
        <w:tc>
          <w:tcPr>
            <w:tcW w:w="1270" w:type="dxa"/>
            <w:tcBorders>
              <w:bottom w:val="single" w:sz="4" w:space="0" w:color="auto"/>
            </w:tcBorders>
            <w:shd w:val="clear" w:color="auto" w:fill="FFFFFF"/>
            <w:vAlign w:val="bottom"/>
          </w:tcPr>
          <w:p w14:paraId="12D70B44" w14:textId="4952AF2C"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(3</w:t>
            </w:r>
            <w:r>
              <w:rPr>
                <w:rFonts w:cstheme="minorHAnsi"/>
                <w:color w:val="000000" w:themeColor="text1"/>
                <w:sz w:val="19"/>
                <w:szCs w:val="19"/>
              </w:rPr>
              <w:t>,</w:t>
            </w:r>
            <w:r w:rsidRPr="000146B1">
              <w:rPr>
                <w:rFonts w:cstheme="minorHAnsi"/>
                <w:color w:val="000000" w:themeColor="text1"/>
                <w:sz w:val="19"/>
                <w:szCs w:val="19"/>
              </w:rPr>
              <w:t>843)</w:t>
            </w:r>
          </w:p>
        </w:tc>
      </w:tr>
      <w:tr w:rsidR="00A730E5" w:rsidRPr="000146B1" w14:paraId="70017560" w14:textId="77777777" w:rsidTr="00C005AF">
        <w:trPr>
          <w:trHeight w:val="227"/>
        </w:trPr>
        <w:tc>
          <w:tcPr>
            <w:tcW w:w="7060" w:type="dxa"/>
            <w:vAlign w:val="bottom"/>
          </w:tcPr>
          <w:p w14:paraId="198F8044" w14:textId="45BACB58" w:rsidR="00A730E5" w:rsidRPr="000146B1" w:rsidRDefault="00A730E5" w:rsidP="00A730E5">
            <w:pPr>
              <w:keepLines/>
              <w:tabs>
                <w:tab w:val="right" w:pos="1202"/>
              </w:tabs>
              <w:spacing w:after="0" w:line="240" w:lineRule="auto"/>
              <w:outlineLvl w:val="0"/>
              <w:rPr>
                <w:rFonts w:ascii="Calibri" w:eastAsia="Calibri" w:hAnsi="Calibri" w:cs="Arial"/>
                <w:b/>
                <w:bCs/>
                <w:sz w:val="19"/>
                <w:szCs w:val="19"/>
                <w:lang w:val="en-US"/>
              </w:rPr>
            </w:pPr>
            <w:bookmarkStart w:id="86" w:name="_Toc4057081"/>
            <w:r w:rsidRPr="000146B1">
              <w:rPr>
                <w:rFonts w:ascii="Calibri" w:eastAsia="Calibri" w:hAnsi="Calibri" w:cs="Arial"/>
                <w:b/>
                <w:bCs/>
                <w:sz w:val="19"/>
                <w:szCs w:val="19"/>
                <w:lang w:val="en-US"/>
              </w:rPr>
              <w:t>Net cash</w:t>
            </w:r>
            <w:r w:rsidR="00F901F8">
              <w:rPr>
                <w:rFonts w:ascii="Calibri" w:eastAsia="Calibri" w:hAnsi="Calibri" w:cs="Arial"/>
                <w:b/>
                <w:bCs/>
                <w:sz w:val="19"/>
                <w:szCs w:val="19"/>
                <w:lang w:val="en-US"/>
              </w:rPr>
              <w:t xml:space="preserve"> </w:t>
            </w:r>
            <w:r w:rsidR="00F901F8" w:rsidRPr="000146B1">
              <w:rPr>
                <w:rFonts w:ascii="Calibri" w:eastAsia="Calibri" w:hAnsi="Calibri" w:cs="Arial"/>
                <w:b/>
                <w:bCs/>
                <w:sz w:val="19"/>
                <w:szCs w:val="19"/>
                <w:lang w:val="en-US"/>
              </w:rPr>
              <w:t>provided</w:t>
            </w:r>
            <w:r w:rsidR="00F901F8">
              <w:rPr>
                <w:rFonts w:ascii="Calibri" w:eastAsia="Calibri" w:hAnsi="Calibri" w:cs="Arial"/>
                <w:b/>
                <w:bCs/>
                <w:sz w:val="19"/>
                <w:szCs w:val="19"/>
                <w:lang w:val="en-US"/>
              </w:rPr>
              <w:t xml:space="preserve"> from</w:t>
            </w:r>
            <w:proofErr w:type="gramStart"/>
            <w:r w:rsidR="00F901F8">
              <w:rPr>
                <w:rFonts w:ascii="Calibri" w:eastAsia="Calibri" w:hAnsi="Calibri" w:cs="Arial"/>
                <w:b/>
                <w:bCs/>
                <w:sz w:val="19"/>
                <w:szCs w:val="19"/>
                <w:lang w:val="en-US"/>
              </w:rPr>
              <w:t>/</w:t>
            </w:r>
            <w:r w:rsidRPr="000146B1">
              <w:rPr>
                <w:rFonts w:ascii="Calibri" w:eastAsia="Calibri" w:hAnsi="Calibri" w:cs="Arial"/>
                <w:b/>
                <w:bCs/>
                <w:sz w:val="19"/>
                <w:szCs w:val="19"/>
                <w:lang w:val="en-US"/>
              </w:rPr>
              <w:t>(</w:t>
            </w:r>
            <w:proofErr w:type="gramEnd"/>
            <w:r w:rsidRPr="000146B1">
              <w:rPr>
                <w:rFonts w:ascii="Calibri" w:eastAsia="Calibri" w:hAnsi="Calibri" w:cs="Arial"/>
                <w:b/>
                <w:bCs/>
                <w:sz w:val="19"/>
                <w:szCs w:val="19"/>
                <w:lang w:val="en-US"/>
              </w:rPr>
              <w:t>used in) investment activities</w:t>
            </w:r>
            <w:bookmarkEnd w:id="86"/>
          </w:p>
        </w:tc>
        <w:tc>
          <w:tcPr>
            <w:tcW w:w="1271" w:type="dxa"/>
            <w:tcBorders>
              <w:top w:val="single" w:sz="6" w:space="0" w:color="auto"/>
              <w:bottom w:val="single" w:sz="12" w:space="0" w:color="auto"/>
            </w:tcBorders>
          </w:tcPr>
          <w:p w14:paraId="31387DF5" w14:textId="4FA9DD3D" w:rsidR="00A730E5" w:rsidRPr="00A730E5" w:rsidRDefault="00A730E5" w:rsidP="00A730E5">
            <w:pPr>
              <w:keepLines/>
              <w:tabs>
                <w:tab w:val="right" w:pos="1202"/>
              </w:tabs>
              <w:spacing w:after="0" w:line="240" w:lineRule="auto"/>
              <w:jc w:val="right"/>
              <w:outlineLvl w:val="0"/>
              <w:rPr>
                <w:rFonts w:ascii="Calibri" w:eastAsia="Calibri" w:hAnsi="Calibri" w:cs="Arial"/>
                <w:b/>
                <w:bCs/>
                <w:sz w:val="19"/>
                <w:szCs w:val="19"/>
                <w:lang w:val="en-US"/>
              </w:rPr>
            </w:pPr>
            <w:r w:rsidRPr="00A730E5">
              <w:rPr>
                <w:rFonts w:cstheme="minorHAnsi"/>
                <w:b/>
                <w:bCs/>
                <w:color w:val="000000" w:themeColor="text1"/>
                <w:spacing w:val="-2"/>
                <w:sz w:val="19"/>
                <w:szCs w:val="19"/>
              </w:rPr>
              <w:t>195</w:t>
            </w:r>
            <w:r>
              <w:rPr>
                <w:rFonts w:cstheme="minorHAnsi"/>
                <w:b/>
                <w:bCs/>
                <w:color w:val="000000" w:themeColor="text1"/>
                <w:spacing w:val="-2"/>
                <w:sz w:val="19"/>
                <w:szCs w:val="19"/>
              </w:rPr>
              <w:t>,</w:t>
            </w:r>
            <w:r w:rsidRPr="00A730E5">
              <w:rPr>
                <w:rFonts w:cstheme="minorHAnsi"/>
                <w:b/>
                <w:bCs/>
                <w:color w:val="000000" w:themeColor="text1"/>
                <w:spacing w:val="-2"/>
                <w:sz w:val="19"/>
                <w:szCs w:val="19"/>
              </w:rPr>
              <w:t>113</w:t>
            </w:r>
          </w:p>
        </w:tc>
        <w:tc>
          <w:tcPr>
            <w:tcW w:w="1270" w:type="dxa"/>
            <w:tcBorders>
              <w:top w:val="single" w:sz="4" w:space="0" w:color="auto"/>
              <w:bottom w:val="single" w:sz="12" w:space="0" w:color="auto"/>
            </w:tcBorders>
            <w:shd w:val="clear" w:color="auto" w:fill="FFFFFF"/>
            <w:vAlign w:val="bottom"/>
          </w:tcPr>
          <w:p w14:paraId="5F44DDE5" w14:textId="426D8400" w:rsidR="00A730E5" w:rsidRPr="000146B1" w:rsidRDefault="00A730E5" w:rsidP="00A730E5">
            <w:pPr>
              <w:spacing w:after="0" w:line="240" w:lineRule="auto"/>
              <w:jc w:val="right"/>
              <w:rPr>
                <w:rFonts w:ascii="Calibri" w:eastAsia="Calibri" w:hAnsi="Calibri" w:cs="Calibri"/>
                <w:b/>
                <w:bCs/>
                <w:spacing w:val="-2"/>
                <w:sz w:val="19"/>
                <w:szCs w:val="19"/>
                <w:lang w:val="en-US"/>
              </w:rPr>
            </w:pPr>
            <w:r w:rsidRPr="000146B1">
              <w:rPr>
                <w:rFonts w:cstheme="minorHAnsi"/>
                <w:b/>
                <w:bCs/>
                <w:color w:val="000000" w:themeColor="text1"/>
                <w:spacing w:val="-2"/>
                <w:sz w:val="19"/>
                <w:szCs w:val="19"/>
              </w:rPr>
              <w:t>(1</w:t>
            </w:r>
            <w:r>
              <w:rPr>
                <w:rFonts w:cstheme="minorHAnsi"/>
                <w:b/>
                <w:bCs/>
                <w:color w:val="000000" w:themeColor="text1"/>
                <w:spacing w:val="-2"/>
                <w:sz w:val="19"/>
                <w:szCs w:val="19"/>
              </w:rPr>
              <w:t>,</w:t>
            </w:r>
            <w:r w:rsidRPr="000146B1">
              <w:rPr>
                <w:rFonts w:cstheme="minorHAnsi"/>
                <w:b/>
                <w:bCs/>
                <w:color w:val="000000" w:themeColor="text1"/>
                <w:spacing w:val="-2"/>
                <w:sz w:val="19"/>
                <w:szCs w:val="19"/>
              </w:rPr>
              <w:t>183</w:t>
            </w:r>
            <w:r>
              <w:rPr>
                <w:rFonts w:cstheme="minorHAnsi"/>
                <w:b/>
                <w:bCs/>
                <w:color w:val="000000" w:themeColor="text1"/>
                <w:spacing w:val="-2"/>
                <w:sz w:val="19"/>
                <w:szCs w:val="19"/>
              </w:rPr>
              <w:t>,</w:t>
            </w:r>
            <w:r w:rsidRPr="000146B1">
              <w:rPr>
                <w:rFonts w:cstheme="minorHAnsi"/>
                <w:b/>
                <w:bCs/>
                <w:color w:val="000000" w:themeColor="text1"/>
                <w:spacing w:val="-2"/>
                <w:sz w:val="19"/>
                <w:szCs w:val="19"/>
              </w:rPr>
              <w:t>240)</w:t>
            </w:r>
          </w:p>
        </w:tc>
      </w:tr>
      <w:tr w:rsidR="00A730E5" w:rsidRPr="000146B1" w14:paraId="63827CDF" w14:textId="77777777" w:rsidTr="00741DCF">
        <w:trPr>
          <w:trHeight w:val="227"/>
        </w:trPr>
        <w:tc>
          <w:tcPr>
            <w:tcW w:w="7060" w:type="dxa"/>
            <w:vAlign w:val="bottom"/>
          </w:tcPr>
          <w:p w14:paraId="0300E641" w14:textId="3E72039F" w:rsidR="00A730E5" w:rsidRPr="000146B1" w:rsidRDefault="00A730E5" w:rsidP="00A730E5">
            <w:pPr>
              <w:keepLines/>
              <w:tabs>
                <w:tab w:val="right" w:pos="1202"/>
              </w:tabs>
              <w:spacing w:after="0" w:line="240" w:lineRule="auto"/>
              <w:outlineLvl w:val="0"/>
              <w:rPr>
                <w:rFonts w:ascii="Calibri" w:eastAsia="Calibri" w:hAnsi="Calibri" w:cs="Arial"/>
                <w:b/>
                <w:bCs/>
                <w:spacing w:val="-3"/>
                <w:sz w:val="19"/>
                <w:szCs w:val="19"/>
                <w:lang w:val="en-US"/>
              </w:rPr>
            </w:pPr>
            <w:bookmarkStart w:id="87" w:name="_Toc4057082"/>
            <w:r w:rsidRPr="000146B1">
              <w:rPr>
                <w:rFonts w:ascii="Calibri" w:eastAsia="Calibri" w:hAnsi="Calibri" w:cs="Arial"/>
                <w:b/>
                <w:bCs/>
                <w:sz w:val="19"/>
                <w:szCs w:val="19"/>
                <w:lang w:val="en-US"/>
              </w:rPr>
              <w:t>Financing activities</w:t>
            </w:r>
            <w:bookmarkEnd w:id="87"/>
          </w:p>
        </w:tc>
        <w:tc>
          <w:tcPr>
            <w:tcW w:w="1271" w:type="dxa"/>
            <w:vAlign w:val="bottom"/>
          </w:tcPr>
          <w:p w14:paraId="548E0130" w14:textId="77777777" w:rsidR="00A730E5" w:rsidRPr="00A730E5" w:rsidRDefault="00A730E5" w:rsidP="00A730E5">
            <w:pPr>
              <w:keepLines/>
              <w:tabs>
                <w:tab w:val="right" w:pos="1202"/>
              </w:tabs>
              <w:spacing w:after="0" w:line="240" w:lineRule="auto"/>
              <w:jc w:val="right"/>
              <w:outlineLvl w:val="0"/>
              <w:rPr>
                <w:rFonts w:ascii="Calibri" w:eastAsia="Calibri" w:hAnsi="Calibri" w:cs="Arial"/>
                <w:b/>
                <w:bCs/>
                <w:sz w:val="19"/>
                <w:szCs w:val="19"/>
                <w:lang w:val="en-US"/>
              </w:rPr>
            </w:pPr>
          </w:p>
        </w:tc>
        <w:tc>
          <w:tcPr>
            <w:tcW w:w="1270" w:type="dxa"/>
            <w:vAlign w:val="bottom"/>
          </w:tcPr>
          <w:p w14:paraId="66D06368" w14:textId="77777777" w:rsidR="00A730E5" w:rsidRPr="000146B1" w:rsidRDefault="00A730E5" w:rsidP="00A730E5">
            <w:pPr>
              <w:keepLines/>
              <w:tabs>
                <w:tab w:val="right" w:pos="1202"/>
              </w:tabs>
              <w:spacing w:after="0" w:line="240" w:lineRule="auto"/>
              <w:jc w:val="right"/>
              <w:outlineLvl w:val="0"/>
              <w:rPr>
                <w:rFonts w:ascii="Calibri" w:eastAsia="Calibri" w:hAnsi="Calibri" w:cs="Arial"/>
                <w:b/>
                <w:bCs/>
                <w:sz w:val="19"/>
                <w:szCs w:val="19"/>
                <w:lang w:val="en-US"/>
              </w:rPr>
            </w:pPr>
          </w:p>
        </w:tc>
      </w:tr>
      <w:tr w:rsidR="00A730E5" w:rsidRPr="000146B1" w14:paraId="110DEC1A" w14:textId="77777777" w:rsidTr="00C005AF">
        <w:trPr>
          <w:trHeight w:val="227"/>
        </w:trPr>
        <w:tc>
          <w:tcPr>
            <w:tcW w:w="7060" w:type="dxa"/>
            <w:vAlign w:val="bottom"/>
          </w:tcPr>
          <w:p w14:paraId="1FFD6D07" w14:textId="77777777" w:rsidR="00A730E5" w:rsidRPr="000146B1" w:rsidRDefault="00A730E5" w:rsidP="00A730E5">
            <w:pPr>
              <w:keepLines/>
              <w:tabs>
                <w:tab w:val="right" w:pos="1202"/>
              </w:tabs>
              <w:spacing w:after="0" w:line="240" w:lineRule="auto"/>
              <w:outlineLvl w:val="0"/>
              <w:rPr>
                <w:rFonts w:ascii="Calibri" w:eastAsia="Calibri" w:hAnsi="Calibri" w:cs="Arial"/>
                <w:bCs/>
                <w:sz w:val="19"/>
                <w:szCs w:val="19"/>
                <w:lang w:val="en-US"/>
              </w:rPr>
            </w:pPr>
            <w:bookmarkStart w:id="88" w:name="_Toc4057083"/>
            <w:r w:rsidRPr="000146B1">
              <w:rPr>
                <w:rFonts w:ascii="Calibri" w:eastAsia="Calibri" w:hAnsi="Calibri" w:cs="Arial"/>
                <w:bCs/>
                <w:sz w:val="19"/>
                <w:szCs w:val="19"/>
                <w:lang w:val="en-US"/>
              </w:rPr>
              <w:t>Increase in founder’s capital</w:t>
            </w:r>
            <w:bookmarkEnd w:id="88"/>
          </w:p>
        </w:tc>
        <w:tc>
          <w:tcPr>
            <w:tcW w:w="1271" w:type="dxa"/>
          </w:tcPr>
          <w:p w14:paraId="584C5C3D" w14:textId="0BEF8C11"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25</w:t>
            </w:r>
            <w:r>
              <w:rPr>
                <w:rFonts w:cstheme="minorHAnsi"/>
                <w:color w:val="000000" w:themeColor="text1"/>
                <w:sz w:val="19"/>
                <w:szCs w:val="19"/>
              </w:rPr>
              <w:t>,</w:t>
            </w:r>
            <w:r w:rsidRPr="00A730E5">
              <w:rPr>
                <w:rFonts w:cstheme="minorHAnsi"/>
                <w:color w:val="000000" w:themeColor="text1"/>
                <w:sz w:val="19"/>
                <w:szCs w:val="19"/>
              </w:rPr>
              <w:t>000</w:t>
            </w:r>
          </w:p>
        </w:tc>
        <w:tc>
          <w:tcPr>
            <w:tcW w:w="1270" w:type="dxa"/>
          </w:tcPr>
          <w:p w14:paraId="047B80EE" w14:textId="539B9881"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25</w:t>
            </w:r>
            <w:r>
              <w:rPr>
                <w:rFonts w:cstheme="minorHAnsi"/>
                <w:color w:val="000000" w:themeColor="text1"/>
                <w:sz w:val="19"/>
                <w:szCs w:val="19"/>
              </w:rPr>
              <w:t>,</w:t>
            </w:r>
            <w:r w:rsidRPr="000146B1">
              <w:rPr>
                <w:rFonts w:cstheme="minorHAnsi"/>
                <w:color w:val="000000" w:themeColor="text1"/>
                <w:sz w:val="19"/>
                <w:szCs w:val="19"/>
              </w:rPr>
              <w:t xml:space="preserve">000 </w:t>
            </w:r>
          </w:p>
        </w:tc>
      </w:tr>
      <w:tr w:rsidR="00A730E5" w:rsidRPr="000146B1" w14:paraId="3BB11060" w14:textId="77777777" w:rsidTr="00C005AF">
        <w:trPr>
          <w:trHeight w:val="227"/>
        </w:trPr>
        <w:tc>
          <w:tcPr>
            <w:tcW w:w="7060" w:type="dxa"/>
            <w:vAlign w:val="bottom"/>
          </w:tcPr>
          <w:p w14:paraId="5E27596A" w14:textId="77777777" w:rsidR="00A730E5" w:rsidRPr="000146B1" w:rsidRDefault="00A730E5" w:rsidP="00A730E5">
            <w:pPr>
              <w:keepLines/>
              <w:tabs>
                <w:tab w:val="right" w:pos="1202"/>
              </w:tabs>
              <w:spacing w:after="0" w:line="240" w:lineRule="auto"/>
              <w:outlineLvl w:val="0"/>
              <w:rPr>
                <w:rFonts w:ascii="Calibri" w:eastAsia="Calibri" w:hAnsi="Calibri" w:cs="Arial"/>
                <w:spacing w:val="-3"/>
                <w:sz w:val="19"/>
                <w:szCs w:val="19"/>
                <w:lang w:val="en-US"/>
              </w:rPr>
            </w:pPr>
            <w:bookmarkStart w:id="89" w:name="_Toc4057084"/>
            <w:r w:rsidRPr="000146B1">
              <w:rPr>
                <w:rFonts w:ascii="Calibri" w:eastAsia="Calibri" w:hAnsi="Calibri" w:cs="Arial"/>
                <w:sz w:val="19"/>
                <w:szCs w:val="19"/>
                <w:lang w:val="en-US"/>
              </w:rPr>
              <w:t>Increase in borrowings – withdrawn funds</w:t>
            </w:r>
            <w:bookmarkEnd w:id="89"/>
          </w:p>
        </w:tc>
        <w:tc>
          <w:tcPr>
            <w:tcW w:w="1271" w:type="dxa"/>
          </w:tcPr>
          <w:p w14:paraId="269E2BA6" w14:textId="5F2A5678"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939</w:t>
            </w:r>
            <w:r>
              <w:rPr>
                <w:rFonts w:cstheme="minorHAnsi"/>
                <w:color w:val="000000" w:themeColor="text1"/>
                <w:sz w:val="19"/>
                <w:szCs w:val="19"/>
              </w:rPr>
              <w:t>,</w:t>
            </w:r>
            <w:r w:rsidRPr="00A730E5">
              <w:rPr>
                <w:rFonts w:cstheme="minorHAnsi"/>
                <w:color w:val="000000" w:themeColor="text1"/>
                <w:sz w:val="19"/>
                <w:szCs w:val="19"/>
              </w:rPr>
              <w:t>727</w:t>
            </w:r>
          </w:p>
        </w:tc>
        <w:tc>
          <w:tcPr>
            <w:tcW w:w="1270" w:type="dxa"/>
            <w:tcBorders>
              <w:top w:val="nil"/>
              <w:left w:val="nil"/>
              <w:bottom w:val="nil"/>
              <w:right w:val="nil"/>
            </w:tcBorders>
            <w:shd w:val="clear" w:color="auto" w:fill="auto"/>
          </w:tcPr>
          <w:p w14:paraId="1CFD479D" w14:textId="0ECC212D"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4</w:t>
            </w:r>
            <w:r>
              <w:rPr>
                <w:rFonts w:cstheme="minorHAnsi"/>
                <w:color w:val="000000" w:themeColor="text1"/>
                <w:sz w:val="19"/>
                <w:szCs w:val="19"/>
              </w:rPr>
              <w:t>,</w:t>
            </w:r>
            <w:r w:rsidRPr="000146B1">
              <w:rPr>
                <w:rFonts w:cstheme="minorHAnsi"/>
                <w:color w:val="000000" w:themeColor="text1"/>
                <w:sz w:val="19"/>
                <w:szCs w:val="19"/>
              </w:rPr>
              <w:t>553</w:t>
            </w:r>
            <w:r>
              <w:rPr>
                <w:rFonts w:cstheme="minorHAnsi"/>
                <w:color w:val="000000" w:themeColor="text1"/>
                <w:sz w:val="19"/>
                <w:szCs w:val="19"/>
              </w:rPr>
              <w:t>,</w:t>
            </w:r>
            <w:r w:rsidRPr="000146B1">
              <w:rPr>
                <w:rFonts w:cstheme="minorHAnsi"/>
                <w:color w:val="000000" w:themeColor="text1"/>
                <w:sz w:val="19"/>
                <w:szCs w:val="19"/>
              </w:rPr>
              <w:t xml:space="preserve">919 </w:t>
            </w:r>
          </w:p>
        </w:tc>
      </w:tr>
      <w:tr w:rsidR="00A730E5" w:rsidRPr="000146B1" w14:paraId="100B8028" w14:textId="77777777" w:rsidTr="00C005AF">
        <w:trPr>
          <w:trHeight w:val="227"/>
        </w:trPr>
        <w:tc>
          <w:tcPr>
            <w:tcW w:w="7060" w:type="dxa"/>
            <w:vAlign w:val="bottom"/>
          </w:tcPr>
          <w:p w14:paraId="12CE1183" w14:textId="4F126EC1" w:rsidR="00A730E5" w:rsidRPr="000146B1" w:rsidRDefault="00A730E5" w:rsidP="00A730E5">
            <w:pPr>
              <w:keepLines/>
              <w:tabs>
                <w:tab w:val="right" w:pos="1202"/>
              </w:tabs>
              <w:spacing w:after="0" w:line="240" w:lineRule="auto"/>
              <w:outlineLvl w:val="0"/>
              <w:rPr>
                <w:rFonts w:ascii="Calibri" w:eastAsia="Calibri" w:hAnsi="Calibri" w:cs="Arial"/>
                <w:spacing w:val="-3"/>
                <w:sz w:val="19"/>
                <w:szCs w:val="19"/>
                <w:lang w:val="en-US"/>
              </w:rPr>
            </w:pPr>
            <w:bookmarkStart w:id="90" w:name="_Toc4057085"/>
            <w:r w:rsidRPr="000146B1">
              <w:rPr>
                <w:rFonts w:ascii="Calibri" w:eastAsia="Calibri" w:hAnsi="Calibri" w:cs="Arial"/>
                <w:sz w:val="19"/>
                <w:szCs w:val="19"/>
                <w:lang w:val="en-US"/>
              </w:rPr>
              <w:t>Decrease in borrowings – repayments of principal</w:t>
            </w:r>
            <w:bookmarkEnd w:id="90"/>
          </w:p>
        </w:tc>
        <w:tc>
          <w:tcPr>
            <w:tcW w:w="1271" w:type="dxa"/>
          </w:tcPr>
          <w:p w14:paraId="068291E1" w14:textId="3C6EEEC3"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(1</w:t>
            </w:r>
            <w:r>
              <w:rPr>
                <w:rFonts w:cstheme="minorHAnsi"/>
                <w:color w:val="000000" w:themeColor="text1"/>
                <w:sz w:val="19"/>
                <w:szCs w:val="19"/>
              </w:rPr>
              <w:t>,</w:t>
            </w:r>
            <w:r w:rsidRPr="00A730E5">
              <w:rPr>
                <w:rFonts w:cstheme="minorHAnsi"/>
                <w:color w:val="000000" w:themeColor="text1"/>
                <w:sz w:val="19"/>
                <w:szCs w:val="19"/>
              </w:rPr>
              <w:t>811</w:t>
            </w:r>
            <w:r>
              <w:rPr>
                <w:rFonts w:cstheme="minorHAnsi"/>
                <w:color w:val="000000" w:themeColor="text1"/>
                <w:sz w:val="19"/>
                <w:szCs w:val="19"/>
              </w:rPr>
              <w:t>,</w:t>
            </w:r>
            <w:r w:rsidRPr="00A730E5">
              <w:rPr>
                <w:rFonts w:cstheme="minorHAnsi"/>
                <w:color w:val="000000" w:themeColor="text1"/>
                <w:sz w:val="19"/>
                <w:szCs w:val="19"/>
              </w:rPr>
              <w:t>251)</w:t>
            </w:r>
          </w:p>
        </w:tc>
        <w:tc>
          <w:tcPr>
            <w:tcW w:w="1270" w:type="dxa"/>
            <w:tcBorders>
              <w:top w:val="nil"/>
              <w:left w:val="nil"/>
              <w:right w:val="nil"/>
            </w:tcBorders>
            <w:shd w:val="clear" w:color="auto" w:fill="auto"/>
          </w:tcPr>
          <w:p w14:paraId="5A231C8F" w14:textId="4251A8A2"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 xml:space="preserve"> (2</w:t>
            </w:r>
            <w:r>
              <w:rPr>
                <w:rFonts w:cstheme="minorHAnsi"/>
                <w:color w:val="000000" w:themeColor="text1"/>
                <w:sz w:val="19"/>
                <w:szCs w:val="19"/>
              </w:rPr>
              <w:t>,</w:t>
            </w:r>
            <w:r w:rsidRPr="000146B1">
              <w:rPr>
                <w:rFonts w:cstheme="minorHAnsi"/>
                <w:color w:val="000000" w:themeColor="text1"/>
                <w:sz w:val="19"/>
                <w:szCs w:val="19"/>
              </w:rPr>
              <w:t>020</w:t>
            </w:r>
            <w:r>
              <w:rPr>
                <w:rFonts w:cstheme="minorHAnsi"/>
                <w:color w:val="000000" w:themeColor="text1"/>
                <w:sz w:val="19"/>
                <w:szCs w:val="19"/>
              </w:rPr>
              <w:t>,</w:t>
            </w:r>
            <w:r w:rsidRPr="000146B1">
              <w:rPr>
                <w:rFonts w:cstheme="minorHAnsi"/>
                <w:color w:val="000000" w:themeColor="text1"/>
                <w:sz w:val="19"/>
                <w:szCs w:val="19"/>
              </w:rPr>
              <w:t>218)</w:t>
            </w:r>
          </w:p>
        </w:tc>
      </w:tr>
      <w:tr w:rsidR="00A730E5" w:rsidRPr="000146B1" w14:paraId="692EEC7E" w14:textId="77777777" w:rsidTr="00C005AF">
        <w:trPr>
          <w:trHeight w:val="227"/>
        </w:trPr>
        <w:tc>
          <w:tcPr>
            <w:tcW w:w="7060" w:type="dxa"/>
          </w:tcPr>
          <w:p w14:paraId="244028B8" w14:textId="117F7B64"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r w:rsidRPr="000146B1">
              <w:rPr>
                <w:rFonts w:ascii="Calibri" w:eastAsia="Calibri" w:hAnsi="Calibri" w:cs="Arial"/>
                <w:color w:val="000000" w:themeColor="text1"/>
                <w:sz w:val="19"/>
                <w:szCs w:val="19"/>
                <w:lang w:val="en-US"/>
              </w:rPr>
              <w:t>Decrease in bonds payable – repayment</w:t>
            </w:r>
          </w:p>
        </w:tc>
        <w:tc>
          <w:tcPr>
            <w:tcW w:w="1271" w:type="dxa"/>
          </w:tcPr>
          <w:p w14:paraId="4C66D86F" w14:textId="431E33E0"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z w:val="19"/>
                <w:szCs w:val="19"/>
              </w:rPr>
              <w:t>-</w:t>
            </w:r>
          </w:p>
        </w:tc>
        <w:tc>
          <w:tcPr>
            <w:tcW w:w="1270" w:type="dxa"/>
            <w:shd w:val="clear" w:color="auto" w:fill="FFFFFF"/>
            <w:vAlign w:val="bottom"/>
          </w:tcPr>
          <w:p w14:paraId="208A0001" w14:textId="4C0321B6"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(1</w:t>
            </w:r>
            <w:r>
              <w:rPr>
                <w:rFonts w:cstheme="minorHAnsi"/>
                <w:color w:val="000000" w:themeColor="text1"/>
                <w:sz w:val="19"/>
                <w:szCs w:val="19"/>
              </w:rPr>
              <w:t>,</w:t>
            </w:r>
            <w:r w:rsidRPr="000146B1">
              <w:rPr>
                <w:rFonts w:cstheme="minorHAnsi"/>
                <w:color w:val="000000" w:themeColor="text1"/>
                <w:sz w:val="19"/>
                <w:szCs w:val="19"/>
              </w:rPr>
              <w:t>135</w:t>
            </w:r>
            <w:r>
              <w:rPr>
                <w:rFonts w:cstheme="minorHAnsi"/>
                <w:color w:val="000000" w:themeColor="text1"/>
                <w:sz w:val="19"/>
                <w:szCs w:val="19"/>
              </w:rPr>
              <w:t>,</w:t>
            </w:r>
            <w:r w:rsidRPr="000146B1">
              <w:rPr>
                <w:rFonts w:cstheme="minorHAnsi"/>
                <w:color w:val="000000" w:themeColor="text1"/>
                <w:sz w:val="19"/>
                <w:szCs w:val="19"/>
              </w:rPr>
              <w:t>104)</w:t>
            </w:r>
          </w:p>
        </w:tc>
      </w:tr>
      <w:tr w:rsidR="00A730E5" w:rsidRPr="000146B1" w14:paraId="1A0B232F" w14:textId="77777777" w:rsidTr="00BC7FDD">
        <w:trPr>
          <w:trHeight w:val="227"/>
        </w:trPr>
        <w:tc>
          <w:tcPr>
            <w:tcW w:w="7060" w:type="dxa"/>
            <w:vAlign w:val="bottom"/>
          </w:tcPr>
          <w:p w14:paraId="48339E93" w14:textId="4D96FEA6"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91" w:name="_Toc4057087"/>
            <w:r w:rsidRPr="000146B1">
              <w:rPr>
                <w:rFonts w:ascii="Calibri" w:eastAsia="Calibri" w:hAnsi="Calibri" w:cs="Arial"/>
                <w:sz w:val="19"/>
                <w:szCs w:val="19"/>
                <w:lang w:val="en-US"/>
              </w:rPr>
              <w:t>Other</w:t>
            </w:r>
            <w:bookmarkEnd w:id="91"/>
          </w:p>
        </w:tc>
        <w:tc>
          <w:tcPr>
            <w:tcW w:w="1271" w:type="dxa"/>
            <w:tcBorders>
              <w:bottom w:val="single" w:sz="6" w:space="0" w:color="auto"/>
            </w:tcBorders>
            <w:shd w:val="clear" w:color="auto" w:fill="FFFFFF"/>
          </w:tcPr>
          <w:p w14:paraId="7F575074" w14:textId="17C92A4A" w:rsidR="00A730E5" w:rsidRPr="00A730E5" w:rsidRDefault="001734CC" w:rsidP="00A730E5">
            <w:pPr>
              <w:keepLines/>
              <w:spacing w:after="0" w:line="240" w:lineRule="auto"/>
              <w:jc w:val="right"/>
              <w:rPr>
                <w:rFonts w:ascii="Calibri" w:eastAsia="Calibri" w:hAnsi="Calibri" w:cs="Arial"/>
                <w:sz w:val="19"/>
                <w:szCs w:val="19"/>
                <w:lang w:val="en-US"/>
              </w:rPr>
            </w:pPr>
            <w:r>
              <w:rPr>
                <w:rFonts w:cstheme="minorHAnsi"/>
                <w:color w:val="000000" w:themeColor="text1"/>
                <w:sz w:val="19"/>
                <w:szCs w:val="19"/>
              </w:rPr>
              <w:t>264</w:t>
            </w:r>
          </w:p>
        </w:tc>
        <w:tc>
          <w:tcPr>
            <w:tcW w:w="1270" w:type="dxa"/>
            <w:tcBorders>
              <w:bottom w:val="single" w:sz="4" w:space="0" w:color="auto"/>
            </w:tcBorders>
            <w:shd w:val="clear" w:color="auto" w:fill="FFFFFF"/>
            <w:vAlign w:val="bottom"/>
          </w:tcPr>
          <w:p w14:paraId="53B6774A" w14:textId="0B44A844"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z w:val="19"/>
                <w:szCs w:val="19"/>
              </w:rPr>
              <w:t>(1</w:t>
            </w:r>
            <w:r>
              <w:rPr>
                <w:rFonts w:cstheme="minorHAnsi"/>
                <w:color w:val="000000" w:themeColor="text1"/>
                <w:sz w:val="19"/>
                <w:szCs w:val="19"/>
              </w:rPr>
              <w:t>,</w:t>
            </w:r>
            <w:r w:rsidRPr="000146B1">
              <w:rPr>
                <w:rFonts w:cstheme="minorHAnsi"/>
                <w:color w:val="000000" w:themeColor="text1"/>
                <w:sz w:val="19"/>
                <w:szCs w:val="19"/>
              </w:rPr>
              <w:t>030)</w:t>
            </w:r>
          </w:p>
        </w:tc>
      </w:tr>
      <w:tr w:rsidR="00A730E5" w:rsidRPr="000146B1" w14:paraId="1A0A87AC" w14:textId="77777777" w:rsidTr="00C005AF">
        <w:trPr>
          <w:trHeight w:val="227"/>
        </w:trPr>
        <w:tc>
          <w:tcPr>
            <w:tcW w:w="7060" w:type="dxa"/>
            <w:vAlign w:val="bottom"/>
          </w:tcPr>
          <w:p w14:paraId="3851789F" w14:textId="3E5FA7D0" w:rsidR="00A730E5" w:rsidRPr="000146B1" w:rsidRDefault="00A730E5" w:rsidP="00A730E5">
            <w:pPr>
              <w:keepLines/>
              <w:tabs>
                <w:tab w:val="right" w:pos="1202"/>
              </w:tabs>
              <w:spacing w:after="0" w:line="240" w:lineRule="auto"/>
              <w:outlineLvl w:val="0"/>
              <w:rPr>
                <w:rFonts w:ascii="Calibri" w:eastAsia="Calibri" w:hAnsi="Calibri" w:cs="Arial"/>
                <w:b/>
                <w:bCs/>
                <w:spacing w:val="-3"/>
                <w:sz w:val="19"/>
                <w:szCs w:val="19"/>
                <w:lang w:val="en-US"/>
              </w:rPr>
            </w:pPr>
            <w:bookmarkStart w:id="92" w:name="_Toc4057088"/>
            <w:r w:rsidRPr="000146B1">
              <w:rPr>
                <w:rFonts w:ascii="Calibri" w:eastAsia="Calibri" w:hAnsi="Calibri" w:cs="Arial"/>
                <w:b/>
                <w:bCs/>
                <w:sz w:val="19"/>
                <w:szCs w:val="19"/>
                <w:lang w:val="en-US"/>
              </w:rPr>
              <w:t>Net cash (used in)</w:t>
            </w:r>
            <w:r w:rsidR="00F901F8">
              <w:rPr>
                <w:rFonts w:ascii="Calibri" w:eastAsia="Calibri" w:hAnsi="Calibri" w:cs="Arial"/>
                <w:b/>
                <w:bCs/>
                <w:sz w:val="19"/>
                <w:szCs w:val="19"/>
                <w:lang w:val="en-US"/>
              </w:rPr>
              <w:t>/provided from</w:t>
            </w:r>
            <w:r w:rsidRPr="000146B1">
              <w:rPr>
                <w:rFonts w:ascii="Calibri" w:eastAsia="Calibri" w:hAnsi="Calibri" w:cs="Arial"/>
                <w:b/>
                <w:bCs/>
                <w:sz w:val="19"/>
                <w:szCs w:val="19"/>
                <w:lang w:val="en-US"/>
              </w:rPr>
              <w:t xml:space="preserve"> financing activities</w:t>
            </w:r>
            <w:bookmarkEnd w:id="92"/>
          </w:p>
        </w:tc>
        <w:tc>
          <w:tcPr>
            <w:tcW w:w="1271" w:type="dxa"/>
            <w:tcBorders>
              <w:top w:val="single" w:sz="6" w:space="0" w:color="auto"/>
              <w:bottom w:val="single" w:sz="12" w:space="0" w:color="auto"/>
            </w:tcBorders>
          </w:tcPr>
          <w:p w14:paraId="288D4E98" w14:textId="3B64A42B" w:rsidR="00A730E5" w:rsidRPr="00A730E5" w:rsidRDefault="00A730E5" w:rsidP="00A730E5">
            <w:pPr>
              <w:spacing w:after="0" w:line="240" w:lineRule="auto"/>
              <w:jc w:val="right"/>
              <w:rPr>
                <w:rFonts w:ascii="Calibri" w:eastAsia="Times New Roman" w:hAnsi="Calibri" w:cs="Calibri"/>
                <w:b/>
                <w:sz w:val="19"/>
                <w:szCs w:val="19"/>
                <w:lang w:val="en-US"/>
              </w:rPr>
            </w:pPr>
            <w:r w:rsidRPr="00A730E5">
              <w:rPr>
                <w:rFonts w:cstheme="minorHAnsi"/>
                <w:b/>
                <w:bCs/>
                <w:color w:val="000000" w:themeColor="text1"/>
                <w:sz w:val="19"/>
                <w:szCs w:val="19"/>
              </w:rPr>
              <w:t>(84</w:t>
            </w:r>
            <w:r w:rsidR="001734CC">
              <w:rPr>
                <w:rFonts w:cstheme="minorHAnsi"/>
                <w:b/>
                <w:bCs/>
                <w:color w:val="000000" w:themeColor="text1"/>
                <w:sz w:val="19"/>
                <w:szCs w:val="19"/>
              </w:rPr>
              <w:t>6</w:t>
            </w:r>
            <w:r>
              <w:rPr>
                <w:rFonts w:cstheme="minorHAnsi"/>
                <w:b/>
                <w:bCs/>
                <w:color w:val="000000" w:themeColor="text1"/>
                <w:sz w:val="19"/>
                <w:szCs w:val="19"/>
              </w:rPr>
              <w:t>,</w:t>
            </w:r>
            <w:r w:rsidR="001734CC">
              <w:rPr>
                <w:rFonts w:cstheme="minorHAnsi"/>
                <w:b/>
                <w:bCs/>
                <w:color w:val="000000" w:themeColor="text1"/>
                <w:sz w:val="19"/>
                <w:szCs w:val="19"/>
              </w:rPr>
              <w:t>260</w:t>
            </w:r>
            <w:r w:rsidRPr="00A730E5">
              <w:rPr>
                <w:rFonts w:cstheme="minorHAnsi"/>
                <w:b/>
                <w:bCs/>
                <w:color w:val="000000" w:themeColor="text1"/>
                <w:sz w:val="19"/>
                <w:szCs w:val="19"/>
              </w:rPr>
              <w:t>)</w:t>
            </w:r>
          </w:p>
        </w:tc>
        <w:tc>
          <w:tcPr>
            <w:tcW w:w="1270" w:type="dxa"/>
            <w:tcBorders>
              <w:top w:val="single" w:sz="4" w:space="0" w:color="auto"/>
              <w:bottom w:val="single" w:sz="12" w:space="0" w:color="auto"/>
            </w:tcBorders>
            <w:shd w:val="clear" w:color="auto" w:fill="FFFFFF"/>
            <w:vAlign w:val="bottom"/>
          </w:tcPr>
          <w:p w14:paraId="500CE719" w14:textId="28F6C6D7" w:rsidR="00A730E5" w:rsidRPr="000146B1" w:rsidRDefault="00A730E5" w:rsidP="00A730E5">
            <w:pPr>
              <w:spacing w:after="0" w:line="240" w:lineRule="auto"/>
              <w:jc w:val="right"/>
              <w:rPr>
                <w:rFonts w:ascii="Calibri" w:eastAsia="Calibri" w:hAnsi="Calibri" w:cs="Calibri"/>
                <w:b/>
                <w:bCs/>
                <w:sz w:val="19"/>
                <w:szCs w:val="19"/>
                <w:lang w:val="en-US"/>
              </w:rPr>
            </w:pPr>
            <w:r w:rsidRPr="000146B1">
              <w:rPr>
                <w:rFonts w:cstheme="minorHAnsi"/>
                <w:b/>
                <w:bCs/>
                <w:color w:val="000000" w:themeColor="text1"/>
                <w:sz w:val="19"/>
                <w:szCs w:val="19"/>
              </w:rPr>
              <w:t>1</w:t>
            </w:r>
            <w:r>
              <w:rPr>
                <w:rFonts w:cstheme="minorHAnsi"/>
                <w:b/>
                <w:bCs/>
                <w:color w:val="000000" w:themeColor="text1"/>
                <w:sz w:val="19"/>
                <w:szCs w:val="19"/>
              </w:rPr>
              <w:t>,</w:t>
            </w:r>
            <w:r w:rsidRPr="000146B1">
              <w:rPr>
                <w:rFonts w:cstheme="minorHAnsi"/>
                <w:b/>
                <w:bCs/>
                <w:color w:val="000000" w:themeColor="text1"/>
                <w:sz w:val="19"/>
                <w:szCs w:val="19"/>
              </w:rPr>
              <w:t>422</w:t>
            </w:r>
            <w:r>
              <w:rPr>
                <w:rFonts w:cstheme="minorHAnsi"/>
                <w:b/>
                <w:bCs/>
                <w:color w:val="000000" w:themeColor="text1"/>
                <w:sz w:val="19"/>
                <w:szCs w:val="19"/>
              </w:rPr>
              <w:t>,</w:t>
            </w:r>
            <w:r w:rsidRPr="000146B1">
              <w:rPr>
                <w:rFonts w:cstheme="minorHAnsi"/>
                <w:b/>
                <w:bCs/>
                <w:color w:val="000000" w:themeColor="text1"/>
                <w:sz w:val="19"/>
                <w:szCs w:val="19"/>
              </w:rPr>
              <w:t>567</w:t>
            </w:r>
          </w:p>
        </w:tc>
      </w:tr>
      <w:tr w:rsidR="00A730E5" w:rsidRPr="000146B1" w14:paraId="7CE806D1" w14:textId="77777777" w:rsidTr="00741DCF">
        <w:trPr>
          <w:trHeight w:hRule="exact" w:val="113"/>
        </w:trPr>
        <w:tc>
          <w:tcPr>
            <w:tcW w:w="7060" w:type="dxa"/>
            <w:vAlign w:val="bottom"/>
          </w:tcPr>
          <w:p w14:paraId="21037FF1" w14:textId="77777777" w:rsidR="00A730E5" w:rsidRPr="000146B1" w:rsidRDefault="00A730E5" w:rsidP="00A730E5">
            <w:pPr>
              <w:keepLines/>
              <w:tabs>
                <w:tab w:val="right" w:pos="1202"/>
              </w:tabs>
              <w:spacing w:after="0" w:line="240" w:lineRule="auto"/>
              <w:outlineLvl w:val="0"/>
              <w:rPr>
                <w:rFonts w:ascii="Calibri" w:eastAsia="Calibri" w:hAnsi="Calibri" w:cs="Arial"/>
                <w:b/>
                <w:bCs/>
                <w:sz w:val="19"/>
                <w:szCs w:val="19"/>
                <w:lang w:val="en-US"/>
              </w:rPr>
            </w:pPr>
          </w:p>
        </w:tc>
        <w:tc>
          <w:tcPr>
            <w:tcW w:w="1271" w:type="dxa"/>
            <w:tcBorders>
              <w:top w:val="single" w:sz="12" w:space="0" w:color="auto"/>
            </w:tcBorders>
            <w:vAlign w:val="bottom"/>
          </w:tcPr>
          <w:p w14:paraId="1E500BB5" w14:textId="77777777" w:rsidR="00A730E5" w:rsidRPr="00A730E5" w:rsidRDefault="00A730E5" w:rsidP="00A730E5">
            <w:pPr>
              <w:keepLines/>
              <w:spacing w:after="0" w:line="240" w:lineRule="auto"/>
              <w:jc w:val="right"/>
              <w:rPr>
                <w:rFonts w:ascii="Calibri" w:eastAsia="Calibri" w:hAnsi="Calibri" w:cs="Arial"/>
                <w:position w:val="4"/>
                <w:sz w:val="19"/>
                <w:szCs w:val="19"/>
                <w:u w:val="thick"/>
                <w:lang w:val="en-US"/>
              </w:rPr>
            </w:pPr>
          </w:p>
        </w:tc>
        <w:tc>
          <w:tcPr>
            <w:tcW w:w="1270" w:type="dxa"/>
            <w:tcBorders>
              <w:top w:val="single" w:sz="12" w:space="0" w:color="auto"/>
            </w:tcBorders>
            <w:shd w:val="clear" w:color="auto" w:fill="FFFFFF"/>
            <w:vAlign w:val="bottom"/>
          </w:tcPr>
          <w:p w14:paraId="7FDDD958" w14:textId="77777777" w:rsidR="00A730E5" w:rsidRPr="000146B1" w:rsidRDefault="00A730E5" w:rsidP="00A730E5">
            <w:pPr>
              <w:keepLines/>
              <w:spacing w:after="0" w:line="240" w:lineRule="auto"/>
              <w:jc w:val="right"/>
              <w:rPr>
                <w:rFonts w:ascii="Calibri" w:eastAsia="Calibri" w:hAnsi="Calibri" w:cs="Arial"/>
                <w:position w:val="4"/>
                <w:sz w:val="19"/>
                <w:szCs w:val="19"/>
                <w:u w:val="thick"/>
                <w:lang w:val="en-US"/>
              </w:rPr>
            </w:pPr>
          </w:p>
        </w:tc>
      </w:tr>
      <w:tr w:rsidR="00A730E5" w:rsidRPr="000146B1" w14:paraId="52BD57B3" w14:textId="77777777" w:rsidTr="00741DCF">
        <w:trPr>
          <w:trHeight w:val="227"/>
        </w:trPr>
        <w:tc>
          <w:tcPr>
            <w:tcW w:w="7060" w:type="dxa"/>
            <w:vAlign w:val="bottom"/>
          </w:tcPr>
          <w:p w14:paraId="6C5A77E2" w14:textId="26013372" w:rsidR="00A730E5" w:rsidRPr="000146B1" w:rsidRDefault="00A730E5" w:rsidP="00A730E5">
            <w:pPr>
              <w:keepLines/>
              <w:tabs>
                <w:tab w:val="right" w:pos="1202"/>
              </w:tabs>
              <w:spacing w:after="0" w:line="240" w:lineRule="auto"/>
              <w:outlineLvl w:val="0"/>
              <w:rPr>
                <w:rFonts w:ascii="Calibri" w:eastAsia="Calibri" w:hAnsi="Calibri" w:cs="Arial"/>
                <w:b/>
                <w:bCs/>
                <w:sz w:val="19"/>
                <w:szCs w:val="19"/>
                <w:lang w:val="en-US"/>
              </w:rPr>
            </w:pPr>
            <w:bookmarkStart w:id="93" w:name="_Toc4057089"/>
            <w:r w:rsidRPr="000146B1">
              <w:rPr>
                <w:rFonts w:ascii="Calibri" w:eastAsia="Calibri" w:hAnsi="Calibri" w:cs="Arial"/>
                <w:b/>
                <w:bCs/>
                <w:sz w:val="19"/>
                <w:szCs w:val="19"/>
                <w:lang w:val="en-US"/>
              </w:rPr>
              <w:t>Effect of foreign currency to cash and cash equivalents</w:t>
            </w:r>
            <w:bookmarkEnd w:id="93"/>
          </w:p>
        </w:tc>
        <w:tc>
          <w:tcPr>
            <w:tcW w:w="1271" w:type="dxa"/>
            <w:vAlign w:val="bottom"/>
          </w:tcPr>
          <w:p w14:paraId="65B611F5" w14:textId="77777777" w:rsidR="00A730E5" w:rsidRPr="00A730E5" w:rsidRDefault="00A730E5" w:rsidP="00A730E5">
            <w:pPr>
              <w:spacing w:after="0" w:line="240" w:lineRule="auto"/>
              <w:jc w:val="right"/>
              <w:rPr>
                <w:rFonts w:ascii="Calibri" w:eastAsia="Calibri" w:hAnsi="Calibri" w:cs="Arial"/>
                <w:b/>
                <w:bCs/>
                <w:sz w:val="19"/>
                <w:szCs w:val="19"/>
                <w:lang w:val="en-US"/>
              </w:rPr>
            </w:pPr>
          </w:p>
        </w:tc>
        <w:tc>
          <w:tcPr>
            <w:tcW w:w="1270" w:type="dxa"/>
            <w:shd w:val="clear" w:color="auto" w:fill="FFFFFF"/>
            <w:vAlign w:val="bottom"/>
          </w:tcPr>
          <w:p w14:paraId="14DBE3C2" w14:textId="77777777" w:rsidR="00A730E5" w:rsidRPr="000146B1" w:rsidRDefault="00A730E5" w:rsidP="00A730E5">
            <w:pPr>
              <w:spacing w:after="0" w:line="240" w:lineRule="auto"/>
              <w:jc w:val="right"/>
              <w:rPr>
                <w:rFonts w:ascii="Calibri" w:eastAsia="Calibri" w:hAnsi="Calibri" w:cs="Arial"/>
                <w:b/>
                <w:bCs/>
                <w:sz w:val="19"/>
                <w:szCs w:val="19"/>
                <w:lang w:val="en-US"/>
              </w:rPr>
            </w:pPr>
          </w:p>
        </w:tc>
      </w:tr>
      <w:tr w:rsidR="00A730E5" w:rsidRPr="000146B1" w14:paraId="072594A3" w14:textId="77777777" w:rsidTr="0079704E">
        <w:trPr>
          <w:trHeight w:val="227"/>
        </w:trPr>
        <w:tc>
          <w:tcPr>
            <w:tcW w:w="7060" w:type="dxa"/>
            <w:vAlign w:val="bottom"/>
          </w:tcPr>
          <w:p w14:paraId="44DA6025" w14:textId="77777777" w:rsidR="00A730E5" w:rsidRPr="000146B1" w:rsidRDefault="00A730E5" w:rsidP="00A730E5">
            <w:pPr>
              <w:keepLines/>
              <w:tabs>
                <w:tab w:val="right" w:pos="1202"/>
              </w:tabs>
              <w:spacing w:after="0" w:line="240" w:lineRule="auto"/>
              <w:outlineLvl w:val="0"/>
              <w:rPr>
                <w:rFonts w:ascii="Calibri" w:eastAsia="Calibri" w:hAnsi="Calibri" w:cs="Arial"/>
                <w:bCs/>
                <w:sz w:val="19"/>
                <w:szCs w:val="19"/>
                <w:lang w:val="en-US"/>
              </w:rPr>
            </w:pPr>
            <w:bookmarkStart w:id="94" w:name="_Toc4057090"/>
            <w:r w:rsidRPr="000146B1">
              <w:rPr>
                <w:rFonts w:ascii="Calibri" w:eastAsia="Calibri" w:hAnsi="Calibri" w:cs="Arial"/>
                <w:sz w:val="19"/>
                <w:szCs w:val="19"/>
                <w:lang w:val="en-US"/>
              </w:rPr>
              <w:t>Net foreign exchange</w:t>
            </w:r>
            <w:bookmarkEnd w:id="94"/>
          </w:p>
        </w:tc>
        <w:tc>
          <w:tcPr>
            <w:tcW w:w="1271" w:type="dxa"/>
            <w:tcBorders>
              <w:bottom w:val="single" w:sz="6" w:space="0" w:color="auto"/>
            </w:tcBorders>
            <w:shd w:val="clear" w:color="auto" w:fill="FFFFFF"/>
          </w:tcPr>
          <w:p w14:paraId="08A7376C" w14:textId="087929D9"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bCs/>
                <w:color w:val="000000" w:themeColor="text1"/>
                <w:sz w:val="19"/>
                <w:szCs w:val="19"/>
              </w:rPr>
              <w:t>(66</w:t>
            </w:r>
            <w:r>
              <w:rPr>
                <w:rFonts w:cstheme="minorHAnsi"/>
                <w:bCs/>
                <w:color w:val="000000" w:themeColor="text1"/>
                <w:sz w:val="19"/>
                <w:szCs w:val="19"/>
              </w:rPr>
              <w:t>,</w:t>
            </w:r>
            <w:r w:rsidRPr="00A730E5">
              <w:rPr>
                <w:rFonts w:cstheme="minorHAnsi"/>
                <w:bCs/>
                <w:color w:val="000000" w:themeColor="text1"/>
                <w:sz w:val="19"/>
                <w:szCs w:val="19"/>
              </w:rPr>
              <w:t>277)</w:t>
            </w:r>
          </w:p>
        </w:tc>
        <w:tc>
          <w:tcPr>
            <w:tcW w:w="1270" w:type="dxa"/>
            <w:tcBorders>
              <w:bottom w:val="single" w:sz="4" w:space="0" w:color="auto"/>
            </w:tcBorders>
            <w:shd w:val="clear" w:color="auto" w:fill="FFFFFF"/>
            <w:vAlign w:val="bottom"/>
          </w:tcPr>
          <w:p w14:paraId="1205E4C2" w14:textId="3E4DC0DD"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bCs/>
                <w:color w:val="000000" w:themeColor="text1"/>
                <w:sz w:val="19"/>
                <w:szCs w:val="19"/>
              </w:rPr>
              <w:t>177</w:t>
            </w:r>
            <w:r>
              <w:rPr>
                <w:rFonts w:cstheme="minorHAnsi"/>
                <w:bCs/>
                <w:color w:val="000000" w:themeColor="text1"/>
                <w:sz w:val="19"/>
                <w:szCs w:val="19"/>
              </w:rPr>
              <w:t>,</w:t>
            </w:r>
            <w:r w:rsidRPr="000146B1">
              <w:rPr>
                <w:rFonts w:cstheme="minorHAnsi"/>
                <w:bCs/>
                <w:color w:val="000000" w:themeColor="text1"/>
                <w:sz w:val="19"/>
                <w:szCs w:val="19"/>
              </w:rPr>
              <w:t>931</w:t>
            </w:r>
          </w:p>
        </w:tc>
      </w:tr>
      <w:tr w:rsidR="00A730E5" w:rsidRPr="000146B1" w14:paraId="58DC6FB3" w14:textId="77777777" w:rsidTr="0079704E">
        <w:trPr>
          <w:trHeight w:val="227"/>
        </w:trPr>
        <w:tc>
          <w:tcPr>
            <w:tcW w:w="7060" w:type="dxa"/>
            <w:vAlign w:val="bottom"/>
          </w:tcPr>
          <w:p w14:paraId="47C3E07F" w14:textId="70FD7411" w:rsidR="00A730E5" w:rsidRPr="000146B1" w:rsidRDefault="00A730E5" w:rsidP="00A730E5">
            <w:pPr>
              <w:keepLines/>
              <w:tabs>
                <w:tab w:val="right" w:pos="1202"/>
              </w:tabs>
              <w:spacing w:after="0" w:line="240" w:lineRule="auto"/>
              <w:outlineLvl w:val="0"/>
              <w:rPr>
                <w:rFonts w:ascii="Calibri" w:eastAsia="Calibri" w:hAnsi="Calibri" w:cs="Arial"/>
                <w:b/>
                <w:spacing w:val="-3"/>
                <w:sz w:val="19"/>
                <w:szCs w:val="19"/>
                <w:lang w:val="en-US"/>
              </w:rPr>
            </w:pPr>
            <w:bookmarkStart w:id="95" w:name="_Toc4057091"/>
            <w:r w:rsidRPr="000146B1">
              <w:rPr>
                <w:rFonts w:ascii="Calibri" w:eastAsia="Calibri" w:hAnsi="Calibri" w:cs="Arial"/>
                <w:b/>
                <w:bCs/>
                <w:sz w:val="19"/>
                <w:szCs w:val="19"/>
                <w:lang w:val="en-US"/>
              </w:rPr>
              <w:t>Net effect</w:t>
            </w:r>
            <w:bookmarkEnd w:id="95"/>
          </w:p>
        </w:tc>
        <w:tc>
          <w:tcPr>
            <w:tcW w:w="1271" w:type="dxa"/>
            <w:tcBorders>
              <w:top w:val="single" w:sz="6" w:space="0" w:color="auto"/>
              <w:bottom w:val="single" w:sz="12" w:space="0" w:color="auto"/>
            </w:tcBorders>
            <w:shd w:val="clear" w:color="auto" w:fill="FFFFFF"/>
          </w:tcPr>
          <w:p w14:paraId="40883337" w14:textId="60424821" w:rsidR="00A730E5" w:rsidRPr="00A730E5" w:rsidRDefault="00A730E5" w:rsidP="00A730E5">
            <w:pPr>
              <w:keepLines/>
              <w:tabs>
                <w:tab w:val="right" w:pos="1202"/>
              </w:tabs>
              <w:spacing w:after="0" w:line="240" w:lineRule="auto"/>
              <w:jc w:val="right"/>
              <w:outlineLvl w:val="0"/>
              <w:rPr>
                <w:rFonts w:ascii="Calibri" w:eastAsia="Calibri" w:hAnsi="Calibri" w:cs="Calibri"/>
                <w:b/>
                <w:spacing w:val="-3"/>
                <w:sz w:val="19"/>
                <w:szCs w:val="19"/>
                <w:lang w:val="en-US"/>
              </w:rPr>
            </w:pPr>
            <w:r w:rsidRPr="00A730E5">
              <w:rPr>
                <w:rFonts w:cstheme="minorHAnsi"/>
                <w:b/>
                <w:bCs/>
                <w:color w:val="000000" w:themeColor="text1"/>
                <w:sz w:val="19"/>
                <w:szCs w:val="19"/>
              </w:rPr>
              <w:t>(66</w:t>
            </w:r>
            <w:r>
              <w:rPr>
                <w:rFonts w:cstheme="minorHAnsi"/>
                <w:b/>
                <w:bCs/>
                <w:color w:val="000000" w:themeColor="text1"/>
                <w:sz w:val="19"/>
                <w:szCs w:val="19"/>
              </w:rPr>
              <w:t>,</w:t>
            </w:r>
            <w:r w:rsidRPr="00A730E5">
              <w:rPr>
                <w:rFonts w:cstheme="minorHAnsi"/>
                <w:b/>
                <w:bCs/>
                <w:color w:val="000000" w:themeColor="text1"/>
                <w:sz w:val="19"/>
                <w:szCs w:val="19"/>
              </w:rPr>
              <w:t>277)</w:t>
            </w:r>
          </w:p>
        </w:tc>
        <w:tc>
          <w:tcPr>
            <w:tcW w:w="1270" w:type="dxa"/>
            <w:tcBorders>
              <w:top w:val="single" w:sz="4" w:space="0" w:color="auto"/>
              <w:bottom w:val="single" w:sz="12" w:space="0" w:color="auto"/>
            </w:tcBorders>
            <w:shd w:val="clear" w:color="auto" w:fill="FFFFFF"/>
            <w:vAlign w:val="bottom"/>
          </w:tcPr>
          <w:p w14:paraId="44219EF8" w14:textId="5E973E59" w:rsidR="00A730E5" w:rsidRPr="000146B1" w:rsidRDefault="00A730E5" w:rsidP="00A730E5">
            <w:pPr>
              <w:keepLines/>
              <w:tabs>
                <w:tab w:val="right" w:pos="1202"/>
              </w:tabs>
              <w:spacing w:after="0" w:line="240" w:lineRule="auto"/>
              <w:jc w:val="right"/>
              <w:outlineLvl w:val="0"/>
              <w:rPr>
                <w:rFonts w:ascii="Calibri" w:eastAsia="Calibri" w:hAnsi="Calibri" w:cs="Calibri"/>
                <w:b/>
                <w:spacing w:val="-3"/>
                <w:sz w:val="19"/>
                <w:szCs w:val="19"/>
                <w:lang w:val="en-US"/>
              </w:rPr>
            </w:pPr>
            <w:r w:rsidRPr="000146B1">
              <w:rPr>
                <w:rFonts w:cstheme="minorHAnsi"/>
                <w:b/>
                <w:bCs/>
                <w:color w:val="000000" w:themeColor="text1"/>
                <w:sz w:val="19"/>
                <w:szCs w:val="19"/>
              </w:rPr>
              <w:t>177</w:t>
            </w:r>
            <w:r>
              <w:rPr>
                <w:rFonts w:cstheme="minorHAnsi"/>
                <w:b/>
                <w:bCs/>
                <w:color w:val="000000" w:themeColor="text1"/>
                <w:sz w:val="19"/>
                <w:szCs w:val="19"/>
              </w:rPr>
              <w:t>,</w:t>
            </w:r>
            <w:r w:rsidRPr="000146B1">
              <w:rPr>
                <w:rFonts w:cstheme="minorHAnsi"/>
                <w:b/>
                <w:bCs/>
                <w:color w:val="000000" w:themeColor="text1"/>
                <w:sz w:val="19"/>
                <w:szCs w:val="19"/>
              </w:rPr>
              <w:t>931</w:t>
            </w:r>
          </w:p>
        </w:tc>
      </w:tr>
      <w:tr w:rsidR="00A730E5" w:rsidRPr="000146B1" w14:paraId="76A6BB3B" w14:textId="77777777" w:rsidTr="0079704E">
        <w:trPr>
          <w:trHeight w:hRule="exact" w:val="113"/>
        </w:trPr>
        <w:tc>
          <w:tcPr>
            <w:tcW w:w="7060" w:type="dxa"/>
            <w:vAlign w:val="bottom"/>
          </w:tcPr>
          <w:p w14:paraId="1BB61D8A" w14:textId="77777777" w:rsidR="00A730E5" w:rsidRPr="000146B1" w:rsidRDefault="00A730E5" w:rsidP="00A730E5">
            <w:pPr>
              <w:keepLines/>
              <w:tabs>
                <w:tab w:val="right" w:pos="1202"/>
              </w:tabs>
              <w:spacing w:after="0" w:line="240" w:lineRule="auto"/>
              <w:outlineLvl w:val="0"/>
              <w:rPr>
                <w:rFonts w:ascii="Calibri" w:eastAsia="Calibri" w:hAnsi="Calibri" w:cs="Arial"/>
                <w:b/>
                <w:bCs/>
                <w:sz w:val="19"/>
                <w:szCs w:val="19"/>
                <w:lang w:val="en-US"/>
              </w:rPr>
            </w:pPr>
          </w:p>
        </w:tc>
        <w:tc>
          <w:tcPr>
            <w:tcW w:w="1271" w:type="dxa"/>
            <w:tcBorders>
              <w:top w:val="single" w:sz="4" w:space="0" w:color="auto"/>
            </w:tcBorders>
            <w:shd w:val="clear" w:color="auto" w:fill="FFFFFF"/>
            <w:vAlign w:val="bottom"/>
          </w:tcPr>
          <w:p w14:paraId="3498061C" w14:textId="77777777" w:rsidR="00A730E5" w:rsidRPr="00A730E5" w:rsidRDefault="00A730E5" w:rsidP="00A730E5">
            <w:pPr>
              <w:keepLines/>
              <w:tabs>
                <w:tab w:val="right" w:pos="1202"/>
              </w:tabs>
              <w:spacing w:after="0" w:line="240" w:lineRule="auto"/>
              <w:jc w:val="right"/>
              <w:outlineLvl w:val="0"/>
              <w:rPr>
                <w:rFonts w:ascii="Calibri" w:eastAsia="Calibri" w:hAnsi="Calibri" w:cs="Calibri"/>
                <w:b/>
                <w:spacing w:val="-3"/>
                <w:sz w:val="19"/>
                <w:szCs w:val="19"/>
                <w:lang w:val="en-US"/>
              </w:rPr>
            </w:pPr>
          </w:p>
        </w:tc>
        <w:tc>
          <w:tcPr>
            <w:tcW w:w="1270" w:type="dxa"/>
            <w:tcBorders>
              <w:top w:val="single" w:sz="12" w:space="0" w:color="auto"/>
            </w:tcBorders>
            <w:shd w:val="clear" w:color="auto" w:fill="FFFFFF"/>
            <w:vAlign w:val="bottom"/>
          </w:tcPr>
          <w:p w14:paraId="472F24E2" w14:textId="77777777" w:rsidR="00A730E5" w:rsidRPr="000146B1" w:rsidRDefault="00A730E5" w:rsidP="00A730E5">
            <w:pPr>
              <w:keepLines/>
              <w:tabs>
                <w:tab w:val="right" w:pos="1202"/>
              </w:tabs>
              <w:spacing w:after="0" w:line="240" w:lineRule="auto"/>
              <w:jc w:val="right"/>
              <w:outlineLvl w:val="0"/>
              <w:rPr>
                <w:rFonts w:ascii="Calibri" w:eastAsia="Times New Roman" w:hAnsi="Calibri" w:cs="Calibri"/>
                <w:b/>
                <w:sz w:val="19"/>
                <w:szCs w:val="19"/>
                <w:lang w:val="en-US"/>
              </w:rPr>
            </w:pPr>
          </w:p>
        </w:tc>
      </w:tr>
      <w:tr w:rsidR="00A730E5" w:rsidRPr="000146B1" w14:paraId="515C7400" w14:textId="77777777" w:rsidTr="00BC7FDD">
        <w:trPr>
          <w:trHeight w:val="227"/>
        </w:trPr>
        <w:tc>
          <w:tcPr>
            <w:tcW w:w="7060" w:type="dxa"/>
            <w:vAlign w:val="bottom"/>
          </w:tcPr>
          <w:p w14:paraId="7569AB0F" w14:textId="3ADF3C4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96" w:name="_Toc4057094"/>
            <w:r w:rsidRPr="000146B1">
              <w:rPr>
                <w:rFonts w:ascii="Calibri" w:eastAsia="Calibri" w:hAnsi="Calibri" w:cs="Arial"/>
                <w:sz w:val="19"/>
                <w:szCs w:val="19"/>
                <w:lang w:val="en-US"/>
              </w:rPr>
              <w:t>Net</w:t>
            </w:r>
            <w:r w:rsidRPr="000146B1">
              <w:rPr>
                <w:sz w:val="19"/>
                <w:szCs w:val="19"/>
                <w:lang w:val="en-US"/>
              </w:rPr>
              <w:t xml:space="preserve"> (decrease)/</w:t>
            </w:r>
            <w:r w:rsidRPr="000146B1">
              <w:rPr>
                <w:rFonts w:ascii="Calibri" w:eastAsia="Calibri" w:hAnsi="Calibri" w:cs="Arial"/>
                <w:sz w:val="19"/>
                <w:szCs w:val="19"/>
                <w:lang w:val="en-US"/>
              </w:rPr>
              <w:t>increase in cash and cash equivalents</w:t>
            </w:r>
            <w:bookmarkEnd w:id="96"/>
          </w:p>
        </w:tc>
        <w:tc>
          <w:tcPr>
            <w:tcW w:w="1271" w:type="dxa"/>
            <w:shd w:val="clear" w:color="auto" w:fill="FFFFFF"/>
          </w:tcPr>
          <w:p w14:paraId="71D45C8D" w14:textId="551C6275"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pacing w:val="-2"/>
                <w:sz w:val="19"/>
                <w:szCs w:val="19"/>
              </w:rPr>
              <w:t>(256</w:t>
            </w:r>
            <w:r>
              <w:rPr>
                <w:rFonts w:cstheme="minorHAnsi"/>
                <w:color w:val="000000" w:themeColor="text1"/>
                <w:spacing w:val="-2"/>
                <w:sz w:val="19"/>
                <w:szCs w:val="19"/>
              </w:rPr>
              <w:t>,</w:t>
            </w:r>
            <w:r w:rsidRPr="00A730E5">
              <w:rPr>
                <w:rFonts w:cstheme="minorHAnsi"/>
                <w:color w:val="000000" w:themeColor="text1"/>
                <w:spacing w:val="-2"/>
                <w:sz w:val="19"/>
                <w:szCs w:val="19"/>
              </w:rPr>
              <w:t>549)</w:t>
            </w:r>
          </w:p>
        </w:tc>
        <w:tc>
          <w:tcPr>
            <w:tcW w:w="1270" w:type="dxa"/>
            <w:shd w:val="clear" w:color="auto" w:fill="FFFFFF"/>
            <w:vAlign w:val="bottom"/>
          </w:tcPr>
          <w:p w14:paraId="7AEF8208" w14:textId="44895EEC"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pacing w:val="-2"/>
                <w:sz w:val="19"/>
                <w:szCs w:val="19"/>
              </w:rPr>
              <w:t>1</w:t>
            </w:r>
            <w:r>
              <w:rPr>
                <w:rFonts w:cstheme="minorHAnsi"/>
                <w:color w:val="000000" w:themeColor="text1"/>
                <w:spacing w:val="-2"/>
                <w:sz w:val="19"/>
                <w:szCs w:val="19"/>
              </w:rPr>
              <w:t>,</w:t>
            </w:r>
            <w:r w:rsidRPr="000146B1">
              <w:rPr>
                <w:rFonts w:cstheme="minorHAnsi"/>
                <w:color w:val="000000" w:themeColor="text1"/>
                <w:spacing w:val="-2"/>
                <w:sz w:val="19"/>
                <w:szCs w:val="19"/>
              </w:rPr>
              <w:t>465</w:t>
            </w:r>
            <w:r>
              <w:rPr>
                <w:rFonts w:cstheme="minorHAnsi"/>
                <w:color w:val="000000" w:themeColor="text1"/>
                <w:spacing w:val="-2"/>
                <w:sz w:val="19"/>
                <w:szCs w:val="19"/>
              </w:rPr>
              <w:t>,</w:t>
            </w:r>
            <w:r w:rsidRPr="000146B1">
              <w:rPr>
                <w:rFonts w:cstheme="minorHAnsi"/>
                <w:color w:val="000000" w:themeColor="text1"/>
                <w:spacing w:val="-2"/>
                <w:sz w:val="19"/>
                <w:szCs w:val="19"/>
              </w:rPr>
              <w:t>804</w:t>
            </w:r>
          </w:p>
        </w:tc>
      </w:tr>
      <w:tr w:rsidR="00A730E5" w:rsidRPr="000146B1" w14:paraId="73495CB4" w14:textId="77777777" w:rsidTr="00BC7FDD">
        <w:trPr>
          <w:trHeight w:hRule="exact" w:val="113"/>
        </w:trPr>
        <w:tc>
          <w:tcPr>
            <w:tcW w:w="7060" w:type="dxa"/>
            <w:vAlign w:val="bottom"/>
          </w:tcPr>
          <w:p w14:paraId="62DB1105" w14:textId="77777777"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p>
        </w:tc>
        <w:tc>
          <w:tcPr>
            <w:tcW w:w="1271" w:type="dxa"/>
            <w:shd w:val="clear" w:color="auto" w:fill="FFFFFF"/>
          </w:tcPr>
          <w:p w14:paraId="0928D1AC" w14:textId="77777777" w:rsidR="00A730E5" w:rsidRPr="00A730E5" w:rsidRDefault="00A730E5" w:rsidP="00A730E5">
            <w:pPr>
              <w:keepLines/>
              <w:spacing w:after="0" w:line="240" w:lineRule="auto"/>
              <w:jc w:val="right"/>
              <w:rPr>
                <w:rFonts w:ascii="Calibri" w:eastAsia="Calibri" w:hAnsi="Calibri" w:cs="Arial"/>
                <w:sz w:val="19"/>
                <w:szCs w:val="19"/>
                <w:lang w:val="en-US"/>
              </w:rPr>
            </w:pPr>
          </w:p>
        </w:tc>
        <w:tc>
          <w:tcPr>
            <w:tcW w:w="1270" w:type="dxa"/>
            <w:shd w:val="clear" w:color="auto" w:fill="FFFFFF"/>
            <w:vAlign w:val="bottom"/>
          </w:tcPr>
          <w:p w14:paraId="7E0079B0" w14:textId="77777777" w:rsidR="00A730E5" w:rsidRPr="000146B1" w:rsidRDefault="00A730E5" w:rsidP="00A730E5">
            <w:pPr>
              <w:keepLines/>
              <w:spacing w:after="0" w:line="240" w:lineRule="auto"/>
              <w:jc w:val="right"/>
              <w:rPr>
                <w:rFonts w:ascii="Calibri" w:eastAsia="Calibri" w:hAnsi="Calibri" w:cs="Arial"/>
                <w:sz w:val="19"/>
                <w:szCs w:val="19"/>
                <w:lang w:val="en-US"/>
              </w:rPr>
            </w:pPr>
          </w:p>
        </w:tc>
      </w:tr>
      <w:tr w:rsidR="00A730E5" w:rsidRPr="000146B1" w14:paraId="62AFAF3F" w14:textId="77777777" w:rsidTr="00BC7FDD">
        <w:trPr>
          <w:trHeight w:val="227"/>
        </w:trPr>
        <w:tc>
          <w:tcPr>
            <w:tcW w:w="7060" w:type="dxa"/>
            <w:vAlign w:val="bottom"/>
          </w:tcPr>
          <w:p w14:paraId="60766AB0" w14:textId="027FD374"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97" w:name="_Toc4057095"/>
            <w:r w:rsidRPr="000146B1">
              <w:rPr>
                <w:rFonts w:ascii="Calibri" w:eastAsia="Calibri" w:hAnsi="Calibri" w:cs="Arial"/>
                <w:sz w:val="19"/>
                <w:szCs w:val="19"/>
                <w:lang w:val="en-US"/>
              </w:rPr>
              <w:t xml:space="preserve">Cash and cash equivalents balance as </w:t>
            </w:r>
            <w:proofErr w:type="gramStart"/>
            <w:r w:rsidR="00E34DBA">
              <w:rPr>
                <w:rFonts w:ascii="Calibri" w:eastAsia="Calibri" w:hAnsi="Calibri" w:cs="Arial"/>
                <w:sz w:val="19"/>
                <w:szCs w:val="19"/>
                <w:lang w:val="en-US"/>
              </w:rPr>
              <w:t>at</w:t>
            </w:r>
            <w:proofErr w:type="gramEnd"/>
            <w:r w:rsidRPr="000146B1">
              <w:rPr>
                <w:rFonts w:ascii="Calibri" w:eastAsia="Calibri" w:hAnsi="Calibri" w:cs="Arial"/>
                <w:sz w:val="19"/>
                <w:szCs w:val="19"/>
                <w:lang w:val="en-US"/>
              </w:rPr>
              <w:t xml:space="preserve"> 1 January, before impairment</w:t>
            </w:r>
            <w:bookmarkEnd w:id="97"/>
          </w:p>
        </w:tc>
        <w:tc>
          <w:tcPr>
            <w:tcW w:w="1271" w:type="dxa"/>
            <w:shd w:val="clear" w:color="auto" w:fill="FFFFFF"/>
          </w:tcPr>
          <w:p w14:paraId="39E7C12C" w14:textId="0C8A136C"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pacing w:val="-2"/>
                <w:sz w:val="19"/>
                <w:szCs w:val="19"/>
              </w:rPr>
              <w:t>1</w:t>
            </w:r>
            <w:r>
              <w:rPr>
                <w:rFonts w:cstheme="minorHAnsi"/>
                <w:color w:val="000000" w:themeColor="text1"/>
                <w:spacing w:val="-2"/>
                <w:sz w:val="19"/>
                <w:szCs w:val="19"/>
              </w:rPr>
              <w:t>,</w:t>
            </w:r>
            <w:r w:rsidRPr="00A730E5">
              <w:rPr>
                <w:rFonts w:cstheme="minorHAnsi"/>
                <w:color w:val="000000" w:themeColor="text1"/>
                <w:spacing w:val="-2"/>
                <w:sz w:val="19"/>
                <w:szCs w:val="19"/>
              </w:rPr>
              <w:t>660</w:t>
            </w:r>
            <w:r>
              <w:rPr>
                <w:rFonts w:cstheme="minorHAnsi"/>
                <w:color w:val="000000" w:themeColor="text1"/>
                <w:spacing w:val="-2"/>
                <w:sz w:val="19"/>
                <w:szCs w:val="19"/>
              </w:rPr>
              <w:t>,</w:t>
            </w:r>
            <w:r w:rsidRPr="00A730E5">
              <w:rPr>
                <w:rFonts w:cstheme="minorHAnsi"/>
                <w:color w:val="000000" w:themeColor="text1"/>
                <w:spacing w:val="-2"/>
                <w:sz w:val="19"/>
                <w:szCs w:val="19"/>
              </w:rPr>
              <w:t>768</w:t>
            </w:r>
          </w:p>
        </w:tc>
        <w:tc>
          <w:tcPr>
            <w:tcW w:w="1270" w:type="dxa"/>
            <w:shd w:val="clear" w:color="auto" w:fill="FFFFFF"/>
            <w:vAlign w:val="bottom"/>
          </w:tcPr>
          <w:p w14:paraId="0AEA89A8" w14:textId="7D7C7FD1"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pacing w:val="-2"/>
                <w:sz w:val="19"/>
                <w:szCs w:val="19"/>
              </w:rPr>
              <w:t>884</w:t>
            </w:r>
            <w:r>
              <w:rPr>
                <w:rFonts w:cstheme="minorHAnsi"/>
                <w:color w:val="000000" w:themeColor="text1"/>
                <w:spacing w:val="-2"/>
                <w:sz w:val="19"/>
                <w:szCs w:val="19"/>
              </w:rPr>
              <w:t>,</w:t>
            </w:r>
            <w:r w:rsidRPr="000146B1">
              <w:rPr>
                <w:rFonts w:cstheme="minorHAnsi"/>
                <w:color w:val="000000" w:themeColor="text1"/>
                <w:spacing w:val="-2"/>
                <w:sz w:val="19"/>
                <w:szCs w:val="19"/>
              </w:rPr>
              <w:t>890</w:t>
            </w:r>
          </w:p>
        </w:tc>
      </w:tr>
      <w:tr w:rsidR="00A730E5" w:rsidRPr="000146B1" w14:paraId="5C3F19CC" w14:textId="77777777" w:rsidTr="00C005AF">
        <w:trPr>
          <w:trHeight w:val="227"/>
        </w:trPr>
        <w:tc>
          <w:tcPr>
            <w:tcW w:w="7060" w:type="dxa"/>
            <w:vAlign w:val="bottom"/>
          </w:tcPr>
          <w:p w14:paraId="08E2ED17" w14:textId="28388E5C"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98" w:name="_Toc4057096"/>
            <w:r w:rsidRPr="000146B1">
              <w:rPr>
                <w:rFonts w:ascii="Calibri" w:eastAsia="Calibri" w:hAnsi="Calibri" w:cs="Arial"/>
                <w:sz w:val="19"/>
                <w:szCs w:val="19"/>
                <w:lang w:val="en-US"/>
              </w:rPr>
              <w:t>Net (decrease)/increase in cash and cash equivalents</w:t>
            </w:r>
            <w:bookmarkEnd w:id="98"/>
          </w:p>
        </w:tc>
        <w:tc>
          <w:tcPr>
            <w:tcW w:w="1271" w:type="dxa"/>
            <w:tcBorders>
              <w:bottom w:val="single" w:sz="6" w:space="0" w:color="auto"/>
            </w:tcBorders>
          </w:tcPr>
          <w:p w14:paraId="04AE3FBC" w14:textId="36C6F894" w:rsidR="00A730E5" w:rsidRPr="00A730E5" w:rsidRDefault="00A730E5" w:rsidP="00A730E5">
            <w:pPr>
              <w:keepLines/>
              <w:spacing w:after="0" w:line="240" w:lineRule="auto"/>
              <w:jc w:val="right"/>
              <w:rPr>
                <w:rFonts w:ascii="Calibri" w:eastAsia="Calibri" w:hAnsi="Calibri" w:cs="Arial"/>
                <w:sz w:val="19"/>
                <w:szCs w:val="19"/>
                <w:lang w:val="en-US"/>
              </w:rPr>
            </w:pPr>
            <w:r w:rsidRPr="00A730E5">
              <w:rPr>
                <w:rFonts w:cstheme="minorHAnsi"/>
                <w:color w:val="000000" w:themeColor="text1"/>
                <w:spacing w:val="-2"/>
                <w:sz w:val="19"/>
                <w:szCs w:val="19"/>
              </w:rPr>
              <w:t>(256</w:t>
            </w:r>
            <w:r>
              <w:rPr>
                <w:rFonts w:cstheme="minorHAnsi"/>
                <w:color w:val="000000" w:themeColor="text1"/>
                <w:spacing w:val="-2"/>
                <w:sz w:val="19"/>
                <w:szCs w:val="19"/>
              </w:rPr>
              <w:t>,</w:t>
            </w:r>
            <w:r w:rsidRPr="00A730E5">
              <w:rPr>
                <w:rFonts w:cstheme="minorHAnsi"/>
                <w:color w:val="000000" w:themeColor="text1"/>
                <w:spacing w:val="-2"/>
                <w:sz w:val="19"/>
                <w:szCs w:val="19"/>
              </w:rPr>
              <w:t>549)</w:t>
            </w:r>
          </w:p>
        </w:tc>
        <w:tc>
          <w:tcPr>
            <w:tcW w:w="1270" w:type="dxa"/>
            <w:tcBorders>
              <w:bottom w:val="single" w:sz="4" w:space="0" w:color="auto"/>
            </w:tcBorders>
            <w:shd w:val="clear" w:color="auto" w:fill="FFFFFF"/>
            <w:vAlign w:val="bottom"/>
          </w:tcPr>
          <w:p w14:paraId="2BCFC180" w14:textId="10E9D782" w:rsidR="00A730E5" w:rsidRPr="000146B1" w:rsidRDefault="00A730E5" w:rsidP="00A730E5">
            <w:pPr>
              <w:keepLines/>
              <w:spacing w:after="0" w:line="240" w:lineRule="auto"/>
              <w:jc w:val="right"/>
              <w:rPr>
                <w:rFonts w:ascii="Calibri" w:eastAsia="Calibri" w:hAnsi="Calibri" w:cs="Arial"/>
                <w:sz w:val="19"/>
                <w:szCs w:val="19"/>
                <w:lang w:val="en-US"/>
              </w:rPr>
            </w:pPr>
            <w:r w:rsidRPr="000146B1">
              <w:rPr>
                <w:rFonts w:cstheme="minorHAnsi"/>
                <w:color w:val="000000" w:themeColor="text1"/>
                <w:spacing w:val="-2"/>
                <w:sz w:val="19"/>
                <w:szCs w:val="19"/>
              </w:rPr>
              <w:t>1</w:t>
            </w:r>
            <w:r>
              <w:rPr>
                <w:rFonts w:cstheme="minorHAnsi"/>
                <w:color w:val="000000" w:themeColor="text1"/>
                <w:spacing w:val="-2"/>
                <w:sz w:val="19"/>
                <w:szCs w:val="19"/>
              </w:rPr>
              <w:t>,</w:t>
            </w:r>
            <w:r w:rsidRPr="000146B1">
              <w:rPr>
                <w:rFonts w:cstheme="minorHAnsi"/>
                <w:color w:val="000000" w:themeColor="text1"/>
                <w:spacing w:val="-2"/>
                <w:sz w:val="19"/>
                <w:szCs w:val="19"/>
              </w:rPr>
              <w:t>465</w:t>
            </w:r>
            <w:r>
              <w:rPr>
                <w:rFonts w:cstheme="minorHAnsi"/>
                <w:color w:val="000000" w:themeColor="text1"/>
                <w:spacing w:val="-2"/>
                <w:sz w:val="19"/>
                <w:szCs w:val="19"/>
              </w:rPr>
              <w:t>,</w:t>
            </w:r>
            <w:r w:rsidRPr="000146B1">
              <w:rPr>
                <w:rFonts w:cstheme="minorHAnsi"/>
                <w:color w:val="000000" w:themeColor="text1"/>
                <w:spacing w:val="-2"/>
                <w:sz w:val="19"/>
                <w:szCs w:val="19"/>
              </w:rPr>
              <w:t>804</w:t>
            </w:r>
          </w:p>
        </w:tc>
      </w:tr>
      <w:tr w:rsidR="00A730E5" w:rsidRPr="000146B1" w14:paraId="59891CC5" w14:textId="77777777" w:rsidTr="009A1792">
        <w:trPr>
          <w:trHeight w:val="227"/>
        </w:trPr>
        <w:tc>
          <w:tcPr>
            <w:tcW w:w="7060" w:type="dxa"/>
            <w:vAlign w:val="bottom"/>
          </w:tcPr>
          <w:p w14:paraId="7BCDA031" w14:textId="36CD66BA" w:rsidR="00A730E5" w:rsidRPr="000146B1" w:rsidRDefault="00A730E5" w:rsidP="00A730E5">
            <w:pPr>
              <w:keepLines/>
              <w:tabs>
                <w:tab w:val="right" w:pos="1202"/>
              </w:tabs>
              <w:spacing w:after="0" w:line="240" w:lineRule="auto"/>
              <w:outlineLvl w:val="0"/>
              <w:rPr>
                <w:rFonts w:ascii="Calibri" w:eastAsia="Calibri" w:hAnsi="Calibri" w:cs="Arial"/>
                <w:b/>
                <w:bCs/>
                <w:sz w:val="19"/>
                <w:szCs w:val="19"/>
                <w:lang w:val="en-US"/>
              </w:rPr>
            </w:pPr>
            <w:bookmarkStart w:id="99" w:name="_Toc4057097"/>
            <w:r w:rsidRPr="000146B1">
              <w:rPr>
                <w:rFonts w:ascii="Calibri" w:eastAsia="Calibri" w:hAnsi="Calibri" w:cs="Arial"/>
                <w:b/>
                <w:bCs/>
                <w:sz w:val="19"/>
                <w:szCs w:val="19"/>
                <w:lang w:val="en-US"/>
              </w:rPr>
              <w:t xml:space="preserve">Cash and cash equivalents balance as </w:t>
            </w:r>
            <w:proofErr w:type="gramStart"/>
            <w:r w:rsidR="00E34DBA">
              <w:rPr>
                <w:rFonts w:ascii="Calibri" w:eastAsia="Calibri" w:hAnsi="Calibri" w:cs="Arial"/>
                <w:b/>
                <w:bCs/>
                <w:sz w:val="19"/>
                <w:szCs w:val="19"/>
                <w:lang w:val="en-US"/>
              </w:rPr>
              <w:t>at</w:t>
            </w:r>
            <w:proofErr w:type="gramEnd"/>
            <w:r w:rsidRPr="000146B1">
              <w:rPr>
                <w:rFonts w:ascii="Calibri" w:eastAsia="Calibri" w:hAnsi="Calibri" w:cs="Arial"/>
                <w:b/>
                <w:bCs/>
                <w:sz w:val="19"/>
                <w:szCs w:val="19"/>
                <w:lang w:val="en-US"/>
              </w:rPr>
              <w:t xml:space="preserve"> 30 </w:t>
            </w:r>
            <w:r>
              <w:rPr>
                <w:rFonts w:ascii="Calibri" w:eastAsia="Calibri" w:hAnsi="Calibri" w:cs="Arial"/>
                <w:b/>
                <w:bCs/>
                <w:sz w:val="19"/>
                <w:szCs w:val="19"/>
                <w:lang w:val="en-US"/>
              </w:rPr>
              <w:t>September</w:t>
            </w:r>
            <w:r w:rsidRPr="000146B1">
              <w:rPr>
                <w:rFonts w:ascii="Calibri" w:eastAsia="Calibri" w:hAnsi="Calibri" w:cs="Arial"/>
                <w:b/>
                <w:bCs/>
                <w:sz w:val="19"/>
                <w:szCs w:val="19"/>
                <w:lang w:val="en-US"/>
              </w:rPr>
              <w:t xml:space="preserve"> before impairment                    </w:t>
            </w:r>
            <w:bookmarkEnd w:id="99"/>
            <w:r w:rsidRPr="000146B1">
              <w:rPr>
                <w:rFonts w:ascii="Calibri" w:eastAsia="Calibri" w:hAnsi="Calibri" w:cs="Arial"/>
                <w:b/>
                <w:bCs/>
                <w:sz w:val="19"/>
                <w:szCs w:val="19"/>
                <w:lang w:val="en-US"/>
              </w:rPr>
              <w:t>9</w:t>
            </w:r>
          </w:p>
        </w:tc>
        <w:tc>
          <w:tcPr>
            <w:tcW w:w="1271" w:type="dxa"/>
            <w:tcBorders>
              <w:top w:val="single" w:sz="6" w:space="0" w:color="auto"/>
              <w:bottom w:val="single" w:sz="12" w:space="0" w:color="auto"/>
            </w:tcBorders>
            <w:shd w:val="clear" w:color="auto" w:fill="FFFFFF"/>
          </w:tcPr>
          <w:p w14:paraId="1A876606" w14:textId="7310884C" w:rsidR="00A730E5" w:rsidRPr="00A730E5" w:rsidRDefault="00A730E5" w:rsidP="00A730E5">
            <w:pPr>
              <w:keepLines/>
              <w:spacing w:after="0" w:line="240" w:lineRule="auto"/>
              <w:jc w:val="right"/>
              <w:rPr>
                <w:rFonts w:ascii="Calibri" w:eastAsia="Calibri" w:hAnsi="Calibri" w:cs="Arial"/>
                <w:b/>
                <w:sz w:val="19"/>
                <w:szCs w:val="19"/>
                <w:lang w:val="en-US"/>
              </w:rPr>
            </w:pPr>
            <w:r w:rsidRPr="00A730E5">
              <w:rPr>
                <w:rFonts w:cstheme="minorHAnsi"/>
                <w:b/>
                <w:bCs/>
                <w:color w:val="000000" w:themeColor="text1"/>
                <w:spacing w:val="-2"/>
                <w:sz w:val="19"/>
                <w:szCs w:val="19"/>
              </w:rPr>
              <w:t>1</w:t>
            </w:r>
            <w:r>
              <w:rPr>
                <w:rFonts w:cstheme="minorHAnsi"/>
                <w:b/>
                <w:bCs/>
                <w:color w:val="000000" w:themeColor="text1"/>
                <w:spacing w:val="-2"/>
                <w:sz w:val="19"/>
                <w:szCs w:val="19"/>
              </w:rPr>
              <w:t>,</w:t>
            </w:r>
            <w:r w:rsidRPr="00A730E5">
              <w:rPr>
                <w:rFonts w:cstheme="minorHAnsi"/>
                <w:b/>
                <w:bCs/>
                <w:color w:val="000000" w:themeColor="text1"/>
                <w:spacing w:val="-2"/>
                <w:sz w:val="19"/>
                <w:szCs w:val="19"/>
              </w:rPr>
              <w:t>404</w:t>
            </w:r>
            <w:r>
              <w:rPr>
                <w:rFonts w:cstheme="minorHAnsi"/>
                <w:b/>
                <w:bCs/>
                <w:color w:val="000000" w:themeColor="text1"/>
                <w:spacing w:val="-2"/>
                <w:sz w:val="19"/>
                <w:szCs w:val="19"/>
              </w:rPr>
              <w:t>,</w:t>
            </w:r>
            <w:r w:rsidRPr="00A730E5">
              <w:rPr>
                <w:rFonts w:cstheme="minorHAnsi"/>
                <w:b/>
                <w:bCs/>
                <w:color w:val="000000" w:themeColor="text1"/>
                <w:spacing w:val="-2"/>
                <w:sz w:val="19"/>
                <w:szCs w:val="19"/>
              </w:rPr>
              <w:t>219</w:t>
            </w:r>
          </w:p>
        </w:tc>
        <w:tc>
          <w:tcPr>
            <w:tcW w:w="1270" w:type="dxa"/>
            <w:tcBorders>
              <w:top w:val="single" w:sz="4" w:space="0" w:color="auto"/>
              <w:bottom w:val="single" w:sz="12" w:space="0" w:color="auto"/>
            </w:tcBorders>
            <w:shd w:val="clear" w:color="auto" w:fill="FFFFFF"/>
            <w:vAlign w:val="bottom"/>
          </w:tcPr>
          <w:p w14:paraId="5761AF26" w14:textId="15A3264A" w:rsidR="00A730E5" w:rsidRPr="000146B1" w:rsidRDefault="00A730E5" w:rsidP="00A730E5">
            <w:pPr>
              <w:keepLines/>
              <w:tabs>
                <w:tab w:val="right" w:pos="1202"/>
              </w:tabs>
              <w:spacing w:after="0" w:line="240" w:lineRule="auto"/>
              <w:jc w:val="right"/>
              <w:outlineLvl w:val="0"/>
              <w:rPr>
                <w:rFonts w:ascii="Calibri" w:eastAsia="Times New Roman" w:hAnsi="Calibri" w:cs="Calibri"/>
                <w:b/>
                <w:sz w:val="19"/>
                <w:szCs w:val="19"/>
                <w:lang w:val="en-US"/>
              </w:rPr>
            </w:pPr>
            <w:r w:rsidRPr="000146B1">
              <w:rPr>
                <w:rFonts w:cstheme="minorHAnsi"/>
                <w:b/>
                <w:bCs/>
                <w:color w:val="000000" w:themeColor="text1"/>
                <w:spacing w:val="-2"/>
                <w:sz w:val="19"/>
                <w:szCs w:val="19"/>
              </w:rPr>
              <w:t>2</w:t>
            </w:r>
            <w:r>
              <w:rPr>
                <w:rFonts w:cstheme="minorHAnsi"/>
                <w:b/>
                <w:bCs/>
                <w:color w:val="000000" w:themeColor="text1"/>
                <w:spacing w:val="-2"/>
                <w:sz w:val="19"/>
                <w:szCs w:val="19"/>
              </w:rPr>
              <w:t>,</w:t>
            </w:r>
            <w:r w:rsidRPr="000146B1">
              <w:rPr>
                <w:rFonts w:cstheme="minorHAnsi"/>
                <w:b/>
                <w:bCs/>
                <w:color w:val="000000" w:themeColor="text1"/>
                <w:spacing w:val="-2"/>
                <w:sz w:val="19"/>
                <w:szCs w:val="19"/>
              </w:rPr>
              <w:t>350</w:t>
            </w:r>
            <w:r>
              <w:rPr>
                <w:rFonts w:cstheme="minorHAnsi"/>
                <w:b/>
                <w:bCs/>
                <w:color w:val="000000" w:themeColor="text1"/>
                <w:spacing w:val="-2"/>
                <w:sz w:val="19"/>
                <w:szCs w:val="19"/>
              </w:rPr>
              <w:t>,</w:t>
            </w:r>
            <w:r w:rsidRPr="000146B1">
              <w:rPr>
                <w:rFonts w:cstheme="minorHAnsi"/>
                <w:b/>
                <w:bCs/>
                <w:color w:val="000000" w:themeColor="text1"/>
                <w:spacing w:val="-2"/>
                <w:sz w:val="19"/>
                <w:szCs w:val="19"/>
              </w:rPr>
              <w:t>694</w:t>
            </w:r>
          </w:p>
        </w:tc>
      </w:tr>
      <w:tr w:rsidR="00A730E5" w:rsidRPr="000146B1" w14:paraId="5E05AE2E" w14:textId="77777777" w:rsidTr="00741DCF">
        <w:trPr>
          <w:trHeight w:val="258"/>
        </w:trPr>
        <w:tc>
          <w:tcPr>
            <w:tcW w:w="7060" w:type="dxa"/>
            <w:vAlign w:val="bottom"/>
          </w:tcPr>
          <w:p w14:paraId="7C2194D8" w14:textId="1F5D9532" w:rsidR="00A730E5" w:rsidRPr="000146B1" w:rsidRDefault="00A730E5" w:rsidP="00A730E5">
            <w:pPr>
              <w:keepLines/>
              <w:tabs>
                <w:tab w:val="right" w:pos="1202"/>
              </w:tabs>
              <w:spacing w:after="0" w:line="240" w:lineRule="auto"/>
              <w:outlineLvl w:val="0"/>
              <w:rPr>
                <w:rFonts w:ascii="Calibri" w:eastAsia="Calibri" w:hAnsi="Calibri" w:cs="Arial"/>
                <w:sz w:val="19"/>
                <w:szCs w:val="19"/>
                <w:lang w:val="en-US"/>
              </w:rPr>
            </w:pPr>
            <w:bookmarkStart w:id="100" w:name="_Toc4057100"/>
            <w:r w:rsidRPr="000146B1">
              <w:rPr>
                <w:rFonts w:ascii="Calibri" w:eastAsia="Calibri" w:hAnsi="Calibri" w:cs="Arial"/>
                <w:b/>
                <w:sz w:val="19"/>
                <w:szCs w:val="19"/>
                <w:lang w:val="en-US"/>
              </w:rPr>
              <w:t>Additional note - Operational cash flows</w:t>
            </w:r>
            <w:bookmarkEnd w:id="100"/>
          </w:p>
        </w:tc>
        <w:tc>
          <w:tcPr>
            <w:tcW w:w="1271" w:type="dxa"/>
            <w:vAlign w:val="bottom"/>
          </w:tcPr>
          <w:p w14:paraId="2F581629" w14:textId="77777777" w:rsidR="00A730E5" w:rsidRPr="00A730E5" w:rsidRDefault="00A730E5" w:rsidP="00A730E5">
            <w:pPr>
              <w:keepLines/>
              <w:spacing w:after="0" w:line="240" w:lineRule="auto"/>
              <w:jc w:val="right"/>
              <w:rPr>
                <w:rFonts w:ascii="Calibri" w:eastAsia="Calibri" w:hAnsi="Calibri" w:cs="Arial"/>
                <w:b/>
                <w:position w:val="4"/>
                <w:sz w:val="19"/>
                <w:szCs w:val="19"/>
                <w:lang w:val="en-US"/>
              </w:rPr>
            </w:pPr>
          </w:p>
        </w:tc>
        <w:tc>
          <w:tcPr>
            <w:tcW w:w="1270" w:type="dxa"/>
            <w:tcBorders>
              <w:top w:val="single" w:sz="12" w:space="0" w:color="auto"/>
            </w:tcBorders>
            <w:vAlign w:val="bottom"/>
          </w:tcPr>
          <w:p w14:paraId="6156E7C0" w14:textId="77777777" w:rsidR="00A730E5" w:rsidRPr="000146B1" w:rsidRDefault="00A730E5" w:rsidP="00A730E5">
            <w:pPr>
              <w:keepLines/>
              <w:spacing w:after="0" w:line="240" w:lineRule="auto"/>
              <w:jc w:val="right"/>
              <w:rPr>
                <w:rFonts w:ascii="Calibri" w:eastAsia="Calibri" w:hAnsi="Calibri" w:cs="Arial"/>
                <w:b/>
                <w:position w:val="4"/>
                <w:sz w:val="19"/>
                <w:szCs w:val="19"/>
                <w:lang w:val="en-US"/>
              </w:rPr>
            </w:pPr>
          </w:p>
        </w:tc>
      </w:tr>
      <w:tr w:rsidR="00A730E5" w:rsidRPr="000146B1" w14:paraId="306CD140" w14:textId="77777777" w:rsidTr="00741DCF">
        <w:trPr>
          <w:trHeight w:hRule="exact" w:val="219"/>
        </w:trPr>
        <w:tc>
          <w:tcPr>
            <w:tcW w:w="7060" w:type="dxa"/>
            <w:vAlign w:val="bottom"/>
          </w:tcPr>
          <w:p w14:paraId="1AF7F71A" w14:textId="77777777" w:rsidR="00A730E5" w:rsidRPr="000146B1" w:rsidRDefault="00A730E5" w:rsidP="00A730E5">
            <w:pPr>
              <w:keepLines/>
              <w:tabs>
                <w:tab w:val="left" w:pos="392"/>
                <w:tab w:val="decimal" w:pos="1202"/>
              </w:tabs>
              <w:spacing w:after="0" w:line="240" w:lineRule="auto"/>
              <w:rPr>
                <w:rFonts w:ascii="Calibri" w:eastAsia="Calibri" w:hAnsi="Calibri" w:cs="Arial"/>
                <w:position w:val="4"/>
                <w:sz w:val="19"/>
                <w:szCs w:val="19"/>
                <w:lang w:val="en-US"/>
              </w:rPr>
            </w:pPr>
            <w:r w:rsidRPr="000146B1">
              <w:rPr>
                <w:rFonts w:ascii="Calibri" w:eastAsia="Calibri" w:hAnsi="Calibri" w:cs="Arial"/>
                <w:bCs/>
                <w:sz w:val="19"/>
                <w:szCs w:val="19"/>
                <w:lang w:val="en-US"/>
              </w:rPr>
              <w:t>Interest paid</w:t>
            </w:r>
          </w:p>
        </w:tc>
        <w:tc>
          <w:tcPr>
            <w:tcW w:w="1271" w:type="dxa"/>
            <w:shd w:val="clear" w:color="auto" w:fill="FFFFFF"/>
            <w:vAlign w:val="bottom"/>
          </w:tcPr>
          <w:p w14:paraId="35CF5280" w14:textId="7820D8B0" w:rsidR="00A730E5" w:rsidRPr="000146B1" w:rsidRDefault="00F901F8" w:rsidP="00A730E5">
            <w:pPr>
              <w:keepLines/>
              <w:spacing w:after="0" w:line="240" w:lineRule="auto"/>
              <w:jc w:val="right"/>
              <w:rPr>
                <w:rFonts w:ascii="Calibri" w:eastAsia="Calibri" w:hAnsi="Calibri" w:cs="Arial"/>
                <w:sz w:val="19"/>
                <w:szCs w:val="19"/>
                <w:lang w:val="en-US"/>
              </w:rPr>
            </w:pPr>
            <w:r>
              <w:rPr>
                <w:rFonts w:ascii="Calibri" w:eastAsia="Calibri" w:hAnsi="Calibri" w:cs="Arial"/>
                <w:sz w:val="19"/>
                <w:szCs w:val="19"/>
                <w:lang w:val="en-US"/>
              </w:rPr>
              <w:t>131,933</w:t>
            </w:r>
          </w:p>
        </w:tc>
        <w:tc>
          <w:tcPr>
            <w:tcW w:w="1270" w:type="dxa"/>
            <w:vAlign w:val="bottom"/>
          </w:tcPr>
          <w:p w14:paraId="6D9CB8DC" w14:textId="461E04DE" w:rsidR="00A730E5" w:rsidRPr="000146B1" w:rsidRDefault="00A730E5" w:rsidP="00A730E5">
            <w:pPr>
              <w:keepLines/>
              <w:spacing w:after="0" w:line="240" w:lineRule="auto"/>
              <w:jc w:val="right"/>
              <w:rPr>
                <w:rFonts w:ascii="Calibri" w:eastAsia="Calibri" w:hAnsi="Calibri" w:cs="Arial"/>
                <w:bCs/>
                <w:sz w:val="19"/>
                <w:szCs w:val="19"/>
                <w:lang w:val="en-US"/>
              </w:rPr>
            </w:pPr>
            <w:r w:rsidRPr="000146B1">
              <w:rPr>
                <w:color w:val="000000" w:themeColor="text1"/>
                <w:sz w:val="19"/>
                <w:szCs w:val="19"/>
              </w:rPr>
              <w:t>225</w:t>
            </w:r>
            <w:r>
              <w:rPr>
                <w:color w:val="000000" w:themeColor="text1"/>
                <w:sz w:val="19"/>
                <w:szCs w:val="19"/>
              </w:rPr>
              <w:t>,</w:t>
            </w:r>
            <w:r w:rsidRPr="000146B1">
              <w:rPr>
                <w:color w:val="000000" w:themeColor="text1"/>
                <w:sz w:val="19"/>
                <w:szCs w:val="19"/>
              </w:rPr>
              <w:t>846</w:t>
            </w:r>
          </w:p>
        </w:tc>
      </w:tr>
      <w:tr w:rsidR="00A730E5" w:rsidRPr="000146B1" w14:paraId="6EEC57C3" w14:textId="77777777" w:rsidTr="00741DCF">
        <w:trPr>
          <w:trHeight w:hRule="exact" w:val="219"/>
        </w:trPr>
        <w:tc>
          <w:tcPr>
            <w:tcW w:w="7060" w:type="dxa"/>
            <w:vAlign w:val="bottom"/>
          </w:tcPr>
          <w:p w14:paraId="59A44B81" w14:textId="77777777" w:rsidR="00A730E5" w:rsidRPr="000146B1" w:rsidRDefault="00A730E5" w:rsidP="00A730E5">
            <w:pPr>
              <w:keepLines/>
              <w:tabs>
                <w:tab w:val="decimal" w:pos="1202"/>
              </w:tabs>
              <w:spacing w:after="0" w:line="240" w:lineRule="auto"/>
              <w:rPr>
                <w:rFonts w:ascii="Calibri" w:eastAsia="Calibri" w:hAnsi="Calibri" w:cs="Arial"/>
                <w:position w:val="4"/>
                <w:sz w:val="19"/>
                <w:szCs w:val="19"/>
                <w:lang w:val="en-US"/>
              </w:rPr>
            </w:pPr>
            <w:r w:rsidRPr="000146B1">
              <w:rPr>
                <w:rFonts w:ascii="Calibri" w:eastAsia="Calibri" w:hAnsi="Calibri" w:cs="Arial"/>
                <w:bCs/>
                <w:sz w:val="19"/>
                <w:szCs w:val="19"/>
                <w:lang w:val="en-US"/>
              </w:rPr>
              <w:t>Interest received</w:t>
            </w:r>
          </w:p>
        </w:tc>
        <w:tc>
          <w:tcPr>
            <w:tcW w:w="1271" w:type="dxa"/>
            <w:shd w:val="clear" w:color="auto" w:fill="FFFFFF"/>
            <w:vAlign w:val="bottom"/>
          </w:tcPr>
          <w:p w14:paraId="0EF18A1A" w14:textId="3B300FF1" w:rsidR="00A730E5" w:rsidRPr="000146B1" w:rsidRDefault="00F901F8" w:rsidP="00A730E5">
            <w:pPr>
              <w:keepLines/>
              <w:spacing w:after="0" w:line="240" w:lineRule="auto"/>
              <w:jc w:val="right"/>
              <w:rPr>
                <w:rFonts w:ascii="Calibri" w:eastAsia="Calibri" w:hAnsi="Calibri" w:cs="Arial"/>
                <w:sz w:val="19"/>
                <w:szCs w:val="19"/>
                <w:lang w:val="en-US"/>
              </w:rPr>
            </w:pPr>
            <w:r>
              <w:rPr>
                <w:rFonts w:ascii="Calibri" w:eastAsia="Calibri" w:hAnsi="Calibri" w:cs="Arial"/>
                <w:sz w:val="19"/>
                <w:szCs w:val="19"/>
                <w:lang w:val="en-US"/>
              </w:rPr>
              <w:t>463,987</w:t>
            </w:r>
          </w:p>
        </w:tc>
        <w:tc>
          <w:tcPr>
            <w:tcW w:w="1270" w:type="dxa"/>
            <w:vAlign w:val="bottom"/>
          </w:tcPr>
          <w:p w14:paraId="634BD30C" w14:textId="06D68BB5" w:rsidR="00A730E5" w:rsidRPr="000146B1" w:rsidRDefault="00A730E5" w:rsidP="00A730E5">
            <w:pPr>
              <w:keepLines/>
              <w:spacing w:after="0" w:line="240" w:lineRule="auto"/>
              <w:jc w:val="right"/>
              <w:rPr>
                <w:rFonts w:ascii="Calibri" w:eastAsia="Calibri" w:hAnsi="Calibri" w:cs="Arial"/>
                <w:bCs/>
                <w:sz w:val="19"/>
                <w:szCs w:val="19"/>
                <w:lang w:val="en-US"/>
              </w:rPr>
            </w:pPr>
            <w:r w:rsidRPr="000146B1">
              <w:rPr>
                <w:color w:val="000000" w:themeColor="text1"/>
                <w:sz w:val="19"/>
                <w:szCs w:val="19"/>
              </w:rPr>
              <w:t>247</w:t>
            </w:r>
            <w:r>
              <w:rPr>
                <w:color w:val="000000" w:themeColor="text1"/>
                <w:sz w:val="19"/>
                <w:szCs w:val="19"/>
              </w:rPr>
              <w:t>,</w:t>
            </w:r>
            <w:r w:rsidRPr="000146B1">
              <w:rPr>
                <w:color w:val="000000" w:themeColor="text1"/>
                <w:sz w:val="19"/>
                <w:szCs w:val="19"/>
              </w:rPr>
              <w:t>667</w:t>
            </w:r>
          </w:p>
        </w:tc>
      </w:tr>
    </w:tbl>
    <w:p w14:paraId="1A5ED25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2B947C6" w14:textId="77777777" w:rsidR="00515321"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 xml:space="preserve">The accompanying accounting policies and notes are an integral part of these financial statements. </w:t>
      </w:r>
    </w:p>
    <w:p w14:paraId="590358C9" w14:textId="77777777" w:rsidR="001A7A19" w:rsidRPr="00537128" w:rsidRDefault="001A7A19" w:rsidP="001A7A19">
      <w:pPr>
        <w:spacing w:after="0" w:line="240" w:lineRule="auto"/>
        <w:ind w:right="284"/>
        <w:rPr>
          <w:rFonts w:eastAsia="Times New Roman" w:cs="Arial"/>
          <w:noProof/>
          <w:color w:val="000000" w:themeColor="text1"/>
          <w:szCs w:val="32"/>
          <w:lang w:val="en-US"/>
        </w:rPr>
        <w:sectPr w:rsidR="001A7A19" w:rsidRPr="00537128">
          <w:headerReference w:type="default" r:id="rId16"/>
          <w:pgSz w:w="11906" w:h="16838"/>
          <w:pgMar w:top="1417" w:right="1417" w:bottom="1417" w:left="1417" w:header="708" w:footer="708" w:gutter="0"/>
          <w:cols w:space="708"/>
          <w:docGrid w:linePitch="360"/>
        </w:sectPr>
      </w:pPr>
    </w:p>
    <w:p w14:paraId="7071F966"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78" w:type="pct"/>
        <w:tblLayout w:type="fixed"/>
        <w:tblCellMar>
          <w:left w:w="120" w:type="dxa"/>
          <w:right w:w="57" w:type="dxa"/>
        </w:tblCellMar>
        <w:tblLook w:val="0000" w:firstRow="0" w:lastRow="0" w:firstColumn="0" w:lastColumn="0" w:noHBand="0" w:noVBand="0"/>
      </w:tblPr>
      <w:tblGrid>
        <w:gridCol w:w="2977"/>
        <w:gridCol w:w="992"/>
        <w:gridCol w:w="1135"/>
        <w:gridCol w:w="993"/>
        <w:gridCol w:w="991"/>
        <w:gridCol w:w="993"/>
        <w:gridCol w:w="1133"/>
      </w:tblGrid>
      <w:tr w:rsidR="00732009" w:rsidRPr="00537128" w14:paraId="75BE926A" w14:textId="77777777" w:rsidTr="00E111F9">
        <w:trPr>
          <w:trHeight w:val="756"/>
        </w:trPr>
        <w:tc>
          <w:tcPr>
            <w:tcW w:w="1615" w:type="pct"/>
          </w:tcPr>
          <w:p w14:paraId="11E4B3D5"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tc>
        <w:tc>
          <w:tcPr>
            <w:tcW w:w="538" w:type="pct"/>
            <w:vAlign w:val="bottom"/>
          </w:tcPr>
          <w:p w14:paraId="0DD3AF2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Founder’s capital </w:t>
            </w:r>
          </w:p>
        </w:tc>
        <w:tc>
          <w:tcPr>
            <w:tcW w:w="616" w:type="pct"/>
            <w:vAlign w:val="bottom"/>
          </w:tcPr>
          <w:p w14:paraId="0CF3043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Retained earnings and reserves </w:t>
            </w:r>
          </w:p>
        </w:tc>
        <w:tc>
          <w:tcPr>
            <w:tcW w:w="539" w:type="pct"/>
            <w:vAlign w:val="bottom"/>
          </w:tcPr>
          <w:p w14:paraId="61F4BF4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Other </w:t>
            </w:r>
          </w:p>
          <w:p w14:paraId="055A6A0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reserves</w:t>
            </w:r>
          </w:p>
        </w:tc>
        <w:tc>
          <w:tcPr>
            <w:tcW w:w="538" w:type="pct"/>
            <w:vAlign w:val="bottom"/>
          </w:tcPr>
          <w:p w14:paraId="78A2253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Net profit </w:t>
            </w:r>
          </w:p>
          <w:p w14:paraId="7F7BBD25"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for the period </w:t>
            </w:r>
          </w:p>
        </w:tc>
        <w:tc>
          <w:tcPr>
            <w:tcW w:w="539" w:type="pct"/>
          </w:tcPr>
          <w:p w14:paraId="49143DEF"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p w14:paraId="2898DFA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BC8DDB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Guarantee fund</w:t>
            </w:r>
          </w:p>
        </w:tc>
        <w:tc>
          <w:tcPr>
            <w:tcW w:w="615" w:type="pct"/>
            <w:vAlign w:val="bottom"/>
          </w:tcPr>
          <w:p w14:paraId="33EF6DDC"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3564E5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21091D8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Total </w:t>
            </w:r>
          </w:p>
        </w:tc>
      </w:tr>
      <w:tr w:rsidR="00732009" w:rsidRPr="00537128" w14:paraId="7D4428A4" w14:textId="77777777" w:rsidTr="00E111F9">
        <w:trPr>
          <w:trHeight w:val="127"/>
        </w:trPr>
        <w:tc>
          <w:tcPr>
            <w:tcW w:w="1615" w:type="pct"/>
          </w:tcPr>
          <w:p w14:paraId="2B03EC90" w14:textId="77777777" w:rsidR="00732009" w:rsidRPr="00537128" w:rsidRDefault="00732009" w:rsidP="00CE00C1">
            <w:pPr>
              <w:tabs>
                <w:tab w:val="right" w:pos="1202"/>
              </w:tabs>
              <w:spacing w:after="0" w:line="240" w:lineRule="auto"/>
              <w:outlineLvl w:val="0"/>
              <w:rPr>
                <w:rFonts w:cs="Arial"/>
                <w:iCs/>
                <w:noProof/>
                <w:color w:val="000000" w:themeColor="text1"/>
                <w:sz w:val="18"/>
                <w:szCs w:val="18"/>
                <w:lang w:val="en-US"/>
              </w:rPr>
            </w:pPr>
          </w:p>
        </w:tc>
        <w:tc>
          <w:tcPr>
            <w:tcW w:w="538" w:type="pct"/>
            <w:vAlign w:val="center"/>
          </w:tcPr>
          <w:p w14:paraId="5097141F"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4EEBD1DC"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9" w:type="pct"/>
            <w:vAlign w:val="center"/>
          </w:tcPr>
          <w:p w14:paraId="47DED4A4"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8" w:type="pct"/>
            <w:vAlign w:val="center"/>
          </w:tcPr>
          <w:p w14:paraId="4A906AC0"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9" w:type="pct"/>
            <w:vAlign w:val="center"/>
          </w:tcPr>
          <w:p w14:paraId="215C130E"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5" w:type="pct"/>
            <w:vAlign w:val="center"/>
          </w:tcPr>
          <w:p w14:paraId="6453C89D"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r>
      <w:tr w:rsidR="00732009" w:rsidRPr="00537128" w14:paraId="233773E4" w14:textId="77777777" w:rsidTr="00E111F9">
        <w:trPr>
          <w:trHeight w:val="437"/>
        </w:trPr>
        <w:tc>
          <w:tcPr>
            <w:tcW w:w="1615" w:type="pct"/>
            <w:vAlign w:val="bottom"/>
          </w:tcPr>
          <w:p w14:paraId="3AD81437" w14:textId="782EE559" w:rsidR="00732009" w:rsidRPr="00537128" w:rsidRDefault="00732009" w:rsidP="00732009">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2020</w:t>
            </w:r>
          </w:p>
        </w:tc>
        <w:tc>
          <w:tcPr>
            <w:tcW w:w="538" w:type="pct"/>
            <w:tcBorders>
              <w:left w:val="nil"/>
              <w:bottom w:val="single" w:sz="12" w:space="0" w:color="auto"/>
              <w:right w:val="nil"/>
            </w:tcBorders>
            <w:shd w:val="clear" w:color="auto" w:fill="auto"/>
            <w:vAlign w:val="bottom"/>
          </w:tcPr>
          <w:p w14:paraId="0E8C468B" w14:textId="18BDF8E3"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7,109,632</w:t>
            </w:r>
          </w:p>
        </w:tc>
        <w:tc>
          <w:tcPr>
            <w:tcW w:w="616" w:type="pct"/>
            <w:tcBorders>
              <w:left w:val="nil"/>
              <w:bottom w:val="single" w:sz="12" w:space="0" w:color="auto"/>
              <w:right w:val="nil"/>
            </w:tcBorders>
            <w:shd w:val="clear" w:color="auto" w:fill="auto"/>
            <w:vAlign w:val="bottom"/>
          </w:tcPr>
          <w:p w14:paraId="367AFDB1" w14:textId="4B01CF7E"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2,921,855</w:t>
            </w:r>
          </w:p>
        </w:tc>
        <w:tc>
          <w:tcPr>
            <w:tcW w:w="539" w:type="pct"/>
            <w:tcBorders>
              <w:left w:val="nil"/>
              <w:bottom w:val="single" w:sz="12" w:space="0" w:color="auto"/>
              <w:right w:val="nil"/>
            </w:tcBorders>
            <w:shd w:val="clear" w:color="auto" w:fill="auto"/>
            <w:vAlign w:val="bottom"/>
          </w:tcPr>
          <w:p w14:paraId="276335CF" w14:textId="1F81E300"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76,610</w:t>
            </w:r>
          </w:p>
        </w:tc>
        <w:tc>
          <w:tcPr>
            <w:tcW w:w="538" w:type="pct"/>
            <w:tcBorders>
              <w:left w:val="nil"/>
              <w:bottom w:val="single" w:sz="12" w:space="0" w:color="auto"/>
              <w:right w:val="nil"/>
            </w:tcBorders>
            <w:shd w:val="clear" w:color="auto" w:fill="auto"/>
            <w:vAlign w:val="bottom"/>
          </w:tcPr>
          <w:p w14:paraId="24141D1E" w14:textId="54EE42C0"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154,298</w:t>
            </w:r>
          </w:p>
        </w:tc>
        <w:tc>
          <w:tcPr>
            <w:tcW w:w="539" w:type="pct"/>
            <w:tcBorders>
              <w:left w:val="nil"/>
              <w:bottom w:val="single" w:sz="12" w:space="0" w:color="auto"/>
              <w:right w:val="nil"/>
            </w:tcBorders>
            <w:vAlign w:val="bottom"/>
          </w:tcPr>
          <w:p w14:paraId="32ADD659" w14:textId="5383B217" w:rsidR="00732009" w:rsidRPr="00537128" w:rsidRDefault="00732009" w:rsidP="00732009">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537128">
              <w:rPr>
                <w:rFonts w:eastAsia="Times New Roman" w:cstheme="minorHAnsi"/>
                <w:b/>
                <w:iCs/>
                <w:color w:val="000000" w:themeColor="text1"/>
                <w:sz w:val="18"/>
                <w:szCs w:val="18"/>
                <w:lang w:val="en-US"/>
              </w:rPr>
              <w:t>12,186</w:t>
            </w:r>
          </w:p>
        </w:tc>
        <w:tc>
          <w:tcPr>
            <w:tcW w:w="615" w:type="pct"/>
            <w:tcBorders>
              <w:left w:val="nil"/>
              <w:bottom w:val="single" w:sz="12" w:space="0" w:color="auto"/>
              <w:right w:val="nil"/>
            </w:tcBorders>
            <w:shd w:val="clear" w:color="auto" w:fill="auto"/>
            <w:vAlign w:val="bottom"/>
          </w:tcPr>
          <w:p w14:paraId="5204F4FD" w14:textId="7E53FD3C"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10,274,581</w:t>
            </w:r>
          </w:p>
        </w:tc>
      </w:tr>
      <w:tr w:rsidR="00732009" w:rsidRPr="00537128" w14:paraId="0FF66F6D" w14:textId="77777777" w:rsidTr="00E111F9">
        <w:trPr>
          <w:trHeight w:val="110"/>
        </w:trPr>
        <w:tc>
          <w:tcPr>
            <w:tcW w:w="1615" w:type="pct"/>
            <w:vAlign w:val="bottom"/>
          </w:tcPr>
          <w:p w14:paraId="2165AD79" w14:textId="77777777" w:rsidR="00732009" w:rsidRPr="00537128" w:rsidRDefault="00732009" w:rsidP="00CE00C1">
            <w:pPr>
              <w:tabs>
                <w:tab w:val="right" w:pos="1202"/>
              </w:tabs>
              <w:spacing w:after="0" w:line="240" w:lineRule="auto"/>
              <w:outlineLvl w:val="0"/>
              <w:rPr>
                <w:rFonts w:eastAsia="Times New Roman" w:cs="Arial"/>
                <w:iCs/>
                <w:noProof/>
                <w:color w:val="000000" w:themeColor="text1"/>
                <w:sz w:val="6"/>
                <w:szCs w:val="6"/>
                <w:lang w:val="en-US"/>
              </w:rPr>
            </w:pPr>
          </w:p>
        </w:tc>
        <w:tc>
          <w:tcPr>
            <w:tcW w:w="538" w:type="pct"/>
            <w:tcBorders>
              <w:top w:val="single" w:sz="12" w:space="0" w:color="auto"/>
            </w:tcBorders>
            <w:vAlign w:val="bottom"/>
          </w:tcPr>
          <w:p w14:paraId="54BCC4E9"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68DB0332"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9" w:type="pct"/>
            <w:tcBorders>
              <w:top w:val="single" w:sz="12" w:space="0" w:color="auto"/>
            </w:tcBorders>
            <w:vAlign w:val="bottom"/>
          </w:tcPr>
          <w:p w14:paraId="35168C3A"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8" w:type="pct"/>
            <w:tcBorders>
              <w:top w:val="single" w:sz="12" w:space="0" w:color="auto"/>
            </w:tcBorders>
            <w:vAlign w:val="bottom"/>
          </w:tcPr>
          <w:p w14:paraId="3D0E5899"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9" w:type="pct"/>
            <w:tcBorders>
              <w:top w:val="single" w:sz="12" w:space="0" w:color="auto"/>
            </w:tcBorders>
            <w:vAlign w:val="bottom"/>
          </w:tcPr>
          <w:p w14:paraId="6A69C304"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5" w:type="pct"/>
            <w:tcBorders>
              <w:top w:val="single" w:sz="12" w:space="0" w:color="auto"/>
            </w:tcBorders>
            <w:vAlign w:val="bottom"/>
          </w:tcPr>
          <w:p w14:paraId="766B5DB2"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r>
      <w:tr w:rsidR="00E111F9" w:rsidRPr="00537128" w14:paraId="6386AF59" w14:textId="77777777" w:rsidTr="00BC7FDD">
        <w:trPr>
          <w:trHeight w:val="256"/>
        </w:trPr>
        <w:tc>
          <w:tcPr>
            <w:tcW w:w="1615" w:type="pct"/>
            <w:vAlign w:val="bottom"/>
          </w:tcPr>
          <w:p w14:paraId="7C1D6284" w14:textId="77777777" w:rsidR="00E111F9" w:rsidRPr="00537128" w:rsidRDefault="00E111F9" w:rsidP="00E111F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538" w:type="pct"/>
            <w:vAlign w:val="bottom"/>
          </w:tcPr>
          <w:p w14:paraId="0E594B75" w14:textId="70CE04B8"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vAlign w:val="bottom"/>
          </w:tcPr>
          <w:p w14:paraId="12B07164" w14:textId="246D3374"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539" w:type="pct"/>
            <w:vAlign w:val="bottom"/>
          </w:tcPr>
          <w:p w14:paraId="15FAD169" w14:textId="35F81881"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538" w:type="pct"/>
            <w:vAlign w:val="bottom"/>
          </w:tcPr>
          <w:p w14:paraId="524078F1" w14:textId="0ADD753C"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sidRPr="00B82BCD">
              <w:rPr>
                <w:rFonts w:eastAsia="Times New Roman" w:cstheme="minorHAnsi"/>
                <w:color w:val="000000" w:themeColor="text1"/>
                <w:sz w:val="18"/>
                <w:szCs w:val="18"/>
              </w:rPr>
              <w:t>57</w:t>
            </w:r>
            <w:r>
              <w:rPr>
                <w:rFonts w:eastAsia="Times New Roman" w:cstheme="minorHAnsi"/>
                <w:color w:val="000000" w:themeColor="text1"/>
                <w:sz w:val="18"/>
                <w:szCs w:val="18"/>
              </w:rPr>
              <w:t>,</w:t>
            </w:r>
            <w:r w:rsidRPr="00B82BCD">
              <w:rPr>
                <w:rFonts w:eastAsia="Times New Roman" w:cstheme="minorHAnsi"/>
                <w:color w:val="000000" w:themeColor="text1"/>
                <w:sz w:val="18"/>
                <w:szCs w:val="18"/>
              </w:rPr>
              <w:t>696</w:t>
            </w:r>
          </w:p>
        </w:tc>
        <w:tc>
          <w:tcPr>
            <w:tcW w:w="539" w:type="pct"/>
            <w:vAlign w:val="bottom"/>
          </w:tcPr>
          <w:p w14:paraId="0E6CA08D" w14:textId="3AC42BB2"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5" w:type="pct"/>
            <w:vAlign w:val="bottom"/>
          </w:tcPr>
          <w:p w14:paraId="78580362" w14:textId="7F2C9A52"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sidRPr="00B82BCD">
              <w:rPr>
                <w:rFonts w:eastAsia="Times New Roman" w:cstheme="minorHAnsi"/>
                <w:b/>
                <w:bCs/>
                <w:color w:val="000000" w:themeColor="text1"/>
                <w:sz w:val="18"/>
                <w:szCs w:val="18"/>
              </w:rPr>
              <w:t>57</w:t>
            </w:r>
            <w:r>
              <w:rPr>
                <w:rFonts w:eastAsia="Times New Roman" w:cstheme="minorHAnsi"/>
                <w:b/>
                <w:bCs/>
                <w:color w:val="000000" w:themeColor="text1"/>
                <w:sz w:val="18"/>
                <w:szCs w:val="18"/>
              </w:rPr>
              <w:t>,</w:t>
            </w:r>
            <w:r w:rsidRPr="00B82BCD">
              <w:rPr>
                <w:rFonts w:eastAsia="Times New Roman" w:cstheme="minorHAnsi"/>
                <w:b/>
                <w:bCs/>
                <w:color w:val="000000" w:themeColor="text1"/>
                <w:sz w:val="18"/>
                <w:szCs w:val="18"/>
              </w:rPr>
              <w:t>696</w:t>
            </w:r>
          </w:p>
        </w:tc>
      </w:tr>
      <w:tr w:rsidR="00E111F9" w:rsidRPr="00537128" w14:paraId="159C3E69" w14:textId="77777777" w:rsidTr="00BC7FDD">
        <w:trPr>
          <w:trHeight w:val="256"/>
        </w:trPr>
        <w:tc>
          <w:tcPr>
            <w:tcW w:w="1615" w:type="pct"/>
            <w:vAlign w:val="bottom"/>
          </w:tcPr>
          <w:p w14:paraId="4101E723" w14:textId="77777777" w:rsidR="00E111F9" w:rsidRPr="00537128" w:rsidRDefault="00E111F9" w:rsidP="00E111F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Other comprehensive income </w:t>
            </w:r>
          </w:p>
        </w:tc>
        <w:tc>
          <w:tcPr>
            <w:tcW w:w="538" w:type="pct"/>
            <w:tcBorders>
              <w:bottom w:val="single" w:sz="4" w:space="0" w:color="auto"/>
            </w:tcBorders>
            <w:vAlign w:val="bottom"/>
          </w:tcPr>
          <w:p w14:paraId="010D0295" w14:textId="3FD6EBB6"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14:paraId="6B28D1F0" w14:textId="331D730B"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539" w:type="pct"/>
            <w:tcBorders>
              <w:bottom w:val="single" w:sz="4" w:space="0" w:color="auto"/>
            </w:tcBorders>
            <w:vAlign w:val="bottom"/>
          </w:tcPr>
          <w:p w14:paraId="180ACCCB" w14:textId="5E9C774D"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sidRPr="00B82BCD">
              <w:rPr>
                <w:rFonts w:eastAsia="Times New Roman" w:cstheme="minorHAnsi"/>
                <w:iCs/>
                <w:color w:val="000000" w:themeColor="text1"/>
                <w:sz w:val="18"/>
                <w:szCs w:val="18"/>
              </w:rPr>
              <w:t>(18</w:t>
            </w:r>
            <w:r>
              <w:rPr>
                <w:rFonts w:eastAsia="Times New Roman" w:cstheme="minorHAnsi"/>
                <w:iCs/>
                <w:color w:val="000000" w:themeColor="text1"/>
                <w:sz w:val="18"/>
                <w:szCs w:val="18"/>
              </w:rPr>
              <w:t>,</w:t>
            </w:r>
            <w:r w:rsidRPr="00B82BCD">
              <w:rPr>
                <w:rFonts w:eastAsia="Times New Roman" w:cstheme="minorHAnsi"/>
                <w:iCs/>
                <w:color w:val="000000" w:themeColor="text1"/>
                <w:sz w:val="18"/>
                <w:szCs w:val="18"/>
              </w:rPr>
              <w:t>872)</w:t>
            </w:r>
          </w:p>
        </w:tc>
        <w:tc>
          <w:tcPr>
            <w:tcW w:w="538" w:type="pct"/>
            <w:tcBorders>
              <w:bottom w:val="single" w:sz="4" w:space="0" w:color="auto"/>
            </w:tcBorders>
            <w:vAlign w:val="bottom"/>
          </w:tcPr>
          <w:p w14:paraId="715F3646" w14:textId="6CB7C40B"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539" w:type="pct"/>
            <w:tcBorders>
              <w:bottom w:val="single" w:sz="4" w:space="0" w:color="auto"/>
            </w:tcBorders>
            <w:vAlign w:val="bottom"/>
          </w:tcPr>
          <w:p w14:paraId="6CB213E9" w14:textId="604125B0"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bottom w:val="single" w:sz="4" w:space="0" w:color="auto"/>
            </w:tcBorders>
            <w:vAlign w:val="bottom"/>
          </w:tcPr>
          <w:p w14:paraId="06B2D4D9" w14:textId="2740654E"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(18</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872)</w:t>
            </w:r>
          </w:p>
        </w:tc>
      </w:tr>
      <w:tr w:rsidR="00E111F9" w:rsidRPr="00537128" w14:paraId="675C5060" w14:textId="77777777" w:rsidTr="00E111F9">
        <w:trPr>
          <w:trHeight w:val="256"/>
        </w:trPr>
        <w:tc>
          <w:tcPr>
            <w:tcW w:w="1615" w:type="pct"/>
            <w:vAlign w:val="bottom"/>
          </w:tcPr>
          <w:p w14:paraId="2612F0C0" w14:textId="77777777" w:rsidR="00E111F9" w:rsidRPr="00537128" w:rsidRDefault="00E111F9" w:rsidP="00E111F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538" w:type="pct"/>
            <w:tcBorders>
              <w:top w:val="nil"/>
              <w:left w:val="nil"/>
              <w:bottom w:val="single" w:sz="4" w:space="0" w:color="auto"/>
              <w:right w:val="nil"/>
            </w:tcBorders>
            <w:shd w:val="clear" w:color="auto" w:fill="auto"/>
            <w:vAlign w:val="bottom"/>
          </w:tcPr>
          <w:p w14:paraId="3FAACED7" w14:textId="05737BB9"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nil"/>
              <w:left w:val="nil"/>
              <w:bottom w:val="single" w:sz="4" w:space="0" w:color="auto"/>
              <w:right w:val="nil"/>
            </w:tcBorders>
            <w:shd w:val="clear" w:color="auto" w:fill="auto"/>
            <w:vAlign w:val="bottom"/>
          </w:tcPr>
          <w:p w14:paraId="16CDE6D3" w14:textId="452E1335"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741CE286" w14:textId="4CEAD26B"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sidRPr="00B82BCD">
              <w:rPr>
                <w:rFonts w:eastAsia="Times New Roman" w:cstheme="minorHAnsi"/>
                <w:iCs/>
                <w:color w:val="000000" w:themeColor="text1"/>
                <w:sz w:val="18"/>
                <w:szCs w:val="18"/>
              </w:rPr>
              <w:t>(18</w:t>
            </w:r>
            <w:r>
              <w:rPr>
                <w:rFonts w:eastAsia="Times New Roman" w:cstheme="minorHAnsi"/>
                <w:iCs/>
                <w:color w:val="000000" w:themeColor="text1"/>
                <w:sz w:val="18"/>
                <w:szCs w:val="18"/>
              </w:rPr>
              <w:t>,</w:t>
            </w:r>
            <w:r w:rsidRPr="00B82BCD">
              <w:rPr>
                <w:rFonts w:eastAsia="Times New Roman" w:cstheme="minorHAnsi"/>
                <w:iCs/>
                <w:color w:val="000000" w:themeColor="text1"/>
                <w:sz w:val="18"/>
                <w:szCs w:val="18"/>
              </w:rPr>
              <w:t>872)</w:t>
            </w:r>
          </w:p>
        </w:tc>
        <w:tc>
          <w:tcPr>
            <w:tcW w:w="538" w:type="pct"/>
            <w:tcBorders>
              <w:top w:val="nil"/>
              <w:left w:val="nil"/>
              <w:bottom w:val="single" w:sz="4" w:space="0" w:color="auto"/>
              <w:right w:val="nil"/>
            </w:tcBorders>
            <w:shd w:val="clear" w:color="auto" w:fill="auto"/>
            <w:vAlign w:val="bottom"/>
          </w:tcPr>
          <w:p w14:paraId="132B1F86" w14:textId="2E308D11"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sidRPr="00B82BCD">
              <w:rPr>
                <w:rFonts w:eastAsia="Times New Roman" w:cstheme="minorHAnsi"/>
                <w:iCs/>
                <w:color w:val="000000" w:themeColor="text1"/>
                <w:sz w:val="18"/>
                <w:szCs w:val="18"/>
              </w:rPr>
              <w:t>57</w:t>
            </w:r>
            <w:r>
              <w:rPr>
                <w:rFonts w:eastAsia="Times New Roman" w:cstheme="minorHAnsi"/>
                <w:iCs/>
                <w:color w:val="000000" w:themeColor="text1"/>
                <w:sz w:val="18"/>
                <w:szCs w:val="18"/>
              </w:rPr>
              <w:t>,</w:t>
            </w:r>
            <w:r w:rsidRPr="00B82BCD">
              <w:rPr>
                <w:rFonts w:eastAsia="Times New Roman" w:cstheme="minorHAnsi"/>
                <w:iCs/>
                <w:color w:val="000000" w:themeColor="text1"/>
                <w:sz w:val="18"/>
                <w:szCs w:val="18"/>
              </w:rPr>
              <w:t>696</w:t>
            </w:r>
          </w:p>
        </w:tc>
        <w:tc>
          <w:tcPr>
            <w:tcW w:w="539" w:type="pct"/>
            <w:tcBorders>
              <w:top w:val="nil"/>
              <w:left w:val="nil"/>
              <w:bottom w:val="single" w:sz="4" w:space="0" w:color="auto"/>
              <w:right w:val="nil"/>
            </w:tcBorders>
            <w:shd w:val="clear" w:color="auto" w:fill="auto"/>
            <w:vAlign w:val="bottom"/>
          </w:tcPr>
          <w:p w14:paraId="7865206F" w14:textId="75E21599"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5A9A2A79" w14:textId="049195B4"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38</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824</w:t>
            </w:r>
          </w:p>
        </w:tc>
      </w:tr>
      <w:tr w:rsidR="00E111F9" w:rsidRPr="00537128" w14:paraId="01A08DD6" w14:textId="77777777" w:rsidTr="00E111F9">
        <w:trPr>
          <w:trHeight w:val="320"/>
        </w:trPr>
        <w:tc>
          <w:tcPr>
            <w:tcW w:w="1615" w:type="pct"/>
            <w:vAlign w:val="bottom"/>
          </w:tcPr>
          <w:p w14:paraId="5B846CB5" w14:textId="77777777" w:rsidR="00E111F9" w:rsidRPr="00537128" w:rsidRDefault="00E111F9" w:rsidP="00E111F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538" w:type="pct"/>
            <w:tcBorders>
              <w:top w:val="single" w:sz="4" w:space="0" w:color="auto"/>
              <w:left w:val="nil"/>
              <w:right w:val="nil"/>
            </w:tcBorders>
            <w:shd w:val="clear" w:color="auto" w:fill="auto"/>
            <w:vAlign w:val="bottom"/>
          </w:tcPr>
          <w:p w14:paraId="024B42EF" w14:textId="5C9B0623"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1C5382E0" w14:textId="44FA1548"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4AD079C2" w14:textId="6A2A188E"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8" w:type="pct"/>
            <w:tcBorders>
              <w:top w:val="single" w:sz="4" w:space="0" w:color="auto"/>
              <w:left w:val="nil"/>
              <w:right w:val="nil"/>
            </w:tcBorders>
            <w:shd w:val="clear" w:color="auto" w:fill="auto"/>
            <w:vAlign w:val="bottom"/>
          </w:tcPr>
          <w:p w14:paraId="3ADBE2AA" w14:textId="6332E276"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20936FC6" w14:textId="0F148D3D"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167</w:t>
            </w:r>
          </w:p>
        </w:tc>
        <w:tc>
          <w:tcPr>
            <w:tcW w:w="615" w:type="pct"/>
            <w:tcBorders>
              <w:top w:val="single" w:sz="4" w:space="0" w:color="auto"/>
              <w:left w:val="nil"/>
              <w:right w:val="nil"/>
            </w:tcBorders>
            <w:shd w:val="clear" w:color="auto" w:fill="auto"/>
            <w:vAlign w:val="bottom"/>
          </w:tcPr>
          <w:p w14:paraId="5333B481" w14:textId="690E6E4B"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bCs/>
                <w:iCs/>
                <w:color w:val="000000" w:themeColor="text1"/>
                <w:sz w:val="18"/>
                <w:szCs w:val="18"/>
              </w:rPr>
              <w:t>167</w:t>
            </w:r>
          </w:p>
        </w:tc>
      </w:tr>
      <w:tr w:rsidR="00E111F9" w:rsidRPr="00537128" w14:paraId="4A5C63DC" w14:textId="77777777" w:rsidTr="00BC7FDD">
        <w:trPr>
          <w:trHeight w:val="320"/>
        </w:trPr>
        <w:tc>
          <w:tcPr>
            <w:tcW w:w="1615" w:type="pct"/>
            <w:vAlign w:val="bottom"/>
          </w:tcPr>
          <w:p w14:paraId="23ED97CC" w14:textId="4F0D7B11" w:rsidR="00E111F9" w:rsidRPr="00537128" w:rsidRDefault="00E111F9" w:rsidP="00E111F9">
            <w:pPr>
              <w:tabs>
                <w:tab w:val="right" w:pos="1202"/>
              </w:tabs>
              <w:spacing w:after="0" w:line="240" w:lineRule="auto"/>
              <w:outlineLvl w:val="0"/>
              <w:rPr>
                <w:rFonts w:eastAsia="Times New Roman" w:cs="Arial"/>
                <w:iCs/>
                <w:noProof/>
                <w:color w:val="000000" w:themeColor="text1"/>
                <w:sz w:val="18"/>
                <w:szCs w:val="18"/>
                <w:lang w:val="en-US"/>
              </w:rPr>
            </w:pPr>
            <w:bookmarkStart w:id="101" w:name="_Toc4057148"/>
            <w:r w:rsidRPr="00EA22B8">
              <w:rPr>
                <w:rFonts w:ascii="Calibri" w:hAnsi="Calibri"/>
                <w:iCs/>
                <w:sz w:val="18"/>
                <w:szCs w:val="18"/>
              </w:rPr>
              <w:t>Capital paid-in from the State Budget</w:t>
            </w:r>
            <w:bookmarkEnd w:id="101"/>
            <w:r w:rsidRPr="00EA22B8">
              <w:rPr>
                <w:rFonts w:ascii="Calibri" w:hAnsi="Calibri"/>
                <w:iCs/>
                <w:sz w:val="18"/>
                <w:szCs w:val="18"/>
              </w:rPr>
              <w:t xml:space="preserve">  </w:t>
            </w:r>
          </w:p>
        </w:tc>
        <w:tc>
          <w:tcPr>
            <w:tcW w:w="538" w:type="pct"/>
            <w:vAlign w:val="bottom"/>
          </w:tcPr>
          <w:p w14:paraId="6CE53A95" w14:textId="179F98A2" w:rsidR="00E111F9" w:rsidRPr="00537128" w:rsidRDefault="00E111F9" w:rsidP="00E111F9">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25,000</w:t>
            </w:r>
          </w:p>
        </w:tc>
        <w:tc>
          <w:tcPr>
            <w:tcW w:w="616" w:type="pct"/>
            <w:vAlign w:val="bottom"/>
          </w:tcPr>
          <w:p w14:paraId="31055F4A" w14:textId="1FF5EC55" w:rsidR="00E111F9" w:rsidRPr="00537128" w:rsidRDefault="00E111F9" w:rsidP="00E111F9">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539" w:type="pct"/>
            <w:vAlign w:val="bottom"/>
          </w:tcPr>
          <w:p w14:paraId="362568C9" w14:textId="781ED023" w:rsidR="00E111F9" w:rsidRPr="00537128" w:rsidRDefault="00E111F9" w:rsidP="00E111F9">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538" w:type="pct"/>
            <w:vAlign w:val="bottom"/>
          </w:tcPr>
          <w:p w14:paraId="5431A4C2" w14:textId="654D248C" w:rsidR="00E111F9" w:rsidRPr="00537128" w:rsidRDefault="00E111F9" w:rsidP="00E111F9">
            <w:pPr>
              <w:tabs>
                <w:tab w:val="right" w:pos="1202"/>
              </w:tabs>
              <w:spacing w:after="0" w:line="240" w:lineRule="auto"/>
              <w:jc w:val="right"/>
              <w:outlineLvl w:val="0"/>
              <w:rPr>
                <w:rFonts w:eastAsia="Times New Roman" w:cstheme="minorHAnsi"/>
                <w:iCs/>
                <w:color w:val="000000" w:themeColor="text1"/>
                <w:sz w:val="18"/>
                <w:szCs w:val="18"/>
                <w:lang w:val="en-US"/>
              </w:rPr>
            </w:pPr>
            <w:r>
              <w:rPr>
                <w:rFonts w:eastAsia="Times New Roman" w:cstheme="minorHAnsi"/>
                <w:iCs/>
                <w:color w:val="000000" w:themeColor="text1"/>
                <w:sz w:val="18"/>
                <w:szCs w:val="18"/>
              </w:rPr>
              <w:t>-</w:t>
            </w:r>
          </w:p>
        </w:tc>
        <w:tc>
          <w:tcPr>
            <w:tcW w:w="539" w:type="pct"/>
            <w:vAlign w:val="bottom"/>
          </w:tcPr>
          <w:p w14:paraId="0F8A9A18" w14:textId="58FA1F90" w:rsidR="00E111F9" w:rsidRPr="00537128" w:rsidRDefault="00E111F9" w:rsidP="00E111F9">
            <w:pPr>
              <w:tabs>
                <w:tab w:val="right" w:pos="1202"/>
              </w:tabs>
              <w:spacing w:after="0" w:line="240" w:lineRule="auto"/>
              <w:jc w:val="right"/>
              <w:outlineLvl w:val="0"/>
              <w:rPr>
                <w:rFonts w:eastAsia="Times New Roman" w:cstheme="minorHAnsi"/>
                <w:color w:val="000000" w:themeColor="text1"/>
                <w:sz w:val="18"/>
                <w:szCs w:val="18"/>
                <w:lang w:val="en-US"/>
              </w:rPr>
            </w:pPr>
            <w:r>
              <w:rPr>
                <w:rFonts w:eastAsia="Times New Roman" w:cstheme="minorHAnsi"/>
                <w:color w:val="000000" w:themeColor="text1"/>
                <w:sz w:val="18"/>
                <w:szCs w:val="18"/>
              </w:rPr>
              <w:t>-</w:t>
            </w:r>
          </w:p>
        </w:tc>
        <w:tc>
          <w:tcPr>
            <w:tcW w:w="615" w:type="pct"/>
            <w:vAlign w:val="bottom"/>
          </w:tcPr>
          <w:p w14:paraId="5346489C" w14:textId="40522256" w:rsidR="00E111F9" w:rsidRPr="00537128" w:rsidRDefault="00E111F9" w:rsidP="00E111F9">
            <w:pPr>
              <w:tabs>
                <w:tab w:val="right" w:pos="1202"/>
              </w:tabs>
              <w:spacing w:after="0" w:line="240" w:lineRule="auto"/>
              <w:jc w:val="right"/>
              <w:outlineLvl w:val="0"/>
              <w:rPr>
                <w:rFonts w:eastAsia="Times New Roman" w:cstheme="minorHAnsi"/>
                <w:b/>
                <w:iCs/>
                <w:color w:val="000000" w:themeColor="text1"/>
                <w:sz w:val="18"/>
                <w:szCs w:val="18"/>
                <w:lang w:val="en-US"/>
              </w:rPr>
            </w:pPr>
            <w:r>
              <w:rPr>
                <w:rFonts w:eastAsia="Times New Roman" w:cstheme="minorHAnsi"/>
                <w:b/>
                <w:bCs/>
                <w:iCs/>
                <w:color w:val="000000" w:themeColor="text1"/>
                <w:sz w:val="18"/>
                <w:szCs w:val="18"/>
              </w:rPr>
              <w:t>25,000</w:t>
            </w:r>
          </w:p>
        </w:tc>
      </w:tr>
      <w:tr w:rsidR="00E111F9" w:rsidRPr="00537128" w14:paraId="5D10A1DB" w14:textId="77777777" w:rsidTr="00BC7FDD">
        <w:trPr>
          <w:trHeight w:val="448"/>
        </w:trPr>
        <w:tc>
          <w:tcPr>
            <w:tcW w:w="1615" w:type="pct"/>
            <w:vAlign w:val="bottom"/>
          </w:tcPr>
          <w:p w14:paraId="076DFD79" w14:textId="34B25500" w:rsidR="00E111F9" w:rsidRPr="00537128" w:rsidRDefault="00E111F9" w:rsidP="00E111F9">
            <w:pPr>
              <w:tabs>
                <w:tab w:val="right" w:pos="1202"/>
              </w:tabs>
              <w:spacing w:after="0" w:line="301" w:lineRule="exact"/>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2019 to</w:t>
            </w:r>
          </w:p>
          <w:p w14:paraId="21A1BD50" w14:textId="77777777" w:rsidR="00E111F9" w:rsidRPr="00537128" w:rsidRDefault="00E111F9" w:rsidP="00E111F9">
            <w:pPr>
              <w:tabs>
                <w:tab w:val="right" w:pos="1202"/>
              </w:tabs>
              <w:spacing w:after="0" w:line="240" w:lineRule="auto"/>
              <w:outlineLvl w:val="0"/>
              <w:rPr>
                <w:rFonts w:eastAsia="Times New Roman" w:cs="Arial"/>
                <w:i/>
                <w:iCs/>
                <w:noProof/>
                <w:color w:val="000000" w:themeColor="text1"/>
                <w:sz w:val="18"/>
                <w:szCs w:val="18"/>
                <w:lang w:val="en-US"/>
              </w:rPr>
            </w:pPr>
            <w:r w:rsidRPr="00537128">
              <w:rPr>
                <w:rFonts w:eastAsia="Times New Roman" w:cs="Arial"/>
                <w:iCs/>
                <w:noProof/>
                <w:color w:val="000000" w:themeColor="text1"/>
                <w:sz w:val="18"/>
                <w:szCs w:val="18"/>
                <w:lang w:val="en-US"/>
              </w:rPr>
              <w:t>retained earnings</w:t>
            </w:r>
          </w:p>
        </w:tc>
        <w:tc>
          <w:tcPr>
            <w:tcW w:w="538" w:type="pct"/>
            <w:tcBorders>
              <w:bottom w:val="single" w:sz="12" w:space="0" w:color="auto"/>
            </w:tcBorders>
            <w:vAlign w:val="bottom"/>
          </w:tcPr>
          <w:p w14:paraId="54E86770" w14:textId="51BD0D11"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vAlign w:val="bottom"/>
          </w:tcPr>
          <w:p w14:paraId="72D50CD0" w14:textId="4872C244"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sidRPr="00B82BCD">
              <w:rPr>
                <w:rFonts w:eastAsia="Times New Roman" w:cstheme="minorHAnsi"/>
                <w:iCs/>
                <w:color w:val="000000" w:themeColor="text1"/>
                <w:sz w:val="18"/>
                <w:szCs w:val="18"/>
              </w:rPr>
              <w:t>154</w:t>
            </w:r>
            <w:r>
              <w:rPr>
                <w:rFonts w:eastAsia="Times New Roman" w:cstheme="minorHAnsi"/>
                <w:iCs/>
                <w:color w:val="000000" w:themeColor="text1"/>
                <w:sz w:val="18"/>
                <w:szCs w:val="18"/>
              </w:rPr>
              <w:t>,</w:t>
            </w:r>
            <w:r w:rsidRPr="00B82BCD">
              <w:rPr>
                <w:rFonts w:eastAsia="Times New Roman" w:cstheme="minorHAnsi"/>
                <w:iCs/>
                <w:color w:val="000000" w:themeColor="text1"/>
                <w:sz w:val="18"/>
                <w:szCs w:val="18"/>
              </w:rPr>
              <w:t>298</w:t>
            </w:r>
          </w:p>
        </w:tc>
        <w:tc>
          <w:tcPr>
            <w:tcW w:w="539" w:type="pct"/>
            <w:tcBorders>
              <w:bottom w:val="single" w:sz="12" w:space="0" w:color="auto"/>
            </w:tcBorders>
            <w:vAlign w:val="bottom"/>
          </w:tcPr>
          <w:p w14:paraId="725976E7" w14:textId="1153FE00"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8" w:type="pct"/>
            <w:tcBorders>
              <w:bottom w:val="single" w:sz="12" w:space="0" w:color="auto"/>
            </w:tcBorders>
            <w:vAlign w:val="bottom"/>
          </w:tcPr>
          <w:p w14:paraId="6D33791F" w14:textId="3567F028" w:rsidR="00E111F9" w:rsidRPr="00537128" w:rsidRDefault="00E111F9" w:rsidP="00E111F9">
            <w:pPr>
              <w:tabs>
                <w:tab w:val="right" w:pos="1202"/>
              </w:tabs>
              <w:spacing w:after="0" w:line="240" w:lineRule="auto"/>
              <w:jc w:val="right"/>
              <w:outlineLvl w:val="0"/>
              <w:rPr>
                <w:rFonts w:eastAsia="Times New Roman" w:cs="Arial"/>
                <w:iCs/>
                <w:noProof/>
                <w:color w:val="000000" w:themeColor="text1"/>
                <w:sz w:val="18"/>
                <w:szCs w:val="18"/>
                <w:lang w:val="en-US"/>
              </w:rPr>
            </w:pPr>
            <w:r w:rsidRPr="00B82BCD">
              <w:rPr>
                <w:rFonts w:eastAsia="Times New Roman" w:cstheme="minorHAnsi"/>
                <w:iCs/>
                <w:color w:val="000000" w:themeColor="text1"/>
                <w:sz w:val="18"/>
                <w:szCs w:val="18"/>
              </w:rPr>
              <w:t>(154</w:t>
            </w:r>
            <w:r>
              <w:rPr>
                <w:rFonts w:eastAsia="Times New Roman" w:cstheme="minorHAnsi"/>
                <w:iCs/>
                <w:color w:val="000000" w:themeColor="text1"/>
                <w:sz w:val="18"/>
                <w:szCs w:val="18"/>
              </w:rPr>
              <w:t>,</w:t>
            </w:r>
            <w:r w:rsidRPr="00B82BCD">
              <w:rPr>
                <w:rFonts w:eastAsia="Times New Roman" w:cstheme="minorHAnsi"/>
                <w:iCs/>
                <w:color w:val="000000" w:themeColor="text1"/>
                <w:sz w:val="18"/>
                <w:szCs w:val="18"/>
              </w:rPr>
              <w:t>298)</w:t>
            </w:r>
          </w:p>
        </w:tc>
        <w:tc>
          <w:tcPr>
            <w:tcW w:w="539" w:type="pct"/>
            <w:tcBorders>
              <w:bottom w:val="single" w:sz="12" w:space="0" w:color="auto"/>
            </w:tcBorders>
            <w:vAlign w:val="bottom"/>
          </w:tcPr>
          <w:p w14:paraId="6ABA882E" w14:textId="5922A166"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5" w:type="pct"/>
            <w:tcBorders>
              <w:bottom w:val="single" w:sz="12" w:space="0" w:color="auto"/>
            </w:tcBorders>
            <w:vAlign w:val="bottom"/>
          </w:tcPr>
          <w:p w14:paraId="11073889" w14:textId="4DF3E0B1" w:rsidR="00E111F9" w:rsidRPr="00537128" w:rsidRDefault="00E111F9" w:rsidP="00E111F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bCs/>
                <w:iCs/>
                <w:color w:val="000000" w:themeColor="text1"/>
                <w:sz w:val="18"/>
                <w:szCs w:val="18"/>
              </w:rPr>
              <w:t>-</w:t>
            </w:r>
          </w:p>
        </w:tc>
      </w:tr>
      <w:tr w:rsidR="00E111F9" w:rsidRPr="00537128" w14:paraId="4BC3DEDB" w14:textId="77777777" w:rsidTr="00BC7FDD">
        <w:trPr>
          <w:trHeight w:hRule="exact" w:val="399"/>
        </w:trPr>
        <w:tc>
          <w:tcPr>
            <w:tcW w:w="1615" w:type="pct"/>
            <w:vAlign w:val="bottom"/>
          </w:tcPr>
          <w:p w14:paraId="7AD3E5A9" w14:textId="753FFA69" w:rsidR="00E111F9" w:rsidRPr="00537128" w:rsidRDefault="00E111F9" w:rsidP="00E111F9">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D108EE">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September</w:t>
            </w:r>
            <w:r w:rsidRPr="00D108EE">
              <w:rPr>
                <w:rFonts w:eastAsia="Times New Roman" w:cs="Arial"/>
                <w:b/>
                <w:iCs/>
                <w:noProof/>
                <w:color w:val="000000" w:themeColor="text1"/>
                <w:sz w:val="18"/>
                <w:szCs w:val="18"/>
                <w:lang w:val="en-US"/>
              </w:rPr>
              <w:t xml:space="preserve"> 2020</w:t>
            </w:r>
          </w:p>
        </w:tc>
        <w:tc>
          <w:tcPr>
            <w:tcW w:w="538" w:type="pct"/>
            <w:tcBorders>
              <w:left w:val="nil"/>
              <w:bottom w:val="single" w:sz="12" w:space="0" w:color="auto"/>
              <w:right w:val="nil"/>
            </w:tcBorders>
            <w:shd w:val="clear" w:color="auto" w:fill="auto"/>
            <w:vAlign w:val="bottom"/>
          </w:tcPr>
          <w:p w14:paraId="2E1E6F18" w14:textId="59DB0F69" w:rsidR="00E111F9" w:rsidRPr="00537128" w:rsidRDefault="00E111F9" w:rsidP="00E111F9">
            <w:pPr>
              <w:tabs>
                <w:tab w:val="right" w:pos="1202"/>
              </w:tabs>
              <w:spacing w:after="0" w:line="320" w:lineRule="exact"/>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7</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134</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632</w:t>
            </w:r>
          </w:p>
        </w:tc>
        <w:tc>
          <w:tcPr>
            <w:tcW w:w="616" w:type="pct"/>
            <w:tcBorders>
              <w:left w:val="nil"/>
              <w:bottom w:val="single" w:sz="12" w:space="0" w:color="auto"/>
              <w:right w:val="nil"/>
            </w:tcBorders>
            <w:shd w:val="clear" w:color="auto" w:fill="auto"/>
            <w:vAlign w:val="bottom"/>
          </w:tcPr>
          <w:p w14:paraId="6098B85E" w14:textId="05D5791E" w:rsidR="00E111F9" w:rsidRPr="00537128" w:rsidRDefault="00E111F9" w:rsidP="00E111F9">
            <w:pPr>
              <w:tabs>
                <w:tab w:val="right" w:pos="1202"/>
              </w:tabs>
              <w:spacing w:after="0" w:line="320" w:lineRule="exact"/>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3</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076</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153</w:t>
            </w:r>
          </w:p>
        </w:tc>
        <w:tc>
          <w:tcPr>
            <w:tcW w:w="539" w:type="pct"/>
            <w:tcBorders>
              <w:left w:val="nil"/>
              <w:bottom w:val="single" w:sz="12" w:space="0" w:color="auto"/>
              <w:right w:val="nil"/>
            </w:tcBorders>
            <w:shd w:val="clear" w:color="auto" w:fill="auto"/>
            <w:vAlign w:val="bottom"/>
          </w:tcPr>
          <w:p w14:paraId="5DE5E762" w14:textId="71787969" w:rsidR="00E111F9" w:rsidRPr="00537128" w:rsidRDefault="00E111F9" w:rsidP="00E111F9">
            <w:pPr>
              <w:tabs>
                <w:tab w:val="right" w:pos="1202"/>
              </w:tabs>
              <w:spacing w:after="0" w:line="320" w:lineRule="exact"/>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57</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738</w:t>
            </w:r>
          </w:p>
        </w:tc>
        <w:tc>
          <w:tcPr>
            <w:tcW w:w="538" w:type="pct"/>
            <w:tcBorders>
              <w:left w:val="nil"/>
              <w:bottom w:val="single" w:sz="12" w:space="0" w:color="auto"/>
              <w:right w:val="nil"/>
            </w:tcBorders>
            <w:shd w:val="clear" w:color="auto" w:fill="auto"/>
            <w:vAlign w:val="bottom"/>
          </w:tcPr>
          <w:p w14:paraId="57EA7065" w14:textId="05565800" w:rsidR="00E111F9" w:rsidRPr="00537128" w:rsidRDefault="00E111F9" w:rsidP="00E111F9">
            <w:pPr>
              <w:tabs>
                <w:tab w:val="right" w:pos="1202"/>
              </w:tabs>
              <w:spacing w:after="0" w:line="320" w:lineRule="exact"/>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57</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696</w:t>
            </w:r>
          </w:p>
        </w:tc>
        <w:tc>
          <w:tcPr>
            <w:tcW w:w="539" w:type="pct"/>
            <w:tcBorders>
              <w:left w:val="nil"/>
              <w:bottom w:val="single" w:sz="12" w:space="0" w:color="auto"/>
              <w:right w:val="nil"/>
            </w:tcBorders>
            <w:shd w:val="clear" w:color="auto" w:fill="auto"/>
            <w:vAlign w:val="bottom"/>
          </w:tcPr>
          <w:p w14:paraId="57E6ABB5" w14:textId="6A110D7B" w:rsidR="00E111F9" w:rsidRPr="00537128" w:rsidRDefault="00E111F9" w:rsidP="00E111F9">
            <w:pPr>
              <w:tabs>
                <w:tab w:val="right" w:pos="1202"/>
              </w:tabs>
              <w:spacing w:after="0" w:line="320" w:lineRule="exact"/>
              <w:jc w:val="right"/>
              <w:outlineLvl w:val="0"/>
              <w:rPr>
                <w:rFonts w:eastAsia="Times New Roman" w:cs="Arial"/>
                <w:b/>
                <w:iCs/>
                <w:noProof/>
                <w:color w:val="000000" w:themeColor="text1"/>
                <w:sz w:val="18"/>
                <w:szCs w:val="18"/>
                <w:lang w:val="en-US"/>
              </w:rPr>
            </w:pPr>
            <w:r w:rsidRPr="00B82BCD">
              <w:rPr>
                <w:rFonts w:eastAsia="Times New Roman" w:cstheme="minorHAnsi"/>
                <w:b/>
                <w:bCs/>
                <w:color w:val="000000" w:themeColor="text1"/>
                <w:sz w:val="18"/>
                <w:szCs w:val="18"/>
              </w:rPr>
              <w:t>12</w:t>
            </w:r>
            <w:r>
              <w:rPr>
                <w:rFonts w:eastAsia="Times New Roman" w:cstheme="minorHAnsi"/>
                <w:b/>
                <w:bCs/>
                <w:color w:val="000000" w:themeColor="text1"/>
                <w:sz w:val="18"/>
                <w:szCs w:val="18"/>
              </w:rPr>
              <w:t>,</w:t>
            </w:r>
            <w:r w:rsidRPr="00B82BCD">
              <w:rPr>
                <w:rFonts w:eastAsia="Times New Roman" w:cstheme="minorHAnsi"/>
                <w:b/>
                <w:bCs/>
                <w:color w:val="000000" w:themeColor="text1"/>
                <w:sz w:val="18"/>
                <w:szCs w:val="18"/>
              </w:rPr>
              <w:t>353</w:t>
            </w:r>
          </w:p>
        </w:tc>
        <w:tc>
          <w:tcPr>
            <w:tcW w:w="615" w:type="pct"/>
            <w:tcBorders>
              <w:left w:val="nil"/>
              <w:bottom w:val="single" w:sz="12" w:space="0" w:color="auto"/>
              <w:right w:val="nil"/>
            </w:tcBorders>
            <w:shd w:val="clear" w:color="auto" w:fill="auto"/>
            <w:vAlign w:val="bottom"/>
          </w:tcPr>
          <w:p w14:paraId="47561080" w14:textId="43538FA0" w:rsidR="00E111F9" w:rsidRPr="00537128" w:rsidRDefault="00E111F9" w:rsidP="00E111F9">
            <w:pPr>
              <w:tabs>
                <w:tab w:val="right" w:pos="1202"/>
              </w:tabs>
              <w:spacing w:after="0" w:line="320" w:lineRule="exact"/>
              <w:jc w:val="right"/>
              <w:outlineLvl w:val="0"/>
              <w:rPr>
                <w:rFonts w:eastAsia="Times New Roman" w:cs="Arial"/>
                <w:b/>
                <w:iCs/>
                <w:noProof/>
                <w:color w:val="000000" w:themeColor="text1"/>
                <w:sz w:val="18"/>
                <w:szCs w:val="18"/>
                <w:lang w:val="en-US"/>
              </w:rPr>
            </w:pPr>
            <w:r w:rsidRPr="00B82BCD">
              <w:rPr>
                <w:rFonts w:eastAsia="Times New Roman" w:cstheme="minorHAnsi"/>
                <w:b/>
                <w:bCs/>
                <w:iCs/>
                <w:color w:val="000000" w:themeColor="text1"/>
                <w:sz w:val="18"/>
                <w:szCs w:val="18"/>
              </w:rPr>
              <w:t>10</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338</w:t>
            </w:r>
            <w:r>
              <w:rPr>
                <w:rFonts w:eastAsia="Times New Roman" w:cstheme="minorHAnsi"/>
                <w:b/>
                <w:bCs/>
                <w:iCs/>
                <w:color w:val="000000" w:themeColor="text1"/>
                <w:sz w:val="18"/>
                <w:szCs w:val="18"/>
              </w:rPr>
              <w:t>,</w:t>
            </w:r>
            <w:r w:rsidRPr="00B82BCD">
              <w:rPr>
                <w:rFonts w:eastAsia="Times New Roman" w:cstheme="minorHAnsi"/>
                <w:b/>
                <w:bCs/>
                <w:iCs/>
                <w:color w:val="000000" w:themeColor="text1"/>
                <w:sz w:val="18"/>
                <w:szCs w:val="18"/>
              </w:rPr>
              <w:t>572</w:t>
            </w:r>
          </w:p>
        </w:tc>
      </w:tr>
      <w:tr w:rsidR="00E111F9" w:rsidRPr="00537128" w14:paraId="60312AEB" w14:textId="77777777" w:rsidTr="0077229D">
        <w:trPr>
          <w:trHeight w:hRule="exact" w:val="106"/>
        </w:trPr>
        <w:tc>
          <w:tcPr>
            <w:tcW w:w="1615" w:type="pct"/>
            <w:vAlign w:val="bottom"/>
          </w:tcPr>
          <w:p w14:paraId="34496807" w14:textId="77777777" w:rsidR="00E111F9" w:rsidRPr="00537128" w:rsidRDefault="00E111F9" w:rsidP="00E111F9">
            <w:pPr>
              <w:tabs>
                <w:tab w:val="right" w:pos="1202"/>
              </w:tabs>
              <w:spacing w:after="0" w:line="240" w:lineRule="auto"/>
              <w:outlineLvl w:val="0"/>
              <w:rPr>
                <w:rFonts w:eastAsia="Times New Roman" w:cs="Arial"/>
                <w:b/>
                <w:iCs/>
                <w:noProof/>
                <w:color w:val="000000" w:themeColor="text1"/>
                <w:sz w:val="18"/>
                <w:szCs w:val="18"/>
                <w:lang w:val="en-US"/>
              </w:rPr>
            </w:pPr>
          </w:p>
        </w:tc>
        <w:tc>
          <w:tcPr>
            <w:tcW w:w="538" w:type="pct"/>
            <w:tcBorders>
              <w:left w:val="nil"/>
              <w:right w:val="nil"/>
            </w:tcBorders>
            <w:shd w:val="clear" w:color="auto" w:fill="auto"/>
            <w:vAlign w:val="bottom"/>
          </w:tcPr>
          <w:p w14:paraId="7F28A0AB" w14:textId="253EE1B1" w:rsidR="00E111F9" w:rsidRPr="00537128" w:rsidRDefault="00E111F9" w:rsidP="00E111F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left w:val="nil"/>
              <w:right w:val="nil"/>
            </w:tcBorders>
            <w:shd w:val="clear" w:color="auto" w:fill="auto"/>
            <w:vAlign w:val="bottom"/>
          </w:tcPr>
          <w:p w14:paraId="54A8AEF0" w14:textId="4AC93D3B" w:rsidR="00E111F9" w:rsidRPr="00537128" w:rsidRDefault="00E111F9" w:rsidP="00E111F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left w:val="nil"/>
              <w:right w:val="nil"/>
            </w:tcBorders>
            <w:shd w:val="clear" w:color="auto" w:fill="auto"/>
            <w:vAlign w:val="bottom"/>
          </w:tcPr>
          <w:p w14:paraId="664C1FE7" w14:textId="2A1034E0" w:rsidR="00E111F9" w:rsidRPr="00537128" w:rsidRDefault="00E111F9" w:rsidP="00E111F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8" w:type="pct"/>
            <w:tcBorders>
              <w:left w:val="nil"/>
              <w:right w:val="nil"/>
            </w:tcBorders>
            <w:shd w:val="clear" w:color="auto" w:fill="auto"/>
            <w:vAlign w:val="bottom"/>
          </w:tcPr>
          <w:p w14:paraId="1170BE48" w14:textId="333F9A53" w:rsidR="00E111F9" w:rsidRPr="00537128" w:rsidRDefault="00E111F9" w:rsidP="00E111F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left w:val="nil"/>
              <w:right w:val="nil"/>
            </w:tcBorders>
            <w:shd w:val="clear" w:color="auto" w:fill="auto"/>
            <w:vAlign w:val="bottom"/>
          </w:tcPr>
          <w:p w14:paraId="2D409012" w14:textId="46046FBE" w:rsidR="00E111F9" w:rsidRPr="00537128" w:rsidRDefault="00E111F9" w:rsidP="00E111F9">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left w:val="nil"/>
              <w:right w:val="nil"/>
            </w:tcBorders>
            <w:shd w:val="clear" w:color="auto" w:fill="auto"/>
            <w:vAlign w:val="bottom"/>
          </w:tcPr>
          <w:p w14:paraId="20E3DA0F" w14:textId="52028711" w:rsidR="00E111F9" w:rsidRPr="00537128" w:rsidRDefault="00E111F9" w:rsidP="00E111F9">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E111F9" w:rsidRPr="00537128" w14:paraId="0A87C54E" w14:textId="77777777" w:rsidTr="0077229D">
        <w:trPr>
          <w:trHeight w:val="343"/>
        </w:trPr>
        <w:tc>
          <w:tcPr>
            <w:tcW w:w="1615" w:type="pct"/>
            <w:vAlign w:val="bottom"/>
          </w:tcPr>
          <w:p w14:paraId="59485F6C" w14:textId="2785EA11" w:rsidR="00E111F9" w:rsidRPr="00537128" w:rsidRDefault="00E111F9" w:rsidP="00E111F9">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2021</w:t>
            </w:r>
          </w:p>
        </w:tc>
        <w:tc>
          <w:tcPr>
            <w:tcW w:w="538" w:type="pct"/>
            <w:tcBorders>
              <w:left w:val="nil"/>
              <w:bottom w:val="single" w:sz="12" w:space="0" w:color="auto"/>
              <w:right w:val="nil"/>
            </w:tcBorders>
            <w:shd w:val="clear" w:color="auto" w:fill="auto"/>
            <w:vAlign w:val="bottom"/>
          </w:tcPr>
          <w:p w14:paraId="48819B35" w14:textId="5F546E24" w:rsidR="00E111F9" w:rsidRPr="00537128" w:rsidRDefault="00E111F9" w:rsidP="00E111F9">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7,134,632</w:t>
            </w:r>
          </w:p>
        </w:tc>
        <w:tc>
          <w:tcPr>
            <w:tcW w:w="616" w:type="pct"/>
            <w:tcBorders>
              <w:left w:val="nil"/>
              <w:bottom w:val="single" w:sz="12" w:space="0" w:color="auto"/>
              <w:right w:val="nil"/>
            </w:tcBorders>
            <w:shd w:val="clear" w:color="auto" w:fill="auto"/>
            <w:vAlign w:val="bottom"/>
          </w:tcPr>
          <w:p w14:paraId="2F2C2C74" w14:textId="45124B3F" w:rsidR="00E111F9" w:rsidRPr="00537128" w:rsidRDefault="00E111F9" w:rsidP="00E111F9">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3,076,153</w:t>
            </w:r>
          </w:p>
        </w:tc>
        <w:tc>
          <w:tcPr>
            <w:tcW w:w="539" w:type="pct"/>
            <w:tcBorders>
              <w:left w:val="nil"/>
              <w:bottom w:val="single" w:sz="12" w:space="0" w:color="auto"/>
              <w:right w:val="nil"/>
            </w:tcBorders>
            <w:shd w:val="clear" w:color="auto" w:fill="auto"/>
            <w:vAlign w:val="bottom"/>
          </w:tcPr>
          <w:p w14:paraId="4CB21CB5" w14:textId="69DD8680" w:rsidR="00E111F9" w:rsidRPr="00537128" w:rsidRDefault="00E111F9" w:rsidP="00E111F9">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59,108</w:t>
            </w:r>
          </w:p>
        </w:tc>
        <w:tc>
          <w:tcPr>
            <w:tcW w:w="538" w:type="pct"/>
            <w:tcBorders>
              <w:left w:val="nil"/>
              <w:bottom w:val="single" w:sz="12" w:space="0" w:color="auto"/>
              <w:right w:val="nil"/>
            </w:tcBorders>
            <w:shd w:val="clear" w:color="auto" w:fill="auto"/>
            <w:vAlign w:val="bottom"/>
          </w:tcPr>
          <w:p w14:paraId="680418EE" w14:textId="727DDBCD" w:rsidR="00E111F9" w:rsidRPr="00537128" w:rsidRDefault="00E111F9" w:rsidP="00E111F9">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81,531</w:t>
            </w:r>
          </w:p>
        </w:tc>
        <w:tc>
          <w:tcPr>
            <w:tcW w:w="539" w:type="pct"/>
            <w:tcBorders>
              <w:left w:val="nil"/>
              <w:bottom w:val="single" w:sz="12" w:space="0" w:color="auto"/>
              <w:right w:val="nil"/>
            </w:tcBorders>
            <w:shd w:val="clear" w:color="auto" w:fill="auto"/>
            <w:vAlign w:val="bottom"/>
          </w:tcPr>
          <w:p w14:paraId="003D3FC0" w14:textId="6166389D" w:rsidR="00E111F9" w:rsidRPr="00537128" w:rsidRDefault="00E111F9" w:rsidP="00E111F9">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bCs/>
                <w:color w:val="000000" w:themeColor="text1"/>
                <w:sz w:val="18"/>
                <w:szCs w:val="18"/>
                <w:lang w:val="en-US"/>
              </w:rPr>
              <w:t>12,341</w:t>
            </w:r>
          </w:p>
        </w:tc>
        <w:tc>
          <w:tcPr>
            <w:tcW w:w="615" w:type="pct"/>
            <w:tcBorders>
              <w:left w:val="nil"/>
              <w:bottom w:val="single" w:sz="12" w:space="0" w:color="auto"/>
              <w:right w:val="nil"/>
            </w:tcBorders>
            <w:shd w:val="clear" w:color="auto" w:fill="auto"/>
            <w:vAlign w:val="bottom"/>
          </w:tcPr>
          <w:p w14:paraId="48C361B2" w14:textId="2996C3AA" w:rsidR="00E111F9" w:rsidRPr="00537128" w:rsidRDefault="00E111F9" w:rsidP="00E111F9">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10,363,765</w:t>
            </w:r>
          </w:p>
        </w:tc>
      </w:tr>
      <w:tr w:rsidR="00A730E5" w:rsidRPr="00537128" w14:paraId="45B1CCF0" w14:textId="77777777" w:rsidTr="00A730E5">
        <w:trPr>
          <w:trHeight w:val="256"/>
        </w:trPr>
        <w:tc>
          <w:tcPr>
            <w:tcW w:w="1615" w:type="pct"/>
            <w:vAlign w:val="bottom"/>
          </w:tcPr>
          <w:p w14:paraId="15A908D2" w14:textId="77777777"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538" w:type="pct"/>
            <w:vAlign w:val="bottom"/>
          </w:tcPr>
          <w:p w14:paraId="10C41EB5" w14:textId="45D0C062"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6" w:type="pct"/>
            <w:vAlign w:val="bottom"/>
          </w:tcPr>
          <w:p w14:paraId="4EDAC4FE" w14:textId="747149E3"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539" w:type="pct"/>
            <w:vAlign w:val="bottom"/>
          </w:tcPr>
          <w:p w14:paraId="39C429CD" w14:textId="392C84F3"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538" w:type="pct"/>
            <w:vAlign w:val="bottom"/>
          </w:tcPr>
          <w:p w14:paraId="35847C08" w14:textId="3917DC51"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242</w:t>
            </w:r>
            <w:r w:rsidR="0079704E">
              <w:rPr>
                <w:sz w:val="18"/>
                <w:szCs w:val="18"/>
              </w:rPr>
              <w:t>,</w:t>
            </w:r>
            <w:r w:rsidRPr="005D0C3A">
              <w:rPr>
                <w:sz w:val="18"/>
                <w:szCs w:val="18"/>
              </w:rPr>
              <w:t xml:space="preserve">471 </w:t>
            </w:r>
          </w:p>
        </w:tc>
        <w:tc>
          <w:tcPr>
            <w:tcW w:w="539" w:type="pct"/>
            <w:vAlign w:val="bottom"/>
          </w:tcPr>
          <w:p w14:paraId="36972196" w14:textId="05B0D407"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5" w:type="pct"/>
            <w:vAlign w:val="bottom"/>
          </w:tcPr>
          <w:p w14:paraId="5EF059CC" w14:textId="3D3CCEBF" w:rsidR="00A730E5" w:rsidRPr="00130F6F" w:rsidRDefault="00A730E5" w:rsidP="00A730E5">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130F6F">
              <w:rPr>
                <w:b/>
                <w:bCs/>
                <w:sz w:val="18"/>
                <w:szCs w:val="18"/>
              </w:rPr>
              <w:t xml:space="preserve"> 242</w:t>
            </w:r>
            <w:r w:rsidR="0079704E" w:rsidRPr="00130F6F">
              <w:rPr>
                <w:b/>
                <w:bCs/>
                <w:sz w:val="18"/>
                <w:szCs w:val="18"/>
              </w:rPr>
              <w:t>,</w:t>
            </w:r>
            <w:r w:rsidRPr="00130F6F">
              <w:rPr>
                <w:b/>
                <w:bCs/>
                <w:sz w:val="18"/>
                <w:szCs w:val="18"/>
              </w:rPr>
              <w:t xml:space="preserve">471 </w:t>
            </w:r>
          </w:p>
        </w:tc>
      </w:tr>
      <w:tr w:rsidR="00A730E5" w:rsidRPr="00537128" w14:paraId="792CC4E6" w14:textId="77777777" w:rsidTr="00A730E5">
        <w:trPr>
          <w:trHeight w:val="256"/>
        </w:trPr>
        <w:tc>
          <w:tcPr>
            <w:tcW w:w="1615" w:type="pct"/>
            <w:vAlign w:val="bottom"/>
          </w:tcPr>
          <w:p w14:paraId="510FE742" w14:textId="77777777"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Other comprehensive income</w:t>
            </w:r>
          </w:p>
        </w:tc>
        <w:tc>
          <w:tcPr>
            <w:tcW w:w="538" w:type="pct"/>
            <w:tcBorders>
              <w:bottom w:val="single" w:sz="4" w:space="0" w:color="auto"/>
            </w:tcBorders>
            <w:vAlign w:val="bottom"/>
          </w:tcPr>
          <w:p w14:paraId="6A27A12C" w14:textId="2A653FCD"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6" w:type="pct"/>
            <w:tcBorders>
              <w:bottom w:val="single" w:sz="4" w:space="0" w:color="auto"/>
            </w:tcBorders>
            <w:vAlign w:val="bottom"/>
          </w:tcPr>
          <w:p w14:paraId="0D5EF8CB" w14:textId="094D5924"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539" w:type="pct"/>
            <w:tcBorders>
              <w:bottom w:val="single" w:sz="4" w:space="0" w:color="auto"/>
            </w:tcBorders>
            <w:vAlign w:val="bottom"/>
          </w:tcPr>
          <w:p w14:paraId="0F7B3521" w14:textId="4C940E5F"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(17</w:t>
            </w:r>
            <w:r w:rsidR="0079704E">
              <w:rPr>
                <w:sz w:val="18"/>
                <w:szCs w:val="18"/>
              </w:rPr>
              <w:t>,</w:t>
            </w:r>
            <w:r w:rsidRPr="005D0C3A">
              <w:rPr>
                <w:sz w:val="18"/>
                <w:szCs w:val="18"/>
              </w:rPr>
              <w:t>277)</w:t>
            </w:r>
          </w:p>
        </w:tc>
        <w:tc>
          <w:tcPr>
            <w:tcW w:w="538" w:type="pct"/>
            <w:tcBorders>
              <w:bottom w:val="single" w:sz="4" w:space="0" w:color="auto"/>
            </w:tcBorders>
            <w:vAlign w:val="bottom"/>
          </w:tcPr>
          <w:p w14:paraId="04B1DB01" w14:textId="728631CB"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539" w:type="pct"/>
            <w:tcBorders>
              <w:bottom w:val="single" w:sz="4" w:space="0" w:color="auto"/>
            </w:tcBorders>
            <w:vAlign w:val="bottom"/>
          </w:tcPr>
          <w:p w14:paraId="362B68B1" w14:textId="21313A00"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5" w:type="pct"/>
            <w:tcBorders>
              <w:bottom w:val="single" w:sz="4" w:space="0" w:color="auto"/>
            </w:tcBorders>
            <w:vAlign w:val="bottom"/>
          </w:tcPr>
          <w:p w14:paraId="3A5C1209" w14:textId="5903F34A" w:rsidR="00A730E5" w:rsidRPr="00130F6F" w:rsidRDefault="00A730E5" w:rsidP="00A730E5">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130F6F">
              <w:rPr>
                <w:b/>
                <w:bCs/>
                <w:sz w:val="18"/>
                <w:szCs w:val="18"/>
              </w:rPr>
              <w:t xml:space="preserve"> (17</w:t>
            </w:r>
            <w:r w:rsidR="0079704E" w:rsidRPr="00130F6F">
              <w:rPr>
                <w:b/>
                <w:bCs/>
                <w:sz w:val="18"/>
                <w:szCs w:val="18"/>
              </w:rPr>
              <w:t>,</w:t>
            </w:r>
            <w:r w:rsidRPr="00130F6F">
              <w:rPr>
                <w:b/>
                <w:bCs/>
                <w:sz w:val="18"/>
                <w:szCs w:val="18"/>
              </w:rPr>
              <w:t>277)</w:t>
            </w:r>
          </w:p>
        </w:tc>
      </w:tr>
      <w:tr w:rsidR="00A730E5" w:rsidRPr="00537128" w14:paraId="4B3190B5" w14:textId="77777777" w:rsidTr="00A730E5">
        <w:trPr>
          <w:trHeight w:val="256"/>
        </w:trPr>
        <w:tc>
          <w:tcPr>
            <w:tcW w:w="1615" w:type="pct"/>
            <w:vAlign w:val="bottom"/>
          </w:tcPr>
          <w:p w14:paraId="458A9F65" w14:textId="77777777"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538" w:type="pct"/>
            <w:tcBorders>
              <w:top w:val="single" w:sz="4" w:space="0" w:color="auto"/>
              <w:left w:val="nil"/>
              <w:right w:val="nil"/>
            </w:tcBorders>
            <w:shd w:val="clear" w:color="auto" w:fill="auto"/>
            <w:vAlign w:val="bottom"/>
          </w:tcPr>
          <w:p w14:paraId="7211B8A2" w14:textId="00AF5503"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616" w:type="pct"/>
            <w:tcBorders>
              <w:top w:val="single" w:sz="4" w:space="0" w:color="auto"/>
              <w:left w:val="nil"/>
              <w:right w:val="nil"/>
            </w:tcBorders>
            <w:shd w:val="clear" w:color="auto" w:fill="auto"/>
            <w:vAlign w:val="bottom"/>
          </w:tcPr>
          <w:p w14:paraId="2CE521FA" w14:textId="615CFD13"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9" w:type="pct"/>
            <w:tcBorders>
              <w:top w:val="single" w:sz="4" w:space="0" w:color="auto"/>
              <w:left w:val="nil"/>
              <w:right w:val="nil"/>
            </w:tcBorders>
            <w:shd w:val="clear" w:color="auto" w:fill="auto"/>
            <w:vAlign w:val="bottom"/>
          </w:tcPr>
          <w:p w14:paraId="6D5548DD" w14:textId="1E48CB5F"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(17</w:t>
            </w:r>
            <w:r w:rsidR="0079704E">
              <w:rPr>
                <w:sz w:val="18"/>
                <w:szCs w:val="18"/>
              </w:rPr>
              <w:t>,</w:t>
            </w:r>
            <w:r w:rsidRPr="005D0C3A">
              <w:rPr>
                <w:sz w:val="18"/>
                <w:szCs w:val="18"/>
              </w:rPr>
              <w:t>277)</w:t>
            </w:r>
          </w:p>
        </w:tc>
        <w:tc>
          <w:tcPr>
            <w:tcW w:w="538" w:type="pct"/>
            <w:tcBorders>
              <w:top w:val="single" w:sz="4" w:space="0" w:color="auto"/>
              <w:left w:val="nil"/>
              <w:right w:val="nil"/>
            </w:tcBorders>
            <w:shd w:val="clear" w:color="auto" w:fill="auto"/>
            <w:vAlign w:val="bottom"/>
          </w:tcPr>
          <w:p w14:paraId="7BD92657" w14:textId="6D4B13C7"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242</w:t>
            </w:r>
            <w:r w:rsidR="0079704E">
              <w:rPr>
                <w:sz w:val="18"/>
                <w:szCs w:val="18"/>
              </w:rPr>
              <w:t>,</w:t>
            </w:r>
            <w:r w:rsidRPr="005D0C3A">
              <w:rPr>
                <w:sz w:val="18"/>
                <w:szCs w:val="18"/>
              </w:rPr>
              <w:t xml:space="preserve">471 </w:t>
            </w:r>
          </w:p>
        </w:tc>
        <w:tc>
          <w:tcPr>
            <w:tcW w:w="539" w:type="pct"/>
            <w:tcBorders>
              <w:top w:val="single" w:sz="4" w:space="0" w:color="auto"/>
              <w:left w:val="nil"/>
              <w:right w:val="nil"/>
            </w:tcBorders>
            <w:shd w:val="clear" w:color="auto" w:fill="auto"/>
            <w:vAlign w:val="bottom"/>
          </w:tcPr>
          <w:p w14:paraId="54A0D2B6" w14:textId="27669943"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5" w:type="pct"/>
            <w:tcBorders>
              <w:top w:val="single" w:sz="4" w:space="0" w:color="auto"/>
              <w:left w:val="nil"/>
              <w:right w:val="nil"/>
            </w:tcBorders>
            <w:shd w:val="clear" w:color="auto" w:fill="auto"/>
            <w:vAlign w:val="bottom"/>
          </w:tcPr>
          <w:p w14:paraId="38C07ABE" w14:textId="3DC1FB18" w:rsidR="00A730E5" w:rsidRPr="00130F6F" w:rsidRDefault="00A730E5" w:rsidP="00A730E5">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130F6F">
              <w:rPr>
                <w:b/>
                <w:bCs/>
                <w:sz w:val="18"/>
                <w:szCs w:val="18"/>
              </w:rPr>
              <w:t xml:space="preserve"> 225</w:t>
            </w:r>
            <w:r w:rsidR="0079704E" w:rsidRPr="00130F6F">
              <w:rPr>
                <w:b/>
                <w:bCs/>
                <w:sz w:val="18"/>
                <w:szCs w:val="18"/>
              </w:rPr>
              <w:t>,</w:t>
            </w:r>
            <w:r w:rsidRPr="00130F6F">
              <w:rPr>
                <w:b/>
                <w:bCs/>
                <w:sz w:val="18"/>
                <w:szCs w:val="18"/>
              </w:rPr>
              <w:t xml:space="preserve">194 </w:t>
            </w:r>
          </w:p>
        </w:tc>
      </w:tr>
      <w:tr w:rsidR="00A730E5" w:rsidRPr="00537128" w14:paraId="1C364B2B" w14:textId="77777777" w:rsidTr="00A730E5">
        <w:trPr>
          <w:trHeight w:val="256"/>
        </w:trPr>
        <w:tc>
          <w:tcPr>
            <w:tcW w:w="1615" w:type="pct"/>
            <w:vAlign w:val="bottom"/>
          </w:tcPr>
          <w:p w14:paraId="478946BF" w14:textId="77777777"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538" w:type="pct"/>
            <w:tcBorders>
              <w:left w:val="nil"/>
              <w:right w:val="nil"/>
            </w:tcBorders>
            <w:shd w:val="clear" w:color="auto" w:fill="auto"/>
            <w:vAlign w:val="bottom"/>
          </w:tcPr>
          <w:p w14:paraId="786BE2CD" w14:textId="2847CA5E"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616" w:type="pct"/>
            <w:tcBorders>
              <w:left w:val="nil"/>
              <w:right w:val="nil"/>
            </w:tcBorders>
            <w:shd w:val="clear" w:color="auto" w:fill="auto"/>
            <w:vAlign w:val="bottom"/>
          </w:tcPr>
          <w:p w14:paraId="5DE8D55F" w14:textId="652B373C"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9" w:type="pct"/>
            <w:tcBorders>
              <w:left w:val="nil"/>
              <w:right w:val="nil"/>
            </w:tcBorders>
            <w:shd w:val="clear" w:color="auto" w:fill="auto"/>
            <w:vAlign w:val="bottom"/>
          </w:tcPr>
          <w:p w14:paraId="484E83F0" w14:textId="45F2F6C0"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8" w:type="pct"/>
            <w:tcBorders>
              <w:left w:val="nil"/>
              <w:right w:val="nil"/>
            </w:tcBorders>
            <w:shd w:val="clear" w:color="auto" w:fill="auto"/>
            <w:vAlign w:val="bottom"/>
          </w:tcPr>
          <w:p w14:paraId="072873A5" w14:textId="14F10A8E"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9" w:type="pct"/>
            <w:tcBorders>
              <w:left w:val="nil"/>
              <w:right w:val="nil"/>
            </w:tcBorders>
            <w:shd w:val="clear" w:color="auto" w:fill="auto"/>
            <w:vAlign w:val="bottom"/>
          </w:tcPr>
          <w:p w14:paraId="35E9322C" w14:textId="7E2EA527"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(68)</w:t>
            </w:r>
          </w:p>
        </w:tc>
        <w:tc>
          <w:tcPr>
            <w:tcW w:w="615" w:type="pct"/>
            <w:tcBorders>
              <w:left w:val="nil"/>
              <w:right w:val="nil"/>
            </w:tcBorders>
            <w:shd w:val="clear" w:color="auto" w:fill="auto"/>
            <w:vAlign w:val="bottom"/>
          </w:tcPr>
          <w:p w14:paraId="4E36826C" w14:textId="5E82B284" w:rsidR="00A730E5" w:rsidRPr="00130F6F" w:rsidRDefault="00A730E5" w:rsidP="00A730E5">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130F6F">
              <w:rPr>
                <w:b/>
                <w:bCs/>
                <w:sz w:val="18"/>
                <w:szCs w:val="18"/>
              </w:rPr>
              <w:t xml:space="preserve"> (68)</w:t>
            </w:r>
          </w:p>
        </w:tc>
      </w:tr>
      <w:tr w:rsidR="00A730E5" w:rsidRPr="00537128" w14:paraId="067A6094" w14:textId="77777777" w:rsidTr="00A730E5">
        <w:trPr>
          <w:trHeight w:val="256"/>
        </w:trPr>
        <w:tc>
          <w:tcPr>
            <w:tcW w:w="1615" w:type="pct"/>
            <w:vAlign w:val="bottom"/>
          </w:tcPr>
          <w:p w14:paraId="7856692B" w14:textId="51D3E669"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r w:rsidRPr="00EA22B8">
              <w:rPr>
                <w:rFonts w:ascii="Calibri" w:hAnsi="Calibri"/>
                <w:iCs/>
                <w:sz w:val="18"/>
                <w:szCs w:val="18"/>
              </w:rPr>
              <w:t xml:space="preserve">Capital paid-in from the State Budget  </w:t>
            </w:r>
          </w:p>
        </w:tc>
        <w:tc>
          <w:tcPr>
            <w:tcW w:w="538" w:type="pct"/>
            <w:tcBorders>
              <w:top w:val="single" w:sz="4" w:space="0" w:color="auto"/>
              <w:left w:val="nil"/>
              <w:right w:val="nil"/>
            </w:tcBorders>
            <w:shd w:val="clear" w:color="auto" w:fill="auto"/>
            <w:vAlign w:val="bottom"/>
          </w:tcPr>
          <w:p w14:paraId="260D9746" w14:textId="5AC42FB0"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25</w:t>
            </w:r>
            <w:r w:rsidR="0079704E">
              <w:rPr>
                <w:sz w:val="18"/>
                <w:szCs w:val="18"/>
              </w:rPr>
              <w:t>,</w:t>
            </w:r>
            <w:r w:rsidRPr="005D0C3A">
              <w:rPr>
                <w:sz w:val="18"/>
                <w:szCs w:val="18"/>
              </w:rPr>
              <w:t xml:space="preserve">000 </w:t>
            </w:r>
          </w:p>
        </w:tc>
        <w:tc>
          <w:tcPr>
            <w:tcW w:w="616" w:type="pct"/>
            <w:tcBorders>
              <w:top w:val="single" w:sz="4" w:space="0" w:color="auto"/>
              <w:left w:val="nil"/>
              <w:right w:val="nil"/>
            </w:tcBorders>
            <w:shd w:val="clear" w:color="auto" w:fill="auto"/>
            <w:vAlign w:val="bottom"/>
          </w:tcPr>
          <w:p w14:paraId="72712D9F" w14:textId="5032628D"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9" w:type="pct"/>
            <w:tcBorders>
              <w:top w:val="single" w:sz="4" w:space="0" w:color="auto"/>
              <w:left w:val="nil"/>
              <w:right w:val="nil"/>
            </w:tcBorders>
            <w:shd w:val="clear" w:color="auto" w:fill="auto"/>
            <w:vAlign w:val="bottom"/>
          </w:tcPr>
          <w:p w14:paraId="7AF01AC1" w14:textId="37FBA865"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8" w:type="pct"/>
            <w:tcBorders>
              <w:top w:val="single" w:sz="4" w:space="0" w:color="auto"/>
              <w:left w:val="nil"/>
              <w:right w:val="nil"/>
            </w:tcBorders>
            <w:shd w:val="clear" w:color="auto" w:fill="auto"/>
            <w:vAlign w:val="bottom"/>
          </w:tcPr>
          <w:p w14:paraId="683F50D4" w14:textId="4C77F71E"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9" w:type="pct"/>
            <w:tcBorders>
              <w:top w:val="single" w:sz="4" w:space="0" w:color="auto"/>
              <w:left w:val="nil"/>
              <w:right w:val="nil"/>
            </w:tcBorders>
            <w:shd w:val="clear" w:color="auto" w:fill="auto"/>
            <w:vAlign w:val="bottom"/>
          </w:tcPr>
          <w:p w14:paraId="600CB273" w14:textId="31501E3B"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5" w:type="pct"/>
            <w:tcBorders>
              <w:top w:val="single" w:sz="4" w:space="0" w:color="auto"/>
              <w:left w:val="nil"/>
              <w:right w:val="nil"/>
            </w:tcBorders>
            <w:shd w:val="clear" w:color="auto" w:fill="auto"/>
            <w:vAlign w:val="bottom"/>
          </w:tcPr>
          <w:p w14:paraId="6226D305" w14:textId="78066FAB" w:rsidR="00A730E5" w:rsidRPr="00130F6F" w:rsidRDefault="00A730E5" w:rsidP="00A730E5">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130F6F">
              <w:rPr>
                <w:b/>
                <w:bCs/>
                <w:sz w:val="18"/>
                <w:szCs w:val="18"/>
              </w:rPr>
              <w:t xml:space="preserve"> 25</w:t>
            </w:r>
            <w:r w:rsidR="0079704E" w:rsidRPr="00130F6F">
              <w:rPr>
                <w:b/>
                <w:bCs/>
                <w:sz w:val="18"/>
                <w:szCs w:val="18"/>
              </w:rPr>
              <w:t>,</w:t>
            </w:r>
            <w:r w:rsidRPr="00130F6F">
              <w:rPr>
                <w:b/>
                <w:bCs/>
                <w:sz w:val="18"/>
                <w:szCs w:val="18"/>
              </w:rPr>
              <w:t xml:space="preserve">000 </w:t>
            </w:r>
          </w:p>
        </w:tc>
      </w:tr>
      <w:tr w:rsidR="00A730E5" w:rsidRPr="00537128" w14:paraId="371BC179" w14:textId="77777777" w:rsidTr="00A730E5">
        <w:trPr>
          <w:trHeight w:val="72"/>
        </w:trPr>
        <w:tc>
          <w:tcPr>
            <w:tcW w:w="1615" w:type="pct"/>
            <w:vAlign w:val="bottom"/>
          </w:tcPr>
          <w:p w14:paraId="69EE739B" w14:textId="7E19B6D3"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Transfer of profit 2020 to retained earnings </w:t>
            </w:r>
          </w:p>
        </w:tc>
        <w:tc>
          <w:tcPr>
            <w:tcW w:w="538" w:type="pct"/>
            <w:tcBorders>
              <w:bottom w:val="single" w:sz="12" w:space="0" w:color="auto"/>
            </w:tcBorders>
            <w:vAlign w:val="bottom"/>
          </w:tcPr>
          <w:p w14:paraId="7BD5E9FB" w14:textId="65CB7DF6"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616" w:type="pct"/>
            <w:tcBorders>
              <w:bottom w:val="single" w:sz="12" w:space="0" w:color="auto"/>
            </w:tcBorders>
            <w:vAlign w:val="bottom"/>
          </w:tcPr>
          <w:p w14:paraId="587E38DE" w14:textId="7EBCAD1B"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81</w:t>
            </w:r>
            <w:r w:rsidR="0079704E">
              <w:rPr>
                <w:sz w:val="18"/>
                <w:szCs w:val="18"/>
              </w:rPr>
              <w:t>,</w:t>
            </w:r>
            <w:r w:rsidRPr="005D0C3A">
              <w:rPr>
                <w:sz w:val="18"/>
                <w:szCs w:val="18"/>
              </w:rPr>
              <w:t xml:space="preserve">531 </w:t>
            </w:r>
          </w:p>
        </w:tc>
        <w:tc>
          <w:tcPr>
            <w:tcW w:w="539" w:type="pct"/>
            <w:tcBorders>
              <w:bottom w:val="single" w:sz="12" w:space="0" w:color="auto"/>
            </w:tcBorders>
            <w:vAlign w:val="bottom"/>
          </w:tcPr>
          <w:p w14:paraId="7D58920F" w14:textId="48BB3EA8"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 </w:t>
            </w:r>
          </w:p>
        </w:tc>
        <w:tc>
          <w:tcPr>
            <w:tcW w:w="538" w:type="pct"/>
            <w:tcBorders>
              <w:bottom w:val="single" w:sz="12" w:space="0" w:color="auto"/>
            </w:tcBorders>
            <w:vAlign w:val="bottom"/>
          </w:tcPr>
          <w:p w14:paraId="49E83B7D" w14:textId="5A50857C"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r w:rsidRPr="005D0C3A">
              <w:rPr>
                <w:sz w:val="18"/>
                <w:szCs w:val="18"/>
              </w:rPr>
              <w:t xml:space="preserve"> (81</w:t>
            </w:r>
            <w:r w:rsidR="0079704E">
              <w:rPr>
                <w:sz w:val="18"/>
                <w:szCs w:val="18"/>
              </w:rPr>
              <w:t>,</w:t>
            </w:r>
            <w:r w:rsidRPr="005D0C3A">
              <w:rPr>
                <w:sz w:val="18"/>
                <w:szCs w:val="18"/>
              </w:rPr>
              <w:t>531)</w:t>
            </w:r>
          </w:p>
        </w:tc>
        <w:tc>
          <w:tcPr>
            <w:tcW w:w="539" w:type="pct"/>
            <w:tcBorders>
              <w:bottom w:val="single" w:sz="12" w:space="0" w:color="auto"/>
            </w:tcBorders>
            <w:vAlign w:val="bottom"/>
          </w:tcPr>
          <w:p w14:paraId="6D3F15EE" w14:textId="39389B54"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r w:rsidRPr="005D0C3A">
              <w:rPr>
                <w:sz w:val="18"/>
                <w:szCs w:val="18"/>
              </w:rPr>
              <w:t xml:space="preserve"> - </w:t>
            </w:r>
          </w:p>
        </w:tc>
        <w:tc>
          <w:tcPr>
            <w:tcW w:w="615" w:type="pct"/>
            <w:tcBorders>
              <w:bottom w:val="single" w:sz="12" w:space="0" w:color="auto"/>
            </w:tcBorders>
            <w:vAlign w:val="bottom"/>
          </w:tcPr>
          <w:p w14:paraId="28393E67" w14:textId="4BABB025" w:rsidR="00A730E5" w:rsidRPr="00130F6F" w:rsidRDefault="00A730E5" w:rsidP="00A730E5">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130F6F">
              <w:rPr>
                <w:b/>
                <w:bCs/>
                <w:sz w:val="18"/>
                <w:szCs w:val="18"/>
              </w:rPr>
              <w:t xml:space="preserve"> - </w:t>
            </w:r>
          </w:p>
        </w:tc>
      </w:tr>
      <w:tr w:rsidR="00A730E5" w:rsidRPr="00537128" w14:paraId="1694A222" w14:textId="77777777" w:rsidTr="00A730E5">
        <w:trPr>
          <w:trHeight w:hRule="exact" w:val="65"/>
        </w:trPr>
        <w:tc>
          <w:tcPr>
            <w:tcW w:w="1615" w:type="pct"/>
            <w:vAlign w:val="bottom"/>
          </w:tcPr>
          <w:p w14:paraId="3EDA0072" w14:textId="77777777" w:rsidR="00A730E5" w:rsidRPr="00537128" w:rsidRDefault="00A730E5" w:rsidP="00A730E5">
            <w:pPr>
              <w:tabs>
                <w:tab w:val="right" w:pos="1202"/>
              </w:tabs>
              <w:spacing w:after="0" w:line="240" w:lineRule="auto"/>
              <w:outlineLvl w:val="0"/>
              <w:rPr>
                <w:rFonts w:eastAsia="Times New Roman" w:cs="Arial"/>
                <w:iCs/>
                <w:noProof/>
                <w:color w:val="000000" w:themeColor="text1"/>
                <w:sz w:val="18"/>
                <w:szCs w:val="18"/>
                <w:lang w:val="en-US"/>
              </w:rPr>
            </w:pPr>
          </w:p>
        </w:tc>
        <w:tc>
          <w:tcPr>
            <w:tcW w:w="538" w:type="pct"/>
            <w:tcBorders>
              <w:top w:val="single" w:sz="12" w:space="0" w:color="auto"/>
              <w:left w:val="nil"/>
              <w:right w:val="nil"/>
            </w:tcBorders>
            <w:shd w:val="clear" w:color="auto" w:fill="auto"/>
            <w:vAlign w:val="bottom"/>
          </w:tcPr>
          <w:p w14:paraId="4C4FE5D0" w14:textId="77777777"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30303295" w14:textId="77777777"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441145AF" w14:textId="77777777"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8" w:type="pct"/>
            <w:tcBorders>
              <w:top w:val="single" w:sz="12" w:space="0" w:color="auto"/>
              <w:left w:val="nil"/>
              <w:right w:val="nil"/>
            </w:tcBorders>
            <w:shd w:val="clear" w:color="auto" w:fill="auto"/>
            <w:vAlign w:val="bottom"/>
          </w:tcPr>
          <w:p w14:paraId="65AB3652" w14:textId="77777777" w:rsidR="00A730E5" w:rsidRPr="00537128" w:rsidRDefault="00A730E5" w:rsidP="00A730E5">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vAlign w:val="bottom"/>
          </w:tcPr>
          <w:p w14:paraId="744FC945" w14:textId="77777777"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33E941F8" w14:textId="77777777" w:rsidR="00A730E5" w:rsidRPr="00537128" w:rsidRDefault="00A730E5" w:rsidP="00A730E5">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A730E5" w:rsidRPr="00537128" w14:paraId="767F66B3" w14:textId="77777777" w:rsidTr="00A730E5">
        <w:trPr>
          <w:trHeight w:hRule="exact" w:val="397"/>
        </w:trPr>
        <w:tc>
          <w:tcPr>
            <w:tcW w:w="1615" w:type="pct"/>
            <w:vAlign w:val="bottom"/>
          </w:tcPr>
          <w:p w14:paraId="5F1CC06D" w14:textId="5AE4157C" w:rsidR="00A730E5" w:rsidRPr="00537128" w:rsidRDefault="00A730E5" w:rsidP="00A730E5">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537128">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September</w:t>
            </w:r>
            <w:r w:rsidRPr="00537128">
              <w:rPr>
                <w:rFonts w:eastAsia="Times New Roman" w:cs="Arial"/>
                <w:b/>
                <w:iCs/>
                <w:noProof/>
                <w:color w:val="000000" w:themeColor="text1"/>
                <w:sz w:val="18"/>
                <w:szCs w:val="18"/>
                <w:lang w:val="en-US"/>
              </w:rPr>
              <w:t xml:space="preserve"> 2021</w:t>
            </w:r>
          </w:p>
        </w:tc>
        <w:tc>
          <w:tcPr>
            <w:tcW w:w="538" w:type="pct"/>
            <w:tcBorders>
              <w:top w:val="nil"/>
              <w:left w:val="nil"/>
              <w:bottom w:val="single" w:sz="12" w:space="0" w:color="auto"/>
              <w:right w:val="nil"/>
            </w:tcBorders>
            <w:shd w:val="clear" w:color="auto" w:fill="auto"/>
            <w:vAlign w:val="bottom"/>
          </w:tcPr>
          <w:p w14:paraId="6D0EF9C6" w14:textId="63FA0CA3" w:rsidR="00A730E5" w:rsidRPr="00537128" w:rsidRDefault="00A730E5" w:rsidP="00A730E5">
            <w:pPr>
              <w:tabs>
                <w:tab w:val="right" w:pos="1202"/>
              </w:tabs>
              <w:spacing w:after="0" w:line="320" w:lineRule="exact"/>
              <w:jc w:val="right"/>
              <w:outlineLvl w:val="0"/>
              <w:rPr>
                <w:rFonts w:eastAsia="Times New Roman" w:cs="Arial"/>
                <w:b/>
                <w:iCs/>
                <w:noProof/>
                <w:color w:val="000000" w:themeColor="text1"/>
                <w:sz w:val="18"/>
                <w:szCs w:val="18"/>
                <w:lang w:val="en-US"/>
              </w:rPr>
            </w:pPr>
            <w:r w:rsidRPr="005D0C3A">
              <w:rPr>
                <w:b/>
                <w:bCs/>
                <w:sz w:val="18"/>
                <w:szCs w:val="18"/>
              </w:rPr>
              <w:t xml:space="preserve"> 7</w:t>
            </w:r>
            <w:r w:rsidR="0079704E">
              <w:rPr>
                <w:b/>
                <w:bCs/>
                <w:sz w:val="18"/>
                <w:szCs w:val="18"/>
              </w:rPr>
              <w:t>,</w:t>
            </w:r>
            <w:r w:rsidRPr="005D0C3A">
              <w:rPr>
                <w:b/>
                <w:bCs/>
                <w:sz w:val="18"/>
                <w:szCs w:val="18"/>
              </w:rPr>
              <w:t>159</w:t>
            </w:r>
            <w:r w:rsidR="0079704E">
              <w:rPr>
                <w:b/>
                <w:bCs/>
                <w:sz w:val="18"/>
                <w:szCs w:val="18"/>
              </w:rPr>
              <w:t>,</w:t>
            </w:r>
            <w:r w:rsidRPr="005D0C3A">
              <w:rPr>
                <w:b/>
                <w:bCs/>
                <w:sz w:val="18"/>
                <w:szCs w:val="18"/>
              </w:rPr>
              <w:t xml:space="preserve">632 </w:t>
            </w:r>
          </w:p>
        </w:tc>
        <w:tc>
          <w:tcPr>
            <w:tcW w:w="616" w:type="pct"/>
            <w:tcBorders>
              <w:left w:val="nil"/>
              <w:bottom w:val="single" w:sz="12" w:space="0" w:color="auto"/>
              <w:right w:val="nil"/>
            </w:tcBorders>
            <w:shd w:val="clear" w:color="auto" w:fill="auto"/>
            <w:vAlign w:val="bottom"/>
          </w:tcPr>
          <w:p w14:paraId="72911B82" w14:textId="7C522B1C" w:rsidR="00A730E5" w:rsidRPr="00537128" w:rsidRDefault="00A730E5" w:rsidP="00A730E5">
            <w:pPr>
              <w:tabs>
                <w:tab w:val="right" w:pos="1202"/>
              </w:tabs>
              <w:spacing w:after="0" w:line="320" w:lineRule="exact"/>
              <w:jc w:val="right"/>
              <w:outlineLvl w:val="0"/>
              <w:rPr>
                <w:rFonts w:eastAsia="Times New Roman" w:cs="Arial"/>
                <w:b/>
                <w:iCs/>
                <w:noProof/>
                <w:color w:val="000000" w:themeColor="text1"/>
                <w:sz w:val="18"/>
                <w:szCs w:val="18"/>
                <w:lang w:val="en-US"/>
              </w:rPr>
            </w:pPr>
            <w:r w:rsidRPr="005D0C3A">
              <w:rPr>
                <w:b/>
                <w:bCs/>
                <w:sz w:val="18"/>
                <w:szCs w:val="18"/>
              </w:rPr>
              <w:t xml:space="preserve"> 3</w:t>
            </w:r>
            <w:r w:rsidR="0079704E">
              <w:rPr>
                <w:b/>
                <w:bCs/>
                <w:sz w:val="18"/>
                <w:szCs w:val="18"/>
              </w:rPr>
              <w:t>,</w:t>
            </w:r>
            <w:r w:rsidRPr="005D0C3A">
              <w:rPr>
                <w:b/>
                <w:bCs/>
                <w:sz w:val="18"/>
                <w:szCs w:val="18"/>
              </w:rPr>
              <w:t>157</w:t>
            </w:r>
            <w:r w:rsidR="0079704E">
              <w:rPr>
                <w:b/>
                <w:bCs/>
                <w:sz w:val="18"/>
                <w:szCs w:val="18"/>
              </w:rPr>
              <w:t>,</w:t>
            </w:r>
            <w:r w:rsidRPr="005D0C3A">
              <w:rPr>
                <w:b/>
                <w:bCs/>
                <w:sz w:val="18"/>
                <w:szCs w:val="18"/>
              </w:rPr>
              <w:t xml:space="preserve">684 </w:t>
            </w:r>
          </w:p>
        </w:tc>
        <w:tc>
          <w:tcPr>
            <w:tcW w:w="539" w:type="pct"/>
            <w:tcBorders>
              <w:left w:val="nil"/>
              <w:bottom w:val="single" w:sz="12" w:space="0" w:color="auto"/>
              <w:right w:val="nil"/>
            </w:tcBorders>
            <w:shd w:val="clear" w:color="auto" w:fill="auto"/>
            <w:vAlign w:val="bottom"/>
          </w:tcPr>
          <w:p w14:paraId="43D950B9" w14:textId="593FBF3D" w:rsidR="00A730E5" w:rsidRPr="00537128" w:rsidRDefault="00A730E5" w:rsidP="00A730E5">
            <w:pPr>
              <w:tabs>
                <w:tab w:val="right" w:pos="1202"/>
              </w:tabs>
              <w:spacing w:after="0" w:line="320" w:lineRule="exact"/>
              <w:jc w:val="right"/>
              <w:outlineLvl w:val="0"/>
              <w:rPr>
                <w:rFonts w:eastAsia="Times New Roman" w:cs="Arial"/>
                <w:b/>
                <w:iCs/>
                <w:noProof/>
                <w:color w:val="000000" w:themeColor="text1"/>
                <w:sz w:val="18"/>
                <w:szCs w:val="18"/>
                <w:lang w:val="en-US"/>
              </w:rPr>
            </w:pPr>
            <w:r w:rsidRPr="005D0C3A">
              <w:rPr>
                <w:b/>
                <w:bCs/>
                <w:sz w:val="18"/>
                <w:szCs w:val="18"/>
              </w:rPr>
              <w:t xml:space="preserve"> 41</w:t>
            </w:r>
            <w:r w:rsidR="0079704E">
              <w:rPr>
                <w:b/>
                <w:bCs/>
                <w:sz w:val="18"/>
                <w:szCs w:val="18"/>
              </w:rPr>
              <w:t>,</w:t>
            </w:r>
            <w:r w:rsidRPr="005D0C3A">
              <w:rPr>
                <w:b/>
                <w:bCs/>
                <w:sz w:val="18"/>
                <w:szCs w:val="18"/>
              </w:rPr>
              <w:t xml:space="preserve">831 </w:t>
            </w:r>
          </w:p>
        </w:tc>
        <w:tc>
          <w:tcPr>
            <w:tcW w:w="538" w:type="pct"/>
            <w:tcBorders>
              <w:left w:val="nil"/>
              <w:bottom w:val="single" w:sz="12" w:space="0" w:color="auto"/>
              <w:right w:val="nil"/>
            </w:tcBorders>
            <w:shd w:val="clear" w:color="auto" w:fill="auto"/>
            <w:vAlign w:val="bottom"/>
          </w:tcPr>
          <w:p w14:paraId="02FAA4D9" w14:textId="5B99F9FA" w:rsidR="00A730E5" w:rsidRPr="00537128" w:rsidRDefault="00A730E5" w:rsidP="00A730E5">
            <w:pPr>
              <w:tabs>
                <w:tab w:val="right" w:pos="1202"/>
              </w:tabs>
              <w:spacing w:after="0" w:line="320" w:lineRule="exact"/>
              <w:jc w:val="right"/>
              <w:outlineLvl w:val="0"/>
              <w:rPr>
                <w:rFonts w:eastAsia="Times New Roman" w:cs="Arial"/>
                <w:b/>
                <w:iCs/>
                <w:noProof/>
                <w:color w:val="000000" w:themeColor="text1"/>
                <w:sz w:val="18"/>
                <w:szCs w:val="18"/>
                <w:lang w:val="en-US"/>
              </w:rPr>
            </w:pPr>
            <w:r w:rsidRPr="005D0C3A">
              <w:rPr>
                <w:b/>
                <w:bCs/>
                <w:sz w:val="18"/>
                <w:szCs w:val="18"/>
              </w:rPr>
              <w:t xml:space="preserve"> 242</w:t>
            </w:r>
            <w:r w:rsidR="0079704E">
              <w:rPr>
                <w:b/>
                <w:bCs/>
                <w:sz w:val="18"/>
                <w:szCs w:val="18"/>
              </w:rPr>
              <w:t>,</w:t>
            </w:r>
            <w:r w:rsidRPr="005D0C3A">
              <w:rPr>
                <w:b/>
                <w:bCs/>
                <w:sz w:val="18"/>
                <w:szCs w:val="18"/>
              </w:rPr>
              <w:t xml:space="preserve">471 </w:t>
            </w:r>
          </w:p>
        </w:tc>
        <w:tc>
          <w:tcPr>
            <w:tcW w:w="539" w:type="pct"/>
            <w:tcBorders>
              <w:left w:val="nil"/>
              <w:bottom w:val="single" w:sz="12" w:space="0" w:color="auto"/>
              <w:right w:val="nil"/>
            </w:tcBorders>
            <w:shd w:val="clear" w:color="auto" w:fill="auto"/>
            <w:vAlign w:val="bottom"/>
          </w:tcPr>
          <w:p w14:paraId="6492D1ED" w14:textId="58A700C8" w:rsidR="00A730E5" w:rsidRPr="00537128" w:rsidRDefault="00A730E5" w:rsidP="00A730E5">
            <w:pPr>
              <w:tabs>
                <w:tab w:val="right" w:pos="1202"/>
              </w:tabs>
              <w:spacing w:after="0" w:line="320" w:lineRule="exact"/>
              <w:jc w:val="right"/>
              <w:outlineLvl w:val="0"/>
              <w:rPr>
                <w:rFonts w:eastAsia="Times New Roman" w:cs="Arial"/>
                <w:b/>
                <w:iCs/>
                <w:noProof/>
                <w:color w:val="000000" w:themeColor="text1"/>
                <w:sz w:val="18"/>
                <w:szCs w:val="18"/>
                <w:lang w:val="en-US"/>
              </w:rPr>
            </w:pPr>
            <w:r w:rsidRPr="005D0C3A">
              <w:rPr>
                <w:b/>
                <w:bCs/>
                <w:sz w:val="18"/>
                <w:szCs w:val="18"/>
              </w:rPr>
              <w:t xml:space="preserve"> 12</w:t>
            </w:r>
            <w:r w:rsidR="0079704E">
              <w:rPr>
                <w:b/>
                <w:bCs/>
                <w:sz w:val="18"/>
                <w:szCs w:val="18"/>
              </w:rPr>
              <w:t>,</w:t>
            </w:r>
            <w:r w:rsidRPr="005D0C3A">
              <w:rPr>
                <w:b/>
                <w:bCs/>
                <w:sz w:val="18"/>
                <w:szCs w:val="18"/>
              </w:rPr>
              <w:t xml:space="preserve">273 </w:t>
            </w:r>
          </w:p>
        </w:tc>
        <w:tc>
          <w:tcPr>
            <w:tcW w:w="615" w:type="pct"/>
            <w:tcBorders>
              <w:left w:val="nil"/>
              <w:bottom w:val="single" w:sz="12" w:space="0" w:color="auto"/>
              <w:right w:val="nil"/>
            </w:tcBorders>
            <w:shd w:val="clear" w:color="auto" w:fill="auto"/>
            <w:vAlign w:val="bottom"/>
          </w:tcPr>
          <w:p w14:paraId="6F8C5AAC" w14:textId="27F7BBEB" w:rsidR="00A730E5" w:rsidRPr="00537128" w:rsidRDefault="00A730E5" w:rsidP="00A730E5">
            <w:pPr>
              <w:tabs>
                <w:tab w:val="right" w:pos="1202"/>
              </w:tabs>
              <w:spacing w:after="0" w:line="320" w:lineRule="exact"/>
              <w:jc w:val="right"/>
              <w:outlineLvl w:val="0"/>
              <w:rPr>
                <w:rFonts w:eastAsia="Times New Roman" w:cs="Arial"/>
                <w:b/>
                <w:iCs/>
                <w:noProof/>
                <w:color w:val="000000" w:themeColor="text1"/>
                <w:sz w:val="18"/>
                <w:szCs w:val="18"/>
                <w:lang w:val="en-US"/>
              </w:rPr>
            </w:pPr>
            <w:r w:rsidRPr="005D0C3A">
              <w:rPr>
                <w:b/>
                <w:bCs/>
                <w:sz w:val="18"/>
                <w:szCs w:val="18"/>
              </w:rPr>
              <w:t xml:space="preserve"> 10</w:t>
            </w:r>
            <w:r w:rsidR="0079704E">
              <w:rPr>
                <w:b/>
                <w:bCs/>
                <w:sz w:val="18"/>
                <w:szCs w:val="18"/>
              </w:rPr>
              <w:t>,</w:t>
            </w:r>
            <w:r w:rsidRPr="005D0C3A">
              <w:rPr>
                <w:b/>
                <w:bCs/>
                <w:sz w:val="18"/>
                <w:szCs w:val="18"/>
              </w:rPr>
              <w:t>613</w:t>
            </w:r>
            <w:r w:rsidR="0079704E">
              <w:rPr>
                <w:b/>
                <w:bCs/>
                <w:sz w:val="18"/>
                <w:szCs w:val="18"/>
              </w:rPr>
              <w:t>,</w:t>
            </w:r>
            <w:r w:rsidRPr="005D0C3A">
              <w:rPr>
                <w:b/>
                <w:bCs/>
                <w:sz w:val="18"/>
                <w:szCs w:val="18"/>
              </w:rPr>
              <w:t xml:space="preserve">891 </w:t>
            </w:r>
          </w:p>
        </w:tc>
      </w:tr>
    </w:tbl>
    <w:p w14:paraId="32EB2C80" w14:textId="77777777" w:rsidR="00A67EEA" w:rsidRPr="00537128" w:rsidRDefault="00A67EEA" w:rsidP="001A7A19">
      <w:pPr>
        <w:spacing w:after="0" w:line="240" w:lineRule="auto"/>
        <w:ind w:right="284"/>
        <w:rPr>
          <w:rFonts w:eastAsia="Times New Roman" w:cs="Arial"/>
          <w:noProof/>
          <w:color w:val="000000" w:themeColor="text1"/>
          <w:szCs w:val="32"/>
          <w:lang w:val="en-US"/>
        </w:rPr>
      </w:pPr>
    </w:p>
    <w:p w14:paraId="0317088A"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25AF4809"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506B5A10"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416AEBA8" w14:textId="77777777" w:rsidR="00BA3E05" w:rsidRPr="00537128" w:rsidRDefault="00BA3E05" w:rsidP="004A3447">
      <w:pPr>
        <w:spacing w:after="0" w:line="240" w:lineRule="auto"/>
        <w:rPr>
          <w:rFonts w:ascii="Arial" w:eastAsia="Times New Roman" w:hAnsi="Arial" w:cs="Arial"/>
          <w:noProof/>
          <w:color w:val="000000" w:themeColor="text1"/>
          <w:sz w:val="19"/>
          <w:szCs w:val="20"/>
          <w:lang w:val="en-US"/>
        </w:rPr>
      </w:pPr>
    </w:p>
    <w:p w14:paraId="3DDF6FB0" w14:textId="77777777" w:rsidR="004A3447" w:rsidRPr="00A1123E" w:rsidRDefault="00BA3E05" w:rsidP="00BA3E05">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p>
    <w:p w14:paraId="3FCC7CBE"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2DA5BA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DFA7B8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sectPr w:rsidR="00BA3E05" w:rsidRPr="00537128">
          <w:headerReference w:type="default" r:id="rId17"/>
          <w:pgSz w:w="11906" w:h="16838"/>
          <w:pgMar w:top="1417" w:right="1417" w:bottom="1417" w:left="1417" w:header="708" w:footer="708" w:gutter="0"/>
          <w:cols w:space="708"/>
          <w:docGrid w:linePitch="360"/>
        </w:sectPr>
      </w:pPr>
    </w:p>
    <w:p w14:paraId="7D61681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CE3453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X="-284" w:tblpY="3057"/>
        <w:tblW w:w="5547" w:type="pct"/>
        <w:tblLayout w:type="fixed"/>
        <w:tblCellMar>
          <w:left w:w="119" w:type="dxa"/>
          <w:right w:w="119" w:type="dxa"/>
        </w:tblCellMar>
        <w:tblLook w:val="0000" w:firstRow="0" w:lastRow="0" w:firstColumn="0" w:lastColumn="0" w:noHBand="0" w:noVBand="0"/>
      </w:tblPr>
      <w:tblGrid>
        <w:gridCol w:w="3261"/>
        <w:gridCol w:w="849"/>
        <w:gridCol w:w="1562"/>
        <w:gridCol w:w="1423"/>
        <w:gridCol w:w="1552"/>
        <w:gridCol w:w="1417"/>
      </w:tblGrid>
      <w:tr w:rsidR="00AC5D05" w:rsidRPr="00EC7929" w14:paraId="29A5BF90" w14:textId="77777777" w:rsidTr="00E111F9">
        <w:trPr>
          <w:trHeight w:val="480"/>
        </w:trPr>
        <w:tc>
          <w:tcPr>
            <w:tcW w:w="1620" w:type="pct"/>
            <w:vAlign w:val="bottom"/>
          </w:tcPr>
          <w:p w14:paraId="0B150639"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22" w:type="pct"/>
            <w:vAlign w:val="bottom"/>
          </w:tcPr>
          <w:p w14:paraId="409C7D91" w14:textId="77777777" w:rsidR="005B7EFD" w:rsidRPr="00EC7929" w:rsidRDefault="005B7EFD" w:rsidP="00AC5D05">
            <w:pPr>
              <w:tabs>
                <w:tab w:val="right" w:pos="1202"/>
              </w:tabs>
              <w:spacing w:after="0" w:line="301" w:lineRule="exact"/>
              <w:ind w:left="-15" w:firstLine="15"/>
              <w:jc w:val="center"/>
              <w:outlineLvl w:val="0"/>
              <w:rPr>
                <w:rFonts w:ascii="Calibri" w:eastAsia="Times New Roman" w:hAnsi="Calibri" w:cs="Calibri"/>
                <w:b/>
                <w:bCs/>
                <w:noProof/>
                <w:spacing w:val="-1"/>
                <w:lang w:val="en-GB"/>
              </w:rPr>
            </w:pPr>
          </w:p>
        </w:tc>
        <w:tc>
          <w:tcPr>
            <w:tcW w:w="1483" w:type="pct"/>
            <w:gridSpan w:val="2"/>
            <w:vAlign w:val="bottom"/>
          </w:tcPr>
          <w:p w14:paraId="4E89FABE" w14:textId="062F6BC6" w:rsidR="005B7EFD" w:rsidRPr="00EC7929" w:rsidRDefault="005B7EFD" w:rsidP="00AC5D05">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202</w:t>
            </w:r>
            <w:r>
              <w:rPr>
                <w:rFonts w:ascii="Calibri" w:eastAsia="Times New Roman" w:hAnsi="Calibri" w:cs="Calibri"/>
                <w:b/>
                <w:bCs/>
                <w:noProof/>
                <w:lang w:val="en-GB"/>
              </w:rPr>
              <w:t>1</w:t>
            </w:r>
          </w:p>
        </w:tc>
        <w:tc>
          <w:tcPr>
            <w:tcW w:w="1475" w:type="pct"/>
            <w:gridSpan w:val="2"/>
            <w:vAlign w:val="bottom"/>
          </w:tcPr>
          <w:p w14:paraId="1E65276A" w14:textId="465B40D7" w:rsidR="005B7EFD" w:rsidRPr="00EC7929" w:rsidRDefault="005B7EFD" w:rsidP="00AC5D05">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w:t>
            </w:r>
            <w:r>
              <w:rPr>
                <w:rFonts w:ascii="Calibri" w:eastAsia="Times New Roman" w:hAnsi="Calibri" w:cs="Calibri"/>
                <w:b/>
                <w:bCs/>
                <w:noProof/>
                <w:lang w:val="en-GB"/>
              </w:rPr>
              <w:t>20</w:t>
            </w:r>
          </w:p>
        </w:tc>
      </w:tr>
      <w:tr w:rsidR="00AC5D05" w:rsidRPr="00EC7929" w14:paraId="35BA917C" w14:textId="77777777" w:rsidTr="00E111F9">
        <w:trPr>
          <w:trHeight w:val="480"/>
        </w:trPr>
        <w:tc>
          <w:tcPr>
            <w:tcW w:w="1620" w:type="pct"/>
            <w:vAlign w:val="bottom"/>
          </w:tcPr>
          <w:p w14:paraId="56B2B7AD"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22" w:type="pct"/>
            <w:vAlign w:val="bottom"/>
          </w:tcPr>
          <w:p w14:paraId="213D42D0" w14:textId="77777777" w:rsidR="005B7EFD" w:rsidRPr="00EC7929" w:rsidRDefault="005B7EFD" w:rsidP="00AC5D05">
            <w:pPr>
              <w:tabs>
                <w:tab w:val="right" w:pos="1202"/>
              </w:tabs>
              <w:spacing w:after="0" w:line="301" w:lineRule="exact"/>
              <w:ind w:left="-15" w:firstLine="15"/>
              <w:jc w:val="center"/>
              <w:outlineLvl w:val="0"/>
              <w:rPr>
                <w:rFonts w:ascii="Calibri" w:eastAsia="Times New Roman" w:hAnsi="Calibri" w:cs="Calibri"/>
                <w:b/>
                <w:bCs/>
                <w:noProof/>
                <w:lang w:val="en-GB"/>
              </w:rPr>
            </w:pPr>
            <w:bookmarkStart w:id="102" w:name="_Toc4057246"/>
            <w:r w:rsidRPr="00EC7929">
              <w:rPr>
                <w:rFonts w:ascii="Calibri" w:eastAsia="Times New Roman" w:hAnsi="Calibri" w:cs="Calibri"/>
                <w:b/>
                <w:bCs/>
                <w:noProof/>
                <w:spacing w:val="-1"/>
                <w:lang w:val="en-GB"/>
              </w:rPr>
              <w:t>Notes</w:t>
            </w:r>
            <w:bookmarkEnd w:id="102"/>
          </w:p>
        </w:tc>
        <w:tc>
          <w:tcPr>
            <w:tcW w:w="776" w:type="pct"/>
            <w:vAlign w:val="bottom"/>
          </w:tcPr>
          <w:p w14:paraId="10DC446D" w14:textId="10ADD791" w:rsidR="005B7EFD" w:rsidRPr="00EC7929" w:rsidRDefault="005B7EFD" w:rsidP="00E111F9">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tc>
        <w:tc>
          <w:tcPr>
            <w:tcW w:w="707" w:type="pct"/>
            <w:vAlign w:val="bottom"/>
          </w:tcPr>
          <w:p w14:paraId="5A315DEB" w14:textId="0A0F86AA" w:rsidR="005B7EFD" w:rsidRPr="00EC7929" w:rsidRDefault="005B7EFD" w:rsidP="00E111F9">
            <w:pPr>
              <w:spacing w:after="0" w:line="301" w:lineRule="exact"/>
              <w:ind w:left="-117"/>
              <w:jc w:val="center"/>
              <w:outlineLvl w:val="0"/>
              <w:rPr>
                <w:rFonts w:eastAsia="Times New Roman" w:cs="Calibri"/>
                <w:b/>
                <w:bCs/>
                <w:lang w:val="en-US"/>
              </w:rPr>
            </w:pPr>
            <w:r w:rsidRPr="00EC7929">
              <w:rPr>
                <w:rFonts w:eastAsia="Times New Roman" w:cs="Calibri"/>
                <w:b/>
                <w:bCs/>
                <w:lang w:val="en-US"/>
              </w:rPr>
              <w:t>Cumulatively</w:t>
            </w:r>
          </w:p>
        </w:tc>
        <w:tc>
          <w:tcPr>
            <w:tcW w:w="771" w:type="pct"/>
            <w:vAlign w:val="bottom"/>
          </w:tcPr>
          <w:p w14:paraId="46DA747E" w14:textId="452726FD" w:rsidR="005B7EFD" w:rsidRPr="00EC7929" w:rsidRDefault="005B7EFD" w:rsidP="00E111F9">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tc>
        <w:tc>
          <w:tcPr>
            <w:tcW w:w="704" w:type="pct"/>
            <w:vAlign w:val="bottom"/>
          </w:tcPr>
          <w:p w14:paraId="1F37AB7D" w14:textId="44C7EEF6" w:rsidR="005B7EFD" w:rsidRPr="00EC7929" w:rsidRDefault="005B7EFD" w:rsidP="00E111F9">
            <w:pPr>
              <w:spacing w:after="0" w:line="301" w:lineRule="exact"/>
              <w:ind w:left="-119"/>
              <w:jc w:val="center"/>
              <w:outlineLvl w:val="0"/>
              <w:rPr>
                <w:rFonts w:eastAsia="Times New Roman" w:cs="Calibri"/>
                <w:b/>
                <w:bCs/>
                <w:lang w:val="en-US"/>
              </w:rPr>
            </w:pPr>
            <w:r w:rsidRPr="00EC7929">
              <w:rPr>
                <w:rFonts w:eastAsia="Times New Roman" w:cs="Calibri"/>
                <w:b/>
                <w:bCs/>
                <w:lang w:val="en-US"/>
              </w:rPr>
              <w:t>Cumulatively</w:t>
            </w:r>
          </w:p>
        </w:tc>
      </w:tr>
      <w:tr w:rsidR="00E111F9" w:rsidRPr="00EC7929" w14:paraId="271513BD" w14:textId="77777777" w:rsidTr="00E111F9">
        <w:trPr>
          <w:trHeight w:val="480"/>
        </w:trPr>
        <w:tc>
          <w:tcPr>
            <w:tcW w:w="1620" w:type="pct"/>
            <w:vAlign w:val="bottom"/>
          </w:tcPr>
          <w:p w14:paraId="1A439884" w14:textId="77777777" w:rsidR="00E111F9" w:rsidRPr="00EC7929" w:rsidRDefault="00E111F9" w:rsidP="00E111F9">
            <w:pPr>
              <w:tabs>
                <w:tab w:val="right" w:pos="1202"/>
              </w:tabs>
              <w:spacing w:after="0" w:line="301" w:lineRule="exact"/>
              <w:outlineLvl w:val="0"/>
              <w:rPr>
                <w:rFonts w:ascii="Calibri" w:eastAsia="Times New Roman" w:hAnsi="Calibri" w:cs="Calibri"/>
                <w:b/>
                <w:bCs/>
                <w:noProof/>
                <w:lang w:val="en-GB"/>
              </w:rPr>
            </w:pPr>
          </w:p>
        </w:tc>
        <w:tc>
          <w:tcPr>
            <w:tcW w:w="422" w:type="pct"/>
            <w:vAlign w:val="bottom"/>
          </w:tcPr>
          <w:p w14:paraId="2E3EBB86" w14:textId="77777777" w:rsidR="00E111F9" w:rsidRPr="00EC7929" w:rsidRDefault="00E111F9" w:rsidP="00E111F9">
            <w:pPr>
              <w:tabs>
                <w:tab w:val="right" w:pos="1202"/>
              </w:tabs>
              <w:spacing w:after="0" w:line="301" w:lineRule="exact"/>
              <w:ind w:left="-15" w:firstLine="15"/>
              <w:jc w:val="center"/>
              <w:outlineLvl w:val="0"/>
              <w:rPr>
                <w:rFonts w:ascii="Calibri" w:eastAsia="Times New Roman" w:hAnsi="Calibri" w:cs="Calibri"/>
                <w:b/>
                <w:bCs/>
                <w:noProof/>
                <w:spacing w:val="-1"/>
                <w:lang w:val="en-GB"/>
              </w:rPr>
            </w:pPr>
          </w:p>
        </w:tc>
        <w:tc>
          <w:tcPr>
            <w:tcW w:w="776" w:type="pct"/>
            <w:vAlign w:val="bottom"/>
          </w:tcPr>
          <w:p w14:paraId="37ACC6AB" w14:textId="449C3971" w:rsidR="00E111F9" w:rsidRPr="00E111F9" w:rsidRDefault="00E111F9" w:rsidP="00E111F9">
            <w:pPr>
              <w:spacing w:after="0" w:line="301" w:lineRule="exact"/>
              <w:jc w:val="center"/>
              <w:outlineLvl w:val="0"/>
              <w:rPr>
                <w:rFonts w:eastAsia="Times New Roman" w:cs="Calibri"/>
                <w:b/>
                <w:bCs/>
                <w:lang w:val="en-US"/>
              </w:rPr>
            </w:pPr>
            <w:r w:rsidRPr="00E111F9">
              <w:rPr>
                <w:rFonts w:eastAsia="Times New Roman" w:cs="Calibri"/>
                <w:b/>
                <w:bCs/>
                <w:lang w:val="en-US"/>
              </w:rPr>
              <w:t>July 1 – September 30</w:t>
            </w:r>
          </w:p>
        </w:tc>
        <w:tc>
          <w:tcPr>
            <w:tcW w:w="707" w:type="pct"/>
            <w:vAlign w:val="bottom"/>
          </w:tcPr>
          <w:p w14:paraId="7A4E506E" w14:textId="38548CA7" w:rsidR="00E111F9" w:rsidRPr="00E111F9" w:rsidRDefault="00E111F9" w:rsidP="00E111F9">
            <w:pPr>
              <w:spacing w:after="0" w:line="301" w:lineRule="exact"/>
              <w:ind w:left="-117"/>
              <w:jc w:val="center"/>
              <w:outlineLvl w:val="0"/>
              <w:rPr>
                <w:rFonts w:eastAsia="Times New Roman" w:cs="Calibri"/>
                <w:b/>
                <w:bCs/>
                <w:lang w:val="en-US"/>
              </w:rPr>
            </w:pPr>
            <w:r w:rsidRPr="00E111F9">
              <w:rPr>
                <w:rFonts w:eastAsia="Times New Roman" w:cs="Calibri"/>
                <w:b/>
                <w:bCs/>
                <w:lang w:val="en-US"/>
              </w:rPr>
              <w:t>January 1 – September 30</w:t>
            </w:r>
          </w:p>
        </w:tc>
        <w:tc>
          <w:tcPr>
            <w:tcW w:w="771" w:type="pct"/>
            <w:vAlign w:val="bottom"/>
          </w:tcPr>
          <w:p w14:paraId="297082A6" w14:textId="1EA4AC06" w:rsidR="00E111F9" w:rsidRPr="00E111F9" w:rsidRDefault="00E111F9" w:rsidP="00E111F9">
            <w:pPr>
              <w:spacing w:after="0" w:line="301" w:lineRule="exact"/>
              <w:jc w:val="center"/>
              <w:outlineLvl w:val="0"/>
              <w:rPr>
                <w:rFonts w:eastAsia="Times New Roman" w:cs="Calibri"/>
                <w:b/>
                <w:bCs/>
                <w:lang w:val="en-US"/>
              </w:rPr>
            </w:pPr>
            <w:r w:rsidRPr="00E111F9">
              <w:rPr>
                <w:rFonts w:eastAsia="Times New Roman" w:cs="Calibri"/>
                <w:b/>
                <w:bCs/>
                <w:lang w:val="en-US"/>
              </w:rPr>
              <w:t>July 1 – September 30</w:t>
            </w:r>
          </w:p>
        </w:tc>
        <w:tc>
          <w:tcPr>
            <w:tcW w:w="704" w:type="pct"/>
            <w:vAlign w:val="bottom"/>
          </w:tcPr>
          <w:p w14:paraId="5C50E95A" w14:textId="2E68355A" w:rsidR="00E111F9" w:rsidRPr="00E111F9" w:rsidRDefault="00E111F9" w:rsidP="00E111F9">
            <w:pPr>
              <w:spacing w:after="0" w:line="301" w:lineRule="exact"/>
              <w:ind w:left="-119"/>
              <w:jc w:val="center"/>
              <w:outlineLvl w:val="0"/>
              <w:rPr>
                <w:rFonts w:eastAsia="Times New Roman" w:cs="Calibri"/>
                <w:b/>
                <w:bCs/>
                <w:lang w:val="en-US"/>
              </w:rPr>
            </w:pPr>
            <w:r w:rsidRPr="00E111F9">
              <w:rPr>
                <w:rFonts w:eastAsia="Times New Roman" w:cs="Calibri"/>
                <w:b/>
                <w:bCs/>
                <w:lang w:val="en-US"/>
              </w:rPr>
              <w:t>January 1 – September 30</w:t>
            </w:r>
          </w:p>
        </w:tc>
      </w:tr>
      <w:tr w:rsidR="00E111F9" w:rsidRPr="00EC7929" w14:paraId="33774A56" w14:textId="77777777" w:rsidTr="00E111F9">
        <w:tc>
          <w:tcPr>
            <w:tcW w:w="1620" w:type="pct"/>
          </w:tcPr>
          <w:p w14:paraId="516C08EE" w14:textId="77777777" w:rsidR="00E111F9" w:rsidRPr="00EC7929" w:rsidRDefault="00E111F9" w:rsidP="00E111F9">
            <w:pPr>
              <w:tabs>
                <w:tab w:val="right" w:pos="1202"/>
              </w:tabs>
              <w:spacing w:after="0" w:line="301" w:lineRule="exact"/>
              <w:outlineLvl w:val="0"/>
              <w:rPr>
                <w:rFonts w:ascii="Calibri" w:eastAsia="Times New Roman" w:hAnsi="Calibri" w:cs="Calibri"/>
                <w:b/>
                <w:bCs/>
                <w:noProof/>
                <w:lang w:val="en-GB"/>
              </w:rPr>
            </w:pPr>
          </w:p>
        </w:tc>
        <w:tc>
          <w:tcPr>
            <w:tcW w:w="422" w:type="pct"/>
          </w:tcPr>
          <w:p w14:paraId="389F65DB" w14:textId="77777777" w:rsidR="00E111F9" w:rsidRPr="00EC7929" w:rsidRDefault="00E111F9" w:rsidP="00E111F9">
            <w:pPr>
              <w:tabs>
                <w:tab w:val="right" w:pos="1202"/>
              </w:tabs>
              <w:spacing w:after="0" w:line="301" w:lineRule="exact"/>
              <w:jc w:val="center"/>
              <w:outlineLvl w:val="0"/>
              <w:rPr>
                <w:rFonts w:ascii="Calibri" w:eastAsia="Times New Roman" w:hAnsi="Calibri" w:cs="Calibri"/>
                <w:b/>
                <w:bCs/>
                <w:noProof/>
                <w:spacing w:val="-1"/>
                <w:lang w:val="en-GB"/>
              </w:rPr>
            </w:pPr>
          </w:p>
        </w:tc>
        <w:tc>
          <w:tcPr>
            <w:tcW w:w="776" w:type="pct"/>
            <w:vAlign w:val="center"/>
          </w:tcPr>
          <w:p w14:paraId="561362C4" w14:textId="77777777" w:rsidR="00E111F9" w:rsidRPr="00EC7929" w:rsidRDefault="00E111F9" w:rsidP="00E111F9">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07" w:type="pct"/>
            <w:vAlign w:val="center"/>
          </w:tcPr>
          <w:p w14:paraId="40C0DBBC" w14:textId="77777777" w:rsidR="00E111F9" w:rsidRPr="00EC7929" w:rsidRDefault="00E111F9" w:rsidP="00E111F9">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71" w:type="pct"/>
            <w:vAlign w:val="center"/>
          </w:tcPr>
          <w:p w14:paraId="41BA8FAB" w14:textId="77777777" w:rsidR="00E111F9" w:rsidRPr="00EC7929" w:rsidRDefault="00E111F9" w:rsidP="00E111F9">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04" w:type="pct"/>
            <w:vAlign w:val="center"/>
          </w:tcPr>
          <w:p w14:paraId="2D265AD4" w14:textId="77777777" w:rsidR="00E111F9" w:rsidRPr="00EC7929" w:rsidRDefault="00E111F9" w:rsidP="00E111F9">
            <w:pPr>
              <w:spacing w:after="0" w:line="240" w:lineRule="exact"/>
              <w:jc w:val="right"/>
              <w:outlineLvl w:val="0"/>
              <w:rPr>
                <w:rFonts w:eastAsia="Times New Roman" w:cs="Arial"/>
                <w:b/>
                <w:lang w:val="en-US"/>
              </w:rPr>
            </w:pPr>
            <w:r w:rsidRPr="00EC7929">
              <w:rPr>
                <w:rFonts w:eastAsia="Times New Roman" w:cs="Arial"/>
                <w:b/>
                <w:bCs/>
                <w:lang w:val="en-US"/>
              </w:rPr>
              <w:t>HRK ‘000</w:t>
            </w:r>
          </w:p>
        </w:tc>
      </w:tr>
      <w:tr w:rsidR="00E111F9" w:rsidRPr="00EC7929" w14:paraId="57638E0D" w14:textId="77777777" w:rsidTr="00E111F9">
        <w:tc>
          <w:tcPr>
            <w:tcW w:w="1620" w:type="pct"/>
          </w:tcPr>
          <w:p w14:paraId="026B9E7C" w14:textId="77777777" w:rsidR="00E111F9" w:rsidRPr="00EC7929" w:rsidRDefault="00E111F9" w:rsidP="00E111F9">
            <w:pPr>
              <w:tabs>
                <w:tab w:val="right" w:pos="1202"/>
              </w:tabs>
              <w:spacing w:after="0" w:line="301" w:lineRule="exact"/>
              <w:outlineLvl w:val="0"/>
              <w:rPr>
                <w:rFonts w:ascii="Calibri" w:eastAsia="Times New Roman" w:hAnsi="Calibri" w:cs="Calibri"/>
                <w:noProof/>
                <w:lang w:val="en-GB"/>
              </w:rPr>
            </w:pPr>
          </w:p>
        </w:tc>
        <w:tc>
          <w:tcPr>
            <w:tcW w:w="422" w:type="pct"/>
          </w:tcPr>
          <w:p w14:paraId="75ABBB55" w14:textId="77777777" w:rsidR="00E111F9" w:rsidRPr="00EC7929" w:rsidRDefault="00E111F9" w:rsidP="00E111F9">
            <w:pPr>
              <w:tabs>
                <w:tab w:val="right" w:pos="1202"/>
              </w:tabs>
              <w:spacing w:after="0" w:line="301" w:lineRule="exact"/>
              <w:jc w:val="center"/>
              <w:outlineLvl w:val="0"/>
              <w:rPr>
                <w:rFonts w:ascii="Calibri" w:eastAsia="Times New Roman" w:hAnsi="Calibri" w:cs="Calibri"/>
                <w:b/>
                <w:noProof/>
                <w:spacing w:val="-1"/>
                <w:lang w:val="en-GB"/>
              </w:rPr>
            </w:pPr>
          </w:p>
        </w:tc>
        <w:tc>
          <w:tcPr>
            <w:tcW w:w="776" w:type="pct"/>
          </w:tcPr>
          <w:p w14:paraId="583EA63D" w14:textId="77777777" w:rsidR="00E111F9" w:rsidRPr="00EC7929" w:rsidRDefault="00E111F9" w:rsidP="00E111F9">
            <w:pPr>
              <w:spacing w:after="0" w:line="301" w:lineRule="exact"/>
              <w:jc w:val="right"/>
              <w:outlineLvl w:val="0"/>
              <w:rPr>
                <w:rFonts w:ascii="Calibri" w:eastAsia="Times New Roman" w:hAnsi="Calibri" w:cs="Calibri"/>
                <w:b/>
                <w:noProof/>
                <w:lang w:val="en-GB"/>
              </w:rPr>
            </w:pPr>
          </w:p>
        </w:tc>
        <w:tc>
          <w:tcPr>
            <w:tcW w:w="707" w:type="pct"/>
          </w:tcPr>
          <w:p w14:paraId="767C5463" w14:textId="77777777" w:rsidR="00E111F9" w:rsidRPr="00EC7929" w:rsidRDefault="00E111F9" w:rsidP="00E111F9">
            <w:pPr>
              <w:spacing w:after="0" w:line="301" w:lineRule="exact"/>
              <w:jc w:val="right"/>
              <w:outlineLvl w:val="0"/>
              <w:rPr>
                <w:rFonts w:ascii="Calibri" w:eastAsia="Times New Roman" w:hAnsi="Calibri" w:cs="Calibri"/>
                <w:b/>
                <w:noProof/>
                <w:lang w:val="en-GB"/>
              </w:rPr>
            </w:pPr>
          </w:p>
        </w:tc>
        <w:tc>
          <w:tcPr>
            <w:tcW w:w="771" w:type="pct"/>
          </w:tcPr>
          <w:p w14:paraId="1ABE5F31" w14:textId="77777777" w:rsidR="00E111F9" w:rsidRPr="00EC7929" w:rsidRDefault="00E111F9" w:rsidP="00E111F9">
            <w:pPr>
              <w:spacing w:after="0" w:line="301" w:lineRule="exact"/>
              <w:jc w:val="right"/>
              <w:outlineLvl w:val="0"/>
              <w:rPr>
                <w:rFonts w:ascii="Calibri" w:eastAsia="Times New Roman" w:hAnsi="Calibri" w:cs="Calibri"/>
                <w:b/>
                <w:noProof/>
                <w:lang w:val="en-GB"/>
              </w:rPr>
            </w:pPr>
          </w:p>
        </w:tc>
        <w:tc>
          <w:tcPr>
            <w:tcW w:w="704" w:type="pct"/>
          </w:tcPr>
          <w:p w14:paraId="14568CC8" w14:textId="77777777" w:rsidR="00E111F9" w:rsidRPr="00EC7929" w:rsidRDefault="00E111F9" w:rsidP="00E111F9">
            <w:pPr>
              <w:spacing w:after="0" w:line="301" w:lineRule="exact"/>
              <w:jc w:val="right"/>
              <w:outlineLvl w:val="0"/>
              <w:rPr>
                <w:rFonts w:ascii="Calibri" w:eastAsia="Times New Roman" w:hAnsi="Calibri" w:cs="Calibri"/>
                <w:b/>
                <w:noProof/>
                <w:lang w:val="en-GB"/>
              </w:rPr>
            </w:pPr>
          </w:p>
        </w:tc>
      </w:tr>
      <w:tr w:rsidR="0079704E" w:rsidRPr="00EC7929" w14:paraId="68F3331E" w14:textId="77777777" w:rsidTr="00C005AF">
        <w:tc>
          <w:tcPr>
            <w:tcW w:w="1620" w:type="pct"/>
          </w:tcPr>
          <w:p w14:paraId="214D67CF" w14:textId="7AF8AF0B"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bookmarkStart w:id="103" w:name="_Toc4057251"/>
            <w:r w:rsidRPr="00EC7929">
              <w:rPr>
                <w:rFonts w:ascii="Calibri" w:eastAsia="Times New Roman" w:hAnsi="Calibri" w:cs="Calibri"/>
                <w:bCs/>
                <w:noProof/>
                <w:spacing w:val="-2"/>
                <w:lang w:val="en-GB"/>
              </w:rPr>
              <w:t>Interest income calculated using the effective interest method</w:t>
            </w:r>
            <w:bookmarkEnd w:id="103"/>
          </w:p>
        </w:tc>
        <w:tc>
          <w:tcPr>
            <w:tcW w:w="422" w:type="pct"/>
            <w:vAlign w:val="bottom"/>
          </w:tcPr>
          <w:p w14:paraId="319436EF"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lang w:val="en-GB"/>
              </w:rPr>
            </w:pPr>
            <w:bookmarkStart w:id="104" w:name="_Toc4057252"/>
            <w:r w:rsidRPr="00926BAC">
              <w:rPr>
                <w:rFonts w:ascii="Calibri" w:eastAsia="Times New Roman" w:hAnsi="Calibri" w:cs="Calibri"/>
                <w:bCs/>
                <w:noProof/>
                <w:lang w:val="en-GB"/>
              </w:rPr>
              <w:t>5</w:t>
            </w:r>
            <w:bookmarkEnd w:id="104"/>
          </w:p>
        </w:tc>
        <w:tc>
          <w:tcPr>
            <w:tcW w:w="776" w:type="pct"/>
            <w:tcBorders>
              <w:top w:val="nil"/>
              <w:left w:val="nil"/>
              <w:bottom w:val="nil"/>
              <w:right w:val="nil"/>
            </w:tcBorders>
            <w:shd w:val="clear" w:color="auto" w:fill="auto"/>
            <w:vAlign w:val="bottom"/>
          </w:tcPr>
          <w:p w14:paraId="1E0C3449" w14:textId="0485ECB9" w:rsidR="0079704E" w:rsidRPr="00893288" w:rsidRDefault="0079704E" w:rsidP="0079704E">
            <w:pPr>
              <w:spacing w:after="0" w:line="240" w:lineRule="auto"/>
              <w:jc w:val="right"/>
            </w:pPr>
            <w:r w:rsidRPr="005D0C3A">
              <w:rPr>
                <w:rFonts w:cstheme="minorHAnsi"/>
                <w:color w:val="000000"/>
              </w:rPr>
              <w:t xml:space="preserve">              153</w:t>
            </w:r>
            <w:r w:rsidR="002377DA">
              <w:rPr>
                <w:rFonts w:cstheme="minorHAnsi"/>
                <w:color w:val="000000"/>
              </w:rPr>
              <w:t>,</w:t>
            </w:r>
            <w:r w:rsidRPr="005D0C3A">
              <w:rPr>
                <w:rFonts w:cstheme="minorHAnsi"/>
                <w:color w:val="000000"/>
              </w:rPr>
              <w:t xml:space="preserve">308 </w:t>
            </w:r>
          </w:p>
        </w:tc>
        <w:tc>
          <w:tcPr>
            <w:tcW w:w="707" w:type="pct"/>
            <w:tcBorders>
              <w:top w:val="nil"/>
              <w:left w:val="nil"/>
              <w:bottom w:val="nil"/>
              <w:right w:val="nil"/>
            </w:tcBorders>
            <w:shd w:val="clear" w:color="auto" w:fill="auto"/>
            <w:vAlign w:val="bottom"/>
          </w:tcPr>
          <w:p w14:paraId="553E969B" w14:textId="769D11A2" w:rsidR="0079704E" w:rsidRPr="00893288" w:rsidRDefault="0079704E" w:rsidP="0079704E">
            <w:pPr>
              <w:spacing w:after="0" w:line="240" w:lineRule="auto"/>
              <w:jc w:val="right"/>
            </w:pPr>
            <w:r w:rsidRPr="005D0C3A">
              <w:rPr>
                <w:rFonts w:cstheme="minorHAnsi"/>
                <w:color w:val="000000"/>
              </w:rPr>
              <w:t>490</w:t>
            </w:r>
            <w:r w:rsidR="002377DA">
              <w:rPr>
                <w:rFonts w:cstheme="minorHAnsi"/>
                <w:color w:val="000000"/>
              </w:rPr>
              <w:t>,</w:t>
            </w:r>
            <w:r w:rsidRPr="005D0C3A">
              <w:rPr>
                <w:rFonts w:cstheme="minorHAnsi"/>
                <w:color w:val="000000"/>
              </w:rPr>
              <w:t>713</w:t>
            </w:r>
          </w:p>
        </w:tc>
        <w:tc>
          <w:tcPr>
            <w:tcW w:w="771" w:type="pct"/>
            <w:tcBorders>
              <w:top w:val="nil"/>
              <w:left w:val="nil"/>
              <w:bottom w:val="nil"/>
              <w:right w:val="nil"/>
            </w:tcBorders>
            <w:vAlign w:val="bottom"/>
          </w:tcPr>
          <w:p w14:paraId="5D249A17" w14:textId="6C46E13F" w:rsidR="0079704E" w:rsidRPr="00EC7929" w:rsidRDefault="0079704E" w:rsidP="0079704E">
            <w:pPr>
              <w:spacing w:after="0" w:line="301" w:lineRule="exact"/>
              <w:jc w:val="right"/>
              <w:outlineLvl w:val="0"/>
              <w:rPr>
                <w:rFonts w:eastAsia="Times New Roman" w:cstheme="minorHAnsi"/>
                <w:bCs/>
                <w:spacing w:val="-2"/>
                <w:lang w:val="en-GB"/>
              </w:rPr>
            </w:pPr>
            <w:r w:rsidRPr="00BA072D">
              <w:rPr>
                <w:rFonts w:cstheme="minorHAnsi"/>
                <w:color w:val="000000"/>
              </w:rPr>
              <w:t xml:space="preserve"> 152</w:t>
            </w:r>
            <w:r>
              <w:rPr>
                <w:rFonts w:cstheme="minorHAnsi"/>
                <w:color w:val="000000"/>
              </w:rPr>
              <w:t>,</w:t>
            </w:r>
            <w:r w:rsidRPr="00BA072D">
              <w:rPr>
                <w:rFonts w:cstheme="minorHAnsi"/>
                <w:color w:val="000000"/>
              </w:rPr>
              <w:t xml:space="preserve">957 </w:t>
            </w:r>
          </w:p>
        </w:tc>
        <w:tc>
          <w:tcPr>
            <w:tcW w:w="704" w:type="pct"/>
            <w:tcBorders>
              <w:top w:val="nil"/>
              <w:left w:val="nil"/>
              <w:bottom w:val="nil"/>
              <w:right w:val="nil"/>
            </w:tcBorders>
            <w:vAlign w:val="bottom"/>
          </w:tcPr>
          <w:p w14:paraId="60383FC4" w14:textId="7E4AF3E4" w:rsidR="0079704E" w:rsidRPr="00EC7929" w:rsidRDefault="0079704E" w:rsidP="0079704E">
            <w:pPr>
              <w:spacing w:after="0" w:line="301" w:lineRule="exact"/>
              <w:jc w:val="right"/>
              <w:outlineLvl w:val="0"/>
              <w:rPr>
                <w:rFonts w:eastAsia="Times New Roman" w:cstheme="minorHAnsi"/>
                <w:bCs/>
                <w:spacing w:val="-2"/>
                <w:lang w:val="en-GB"/>
              </w:rPr>
            </w:pPr>
            <w:r w:rsidRPr="00BA072D">
              <w:rPr>
                <w:rFonts w:cstheme="minorHAnsi"/>
                <w:color w:val="000000"/>
              </w:rPr>
              <w:t xml:space="preserve"> 464</w:t>
            </w:r>
            <w:r>
              <w:rPr>
                <w:rFonts w:cstheme="minorHAnsi"/>
                <w:color w:val="000000"/>
              </w:rPr>
              <w:t>,</w:t>
            </w:r>
            <w:r w:rsidRPr="00BA072D">
              <w:rPr>
                <w:rFonts w:cstheme="minorHAnsi"/>
                <w:color w:val="000000"/>
              </w:rPr>
              <w:t xml:space="preserve">499 </w:t>
            </w:r>
          </w:p>
        </w:tc>
      </w:tr>
      <w:tr w:rsidR="0079704E" w:rsidRPr="00EC7929" w14:paraId="12E4EBA1" w14:textId="77777777" w:rsidTr="002377DA">
        <w:trPr>
          <w:trHeight w:val="372"/>
        </w:trPr>
        <w:tc>
          <w:tcPr>
            <w:tcW w:w="1620" w:type="pct"/>
            <w:vAlign w:val="bottom"/>
          </w:tcPr>
          <w:p w14:paraId="54FCFBD6" w14:textId="4ECD9EEC"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bookmarkStart w:id="105" w:name="_Toc4057255"/>
            <w:r w:rsidRPr="00EC7929">
              <w:rPr>
                <w:rFonts w:ascii="Calibri" w:eastAsia="Times New Roman" w:hAnsi="Calibri" w:cs="Calibri"/>
                <w:bCs/>
                <w:noProof/>
                <w:spacing w:val="-2"/>
                <w:lang w:val="en-GB"/>
              </w:rPr>
              <w:t>Interest expense</w:t>
            </w:r>
            <w:bookmarkEnd w:id="105"/>
          </w:p>
        </w:tc>
        <w:tc>
          <w:tcPr>
            <w:tcW w:w="422" w:type="pct"/>
            <w:vAlign w:val="bottom"/>
          </w:tcPr>
          <w:p w14:paraId="085616D7"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bookmarkStart w:id="106" w:name="_Toc4057256"/>
            <w:r w:rsidRPr="00926BAC">
              <w:rPr>
                <w:rFonts w:ascii="Calibri" w:eastAsia="Times New Roman" w:hAnsi="Calibri" w:cs="Calibri"/>
                <w:bCs/>
                <w:noProof/>
                <w:spacing w:val="-2"/>
                <w:lang w:val="en-GB"/>
              </w:rPr>
              <w:t>6</w:t>
            </w:r>
            <w:bookmarkEnd w:id="106"/>
          </w:p>
        </w:tc>
        <w:tc>
          <w:tcPr>
            <w:tcW w:w="776" w:type="pct"/>
            <w:tcBorders>
              <w:top w:val="nil"/>
              <w:left w:val="nil"/>
              <w:bottom w:val="nil"/>
              <w:right w:val="nil"/>
            </w:tcBorders>
            <w:shd w:val="clear" w:color="auto" w:fill="auto"/>
            <w:vAlign w:val="bottom"/>
          </w:tcPr>
          <w:p w14:paraId="69B6DE44" w14:textId="6609DF11" w:rsidR="0079704E" w:rsidRPr="00893288" w:rsidRDefault="0079704E" w:rsidP="002377DA">
            <w:pPr>
              <w:spacing w:after="0" w:line="240" w:lineRule="auto"/>
              <w:jc w:val="right"/>
            </w:pPr>
            <w:r w:rsidRPr="005D0C3A">
              <w:rPr>
                <w:rFonts w:cstheme="minorHAnsi"/>
                <w:color w:val="000000"/>
              </w:rPr>
              <w:t xml:space="preserve">          (44</w:t>
            </w:r>
            <w:r w:rsidR="002377DA">
              <w:rPr>
                <w:rFonts w:cstheme="minorHAnsi"/>
                <w:color w:val="000000"/>
              </w:rPr>
              <w:t>,</w:t>
            </w:r>
            <w:r w:rsidRPr="005D0C3A">
              <w:rPr>
                <w:rFonts w:cstheme="minorHAnsi"/>
                <w:color w:val="000000"/>
              </w:rPr>
              <w:t>210)</w:t>
            </w:r>
          </w:p>
        </w:tc>
        <w:tc>
          <w:tcPr>
            <w:tcW w:w="707" w:type="pct"/>
            <w:tcBorders>
              <w:top w:val="nil"/>
              <w:left w:val="nil"/>
              <w:bottom w:val="nil"/>
              <w:right w:val="nil"/>
            </w:tcBorders>
            <w:shd w:val="clear" w:color="auto" w:fill="auto"/>
            <w:vAlign w:val="bottom"/>
          </w:tcPr>
          <w:p w14:paraId="2779BE55" w14:textId="278EAC0B" w:rsidR="0079704E" w:rsidRPr="00893288" w:rsidRDefault="0079704E" w:rsidP="002377DA">
            <w:pPr>
              <w:spacing w:after="0" w:line="240" w:lineRule="auto"/>
              <w:jc w:val="right"/>
            </w:pPr>
            <w:r w:rsidRPr="005D0C3A">
              <w:rPr>
                <w:rFonts w:cstheme="minorHAnsi"/>
                <w:color w:val="000000"/>
              </w:rPr>
              <w:t>(141</w:t>
            </w:r>
            <w:r w:rsidR="002377DA">
              <w:rPr>
                <w:rFonts w:cstheme="minorHAnsi"/>
                <w:color w:val="000000"/>
              </w:rPr>
              <w:t>,</w:t>
            </w:r>
            <w:r w:rsidRPr="005D0C3A">
              <w:rPr>
                <w:rFonts w:cstheme="minorHAnsi"/>
                <w:color w:val="000000"/>
              </w:rPr>
              <w:t>445)</w:t>
            </w:r>
          </w:p>
        </w:tc>
        <w:tc>
          <w:tcPr>
            <w:tcW w:w="771" w:type="pct"/>
            <w:tcBorders>
              <w:top w:val="nil"/>
              <w:left w:val="nil"/>
              <w:bottom w:val="nil"/>
              <w:right w:val="nil"/>
            </w:tcBorders>
            <w:vAlign w:val="bottom"/>
          </w:tcPr>
          <w:p w14:paraId="04877E60" w14:textId="46E96D9E" w:rsidR="0079704E" w:rsidRPr="00EC7929" w:rsidRDefault="0079704E" w:rsidP="0079704E">
            <w:pPr>
              <w:spacing w:after="0" w:line="301" w:lineRule="exact"/>
              <w:jc w:val="right"/>
              <w:outlineLvl w:val="0"/>
              <w:rPr>
                <w:rFonts w:eastAsia="Times New Roman" w:cstheme="minorHAnsi"/>
                <w:bCs/>
                <w:spacing w:val="-2"/>
                <w:lang w:val="en-GB"/>
              </w:rPr>
            </w:pPr>
            <w:r w:rsidRPr="00BA072D">
              <w:rPr>
                <w:rFonts w:cstheme="minorHAnsi"/>
                <w:color w:val="000000"/>
              </w:rPr>
              <w:t xml:space="preserve"> (55</w:t>
            </w:r>
            <w:r>
              <w:rPr>
                <w:rFonts w:cstheme="minorHAnsi"/>
                <w:color w:val="000000"/>
              </w:rPr>
              <w:t>,</w:t>
            </w:r>
            <w:r w:rsidRPr="00BA072D">
              <w:rPr>
                <w:rFonts w:cstheme="minorHAnsi"/>
                <w:color w:val="000000"/>
              </w:rPr>
              <w:t>274)</w:t>
            </w:r>
          </w:p>
        </w:tc>
        <w:tc>
          <w:tcPr>
            <w:tcW w:w="704" w:type="pct"/>
            <w:tcBorders>
              <w:top w:val="nil"/>
              <w:left w:val="nil"/>
              <w:bottom w:val="nil"/>
              <w:right w:val="nil"/>
            </w:tcBorders>
            <w:vAlign w:val="bottom"/>
          </w:tcPr>
          <w:p w14:paraId="5D07E4E4" w14:textId="3AEDA145" w:rsidR="0079704E" w:rsidRPr="00EC7929" w:rsidRDefault="0079704E" w:rsidP="0079704E">
            <w:pPr>
              <w:spacing w:after="0" w:line="301" w:lineRule="exact"/>
              <w:jc w:val="right"/>
              <w:outlineLvl w:val="0"/>
              <w:rPr>
                <w:rFonts w:eastAsia="Times New Roman" w:cstheme="minorHAnsi"/>
                <w:bCs/>
                <w:spacing w:val="-2"/>
                <w:lang w:val="en-GB"/>
              </w:rPr>
            </w:pPr>
            <w:r w:rsidRPr="00BA072D">
              <w:rPr>
                <w:rFonts w:cstheme="minorHAnsi"/>
                <w:color w:val="000000"/>
              </w:rPr>
              <w:t xml:space="preserve"> (189</w:t>
            </w:r>
            <w:r>
              <w:rPr>
                <w:rFonts w:cstheme="minorHAnsi"/>
                <w:color w:val="000000"/>
              </w:rPr>
              <w:t>,</w:t>
            </w:r>
            <w:r w:rsidRPr="00BA072D">
              <w:rPr>
                <w:rFonts w:cstheme="minorHAnsi"/>
                <w:color w:val="000000"/>
              </w:rPr>
              <w:t>607)</w:t>
            </w:r>
          </w:p>
        </w:tc>
      </w:tr>
      <w:tr w:rsidR="0079704E" w:rsidRPr="00EC7929" w14:paraId="79D24CB7" w14:textId="77777777" w:rsidTr="00E111F9">
        <w:tc>
          <w:tcPr>
            <w:tcW w:w="1620" w:type="pct"/>
          </w:tcPr>
          <w:p w14:paraId="73302912" w14:textId="398319BD" w:rsidR="0079704E" w:rsidRPr="00EC7929" w:rsidRDefault="0079704E" w:rsidP="0079704E">
            <w:pPr>
              <w:tabs>
                <w:tab w:val="right" w:pos="1202"/>
              </w:tabs>
              <w:spacing w:after="0" w:line="340" w:lineRule="exact"/>
              <w:outlineLvl w:val="0"/>
              <w:rPr>
                <w:rFonts w:ascii="Calibri" w:eastAsia="Times New Roman" w:hAnsi="Calibri" w:cs="Calibri"/>
                <w:b/>
                <w:bCs/>
                <w:noProof/>
                <w:vertAlign w:val="superscript"/>
                <w:lang w:val="en-GB"/>
              </w:rPr>
            </w:pPr>
            <w:bookmarkStart w:id="107" w:name="_Toc4057259"/>
            <w:r w:rsidRPr="00EC7929">
              <w:rPr>
                <w:rFonts w:ascii="Calibri" w:eastAsia="Times New Roman" w:hAnsi="Calibri" w:cs="Calibri"/>
                <w:b/>
                <w:bCs/>
                <w:noProof/>
                <w:lang w:val="en-GB"/>
              </w:rPr>
              <w:t>Net interest income</w:t>
            </w:r>
            <w:bookmarkEnd w:id="107"/>
          </w:p>
        </w:tc>
        <w:tc>
          <w:tcPr>
            <w:tcW w:w="422" w:type="pct"/>
            <w:vAlign w:val="bottom"/>
          </w:tcPr>
          <w:p w14:paraId="19A4907A" w14:textId="77777777" w:rsidR="0079704E" w:rsidRPr="00926BAC"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single" w:sz="4" w:space="0" w:color="auto"/>
              <w:bottom w:val="single" w:sz="12" w:space="0" w:color="auto"/>
            </w:tcBorders>
            <w:vAlign w:val="bottom"/>
          </w:tcPr>
          <w:p w14:paraId="59475263" w14:textId="33F37301" w:rsidR="0079704E" w:rsidRPr="00A678F1" w:rsidRDefault="0079704E" w:rsidP="0079704E">
            <w:pPr>
              <w:spacing w:after="0" w:line="240" w:lineRule="auto"/>
              <w:jc w:val="right"/>
              <w:rPr>
                <w:b/>
                <w:bCs/>
              </w:rPr>
            </w:pPr>
            <w:r w:rsidRPr="005D0C3A">
              <w:rPr>
                <w:rFonts w:cstheme="minorHAnsi"/>
                <w:b/>
                <w:bCs/>
              </w:rPr>
              <w:t xml:space="preserve"> 109</w:t>
            </w:r>
            <w:r w:rsidR="002377DA">
              <w:rPr>
                <w:rFonts w:cstheme="minorHAnsi"/>
                <w:b/>
                <w:bCs/>
              </w:rPr>
              <w:t>,</w:t>
            </w:r>
            <w:r w:rsidRPr="005D0C3A">
              <w:rPr>
                <w:rFonts w:cstheme="minorHAnsi"/>
                <w:b/>
                <w:bCs/>
              </w:rPr>
              <w:t xml:space="preserve">098 </w:t>
            </w:r>
          </w:p>
        </w:tc>
        <w:tc>
          <w:tcPr>
            <w:tcW w:w="707" w:type="pct"/>
            <w:tcBorders>
              <w:top w:val="single" w:sz="4" w:space="0" w:color="auto"/>
              <w:bottom w:val="single" w:sz="12" w:space="0" w:color="auto"/>
            </w:tcBorders>
            <w:vAlign w:val="bottom"/>
          </w:tcPr>
          <w:p w14:paraId="20309767" w14:textId="2F612CFF" w:rsidR="0079704E" w:rsidRPr="00A678F1" w:rsidRDefault="0079704E" w:rsidP="0079704E">
            <w:pPr>
              <w:spacing w:after="0" w:line="240" w:lineRule="auto"/>
              <w:jc w:val="right"/>
              <w:rPr>
                <w:b/>
                <w:bCs/>
              </w:rPr>
            </w:pPr>
            <w:r w:rsidRPr="005D0C3A">
              <w:rPr>
                <w:rFonts w:cstheme="minorHAnsi"/>
                <w:b/>
                <w:bCs/>
              </w:rPr>
              <w:t xml:space="preserve"> 349</w:t>
            </w:r>
            <w:r w:rsidR="002377DA">
              <w:rPr>
                <w:rFonts w:cstheme="minorHAnsi"/>
                <w:b/>
                <w:bCs/>
              </w:rPr>
              <w:t>,</w:t>
            </w:r>
            <w:r w:rsidRPr="005D0C3A">
              <w:rPr>
                <w:rFonts w:cstheme="minorHAnsi"/>
                <w:b/>
                <w:bCs/>
              </w:rPr>
              <w:t xml:space="preserve">268 </w:t>
            </w:r>
          </w:p>
        </w:tc>
        <w:tc>
          <w:tcPr>
            <w:tcW w:w="771" w:type="pct"/>
            <w:tcBorders>
              <w:top w:val="single" w:sz="4" w:space="0" w:color="auto"/>
              <w:bottom w:val="single" w:sz="12" w:space="0" w:color="auto"/>
            </w:tcBorders>
            <w:vAlign w:val="bottom"/>
          </w:tcPr>
          <w:p w14:paraId="032D126E" w14:textId="36A55508" w:rsidR="0079704E" w:rsidRPr="00EC7929" w:rsidRDefault="0079704E" w:rsidP="0079704E">
            <w:pPr>
              <w:spacing w:after="0" w:line="340" w:lineRule="exact"/>
              <w:jc w:val="right"/>
              <w:outlineLvl w:val="0"/>
              <w:rPr>
                <w:rFonts w:eastAsia="Times New Roman" w:cstheme="minorHAnsi"/>
                <w:b/>
                <w:bCs/>
                <w:noProof/>
                <w:spacing w:val="-2"/>
                <w:lang w:val="en-GB"/>
              </w:rPr>
            </w:pPr>
            <w:r w:rsidRPr="00B82BCD">
              <w:rPr>
                <w:rFonts w:cstheme="minorHAnsi"/>
                <w:b/>
                <w:bCs/>
                <w:color w:val="000000"/>
              </w:rPr>
              <w:t>97</w:t>
            </w:r>
            <w:r>
              <w:rPr>
                <w:rFonts w:cstheme="minorHAnsi"/>
                <w:b/>
                <w:bCs/>
                <w:color w:val="000000"/>
              </w:rPr>
              <w:t>,</w:t>
            </w:r>
            <w:r w:rsidRPr="00B82BCD">
              <w:rPr>
                <w:rFonts w:cstheme="minorHAnsi"/>
                <w:b/>
                <w:bCs/>
                <w:color w:val="000000"/>
              </w:rPr>
              <w:t>683</w:t>
            </w:r>
          </w:p>
        </w:tc>
        <w:tc>
          <w:tcPr>
            <w:tcW w:w="704" w:type="pct"/>
            <w:tcBorders>
              <w:top w:val="single" w:sz="4" w:space="0" w:color="auto"/>
              <w:bottom w:val="single" w:sz="12" w:space="0" w:color="auto"/>
            </w:tcBorders>
            <w:vAlign w:val="bottom"/>
          </w:tcPr>
          <w:p w14:paraId="7328A86D" w14:textId="67D32799" w:rsidR="0079704E" w:rsidRPr="00EC7929" w:rsidRDefault="0079704E" w:rsidP="0079704E">
            <w:pPr>
              <w:spacing w:after="0" w:line="340" w:lineRule="exact"/>
              <w:jc w:val="right"/>
              <w:outlineLvl w:val="0"/>
              <w:rPr>
                <w:rFonts w:eastAsia="Times New Roman" w:cstheme="minorHAnsi"/>
                <w:b/>
                <w:bCs/>
                <w:noProof/>
                <w:spacing w:val="-2"/>
                <w:lang w:val="en-GB"/>
              </w:rPr>
            </w:pPr>
            <w:r w:rsidRPr="00B82BCD">
              <w:rPr>
                <w:rFonts w:cstheme="minorHAnsi"/>
                <w:b/>
                <w:bCs/>
                <w:color w:val="000000"/>
              </w:rPr>
              <w:t>274</w:t>
            </w:r>
            <w:r>
              <w:rPr>
                <w:rFonts w:cstheme="minorHAnsi"/>
                <w:b/>
                <w:bCs/>
                <w:color w:val="000000"/>
              </w:rPr>
              <w:t>,</w:t>
            </w:r>
            <w:r w:rsidRPr="00B82BCD">
              <w:rPr>
                <w:rFonts w:cstheme="minorHAnsi"/>
                <w:b/>
                <w:bCs/>
                <w:color w:val="000000"/>
              </w:rPr>
              <w:t>892</w:t>
            </w:r>
          </w:p>
        </w:tc>
      </w:tr>
      <w:tr w:rsidR="0079704E" w:rsidRPr="00EC7929" w14:paraId="06F6D228" w14:textId="77777777" w:rsidTr="00E111F9">
        <w:tc>
          <w:tcPr>
            <w:tcW w:w="1620" w:type="pct"/>
          </w:tcPr>
          <w:p w14:paraId="13D607A3" w14:textId="77777777"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p>
        </w:tc>
        <w:tc>
          <w:tcPr>
            <w:tcW w:w="422" w:type="pct"/>
            <w:vAlign w:val="bottom"/>
          </w:tcPr>
          <w:p w14:paraId="14EFB522"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lang w:val="en-GB"/>
              </w:rPr>
            </w:pPr>
          </w:p>
        </w:tc>
        <w:tc>
          <w:tcPr>
            <w:tcW w:w="776" w:type="pct"/>
            <w:tcBorders>
              <w:top w:val="single" w:sz="12" w:space="0" w:color="auto"/>
            </w:tcBorders>
            <w:vAlign w:val="bottom"/>
          </w:tcPr>
          <w:p w14:paraId="4B04A6AD" w14:textId="77777777" w:rsidR="0079704E" w:rsidRPr="00EC7929" w:rsidRDefault="0079704E" w:rsidP="0079704E">
            <w:pPr>
              <w:spacing w:after="0" w:line="240" w:lineRule="auto"/>
              <w:jc w:val="right"/>
              <w:outlineLvl w:val="0"/>
              <w:rPr>
                <w:rFonts w:eastAsia="Times New Roman" w:cstheme="minorHAnsi"/>
                <w:bCs/>
                <w:noProof/>
                <w:spacing w:val="-2"/>
                <w:lang w:val="en-GB"/>
              </w:rPr>
            </w:pPr>
          </w:p>
        </w:tc>
        <w:tc>
          <w:tcPr>
            <w:tcW w:w="707" w:type="pct"/>
            <w:tcBorders>
              <w:top w:val="single" w:sz="12" w:space="0" w:color="auto"/>
            </w:tcBorders>
            <w:vAlign w:val="bottom"/>
          </w:tcPr>
          <w:p w14:paraId="0C7B2613" w14:textId="77777777" w:rsidR="0079704E" w:rsidRPr="00EC7929" w:rsidRDefault="0079704E" w:rsidP="0079704E">
            <w:pPr>
              <w:spacing w:after="0" w:line="240" w:lineRule="auto"/>
              <w:jc w:val="right"/>
              <w:outlineLvl w:val="0"/>
              <w:rPr>
                <w:rFonts w:eastAsia="Times New Roman" w:cstheme="minorHAnsi"/>
                <w:bCs/>
                <w:noProof/>
                <w:spacing w:val="-2"/>
                <w:lang w:val="en-GB"/>
              </w:rPr>
            </w:pPr>
          </w:p>
        </w:tc>
        <w:tc>
          <w:tcPr>
            <w:tcW w:w="771" w:type="pct"/>
            <w:tcBorders>
              <w:top w:val="single" w:sz="12" w:space="0" w:color="auto"/>
            </w:tcBorders>
            <w:vAlign w:val="bottom"/>
          </w:tcPr>
          <w:p w14:paraId="6B70579A" w14:textId="77777777" w:rsidR="0079704E" w:rsidRPr="00EC7929" w:rsidRDefault="0079704E" w:rsidP="0079704E">
            <w:pPr>
              <w:spacing w:after="0" w:line="301" w:lineRule="exact"/>
              <w:jc w:val="right"/>
              <w:outlineLvl w:val="0"/>
              <w:rPr>
                <w:rFonts w:eastAsia="Times New Roman" w:cstheme="minorHAnsi"/>
                <w:bCs/>
                <w:noProof/>
                <w:spacing w:val="-2"/>
                <w:lang w:val="en-GB"/>
              </w:rPr>
            </w:pPr>
          </w:p>
        </w:tc>
        <w:tc>
          <w:tcPr>
            <w:tcW w:w="704" w:type="pct"/>
            <w:tcBorders>
              <w:top w:val="single" w:sz="12" w:space="0" w:color="auto"/>
            </w:tcBorders>
            <w:vAlign w:val="bottom"/>
          </w:tcPr>
          <w:p w14:paraId="4FDDB1B2" w14:textId="77777777" w:rsidR="0079704E" w:rsidRPr="00EC7929" w:rsidRDefault="0079704E" w:rsidP="0079704E">
            <w:pPr>
              <w:spacing w:after="0" w:line="301" w:lineRule="exact"/>
              <w:jc w:val="right"/>
              <w:outlineLvl w:val="0"/>
              <w:rPr>
                <w:rFonts w:eastAsia="Times New Roman" w:cstheme="minorHAnsi"/>
                <w:bCs/>
                <w:noProof/>
                <w:spacing w:val="-2"/>
                <w:lang w:val="en-GB"/>
              </w:rPr>
            </w:pPr>
          </w:p>
        </w:tc>
      </w:tr>
      <w:tr w:rsidR="0079704E" w:rsidRPr="00EC7929" w14:paraId="28237736" w14:textId="77777777" w:rsidTr="00C005AF">
        <w:tc>
          <w:tcPr>
            <w:tcW w:w="1620" w:type="pct"/>
            <w:vAlign w:val="bottom"/>
          </w:tcPr>
          <w:p w14:paraId="45E90FDD" w14:textId="52877F57" w:rsidR="0079704E" w:rsidRPr="00EC7929" w:rsidRDefault="0079704E" w:rsidP="0079704E">
            <w:pPr>
              <w:tabs>
                <w:tab w:val="right" w:pos="1202"/>
              </w:tabs>
              <w:spacing w:after="0" w:line="301" w:lineRule="exact"/>
              <w:outlineLvl w:val="0"/>
              <w:rPr>
                <w:rFonts w:ascii="Calibri" w:eastAsia="Times New Roman" w:hAnsi="Calibri" w:cs="Calibri"/>
                <w:bCs/>
                <w:noProof/>
                <w:lang w:val="en-GB"/>
              </w:rPr>
            </w:pPr>
            <w:bookmarkStart w:id="108" w:name="_Toc4057262"/>
            <w:r w:rsidRPr="00EC7929">
              <w:rPr>
                <w:rFonts w:ascii="Calibri" w:eastAsia="Times New Roman" w:hAnsi="Calibri" w:cs="Calibri"/>
                <w:bCs/>
                <w:noProof/>
                <w:spacing w:val="-2"/>
                <w:lang w:val="en-GB"/>
              </w:rPr>
              <w:t>Fee and commission income</w:t>
            </w:r>
            <w:bookmarkEnd w:id="108"/>
          </w:p>
        </w:tc>
        <w:tc>
          <w:tcPr>
            <w:tcW w:w="422" w:type="pct"/>
            <w:vAlign w:val="bottom"/>
          </w:tcPr>
          <w:p w14:paraId="19126821"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lang w:val="en-GB"/>
              </w:rPr>
            </w:pPr>
          </w:p>
        </w:tc>
        <w:tc>
          <w:tcPr>
            <w:tcW w:w="776" w:type="pct"/>
            <w:tcBorders>
              <w:top w:val="nil"/>
              <w:left w:val="nil"/>
              <w:bottom w:val="nil"/>
              <w:right w:val="nil"/>
            </w:tcBorders>
            <w:shd w:val="clear" w:color="auto" w:fill="auto"/>
            <w:vAlign w:val="bottom"/>
          </w:tcPr>
          <w:p w14:paraId="72318178" w14:textId="52F39719" w:rsidR="0079704E" w:rsidRPr="0099009F" w:rsidRDefault="0079704E" w:rsidP="0079704E">
            <w:pPr>
              <w:spacing w:after="0" w:line="240" w:lineRule="auto"/>
              <w:jc w:val="right"/>
            </w:pPr>
            <w:r w:rsidRPr="005D0C3A">
              <w:rPr>
                <w:rFonts w:cstheme="minorHAnsi"/>
              </w:rPr>
              <w:t xml:space="preserve"> 8</w:t>
            </w:r>
            <w:r w:rsidR="002377DA">
              <w:rPr>
                <w:rFonts w:cstheme="minorHAnsi"/>
              </w:rPr>
              <w:t>,</w:t>
            </w:r>
            <w:r w:rsidRPr="005D0C3A">
              <w:rPr>
                <w:rFonts w:cstheme="minorHAnsi"/>
              </w:rPr>
              <w:t xml:space="preserve">543 </w:t>
            </w:r>
          </w:p>
        </w:tc>
        <w:tc>
          <w:tcPr>
            <w:tcW w:w="707" w:type="pct"/>
            <w:tcBorders>
              <w:top w:val="nil"/>
              <w:left w:val="nil"/>
              <w:bottom w:val="nil"/>
              <w:right w:val="nil"/>
            </w:tcBorders>
            <w:shd w:val="clear" w:color="auto" w:fill="auto"/>
            <w:vAlign w:val="bottom"/>
          </w:tcPr>
          <w:p w14:paraId="7040BD5F" w14:textId="0A529614" w:rsidR="0079704E" w:rsidRPr="0099009F" w:rsidRDefault="0079704E" w:rsidP="0079704E">
            <w:pPr>
              <w:spacing w:after="0" w:line="240" w:lineRule="auto"/>
              <w:jc w:val="right"/>
            </w:pPr>
            <w:r w:rsidRPr="005D0C3A">
              <w:rPr>
                <w:rFonts w:cstheme="minorHAnsi"/>
              </w:rPr>
              <w:t>21</w:t>
            </w:r>
            <w:r w:rsidR="002377DA">
              <w:rPr>
                <w:rFonts w:cstheme="minorHAnsi"/>
              </w:rPr>
              <w:t>,</w:t>
            </w:r>
            <w:r w:rsidRPr="005D0C3A">
              <w:rPr>
                <w:rFonts w:cstheme="minorHAnsi"/>
              </w:rPr>
              <w:t>488</w:t>
            </w:r>
          </w:p>
        </w:tc>
        <w:tc>
          <w:tcPr>
            <w:tcW w:w="771" w:type="pct"/>
            <w:tcBorders>
              <w:top w:val="nil"/>
              <w:left w:val="nil"/>
              <w:bottom w:val="nil"/>
              <w:right w:val="nil"/>
            </w:tcBorders>
            <w:shd w:val="clear" w:color="auto" w:fill="auto"/>
            <w:vAlign w:val="bottom"/>
          </w:tcPr>
          <w:p w14:paraId="7EADCB30" w14:textId="4DAFEC0E" w:rsidR="0079704E" w:rsidRPr="00EC7929" w:rsidRDefault="0079704E" w:rsidP="0079704E">
            <w:pPr>
              <w:spacing w:after="0" w:line="240" w:lineRule="auto"/>
              <w:jc w:val="right"/>
              <w:rPr>
                <w:rFonts w:eastAsia="Arial Unicode MS" w:cstheme="minorHAnsi"/>
                <w:noProof/>
                <w:lang w:val="en-GB"/>
              </w:rPr>
            </w:pPr>
            <w:r w:rsidRPr="00BA072D">
              <w:rPr>
                <w:rFonts w:cstheme="minorHAnsi"/>
                <w:color w:val="000000"/>
              </w:rPr>
              <w:t xml:space="preserve"> 6</w:t>
            </w:r>
            <w:r>
              <w:rPr>
                <w:rFonts w:cstheme="minorHAnsi"/>
                <w:color w:val="000000"/>
              </w:rPr>
              <w:t>,</w:t>
            </w:r>
            <w:r w:rsidRPr="00BA072D">
              <w:rPr>
                <w:rFonts w:cstheme="minorHAnsi"/>
                <w:color w:val="000000"/>
              </w:rPr>
              <w:t xml:space="preserve">021 </w:t>
            </w:r>
          </w:p>
        </w:tc>
        <w:tc>
          <w:tcPr>
            <w:tcW w:w="704" w:type="pct"/>
            <w:tcBorders>
              <w:top w:val="nil"/>
              <w:left w:val="nil"/>
              <w:bottom w:val="nil"/>
              <w:right w:val="nil"/>
            </w:tcBorders>
            <w:shd w:val="clear" w:color="auto" w:fill="auto"/>
            <w:vAlign w:val="bottom"/>
          </w:tcPr>
          <w:p w14:paraId="6C58DD02" w14:textId="1AA49A42" w:rsidR="0079704E" w:rsidRPr="00EC7929" w:rsidRDefault="0079704E" w:rsidP="0079704E">
            <w:pPr>
              <w:spacing w:after="0" w:line="240" w:lineRule="auto"/>
              <w:jc w:val="right"/>
              <w:rPr>
                <w:rFonts w:eastAsia="Arial Unicode MS" w:cstheme="minorHAnsi"/>
                <w:noProof/>
                <w:lang w:val="en-GB"/>
              </w:rPr>
            </w:pPr>
            <w:r w:rsidRPr="00BA072D">
              <w:rPr>
                <w:rFonts w:cstheme="minorHAnsi"/>
                <w:color w:val="000000"/>
              </w:rPr>
              <w:t>16</w:t>
            </w:r>
            <w:r>
              <w:rPr>
                <w:rFonts w:cstheme="minorHAnsi"/>
                <w:color w:val="000000"/>
              </w:rPr>
              <w:t>,</w:t>
            </w:r>
            <w:r w:rsidRPr="00BA072D">
              <w:rPr>
                <w:rFonts w:cstheme="minorHAnsi"/>
                <w:color w:val="000000"/>
              </w:rPr>
              <w:t>760</w:t>
            </w:r>
          </w:p>
        </w:tc>
      </w:tr>
      <w:tr w:rsidR="0079704E" w:rsidRPr="00EC7929" w14:paraId="7919B99C" w14:textId="77777777" w:rsidTr="00C005AF">
        <w:trPr>
          <w:trHeight w:val="377"/>
        </w:trPr>
        <w:tc>
          <w:tcPr>
            <w:tcW w:w="1620" w:type="pct"/>
            <w:vAlign w:val="bottom"/>
          </w:tcPr>
          <w:p w14:paraId="73A1123A" w14:textId="2DB9841F"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bookmarkStart w:id="109" w:name="_Toc4057264"/>
            <w:r w:rsidRPr="00EC7929">
              <w:rPr>
                <w:rFonts w:ascii="Calibri" w:eastAsia="Times New Roman" w:hAnsi="Calibri" w:cs="Calibri"/>
                <w:bCs/>
                <w:noProof/>
                <w:spacing w:val="-2"/>
                <w:lang w:val="en-GB"/>
              </w:rPr>
              <w:t>Fee and commission expense</w:t>
            </w:r>
            <w:bookmarkEnd w:id="109"/>
          </w:p>
        </w:tc>
        <w:tc>
          <w:tcPr>
            <w:tcW w:w="422" w:type="pct"/>
            <w:vAlign w:val="bottom"/>
          </w:tcPr>
          <w:p w14:paraId="05454372"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p>
        </w:tc>
        <w:tc>
          <w:tcPr>
            <w:tcW w:w="776" w:type="pct"/>
            <w:tcBorders>
              <w:top w:val="nil"/>
              <w:left w:val="nil"/>
              <w:bottom w:val="nil"/>
              <w:right w:val="nil"/>
            </w:tcBorders>
            <w:shd w:val="clear" w:color="auto" w:fill="auto"/>
            <w:vAlign w:val="bottom"/>
          </w:tcPr>
          <w:p w14:paraId="4D391001" w14:textId="42A231E7" w:rsidR="0079704E" w:rsidRPr="0099009F" w:rsidRDefault="0079704E" w:rsidP="0079704E">
            <w:pPr>
              <w:spacing w:after="0" w:line="240" w:lineRule="auto"/>
              <w:jc w:val="right"/>
            </w:pPr>
            <w:r w:rsidRPr="005D0C3A">
              <w:rPr>
                <w:rFonts w:cstheme="minorHAnsi"/>
              </w:rPr>
              <w:t xml:space="preserve"> (1</w:t>
            </w:r>
            <w:r w:rsidR="002377DA">
              <w:rPr>
                <w:rFonts w:cstheme="minorHAnsi"/>
              </w:rPr>
              <w:t>,</w:t>
            </w:r>
            <w:r w:rsidRPr="005D0C3A">
              <w:rPr>
                <w:rFonts w:cstheme="minorHAnsi"/>
              </w:rPr>
              <w:t>197)</w:t>
            </w:r>
          </w:p>
        </w:tc>
        <w:tc>
          <w:tcPr>
            <w:tcW w:w="707" w:type="pct"/>
            <w:tcBorders>
              <w:top w:val="nil"/>
              <w:left w:val="nil"/>
              <w:bottom w:val="nil"/>
              <w:right w:val="nil"/>
            </w:tcBorders>
            <w:shd w:val="clear" w:color="auto" w:fill="auto"/>
            <w:vAlign w:val="bottom"/>
          </w:tcPr>
          <w:p w14:paraId="2127DAEB" w14:textId="23C5ED1A" w:rsidR="0079704E" w:rsidRPr="0099009F" w:rsidRDefault="0079704E" w:rsidP="0079704E">
            <w:pPr>
              <w:spacing w:after="0" w:line="240" w:lineRule="auto"/>
              <w:jc w:val="right"/>
            </w:pPr>
            <w:r w:rsidRPr="005D0C3A">
              <w:rPr>
                <w:rFonts w:cstheme="minorHAnsi"/>
              </w:rPr>
              <w:t xml:space="preserve"> (4</w:t>
            </w:r>
            <w:r w:rsidR="002377DA">
              <w:rPr>
                <w:rFonts w:cstheme="minorHAnsi"/>
              </w:rPr>
              <w:t>,</w:t>
            </w:r>
            <w:r w:rsidRPr="005D0C3A">
              <w:rPr>
                <w:rFonts w:cstheme="minorHAnsi"/>
              </w:rPr>
              <w:t>665)</w:t>
            </w:r>
          </w:p>
        </w:tc>
        <w:tc>
          <w:tcPr>
            <w:tcW w:w="771" w:type="pct"/>
            <w:tcBorders>
              <w:top w:val="nil"/>
              <w:left w:val="nil"/>
              <w:bottom w:val="nil"/>
              <w:right w:val="nil"/>
            </w:tcBorders>
            <w:shd w:val="clear" w:color="auto" w:fill="auto"/>
            <w:vAlign w:val="bottom"/>
          </w:tcPr>
          <w:p w14:paraId="11063A12" w14:textId="5495983D" w:rsidR="0079704E" w:rsidRPr="00EC7929" w:rsidRDefault="0079704E" w:rsidP="0079704E">
            <w:pPr>
              <w:spacing w:after="0" w:line="240" w:lineRule="auto"/>
              <w:jc w:val="right"/>
              <w:rPr>
                <w:rFonts w:eastAsia="Arial Unicode MS" w:cstheme="minorHAnsi"/>
                <w:noProof/>
                <w:lang w:val="en-GB"/>
              </w:rPr>
            </w:pPr>
            <w:r w:rsidRPr="00BA072D">
              <w:rPr>
                <w:rFonts w:cstheme="minorHAnsi"/>
                <w:color w:val="000000"/>
              </w:rPr>
              <w:t xml:space="preserve"> (769)</w:t>
            </w:r>
          </w:p>
        </w:tc>
        <w:tc>
          <w:tcPr>
            <w:tcW w:w="704" w:type="pct"/>
            <w:tcBorders>
              <w:top w:val="nil"/>
              <w:left w:val="nil"/>
              <w:bottom w:val="nil"/>
              <w:right w:val="nil"/>
            </w:tcBorders>
            <w:shd w:val="clear" w:color="auto" w:fill="auto"/>
            <w:vAlign w:val="bottom"/>
          </w:tcPr>
          <w:p w14:paraId="36EE9011" w14:textId="23CE7743" w:rsidR="0079704E" w:rsidRPr="00EC7929" w:rsidRDefault="0079704E" w:rsidP="0079704E">
            <w:pPr>
              <w:spacing w:after="0" w:line="240" w:lineRule="auto"/>
              <w:jc w:val="right"/>
              <w:rPr>
                <w:rFonts w:eastAsia="Arial Unicode MS" w:cstheme="minorHAnsi"/>
                <w:noProof/>
                <w:lang w:val="en-GB"/>
              </w:rPr>
            </w:pPr>
            <w:r w:rsidRPr="00BA072D">
              <w:rPr>
                <w:rFonts w:cstheme="minorHAnsi"/>
                <w:color w:val="000000"/>
              </w:rPr>
              <w:t xml:space="preserve"> (1</w:t>
            </w:r>
            <w:r>
              <w:rPr>
                <w:rFonts w:cstheme="minorHAnsi"/>
                <w:color w:val="000000"/>
              </w:rPr>
              <w:t>,</w:t>
            </w:r>
            <w:r w:rsidRPr="00BA072D">
              <w:rPr>
                <w:rFonts w:cstheme="minorHAnsi"/>
                <w:color w:val="000000"/>
              </w:rPr>
              <w:t>386)</w:t>
            </w:r>
          </w:p>
        </w:tc>
      </w:tr>
      <w:tr w:rsidR="0079704E" w:rsidRPr="00EC7929" w14:paraId="0BE1716E" w14:textId="77777777" w:rsidTr="00E111F9">
        <w:tc>
          <w:tcPr>
            <w:tcW w:w="1620" w:type="pct"/>
          </w:tcPr>
          <w:p w14:paraId="6AF282EA" w14:textId="4EE3D816" w:rsidR="0079704E" w:rsidRPr="00EC7929" w:rsidRDefault="0079704E" w:rsidP="0079704E">
            <w:pPr>
              <w:tabs>
                <w:tab w:val="right" w:pos="1202"/>
              </w:tabs>
              <w:spacing w:after="0" w:line="340" w:lineRule="exact"/>
              <w:outlineLvl w:val="0"/>
              <w:rPr>
                <w:rFonts w:ascii="Calibri" w:eastAsia="Times New Roman" w:hAnsi="Calibri" w:cs="Calibri"/>
                <w:b/>
                <w:bCs/>
                <w:noProof/>
                <w:vertAlign w:val="superscript"/>
                <w:lang w:val="en-GB"/>
              </w:rPr>
            </w:pPr>
            <w:bookmarkStart w:id="110" w:name="_Toc4057266"/>
            <w:r w:rsidRPr="00EC7929">
              <w:rPr>
                <w:rFonts w:ascii="Calibri" w:eastAsia="Times New Roman" w:hAnsi="Calibri" w:cs="Calibri"/>
                <w:b/>
                <w:bCs/>
                <w:noProof/>
                <w:lang w:val="en-GB"/>
              </w:rPr>
              <w:t>Net fee and commission income</w:t>
            </w:r>
            <w:bookmarkEnd w:id="110"/>
          </w:p>
        </w:tc>
        <w:tc>
          <w:tcPr>
            <w:tcW w:w="422" w:type="pct"/>
            <w:vAlign w:val="bottom"/>
          </w:tcPr>
          <w:p w14:paraId="749544EA" w14:textId="77777777" w:rsidR="0079704E" w:rsidRPr="00926BAC"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single" w:sz="4" w:space="0" w:color="auto"/>
              <w:bottom w:val="single" w:sz="12" w:space="0" w:color="auto"/>
            </w:tcBorders>
            <w:vAlign w:val="bottom"/>
          </w:tcPr>
          <w:p w14:paraId="1D81B33B" w14:textId="7266628A" w:rsidR="0079704E" w:rsidRPr="00A678F1" w:rsidRDefault="0079704E" w:rsidP="0079704E">
            <w:pPr>
              <w:spacing w:after="0" w:line="240" w:lineRule="auto"/>
              <w:jc w:val="right"/>
              <w:rPr>
                <w:b/>
                <w:bCs/>
              </w:rPr>
            </w:pPr>
            <w:r w:rsidRPr="005D0C3A">
              <w:rPr>
                <w:rFonts w:cstheme="minorHAnsi"/>
                <w:b/>
                <w:bCs/>
              </w:rPr>
              <w:t xml:space="preserve"> 7</w:t>
            </w:r>
            <w:r w:rsidR="002377DA">
              <w:rPr>
                <w:rFonts w:cstheme="minorHAnsi"/>
                <w:b/>
                <w:bCs/>
              </w:rPr>
              <w:t>,</w:t>
            </w:r>
            <w:r w:rsidRPr="005D0C3A">
              <w:rPr>
                <w:rFonts w:cstheme="minorHAnsi"/>
                <w:b/>
                <w:bCs/>
              </w:rPr>
              <w:t xml:space="preserve">346 </w:t>
            </w:r>
          </w:p>
        </w:tc>
        <w:tc>
          <w:tcPr>
            <w:tcW w:w="707" w:type="pct"/>
            <w:tcBorders>
              <w:top w:val="single" w:sz="4" w:space="0" w:color="auto"/>
              <w:bottom w:val="single" w:sz="12" w:space="0" w:color="auto"/>
            </w:tcBorders>
            <w:vAlign w:val="bottom"/>
          </w:tcPr>
          <w:p w14:paraId="13C59968" w14:textId="7A127D93" w:rsidR="0079704E" w:rsidRPr="00A678F1" w:rsidRDefault="0079704E" w:rsidP="0079704E">
            <w:pPr>
              <w:spacing w:after="0" w:line="240" w:lineRule="auto"/>
              <w:jc w:val="right"/>
              <w:rPr>
                <w:b/>
                <w:bCs/>
              </w:rPr>
            </w:pPr>
            <w:r w:rsidRPr="005D0C3A">
              <w:rPr>
                <w:rFonts w:cstheme="minorHAnsi"/>
                <w:b/>
                <w:bCs/>
              </w:rPr>
              <w:t xml:space="preserve"> 16</w:t>
            </w:r>
            <w:r w:rsidR="002377DA">
              <w:rPr>
                <w:rFonts w:cstheme="minorHAnsi"/>
                <w:b/>
                <w:bCs/>
              </w:rPr>
              <w:t>,</w:t>
            </w:r>
            <w:r w:rsidRPr="005D0C3A">
              <w:rPr>
                <w:rFonts w:cstheme="minorHAnsi"/>
                <w:b/>
                <w:bCs/>
              </w:rPr>
              <w:t xml:space="preserve">823 </w:t>
            </w:r>
          </w:p>
        </w:tc>
        <w:tc>
          <w:tcPr>
            <w:tcW w:w="771" w:type="pct"/>
            <w:tcBorders>
              <w:top w:val="single" w:sz="4" w:space="0" w:color="auto"/>
              <w:bottom w:val="single" w:sz="12" w:space="0" w:color="auto"/>
            </w:tcBorders>
            <w:vAlign w:val="bottom"/>
          </w:tcPr>
          <w:p w14:paraId="1E9ADC63" w14:textId="2A784D4D" w:rsidR="0079704E" w:rsidRPr="00EC7929" w:rsidRDefault="0079704E" w:rsidP="0079704E">
            <w:pPr>
              <w:spacing w:after="0" w:line="340" w:lineRule="exact"/>
              <w:jc w:val="right"/>
              <w:outlineLvl w:val="0"/>
              <w:rPr>
                <w:rFonts w:eastAsia="Times New Roman" w:cstheme="minorHAnsi"/>
                <w:b/>
                <w:bCs/>
                <w:noProof/>
                <w:spacing w:val="-2"/>
                <w:lang w:val="en-GB"/>
              </w:rPr>
            </w:pPr>
            <w:r w:rsidRPr="00B82BCD">
              <w:rPr>
                <w:rFonts w:cstheme="minorHAnsi"/>
                <w:b/>
                <w:bCs/>
                <w:color w:val="000000"/>
              </w:rPr>
              <w:t>5</w:t>
            </w:r>
            <w:r>
              <w:rPr>
                <w:rFonts w:cstheme="minorHAnsi"/>
                <w:b/>
                <w:bCs/>
                <w:color w:val="000000"/>
              </w:rPr>
              <w:t>,</w:t>
            </w:r>
            <w:r w:rsidRPr="00B82BCD">
              <w:rPr>
                <w:rFonts w:cstheme="minorHAnsi"/>
                <w:b/>
                <w:bCs/>
                <w:color w:val="000000"/>
              </w:rPr>
              <w:t>252</w:t>
            </w:r>
          </w:p>
        </w:tc>
        <w:tc>
          <w:tcPr>
            <w:tcW w:w="704" w:type="pct"/>
            <w:tcBorders>
              <w:top w:val="single" w:sz="4" w:space="0" w:color="auto"/>
              <w:bottom w:val="single" w:sz="12" w:space="0" w:color="auto"/>
            </w:tcBorders>
            <w:vAlign w:val="bottom"/>
          </w:tcPr>
          <w:p w14:paraId="36057EE2" w14:textId="2B558846" w:rsidR="0079704E" w:rsidRPr="00EC7929" w:rsidRDefault="0079704E" w:rsidP="0079704E">
            <w:pPr>
              <w:spacing w:after="0" w:line="340" w:lineRule="exact"/>
              <w:jc w:val="right"/>
              <w:outlineLvl w:val="0"/>
              <w:rPr>
                <w:rFonts w:eastAsia="Times New Roman" w:cstheme="minorHAnsi"/>
                <w:b/>
                <w:bCs/>
                <w:noProof/>
                <w:spacing w:val="-2"/>
                <w:lang w:val="en-GB"/>
              </w:rPr>
            </w:pPr>
            <w:r w:rsidRPr="00B82BCD">
              <w:rPr>
                <w:rFonts w:cstheme="minorHAnsi"/>
                <w:b/>
                <w:bCs/>
                <w:color w:val="000000"/>
              </w:rPr>
              <w:t>15</w:t>
            </w:r>
            <w:r>
              <w:rPr>
                <w:rFonts w:cstheme="minorHAnsi"/>
                <w:b/>
                <w:bCs/>
                <w:color w:val="000000"/>
              </w:rPr>
              <w:t>,</w:t>
            </w:r>
            <w:r w:rsidRPr="00B82BCD">
              <w:rPr>
                <w:rFonts w:cstheme="minorHAnsi"/>
                <w:b/>
                <w:bCs/>
                <w:color w:val="000000"/>
              </w:rPr>
              <w:t>374</w:t>
            </w:r>
          </w:p>
        </w:tc>
      </w:tr>
      <w:tr w:rsidR="0079704E" w:rsidRPr="00EC7929" w14:paraId="03931305" w14:textId="77777777" w:rsidTr="00E111F9">
        <w:tc>
          <w:tcPr>
            <w:tcW w:w="1620" w:type="pct"/>
          </w:tcPr>
          <w:p w14:paraId="62C94DD1" w14:textId="77777777" w:rsidR="0079704E" w:rsidRPr="00EC7929" w:rsidRDefault="0079704E" w:rsidP="0079704E">
            <w:pPr>
              <w:tabs>
                <w:tab w:val="right" w:pos="1202"/>
              </w:tabs>
              <w:spacing w:after="0" w:line="301" w:lineRule="exact"/>
              <w:outlineLvl w:val="0"/>
              <w:rPr>
                <w:rFonts w:ascii="Calibri" w:eastAsia="Times New Roman" w:hAnsi="Calibri" w:cs="Calibri"/>
                <w:noProof/>
                <w:lang w:val="en-GB"/>
              </w:rPr>
            </w:pPr>
          </w:p>
        </w:tc>
        <w:tc>
          <w:tcPr>
            <w:tcW w:w="422" w:type="pct"/>
            <w:vAlign w:val="bottom"/>
          </w:tcPr>
          <w:p w14:paraId="5FBB485B"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noProof/>
                <w:lang w:val="en-GB"/>
              </w:rPr>
            </w:pPr>
          </w:p>
        </w:tc>
        <w:tc>
          <w:tcPr>
            <w:tcW w:w="776" w:type="pct"/>
            <w:tcBorders>
              <w:top w:val="single" w:sz="12" w:space="0" w:color="auto"/>
            </w:tcBorders>
            <w:vAlign w:val="bottom"/>
          </w:tcPr>
          <w:p w14:paraId="2ED3A772" w14:textId="77777777" w:rsidR="0079704E" w:rsidRPr="00EC7929" w:rsidRDefault="0079704E" w:rsidP="0079704E">
            <w:pPr>
              <w:tabs>
                <w:tab w:val="right" w:pos="1202"/>
              </w:tabs>
              <w:spacing w:after="0" w:line="240" w:lineRule="auto"/>
              <w:jc w:val="right"/>
              <w:outlineLvl w:val="0"/>
              <w:rPr>
                <w:rFonts w:eastAsia="Times New Roman" w:cstheme="minorHAnsi"/>
                <w:noProof/>
                <w:lang w:val="en-GB"/>
              </w:rPr>
            </w:pPr>
          </w:p>
        </w:tc>
        <w:tc>
          <w:tcPr>
            <w:tcW w:w="707" w:type="pct"/>
            <w:tcBorders>
              <w:top w:val="single" w:sz="12" w:space="0" w:color="auto"/>
            </w:tcBorders>
            <w:vAlign w:val="bottom"/>
          </w:tcPr>
          <w:p w14:paraId="08CB98D5" w14:textId="77777777" w:rsidR="0079704E" w:rsidRPr="00EC7929" w:rsidRDefault="0079704E" w:rsidP="0079704E">
            <w:pPr>
              <w:tabs>
                <w:tab w:val="right" w:pos="1202"/>
              </w:tabs>
              <w:spacing w:after="0" w:line="240" w:lineRule="auto"/>
              <w:jc w:val="right"/>
              <w:outlineLvl w:val="0"/>
              <w:rPr>
                <w:rFonts w:eastAsia="Times New Roman" w:cstheme="minorHAnsi"/>
                <w:noProof/>
                <w:lang w:val="en-GB"/>
              </w:rPr>
            </w:pPr>
          </w:p>
        </w:tc>
        <w:tc>
          <w:tcPr>
            <w:tcW w:w="771" w:type="pct"/>
            <w:tcBorders>
              <w:top w:val="single" w:sz="12" w:space="0" w:color="auto"/>
            </w:tcBorders>
            <w:vAlign w:val="bottom"/>
          </w:tcPr>
          <w:p w14:paraId="05B2E3BF" w14:textId="77777777" w:rsidR="0079704E" w:rsidRPr="00EC7929" w:rsidRDefault="0079704E" w:rsidP="0079704E">
            <w:pPr>
              <w:tabs>
                <w:tab w:val="right" w:pos="1202"/>
              </w:tabs>
              <w:spacing w:after="0" w:line="301" w:lineRule="exact"/>
              <w:jc w:val="right"/>
              <w:outlineLvl w:val="0"/>
              <w:rPr>
                <w:rFonts w:eastAsia="Times New Roman" w:cstheme="minorHAnsi"/>
                <w:noProof/>
                <w:lang w:val="en-GB"/>
              </w:rPr>
            </w:pPr>
          </w:p>
        </w:tc>
        <w:tc>
          <w:tcPr>
            <w:tcW w:w="704" w:type="pct"/>
            <w:tcBorders>
              <w:top w:val="single" w:sz="12" w:space="0" w:color="auto"/>
            </w:tcBorders>
            <w:vAlign w:val="bottom"/>
          </w:tcPr>
          <w:p w14:paraId="3AD7CAFD" w14:textId="77777777" w:rsidR="0079704E" w:rsidRPr="00EC7929" w:rsidRDefault="0079704E" w:rsidP="0079704E">
            <w:pPr>
              <w:tabs>
                <w:tab w:val="right" w:pos="1202"/>
              </w:tabs>
              <w:spacing w:after="0" w:line="301" w:lineRule="exact"/>
              <w:jc w:val="right"/>
              <w:outlineLvl w:val="0"/>
              <w:rPr>
                <w:rFonts w:eastAsia="Times New Roman" w:cstheme="minorHAnsi"/>
                <w:noProof/>
                <w:lang w:val="en-GB"/>
              </w:rPr>
            </w:pPr>
          </w:p>
        </w:tc>
      </w:tr>
      <w:tr w:rsidR="0079704E" w:rsidRPr="00EC7929" w14:paraId="486EF0A7" w14:textId="77777777" w:rsidTr="00E111F9">
        <w:tc>
          <w:tcPr>
            <w:tcW w:w="1620" w:type="pct"/>
          </w:tcPr>
          <w:p w14:paraId="3C4D68C1" w14:textId="208FDF9F" w:rsidR="0079704E" w:rsidRPr="00EC7929" w:rsidRDefault="0079704E" w:rsidP="0079704E">
            <w:pPr>
              <w:tabs>
                <w:tab w:val="right" w:pos="1202"/>
              </w:tabs>
              <w:spacing w:after="0" w:line="301" w:lineRule="exact"/>
              <w:outlineLvl w:val="0"/>
              <w:rPr>
                <w:rFonts w:ascii="Calibri" w:eastAsia="Times New Roman" w:hAnsi="Calibri" w:cs="Calibri"/>
                <w:noProof/>
                <w:lang w:val="en-GB"/>
              </w:rPr>
            </w:pPr>
            <w:bookmarkStart w:id="111" w:name="_Toc4057269"/>
            <w:r w:rsidRPr="00EC7929">
              <w:rPr>
                <w:rFonts w:ascii="Calibri" w:eastAsia="Times New Roman" w:hAnsi="Calibri" w:cs="Calibri"/>
                <w:noProof/>
                <w:lang w:val="en-GB"/>
              </w:rPr>
              <w:t>Net gains/(losses) on financial operations</w:t>
            </w:r>
            <w:bookmarkEnd w:id="111"/>
          </w:p>
        </w:tc>
        <w:tc>
          <w:tcPr>
            <w:tcW w:w="422" w:type="pct"/>
            <w:vAlign w:val="bottom"/>
          </w:tcPr>
          <w:p w14:paraId="00B887F6"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noProof/>
                <w:lang w:val="en-GB"/>
              </w:rPr>
            </w:pPr>
          </w:p>
        </w:tc>
        <w:tc>
          <w:tcPr>
            <w:tcW w:w="776" w:type="pct"/>
            <w:tcBorders>
              <w:top w:val="nil"/>
              <w:left w:val="nil"/>
              <w:bottom w:val="nil"/>
              <w:right w:val="nil"/>
            </w:tcBorders>
            <w:shd w:val="clear" w:color="auto" w:fill="auto"/>
            <w:vAlign w:val="bottom"/>
          </w:tcPr>
          <w:p w14:paraId="4244A5A9" w14:textId="6D164C39" w:rsidR="0079704E" w:rsidRPr="00747320" w:rsidRDefault="0079704E" w:rsidP="0079704E">
            <w:pPr>
              <w:spacing w:after="0" w:line="240" w:lineRule="auto"/>
              <w:jc w:val="right"/>
            </w:pPr>
            <w:r w:rsidRPr="005D0C3A">
              <w:rPr>
                <w:rFonts w:cstheme="minorHAnsi"/>
              </w:rPr>
              <w:t xml:space="preserve"> (3</w:t>
            </w:r>
            <w:r w:rsidR="002377DA">
              <w:rPr>
                <w:rFonts w:cstheme="minorHAnsi"/>
              </w:rPr>
              <w:t>,</w:t>
            </w:r>
            <w:r w:rsidRPr="005D0C3A">
              <w:rPr>
                <w:rFonts w:cstheme="minorHAnsi"/>
              </w:rPr>
              <w:t>209)</w:t>
            </w:r>
          </w:p>
        </w:tc>
        <w:tc>
          <w:tcPr>
            <w:tcW w:w="707" w:type="pct"/>
            <w:tcBorders>
              <w:top w:val="nil"/>
              <w:left w:val="nil"/>
              <w:bottom w:val="nil"/>
              <w:right w:val="nil"/>
            </w:tcBorders>
            <w:shd w:val="clear" w:color="auto" w:fill="auto"/>
            <w:vAlign w:val="bottom"/>
          </w:tcPr>
          <w:p w14:paraId="5E940E33" w14:textId="7028E37F" w:rsidR="0079704E" w:rsidRPr="00747320" w:rsidRDefault="0079704E" w:rsidP="0079704E">
            <w:pPr>
              <w:spacing w:after="0" w:line="240" w:lineRule="auto"/>
              <w:jc w:val="right"/>
            </w:pPr>
            <w:r w:rsidRPr="005D0C3A">
              <w:rPr>
                <w:rFonts w:cstheme="minorHAnsi"/>
              </w:rPr>
              <w:t xml:space="preserve"> (7</w:t>
            </w:r>
            <w:r w:rsidR="002377DA">
              <w:rPr>
                <w:rFonts w:cstheme="minorHAnsi"/>
              </w:rPr>
              <w:t>,</w:t>
            </w:r>
            <w:r w:rsidRPr="005D0C3A">
              <w:rPr>
                <w:rFonts w:cstheme="minorHAnsi"/>
              </w:rPr>
              <w:t>369)</w:t>
            </w:r>
          </w:p>
        </w:tc>
        <w:tc>
          <w:tcPr>
            <w:tcW w:w="771" w:type="pct"/>
            <w:tcBorders>
              <w:top w:val="nil"/>
              <w:left w:val="nil"/>
              <w:bottom w:val="nil"/>
              <w:right w:val="nil"/>
            </w:tcBorders>
            <w:shd w:val="clear" w:color="auto" w:fill="auto"/>
            <w:vAlign w:val="bottom"/>
          </w:tcPr>
          <w:p w14:paraId="70F19C9B" w14:textId="0BB85B01" w:rsidR="0079704E" w:rsidRPr="00EC7929" w:rsidRDefault="0079704E" w:rsidP="0079704E">
            <w:pPr>
              <w:tabs>
                <w:tab w:val="right" w:pos="1202"/>
              </w:tabs>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6</w:t>
            </w:r>
            <w:r>
              <w:rPr>
                <w:rFonts w:cstheme="minorHAnsi"/>
                <w:color w:val="000000"/>
              </w:rPr>
              <w:t>,</w:t>
            </w:r>
            <w:r w:rsidRPr="00BA072D">
              <w:rPr>
                <w:rFonts w:cstheme="minorHAnsi"/>
                <w:color w:val="000000"/>
              </w:rPr>
              <w:t xml:space="preserve">754 </w:t>
            </w:r>
          </w:p>
        </w:tc>
        <w:tc>
          <w:tcPr>
            <w:tcW w:w="704" w:type="pct"/>
            <w:tcBorders>
              <w:top w:val="nil"/>
              <w:left w:val="nil"/>
              <w:bottom w:val="nil"/>
              <w:right w:val="nil"/>
            </w:tcBorders>
            <w:shd w:val="clear" w:color="auto" w:fill="auto"/>
            <w:vAlign w:val="bottom"/>
          </w:tcPr>
          <w:p w14:paraId="0011DD99" w14:textId="090DE806" w:rsidR="0079704E" w:rsidRPr="00EC7929" w:rsidRDefault="0079704E" w:rsidP="0079704E">
            <w:pPr>
              <w:tabs>
                <w:tab w:val="right" w:pos="1202"/>
              </w:tabs>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(4</w:t>
            </w:r>
            <w:r>
              <w:rPr>
                <w:rFonts w:cstheme="minorHAnsi"/>
                <w:color w:val="000000"/>
              </w:rPr>
              <w:t>,</w:t>
            </w:r>
            <w:r w:rsidRPr="00BA072D">
              <w:rPr>
                <w:rFonts w:cstheme="minorHAnsi"/>
                <w:color w:val="000000"/>
              </w:rPr>
              <w:t>464)</w:t>
            </w:r>
          </w:p>
        </w:tc>
      </w:tr>
      <w:tr w:rsidR="0079704E" w:rsidRPr="00EC7929" w14:paraId="4073A440" w14:textId="77777777" w:rsidTr="00E111F9">
        <w:tc>
          <w:tcPr>
            <w:tcW w:w="1620" w:type="pct"/>
          </w:tcPr>
          <w:p w14:paraId="631307BD" w14:textId="2D63186A" w:rsidR="0079704E" w:rsidRPr="00EC7929" w:rsidRDefault="0079704E" w:rsidP="0079704E">
            <w:pPr>
              <w:tabs>
                <w:tab w:val="right" w:pos="1202"/>
              </w:tabs>
              <w:spacing w:after="0" w:line="340" w:lineRule="exact"/>
              <w:outlineLvl w:val="0"/>
              <w:rPr>
                <w:rFonts w:ascii="Calibri" w:eastAsia="Times New Roman" w:hAnsi="Calibri" w:cs="Calibri"/>
                <w:noProof/>
                <w:lang w:val="en-GB"/>
              </w:rPr>
            </w:pPr>
            <w:bookmarkStart w:id="112" w:name="_Toc4057273"/>
            <w:r w:rsidRPr="00EC7929">
              <w:rPr>
                <w:rFonts w:ascii="Calibri" w:eastAsia="Times New Roman" w:hAnsi="Calibri" w:cs="Calibri"/>
                <w:noProof/>
                <w:lang w:val="en-GB"/>
              </w:rPr>
              <w:t>Other income</w:t>
            </w:r>
            <w:bookmarkEnd w:id="112"/>
          </w:p>
        </w:tc>
        <w:tc>
          <w:tcPr>
            <w:tcW w:w="422" w:type="pct"/>
            <w:vAlign w:val="bottom"/>
          </w:tcPr>
          <w:p w14:paraId="6C1CD9AA" w14:textId="77777777" w:rsidR="0079704E" w:rsidRPr="00926BAC"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nil"/>
              <w:left w:val="nil"/>
              <w:bottom w:val="nil"/>
              <w:right w:val="nil"/>
            </w:tcBorders>
            <w:shd w:val="clear" w:color="auto" w:fill="auto"/>
            <w:vAlign w:val="bottom"/>
          </w:tcPr>
          <w:p w14:paraId="29D74033" w14:textId="5208B0A9" w:rsidR="0079704E" w:rsidRPr="00747320" w:rsidRDefault="0079704E" w:rsidP="0079704E">
            <w:pPr>
              <w:spacing w:after="0" w:line="240" w:lineRule="auto"/>
              <w:jc w:val="right"/>
            </w:pPr>
            <w:r w:rsidRPr="005D0C3A">
              <w:rPr>
                <w:rFonts w:cstheme="minorHAnsi"/>
              </w:rPr>
              <w:t xml:space="preserve"> 3</w:t>
            </w:r>
            <w:r w:rsidR="002377DA">
              <w:rPr>
                <w:rFonts w:cstheme="minorHAnsi"/>
              </w:rPr>
              <w:t>,</w:t>
            </w:r>
            <w:r w:rsidRPr="005D0C3A">
              <w:rPr>
                <w:rFonts w:cstheme="minorHAnsi"/>
              </w:rPr>
              <w:t xml:space="preserve">764 </w:t>
            </w:r>
          </w:p>
        </w:tc>
        <w:tc>
          <w:tcPr>
            <w:tcW w:w="707" w:type="pct"/>
            <w:tcBorders>
              <w:top w:val="nil"/>
              <w:left w:val="nil"/>
              <w:bottom w:val="nil"/>
              <w:right w:val="nil"/>
            </w:tcBorders>
            <w:shd w:val="clear" w:color="auto" w:fill="auto"/>
            <w:vAlign w:val="bottom"/>
          </w:tcPr>
          <w:p w14:paraId="41C6BEAB" w14:textId="4844375C" w:rsidR="0079704E" w:rsidRPr="00747320" w:rsidRDefault="0079704E" w:rsidP="0079704E">
            <w:pPr>
              <w:spacing w:after="0" w:line="240" w:lineRule="auto"/>
              <w:jc w:val="right"/>
            </w:pPr>
            <w:r w:rsidRPr="005D0C3A">
              <w:rPr>
                <w:rFonts w:cstheme="minorHAnsi"/>
              </w:rPr>
              <w:t>20</w:t>
            </w:r>
            <w:r w:rsidR="002377DA">
              <w:rPr>
                <w:rFonts w:cstheme="minorHAnsi"/>
              </w:rPr>
              <w:t>,</w:t>
            </w:r>
            <w:r w:rsidRPr="005D0C3A">
              <w:rPr>
                <w:rFonts w:cstheme="minorHAnsi"/>
              </w:rPr>
              <w:t>828</w:t>
            </w:r>
          </w:p>
        </w:tc>
        <w:tc>
          <w:tcPr>
            <w:tcW w:w="771" w:type="pct"/>
            <w:tcBorders>
              <w:top w:val="nil"/>
              <w:left w:val="nil"/>
              <w:bottom w:val="nil"/>
              <w:right w:val="nil"/>
            </w:tcBorders>
            <w:shd w:val="clear" w:color="auto" w:fill="auto"/>
            <w:vAlign w:val="bottom"/>
          </w:tcPr>
          <w:p w14:paraId="008D6D4F" w14:textId="6EABDCEC" w:rsidR="0079704E" w:rsidRPr="00EC7929" w:rsidRDefault="0079704E" w:rsidP="0079704E">
            <w:pPr>
              <w:tabs>
                <w:tab w:val="right" w:pos="1202"/>
              </w:tabs>
              <w:spacing w:after="0" w:line="301" w:lineRule="exact"/>
              <w:jc w:val="right"/>
              <w:outlineLvl w:val="0"/>
              <w:rPr>
                <w:rFonts w:eastAsia="Times New Roman" w:cstheme="minorHAnsi"/>
                <w:noProof/>
                <w:lang w:val="en-GB"/>
              </w:rPr>
            </w:pPr>
            <w:r w:rsidRPr="00BA072D">
              <w:rPr>
                <w:rFonts w:cstheme="minorHAnsi"/>
                <w:color w:val="000000"/>
              </w:rPr>
              <w:t xml:space="preserve"> 1</w:t>
            </w:r>
            <w:r>
              <w:rPr>
                <w:rFonts w:cstheme="minorHAnsi"/>
                <w:color w:val="000000"/>
              </w:rPr>
              <w:t>,</w:t>
            </w:r>
            <w:r w:rsidRPr="00BA072D">
              <w:rPr>
                <w:rFonts w:cstheme="minorHAnsi"/>
                <w:color w:val="000000"/>
              </w:rPr>
              <w:t xml:space="preserve">526 </w:t>
            </w:r>
          </w:p>
        </w:tc>
        <w:tc>
          <w:tcPr>
            <w:tcW w:w="704" w:type="pct"/>
            <w:tcBorders>
              <w:top w:val="nil"/>
              <w:left w:val="nil"/>
              <w:bottom w:val="nil"/>
              <w:right w:val="nil"/>
            </w:tcBorders>
            <w:shd w:val="clear" w:color="auto" w:fill="auto"/>
            <w:vAlign w:val="bottom"/>
          </w:tcPr>
          <w:p w14:paraId="4CA7123E" w14:textId="10997438" w:rsidR="0079704E" w:rsidRPr="00EC7929" w:rsidRDefault="0079704E" w:rsidP="0079704E">
            <w:pPr>
              <w:tabs>
                <w:tab w:val="right" w:pos="1202"/>
              </w:tabs>
              <w:spacing w:after="0" w:line="301" w:lineRule="exact"/>
              <w:jc w:val="right"/>
              <w:outlineLvl w:val="0"/>
              <w:rPr>
                <w:rFonts w:eastAsia="Times New Roman" w:cstheme="minorHAnsi"/>
                <w:noProof/>
                <w:lang w:val="en-GB"/>
              </w:rPr>
            </w:pPr>
            <w:r w:rsidRPr="00BA072D">
              <w:rPr>
                <w:rFonts w:cstheme="minorHAnsi"/>
                <w:color w:val="000000"/>
              </w:rPr>
              <w:t>5</w:t>
            </w:r>
            <w:r>
              <w:rPr>
                <w:rFonts w:cstheme="minorHAnsi"/>
                <w:color w:val="000000"/>
              </w:rPr>
              <w:t>,</w:t>
            </w:r>
            <w:r w:rsidRPr="00BA072D">
              <w:rPr>
                <w:rFonts w:cstheme="minorHAnsi"/>
                <w:color w:val="000000"/>
              </w:rPr>
              <w:t>283</w:t>
            </w:r>
          </w:p>
        </w:tc>
      </w:tr>
      <w:tr w:rsidR="0079704E" w:rsidRPr="00EC7929" w14:paraId="63DED50C" w14:textId="77777777" w:rsidTr="00E111F9">
        <w:tc>
          <w:tcPr>
            <w:tcW w:w="1620" w:type="pct"/>
          </w:tcPr>
          <w:p w14:paraId="2F70F462" w14:textId="77777777" w:rsidR="0079704E" w:rsidRPr="00EC7929" w:rsidRDefault="0079704E" w:rsidP="0079704E">
            <w:pPr>
              <w:tabs>
                <w:tab w:val="right" w:pos="1202"/>
              </w:tabs>
              <w:spacing w:after="0" w:line="340" w:lineRule="exact"/>
              <w:outlineLvl w:val="0"/>
              <w:rPr>
                <w:rFonts w:ascii="Calibri" w:eastAsia="Times New Roman" w:hAnsi="Calibri" w:cs="Calibri"/>
                <w:b/>
                <w:bCs/>
                <w:noProof/>
                <w:lang w:val="en-GB"/>
              </w:rPr>
            </w:pPr>
          </w:p>
        </w:tc>
        <w:tc>
          <w:tcPr>
            <w:tcW w:w="422" w:type="pct"/>
            <w:vAlign w:val="bottom"/>
          </w:tcPr>
          <w:p w14:paraId="1B5C11DF" w14:textId="77777777" w:rsidR="0079704E" w:rsidRPr="00926BAC"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single" w:sz="4" w:space="0" w:color="auto"/>
              <w:bottom w:val="single" w:sz="12" w:space="0" w:color="auto"/>
            </w:tcBorders>
            <w:vAlign w:val="bottom"/>
          </w:tcPr>
          <w:p w14:paraId="36264951" w14:textId="0DEEE1AF" w:rsidR="0079704E" w:rsidRPr="00A678F1" w:rsidRDefault="0079704E" w:rsidP="0079704E">
            <w:pPr>
              <w:spacing w:after="0" w:line="240" w:lineRule="auto"/>
              <w:jc w:val="right"/>
              <w:rPr>
                <w:b/>
                <w:bCs/>
              </w:rPr>
            </w:pPr>
            <w:r w:rsidRPr="005D0C3A">
              <w:rPr>
                <w:rFonts w:cstheme="minorHAnsi"/>
                <w:b/>
                <w:bCs/>
              </w:rPr>
              <w:t xml:space="preserve"> 116</w:t>
            </w:r>
            <w:r w:rsidR="002377DA">
              <w:rPr>
                <w:rFonts w:cstheme="minorHAnsi"/>
                <w:b/>
                <w:bCs/>
              </w:rPr>
              <w:t>,</w:t>
            </w:r>
            <w:r w:rsidRPr="005D0C3A">
              <w:rPr>
                <w:rFonts w:cstheme="minorHAnsi"/>
                <w:b/>
                <w:bCs/>
              </w:rPr>
              <w:t xml:space="preserve">999 </w:t>
            </w:r>
          </w:p>
        </w:tc>
        <w:tc>
          <w:tcPr>
            <w:tcW w:w="707" w:type="pct"/>
            <w:tcBorders>
              <w:top w:val="single" w:sz="4" w:space="0" w:color="auto"/>
              <w:bottom w:val="single" w:sz="12" w:space="0" w:color="auto"/>
            </w:tcBorders>
            <w:vAlign w:val="bottom"/>
          </w:tcPr>
          <w:p w14:paraId="75D76FD4" w14:textId="6BCFFD99" w:rsidR="0079704E" w:rsidRPr="00A678F1" w:rsidRDefault="0079704E" w:rsidP="0079704E">
            <w:pPr>
              <w:spacing w:after="0" w:line="240" w:lineRule="auto"/>
              <w:jc w:val="right"/>
              <w:rPr>
                <w:b/>
                <w:bCs/>
              </w:rPr>
            </w:pPr>
            <w:r w:rsidRPr="005D0C3A">
              <w:rPr>
                <w:rFonts w:cstheme="minorHAnsi"/>
                <w:b/>
                <w:bCs/>
              </w:rPr>
              <w:t xml:space="preserve"> 379</w:t>
            </w:r>
            <w:r w:rsidR="002377DA">
              <w:rPr>
                <w:rFonts w:cstheme="minorHAnsi"/>
                <w:b/>
                <w:bCs/>
              </w:rPr>
              <w:t>,</w:t>
            </w:r>
            <w:r w:rsidRPr="005D0C3A">
              <w:rPr>
                <w:rFonts w:cstheme="minorHAnsi"/>
                <w:b/>
                <w:bCs/>
              </w:rPr>
              <w:t xml:space="preserve">550 </w:t>
            </w:r>
          </w:p>
        </w:tc>
        <w:tc>
          <w:tcPr>
            <w:tcW w:w="771" w:type="pct"/>
            <w:tcBorders>
              <w:top w:val="single" w:sz="4" w:space="0" w:color="auto"/>
              <w:bottom w:val="single" w:sz="12" w:space="0" w:color="auto"/>
            </w:tcBorders>
            <w:vAlign w:val="bottom"/>
          </w:tcPr>
          <w:p w14:paraId="64EA1C30" w14:textId="722EDB28"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r w:rsidRPr="00B82BCD">
              <w:rPr>
                <w:rFonts w:cstheme="minorHAnsi"/>
                <w:b/>
                <w:bCs/>
                <w:color w:val="000000"/>
              </w:rPr>
              <w:t>111</w:t>
            </w:r>
            <w:r>
              <w:rPr>
                <w:rFonts w:cstheme="minorHAnsi"/>
                <w:b/>
                <w:bCs/>
                <w:color w:val="000000"/>
              </w:rPr>
              <w:t>,</w:t>
            </w:r>
            <w:r w:rsidRPr="00B82BCD">
              <w:rPr>
                <w:rFonts w:cstheme="minorHAnsi"/>
                <w:b/>
                <w:bCs/>
                <w:color w:val="000000"/>
              </w:rPr>
              <w:t>215</w:t>
            </w:r>
          </w:p>
        </w:tc>
        <w:tc>
          <w:tcPr>
            <w:tcW w:w="704" w:type="pct"/>
            <w:tcBorders>
              <w:top w:val="single" w:sz="4" w:space="0" w:color="auto"/>
              <w:bottom w:val="single" w:sz="12" w:space="0" w:color="auto"/>
            </w:tcBorders>
            <w:vAlign w:val="bottom"/>
          </w:tcPr>
          <w:p w14:paraId="0448472A" w14:textId="652B2341"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r w:rsidRPr="00B82BCD">
              <w:rPr>
                <w:rFonts w:cstheme="minorHAnsi"/>
                <w:b/>
                <w:bCs/>
                <w:color w:val="000000"/>
              </w:rPr>
              <w:t>291</w:t>
            </w:r>
            <w:r>
              <w:rPr>
                <w:rFonts w:cstheme="minorHAnsi"/>
                <w:b/>
                <w:bCs/>
                <w:color w:val="000000"/>
              </w:rPr>
              <w:t>,</w:t>
            </w:r>
            <w:r w:rsidRPr="00B82BCD">
              <w:rPr>
                <w:rFonts w:cstheme="minorHAnsi"/>
                <w:b/>
                <w:bCs/>
                <w:color w:val="000000"/>
              </w:rPr>
              <w:t>085</w:t>
            </w:r>
          </w:p>
        </w:tc>
      </w:tr>
      <w:tr w:rsidR="0079704E" w:rsidRPr="00EC7929" w14:paraId="0F030D7F" w14:textId="77777777" w:rsidTr="00E111F9">
        <w:tc>
          <w:tcPr>
            <w:tcW w:w="1620" w:type="pct"/>
          </w:tcPr>
          <w:p w14:paraId="76A00F70" w14:textId="77777777"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p>
        </w:tc>
        <w:tc>
          <w:tcPr>
            <w:tcW w:w="422" w:type="pct"/>
            <w:vAlign w:val="bottom"/>
          </w:tcPr>
          <w:p w14:paraId="757D32F8"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p>
        </w:tc>
        <w:tc>
          <w:tcPr>
            <w:tcW w:w="776" w:type="pct"/>
            <w:tcBorders>
              <w:top w:val="single" w:sz="12" w:space="0" w:color="auto"/>
            </w:tcBorders>
            <w:vAlign w:val="bottom"/>
          </w:tcPr>
          <w:p w14:paraId="5F195AE3" w14:textId="77777777" w:rsidR="0079704E" w:rsidRPr="00EC7929" w:rsidRDefault="0079704E" w:rsidP="0079704E">
            <w:pPr>
              <w:spacing w:after="0" w:line="240" w:lineRule="auto"/>
              <w:jc w:val="right"/>
              <w:outlineLvl w:val="0"/>
              <w:rPr>
                <w:rFonts w:eastAsia="Times New Roman" w:cstheme="minorHAnsi"/>
                <w:bCs/>
                <w:noProof/>
                <w:spacing w:val="-2"/>
                <w:lang w:val="en-GB"/>
              </w:rPr>
            </w:pPr>
          </w:p>
        </w:tc>
        <w:tc>
          <w:tcPr>
            <w:tcW w:w="707" w:type="pct"/>
            <w:tcBorders>
              <w:top w:val="single" w:sz="12" w:space="0" w:color="auto"/>
            </w:tcBorders>
            <w:vAlign w:val="bottom"/>
          </w:tcPr>
          <w:p w14:paraId="6AC0ADF9" w14:textId="77777777" w:rsidR="0079704E" w:rsidRPr="00EC7929" w:rsidRDefault="0079704E" w:rsidP="0079704E">
            <w:pPr>
              <w:spacing w:after="0" w:line="240" w:lineRule="auto"/>
              <w:jc w:val="right"/>
              <w:outlineLvl w:val="0"/>
              <w:rPr>
                <w:rFonts w:eastAsia="Times New Roman" w:cstheme="minorHAnsi"/>
                <w:bCs/>
                <w:noProof/>
                <w:spacing w:val="-2"/>
                <w:lang w:val="en-GB"/>
              </w:rPr>
            </w:pPr>
          </w:p>
        </w:tc>
        <w:tc>
          <w:tcPr>
            <w:tcW w:w="771" w:type="pct"/>
            <w:tcBorders>
              <w:top w:val="single" w:sz="12" w:space="0" w:color="auto"/>
            </w:tcBorders>
            <w:vAlign w:val="bottom"/>
          </w:tcPr>
          <w:p w14:paraId="7CDF1ECB" w14:textId="77777777" w:rsidR="0079704E" w:rsidRPr="00EC7929" w:rsidRDefault="0079704E" w:rsidP="0079704E">
            <w:pPr>
              <w:spacing w:after="0" w:line="301" w:lineRule="exact"/>
              <w:jc w:val="right"/>
              <w:outlineLvl w:val="0"/>
              <w:rPr>
                <w:rFonts w:eastAsia="Times New Roman" w:cstheme="minorHAnsi"/>
                <w:bCs/>
                <w:noProof/>
                <w:spacing w:val="-2"/>
                <w:lang w:val="en-GB"/>
              </w:rPr>
            </w:pPr>
          </w:p>
        </w:tc>
        <w:tc>
          <w:tcPr>
            <w:tcW w:w="704" w:type="pct"/>
            <w:tcBorders>
              <w:top w:val="single" w:sz="12" w:space="0" w:color="auto"/>
            </w:tcBorders>
            <w:vAlign w:val="bottom"/>
          </w:tcPr>
          <w:p w14:paraId="16AD3CD2" w14:textId="77777777" w:rsidR="0079704E" w:rsidRPr="00EC7929" w:rsidRDefault="0079704E" w:rsidP="0079704E">
            <w:pPr>
              <w:spacing w:after="0" w:line="301" w:lineRule="exact"/>
              <w:jc w:val="right"/>
              <w:outlineLvl w:val="0"/>
              <w:rPr>
                <w:rFonts w:eastAsia="Times New Roman" w:cstheme="minorHAnsi"/>
                <w:bCs/>
                <w:noProof/>
                <w:spacing w:val="-2"/>
                <w:lang w:val="en-GB"/>
              </w:rPr>
            </w:pPr>
          </w:p>
        </w:tc>
      </w:tr>
      <w:tr w:rsidR="0079704E" w:rsidRPr="00EC7929" w14:paraId="45365EA3" w14:textId="77777777" w:rsidTr="00E111F9">
        <w:tc>
          <w:tcPr>
            <w:tcW w:w="1620" w:type="pct"/>
            <w:vAlign w:val="bottom"/>
          </w:tcPr>
          <w:p w14:paraId="03298660" w14:textId="7B4BBEDE"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bookmarkStart w:id="113" w:name="_Toc4057278"/>
            <w:r w:rsidRPr="00EC7929">
              <w:rPr>
                <w:rFonts w:ascii="Calibri" w:eastAsia="Times New Roman" w:hAnsi="Calibri" w:cs="Calibri"/>
                <w:bCs/>
                <w:noProof/>
                <w:spacing w:val="-2"/>
                <w:lang w:val="en-GB"/>
              </w:rPr>
              <w:t>Employee expenses</w:t>
            </w:r>
            <w:bookmarkEnd w:id="113"/>
          </w:p>
        </w:tc>
        <w:tc>
          <w:tcPr>
            <w:tcW w:w="422" w:type="pct"/>
            <w:vAlign w:val="bottom"/>
          </w:tcPr>
          <w:p w14:paraId="6B14BE0E"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bookmarkStart w:id="114" w:name="_Toc4057279"/>
            <w:r w:rsidRPr="00926BAC">
              <w:rPr>
                <w:rFonts w:ascii="Calibri" w:eastAsia="Times New Roman" w:hAnsi="Calibri" w:cs="Calibri"/>
                <w:bCs/>
                <w:noProof/>
                <w:spacing w:val="-2"/>
                <w:lang w:val="en-GB"/>
              </w:rPr>
              <w:t>7 a)</w:t>
            </w:r>
            <w:bookmarkEnd w:id="114"/>
          </w:p>
        </w:tc>
        <w:tc>
          <w:tcPr>
            <w:tcW w:w="776" w:type="pct"/>
            <w:tcBorders>
              <w:top w:val="nil"/>
              <w:left w:val="nil"/>
              <w:bottom w:val="nil"/>
              <w:right w:val="nil"/>
            </w:tcBorders>
            <w:shd w:val="clear" w:color="auto" w:fill="auto"/>
            <w:vAlign w:val="bottom"/>
          </w:tcPr>
          <w:p w14:paraId="15CC0D3C" w14:textId="41AB03B8" w:rsidR="0079704E" w:rsidRPr="009C10CE" w:rsidRDefault="0079704E" w:rsidP="0079704E">
            <w:pPr>
              <w:spacing w:after="0" w:line="240" w:lineRule="auto"/>
              <w:jc w:val="right"/>
            </w:pPr>
            <w:r w:rsidRPr="005D0C3A">
              <w:rPr>
                <w:rFonts w:cstheme="minorHAnsi"/>
              </w:rPr>
              <w:t xml:space="preserve"> (24</w:t>
            </w:r>
            <w:r w:rsidR="002377DA">
              <w:rPr>
                <w:rFonts w:cstheme="minorHAnsi"/>
              </w:rPr>
              <w:t>,</w:t>
            </w:r>
            <w:r w:rsidRPr="005D0C3A">
              <w:rPr>
                <w:rFonts w:cstheme="minorHAnsi"/>
              </w:rPr>
              <w:t>459)</w:t>
            </w:r>
          </w:p>
        </w:tc>
        <w:tc>
          <w:tcPr>
            <w:tcW w:w="707" w:type="pct"/>
            <w:tcBorders>
              <w:top w:val="nil"/>
              <w:left w:val="nil"/>
              <w:bottom w:val="nil"/>
              <w:right w:val="nil"/>
            </w:tcBorders>
            <w:shd w:val="clear" w:color="auto" w:fill="auto"/>
            <w:vAlign w:val="bottom"/>
          </w:tcPr>
          <w:p w14:paraId="502481CD" w14:textId="03E51E93" w:rsidR="0079704E" w:rsidRPr="009C10CE" w:rsidRDefault="0079704E" w:rsidP="0079704E">
            <w:pPr>
              <w:spacing w:after="0" w:line="240" w:lineRule="auto"/>
              <w:jc w:val="right"/>
            </w:pPr>
            <w:r w:rsidRPr="005D0C3A">
              <w:rPr>
                <w:rFonts w:cstheme="minorHAnsi"/>
              </w:rPr>
              <w:t xml:space="preserve"> (70</w:t>
            </w:r>
            <w:r w:rsidR="002377DA">
              <w:rPr>
                <w:rFonts w:cstheme="minorHAnsi"/>
              </w:rPr>
              <w:t>,</w:t>
            </w:r>
            <w:r w:rsidRPr="005D0C3A">
              <w:rPr>
                <w:rFonts w:cstheme="minorHAnsi"/>
              </w:rPr>
              <w:t>319)</w:t>
            </w:r>
          </w:p>
        </w:tc>
        <w:tc>
          <w:tcPr>
            <w:tcW w:w="771" w:type="pct"/>
            <w:tcBorders>
              <w:top w:val="nil"/>
              <w:left w:val="nil"/>
              <w:bottom w:val="nil"/>
              <w:right w:val="nil"/>
            </w:tcBorders>
            <w:shd w:val="clear" w:color="auto" w:fill="auto"/>
            <w:vAlign w:val="bottom"/>
          </w:tcPr>
          <w:p w14:paraId="2394687F" w14:textId="328F1D03" w:rsidR="0079704E" w:rsidRPr="00EC7929" w:rsidRDefault="0079704E" w:rsidP="0079704E">
            <w:pPr>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(23</w:t>
            </w:r>
            <w:r>
              <w:rPr>
                <w:rFonts w:cstheme="minorHAnsi"/>
                <w:color w:val="000000"/>
              </w:rPr>
              <w:t>,</w:t>
            </w:r>
            <w:r w:rsidRPr="00BA072D">
              <w:rPr>
                <w:rFonts w:cstheme="minorHAnsi"/>
                <w:color w:val="000000"/>
              </w:rPr>
              <w:t>493)</w:t>
            </w:r>
          </w:p>
        </w:tc>
        <w:tc>
          <w:tcPr>
            <w:tcW w:w="704" w:type="pct"/>
            <w:tcBorders>
              <w:top w:val="nil"/>
              <w:left w:val="nil"/>
              <w:bottom w:val="nil"/>
              <w:right w:val="nil"/>
            </w:tcBorders>
            <w:shd w:val="clear" w:color="auto" w:fill="auto"/>
            <w:vAlign w:val="bottom"/>
          </w:tcPr>
          <w:p w14:paraId="0F798D82" w14:textId="625C67F0" w:rsidR="0079704E" w:rsidRPr="00EC7929" w:rsidRDefault="0079704E" w:rsidP="0079704E">
            <w:pPr>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(68</w:t>
            </w:r>
            <w:r>
              <w:rPr>
                <w:rFonts w:cstheme="minorHAnsi"/>
                <w:color w:val="000000"/>
              </w:rPr>
              <w:t>,</w:t>
            </w:r>
            <w:r w:rsidRPr="00BA072D">
              <w:rPr>
                <w:rFonts w:cstheme="minorHAnsi"/>
                <w:color w:val="000000"/>
              </w:rPr>
              <w:t>598)</w:t>
            </w:r>
          </w:p>
        </w:tc>
      </w:tr>
      <w:tr w:rsidR="0079704E" w:rsidRPr="00EC7929" w14:paraId="04FE7F7B" w14:textId="77777777" w:rsidTr="00E111F9">
        <w:tc>
          <w:tcPr>
            <w:tcW w:w="1620" w:type="pct"/>
            <w:vAlign w:val="bottom"/>
          </w:tcPr>
          <w:p w14:paraId="51D965B6" w14:textId="25EEE713"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bookmarkStart w:id="115" w:name="_Toc4057282"/>
            <w:r w:rsidRPr="00EC7929">
              <w:rPr>
                <w:rFonts w:ascii="Calibri" w:eastAsia="Times New Roman" w:hAnsi="Calibri" w:cs="Calibri"/>
                <w:bCs/>
                <w:noProof/>
                <w:spacing w:val="-2"/>
                <w:lang w:val="en-GB"/>
              </w:rPr>
              <w:t>Depreciation and amortization</w:t>
            </w:r>
            <w:bookmarkEnd w:id="115"/>
          </w:p>
        </w:tc>
        <w:tc>
          <w:tcPr>
            <w:tcW w:w="422" w:type="pct"/>
            <w:vAlign w:val="bottom"/>
          </w:tcPr>
          <w:p w14:paraId="1C1FD06F"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bookmarkStart w:id="116" w:name="_Toc4057283"/>
            <w:r w:rsidRPr="00926BAC">
              <w:rPr>
                <w:rFonts w:ascii="Calibri" w:eastAsia="Times New Roman" w:hAnsi="Calibri" w:cs="Calibri"/>
                <w:bCs/>
                <w:noProof/>
                <w:spacing w:val="-2"/>
                <w:lang w:val="en-GB"/>
              </w:rPr>
              <w:t>7 b)</w:t>
            </w:r>
            <w:bookmarkEnd w:id="116"/>
          </w:p>
        </w:tc>
        <w:tc>
          <w:tcPr>
            <w:tcW w:w="776" w:type="pct"/>
            <w:tcBorders>
              <w:top w:val="nil"/>
              <w:left w:val="nil"/>
              <w:bottom w:val="nil"/>
              <w:right w:val="nil"/>
            </w:tcBorders>
            <w:shd w:val="clear" w:color="auto" w:fill="auto"/>
            <w:vAlign w:val="bottom"/>
          </w:tcPr>
          <w:p w14:paraId="0B8BF996" w14:textId="33A6E99D" w:rsidR="0079704E" w:rsidRPr="009C10CE" w:rsidRDefault="0079704E" w:rsidP="0079704E">
            <w:pPr>
              <w:spacing w:after="0" w:line="240" w:lineRule="auto"/>
              <w:jc w:val="right"/>
            </w:pPr>
            <w:r w:rsidRPr="005D0C3A">
              <w:rPr>
                <w:rFonts w:cstheme="minorHAnsi"/>
              </w:rPr>
              <w:t xml:space="preserve"> (2</w:t>
            </w:r>
            <w:r w:rsidR="002377DA">
              <w:rPr>
                <w:rFonts w:cstheme="minorHAnsi"/>
              </w:rPr>
              <w:t>,</w:t>
            </w:r>
            <w:r w:rsidRPr="005D0C3A">
              <w:rPr>
                <w:rFonts w:cstheme="minorHAnsi"/>
              </w:rPr>
              <w:t>786)</w:t>
            </w:r>
          </w:p>
        </w:tc>
        <w:tc>
          <w:tcPr>
            <w:tcW w:w="707" w:type="pct"/>
            <w:tcBorders>
              <w:top w:val="nil"/>
              <w:left w:val="nil"/>
              <w:bottom w:val="nil"/>
              <w:right w:val="nil"/>
            </w:tcBorders>
            <w:shd w:val="clear" w:color="auto" w:fill="auto"/>
            <w:vAlign w:val="bottom"/>
          </w:tcPr>
          <w:p w14:paraId="13F29901" w14:textId="7B332581" w:rsidR="0079704E" w:rsidRPr="009C10CE" w:rsidRDefault="0079704E" w:rsidP="0079704E">
            <w:pPr>
              <w:spacing w:after="0" w:line="240" w:lineRule="auto"/>
              <w:jc w:val="right"/>
            </w:pPr>
            <w:r w:rsidRPr="005D0C3A">
              <w:rPr>
                <w:rFonts w:cstheme="minorHAnsi"/>
              </w:rPr>
              <w:t xml:space="preserve"> (8</w:t>
            </w:r>
            <w:r w:rsidR="002377DA">
              <w:rPr>
                <w:rFonts w:cstheme="minorHAnsi"/>
              </w:rPr>
              <w:t>,</w:t>
            </w:r>
            <w:r w:rsidRPr="005D0C3A">
              <w:rPr>
                <w:rFonts w:cstheme="minorHAnsi"/>
              </w:rPr>
              <w:t>204)</w:t>
            </w:r>
          </w:p>
        </w:tc>
        <w:tc>
          <w:tcPr>
            <w:tcW w:w="771" w:type="pct"/>
            <w:tcBorders>
              <w:top w:val="nil"/>
              <w:left w:val="nil"/>
              <w:bottom w:val="nil"/>
              <w:right w:val="nil"/>
            </w:tcBorders>
            <w:shd w:val="clear" w:color="auto" w:fill="auto"/>
            <w:vAlign w:val="bottom"/>
          </w:tcPr>
          <w:p w14:paraId="5CE486F7" w14:textId="0989A623" w:rsidR="0079704E" w:rsidRPr="00EC7929" w:rsidRDefault="0079704E" w:rsidP="0079704E">
            <w:pPr>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(2</w:t>
            </w:r>
            <w:r>
              <w:rPr>
                <w:rFonts w:cstheme="minorHAnsi"/>
                <w:color w:val="000000"/>
              </w:rPr>
              <w:t>,</w:t>
            </w:r>
            <w:r w:rsidRPr="00BA072D">
              <w:rPr>
                <w:rFonts w:cstheme="minorHAnsi"/>
                <w:color w:val="000000"/>
              </w:rPr>
              <w:t>377)</w:t>
            </w:r>
          </w:p>
        </w:tc>
        <w:tc>
          <w:tcPr>
            <w:tcW w:w="704" w:type="pct"/>
            <w:tcBorders>
              <w:top w:val="nil"/>
              <w:left w:val="nil"/>
              <w:bottom w:val="nil"/>
              <w:right w:val="nil"/>
            </w:tcBorders>
            <w:shd w:val="clear" w:color="auto" w:fill="auto"/>
            <w:vAlign w:val="bottom"/>
          </w:tcPr>
          <w:p w14:paraId="461A9622" w14:textId="11404850" w:rsidR="0079704E" w:rsidRPr="00EC7929" w:rsidRDefault="0079704E" w:rsidP="0079704E">
            <w:pPr>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(6</w:t>
            </w:r>
            <w:r>
              <w:rPr>
                <w:rFonts w:cstheme="minorHAnsi"/>
                <w:color w:val="000000"/>
              </w:rPr>
              <w:t>,</w:t>
            </w:r>
            <w:r w:rsidRPr="00BA072D">
              <w:rPr>
                <w:rFonts w:cstheme="minorHAnsi"/>
                <w:color w:val="000000"/>
              </w:rPr>
              <w:t>762)</w:t>
            </w:r>
          </w:p>
        </w:tc>
      </w:tr>
      <w:tr w:rsidR="0079704E" w:rsidRPr="00EC7929" w14:paraId="096C4CBE" w14:textId="77777777" w:rsidTr="00E111F9">
        <w:tc>
          <w:tcPr>
            <w:tcW w:w="1620" w:type="pct"/>
            <w:vAlign w:val="bottom"/>
          </w:tcPr>
          <w:p w14:paraId="326D3F17" w14:textId="56021083" w:rsidR="0079704E" w:rsidRPr="00EC7929" w:rsidRDefault="0079704E" w:rsidP="0079704E">
            <w:pPr>
              <w:tabs>
                <w:tab w:val="right" w:pos="1202"/>
              </w:tabs>
              <w:spacing w:after="0" w:line="301" w:lineRule="exact"/>
              <w:outlineLvl w:val="0"/>
              <w:rPr>
                <w:rFonts w:ascii="Calibri" w:eastAsia="Times New Roman" w:hAnsi="Calibri" w:cs="Calibri"/>
                <w:bCs/>
                <w:noProof/>
                <w:spacing w:val="-2"/>
                <w:lang w:val="en-GB"/>
              </w:rPr>
            </w:pPr>
            <w:bookmarkStart w:id="117" w:name="_Toc4057286"/>
            <w:r w:rsidRPr="00EC7929">
              <w:rPr>
                <w:rFonts w:ascii="Calibri" w:eastAsia="Times New Roman" w:hAnsi="Calibri" w:cs="Calibri"/>
                <w:bCs/>
                <w:noProof/>
                <w:spacing w:val="-2"/>
                <w:lang w:val="en-GB"/>
              </w:rPr>
              <w:t>Other expenses</w:t>
            </w:r>
            <w:bookmarkEnd w:id="117"/>
          </w:p>
        </w:tc>
        <w:tc>
          <w:tcPr>
            <w:tcW w:w="422" w:type="pct"/>
            <w:vAlign w:val="bottom"/>
          </w:tcPr>
          <w:p w14:paraId="241A320B"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bookmarkStart w:id="118" w:name="_Toc4057287"/>
            <w:r w:rsidRPr="00926BAC">
              <w:rPr>
                <w:rFonts w:ascii="Calibri" w:eastAsia="Times New Roman" w:hAnsi="Calibri" w:cs="Calibri"/>
                <w:bCs/>
                <w:noProof/>
                <w:spacing w:val="-2"/>
                <w:lang w:val="en-GB"/>
              </w:rPr>
              <w:t>7 c)</w:t>
            </w:r>
            <w:bookmarkEnd w:id="118"/>
          </w:p>
        </w:tc>
        <w:tc>
          <w:tcPr>
            <w:tcW w:w="776" w:type="pct"/>
            <w:tcBorders>
              <w:top w:val="nil"/>
              <w:left w:val="nil"/>
              <w:bottom w:val="nil"/>
              <w:right w:val="nil"/>
            </w:tcBorders>
            <w:shd w:val="clear" w:color="auto" w:fill="auto"/>
            <w:vAlign w:val="bottom"/>
          </w:tcPr>
          <w:p w14:paraId="1BFE9DED" w14:textId="57F70DC0" w:rsidR="0079704E" w:rsidRPr="009C10CE" w:rsidRDefault="0079704E" w:rsidP="0079704E">
            <w:pPr>
              <w:spacing w:after="0" w:line="240" w:lineRule="auto"/>
              <w:jc w:val="right"/>
            </w:pPr>
            <w:r w:rsidRPr="005D0C3A">
              <w:rPr>
                <w:rFonts w:cstheme="minorHAnsi"/>
              </w:rPr>
              <w:t xml:space="preserve"> (20</w:t>
            </w:r>
            <w:r w:rsidR="002377DA">
              <w:rPr>
                <w:rFonts w:cstheme="minorHAnsi"/>
              </w:rPr>
              <w:t>,</w:t>
            </w:r>
            <w:r w:rsidRPr="005D0C3A">
              <w:rPr>
                <w:rFonts w:cstheme="minorHAnsi"/>
              </w:rPr>
              <w:t>350)</w:t>
            </w:r>
          </w:p>
        </w:tc>
        <w:tc>
          <w:tcPr>
            <w:tcW w:w="707" w:type="pct"/>
            <w:tcBorders>
              <w:top w:val="nil"/>
              <w:left w:val="nil"/>
              <w:bottom w:val="nil"/>
              <w:right w:val="nil"/>
            </w:tcBorders>
            <w:shd w:val="clear" w:color="auto" w:fill="auto"/>
            <w:vAlign w:val="bottom"/>
          </w:tcPr>
          <w:p w14:paraId="11FD3CFB" w14:textId="51AD50A9" w:rsidR="0079704E" w:rsidRPr="009C10CE" w:rsidRDefault="0079704E" w:rsidP="0079704E">
            <w:pPr>
              <w:spacing w:after="0" w:line="240" w:lineRule="auto"/>
              <w:jc w:val="right"/>
            </w:pPr>
            <w:r w:rsidRPr="005D0C3A">
              <w:rPr>
                <w:rFonts w:cstheme="minorHAnsi"/>
              </w:rPr>
              <w:t xml:space="preserve"> (55</w:t>
            </w:r>
            <w:r w:rsidR="002377DA">
              <w:rPr>
                <w:rFonts w:cstheme="minorHAnsi"/>
              </w:rPr>
              <w:t>,</w:t>
            </w:r>
            <w:r w:rsidRPr="005D0C3A">
              <w:rPr>
                <w:rFonts w:cstheme="minorHAnsi"/>
              </w:rPr>
              <w:t>832)</w:t>
            </w:r>
          </w:p>
        </w:tc>
        <w:tc>
          <w:tcPr>
            <w:tcW w:w="771" w:type="pct"/>
            <w:tcBorders>
              <w:top w:val="nil"/>
              <w:left w:val="nil"/>
              <w:bottom w:val="nil"/>
              <w:right w:val="nil"/>
            </w:tcBorders>
            <w:shd w:val="clear" w:color="auto" w:fill="auto"/>
            <w:vAlign w:val="bottom"/>
          </w:tcPr>
          <w:p w14:paraId="3B191F48" w14:textId="55F9A1E2" w:rsidR="0079704E" w:rsidRPr="00EC7929" w:rsidRDefault="0079704E" w:rsidP="0079704E">
            <w:pPr>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(9</w:t>
            </w:r>
            <w:r>
              <w:rPr>
                <w:rFonts w:cstheme="minorHAnsi"/>
                <w:color w:val="000000"/>
              </w:rPr>
              <w:t>,</w:t>
            </w:r>
            <w:r w:rsidRPr="00BA072D">
              <w:rPr>
                <w:rFonts w:cstheme="minorHAnsi"/>
                <w:color w:val="000000"/>
              </w:rPr>
              <w:t>554)</w:t>
            </w:r>
          </w:p>
        </w:tc>
        <w:tc>
          <w:tcPr>
            <w:tcW w:w="704" w:type="pct"/>
            <w:tcBorders>
              <w:top w:val="nil"/>
              <w:left w:val="nil"/>
              <w:bottom w:val="nil"/>
              <w:right w:val="nil"/>
            </w:tcBorders>
            <w:shd w:val="clear" w:color="auto" w:fill="auto"/>
            <w:vAlign w:val="bottom"/>
          </w:tcPr>
          <w:p w14:paraId="4DD1EC8A" w14:textId="5746A6AD" w:rsidR="0079704E" w:rsidRPr="00EC7929" w:rsidRDefault="0079704E" w:rsidP="0079704E">
            <w:pPr>
              <w:spacing w:after="0" w:line="301" w:lineRule="exact"/>
              <w:jc w:val="right"/>
              <w:outlineLvl w:val="0"/>
              <w:rPr>
                <w:rFonts w:eastAsia="Times New Roman" w:cstheme="minorHAnsi"/>
                <w:bCs/>
                <w:noProof/>
                <w:spacing w:val="-2"/>
                <w:lang w:val="en-GB"/>
              </w:rPr>
            </w:pPr>
            <w:r w:rsidRPr="00BA072D">
              <w:rPr>
                <w:rFonts w:cstheme="minorHAnsi"/>
                <w:color w:val="000000"/>
              </w:rPr>
              <w:t xml:space="preserve"> (30</w:t>
            </w:r>
            <w:r>
              <w:rPr>
                <w:rFonts w:cstheme="minorHAnsi"/>
                <w:color w:val="000000"/>
              </w:rPr>
              <w:t>,</w:t>
            </w:r>
            <w:r w:rsidRPr="00BA072D">
              <w:rPr>
                <w:rFonts w:cstheme="minorHAnsi"/>
                <w:color w:val="000000"/>
              </w:rPr>
              <w:t>520)</w:t>
            </w:r>
          </w:p>
        </w:tc>
      </w:tr>
      <w:tr w:rsidR="0079704E" w:rsidRPr="00EC7929" w14:paraId="34759FD6" w14:textId="77777777" w:rsidTr="00E111F9">
        <w:tc>
          <w:tcPr>
            <w:tcW w:w="1620" w:type="pct"/>
          </w:tcPr>
          <w:p w14:paraId="1AC8CA00" w14:textId="16141F2D" w:rsidR="0079704E" w:rsidRPr="00EC7929" w:rsidRDefault="0079704E" w:rsidP="0079704E">
            <w:pPr>
              <w:tabs>
                <w:tab w:val="right" w:pos="1202"/>
              </w:tabs>
              <w:spacing w:after="0" w:line="301" w:lineRule="exact"/>
              <w:outlineLvl w:val="0"/>
              <w:rPr>
                <w:rFonts w:eastAsia="Times New Roman" w:cstheme="minorHAnsi"/>
                <w:bCs/>
                <w:noProof/>
                <w:spacing w:val="-2"/>
                <w:lang w:val="en-GB"/>
              </w:rPr>
            </w:pPr>
            <w:r w:rsidRPr="00EC7929">
              <w:rPr>
                <w:rFonts w:eastAsia="Times New Roman" w:cstheme="minorHAnsi"/>
                <w:lang w:val="en-GB"/>
              </w:rPr>
              <w:t>Impairment</w:t>
            </w:r>
            <w:r>
              <w:rPr>
                <w:rFonts w:eastAsia="Times New Roman" w:cstheme="minorHAnsi"/>
                <w:lang w:val="en-GB"/>
              </w:rPr>
              <w:t xml:space="preserve"> </w:t>
            </w:r>
            <w:r w:rsidRPr="00EC7929">
              <w:rPr>
                <w:rFonts w:eastAsia="Times New Roman" w:cstheme="minorHAnsi"/>
                <w:lang w:val="en-GB"/>
              </w:rPr>
              <w:t xml:space="preserve">loss and provisions </w:t>
            </w:r>
          </w:p>
        </w:tc>
        <w:tc>
          <w:tcPr>
            <w:tcW w:w="422" w:type="pct"/>
            <w:vAlign w:val="bottom"/>
          </w:tcPr>
          <w:p w14:paraId="23FA2596" w14:textId="77777777" w:rsidR="0079704E" w:rsidRPr="00926BAC" w:rsidRDefault="0079704E" w:rsidP="0079704E">
            <w:pPr>
              <w:tabs>
                <w:tab w:val="right" w:pos="1202"/>
              </w:tabs>
              <w:spacing w:after="0" w:line="301" w:lineRule="exact"/>
              <w:jc w:val="center"/>
              <w:outlineLvl w:val="0"/>
              <w:rPr>
                <w:rFonts w:ascii="Calibri" w:eastAsia="Times New Roman" w:hAnsi="Calibri" w:cs="Calibri"/>
                <w:bCs/>
                <w:noProof/>
                <w:spacing w:val="-2"/>
                <w:lang w:val="en-GB"/>
              </w:rPr>
            </w:pPr>
            <w:r w:rsidRPr="00926BAC">
              <w:rPr>
                <w:rFonts w:ascii="Calibri" w:eastAsia="Times New Roman" w:hAnsi="Calibri" w:cs="Calibri"/>
                <w:bCs/>
                <w:noProof/>
                <w:spacing w:val="-2"/>
                <w:lang w:val="en-GB"/>
              </w:rPr>
              <w:t>8</w:t>
            </w:r>
          </w:p>
        </w:tc>
        <w:tc>
          <w:tcPr>
            <w:tcW w:w="776" w:type="pct"/>
            <w:tcBorders>
              <w:top w:val="nil"/>
              <w:left w:val="nil"/>
              <w:bottom w:val="nil"/>
              <w:right w:val="nil"/>
            </w:tcBorders>
            <w:shd w:val="clear" w:color="auto" w:fill="auto"/>
            <w:vAlign w:val="bottom"/>
          </w:tcPr>
          <w:p w14:paraId="4E80BF30" w14:textId="6AAB971A" w:rsidR="0079704E" w:rsidRPr="009C10CE" w:rsidRDefault="0079704E" w:rsidP="0079704E">
            <w:pPr>
              <w:spacing w:after="0" w:line="240" w:lineRule="auto"/>
              <w:jc w:val="right"/>
            </w:pPr>
            <w:r w:rsidRPr="005D0C3A">
              <w:rPr>
                <w:rFonts w:cstheme="minorHAnsi"/>
              </w:rPr>
              <w:t xml:space="preserve"> (140</w:t>
            </w:r>
            <w:r w:rsidR="002377DA">
              <w:rPr>
                <w:rFonts w:cstheme="minorHAnsi"/>
              </w:rPr>
              <w:t>,</w:t>
            </w:r>
            <w:r w:rsidRPr="005D0C3A">
              <w:rPr>
                <w:rFonts w:cstheme="minorHAnsi"/>
              </w:rPr>
              <w:t>971)</w:t>
            </w:r>
          </w:p>
        </w:tc>
        <w:tc>
          <w:tcPr>
            <w:tcW w:w="707" w:type="pct"/>
            <w:tcBorders>
              <w:top w:val="nil"/>
              <w:left w:val="nil"/>
              <w:bottom w:val="nil"/>
              <w:right w:val="nil"/>
            </w:tcBorders>
            <w:shd w:val="clear" w:color="auto" w:fill="auto"/>
            <w:vAlign w:val="bottom"/>
          </w:tcPr>
          <w:p w14:paraId="3C336A28" w14:textId="064E2D8E" w:rsidR="0079704E" w:rsidRPr="009C10CE" w:rsidRDefault="0079704E" w:rsidP="0079704E">
            <w:pPr>
              <w:spacing w:after="0" w:line="240" w:lineRule="auto"/>
              <w:jc w:val="right"/>
            </w:pPr>
            <w:r w:rsidRPr="005D0C3A">
              <w:rPr>
                <w:rFonts w:cstheme="minorHAnsi"/>
              </w:rPr>
              <w:t xml:space="preserve"> (4</w:t>
            </w:r>
            <w:r w:rsidR="002377DA">
              <w:rPr>
                <w:rFonts w:cstheme="minorHAnsi"/>
              </w:rPr>
              <w:t>,</w:t>
            </w:r>
            <w:r w:rsidRPr="005D0C3A">
              <w:rPr>
                <w:rFonts w:cstheme="minorHAnsi"/>
              </w:rPr>
              <w:t>346)</w:t>
            </w:r>
          </w:p>
        </w:tc>
        <w:tc>
          <w:tcPr>
            <w:tcW w:w="771" w:type="pct"/>
            <w:tcBorders>
              <w:top w:val="nil"/>
              <w:left w:val="nil"/>
              <w:bottom w:val="nil"/>
              <w:right w:val="nil"/>
            </w:tcBorders>
            <w:shd w:val="clear" w:color="auto" w:fill="auto"/>
            <w:vAlign w:val="bottom"/>
          </w:tcPr>
          <w:p w14:paraId="1B7C5295" w14:textId="45EBEFFA" w:rsidR="0079704E" w:rsidRPr="00EC7929" w:rsidRDefault="0079704E" w:rsidP="0079704E">
            <w:pPr>
              <w:spacing w:after="0" w:line="301" w:lineRule="exact"/>
              <w:jc w:val="right"/>
              <w:outlineLvl w:val="0"/>
              <w:rPr>
                <w:rFonts w:eastAsia="Times New Roman" w:cstheme="minorHAnsi"/>
                <w:color w:val="000000"/>
              </w:rPr>
            </w:pPr>
            <w:r w:rsidRPr="00BA072D">
              <w:rPr>
                <w:rFonts w:cstheme="minorHAnsi"/>
                <w:color w:val="000000"/>
              </w:rPr>
              <w:t xml:space="preserve"> (36</w:t>
            </w:r>
            <w:r>
              <w:rPr>
                <w:rFonts w:cstheme="minorHAnsi"/>
                <w:color w:val="000000"/>
              </w:rPr>
              <w:t>,</w:t>
            </w:r>
            <w:r w:rsidRPr="00BA072D">
              <w:rPr>
                <w:rFonts w:cstheme="minorHAnsi"/>
                <w:color w:val="000000"/>
              </w:rPr>
              <w:t>490)</w:t>
            </w:r>
          </w:p>
        </w:tc>
        <w:tc>
          <w:tcPr>
            <w:tcW w:w="704" w:type="pct"/>
            <w:tcBorders>
              <w:top w:val="nil"/>
              <w:left w:val="nil"/>
              <w:bottom w:val="nil"/>
              <w:right w:val="nil"/>
            </w:tcBorders>
            <w:shd w:val="clear" w:color="auto" w:fill="auto"/>
            <w:vAlign w:val="bottom"/>
          </w:tcPr>
          <w:p w14:paraId="0B78CDA3" w14:textId="596F4E0B" w:rsidR="0079704E" w:rsidRPr="00EC7929" w:rsidRDefault="0079704E" w:rsidP="0079704E">
            <w:pPr>
              <w:spacing w:after="0" w:line="301" w:lineRule="exact"/>
              <w:jc w:val="right"/>
              <w:outlineLvl w:val="0"/>
              <w:rPr>
                <w:rFonts w:eastAsia="Times New Roman" w:cstheme="minorHAnsi"/>
                <w:color w:val="000000"/>
              </w:rPr>
            </w:pPr>
            <w:r w:rsidRPr="00BA072D">
              <w:rPr>
                <w:rFonts w:cstheme="minorHAnsi"/>
                <w:color w:val="000000"/>
              </w:rPr>
              <w:t xml:space="preserve"> (129</w:t>
            </w:r>
            <w:r>
              <w:rPr>
                <w:rFonts w:cstheme="minorHAnsi"/>
                <w:color w:val="000000"/>
              </w:rPr>
              <w:t>,</w:t>
            </w:r>
            <w:r w:rsidRPr="00BA072D">
              <w:rPr>
                <w:rFonts w:cstheme="minorHAnsi"/>
                <w:color w:val="000000"/>
              </w:rPr>
              <w:t>915)</w:t>
            </w:r>
          </w:p>
        </w:tc>
      </w:tr>
      <w:tr w:rsidR="0079704E" w:rsidRPr="00EC7929" w14:paraId="2E88CB9F" w14:textId="77777777" w:rsidTr="00E111F9">
        <w:tc>
          <w:tcPr>
            <w:tcW w:w="1620" w:type="pct"/>
          </w:tcPr>
          <w:p w14:paraId="1F81A25F" w14:textId="42E5BD1E" w:rsidR="0079704E" w:rsidRPr="00EC7929" w:rsidRDefault="0079704E" w:rsidP="0079704E">
            <w:pPr>
              <w:tabs>
                <w:tab w:val="right" w:pos="1202"/>
              </w:tabs>
              <w:spacing w:after="0" w:line="340" w:lineRule="exact"/>
              <w:outlineLvl w:val="0"/>
              <w:rPr>
                <w:rFonts w:ascii="Calibri" w:eastAsia="Times New Roman" w:hAnsi="Calibri" w:cs="Calibri"/>
                <w:b/>
                <w:bCs/>
                <w:noProof/>
                <w:lang w:val="en-GB"/>
              </w:rPr>
            </w:pPr>
            <w:bookmarkStart w:id="119" w:name="_Toc4057294"/>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ascii="Calibri" w:eastAsia="Times New Roman" w:hAnsi="Calibri" w:cs="Calibri"/>
                <w:b/>
                <w:bCs/>
                <w:noProof/>
                <w:lang w:val="en-GB"/>
              </w:rPr>
              <w:t>before income tax</w:t>
            </w:r>
            <w:bookmarkEnd w:id="119"/>
          </w:p>
        </w:tc>
        <w:tc>
          <w:tcPr>
            <w:tcW w:w="422" w:type="pct"/>
            <w:vAlign w:val="bottom"/>
          </w:tcPr>
          <w:p w14:paraId="4B3ED0E1" w14:textId="77777777" w:rsidR="0079704E" w:rsidRPr="00EC7929"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single" w:sz="4" w:space="0" w:color="auto"/>
              <w:bottom w:val="single" w:sz="12" w:space="0" w:color="auto"/>
            </w:tcBorders>
            <w:vAlign w:val="bottom"/>
          </w:tcPr>
          <w:p w14:paraId="43E034AF" w14:textId="3DC56CAF" w:rsidR="0079704E" w:rsidRPr="00A678F1" w:rsidRDefault="0079704E" w:rsidP="0079704E">
            <w:pPr>
              <w:spacing w:after="0" w:line="240" w:lineRule="auto"/>
              <w:jc w:val="right"/>
              <w:rPr>
                <w:b/>
                <w:bCs/>
              </w:rPr>
            </w:pPr>
            <w:r w:rsidRPr="005D0C3A">
              <w:rPr>
                <w:rFonts w:cstheme="minorHAnsi"/>
                <w:b/>
                <w:bCs/>
              </w:rPr>
              <w:t xml:space="preserve"> (71</w:t>
            </w:r>
            <w:r w:rsidR="002377DA">
              <w:rPr>
                <w:rFonts w:cstheme="minorHAnsi"/>
                <w:b/>
                <w:bCs/>
              </w:rPr>
              <w:t>,</w:t>
            </w:r>
            <w:r w:rsidRPr="005D0C3A">
              <w:rPr>
                <w:rFonts w:cstheme="minorHAnsi"/>
                <w:b/>
                <w:bCs/>
              </w:rPr>
              <w:t>567)</w:t>
            </w:r>
          </w:p>
        </w:tc>
        <w:tc>
          <w:tcPr>
            <w:tcW w:w="707" w:type="pct"/>
            <w:tcBorders>
              <w:top w:val="single" w:sz="4" w:space="0" w:color="auto"/>
              <w:bottom w:val="single" w:sz="12" w:space="0" w:color="auto"/>
            </w:tcBorders>
            <w:vAlign w:val="bottom"/>
          </w:tcPr>
          <w:p w14:paraId="0B51FB77" w14:textId="1B73C355" w:rsidR="0079704E" w:rsidRPr="00A678F1" w:rsidRDefault="0079704E" w:rsidP="0079704E">
            <w:pPr>
              <w:spacing w:after="0" w:line="240" w:lineRule="auto"/>
              <w:jc w:val="right"/>
              <w:rPr>
                <w:b/>
                <w:bCs/>
              </w:rPr>
            </w:pPr>
            <w:r w:rsidRPr="005D0C3A">
              <w:rPr>
                <w:rFonts w:cstheme="minorHAnsi"/>
                <w:b/>
                <w:bCs/>
              </w:rPr>
              <w:t xml:space="preserve"> 240</w:t>
            </w:r>
            <w:r w:rsidR="002377DA">
              <w:rPr>
                <w:rFonts w:cstheme="minorHAnsi"/>
                <w:b/>
                <w:bCs/>
              </w:rPr>
              <w:t>,</w:t>
            </w:r>
            <w:r w:rsidRPr="005D0C3A">
              <w:rPr>
                <w:rFonts w:cstheme="minorHAnsi"/>
                <w:b/>
                <w:bCs/>
              </w:rPr>
              <w:t xml:space="preserve">849 </w:t>
            </w:r>
          </w:p>
        </w:tc>
        <w:tc>
          <w:tcPr>
            <w:tcW w:w="771" w:type="pct"/>
            <w:tcBorders>
              <w:top w:val="single" w:sz="4" w:space="0" w:color="auto"/>
              <w:bottom w:val="single" w:sz="12" w:space="0" w:color="auto"/>
            </w:tcBorders>
            <w:vAlign w:val="bottom"/>
          </w:tcPr>
          <w:p w14:paraId="6328A832" w14:textId="2CCF69B8"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r w:rsidRPr="00B82BCD">
              <w:rPr>
                <w:rFonts w:cstheme="minorHAnsi"/>
                <w:b/>
                <w:bCs/>
                <w:color w:val="000000"/>
              </w:rPr>
              <w:t>39</w:t>
            </w:r>
            <w:r>
              <w:rPr>
                <w:rFonts w:cstheme="minorHAnsi"/>
                <w:b/>
                <w:bCs/>
                <w:color w:val="000000"/>
              </w:rPr>
              <w:t>,</w:t>
            </w:r>
            <w:r w:rsidRPr="00B82BCD">
              <w:rPr>
                <w:rFonts w:cstheme="minorHAnsi"/>
                <w:b/>
                <w:bCs/>
                <w:color w:val="000000"/>
              </w:rPr>
              <w:t>301</w:t>
            </w:r>
          </w:p>
        </w:tc>
        <w:tc>
          <w:tcPr>
            <w:tcW w:w="704" w:type="pct"/>
            <w:tcBorders>
              <w:top w:val="single" w:sz="4" w:space="0" w:color="auto"/>
              <w:bottom w:val="single" w:sz="12" w:space="0" w:color="auto"/>
            </w:tcBorders>
            <w:vAlign w:val="bottom"/>
          </w:tcPr>
          <w:p w14:paraId="29C96733" w14:textId="1BBEC078"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r w:rsidRPr="00B82BCD">
              <w:rPr>
                <w:rFonts w:cstheme="minorHAnsi"/>
                <w:b/>
                <w:bCs/>
                <w:color w:val="000000"/>
              </w:rPr>
              <w:t>55</w:t>
            </w:r>
            <w:r>
              <w:rPr>
                <w:rFonts w:cstheme="minorHAnsi"/>
                <w:b/>
                <w:bCs/>
                <w:color w:val="000000"/>
              </w:rPr>
              <w:t>,</w:t>
            </w:r>
            <w:r w:rsidRPr="00B82BCD">
              <w:rPr>
                <w:rFonts w:cstheme="minorHAnsi"/>
                <w:b/>
                <w:bCs/>
                <w:color w:val="000000"/>
              </w:rPr>
              <w:t>290</w:t>
            </w:r>
          </w:p>
        </w:tc>
      </w:tr>
      <w:tr w:rsidR="0079704E" w:rsidRPr="00EC7929" w14:paraId="40E029A5" w14:textId="77777777" w:rsidTr="00E111F9">
        <w:tc>
          <w:tcPr>
            <w:tcW w:w="1620" w:type="pct"/>
          </w:tcPr>
          <w:p w14:paraId="50F86029" w14:textId="77777777" w:rsidR="0079704E" w:rsidRPr="00EC7929" w:rsidRDefault="0079704E" w:rsidP="0079704E">
            <w:pPr>
              <w:tabs>
                <w:tab w:val="right" w:pos="1202"/>
              </w:tabs>
              <w:spacing w:after="0" w:line="340" w:lineRule="exact"/>
              <w:outlineLvl w:val="0"/>
              <w:rPr>
                <w:rFonts w:ascii="Calibri" w:eastAsia="Times New Roman" w:hAnsi="Calibri" w:cs="Calibri"/>
                <w:b/>
                <w:bCs/>
                <w:noProof/>
                <w:lang w:val="en-GB"/>
              </w:rPr>
            </w:pPr>
          </w:p>
        </w:tc>
        <w:tc>
          <w:tcPr>
            <w:tcW w:w="422" w:type="pct"/>
            <w:vAlign w:val="bottom"/>
          </w:tcPr>
          <w:p w14:paraId="638DF715" w14:textId="77777777" w:rsidR="0079704E" w:rsidRPr="00EC7929"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single" w:sz="12" w:space="0" w:color="auto"/>
            </w:tcBorders>
            <w:vAlign w:val="bottom"/>
          </w:tcPr>
          <w:p w14:paraId="584CD9F0" w14:textId="77777777" w:rsidR="0079704E" w:rsidRPr="00EC7929" w:rsidRDefault="0079704E" w:rsidP="0079704E">
            <w:pPr>
              <w:tabs>
                <w:tab w:val="right" w:pos="1202"/>
              </w:tabs>
              <w:spacing w:after="0" w:line="240" w:lineRule="auto"/>
              <w:jc w:val="right"/>
              <w:outlineLvl w:val="0"/>
              <w:rPr>
                <w:rFonts w:eastAsia="Times New Roman" w:cstheme="minorHAnsi"/>
                <w:b/>
                <w:bCs/>
                <w:noProof/>
                <w:lang w:val="en-GB"/>
              </w:rPr>
            </w:pPr>
          </w:p>
        </w:tc>
        <w:tc>
          <w:tcPr>
            <w:tcW w:w="707" w:type="pct"/>
            <w:tcBorders>
              <w:top w:val="single" w:sz="12" w:space="0" w:color="auto"/>
            </w:tcBorders>
            <w:vAlign w:val="bottom"/>
          </w:tcPr>
          <w:p w14:paraId="1751A8F4" w14:textId="77777777" w:rsidR="0079704E" w:rsidRPr="00EC7929" w:rsidRDefault="0079704E" w:rsidP="0079704E">
            <w:pPr>
              <w:tabs>
                <w:tab w:val="right" w:pos="1202"/>
              </w:tabs>
              <w:spacing w:after="0" w:line="240" w:lineRule="auto"/>
              <w:jc w:val="right"/>
              <w:outlineLvl w:val="0"/>
              <w:rPr>
                <w:rFonts w:eastAsia="Times New Roman" w:cstheme="minorHAnsi"/>
                <w:b/>
                <w:bCs/>
                <w:noProof/>
                <w:lang w:val="en-GB"/>
              </w:rPr>
            </w:pPr>
          </w:p>
        </w:tc>
        <w:tc>
          <w:tcPr>
            <w:tcW w:w="771" w:type="pct"/>
            <w:tcBorders>
              <w:top w:val="single" w:sz="12" w:space="0" w:color="auto"/>
            </w:tcBorders>
            <w:vAlign w:val="bottom"/>
          </w:tcPr>
          <w:p w14:paraId="32CB472C" w14:textId="77777777"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p>
        </w:tc>
        <w:tc>
          <w:tcPr>
            <w:tcW w:w="704" w:type="pct"/>
            <w:tcBorders>
              <w:top w:val="single" w:sz="12" w:space="0" w:color="auto"/>
            </w:tcBorders>
            <w:vAlign w:val="bottom"/>
          </w:tcPr>
          <w:p w14:paraId="3B76351B" w14:textId="77777777"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p>
        </w:tc>
      </w:tr>
      <w:tr w:rsidR="0079704E" w:rsidRPr="00EC7929" w14:paraId="02546F52" w14:textId="77777777" w:rsidTr="00E111F9">
        <w:tc>
          <w:tcPr>
            <w:tcW w:w="1620" w:type="pct"/>
          </w:tcPr>
          <w:p w14:paraId="72AA7ACD" w14:textId="56832F0E" w:rsidR="0079704E" w:rsidRPr="00EC7929" w:rsidRDefault="0079704E" w:rsidP="0079704E">
            <w:pPr>
              <w:tabs>
                <w:tab w:val="right" w:pos="1202"/>
              </w:tabs>
              <w:spacing w:after="0" w:line="340" w:lineRule="exact"/>
              <w:outlineLvl w:val="0"/>
              <w:rPr>
                <w:rFonts w:ascii="Calibri" w:eastAsia="Times New Roman" w:hAnsi="Calibri" w:cs="Calibri"/>
                <w:noProof/>
                <w:lang w:val="en-GB"/>
              </w:rPr>
            </w:pPr>
            <w:bookmarkStart w:id="120" w:name="_Toc4057297"/>
            <w:r w:rsidRPr="00EC7929">
              <w:rPr>
                <w:rFonts w:ascii="Calibri" w:eastAsia="Times New Roman" w:hAnsi="Calibri" w:cs="Calibri"/>
                <w:noProof/>
                <w:lang w:val="en-GB"/>
              </w:rPr>
              <w:t>Income tax</w:t>
            </w:r>
            <w:bookmarkEnd w:id="120"/>
          </w:p>
        </w:tc>
        <w:tc>
          <w:tcPr>
            <w:tcW w:w="422" w:type="pct"/>
            <w:vAlign w:val="bottom"/>
          </w:tcPr>
          <w:p w14:paraId="1135FED7" w14:textId="77777777" w:rsidR="0079704E" w:rsidRPr="00EC7929" w:rsidRDefault="0079704E" w:rsidP="0079704E">
            <w:pPr>
              <w:tabs>
                <w:tab w:val="right" w:pos="1202"/>
              </w:tabs>
              <w:spacing w:after="0" w:line="340" w:lineRule="exact"/>
              <w:jc w:val="center"/>
              <w:outlineLvl w:val="0"/>
              <w:rPr>
                <w:rFonts w:ascii="Calibri" w:eastAsia="Times New Roman" w:hAnsi="Calibri" w:cs="Calibri"/>
                <w:noProof/>
                <w:lang w:val="en-GB"/>
              </w:rPr>
            </w:pPr>
          </w:p>
        </w:tc>
        <w:tc>
          <w:tcPr>
            <w:tcW w:w="776" w:type="pct"/>
            <w:tcBorders>
              <w:bottom w:val="single" w:sz="4" w:space="0" w:color="auto"/>
            </w:tcBorders>
            <w:vAlign w:val="bottom"/>
          </w:tcPr>
          <w:p w14:paraId="5F7E3507" w14:textId="4D157119" w:rsidR="0079704E" w:rsidRPr="00EC7929" w:rsidRDefault="0079704E" w:rsidP="0079704E">
            <w:pPr>
              <w:tabs>
                <w:tab w:val="right" w:pos="1202"/>
              </w:tabs>
              <w:spacing w:after="0" w:line="240" w:lineRule="auto"/>
              <w:jc w:val="right"/>
              <w:outlineLvl w:val="0"/>
              <w:rPr>
                <w:rFonts w:eastAsia="Times New Roman" w:cstheme="minorHAnsi"/>
                <w:noProof/>
                <w:lang w:val="en-GB"/>
              </w:rPr>
            </w:pPr>
            <w:r>
              <w:rPr>
                <w:rFonts w:cstheme="minorHAnsi"/>
              </w:rPr>
              <w:t>-</w:t>
            </w:r>
          </w:p>
        </w:tc>
        <w:tc>
          <w:tcPr>
            <w:tcW w:w="707" w:type="pct"/>
            <w:tcBorders>
              <w:bottom w:val="single" w:sz="4" w:space="0" w:color="auto"/>
            </w:tcBorders>
            <w:vAlign w:val="bottom"/>
          </w:tcPr>
          <w:p w14:paraId="07C52CDB" w14:textId="4AA0A492" w:rsidR="0079704E" w:rsidRPr="00EC7929" w:rsidRDefault="0079704E" w:rsidP="0079704E">
            <w:pPr>
              <w:tabs>
                <w:tab w:val="right" w:pos="1202"/>
              </w:tabs>
              <w:spacing w:after="0" w:line="240" w:lineRule="auto"/>
              <w:jc w:val="right"/>
              <w:outlineLvl w:val="0"/>
              <w:rPr>
                <w:rFonts w:eastAsia="Times New Roman" w:cstheme="minorHAnsi"/>
                <w:noProof/>
                <w:lang w:val="en-GB"/>
              </w:rPr>
            </w:pPr>
            <w:r>
              <w:rPr>
                <w:rFonts w:cstheme="minorHAnsi"/>
              </w:rPr>
              <w:t>-</w:t>
            </w:r>
          </w:p>
        </w:tc>
        <w:tc>
          <w:tcPr>
            <w:tcW w:w="771" w:type="pct"/>
            <w:tcBorders>
              <w:bottom w:val="single" w:sz="4" w:space="0" w:color="auto"/>
            </w:tcBorders>
            <w:vAlign w:val="bottom"/>
          </w:tcPr>
          <w:p w14:paraId="325682D5" w14:textId="3096933C" w:rsidR="0079704E" w:rsidRPr="00EC7929" w:rsidRDefault="0079704E" w:rsidP="0079704E">
            <w:pPr>
              <w:tabs>
                <w:tab w:val="right" w:pos="1202"/>
              </w:tabs>
              <w:spacing w:after="0" w:line="340" w:lineRule="exact"/>
              <w:jc w:val="right"/>
              <w:outlineLvl w:val="0"/>
              <w:rPr>
                <w:rFonts w:eastAsia="Times New Roman" w:cstheme="minorHAnsi"/>
                <w:noProof/>
                <w:lang w:val="en-GB"/>
              </w:rPr>
            </w:pPr>
            <w:r>
              <w:rPr>
                <w:rFonts w:cstheme="minorHAnsi"/>
              </w:rPr>
              <w:t>-</w:t>
            </w:r>
          </w:p>
        </w:tc>
        <w:tc>
          <w:tcPr>
            <w:tcW w:w="704" w:type="pct"/>
            <w:tcBorders>
              <w:bottom w:val="single" w:sz="4" w:space="0" w:color="auto"/>
            </w:tcBorders>
            <w:vAlign w:val="bottom"/>
          </w:tcPr>
          <w:p w14:paraId="3BE604D7" w14:textId="1B9B44B5" w:rsidR="0079704E" w:rsidRPr="00EC7929" w:rsidRDefault="0079704E" w:rsidP="0079704E">
            <w:pPr>
              <w:tabs>
                <w:tab w:val="right" w:pos="1202"/>
              </w:tabs>
              <w:spacing w:after="0" w:line="340" w:lineRule="exact"/>
              <w:jc w:val="right"/>
              <w:outlineLvl w:val="0"/>
              <w:rPr>
                <w:rFonts w:eastAsia="Times New Roman" w:cstheme="minorHAnsi"/>
                <w:noProof/>
                <w:lang w:val="en-GB"/>
              </w:rPr>
            </w:pPr>
            <w:r>
              <w:rPr>
                <w:rFonts w:cstheme="minorHAnsi"/>
              </w:rPr>
              <w:t>-</w:t>
            </w:r>
          </w:p>
        </w:tc>
      </w:tr>
      <w:tr w:rsidR="0079704E" w:rsidRPr="00EC7929" w14:paraId="41991FC3" w14:textId="77777777" w:rsidTr="00E111F9">
        <w:tc>
          <w:tcPr>
            <w:tcW w:w="1620" w:type="pct"/>
          </w:tcPr>
          <w:p w14:paraId="7C3F4DA4" w14:textId="23A22FD0" w:rsidR="0079704E" w:rsidRPr="00EC7929" w:rsidRDefault="0079704E" w:rsidP="0079704E">
            <w:pPr>
              <w:tabs>
                <w:tab w:val="right" w:pos="1202"/>
              </w:tabs>
              <w:spacing w:after="0" w:line="340" w:lineRule="exact"/>
              <w:outlineLvl w:val="0"/>
              <w:rPr>
                <w:rFonts w:ascii="Calibri" w:eastAsia="Times New Roman" w:hAnsi="Calibri" w:cs="Calibri"/>
                <w:b/>
                <w:bCs/>
                <w:noProof/>
                <w:lang w:val="en-GB"/>
              </w:rPr>
            </w:pPr>
            <w:bookmarkStart w:id="121" w:name="_Toc4057301"/>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ascii="Calibri" w:eastAsia="Times New Roman" w:hAnsi="Calibri" w:cs="Calibri"/>
                <w:b/>
                <w:bCs/>
                <w:noProof/>
                <w:lang w:val="en-GB"/>
              </w:rPr>
              <w:t>for the period</w:t>
            </w:r>
            <w:bookmarkEnd w:id="121"/>
          </w:p>
        </w:tc>
        <w:tc>
          <w:tcPr>
            <w:tcW w:w="422" w:type="pct"/>
            <w:vAlign w:val="bottom"/>
          </w:tcPr>
          <w:p w14:paraId="239276E8" w14:textId="77777777" w:rsidR="0079704E" w:rsidRPr="00EC7929" w:rsidRDefault="0079704E" w:rsidP="0079704E">
            <w:pPr>
              <w:tabs>
                <w:tab w:val="right" w:pos="1202"/>
              </w:tabs>
              <w:spacing w:after="0" w:line="340" w:lineRule="exact"/>
              <w:jc w:val="center"/>
              <w:outlineLvl w:val="0"/>
              <w:rPr>
                <w:rFonts w:ascii="Calibri" w:eastAsia="Times New Roman" w:hAnsi="Calibri" w:cs="Calibri"/>
                <w:b/>
                <w:bCs/>
                <w:noProof/>
                <w:lang w:val="en-GB"/>
              </w:rPr>
            </w:pPr>
          </w:p>
        </w:tc>
        <w:tc>
          <w:tcPr>
            <w:tcW w:w="776" w:type="pct"/>
            <w:tcBorders>
              <w:top w:val="single" w:sz="4" w:space="0" w:color="auto"/>
              <w:bottom w:val="single" w:sz="12" w:space="0" w:color="auto"/>
            </w:tcBorders>
            <w:vAlign w:val="bottom"/>
          </w:tcPr>
          <w:p w14:paraId="44E86318" w14:textId="3FF23045" w:rsidR="0079704E" w:rsidRPr="00A678F1" w:rsidRDefault="0079704E" w:rsidP="0079704E">
            <w:pPr>
              <w:spacing w:after="0" w:line="240" w:lineRule="auto"/>
              <w:jc w:val="right"/>
              <w:rPr>
                <w:b/>
                <w:bCs/>
              </w:rPr>
            </w:pPr>
            <w:r w:rsidRPr="005D0C3A">
              <w:rPr>
                <w:rFonts w:cstheme="minorHAnsi"/>
                <w:b/>
                <w:bCs/>
              </w:rPr>
              <w:t xml:space="preserve"> (71</w:t>
            </w:r>
            <w:r w:rsidR="002377DA">
              <w:rPr>
                <w:rFonts w:cstheme="minorHAnsi"/>
                <w:b/>
                <w:bCs/>
              </w:rPr>
              <w:t>,</w:t>
            </w:r>
            <w:r w:rsidRPr="005D0C3A">
              <w:rPr>
                <w:rFonts w:cstheme="minorHAnsi"/>
                <w:b/>
                <w:bCs/>
              </w:rPr>
              <w:t>567)</w:t>
            </w:r>
          </w:p>
        </w:tc>
        <w:tc>
          <w:tcPr>
            <w:tcW w:w="707" w:type="pct"/>
            <w:tcBorders>
              <w:top w:val="single" w:sz="4" w:space="0" w:color="auto"/>
              <w:bottom w:val="single" w:sz="12" w:space="0" w:color="auto"/>
            </w:tcBorders>
            <w:vAlign w:val="bottom"/>
          </w:tcPr>
          <w:p w14:paraId="222E6E21" w14:textId="33D2B2CB" w:rsidR="0079704E" w:rsidRPr="00A678F1" w:rsidRDefault="0079704E" w:rsidP="0079704E">
            <w:pPr>
              <w:spacing w:after="0" w:line="240" w:lineRule="auto"/>
              <w:jc w:val="right"/>
              <w:rPr>
                <w:b/>
                <w:bCs/>
              </w:rPr>
            </w:pPr>
            <w:r w:rsidRPr="005D0C3A">
              <w:rPr>
                <w:rFonts w:cstheme="minorHAnsi"/>
                <w:b/>
                <w:bCs/>
              </w:rPr>
              <w:t xml:space="preserve"> 240</w:t>
            </w:r>
            <w:r w:rsidR="002377DA">
              <w:rPr>
                <w:rFonts w:cstheme="minorHAnsi"/>
                <w:b/>
                <w:bCs/>
              </w:rPr>
              <w:t>,</w:t>
            </w:r>
            <w:r w:rsidRPr="005D0C3A">
              <w:rPr>
                <w:rFonts w:cstheme="minorHAnsi"/>
                <w:b/>
                <w:bCs/>
              </w:rPr>
              <w:t xml:space="preserve">849 </w:t>
            </w:r>
          </w:p>
        </w:tc>
        <w:tc>
          <w:tcPr>
            <w:tcW w:w="771" w:type="pct"/>
            <w:tcBorders>
              <w:top w:val="single" w:sz="4" w:space="0" w:color="auto"/>
              <w:bottom w:val="single" w:sz="12" w:space="0" w:color="auto"/>
            </w:tcBorders>
            <w:vAlign w:val="bottom"/>
          </w:tcPr>
          <w:p w14:paraId="6A43BCBB" w14:textId="61FB5CF5"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r w:rsidRPr="00B82BCD">
              <w:rPr>
                <w:rFonts w:cstheme="minorHAnsi"/>
                <w:b/>
                <w:bCs/>
                <w:color w:val="000000"/>
              </w:rPr>
              <w:t>39</w:t>
            </w:r>
            <w:r>
              <w:rPr>
                <w:rFonts w:cstheme="minorHAnsi"/>
                <w:b/>
                <w:bCs/>
                <w:color w:val="000000"/>
              </w:rPr>
              <w:t>,</w:t>
            </w:r>
            <w:r w:rsidRPr="00B82BCD">
              <w:rPr>
                <w:rFonts w:cstheme="minorHAnsi"/>
                <w:b/>
                <w:bCs/>
                <w:color w:val="000000"/>
              </w:rPr>
              <w:t>301</w:t>
            </w:r>
          </w:p>
        </w:tc>
        <w:tc>
          <w:tcPr>
            <w:tcW w:w="704" w:type="pct"/>
            <w:tcBorders>
              <w:top w:val="single" w:sz="4" w:space="0" w:color="auto"/>
              <w:bottom w:val="single" w:sz="12" w:space="0" w:color="auto"/>
            </w:tcBorders>
            <w:vAlign w:val="bottom"/>
          </w:tcPr>
          <w:p w14:paraId="43AC3C7B" w14:textId="7DE3EFFB" w:rsidR="0079704E" w:rsidRPr="00EC7929" w:rsidRDefault="0079704E" w:rsidP="0079704E">
            <w:pPr>
              <w:tabs>
                <w:tab w:val="right" w:pos="1202"/>
              </w:tabs>
              <w:spacing w:after="0" w:line="340" w:lineRule="exact"/>
              <w:jc w:val="right"/>
              <w:outlineLvl w:val="0"/>
              <w:rPr>
                <w:rFonts w:eastAsia="Times New Roman" w:cstheme="minorHAnsi"/>
                <w:b/>
                <w:bCs/>
                <w:noProof/>
                <w:lang w:val="en-GB"/>
              </w:rPr>
            </w:pPr>
            <w:r w:rsidRPr="00B82BCD">
              <w:rPr>
                <w:rFonts w:cstheme="minorHAnsi"/>
                <w:b/>
                <w:bCs/>
                <w:color w:val="000000"/>
              </w:rPr>
              <w:t>55</w:t>
            </w:r>
            <w:r>
              <w:rPr>
                <w:rFonts w:cstheme="minorHAnsi"/>
                <w:b/>
                <w:bCs/>
                <w:color w:val="000000"/>
              </w:rPr>
              <w:t>,</w:t>
            </w:r>
            <w:r w:rsidRPr="00B82BCD">
              <w:rPr>
                <w:rFonts w:cstheme="minorHAnsi"/>
                <w:b/>
                <w:bCs/>
                <w:color w:val="000000"/>
              </w:rPr>
              <w:t>290</w:t>
            </w:r>
          </w:p>
        </w:tc>
      </w:tr>
      <w:tr w:rsidR="0079704E" w:rsidRPr="00EC7929" w14:paraId="2D0388DD" w14:textId="77777777" w:rsidTr="00E111F9">
        <w:trPr>
          <w:trHeight w:val="87"/>
        </w:trPr>
        <w:tc>
          <w:tcPr>
            <w:tcW w:w="1620" w:type="pct"/>
          </w:tcPr>
          <w:p w14:paraId="2A6456F4" w14:textId="77777777" w:rsidR="0079704E" w:rsidRPr="00EC7929" w:rsidRDefault="0079704E" w:rsidP="0079704E">
            <w:pPr>
              <w:keepNext/>
              <w:keepLines/>
              <w:tabs>
                <w:tab w:val="decimal" w:pos="1202"/>
              </w:tabs>
              <w:spacing w:after="0" w:line="301" w:lineRule="exact"/>
              <w:rPr>
                <w:rFonts w:ascii="Calibri" w:eastAsia="Times New Roman" w:hAnsi="Calibri" w:cs="Calibri"/>
                <w:b/>
                <w:noProof/>
                <w:position w:val="4"/>
                <w:lang w:val="en-GB"/>
              </w:rPr>
            </w:pPr>
          </w:p>
        </w:tc>
        <w:tc>
          <w:tcPr>
            <w:tcW w:w="422" w:type="pct"/>
            <w:vAlign w:val="bottom"/>
          </w:tcPr>
          <w:p w14:paraId="6668A3AF" w14:textId="77777777" w:rsidR="0079704E" w:rsidRPr="00EC7929" w:rsidRDefault="0079704E" w:rsidP="0079704E">
            <w:pPr>
              <w:keepNext/>
              <w:keepLines/>
              <w:tabs>
                <w:tab w:val="decimal" w:pos="1202"/>
              </w:tabs>
              <w:spacing w:after="0" w:line="301" w:lineRule="exact"/>
              <w:rPr>
                <w:rFonts w:ascii="Calibri" w:eastAsia="Times New Roman" w:hAnsi="Calibri" w:cs="Calibri"/>
                <w:b/>
                <w:noProof/>
                <w:position w:val="4"/>
                <w:u w:val="thick"/>
                <w:lang w:val="en-GB"/>
              </w:rPr>
            </w:pPr>
          </w:p>
        </w:tc>
        <w:tc>
          <w:tcPr>
            <w:tcW w:w="776" w:type="pct"/>
            <w:tcBorders>
              <w:top w:val="single" w:sz="12" w:space="0" w:color="auto"/>
            </w:tcBorders>
            <w:vAlign w:val="bottom"/>
          </w:tcPr>
          <w:p w14:paraId="575C50A2" w14:textId="77777777" w:rsidR="0079704E" w:rsidRPr="00A678F1" w:rsidRDefault="0079704E" w:rsidP="0079704E">
            <w:pPr>
              <w:keepNext/>
              <w:keepLines/>
              <w:spacing w:after="0" w:line="240" w:lineRule="auto"/>
              <w:jc w:val="right"/>
              <w:rPr>
                <w:rFonts w:eastAsia="Times New Roman" w:cstheme="minorHAnsi"/>
                <w:b/>
                <w:bCs/>
                <w:noProof/>
                <w:position w:val="4"/>
                <w:u w:val="thick"/>
                <w:lang w:val="en-GB"/>
              </w:rPr>
            </w:pPr>
          </w:p>
        </w:tc>
        <w:tc>
          <w:tcPr>
            <w:tcW w:w="707" w:type="pct"/>
            <w:tcBorders>
              <w:top w:val="single" w:sz="12" w:space="0" w:color="auto"/>
            </w:tcBorders>
            <w:vAlign w:val="bottom"/>
          </w:tcPr>
          <w:p w14:paraId="0B8E2B73" w14:textId="77777777" w:rsidR="0079704E" w:rsidRPr="00A678F1" w:rsidRDefault="0079704E" w:rsidP="0079704E">
            <w:pPr>
              <w:keepNext/>
              <w:keepLines/>
              <w:spacing w:after="0" w:line="240" w:lineRule="auto"/>
              <w:jc w:val="right"/>
              <w:rPr>
                <w:rFonts w:eastAsia="Times New Roman" w:cstheme="minorHAnsi"/>
                <w:b/>
                <w:bCs/>
                <w:noProof/>
                <w:position w:val="4"/>
                <w:u w:val="thick"/>
                <w:lang w:val="en-GB"/>
              </w:rPr>
            </w:pPr>
          </w:p>
        </w:tc>
        <w:tc>
          <w:tcPr>
            <w:tcW w:w="771" w:type="pct"/>
            <w:tcBorders>
              <w:top w:val="single" w:sz="12" w:space="0" w:color="auto"/>
            </w:tcBorders>
            <w:vAlign w:val="bottom"/>
          </w:tcPr>
          <w:p w14:paraId="68259106" w14:textId="77777777" w:rsidR="0079704E" w:rsidRPr="00EC7929" w:rsidRDefault="0079704E" w:rsidP="0079704E">
            <w:pPr>
              <w:keepNext/>
              <w:keepLines/>
              <w:spacing w:after="0" w:line="240" w:lineRule="exact"/>
              <w:jc w:val="right"/>
              <w:rPr>
                <w:rFonts w:eastAsia="Times New Roman" w:cstheme="minorHAnsi"/>
                <w:b/>
                <w:noProof/>
                <w:position w:val="4"/>
                <w:u w:val="thick"/>
                <w:lang w:val="en-GB"/>
              </w:rPr>
            </w:pPr>
          </w:p>
        </w:tc>
        <w:tc>
          <w:tcPr>
            <w:tcW w:w="704" w:type="pct"/>
            <w:tcBorders>
              <w:top w:val="single" w:sz="12" w:space="0" w:color="auto"/>
            </w:tcBorders>
            <w:vAlign w:val="bottom"/>
          </w:tcPr>
          <w:p w14:paraId="04398081" w14:textId="77777777" w:rsidR="0079704E" w:rsidRPr="00EC7929" w:rsidRDefault="0079704E" w:rsidP="0079704E">
            <w:pPr>
              <w:keepNext/>
              <w:keepLines/>
              <w:spacing w:after="0" w:line="240" w:lineRule="exact"/>
              <w:jc w:val="right"/>
              <w:rPr>
                <w:rFonts w:eastAsia="Times New Roman" w:cstheme="minorHAnsi"/>
                <w:b/>
                <w:noProof/>
                <w:position w:val="4"/>
                <w:u w:val="thick"/>
                <w:lang w:val="en-GB"/>
              </w:rPr>
            </w:pPr>
          </w:p>
        </w:tc>
      </w:tr>
      <w:tr w:rsidR="0079704E" w:rsidRPr="00EC7929" w14:paraId="4A3AF001" w14:textId="77777777" w:rsidTr="00E111F9">
        <w:trPr>
          <w:trHeight w:val="80"/>
        </w:trPr>
        <w:tc>
          <w:tcPr>
            <w:tcW w:w="1620" w:type="pct"/>
          </w:tcPr>
          <w:p w14:paraId="7BA6625E" w14:textId="77777777" w:rsidR="0079704E" w:rsidRPr="00EC7929" w:rsidRDefault="0079704E" w:rsidP="0079704E">
            <w:pPr>
              <w:keepNext/>
              <w:keepLines/>
              <w:tabs>
                <w:tab w:val="decimal" w:pos="1202"/>
              </w:tabs>
              <w:spacing w:after="0" w:line="301" w:lineRule="exact"/>
              <w:rPr>
                <w:rFonts w:ascii="Calibri" w:eastAsia="Times New Roman" w:hAnsi="Calibri" w:cs="Calibri"/>
                <w:b/>
                <w:noProof/>
                <w:position w:val="4"/>
                <w:lang w:val="en-GB"/>
              </w:rPr>
            </w:pPr>
          </w:p>
        </w:tc>
        <w:tc>
          <w:tcPr>
            <w:tcW w:w="422" w:type="pct"/>
            <w:vAlign w:val="bottom"/>
          </w:tcPr>
          <w:p w14:paraId="3918B96B" w14:textId="77777777" w:rsidR="0079704E" w:rsidRPr="00EC7929" w:rsidRDefault="0079704E" w:rsidP="0079704E">
            <w:pPr>
              <w:keepNext/>
              <w:keepLines/>
              <w:tabs>
                <w:tab w:val="decimal" w:pos="1202"/>
              </w:tabs>
              <w:spacing w:after="0" w:line="301" w:lineRule="exact"/>
              <w:rPr>
                <w:rFonts w:ascii="Calibri" w:eastAsia="Times New Roman" w:hAnsi="Calibri" w:cs="Calibri"/>
                <w:b/>
                <w:noProof/>
                <w:position w:val="4"/>
                <w:u w:val="thick"/>
                <w:lang w:val="en-GB"/>
              </w:rPr>
            </w:pPr>
          </w:p>
        </w:tc>
        <w:tc>
          <w:tcPr>
            <w:tcW w:w="776" w:type="pct"/>
            <w:vAlign w:val="bottom"/>
          </w:tcPr>
          <w:p w14:paraId="048E0EB9" w14:textId="77777777" w:rsidR="0079704E" w:rsidRPr="00A678F1" w:rsidRDefault="0079704E" w:rsidP="0079704E">
            <w:pPr>
              <w:keepNext/>
              <w:keepLines/>
              <w:spacing w:after="0" w:line="240" w:lineRule="auto"/>
              <w:jc w:val="right"/>
              <w:rPr>
                <w:rFonts w:eastAsia="Times New Roman" w:cstheme="minorHAnsi"/>
                <w:b/>
                <w:bCs/>
                <w:noProof/>
                <w:position w:val="4"/>
                <w:u w:val="thick"/>
                <w:lang w:val="en-GB"/>
              </w:rPr>
            </w:pPr>
          </w:p>
        </w:tc>
        <w:tc>
          <w:tcPr>
            <w:tcW w:w="707" w:type="pct"/>
            <w:vAlign w:val="bottom"/>
          </w:tcPr>
          <w:p w14:paraId="58D7824F" w14:textId="77777777" w:rsidR="0079704E" w:rsidRPr="00A678F1" w:rsidRDefault="0079704E" w:rsidP="0079704E">
            <w:pPr>
              <w:keepNext/>
              <w:keepLines/>
              <w:spacing w:after="0" w:line="240" w:lineRule="auto"/>
              <w:jc w:val="right"/>
              <w:rPr>
                <w:rFonts w:eastAsia="Times New Roman" w:cstheme="minorHAnsi"/>
                <w:b/>
                <w:bCs/>
                <w:noProof/>
                <w:position w:val="4"/>
                <w:u w:val="thick"/>
                <w:lang w:val="en-GB"/>
              </w:rPr>
            </w:pPr>
          </w:p>
        </w:tc>
        <w:tc>
          <w:tcPr>
            <w:tcW w:w="771" w:type="pct"/>
            <w:vAlign w:val="bottom"/>
          </w:tcPr>
          <w:p w14:paraId="5EAEE5E4" w14:textId="77777777" w:rsidR="0079704E" w:rsidRPr="00EC7929" w:rsidRDefault="0079704E" w:rsidP="0079704E">
            <w:pPr>
              <w:keepNext/>
              <w:keepLines/>
              <w:spacing w:after="0" w:line="240" w:lineRule="exact"/>
              <w:jc w:val="right"/>
              <w:rPr>
                <w:rFonts w:eastAsia="Times New Roman" w:cstheme="minorHAnsi"/>
                <w:b/>
                <w:noProof/>
                <w:position w:val="4"/>
                <w:u w:val="thick"/>
                <w:lang w:val="en-GB"/>
              </w:rPr>
            </w:pPr>
          </w:p>
        </w:tc>
        <w:tc>
          <w:tcPr>
            <w:tcW w:w="704" w:type="pct"/>
            <w:vAlign w:val="bottom"/>
          </w:tcPr>
          <w:p w14:paraId="76B649D2" w14:textId="77777777" w:rsidR="0079704E" w:rsidRPr="00EC7929" w:rsidRDefault="0079704E" w:rsidP="0079704E">
            <w:pPr>
              <w:keepNext/>
              <w:keepLines/>
              <w:spacing w:after="0" w:line="240" w:lineRule="exact"/>
              <w:jc w:val="right"/>
              <w:rPr>
                <w:rFonts w:eastAsia="Times New Roman" w:cstheme="minorHAnsi"/>
                <w:b/>
                <w:noProof/>
                <w:position w:val="4"/>
                <w:u w:val="thick"/>
                <w:lang w:val="en-GB"/>
              </w:rPr>
            </w:pPr>
          </w:p>
        </w:tc>
      </w:tr>
      <w:tr w:rsidR="0079704E" w:rsidRPr="00EC7929" w14:paraId="461004BD" w14:textId="77777777" w:rsidTr="00E111F9">
        <w:trPr>
          <w:trHeight w:val="70"/>
        </w:trPr>
        <w:tc>
          <w:tcPr>
            <w:tcW w:w="1620" w:type="pct"/>
          </w:tcPr>
          <w:p w14:paraId="521633CC" w14:textId="77777777" w:rsidR="0079704E" w:rsidRPr="00EC7929" w:rsidRDefault="0079704E" w:rsidP="0079704E">
            <w:pPr>
              <w:tabs>
                <w:tab w:val="right" w:pos="1202"/>
              </w:tabs>
              <w:spacing w:after="0" w:line="340" w:lineRule="exact"/>
              <w:outlineLvl w:val="0"/>
              <w:rPr>
                <w:rFonts w:ascii="Calibri" w:eastAsia="Times New Roman" w:hAnsi="Calibri" w:cs="Calibri"/>
                <w:b/>
                <w:noProof/>
                <w:position w:val="4"/>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10975">
              <w:rPr>
                <w:rFonts w:eastAsia="Times New Roman" w:cs="Arial"/>
                <w:b/>
                <w:bCs/>
                <w:noProof/>
                <w:lang w:val="en-GB"/>
              </w:rPr>
              <w:t>attributable to:</w:t>
            </w:r>
          </w:p>
        </w:tc>
        <w:tc>
          <w:tcPr>
            <w:tcW w:w="422" w:type="pct"/>
            <w:vAlign w:val="bottom"/>
          </w:tcPr>
          <w:p w14:paraId="38CE065B" w14:textId="77777777" w:rsidR="0079704E" w:rsidRPr="00EC7929" w:rsidRDefault="0079704E" w:rsidP="0079704E">
            <w:pPr>
              <w:keepNext/>
              <w:keepLines/>
              <w:tabs>
                <w:tab w:val="decimal" w:pos="1202"/>
              </w:tabs>
              <w:spacing w:after="0" w:line="301" w:lineRule="exact"/>
              <w:rPr>
                <w:rFonts w:ascii="Calibri" w:eastAsia="Times New Roman" w:hAnsi="Calibri" w:cs="Calibri"/>
                <w:b/>
                <w:noProof/>
                <w:position w:val="4"/>
                <w:u w:val="thick"/>
                <w:lang w:val="en-GB"/>
              </w:rPr>
            </w:pPr>
          </w:p>
        </w:tc>
        <w:tc>
          <w:tcPr>
            <w:tcW w:w="776" w:type="pct"/>
            <w:vAlign w:val="bottom"/>
          </w:tcPr>
          <w:p w14:paraId="52D6A474" w14:textId="77777777" w:rsidR="0079704E" w:rsidRPr="00A678F1" w:rsidRDefault="0079704E" w:rsidP="0079704E">
            <w:pPr>
              <w:keepNext/>
              <w:keepLines/>
              <w:spacing w:after="0" w:line="240" w:lineRule="auto"/>
              <w:jc w:val="right"/>
              <w:rPr>
                <w:rFonts w:eastAsia="Times New Roman" w:cstheme="minorHAnsi"/>
                <w:b/>
                <w:bCs/>
                <w:noProof/>
                <w:position w:val="4"/>
                <w:u w:val="thick"/>
                <w:lang w:val="en-GB"/>
              </w:rPr>
            </w:pPr>
          </w:p>
        </w:tc>
        <w:tc>
          <w:tcPr>
            <w:tcW w:w="707" w:type="pct"/>
            <w:vAlign w:val="bottom"/>
          </w:tcPr>
          <w:p w14:paraId="0F6FD65A" w14:textId="77777777" w:rsidR="0079704E" w:rsidRPr="00A678F1" w:rsidRDefault="0079704E" w:rsidP="0079704E">
            <w:pPr>
              <w:keepNext/>
              <w:keepLines/>
              <w:spacing w:after="0" w:line="240" w:lineRule="auto"/>
              <w:jc w:val="right"/>
              <w:rPr>
                <w:rFonts w:eastAsia="Times New Roman" w:cstheme="minorHAnsi"/>
                <w:b/>
                <w:bCs/>
                <w:noProof/>
                <w:position w:val="4"/>
                <w:u w:val="thick"/>
                <w:lang w:val="en-GB"/>
              </w:rPr>
            </w:pPr>
          </w:p>
        </w:tc>
        <w:tc>
          <w:tcPr>
            <w:tcW w:w="771" w:type="pct"/>
            <w:tcBorders>
              <w:bottom w:val="single" w:sz="4" w:space="0" w:color="auto"/>
            </w:tcBorders>
            <w:vAlign w:val="bottom"/>
          </w:tcPr>
          <w:p w14:paraId="507EF6DD" w14:textId="77777777" w:rsidR="0079704E" w:rsidRPr="00EC7929" w:rsidRDefault="0079704E" w:rsidP="0079704E">
            <w:pPr>
              <w:keepNext/>
              <w:keepLines/>
              <w:spacing w:after="0" w:line="301" w:lineRule="exact"/>
              <w:jc w:val="right"/>
              <w:rPr>
                <w:rFonts w:eastAsia="Times New Roman" w:cstheme="minorHAnsi"/>
                <w:b/>
                <w:noProof/>
                <w:position w:val="4"/>
                <w:u w:val="thick"/>
                <w:lang w:val="en-GB"/>
              </w:rPr>
            </w:pPr>
          </w:p>
        </w:tc>
        <w:tc>
          <w:tcPr>
            <w:tcW w:w="704" w:type="pct"/>
            <w:tcBorders>
              <w:bottom w:val="single" w:sz="4" w:space="0" w:color="auto"/>
            </w:tcBorders>
            <w:vAlign w:val="bottom"/>
          </w:tcPr>
          <w:p w14:paraId="31D150A8" w14:textId="77777777" w:rsidR="0079704E" w:rsidRPr="00EC7929" w:rsidRDefault="0079704E" w:rsidP="0079704E">
            <w:pPr>
              <w:keepNext/>
              <w:keepLines/>
              <w:spacing w:after="0" w:line="301" w:lineRule="exact"/>
              <w:jc w:val="right"/>
              <w:rPr>
                <w:rFonts w:eastAsia="Times New Roman" w:cstheme="minorHAnsi"/>
                <w:b/>
                <w:noProof/>
                <w:position w:val="4"/>
                <w:u w:val="thick"/>
                <w:lang w:val="en-GB"/>
              </w:rPr>
            </w:pPr>
          </w:p>
        </w:tc>
      </w:tr>
      <w:tr w:rsidR="0079704E" w:rsidRPr="00080A83" w14:paraId="252D1276" w14:textId="77777777" w:rsidTr="00BC7FDD">
        <w:trPr>
          <w:trHeight w:val="70"/>
        </w:trPr>
        <w:tc>
          <w:tcPr>
            <w:tcW w:w="1620" w:type="pct"/>
          </w:tcPr>
          <w:p w14:paraId="6F9299FA" w14:textId="77777777" w:rsidR="0079704E" w:rsidRPr="00080A83" w:rsidRDefault="0079704E" w:rsidP="0079704E">
            <w:pPr>
              <w:keepNext/>
              <w:keepLines/>
              <w:tabs>
                <w:tab w:val="decimal" w:pos="1202"/>
              </w:tabs>
              <w:spacing w:after="0" w:line="301" w:lineRule="exact"/>
              <w:rPr>
                <w:rFonts w:ascii="Calibri" w:eastAsia="Times New Roman" w:hAnsi="Calibri" w:cs="Calibri"/>
                <w:b/>
                <w:noProof/>
                <w:position w:val="4"/>
                <w:lang w:val="en-GB"/>
              </w:rPr>
            </w:pPr>
            <w:r w:rsidRPr="00080A83">
              <w:rPr>
                <w:rFonts w:ascii="Calibri" w:eastAsia="Times New Roman" w:hAnsi="Calibri" w:cs="Calibri"/>
                <w:b/>
                <w:noProof/>
                <w:position w:val="4"/>
                <w:lang w:val="en-GB"/>
              </w:rPr>
              <w:t>Owner of the Bank</w:t>
            </w:r>
          </w:p>
        </w:tc>
        <w:tc>
          <w:tcPr>
            <w:tcW w:w="422" w:type="pct"/>
            <w:vAlign w:val="bottom"/>
          </w:tcPr>
          <w:p w14:paraId="662A0B6C" w14:textId="77777777" w:rsidR="0079704E" w:rsidRPr="00080A83" w:rsidRDefault="0079704E" w:rsidP="0079704E">
            <w:pPr>
              <w:keepNext/>
              <w:keepLines/>
              <w:tabs>
                <w:tab w:val="decimal" w:pos="1202"/>
              </w:tabs>
              <w:spacing w:after="0" w:line="301" w:lineRule="exact"/>
              <w:rPr>
                <w:rFonts w:ascii="Calibri" w:eastAsia="Times New Roman" w:hAnsi="Calibri" w:cs="Calibri"/>
                <w:b/>
                <w:noProof/>
                <w:position w:val="4"/>
                <w:u w:val="thick"/>
                <w:lang w:val="en-GB"/>
              </w:rPr>
            </w:pPr>
          </w:p>
        </w:tc>
        <w:tc>
          <w:tcPr>
            <w:tcW w:w="776" w:type="pct"/>
            <w:tcBorders>
              <w:top w:val="single" w:sz="4" w:space="0" w:color="auto"/>
              <w:bottom w:val="single" w:sz="12" w:space="0" w:color="auto"/>
            </w:tcBorders>
            <w:vAlign w:val="bottom"/>
          </w:tcPr>
          <w:p w14:paraId="760514F5" w14:textId="719DC2E9" w:rsidR="0079704E" w:rsidRPr="0079704E" w:rsidRDefault="0079704E" w:rsidP="0079704E">
            <w:pPr>
              <w:spacing w:after="0" w:line="240" w:lineRule="auto"/>
              <w:jc w:val="right"/>
              <w:rPr>
                <w:b/>
                <w:bCs/>
              </w:rPr>
            </w:pPr>
            <w:r w:rsidRPr="0079704E">
              <w:rPr>
                <w:rFonts w:cstheme="minorHAnsi"/>
                <w:b/>
                <w:bCs/>
              </w:rPr>
              <w:t xml:space="preserve"> (71</w:t>
            </w:r>
            <w:r w:rsidR="002377DA">
              <w:rPr>
                <w:rFonts w:cstheme="minorHAnsi"/>
                <w:b/>
                <w:bCs/>
              </w:rPr>
              <w:t>,</w:t>
            </w:r>
            <w:r w:rsidRPr="0079704E">
              <w:rPr>
                <w:rFonts w:cstheme="minorHAnsi"/>
                <w:b/>
                <w:bCs/>
              </w:rPr>
              <w:t>567)</w:t>
            </w:r>
          </w:p>
        </w:tc>
        <w:tc>
          <w:tcPr>
            <w:tcW w:w="707" w:type="pct"/>
            <w:tcBorders>
              <w:top w:val="single" w:sz="4" w:space="0" w:color="auto"/>
              <w:bottom w:val="single" w:sz="12" w:space="0" w:color="auto"/>
            </w:tcBorders>
            <w:vAlign w:val="bottom"/>
          </w:tcPr>
          <w:p w14:paraId="3C01FC55" w14:textId="040103A7" w:rsidR="0079704E" w:rsidRPr="0079704E" w:rsidRDefault="0079704E" w:rsidP="0079704E">
            <w:pPr>
              <w:spacing w:after="0" w:line="240" w:lineRule="auto"/>
              <w:jc w:val="right"/>
              <w:rPr>
                <w:b/>
                <w:bCs/>
              </w:rPr>
            </w:pPr>
            <w:r w:rsidRPr="0079704E">
              <w:rPr>
                <w:rFonts w:cstheme="minorHAnsi"/>
                <w:b/>
                <w:bCs/>
              </w:rPr>
              <w:t xml:space="preserve"> 240</w:t>
            </w:r>
            <w:r w:rsidR="002377DA">
              <w:rPr>
                <w:rFonts w:cstheme="minorHAnsi"/>
                <w:b/>
                <w:bCs/>
              </w:rPr>
              <w:t>,</w:t>
            </w:r>
            <w:r w:rsidRPr="0079704E">
              <w:rPr>
                <w:rFonts w:cstheme="minorHAnsi"/>
                <w:b/>
                <w:bCs/>
              </w:rPr>
              <w:t xml:space="preserve">849 </w:t>
            </w:r>
          </w:p>
        </w:tc>
        <w:tc>
          <w:tcPr>
            <w:tcW w:w="771" w:type="pct"/>
            <w:tcBorders>
              <w:bottom w:val="single" w:sz="12" w:space="0" w:color="auto"/>
            </w:tcBorders>
            <w:vAlign w:val="bottom"/>
          </w:tcPr>
          <w:p w14:paraId="333A1023" w14:textId="6F9575E1" w:rsidR="0079704E" w:rsidRPr="00080A83" w:rsidRDefault="0079704E" w:rsidP="0079704E">
            <w:pPr>
              <w:keepNext/>
              <w:keepLines/>
              <w:spacing w:after="0" w:line="301" w:lineRule="exact"/>
              <w:jc w:val="right"/>
              <w:rPr>
                <w:rFonts w:eastAsia="Times New Roman" w:cstheme="minorHAnsi"/>
                <w:b/>
                <w:noProof/>
                <w:position w:val="4"/>
                <w:lang w:val="en-GB"/>
              </w:rPr>
            </w:pPr>
            <w:r w:rsidRPr="00080A83">
              <w:rPr>
                <w:rFonts w:cstheme="minorHAnsi"/>
                <w:b/>
                <w:color w:val="000000"/>
              </w:rPr>
              <w:t>39</w:t>
            </w:r>
            <w:r>
              <w:rPr>
                <w:rFonts w:cstheme="minorHAnsi"/>
                <w:b/>
                <w:color w:val="000000"/>
              </w:rPr>
              <w:t>,</w:t>
            </w:r>
            <w:r w:rsidRPr="00080A83">
              <w:rPr>
                <w:rFonts w:cstheme="minorHAnsi"/>
                <w:b/>
                <w:color w:val="000000"/>
              </w:rPr>
              <w:t>301</w:t>
            </w:r>
          </w:p>
        </w:tc>
        <w:tc>
          <w:tcPr>
            <w:tcW w:w="704" w:type="pct"/>
            <w:tcBorders>
              <w:bottom w:val="single" w:sz="12" w:space="0" w:color="auto"/>
            </w:tcBorders>
            <w:vAlign w:val="bottom"/>
          </w:tcPr>
          <w:p w14:paraId="5589DE96" w14:textId="27B7369D" w:rsidR="0079704E" w:rsidRPr="00080A83" w:rsidRDefault="0079704E" w:rsidP="0079704E">
            <w:pPr>
              <w:keepNext/>
              <w:keepLines/>
              <w:spacing w:after="0" w:line="301" w:lineRule="exact"/>
              <w:jc w:val="right"/>
              <w:rPr>
                <w:rFonts w:eastAsia="Times New Roman" w:cstheme="minorHAnsi"/>
                <w:b/>
                <w:noProof/>
                <w:position w:val="4"/>
                <w:lang w:val="en-GB"/>
              </w:rPr>
            </w:pPr>
            <w:r w:rsidRPr="00080A83">
              <w:rPr>
                <w:rFonts w:cstheme="minorHAnsi"/>
                <w:b/>
                <w:color w:val="000000"/>
              </w:rPr>
              <w:t>55</w:t>
            </w:r>
            <w:r>
              <w:rPr>
                <w:rFonts w:cstheme="minorHAnsi"/>
                <w:b/>
                <w:color w:val="000000"/>
              </w:rPr>
              <w:t>,</w:t>
            </w:r>
            <w:r w:rsidRPr="00080A83">
              <w:rPr>
                <w:rFonts w:cstheme="minorHAnsi"/>
                <w:b/>
                <w:color w:val="000000"/>
              </w:rPr>
              <w:t>290</w:t>
            </w:r>
          </w:p>
        </w:tc>
      </w:tr>
    </w:tbl>
    <w:p w14:paraId="213BBA0A" w14:textId="77777777" w:rsidR="006D20DD" w:rsidRPr="00080A83" w:rsidRDefault="006D20DD" w:rsidP="00BA3E05">
      <w:pPr>
        <w:spacing w:after="0" w:line="240" w:lineRule="auto"/>
        <w:rPr>
          <w:rFonts w:ascii="Arial" w:eastAsia="Times New Roman" w:hAnsi="Arial" w:cs="Arial"/>
          <w:b/>
          <w:noProof/>
          <w:color w:val="000000" w:themeColor="text1"/>
          <w:sz w:val="19"/>
          <w:szCs w:val="20"/>
          <w:lang w:val="en-US"/>
        </w:rPr>
      </w:pPr>
    </w:p>
    <w:p w14:paraId="0B5CE4BB" w14:textId="77777777" w:rsidR="00A678F1" w:rsidRPr="00080A83" w:rsidRDefault="00A678F1" w:rsidP="00BA3E05">
      <w:pPr>
        <w:spacing w:after="0" w:line="240" w:lineRule="auto"/>
        <w:rPr>
          <w:rFonts w:cs="Arial"/>
          <w:b/>
          <w:noProof/>
          <w:color w:val="000000" w:themeColor="text1"/>
          <w:lang w:val="en-US"/>
        </w:rPr>
      </w:pPr>
    </w:p>
    <w:p w14:paraId="05BF9E46"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 xml:space="preserve">The accompanying accounting policies and notes are an integral part of these financial statements. </w:t>
      </w:r>
    </w:p>
    <w:p w14:paraId="232789B8"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8"/>
          <w:pgSz w:w="11906" w:h="16838"/>
          <w:pgMar w:top="1417" w:right="1417" w:bottom="1417" w:left="1417" w:header="708" w:footer="708" w:gutter="0"/>
          <w:cols w:space="708"/>
          <w:docGrid w:linePitch="360"/>
        </w:sectPr>
      </w:pPr>
    </w:p>
    <w:p w14:paraId="3EDB2A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902844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5313" w:type="pct"/>
        <w:tblLayout w:type="fixed"/>
        <w:tblCellMar>
          <w:left w:w="119" w:type="dxa"/>
          <w:right w:w="119" w:type="dxa"/>
        </w:tblCellMar>
        <w:tblLook w:val="0000" w:firstRow="0" w:lastRow="0" w:firstColumn="0" w:lastColumn="0" w:noHBand="0" w:noVBand="0"/>
      </w:tblPr>
      <w:tblGrid>
        <w:gridCol w:w="3970"/>
        <w:gridCol w:w="1417"/>
        <w:gridCol w:w="1417"/>
        <w:gridCol w:w="1419"/>
        <w:gridCol w:w="1417"/>
      </w:tblGrid>
      <w:tr w:rsidR="005B7EFD" w:rsidRPr="00EC7929" w14:paraId="0A5E0E6D" w14:textId="77777777" w:rsidTr="009F039E">
        <w:trPr>
          <w:trHeight w:val="199"/>
        </w:trPr>
        <w:tc>
          <w:tcPr>
            <w:tcW w:w="2059" w:type="pct"/>
            <w:vAlign w:val="center"/>
          </w:tcPr>
          <w:p w14:paraId="6DDAFCD4"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1470" w:type="pct"/>
            <w:gridSpan w:val="2"/>
            <w:vAlign w:val="bottom"/>
          </w:tcPr>
          <w:p w14:paraId="0522404A" w14:textId="27082BD7" w:rsidR="005B7EFD" w:rsidRPr="00EC7929" w:rsidRDefault="005B7EFD" w:rsidP="00280F17">
            <w:pPr>
              <w:spacing w:after="0" w:line="301" w:lineRule="exact"/>
              <w:jc w:val="center"/>
              <w:outlineLvl w:val="0"/>
              <w:rPr>
                <w:rFonts w:eastAsia="Times New Roman" w:cs="Arial"/>
                <w:b/>
                <w:bCs/>
                <w:noProof/>
                <w:sz w:val="20"/>
                <w:szCs w:val="20"/>
                <w:lang w:val="en-GB"/>
              </w:rPr>
            </w:pPr>
            <w:r w:rsidRPr="00EC7929">
              <w:rPr>
                <w:rFonts w:eastAsia="Times New Roman" w:cs="Arial"/>
                <w:b/>
                <w:bCs/>
                <w:noProof/>
                <w:sz w:val="20"/>
                <w:szCs w:val="20"/>
                <w:lang w:val="en-GB"/>
              </w:rPr>
              <w:t>202</w:t>
            </w:r>
            <w:r>
              <w:rPr>
                <w:rFonts w:eastAsia="Times New Roman" w:cs="Arial"/>
                <w:b/>
                <w:bCs/>
                <w:noProof/>
                <w:sz w:val="20"/>
                <w:szCs w:val="20"/>
                <w:lang w:val="en-GB"/>
              </w:rPr>
              <w:t>1</w:t>
            </w:r>
          </w:p>
        </w:tc>
        <w:tc>
          <w:tcPr>
            <w:tcW w:w="1471" w:type="pct"/>
            <w:gridSpan w:val="2"/>
          </w:tcPr>
          <w:p w14:paraId="0E090052" w14:textId="77B32A36" w:rsidR="005B7EFD" w:rsidRPr="00EC7929" w:rsidDel="00077D3D" w:rsidRDefault="005B7EFD" w:rsidP="00280F17">
            <w:pPr>
              <w:spacing w:after="0" w:line="301" w:lineRule="exact"/>
              <w:jc w:val="center"/>
              <w:outlineLvl w:val="0"/>
              <w:rPr>
                <w:rFonts w:eastAsia="Times New Roman" w:cs="Arial"/>
                <w:b/>
                <w:bCs/>
                <w:noProof/>
                <w:sz w:val="20"/>
                <w:szCs w:val="20"/>
                <w:lang w:val="en-GB"/>
              </w:rPr>
            </w:pPr>
            <w:bookmarkStart w:id="122" w:name="_Toc4057304"/>
            <w:bookmarkStart w:id="123" w:name="_Toc4057305"/>
            <w:r w:rsidRPr="00EC7929">
              <w:rPr>
                <w:rFonts w:eastAsia="Times New Roman" w:cs="Arial"/>
                <w:b/>
                <w:bCs/>
                <w:noProof/>
                <w:sz w:val="20"/>
                <w:szCs w:val="20"/>
                <w:lang w:val="en-GB"/>
              </w:rPr>
              <w:t>20</w:t>
            </w:r>
            <w:bookmarkEnd w:id="122"/>
            <w:bookmarkEnd w:id="123"/>
            <w:r>
              <w:rPr>
                <w:rFonts w:eastAsia="Times New Roman" w:cs="Arial"/>
                <w:b/>
                <w:bCs/>
                <w:noProof/>
                <w:sz w:val="20"/>
                <w:szCs w:val="20"/>
                <w:lang w:val="en-GB"/>
              </w:rPr>
              <w:t>20</w:t>
            </w:r>
          </w:p>
        </w:tc>
      </w:tr>
      <w:tr w:rsidR="009F039E" w:rsidRPr="00EC7929" w14:paraId="5B227D10" w14:textId="77777777" w:rsidTr="009F039E">
        <w:trPr>
          <w:trHeight w:val="199"/>
        </w:trPr>
        <w:tc>
          <w:tcPr>
            <w:tcW w:w="2059" w:type="pct"/>
            <w:vAlign w:val="center"/>
          </w:tcPr>
          <w:p w14:paraId="555C2DC2" w14:textId="77777777" w:rsidR="009F039E" w:rsidRPr="00EC7929" w:rsidRDefault="009F039E" w:rsidP="009F039E">
            <w:pPr>
              <w:tabs>
                <w:tab w:val="right" w:pos="1202"/>
              </w:tabs>
              <w:spacing w:after="0" w:line="301" w:lineRule="exact"/>
              <w:jc w:val="center"/>
              <w:outlineLvl w:val="0"/>
              <w:rPr>
                <w:rFonts w:eastAsia="Times New Roman" w:cs="Arial"/>
                <w:b/>
                <w:bCs/>
                <w:noProof/>
                <w:sz w:val="20"/>
                <w:szCs w:val="20"/>
                <w:lang w:val="en-GB"/>
              </w:rPr>
            </w:pPr>
          </w:p>
        </w:tc>
        <w:tc>
          <w:tcPr>
            <w:tcW w:w="735" w:type="pct"/>
            <w:vAlign w:val="bottom"/>
          </w:tcPr>
          <w:p w14:paraId="5A300C5C" w14:textId="79829877" w:rsidR="009F039E" w:rsidRPr="009F039E" w:rsidRDefault="009F039E" w:rsidP="009F039E">
            <w:pPr>
              <w:spacing w:after="0" w:line="280" w:lineRule="exact"/>
              <w:jc w:val="center"/>
              <w:outlineLvl w:val="0"/>
              <w:rPr>
                <w:rFonts w:eastAsia="Times New Roman" w:cs="Arial"/>
                <w:b/>
                <w:bCs/>
                <w:sz w:val="20"/>
                <w:szCs w:val="20"/>
                <w:lang w:val="en-US"/>
              </w:rPr>
            </w:pPr>
            <w:r w:rsidRPr="009F039E">
              <w:rPr>
                <w:rFonts w:eastAsia="Times New Roman" w:cs="Calibri"/>
                <w:b/>
                <w:bCs/>
                <w:sz w:val="20"/>
                <w:szCs w:val="20"/>
                <w:lang w:val="en-US"/>
              </w:rPr>
              <w:t>Current period</w:t>
            </w:r>
          </w:p>
        </w:tc>
        <w:tc>
          <w:tcPr>
            <w:tcW w:w="735" w:type="pct"/>
            <w:vAlign w:val="bottom"/>
          </w:tcPr>
          <w:p w14:paraId="280F3689" w14:textId="43990285" w:rsidR="009F039E" w:rsidRPr="009F039E" w:rsidRDefault="009F039E" w:rsidP="009F039E">
            <w:pPr>
              <w:spacing w:after="0" w:line="280" w:lineRule="exact"/>
              <w:jc w:val="center"/>
              <w:outlineLvl w:val="0"/>
              <w:rPr>
                <w:rFonts w:eastAsia="Times New Roman" w:cs="Arial"/>
                <w:b/>
                <w:bCs/>
                <w:sz w:val="20"/>
                <w:szCs w:val="20"/>
                <w:lang w:val="en-US"/>
              </w:rPr>
            </w:pPr>
            <w:r w:rsidRPr="009F039E">
              <w:rPr>
                <w:rFonts w:eastAsia="Times New Roman" w:cs="Calibri"/>
                <w:b/>
                <w:bCs/>
                <w:sz w:val="20"/>
                <w:szCs w:val="20"/>
                <w:lang w:val="en-US"/>
              </w:rPr>
              <w:t>Cumulatively</w:t>
            </w:r>
          </w:p>
        </w:tc>
        <w:tc>
          <w:tcPr>
            <w:tcW w:w="736" w:type="pct"/>
            <w:vAlign w:val="bottom"/>
          </w:tcPr>
          <w:p w14:paraId="5FD3ADC2" w14:textId="5CEE9731" w:rsidR="009F039E" w:rsidRPr="009F039E" w:rsidDel="008F63C3" w:rsidRDefault="009F039E" w:rsidP="009F039E">
            <w:pPr>
              <w:spacing w:after="0" w:line="280" w:lineRule="exact"/>
              <w:jc w:val="center"/>
              <w:outlineLvl w:val="0"/>
              <w:rPr>
                <w:rFonts w:eastAsia="Times New Roman" w:cs="Arial"/>
                <w:b/>
                <w:bCs/>
                <w:sz w:val="20"/>
                <w:szCs w:val="20"/>
                <w:lang w:val="en-US"/>
              </w:rPr>
            </w:pPr>
            <w:r w:rsidRPr="009F039E">
              <w:rPr>
                <w:rFonts w:eastAsia="Times New Roman" w:cs="Calibri"/>
                <w:b/>
                <w:bCs/>
                <w:sz w:val="20"/>
                <w:szCs w:val="20"/>
                <w:lang w:val="en-US"/>
              </w:rPr>
              <w:t>Current period</w:t>
            </w:r>
          </w:p>
        </w:tc>
        <w:tc>
          <w:tcPr>
            <w:tcW w:w="735" w:type="pct"/>
            <w:vAlign w:val="bottom"/>
          </w:tcPr>
          <w:p w14:paraId="4DBCB2C1" w14:textId="37B31430" w:rsidR="009F039E" w:rsidRPr="009F039E" w:rsidDel="008F63C3" w:rsidRDefault="009F039E" w:rsidP="009F039E">
            <w:pPr>
              <w:spacing w:after="0" w:line="280" w:lineRule="exact"/>
              <w:jc w:val="center"/>
              <w:outlineLvl w:val="0"/>
              <w:rPr>
                <w:rFonts w:eastAsia="Times New Roman" w:cs="Arial"/>
                <w:b/>
                <w:bCs/>
                <w:sz w:val="20"/>
                <w:szCs w:val="20"/>
                <w:lang w:val="en-US"/>
              </w:rPr>
            </w:pPr>
            <w:r w:rsidRPr="009F039E">
              <w:rPr>
                <w:rFonts w:eastAsia="Times New Roman" w:cs="Calibri"/>
                <w:b/>
                <w:bCs/>
                <w:sz w:val="20"/>
                <w:szCs w:val="20"/>
                <w:lang w:val="en-US"/>
              </w:rPr>
              <w:t>Cumulatively</w:t>
            </w:r>
          </w:p>
        </w:tc>
      </w:tr>
      <w:tr w:rsidR="009F039E" w:rsidRPr="00EC7929" w14:paraId="55EB9FB1" w14:textId="77777777" w:rsidTr="009F039E">
        <w:trPr>
          <w:trHeight w:val="199"/>
        </w:trPr>
        <w:tc>
          <w:tcPr>
            <w:tcW w:w="2059" w:type="pct"/>
            <w:vAlign w:val="center"/>
          </w:tcPr>
          <w:p w14:paraId="0E225869" w14:textId="77777777" w:rsidR="009F039E" w:rsidRPr="00EC7929" w:rsidRDefault="009F039E" w:rsidP="009F039E">
            <w:pPr>
              <w:tabs>
                <w:tab w:val="right" w:pos="1202"/>
              </w:tabs>
              <w:spacing w:after="0" w:line="301" w:lineRule="exact"/>
              <w:jc w:val="center"/>
              <w:outlineLvl w:val="0"/>
              <w:rPr>
                <w:rFonts w:eastAsia="Times New Roman" w:cs="Arial"/>
                <w:b/>
                <w:bCs/>
                <w:noProof/>
                <w:sz w:val="20"/>
                <w:szCs w:val="20"/>
                <w:lang w:val="en-GB"/>
              </w:rPr>
            </w:pPr>
          </w:p>
        </w:tc>
        <w:tc>
          <w:tcPr>
            <w:tcW w:w="735" w:type="pct"/>
            <w:vAlign w:val="bottom"/>
          </w:tcPr>
          <w:p w14:paraId="56A66B84" w14:textId="6B3B5F40" w:rsidR="009F039E" w:rsidRPr="009F039E" w:rsidRDefault="009F039E" w:rsidP="009F039E">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735" w:type="pct"/>
            <w:vAlign w:val="bottom"/>
          </w:tcPr>
          <w:p w14:paraId="497789B5" w14:textId="5FC2107C" w:rsidR="009F039E" w:rsidRPr="009F039E" w:rsidRDefault="009F039E" w:rsidP="009F039E">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736" w:type="pct"/>
            <w:vAlign w:val="bottom"/>
          </w:tcPr>
          <w:p w14:paraId="09EACE08" w14:textId="32FF572A" w:rsidR="009F039E" w:rsidRPr="009F039E" w:rsidRDefault="009F039E" w:rsidP="009F039E">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735" w:type="pct"/>
            <w:vAlign w:val="bottom"/>
          </w:tcPr>
          <w:p w14:paraId="0FEEC441" w14:textId="08BFB23D" w:rsidR="009F039E" w:rsidRPr="009F039E" w:rsidRDefault="009F039E" w:rsidP="009F039E">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9F039E" w:rsidRPr="00EC7929" w14:paraId="3862DBDE" w14:textId="77777777" w:rsidTr="009F039E">
        <w:trPr>
          <w:trHeight w:val="199"/>
        </w:trPr>
        <w:tc>
          <w:tcPr>
            <w:tcW w:w="2059" w:type="pct"/>
            <w:vAlign w:val="center"/>
          </w:tcPr>
          <w:p w14:paraId="5524BEAE" w14:textId="77777777" w:rsidR="009F039E" w:rsidRPr="00EC7929" w:rsidRDefault="009F039E" w:rsidP="009F039E">
            <w:pPr>
              <w:tabs>
                <w:tab w:val="right" w:pos="1202"/>
              </w:tabs>
              <w:spacing w:after="0" w:line="301" w:lineRule="exact"/>
              <w:jc w:val="center"/>
              <w:outlineLvl w:val="0"/>
              <w:rPr>
                <w:rFonts w:eastAsia="Times New Roman" w:cs="Arial"/>
                <w:b/>
                <w:bCs/>
                <w:noProof/>
                <w:sz w:val="20"/>
                <w:szCs w:val="20"/>
                <w:lang w:val="en-GB"/>
              </w:rPr>
            </w:pPr>
          </w:p>
        </w:tc>
        <w:tc>
          <w:tcPr>
            <w:tcW w:w="735" w:type="pct"/>
            <w:vAlign w:val="bottom"/>
          </w:tcPr>
          <w:p w14:paraId="7DB3FA51" w14:textId="77777777" w:rsidR="009F039E" w:rsidRPr="009F039E" w:rsidRDefault="009F039E" w:rsidP="009F039E">
            <w:pPr>
              <w:spacing w:after="0" w:line="240" w:lineRule="auto"/>
              <w:jc w:val="right"/>
              <w:outlineLvl w:val="0"/>
              <w:rPr>
                <w:rFonts w:eastAsia="Times New Roman" w:cs="Arial"/>
                <w:b/>
                <w:bCs/>
                <w:sz w:val="20"/>
                <w:szCs w:val="20"/>
                <w:lang w:val="en-US"/>
              </w:rPr>
            </w:pPr>
            <w:r w:rsidRPr="009F039E">
              <w:rPr>
                <w:rFonts w:eastAsia="Times New Roman" w:cs="Arial"/>
                <w:b/>
                <w:bCs/>
                <w:sz w:val="20"/>
                <w:szCs w:val="20"/>
                <w:lang w:val="en-US"/>
              </w:rPr>
              <w:t>HRK ‘000</w:t>
            </w:r>
          </w:p>
        </w:tc>
        <w:tc>
          <w:tcPr>
            <w:tcW w:w="735" w:type="pct"/>
            <w:vAlign w:val="bottom"/>
          </w:tcPr>
          <w:p w14:paraId="7C96DED9" w14:textId="77777777" w:rsidR="009F039E" w:rsidRPr="009F039E" w:rsidRDefault="009F039E" w:rsidP="009F039E">
            <w:pPr>
              <w:spacing w:after="0" w:line="240" w:lineRule="auto"/>
              <w:jc w:val="right"/>
              <w:outlineLvl w:val="0"/>
              <w:rPr>
                <w:rFonts w:eastAsia="Times New Roman" w:cs="Arial"/>
                <w:b/>
                <w:bCs/>
                <w:sz w:val="20"/>
                <w:szCs w:val="20"/>
                <w:lang w:val="en-US"/>
              </w:rPr>
            </w:pPr>
            <w:r w:rsidRPr="009F039E">
              <w:rPr>
                <w:rFonts w:eastAsia="Times New Roman" w:cs="Arial"/>
                <w:b/>
                <w:bCs/>
                <w:sz w:val="20"/>
                <w:szCs w:val="20"/>
                <w:lang w:val="en-US"/>
              </w:rPr>
              <w:t>HRK ‘000</w:t>
            </w:r>
          </w:p>
        </w:tc>
        <w:tc>
          <w:tcPr>
            <w:tcW w:w="736" w:type="pct"/>
            <w:vAlign w:val="bottom"/>
          </w:tcPr>
          <w:p w14:paraId="42F01A8D" w14:textId="77777777" w:rsidR="009F039E" w:rsidRPr="009F039E" w:rsidRDefault="009F039E" w:rsidP="009F039E">
            <w:pPr>
              <w:spacing w:after="0" w:line="240" w:lineRule="auto"/>
              <w:jc w:val="right"/>
              <w:outlineLvl w:val="0"/>
              <w:rPr>
                <w:rFonts w:eastAsia="Times New Roman" w:cs="Arial"/>
                <w:b/>
                <w:bCs/>
                <w:sz w:val="20"/>
                <w:szCs w:val="20"/>
                <w:lang w:val="en-US"/>
              </w:rPr>
            </w:pPr>
            <w:r w:rsidRPr="009F039E">
              <w:rPr>
                <w:rFonts w:eastAsia="Times New Roman" w:cs="Arial"/>
                <w:b/>
                <w:bCs/>
                <w:sz w:val="20"/>
                <w:szCs w:val="20"/>
                <w:lang w:val="en-US"/>
              </w:rPr>
              <w:t>HRK ‘000</w:t>
            </w:r>
          </w:p>
        </w:tc>
        <w:tc>
          <w:tcPr>
            <w:tcW w:w="735" w:type="pct"/>
            <w:vAlign w:val="bottom"/>
          </w:tcPr>
          <w:p w14:paraId="10376679" w14:textId="77777777" w:rsidR="009F039E" w:rsidRPr="009F039E" w:rsidRDefault="009F039E" w:rsidP="009F039E">
            <w:pPr>
              <w:spacing w:after="0" w:line="240" w:lineRule="auto"/>
              <w:jc w:val="right"/>
              <w:outlineLvl w:val="0"/>
              <w:rPr>
                <w:rFonts w:eastAsia="Times New Roman" w:cs="Arial"/>
                <w:b/>
                <w:bCs/>
                <w:sz w:val="20"/>
                <w:szCs w:val="20"/>
                <w:lang w:val="en-US"/>
              </w:rPr>
            </w:pPr>
            <w:r w:rsidRPr="009F039E">
              <w:rPr>
                <w:rFonts w:eastAsia="Times New Roman" w:cs="Arial"/>
                <w:b/>
                <w:bCs/>
                <w:sz w:val="20"/>
                <w:szCs w:val="20"/>
                <w:lang w:val="en-US"/>
              </w:rPr>
              <w:t>HRK ‘000</w:t>
            </w:r>
          </w:p>
        </w:tc>
      </w:tr>
      <w:tr w:rsidR="009F039E" w:rsidRPr="00EC7929" w14:paraId="02070861" w14:textId="77777777" w:rsidTr="00C77146">
        <w:trPr>
          <w:trHeight w:val="128"/>
        </w:trPr>
        <w:tc>
          <w:tcPr>
            <w:tcW w:w="2059" w:type="pct"/>
            <w:vAlign w:val="center"/>
          </w:tcPr>
          <w:p w14:paraId="4399980F" w14:textId="77777777" w:rsidR="009F039E" w:rsidRPr="00EC7929" w:rsidRDefault="009F039E" w:rsidP="009F039E">
            <w:pPr>
              <w:tabs>
                <w:tab w:val="right" w:pos="1202"/>
              </w:tabs>
              <w:spacing w:after="0" w:line="301" w:lineRule="exact"/>
              <w:jc w:val="center"/>
              <w:outlineLvl w:val="0"/>
              <w:rPr>
                <w:rFonts w:eastAsia="Times New Roman" w:cs="Arial"/>
                <w:b/>
                <w:bCs/>
                <w:noProof/>
                <w:sz w:val="20"/>
                <w:szCs w:val="20"/>
                <w:lang w:val="en-GB"/>
              </w:rPr>
            </w:pPr>
          </w:p>
        </w:tc>
        <w:tc>
          <w:tcPr>
            <w:tcW w:w="735" w:type="pct"/>
          </w:tcPr>
          <w:p w14:paraId="766B4B11" w14:textId="77777777" w:rsidR="009F039E" w:rsidRPr="00EC7929" w:rsidRDefault="009F039E" w:rsidP="009F039E">
            <w:pPr>
              <w:spacing w:after="0" w:line="301" w:lineRule="exact"/>
              <w:jc w:val="right"/>
              <w:outlineLvl w:val="0"/>
              <w:rPr>
                <w:rFonts w:eastAsia="Times New Roman" w:cs="Arial"/>
                <w:b/>
                <w:bCs/>
                <w:noProof/>
                <w:sz w:val="20"/>
                <w:szCs w:val="20"/>
                <w:lang w:val="en-GB"/>
              </w:rPr>
            </w:pPr>
          </w:p>
        </w:tc>
        <w:tc>
          <w:tcPr>
            <w:tcW w:w="735" w:type="pct"/>
          </w:tcPr>
          <w:p w14:paraId="0D2BC04B" w14:textId="77777777" w:rsidR="009F039E" w:rsidRPr="00EC7929" w:rsidRDefault="009F039E" w:rsidP="009F039E">
            <w:pPr>
              <w:spacing w:after="0" w:line="301" w:lineRule="exact"/>
              <w:jc w:val="right"/>
              <w:outlineLvl w:val="0"/>
              <w:rPr>
                <w:rFonts w:eastAsia="Times New Roman" w:cs="Arial"/>
                <w:b/>
                <w:bCs/>
                <w:noProof/>
                <w:sz w:val="20"/>
                <w:szCs w:val="20"/>
                <w:lang w:val="en-GB"/>
              </w:rPr>
            </w:pPr>
          </w:p>
        </w:tc>
        <w:tc>
          <w:tcPr>
            <w:tcW w:w="736" w:type="pct"/>
            <w:tcBorders>
              <w:bottom w:val="single" w:sz="6" w:space="0" w:color="auto"/>
            </w:tcBorders>
          </w:tcPr>
          <w:p w14:paraId="627CAD20" w14:textId="77777777" w:rsidR="009F039E" w:rsidRPr="00EC7929" w:rsidRDefault="009F039E" w:rsidP="009F039E">
            <w:pPr>
              <w:spacing w:after="0" w:line="301" w:lineRule="exact"/>
              <w:jc w:val="right"/>
              <w:outlineLvl w:val="0"/>
              <w:rPr>
                <w:rFonts w:eastAsia="Times New Roman" w:cs="Arial"/>
                <w:b/>
                <w:bCs/>
                <w:noProof/>
                <w:sz w:val="20"/>
                <w:szCs w:val="20"/>
                <w:lang w:val="en-GB"/>
              </w:rPr>
            </w:pPr>
          </w:p>
        </w:tc>
        <w:tc>
          <w:tcPr>
            <w:tcW w:w="735" w:type="pct"/>
            <w:tcBorders>
              <w:bottom w:val="single" w:sz="6" w:space="0" w:color="auto"/>
            </w:tcBorders>
          </w:tcPr>
          <w:p w14:paraId="640A8116" w14:textId="77777777" w:rsidR="009F039E" w:rsidRPr="00EC7929" w:rsidRDefault="009F039E" w:rsidP="009F039E">
            <w:pPr>
              <w:spacing w:after="0" w:line="301" w:lineRule="exact"/>
              <w:jc w:val="right"/>
              <w:outlineLvl w:val="0"/>
              <w:rPr>
                <w:rFonts w:eastAsia="Times New Roman" w:cs="Arial"/>
                <w:b/>
                <w:bCs/>
                <w:noProof/>
                <w:sz w:val="20"/>
                <w:szCs w:val="20"/>
                <w:lang w:val="en-GB"/>
              </w:rPr>
            </w:pPr>
          </w:p>
        </w:tc>
      </w:tr>
      <w:tr w:rsidR="00C005AF" w:rsidRPr="00EC7929" w14:paraId="4DFC18BA" w14:textId="77777777" w:rsidTr="00C77146">
        <w:trPr>
          <w:trHeight w:val="127"/>
        </w:trPr>
        <w:tc>
          <w:tcPr>
            <w:tcW w:w="2059" w:type="pct"/>
          </w:tcPr>
          <w:p w14:paraId="62D92D7B" w14:textId="77777777" w:rsidR="00C005AF" w:rsidRPr="00EC7929" w:rsidRDefault="00C005AF" w:rsidP="00C005AF">
            <w:pPr>
              <w:tabs>
                <w:tab w:val="right" w:pos="1202"/>
              </w:tabs>
              <w:spacing w:after="0" w:line="340" w:lineRule="exact"/>
              <w:outlineLvl w:val="0"/>
              <w:rPr>
                <w:rFonts w:eastAsia="Times New Roman" w:cs="Arial"/>
                <w:b/>
                <w:bCs/>
                <w:noProof/>
                <w:sz w:val="20"/>
                <w:szCs w:val="20"/>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eastAsia="Times New Roman" w:cs="Arial"/>
                <w:b/>
                <w:bCs/>
                <w:noProof/>
                <w:sz w:val="20"/>
                <w:szCs w:val="20"/>
                <w:lang w:val="en-GB"/>
              </w:rPr>
              <w:t>for the period</w:t>
            </w:r>
          </w:p>
        </w:tc>
        <w:tc>
          <w:tcPr>
            <w:tcW w:w="735" w:type="pct"/>
            <w:tcBorders>
              <w:top w:val="single" w:sz="4" w:space="0" w:color="auto"/>
              <w:bottom w:val="single" w:sz="12" w:space="0" w:color="auto"/>
            </w:tcBorders>
            <w:vAlign w:val="bottom"/>
          </w:tcPr>
          <w:p w14:paraId="40B2A306" w14:textId="1991E74F" w:rsidR="00C005AF" w:rsidRPr="00A678F1" w:rsidRDefault="00C005AF" w:rsidP="00C005AF">
            <w:pPr>
              <w:spacing w:after="0" w:line="240" w:lineRule="auto"/>
              <w:jc w:val="right"/>
              <w:rPr>
                <w:b/>
                <w:bCs/>
                <w:sz w:val="20"/>
                <w:szCs w:val="20"/>
              </w:rPr>
            </w:pPr>
            <w:r w:rsidRPr="003B477C">
              <w:rPr>
                <w:rFonts w:cstheme="minorHAnsi"/>
                <w:b/>
                <w:bCs/>
                <w:sz w:val="20"/>
              </w:rPr>
              <w:t xml:space="preserve"> (71</w:t>
            </w:r>
            <w:r>
              <w:rPr>
                <w:rFonts w:cstheme="minorHAnsi"/>
                <w:b/>
                <w:bCs/>
                <w:sz w:val="20"/>
              </w:rPr>
              <w:t>,</w:t>
            </w:r>
            <w:r w:rsidRPr="003B477C">
              <w:rPr>
                <w:rFonts w:cstheme="minorHAnsi"/>
                <w:b/>
                <w:bCs/>
                <w:sz w:val="20"/>
              </w:rPr>
              <w:t>567)</w:t>
            </w:r>
          </w:p>
        </w:tc>
        <w:tc>
          <w:tcPr>
            <w:tcW w:w="735" w:type="pct"/>
            <w:tcBorders>
              <w:top w:val="single" w:sz="4" w:space="0" w:color="auto"/>
              <w:bottom w:val="single" w:sz="12" w:space="0" w:color="auto"/>
            </w:tcBorders>
            <w:vAlign w:val="bottom"/>
          </w:tcPr>
          <w:p w14:paraId="2024F7C5" w14:textId="3BC3EED2" w:rsidR="00C005AF" w:rsidRPr="00A678F1" w:rsidRDefault="00C005AF" w:rsidP="00C005AF">
            <w:pPr>
              <w:spacing w:after="0" w:line="240" w:lineRule="auto"/>
              <w:jc w:val="right"/>
              <w:rPr>
                <w:b/>
                <w:bCs/>
                <w:sz w:val="20"/>
                <w:szCs w:val="20"/>
              </w:rPr>
            </w:pPr>
            <w:r w:rsidRPr="003B477C">
              <w:rPr>
                <w:rFonts w:cstheme="minorHAnsi"/>
                <w:b/>
                <w:bCs/>
                <w:sz w:val="20"/>
              </w:rPr>
              <w:t xml:space="preserve"> 240</w:t>
            </w:r>
            <w:r>
              <w:rPr>
                <w:rFonts w:cstheme="minorHAnsi"/>
                <w:b/>
                <w:bCs/>
                <w:sz w:val="20"/>
              </w:rPr>
              <w:t>,</w:t>
            </w:r>
            <w:r w:rsidRPr="003B477C">
              <w:rPr>
                <w:rFonts w:cstheme="minorHAnsi"/>
                <w:b/>
                <w:bCs/>
                <w:sz w:val="20"/>
              </w:rPr>
              <w:t xml:space="preserve">849 </w:t>
            </w:r>
          </w:p>
        </w:tc>
        <w:tc>
          <w:tcPr>
            <w:tcW w:w="736" w:type="pct"/>
            <w:tcBorders>
              <w:top w:val="single" w:sz="6" w:space="0" w:color="auto"/>
              <w:bottom w:val="single" w:sz="12" w:space="0" w:color="auto"/>
            </w:tcBorders>
            <w:vAlign w:val="bottom"/>
          </w:tcPr>
          <w:p w14:paraId="45420B32" w14:textId="0DA23F40"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Arial"/>
                <w:b/>
                <w:bCs/>
                <w:sz w:val="20"/>
              </w:rPr>
              <w:t>39</w:t>
            </w:r>
            <w:r>
              <w:rPr>
                <w:rFonts w:cs="Arial"/>
                <w:b/>
                <w:bCs/>
                <w:sz w:val="20"/>
              </w:rPr>
              <w:t>,</w:t>
            </w:r>
            <w:r w:rsidRPr="00B82BCD">
              <w:rPr>
                <w:rFonts w:cs="Arial"/>
                <w:b/>
                <w:bCs/>
                <w:sz w:val="20"/>
              </w:rPr>
              <w:t>301</w:t>
            </w:r>
          </w:p>
        </w:tc>
        <w:tc>
          <w:tcPr>
            <w:tcW w:w="735" w:type="pct"/>
            <w:tcBorders>
              <w:top w:val="single" w:sz="6" w:space="0" w:color="auto"/>
              <w:bottom w:val="single" w:sz="12" w:space="0" w:color="auto"/>
            </w:tcBorders>
            <w:vAlign w:val="bottom"/>
          </w:tcPr>
          <w:p w14:paraId="11B453B6" w14:textId="402F5E37"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Arial"/>
                <w:b/>
                <w:bCs/>
                <w:sz w:val="20"/>
              </w:rPr>
              <w:t>55</w:t>
            </w:r>
            <w:r>
              <w:rPr>
                <w:rFonts w:cs="Arial"/>
                <w:b/>
                <w:bCs/>
                <w:sz w:val="20"/>
              </w:rPr>
              <w:t>,</w:t>
            </w:r>
            <w:r w:rsidRPr="00B82BCD">
              <w:rPr>
                <w:rFonts w:cs="Arial"/>
                <w:b/>
                <w:bCs/>
                <w:sz w:val="20"/>
              </w:rPr>
              <w:t>290</w:t>
            </w:r>
          </w:p>
        </w:tc>
      </w:tr>
      <w:tr w:rsidR="00C005AF" w:rsidRPr="00EC7929" w14:paraId="3768A69D" w14:textId="77777777" w:rsidTr="009F039E">
        <w:trPr>
          <w:trHeight w:val="339"/>
        </w:trPr>
        <w:tc>
          <w:tcPr>
            <w:tcW w:w="2059" w:type="pct"/>
            <w:vAlign w:val="center"/>
          </w:tcPr>
          <w:p w14:paraId="5B4D6678" w14:textId="2AD61327" w:rsidR="00C005AF" w:rsidRPr="00EC7929" w:rsidRDefault="00C005AF" w:rsidP="00C005AF">
            <w:pPr>
              <w:tabs>
                <w:tab w:val="right" w:pos="1202"/>
              </w:tabs>
              <w:spacing w:after="0" w:line="280" w:lineRule="exact"/>
              <w:outlineLvl w:val="0"/>
              <w:rPr>
                <w:rFonts w:cs="Arial"/>
                <w:b/>
                <w:bCs/>
                <w:noProof/>
                <w:sz w:val="20"/>
                <w:szCs w:val="20"/>
                <w:lang w:val="en-GB"/>
              </w:rPr>
            </w:pPr>
            <w:bookmarkStart w:id="124" w:name="_Toc4057311"/>
            <w:r w:rsidRPr="00EC7929">
              <w:rPr>
                <w:rFonts w:cs="Arial"/>
                <w:b/>
                <w:bCs/>
                <w:noProof/>
                <w:sz w:val="20"/>
                <w:szCs w:val="20"/>
                <w:lang w:val="en-GB"/>
              </w:rPr>
              <w:t>Other comprehensive income</w:t>
            </w:r>
            <w:bookmarkEnd w:id="124"/>
          </w:p>
        </w:tc>
        <w:tc>
          <w:tcPr>
            <w:tcW w:w="735" w:type="pct"/>
            <w:vAlign w:val="bottom"/>
          </w:tcPr>
          <w:p w14:paraId="4360EDB3" w14:textId="77777777" w:rsidR="00C005AF" w:rsidRPr="00A678F1" w:rsidRDefault="00C005AF" w:rsidP="00C005AF">
            <w:pPr>
              <w:keepNext/>
              <w:keepLines/>
              <w:spacing w:after="0" w:line="240" w:lineRule="auto"/>
              <w:jc w:val="right"/>
              <w:rPr>
                <w:rFonts w:eastAsia="Times New Roman" w:cs="Arial"/>
                <w:b/>
                <w:noProof/>
                <w:position w:val="4"/>
                <w:sz w:val="20"/>
                <w:szCs w:val="20"/>
                <w:u w:val="thick"/>
                <w:lang w:val="en-GB"/>
              </w:rPr>
            </w:pPr>
          </w:p>
        </w:tc>
        <w:tc>
          <w:tcPr>
            <w:tcW w:w="735" w:type="pct"/>
            <w:vAlign w:val="bottom"/>
          </w:tcPr>
          <w:p w14:paraId="788BB946" w14:textId="77777777" w:rsidR="00C005AF" w:rsidRPr="00A678F1" w:rsidRDefault="00C005AF" w:rsidP="00C005AF">
            <w:pPr>
              <w:keepNext/>
              <w:keepLines/>
              <w:spacing w:after="0" w:line="240" w:lineRule="auto"/>
              <w:jc w:val="right"/>
              <w:rPr>
                <w:rFonts w:eastAsia="Times New Roman" w:cs="Arial"/>
                <w:b/>
                <w:noProof/>
                <w:position w:val="4"/>
                <w:sz w:val="20"/>
                <w:szCs w:val="20"/>
                <w:u w:val="thick"/>
                <w:lang w:val="en-GB"/>
              </w:rPr>
            </w:pPr>
          </w:p>
        </w:tc>
        <w:tc>
          <w:tcPr>
            <w:tcW w:w="736" w:type="pct"/>
            <w:vAlign w:val="bottom"/>
          </w:tcPr>
          <w:p w14:paraId="234FBD0D" w14:textId="77777777" w:rsidR="00C005AF" w:rsidRPr="00EC7929" w:rsidRDefault="00C005AF" w:rsidP="00C005AF">
            <w:pPr>
              <w:keepNext/>
              <w:keepLines/>
              <w:spacing w:after="0" w:line="100" w:lineRule="exact"/>
              <w:jc w:val="right"/>
              <w:rPr>
                <w:rFonts w:eastAsia="Times New Roman" w:cs="Arial"/>
                <w:b/>
                <w:noProof/>
                <w:position w:val="4"/>
                <w:sz w:val="20"/>
                <w:szCs w:val="20"/>
                <w:u w:val="thick"/>
                <w:lang w:val="en-GB"/>
              </w:rPr>
            </w:pPr>
          </w:p>
        </w:tc>
        <w:tc>
          <w:tcPr>
            <w:tcW w:w="735" w:type="pct"/>
            <w:vAlign w:val="bottom"/>
          </w:tcPr>
          <w:p w14:paraId="451450B2" w14:textId="77777777" w:rsidR="00C005AF" w:rsidRPr="00EC7929" w:rsidRDefault="00C005AF" w:rsidP="00C005AF">
            <w:pPr>
              <w:keepNext/>
              <w:keepLines/>
              <w:spacing w:after="0" w:line="100" w:lineRule="exact"/>
              <w:jc w:val="right"/>
              <w:rPr>
                <w:rFonts w:eastAsia="Times New Roman" w:cs="Arial"/>
                <w:b/>
                <w:noProof/>
                <w:position w:val="4"/>
                <w:sz w:val="20"/>
                <w:szCs w:val="20"/>
                <w:u w:val="thick"/>
                <w:lang w:val="en-GB"/>
              </w:rPr>
            </w:pPr>
          </w:p>
        </w:tc>
      </w:tr>
      <w:tr w:rsidR="00C005AF" w:rsidRPr="00EC7929" w14:paraId="590E35D0" w14:textId="77777777" w:rsidTr="009F039E">
        <w:trPr>
          <w:trHeight w:val="413"/>
        </w:trPr>
        <w:tc>
          <w:tcPr>
            <w:tcW w:w="2059" w:type="pct"/>
            <w:vAlign w:val="bottom"/>
          </w:tcPr>
          <w:p w14:paraId="44CCA8BB" w14:textId="4308F9B5" w:rsidR="00C005AF" w:rsidRPr="00EC7929" w:rsidRDefault="00C005AF" w:rsidP="00C005AF">
            <w:pPr>
              <w:tabs>
                <w:tab w:val="right" w:pos="1202"/>
              </w:tabs>
              <w:spacing w:after="0" w:line="340" w:lineRule="exact"/>
              <w:outlineLvl w:val="0"/>
              <w:rPr>
                <w:rFonts w:eastAsia="Times New Roman" w:cs="Arial"/>
                <w:b/>
                <w:bCs/>
                <w:noProof/>
                <w:sz w:val="20"/>
                <w:szCs w:val="20"/>
                <w:lang w:val="en-GB"/>
              </w:rPr>
            </w:pPr>
            <w:bookmarkStart w:id="125" w:name="_Toc4057319"/>
            <w:r w:rsidRPr="00EC7929">
              <w:rPr>
                <w:rFonts w:eastAsia="Times New Roman" w:cs="Arial"/>
                <w:b/>
                <w:bCs/>
                <w:noProof/>
                <w:sz w:val="20"/>
                <w:szCs w:val="20"/>
                <w:lang w:val="en-GB"/>
              </w:rPr>
              <w:t>Items that may be reclassified subsequently to profit or loss:</w:t>
            </w:r>
            <w:bookmarkEnd w:id="125"/>
          </w:p>
        </w:tc>
        <w:tc>
          <w:tcPr>
            <w:tcW w:w="735" w:type="pct"/>
            <w:vAlign w:val="bottom"/>
          </w:tcPr>
          <w:p w14:paraId="7A71E3A6" w14:textId="77777777" w:rsidR="00C005AF" w:rsidRPr="00A678F1" w:rsidRDefault="00C005AF" w:rsidP="00C005AF">
            <w:pPr>
              <w:tabs>
                <w:tab w:val="right" w:pos="1202"/>
              </w:tabs>
              <w:spacing w:after="0" w:line="240" w:lineRule="auto"/>
              <w:jc w:val="right"/>
              <w:outlineLvl w:val="0"/>
              <w:rPr>
                <w:rFonts w:eastAsia="Times New Roman" w:cs="Arial"/>
                <w:b/>
                <w:bCs/>
                <w:noProof/>
                <w:sz w:val="20"/>
                <w:szCs w:val="20"/>
                <w:lang w:val="en-GB"/>
              </w:rPr>
            </w:pPr>
          </w:p>
        </w:tc>
        <w:tc>
          <w:tcPr>
            <w:tcW w:w="735" w:type="pct"/>
            <w:vAlign w:val="bottom"/>
          </w:tcPr>
          <w:p w14:paraId="7E374FB6" w14:textId="77777777" w:rsidR="00C005AF" w:rsidRPr="00A678F1" w:rsidRDefault="00C005AF" w:rsidP="00C005AF">
            <w:pPr>
              <w:tabs>
                <w:tab w:val="right" w:pos="1202"/>
              </w:tabs>
              <w:spacing w:after="0" w:line="240" w:lineRule="auto"/>
              <w:jc w:val="right"/>
              <w:outlineLvl w:val="0"/>
              <w:rPr>
                <w:rFonts w:eastAsia="Times New Roman" w:cs="Arial"/>
                <w:b/>
                <w:bCs/>
                <w:noProof/>
                <w:sz w:val="20"/>
                <w:szCs w:val="20"/>
                <w:lang w:val="en-GB"/>
              </w:rPr>
            </w:pPr>
          </w:p>
        </w:tc>
        <w:tc>
          <w:tcPr>
            <w:tcW w:w="736" w:type="pct"/>
            <w:vAlign w:val="bottom"/>
          </w:tcPr>
          <w:p w14:paraId="2AF9F56D" w14:textId="77777777"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p>
        </w:tc>
        <w:tc>
          <w:tcPr>
            <w:tcW w:w="735" w:type="pct"/>
            <w:vAlign w:val="bottom"/>
          </w:tcPr>
          <w:p w14:paraId="52491743" w14:textId="77777777"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p>
        </w:tc>
      </w:tr>
      <w:tr w:rsidR="00C005AF" w:rsidRPr="00EC7929" w14:paraId="41972A52" w14:textId="77777777" w:rsidTr="009F039E">
        <w:trPr>
          <w:trHeight w:val="160"/>
        </w:trPr>
        <w:tc>
          <w:tcPr>
            <w:tcW w:w="2059" w:type="pct"/>
            <w:vAlign w:val="bottom"/>
          </w:tcPr>
          <w:p w14:paraId="1133498D" w14:textId="231BC84C" w:rsidR="00C005AF" w:rsidRPr="00EC7929" w:rsidRDefault="00C005AF" w:rsidP="00C005AF">
            <w:pPr>
              <w:tabs>
                <w:tab w:val="right" w:pos="1202"/>
              </w:tabs>
              <w:spacing w:after="0" w:line="340" w:lineRule="exact"/>
              <w:outlineLvl w:val="0"/>
              <w:rPr>
                <w:rFonts w:eastAsia="Times New Roman" w:cs="Arial"/>
                <w:b/>
                <w:bCs/>
                <w:noProof/>
                <w:sz w:val="20"/>
                <w:szCs w:val="20"/>
                <w:lang w:val="en-GB"/>
              </w:rPr>
            </w:pPr>
            <w:bookmarkStart w:id="126" w:name="_Toc4057320"/>
            <w:r w:rsidRPr="00EC7929">
              <w:rPr>
                <w:rFonts w:eastAsia="Times New Roman" w:cs="Arial"/>
                <w:bCs/>
                <w:noProof/>
                <w:sz w:val="20"/>
                <w:szCs w:val="20"/>
                <w:lang w:val="en-GB"/>
              </w:rPr>
              <w:t>Net changes in financial assets at fair value through other comprehensive income</w:t>
            </w:r>
            <w:bookmarkEnd w:id="126"/>
          </w:p>
        </w:tc>
        <w:tc>
          <w:tcPr>
            <w:tcW w:w="735" w:type="pct"/>
            <w:tcBorders>
              <w:top w:val="nil"/>
              <w:left w:val="nil"/>
              <w:bottom w:val="nil"/>
              <w:right w:val="nil"/>
            </w:tcBorders>
            <w:shd w:val="clear" w:color="auto" w:fill="auto"/>
            <w:vAlign w:val="bottom"/>
          </w:tcPr>
          <w:p w14:paraId="779969A8" w14:textId="34D200ED" w:rsidR="00C005AF" w:rsidRPr="00A678F1" w:rsidRDefault="00C005AF" w:rsidP="00C005AF">
            <w:pPr>
              <w:spacing w:after="0" w:line="240" w:lineRule="auto"/>
              <w:jc w:val="right"/>
              <w:rPr>
                <w:sz w:val="20"/>
                <w:szCs w:val="20"/>
              </w:rPr>
            </w:pPr>
            <w:r w:rsidRPr="003B477C">
              <w:rPr>
                <w:rFonts w:cstheme="minorHAnsi"/>
                <w:sz w:val="20"/>
              </w:rPr>
              <w:t xml:space="preserve"> (5</w:t>
            </w:r>
            <w:r>
              <w:rPr>
                <w:rFonts w:cstheme="minorHAnsi"/>
                <w:sz w:val="20"/>
              </w:rPr>
              <w:t>,</w:t>
            </w:r>
            <w:r w:rsidRPr="003B477C">
              <w:rPr>
                <w:rFonts w:cstheme="minorHAnsi"/>
                <w:sz w:val="20"/>
              </w:rPr>
              <w:t>967)</w:t>
            </w:r>
          </w:p>
        </w:tc>
        <w:tc>
          <w:tcPr>
            <w:tcW w:w="735" w:type="pct"/>
            <w:tcBorders>
              <w:top w:val="nil"/>
              <w:left w:val="nil"/>
              <w:bottom w:val="nil"/>
              <w:right w:val="nil"/>
            </w:tcBorders>
            <w:shd w:val="clear" w:color="auto" w:fill="auto"/>
            <w:vAlign w:val="bottom"/>
          </w:tcPr>
          <w:p w14:paraId="53773E27" w14:textId="2CDCED13" w:rsidR="00C005AF" w:rsidRPr="00A678F1" w:rsidRDefault="00C005AF" w:rsidP="00C005AF">
            <w:pPr>
              <w:spacing w:after="0" w:line="240" w:lineRule="auto"/>
              <w:jc w:val="right"/>
              <w:rPr>
                <w:sz w:val="20"/>
                <w:szCs w:val="20"/>
              </w:rPr>
            </w:pPr>
            <w:r w:rsidRPr="003B477C">
              <w:rPr>
                <w:rFonts w:cstheme="minorHAnsi"/>
                <w:sz w:val="20"/>
              </w:rPr>
              <w:t xml:space="preserve"> (16</w:t>
            </w:r>
            <w:r>
              <w:rPr>
                <w:rFonts w:cstheme="minorHAnsi"/>
                <w:sz w:val="20"/>
              </w:rPr>
              <w:t>,</w:t>
            </w:r>
            <w:r w:rsidRPr="003B477C">
              <w:rPr>
                <w:rFonts w:cstheme="minorHAnsi"/>
                <w:sz w:val="20"/>
              </w:rPr>
              <w:t>589)</w:t>
            </w:r>
          </w:p>
        </w:tc>
        <w:tc>
          <w:tcPr>
            <w:tcW w:w="736" w:type="pct"/>
            <w:tcBorders>
              <w:top w:val="nil"/>
              <w:left w:val="nil"/>
              <w:bottom w:val="nil"/>
              <w:right w:val="nil"/>
            </w:tcBorders>
            <w:shd w:val="clear" w:color="auto" w:fill="auto"/>
            <w:vAlign w:val="bottom"/>
          </w:tcPr>
          <w:p w14:paraId="20983C35" w14:textId="12D39318" w:rsidR="00C005AF" w:rsidRPr="00EC7929" w:rsidRDefault="00C005AF" w:rsidP="00C005AF">
            <w:pPr>
              <w:tabs>
                <w:tab w:val="right" w:pos="1202"/>
              </w:tabs>
              <w:spacing w:after="0" w:line="340" w:lineRule="exact"/>
              <w:jc w:val="right"/>
              <w:outlineLvl w:val="0"/>
              <w:rPr>
                <w:rFonts w:eastAsia="Times New Roman" w:cs="Arial"/>
                <w:bCs/>
                <w:noProof/>
                <w:sz w:val="20"/>
                <w:szCs w:val="20"/>
                <w:lang w:val="en-GB"/>
              </w:rPr>
            </w:pPr>
            <w:r w:rsidRPr="00B82BCD">
              <w:rPr>
                <w:rFonts w:cstheme="minorHAnsi"/>
                <w:bCs/>
                <w:sz w:val="20"/>
              </w:rPr>
              <w:t>2</w:t>
            </w:r>
            <w:r>
              <w:rPr>
                <w:rFonts w:cstheme="minorHAnsi"/>
                <w:bCs/>
                <w:sz w:val="20"/>
              </w:rPr>
              <w:t>,</w:t>
            </w:r>
            <w:r w:rsidRPr="00B82BCD">
              <w:rPr>
                <w:rFonts w:cstheme="minorHAnsi"/>
                <w:bCs/>
                <w:sz w:val="20"/>
              </w:rPr>
              <w:t>203</w:t>
            </w:r>
          </w:p>
        </w:tc>
        <w:tc>
          <w:tcPr>
            <w:tcW w:w="735" w:type="pct"/>
            <w:tcBorders>
              <w:top w:val="nil"/>
              <w:left w:val="nil"/>
              <w:bottom w:val="nil"/>
              <w:right w:val="nil"/>
            </w:tcBorders>
            <w:shd w:val="clear" w:color="auto" w:fill="auto"/>
            <w:vAlign w:val="bottom"/>
          </w:tcPr>
          <w:p w14:paraId="0B4A6F29" w14:textId="047D1060" w:rsidR="00C005AF" w:rsidRPr="00EC7929" w:rsidRDefault="00C005AF" w:rsidP="00C005AF">
            <w:pPr>
              <w:tabs>
                <w:tab w:val="right" w:pos="1202"/>
              </w:tabs>
              <w:spacing w:after="0" w:line="340" w:lineRule="exact"/>
              <w:jc w:val="right"/>
              <w:outlineLvl w:val="0"/>
              <w:rPr>
                <w:rFonts w:eastAsia="Times New Roman" w:cs="Arial"/>
                <w:bCs/>
                <w:noProof/>
                <w:sz w:val="20"/>
                <w:szCs w:val="20"/>
                <w:lang w:val="en-GB"/>
              </w:rPr>
            </w:pPr>
            <w:r w:rsidRPr="00B82BCD">
              <w:rPr>
                <w:rFonts w:cstheme="minorHAnsi"/>
                <w:bCs/>
                <w:sz w:val="20"/>
              </w:rPr>
              <w:t>(18</w:t>
            </w:r>
            <w:r>
              <w:rPr>
                <w:rFonts w:cstheme="minorHAnsi"/>
                <w:bCs/>
                <w:sz w:val="20"/>
              </w:rPr>
              <w:t>,</w:t>
            </w:r>
            <w:r w:rsidRPr="00B82BCD">
              <w:rPr>
                <w:rFonts w:cstheme="minorHAnsi"/>
                <w:bCs/>
                <w:sz w:val="20"/>
              </w:rPr>
              <w:t>568)</w:t>
            </w:r>
          </w:p>
        </w:tc>
      </w:tr>
      <w:tr w:rsidR="00C005AF" w:rsidRPr="00EC7929" w14:paraId="680BF25C" w14:textId="77777777" w:rsidTr="009F039E">
        <w:trPr>
          <w:trHeight w:val="160"/>
        </w:trPr>
        <w:tc>
          <w:tcPr>
            <w:tcW w:w="2059" w:type="pct"/>
            <w:vAlign w:val="bottom"/>
          </w:tcPr>
          <w:p w14:paraId="5F3F6EFE" w14:textId="27B807BB" w:rsidR="00C005AF" w:rsidRPr="00EC7929" w:rsidRDefault="00C005AF" w:rsidP="00C005AF">
            <w:pPr>
              <w:tabs>
                <w:tab w:val="right" w:pos="1202"/>
              </w:tabs>
              <w:spacing w:after="0" w:line="340" w:lineRule="exact"/>
              <w:outlineLvl w:val="0"/>
              <w:rPr>
                <w:rFonts w:eastAsia="Times New Roman" w:cs="Arial"/>
                <w:b/>
                <w:bCs/>
                <w:noProof/>
                <w:sz w:val="20"/>
                <w:szCs w:val="20"/>
                <w:lang w:val="en-GB"/>
              </w:rPr>
            </w:pPr>
            <w:bookmarkStart w:id="127" w:name="_Toc4057323"/>
            <w:r w:rsidRPr="00EC7929">
              <w:rPr>
                <w:rFonts w:eastAsia="Times New Roman" w:cs="Arial"/>
                <w:bCs/>
                <w:noProof/>
                <w:sz w:val="20"/>
                <w:szCs w:val="20"/>
                <w:lang w:val="en-GB"/>
              </w:rPr>
              <w:t>Net foreign exchange on equity instruments</w:t>
            </w:r>
            <w:bookmarkEnd w:id="127"/>
          </w:p>
        </w:tc>
        <w:tc>
          <w:tcPr>
            <w:tcW w:w="735" w:type="pct"/>
            <w:tcBorders>
              <w:top w:val="nil"/>
              <w:left w:val="nil"/>
              <w:bottom w:val="nil"/>
              <w:right w:val="nil"/>
            </w:tcBorders>
            <w:shd w:val="clear" w:color="auto" w:fill="auto"/>
            <w:vAlign w:val="bottom"/>
          </w:tcPr>
          <w:p w14:paraId="1F91F2FF" w14:textId="691A904C" w:rsidR="00C005AF" w:rsidRPr="00A678F1" w:rsidRDefault="00C005AF" w:rsidP="00C005AF">
            <w:pPr>
              <w:spacing w:after="0" w:line="240" w:lineRule="auto"/>
              <w:jc w:val="right"/>
              <w:rPr>
                <w:sz w:val="20"/>
                <w:szCs w:val="20"/>
              </w:rPr>
            </w:pPr>
            <w:r w:rsidRPr="003B477C">
              <w:rPr>
                <w:rFonts w:cstheme="minorHAnsi"/>
                <w:sz w:val="20"/>
              </w:rPr>
              <w:t xml:space="preserve"> 16 </w:t>
            </w:r>
          </w:p>
        </w:tc>
        <w:tc>
          <w:tcPr>
            <w:tcW w:w="735" w:type="pct"/>
            <w:tcBorders>
              <w:top w:val="nil"/>
              <w:left w:val="nil"/>
              <w:bottom w:val="nil"/>
              <w:right w:val="nil"/>
            </w:tcBorders>
            <w:shd w:val="clear" w:color="auto" w:fill="auto"/>
            <w:vAlign w:val="bottom"/>
          </w:tcPr>
          <w:p w14:paraId="3D23E99E" w14:textId="3B1EAA4C" w:rsidR="00C005AF" w:rsidRPr="00A678F1" w:rsidRDefault="00C005AF" w:rsidP="00C005AF">
            <w:pPr>
              <w:spacing w:after="0" w:line="240" w:lineRule="auto"/>
              <w:jc w:val="right"/>
              <w:rPr>
                <w:sz w:val="20"/>
                <w:szCs w:val="20"/>
              </w:rPr>
            </w:pPr>
            <w:r w:rsidRPr="003B477C">
              <w:rPr>
                <w:rFonts w:cstheme="minorHAnsi"/>
                <w:sz w:val="20"/>
              </w:rPr>
              <w:t xml:space="preserve"> (144)</w:t>
            </w:r>
          </w:p>
        </w:tc>
        <w:tc>
          <w:tcPr>
            <w:tcW w:w="736" w:type="pct"/>
            <w:tcBorders>
              <w:top w:val="nil"/>
              <w:left w:val="nil"/>
              <w:bottom w:val="nil"/>
              <w:right w:val="nil"/>
            </w:tcBorders>
            <w:shd w:val="clear" w:color="auto" w:fill="auto"/>
            <w:vAlign w:val="bottom"/>
          </w:tcPr>
          <w:p w14:paraId="25C62918" w14:textId="1D5B3F57" w:rsidR="00C005AF" w:rsidRPr="00EC7929" w:rsidRDefault="00C005AF" w:rsidP="00C005AF">
            <w:pPr>
              <w:tabs>
                <w:tab w:val="right" w:pos="1202"/>
              </w:tabs>
              <w:spacing w:after="0" w:line="340" w:lineRule="exact"/>
              <w:jc w:val="right"/>
              <w:outlineLvl w:val="0"/>
              <w:rPr>
                <w:rFonts w:eastAsia="Times New Roman" w:cs="Arial"/>
                <w:bCs/>
                <w:noProof/>
                <w:sz w:val="20"/>
                <w:szCs w:val="20"/>
                <w:lang w:val="en-GB"/>
              </w:rPr>
            </w:pPr>
            <w:r w:rsidRPr="00B82BCD">
              <w:rPr>
                <w:rFonts w:cstheme="minorHAnsi"/>
                <w:bCs/>
                <w:sz w:val="20"/>
              </w:rPr>
              <w:t>(51)</w:t>
            </w:r>
          </w:p>
        </w:tc>
        <w:tc>
          <w:tcPr>
            <w:tcW w:w="735" w:type="pct"/>
            <w:tcBorders>
              <w:top w:val="nil"/>
              <w:left w:val="nil"/>
              <w:bottom w:val="nil"/>
              <w:right w:val="nil"/>
            </w:tcBorders>
            <w:shd w:val="clear" w:color="auto" w:fill="auto"/>
            <w:vAlign w:val="bottom"/>
          </w:tcPr>
          <w:p w14:paraId="3E233744" w14:textId="5099AF4A" w:rsidR="00C005AF" w:rsidRPr="00EC7929" w:rsidRDefault="00C005AF" w:rsidP="00C005AF">
            <w:pPr>
              <w:tabs>
                <w:tab w:val="right" w:pos="1202"/>
              </w:tabs>
              <w:spacing w:after="0" w:line="340" w:lineRule="exact"/>
              <w:jc w:val="right"/>
              <w:outlineLvl w:val="0"/>
              <w:rPr>
                <w:rFonts w:eastAsia="Times New Roman" w:cs="Arial"/>
                <w:bCs/>
                <w:noProof/>
                <w:sz w:val="20"/>
                <w:szCs w:val="20"/>
                <w:lang w:val="en-GB"/>
              </w:rPr>
            </w:pPr>
            <w:r w:rsidRPr="00B82BCD">
              <w:rPr>
                <w:rFonts w:cstheme="minorHAnsi"/>
                <w:bCs/>
                <w:sz w:val="20"/>
              </w:rPr>
              <w:t>359</w:t>
            </w:r>
          </w:p>
        </w:tc>
      </w:tr>
      <w:tr w:rsidR="00C005AF" w:rsidRPr="00EC7929" w14:paraId="29F75B48" w14:textId="77777777" w:rsidTr="009F039E">
        <w:trPr>
          <w:trHeight w:val="431"/>
        </w:trPr>
        <w:tc>
          <w:tcPr>
            <w:tcW w:w="2059" w:type="pct"/>
            <w:vAlign w:val="bottom"/>
          </w:tcPr>
          <w:p w14:paraId="2D5D9847" w14:textId="3EBDF7BC" w:rsidR="00C005AF" w:rsidRPr="00EC7929" w:rsidRDefault="00C005AF" w:rsidP="00C005AF">
            <w:pPr>
              <w:tabs>
                <w:tab w:val="right" w:pos="1202"/>
              </w:tabs>
              <w:spacing w:after="0" w:line="280" w:lineRule="exact"/>
              <w:outlineLvl w:val="0"/>
              <w:rPr>
                <w:rFonts w:cs="Arial"/>
                <w:b/>
                <w:bCs/>
                <w:noProof/>
                <w:sz w:val="20"/>
                <w:szCs w:val="20"/>
                <w:lang w:val="en-GB"/>
              </w:rPr>
            </w:pPr>
            <w:bookmarkStart w:id="128" w:name="_Toc4057329"/>
            <w:r w:rsidRPr="00EC7929">
              <w:rPr>
                <w:rFonts w:cs="Arial"/>
                <w:b/>
                <w:bCs/>
                <w:noProof/>
                <w:sz w:val="20"/>
                <w:szCs w:val="20"/>
                <w:lang w:val="en-GB"/>
              </w:rPr>
              <w:t>Total items that may be reclassified subsequently to profit or loss</w:t>
            </w:r>
            <w:bookmarkEnd w:id="128"/>
          </w:p>
        </w:tc>
        <w:tc>
          <w:tcPr>
            <w:tcW w:w="735" w:type="pct"/>
            <w:tcBorders>
              <w:top w:val="single" w:sz="4" w:space="0" w:color="auto"/>
              <w:bottom w:val="single" w:sz="12" w:space="0" w:color="auto"/>
            </w:tcBorders>
            <w:vAlign w:val="bottom"/>
          </w:tcPr>
          <w:p w14:paraId="7AA7A1FF" w14:textId="6BCF08A9" w:rsidR="00C005AF" w:rsidRPr="00A678F1" w:rsidRDefault="00C005AF" w:rsidP="00C005AF">
            <w:pPr>
              <w:spacing w:after="0" w:line="240" w:lineRule="auto"/>
              <w:jc w:val="right"/>
              <w:rPr>
                <w:b/>
                <w:bCs/>
                <w:sz w:val="20"/>
                <w:szCs w:val="20"/>
              </w:rPr>
            </w:pPr>
            <w:r w:rsidRPr="003B477C">
              <w:rPr>
                <w:rFonts w:cstheme="minorHAnsi"/>
                <w:b/>
                <w:bCs/>
                <w:sz w:val="20"/>
              </w:rPr>
              <w:t xml:space="preserve"> (5</w:t>
            </w:r>
            <w:r>
              <w:rPr>
                <w:rFonts w:cstheme="minorHAnsi"/>
                <w:b/>
                <w:bCs/>
                <w:sz w:val="20"/>
              </w:rPr>
              <w:t>,</w:t>
            </w:r>
            <w:r w:rsidRPr="003B477C">
              <w:rPr>
                <w:rFonts w:cstheme="minorHAnsi"/>
                <w:b/>
                <w:bCs/>
                <w:sz w:val="20"/>
              </w:rPr>
              <w:t>951)</w:t>
            </w:r>
          </w:p>
        </w:tc>
        <w:tc>
          <w:tcPr>
            <w:tcW w:w="735" w:type="pct"/>
            <w:tcBorders>
              <w:top w:val="single" w:sz="4" w:space="0" w:color="auto"/>
              <w:bottom w:val="single" w:sz="12" w:space="0" w:color="auto"/>
            </w:tcBorders>
            <w:vAlign w:val="bottom"/>
          </w:tcPr>
          <w:p w14:paraId="0BFEBB69" w14:textId="19D52803" w:rsidR="00C005AF" w:rsidRPr="00A678F1" w:rsidRDefault="00C005AF" w:rsidP="00C005AF">
            <w:pPr>
              <w:spacing w:after="0" w:line="240" w:lineRule="auto"/>
              <w:jc w:val="right"/>
              <w:rPr>
                <w:b/>
                <w:bCs/>
                <w:sz w:val="20"/>
                <w:szCs w:val="20"/>
              </w:rPr>
            </w:pPr>
            <w:r w:rsidRPr="003B477C">
              <w:rPr>
                <w:rFonts w:cstheme="minorHAnsi"/>
                <w:b/>
                <w:bCs/>
                <w:sz w:val="20"/>
              </w:rPr>
              <w:t xml:space="preserve"> (16</w:t>
            </w:r>
            <w:r>
              <w:rPr>
                <w:rFonts w:cstheme="minorHAnsi"/>
                <w:b/>
                <w:bCs/>
                <w:sz w:val="20"/>
              </w:rPr>
              <w:t>,</w:t>
            </w:r>
            <w:r w:rsidRPr="003B477C">
              <w:rPr>
                <w:rFonts w:cstheme="minorHAnsi"/>
                <w:b/>
                <w:bCs/>
                <w:sz w:val="20"/>
              </w:rPr>
              <w:t>733)</w:t>
            </w:r>
          </w:p>
        </w:tc>
        <w:tc>
          <w:tcPr>
            <w:tcW w:w="736" w:type="pct"/>
            <w:tcBorders>
              <w:top w:val="single" w:sz="4" w:space="0" w:color="auto"/>
              <w:bottom w:val="single" w:sz="12" w:space="0" w:color="auto"/>
            </w:tcBorders>
            <w:vAlign w:val="bottom"/>
          </w:tcPr>
          <w:p w14:paraId="466863B7" w14:textId="420375B7"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2</w:t>
            </w:r>
            <w:r>
              <w:rPr>
                <w:rFonts w:cstheme="minorHAnsi"/>
                <w:b/>
                <w:bCs/>
                <w:sz w:val="20"/>
              </w:rPr>
              <w:t>,</w:t>
            </w:r>
            <w:r w:rsidRPr="00B82BCD">
              <w:rPr>
                <w:rFonts w:cstheme="minorHAnsi"/>
                <w:b/>
                <w:bCs/>
                <w:sz w:val="20"/>
              </w:rPr>
              <w:t>152</w:t>
            </w:r>
          </w:p>
        </w:tc>
        <w:tc>
          <w:tcPr>
            <w:tcW w:w="735" w:type="pct"/>
            <w:tcBorders>
              <w:top w:val="single" w:sz="4" w:space="0" w:color="auto"/>
              <w:bottom w:val="single" w:sz="12" w:space="0" w:color="auto"/>
            </w:tcBorders>
            <w:vAlign w:val="bottom"/>
          </w:tcPr>
          <w:p w14:paraId="2DC642A4" w14:textId="2075A39E"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(18</w:t>
            </w:r>
            <w:r>
              <w:rPr>
                <w:rFonts w:cstheme="minorHAnsi"/>
                <w:b/>
                <w:bCs/>
                <w:sz w:val="20"/>
              </w:rPr>
              <w:t>,</w:t>
            </w:r>
            <w:r w:rsidRPr="00B82BCD">
              <w:rPr>
                <w:rFonts w:cstheme="minorHAnsi"/>
                <w:b/>
                <w:bCs/>
                <w:sz w:val="20"/>
              </w:rPr>
              <w:t>209)</w:t>
            </w:r>
          </w:p>
        </w:tc>
      </w:tr>
      <w:tr w:rsidR="00C005AF" w:rsidRPr="00EC7929" w14:paraId="647878AC" w14:textId="77777777" w:rsidTr="009F039E">
        <w:trPr>
          <w:trHeight w:val="431"/>
        </w:trPr>
        <w:tc>
          <w:tcPr>
            <w:tcW w:w="2059" w:type="pct"/>
            <w:vAlign w:val="bottom"/>
          </w:tcPr>
          <w:p w14:paraId="11759A7F" w14:textId="670C9D56" w:rsidR="00C005AF" w:rsidRPr="00EC7929" w:rsidRDefault="00C005AF" w:rsidP="00C005AF">
            <w:pPr>
              <w:tabs>
                <w:tab w:val="right" w:pos="1202"/>
              </w:tabs>
              <w:spacing w:after="0" w:line="340" w:lineRule="exact"/>
              <w:outlineLvl w:val="0"/>
              <w:rPr>
                <w:rFonts w:eastAsia="Times New Roman" w:cs="Arial"/>
                <w:b/>
                <w:bCs/>
                <w:noProof/>
                <w:sz w:val="20"/>
                <w:szCs w:val="20"/>
                <w:lang w:val="en-GB"/>
              </w:rPr>
            </w:pPr>
            <w:bookmarkStart w:id="129" w:name="_Toc4057332"/>
            <w:r w:rsidRPr="00EC7929">
              <w:rPr>
                <w:rFonts w:eastAsia="Times New Roman" w:cs="Arial"/>
                <w:b/>
                <w:bCs/>
                <w:noProof/>
                <w:sz w:val="20"/>
                <w:szCs w:val="20"/>
                <w:lang w:val="en-GB"/>
              </w:rPr>
              <w:t>Other comprehensive income after income</w:t>
            </w:r>
            <w:r>
              <w:rPr>
                <w:rFonts w:eastAsia="Times New Roman" w:cs="Arial"/>
                <w:b/>
                <w:bCs/>
                <w:noProof/>
                <w:sz w:val="20"/>
                <w:szCs w:val="20"/>
                <w:lang w:val="en-GB"/>
              </w:rPr>
              <w:t>/(loss)</w:t>
            </w:r>
            <w:r w:rsidRPr="00EC7929">
              <w:rPr>
                <w:rFonts w:eastAsia="Times New Roman" w:cs="Arial"/>
                <w:b/>
                <w:bCs/>
                <w:noProof/>
                <w:sz w:val="20"/>
                <w:szCs w:val="20"/>
                <w:lang w:val="en-GB"/>
              </w:rPr>
              <w:t xml:space="preserve"> tax</w:t>
            </w:r>
            <w:bookmarkEnd w:id="129"/>
          </w:p>
        </w:tc>
        <w:tc>
          <w:tcPr>
            <w:tcW w:w="735" w:type="pct"/>
            <w:tcBorders>
              <w:bottom w:val="single" w:sz="8" w:space="0" w:color="auto"/>
            </w:tcBorders>
            <w:vAlign w:val="bottom"/>
          </w:tcPr>
          <w:p w14:paraId="67B4BC99" w14:textId="61E7A88C" w:rsidR="00C005AF" w:rsidRPr="00A678F1" w:rsidRDefault="00C005AF" w:rsidP="00C005AF">
            <w:pPr>
              <w:spacing w:after="0" w:line="240" w:lineRule="auto"/>
              <w:jc w:val="right"/>
              <w:rPr>
                <w:b/>
                <w:bCs/>
                <w:sz w:val="20"/>
                <w:szCs w:val="20"/>
              </w:rPr>
            </w:pPr>
            <w:r w:rsidRPr="003B477C">
              <w:rPr>
                <w:rFonts w:cstheme="minorHAnsi"/>
                <w:b/>
                <w:bCs/>
                <w:sz w:val="20"/>
              </w:rPr>
              <w:t xml:space="preserve"> (5</w:t>
            </w:r>
            <w:r>
              <w:rPr>
                <w:rFonts w:cstheme="minorHAnsi"/>
                <w:b/>
                <w:bCs/>
                <w:sz w:val="20"/>
              </w:rPr>
              <w:t>,</w:t>
            </w:r>
            <w:r w:rsidRPr="003B477C">
              <w:rPr>
                <w:rFonts w:cstheme="minorHAnsi"/>
                <w:b/>
                <w:bCs/>
                <w:sz w:val="20"/>
              </w:rPr>
              <w:t>951)</w:t>
            </w:r>
          </w:p>
        </w:tc>
        <w:tc>
          <w:tcPr>
            <w:tcW w:w="735" w:type="pct"/>
            <w:tcBorders>
              <w:bottom w:val="single" w:sz="8" w:space="0" w:color="auto"/>
            </w:tcBorders>
            <w:vAlign w:val="bottom"/>
          </w:tcPr>
          <w:p w14:paraId="1BB417D8" w14:textId="39A242ED" w:rsidR="00C005AF" w:rsidRPr="00A678F1" w:rsidRDefault="00C005AF" w:rsidP="00C005AF">
            <w:pPr>
              <w:spacing w:after="0" w:line="240" w:lineRule="auto"/>
              <w:jc w:val="right"/>
              <w:rPr>
                <w:b/>
                <w:bCs/>
                <w:sz w:val="20"/>
                <w:szCs w:val="20"/>
              </w:rPr>
            </w:pPr>
            <w:r w:rsidRPr="003B477C">
              <w:rPr>
                <w:rFonts w:cstheme="minorHAnsi"/>
                <w:b/>
                <w:bCs/>
                <w:sz w:val="20"/>
              </w:rPr>
              <w:t xml:space="preserve"> (16</w:t>
            </w:r>
            <w:r>
              <w:rPr>
                <w:rFonts w:cstheme="minorHAnsi"/>
                <w:b/>
                <w:bCs/>
                <w:sz w:val="20"/>
              </w:rPr>
              <w:t>,</w:t>
            </w:r>
            <w:r w:rsidRPr="003B477C">
              <w:rPr>
                <w:rFonts w:cstheme="minorHAnsi"/>
                <w:b/>
                <w:bCs/>
                <w:sz w:val="20"/>
              </w:rPr>
              <w:t>733)</w:t>
            </w:r>
          </w:p>
        </w:tc>
        <w:tc>
          <w:tcPr>
            <w:tcW w:w="736" w:type="pct"/>
            <w:tcBorders>
              <w:bottom w:val="single" w:sz="8" w:space="0" w:color="auto"/>
            </w:tcBorders>
            <w:vAlign w:val="bottom"/>
          </w:tcPr>
          <w:p w14:paraId="67038046" w14:textId="53F114A9"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2</w:t>
            </w:r>
            <w:r>
              <w:rPr>
                <w:rFonts w:cstheme="minorHAnsi"/>
                <w:b/>
                <w:bCs/>
                <w:sz w:val="20"/>
              </w:rPr>
              <w:t>,</w:t>
            </w:r>
            <w:r w:rsidRPr="00B82BCD">
              <w:rPr>
                <w:rFonts w:cstheme="minorHAnsi"/>
                <w:b/>
                <w:bCs/>
                <w:sz w:val="20"/>
              </w:rPr>
              <w:t>152</w:t>
            </w:r>
          </w:p>
        </w:tc>
        <w:tc>
          <w:tcPr>
            <w:tcW w:w="735" w:type="pct"/>
            <w:tcBorders>
              <w:bottom w:val="single" w:sz="8" w:space="0" w:color="auto"/>
            </w:tcBorders>
            <w:vAlign w:val="bottom"/>
          </w:tcPr>
          <w:p w14:paraId="0C5CF039" w14:textId="763573DB"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(18</w:t>
            </w:r>
            <w:r>
              <w:rPr>
                <w:rFonts w:cstheme="minorHAnsi"/>
                <w:b/>
                <w:bCs/>
                <w:sz w:val="20"/>
              </w:rPr>
              <w:t>,</w:t>
            </w:r>
            <w:r w:rsidRPr="00B82BCD">
              <w:rPr>
                <w:rFonts w:cstheme="minorHAnsi"/>
                <w:b/>
                <w:bCs/>
                <w:sz w:val="20"/>
              </w:rPr>
              <w:t>209)</w:t>
            </w:r>
          </w:p>
        </w:tc>
      </w:tr>
      <w:tr w:rsidR="00C005AF" w:rsidRPr="00EC7929" w14:paraId="5A2C60AA" w14:textId="77777777" w:rsidTr="009F039E">
        <w:trPr>
          <w:trHeight w:val="431"/>
        </w:trPr>
        <w:tc>
          <w:tcPr>
            <w:tcW w:w="2059" w:type="pct"/>
            <w:vAlign w:val="bottom"/>
          </w:tcPr>
          <w:p w14:paraId="7CBA40A3" w14:textId="63CC54BD" w:rsidR="00C005AF" w:rsidRPr="00EC7929" w:rsidRDefault="00C005AF" w:rsidP="00C005AF">
            <w:pPr>
              <w:tabs>
                <w:tab w:val="right" w:pos="1202"/>
              </w:tabs>
              <w:spacing w:after="0" w:line="340" w:lineRule="exact"/>
              <w:outlineLvl w:val="0"/>
              <w:rPr>
                <w:rFonts w:eastAsia="Times New Roman" w:cs="Arial"/>
                <w:b/>
                <w:bCs/>
                <w:noProof/>
                <w:sz w:val="20"/>
                <w:szCs w:val="20"/>
                <w:lang w:val="en-GB"/>
              </w:rPr>
            </w:pPr>
            <w:bookmarkStart w:id="130" w:name="_Toc4057335"/>
            <w:r w:rsidRPr="00EC7929">
              <w:rPr>
                <w:rFonts w:eastAsia="Times New Roman" w:cs="Arial"/>
                <w:b/>
                <w:bCs/>
                <w:noProof/>
                <w:sz w:val="20"/>
                <w:szCs w:val="20"/>
                <w:lang w:val="en-GB"/>
              </w:rPr>
              <w:t>Total comprehensive income</w:t>
            </w:r>
            <w:r>
              <w:rPr>
                <w:rFonts w:eastAsia="Times New Roman" w:cs="Arial"/>
                <w:b/>
                <w:bCs/>
                <w:noProof/>
                <w:sz w:val="20"/>
                <w:szCs w:val="20"/>
                <w:lang w:val="en-GB"/>
              </w:rPr>
              <w:t>/(loss)</w:t>
            </w:r>
            <w:r w:rsidRPr="00EC7929">
              <w:rPr>
                <w:rFonts w:eastAsia="Times New Roman" w:cs="Arial"/>
                <w:b/>
                <w:bCs/>
                <w:noProof/>
                <w:sz w:val="20"/>
                <w:szCs w:val="20"/>
                <w:lang w:val="en-GB"/>
              </w:rPr>
              <w:t xml:space="preserve"> after income tax</w:t>
            </w:r>
            <w:bookmarkEnd w:id="130"/>
          </w:p>
        </w:tc>
        <w:tc>
          <w:tcPr>
            <w:tcW w:w="735" w:type="pct"/>
            <w:tcBorders>
              <w:bottom w:val="single" w:sz="12" w:space="0" w:color="auto"/>
            </w:tcBorders>
            <w:vAlign w:val="bottom"/>
          </w:tcPr>
          <w:p w14:paraId="104EAB79" w14:textId="7168B29A" w:rsidR="00C005AF" w:rsidRPr="00A678F1" w:rsidRDefault="00C005AF" w:rsidP="00C005AF">
            <w:pPr>
              <w:spacing w:after="0" w:line="240" w:lineRule="auto"/>
              <w:jc w:val="right"/>
              <w:rPr>
                <w:b/>
                <w:bCs/>
                <w:sz w:val="20"/>
                <w:szCs w:val="20"/>
              </w:rPr>
            </w:pPr>
            <w:r w:rsidRPr="003B477C">
              <w:rPr>
                <w:rFonts w:cstheme="minorHAnsi"/>
                <w:b/>
                <w:bCs/>
                <w:sz w:val="20"/>
              </w:rPr>
              <w:t xml:space="preserve"> (77</w:t>
            </w:r>
            <w:r>
              <w:rPr>
                <w:rFonts w:cstheme="minorHAnsi"/>
                <w:b/>
                <w:bCs/>
                <w:sz w:val="20"/>
              </w:rPr>
              <w:t>,</w:t>
            </w:r>
            <w:r w:rsidRPr="003B477C">
              <w:rPr>
                <w:rFonts w:cstheme="minorHAnsi"/>
                <w:b/>
                <w:bCs/>
                <w:sz w:val="20"/>
              </w:rPr>
              <w:t>518)</w:t>
            </w:r>
          </w:p>
        </w:tc>
        <w:tc>
          <w:tcPr>
            <w:tcW w:w="735" w:type="pct"/>
            <w:tcBorders>
              <w:bottom w:val="single" w:sz="12" w:space="0" w:color="auto"/>
            </w:tcBorders>
            <w:vAlign w:val="bottom"/>
          </w:tcPr>
          <w:p w14:paraId="3514F6FB" w14:textId="725CBC3F" w:rsidR="00C005AF" w:rsidRPr="00A678F1" w:rsidRDefault="00C005AF" w:rsidP="00C005AF">
            <w:pPr>
              <w:spacing w:after="0" w:line="240" w:lineRule="auto"/>
              <w:jc w:val="right"/>
              <w:rPr>
                <w:b/>
                <w:bCs/>
                <w:sz w:val="20"/>
                <w:szCs w:val="20"/>
              </w:rPr>
            </w:pPr>
            <w:r w:rsidRPr="003B477C">
              <w:rPr>
                <w:rFonts w:cstheme="minorHAnsi"/>
                <w:b/>
                <w:bCs/>
                <w:sz w:val="20"/>
              </w:rPr>
              <w:t xml:space="preserve"> 224</w:t>
            </w:r>
            <w:r>
              <w:rPr>
                <w:rFonts w:cstheme="minorHAnsi"/>
                <w:b/>
                <w:bCs/>
                <w:sz w:val="20"/>
              </w:rPr>
              <w:t>,</w:t>
            </w:r>
            <w:r w:rsidRPr="003B477C">
              <w:rPr>
                <w:rFonts w:cstheme="minorHAnsi"/>
                <w:b/>
                <w:bCs/>
                <w:sz w:val="20"/>
              </w:rPr>
              <w:t xml:space="preserve">116 </w:t>
            </w:r>
          </w:p>
        </w:tc>
        <w:tc>
          <w:tcPr>
            <w:tcW w:w="736" w:type="pct"/>
            <w:tcBorders>
              <w:bottom w:val="single" w:sz="12" w:space="0" w:color="auto"/>
            </w:tcBorders>
            <w:vAlign w:val="bottom"/>
          </w:tcPr>
          <w:p w14:paraId="0053D39A" w14:textId="5C2EB184"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41</w:t>
            </w:r>
            <w:r>
              <w:rPr>
                <w:rFonts w:cstheme="minorHAnsi"/>
                <w:b/>
                <w:bCs/>
                <w:sz w:val="20"/>
              </w:rPr>
              <w:t>,</w:t>
            </w:r>
            <w:r w:rsidRPr="00B82BCD">
              <w:rPr>
                <w:rFonts w:cstheme="minorHAnsi"/>
                <w:b/>
                <w:bCs/>
                <w:sz w:val="20"/>
              </w:rPr>
              <w:t>453</w:t>
            </w:r>
          </w:p>
        </w:tc>
        <w:tc>
          <w:tcPr>
            <w:tcW w:w="735" w:type="pct"/>
            <w:tcBorders>
              <w:bottom w:val="single" w:sz="12" w:space="0" w:color="auto"/>
            </w:tcBorders>
            <w:vAlign w:val="bottom"/>
          </w:tcPr>
          <w:p w14:paraId="2AE97B4F" w14:textId="363633F0"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37</w:t>
            </w:r>
            <w:r>
              <w:rPr>
                <w:rFonts w:cstheme="minorHAnsi"/>
                <w:b/>
                <w:bCs/>
                <w:sz w:val="20"/>
              </w:rPr>
              <w:t>,</w:t>
            </w:r>
            <w:r w:rsidRPr="00B82BCD">
              <w:rPr>
                <w:rFonts w:cstheme="minorHAnsi"/>
                <w:b/>
                <w:bCs/>
                <w:sz w:val="20"/>
              </w:rPr>
              <w:t>081</w:t>
            </w:r>
          </w:p>
        </w:tc>
      </w:tr>
      <w:tr w:rsidR="00C005AF" w:rsidRPr="00EC7929" w14:paraId="2563ED14" w14:textId="77777777" w:rsidTr="009F039E">
        <w:trPr>
          <w:trHeight w:val="113"/>
        </w:trPr>
        <w:tc>
          <w:tcPr>
            <w:tcW w:w="2059" w:type="pct"/>
          </w:tcPr>
          <w:p w14:paraId="73852F40" w14:textId="77777777" w:rsidR="00C005AF" w:rsidRPr="00EC7929" w:rsidRDefault="00C005AF" w:rsidP="00C005AF">
            <w:pPr>
              <w:tabs>
                <w:tab w:val="right" w:pos="1202"/>
              </w:tabs>
              <w:spacing w:after="0" w:line="301" w:lineRule="exact"/>
              <w:outlineLvl w:val="0"/>
              <w:rPr>
                <w:rFonts w:eastAsia="Times New Roman" w:cs="Arial"/>
                <w:b/>
                <w:bCs/>
                <w:noProof/>
                <w:sz w:val="20"/>
                <w:szCs w:val="20"/>
                <w:lang w:val="en-GB"/>
              </w:rPr>
            </w:pPr>
          </w:p>
        </w:tc>
        <w:tc>
          <w:tcPr>
            <w:tcW w:w="735" w:type="pct"/>
            <w:vAlign w:val="bottom"/>
          </w:tcPr>
          <w:p w14:paraId="57728DC1" w14:textId="77777777" w:rsidR="00C005AF" w:rsidRPr="00A678F1" w:rsidRDefault="00C005AF" w:rsidP="00C005AF">
            <w:pPr>
              <w:keepNext/>
              <w:keepLines/>
              <w:spacing w:after="0" w:line="240" w:lineRule="auto"/>
              <w:jc w:val="right"/>
              <w:rPr>
                <w:rFonts w:eastAsia="Times New Roman" w:cs="Arial"/>
                <w:b/>
                <w:noProof/>
                <w:position w:val="4"/>
                <w:sz w:val="20"/>
                <w:szCs w:val="20"/>
                <w:lang w:val="en-GB"/>
              </w:rPr>
            </w:pPr>
          </w:p>
        </w:tc>
        <w:tc>
          <w:tcPr>
            <w:tcW w:w="735" w:type="pct"/>
            <w:vAlign w:val="bottom"/>
          </w:tcPr>
          <w:p w14:paraId="60B50758" w14:textId="77777777" w:rsidR="00C005AF" w:rsidRPr="00A678F1" w:rsidRDefault="00C005AF" w:rsidP="00C005AF">
            <w:pPr>
              <w:keepNext/>
              <w:keepLines/>
              <w:spacing w:after="0" w:line="240" w:lineRule="auto"/>
              <w:jc w:val="right"/>
              <w:rPr>
                <w:rFonts w:eastAsia="Times New Roman" w:cs="Arial"/>
                <w:b/>
                <w:noProof/>
                <w:position w:val="4"/>
                <w:sz w:val="20"/>
                <w:szCs w:val="20"/>
                <w:lang w:val="en-GB"/>
              </w:rPr>
            </w:pPr>
          </w:p>
        </w:tc>
        <w:tc>
          <w:tcPr>
            <w:tcW w:w="736" w:type="pct"/>
            <w:vAlign w:val="bottom"/>
          </w:tcPr>
          <w:p w14:paraId="1BE799D5" w14:textId="77777777" w:rsidR="00C005AF" w:rsidRPr="00EC7929" w:rsidRDefault="00C005AF" w:rsidP="00C005AF">
            <w:pPr>
              <w:keepNext/>
              <w:keepLines/>
              <w:spacing w:after="0" w:line="301" w:lineRule="exact"/>
              <w:jc w:val="right"/>
              <w:rPr>
                <w:rFonts w:eastAsia="Times New Roman" w:cs="Arial"/>
                <w:b/>
                <w:noProof/>
                <w:position w:val="4"/>
                <w:sz w:val="20"/>
                <w:szCs w:val="20"/>
                <w:lang w:val="en-GB"/>
              </w:rPr>
            </w:pPr>
          </w:p>
        </w:tc>
        <w:tc>
          <w:tcPr>
            <w:tcW w:w="735" w:type="pct"/>
            <w:vAlign w:val="bottom"/>
          </w:tcPr>
          <w:p w14:paraId="1F053235" w14:textId="77777777" w:rsidR="00C005AF" w:rsidRPr="00EC7929" w:rsidRDefault="00C005AF" w:rsidP="00C005AF">
            <w:pPr>
              <w:keepNext/>
              <w:keepLines/>
              <w:spacing w:after="0" w:line="301" w:lineRule="exact"/>
              <w:jc w:val="right"/>
              <w:rPr>
                <w:rFonts w:eastAsia="Times New Roman" w:cs="Arial"/>
                <w:b/>
                <w:noProof/>
                <w:position w:val="4"/>
                <w:sz w:val="20"/>
                <w:szCs w:val="20"/>
                <w:lang w:val="en-GB"/>
              </w:rPr>
            </w:pPr>
          </w:p>
        </w:tc>
      </w:tr>
      <w:tr w:rsidR="00C005AF" w:rsidRPr="00EC7929" w14:paraId="0D852711" w14:textId="77777777" w:rsidTr="009F039E">
        <w:trPr>
          <w:trHeight w:val="110"/>
        </w:trPr>
        <w:tc>
          <w:tcPr>
            <w:tcW w:w="2059" w:type="pct"/>
          </w:tcPr>
          <w:p w14:paraId="058AD93B" w14:textId="154880D5" w:rsidR="00C005AF" w:rsidRPr="00EC7929" w:rsidRDefault="00C005AF" w:rsidP="00C005AF">
            <w:pPr>
              <w:tabs>
                <w:tab w:val="right" w:pos="1202"/>
              </w:tabs>
              <w:spacing w:after="0" w:line="301" w:lineRule="exact"/>
              <w:outlineLvl w:val="0"/>
              <w:rPr>
                <w:rFonts w:eastAsia="Times New Roman" w:cs="Arial"/>
                <w:b/>
                <w:bCs/>
                <w:noProof/>
                <w:sz w:val="20"/>
                <w:szCs w:val="20"/>
                <w:lang w:val="en-GB"/>
              </w:rPr>
            </w:pPr>
            <w:bookmarkStart w:id="131" w:name="_Toc4057338"/>
            <w:r>
              <w:rPr>
                <w:rFonts w:eastAsia="Times New Roman" w:cs="Arial"/>
                <w:b/>
                <w:noProof/>
                <w:sz w:val="20"/>
                <w:szCs w:val="20"/>
                <w:lang w:val="en-GB"/>
              </w:rPr>
              <w:t>Profit/(loss) a</w:t>
            </w:r>
            <w:r w:rsidRPr="00EC7929">
              <w:rPr>
                <w:rFonts w:eastAsia="Times New Roman" w:cs="Arial"/>
                <w:b/>
                <w:noProof/>
                <w:sz w:val="20"/>
                <w:szCs w:val="20"/>
                <w:lang w:val="en-GB"/>
              </w:rPr>
              <w:t>ttributable to:</w:t>
            </w:r>
            <w:bookmarkEnd w:id="131"/>
          </w:p>
        </w:tc>
        <w:tc>
          <w:tcPr>
            <w:tcW w:w="735" w:type="pct"/>
            <w:vAlign w:val="bottom"/>
          </w:tcPr>
          <w:p w14:paraId="3ABC726B" w14:textId="77777777" w:rsidR="00C005AF" w:rsidRPr="00A678F1" w:rsidRDefault="00C005AF" w:rsidP="00C005AF">
            <w:pPr>
              <w:keepNext/>
              <w:keepLines/>
              <w:spacing w:after="0" w:line="240" w:lineRule="auto"/>
              <w:jc w:val="right"/>
              <w:rPr>
                <w:rFonts w:eastAsia="Times New Roman" w:cs="Arial"/>
                <w:b/>
                <w:noProof/>
                <w:position w:val="4"/>
                <w:sz w:val="20"/>
                <w:szCs w:val="20"/>
                <w:lang w:val="en-GB"/>
              </w:rPr>
            </w:pPr>
          </w:p>
        </w:tc>
        <w:tc>
          <w:tcPr>
            <w:tcW w:w="735" w:type="pct"/>
            <w:vAlign w:val="bottom"/>
          </w:tcPr>
          <w:p w14:paraId="6A7E3F5F" w14:textId="77777777" w:rsidR="00C005AF" w:rsidRPr="00A678F1" w:rsidRDefault="00C005AF" w:rsidP="00C005AF">
            <w:pPr>
              <w:keepNext/>
              <w:keepLines/>
              <w:spacing w:after="0" w:line="240" w:lineRule="auto"/>
              <w:jc w:val="right"/>
              <w:rPr>
                <w:rFonts w:eastAsia="Times New Roman" w:cs="Arial"/>
                <w:b/>
                <w:noProof/>
                <w:position w:val="4"/>
                <w:sz w:val="20"/>
                <w:szCs w:val="20"/>
                <w:lang w:val="en-GB"/>
              </w:rPr>
            </w:pPr>
          </w:p>
        </w:tc>
        <w:tc>
          <w:tcPr>
            <w:tcW w:w="736" w:type="pct"/>
            <w:vAlign w:val="bottom"/>
          </w:tcPr>
          <w:p w14:paraId="08520AD0" w14:textId="77777777" w:rsidR="00C005AF" w:rsidRPr="00EC7929" w:rsidRDefault="00C005AF" w:rsidP="00C005AF">
            <w:pPr>
              <w:keepNext/>
              <w:keepLines/>
              <w:spacing w:after="0" w:line="301" w:lineRule="exact"/>
              <w:jc w:val="right"/>
              <w:rPr>
                <w:rFonts w:eastAsia="Times New Roman" w:cs="Arial"/>
                <w:b/>
                <w:noProof/>
                <w:position w:val="4"/>
                <w:sz w:val="20"/>
                <w:szCs w:val="20"/>
                <w:lang w:val="en-GB"/>
              </w:rPr>
            </w:pPr>
          </w:p>
        </w:tc>
        <w:tc>
          <w:tcPr>
            <w:tcW w:w="735" w:type="pct"/>
            <w:vAlign w:val="bottom"/>
          </w:tcPr>
          <w:p w14:paraId="4E75853C" w14:textId="77777777" w:rsidR="00C005AF" w:rsidRPr="00EC7929" w:rsidRDefault="00C005AF" w:rsidP="00C005AF">
            <w:pPr>
              <w:keepNext/>
              <w:keepLines/>
              <w:spacing w:after="0" w:line="301" w:lineRule="exact"/>
              <w:jc w:val="right"/>
              <w:rPr>
                <w:rFonts w:eastAsia="Times New Roman" w:cs="Arial"/>
                <w:b/>
                <w:noProof/>
                <w:position w:val="4"/>
                <w:sz w:val="20"/>
                <w:szCs w:val="20"/>
                <w:lang w:val="en-GB"/>
              </w:rPr>
            </w:pPr>
          </w:p>
        </w:tc>
      </w:tr>
      <w:tr w:rsidR="00C005AF" w:rsidRPr="00EC7929" w14:paraId="16D96CAA" w14:textId="77777777" w:rsidTr="009F039E">
        <w:trPr>
          <w:trHeight w:val="371"/>
        </w:trPr>
        <w:tc>
          <w:tcPr>
            <w:tcW w:w="2059" w:type="pct"/>
            <w:vAlign w:val="bottom"/>
          </w:tcPr>
          <w:p w14:paraId="4838699A" w14:textId="67B02433" w:rsidR="00C005AF" w:rsidRPr="00EC7929" w:rsidRDefault="00C005AF" w:rsidP="00C005AF">
            <w:pPr>
              <w:tabs>
                <w:tab w:val="right" w:pos="1202"/>
              </w:tabs>
              <w:spacing w:after="0" w:line="301" w:lineRule="exact"/>
              <w:outlineLvl w:val="0"/>
              <w:rPr>
                <w:rFonts w:eastAsia="Times New Roman" w:cs="Arial"/>
                <w:b/>
                <w:bCs/>
                <w:noProof/>
                <w:sz w:val="20"/>
                <w:szCs w:val="20"/>
                <w:lang w:val="en-GB"/>
              </w:rPr>
            </w:pPr>
            <w:bookmarkStart w:id="132" w:name="_Toc4057339"/>
            <w:r w:rsidRPr="00EC7929">
              <w:rPr>
                <w:rFonts w:eastAsia="Times New Roman" w:cs="Arial"/>
                <w:b/>
                <w:noProof/>
                <w:sz w:val="20"/>
                <w:szCs w:val="20"/>
                <w:lang w:val="en-GB"/>
              </w:rPr>
              <w:t>Owner of the Bank</w:t>
            </w:r>
            <w:bookmarkEnd w:id="132"/>
          </w:p>
        </w:tc>
        <w:tc>
          <w:tcPr>
            <w:tcW w:w="735" w:type="pct"/>
            <w:tcBorders>
              <w:bottom w:val="single" w:sz="12" w:space="0" w:color="auto"/>
            </w:tcBorders>
            <w:vAlign w:val="bottom"/>
          </w:tcPr>
          <w:p w14:paraId="37381C27" w14:textId="48743CE6" w:rsidR="00C005AF" w:rsidRPr="00A678F1" w:rsidRDefault="00C005AF" w:rsidP="00C005AF">
            <w:pPr>
              <w:spacing w:after="0" w:line="240" w:lineRule="auto"/>
              <w:jc w:val="right"/>
              <w:rPr>
                <w:b/>
                <w:bCs/>
                <w:sz w:val="20"/>
                <w:szCs w:val="20"/>
              </w:rPr>
            </w:pPr>
            <w:r w:rsidRPr="003B477C">
              <w:rPr>
                <w:rFonts w:cstheme="minorHAnsi"/>
                <w:b/>
                <w:bCs/>
                <w:sz w:val="20"/>
              </w:rPr>
              <w:t xml:space="preserve"> (77</w:t>
            </w:r>
            <w:r>
              <w:rPr>
                <w:rFonts w:cstheme="minorHAnsi"/>
                <w:b/>
                <w:bCs/>
                <w:sz w:val="20"/>
              </w:rPr>
              <w:t>,</w:t>
            </w:r>
            <w:r w:rsidRPr="003B477C">
              <w:rPr>
                <w:rFonts w:cstheme="minorHAnsi"/>
                <w:b/>
                <w:bCs/>
                <w:sz w:val="20"/>
              </w:rPr>
              <w:t>518)</w:t>
            </w:r>
          </w:p>
        </w:tc>
        <w:tc>
          <w:tcPr>
            <w:tcW w:w="735" w:type="pct"/>
            <w:tcBorders>
              <w:bottom w:val="single" w:sz="12" w:space="0" w:color="auto"/>
            </w:tcBorders>
            <w:vAlign w:val="bottom"/>
          </w:tcPr>
          <w:p w14:paraId="7E9CCA86" w14:textId="78D31E02" w:rsidR="00C005AF" w:rsidRPr="00A678F1" w:rsidRDefault="00C005AF" w:rsidP="00C005AF">
            <w:pPr>
              <w:spacing w:after="0" w:line="240" w:lineRule="auto"/>
              <w:jc w:val="right"/>
              <w:rPr>
                <w:b/>
                <w:bCs/>
                <w:sz w:val="20"/>
                <w:szCs w:val="20"/>
              </w:rPr>
            </w:pPr>
            <w:r w:rsidRPr="003B477C">
              <w:rPr>
                <w:rFonts w:cstheme="minorHAnsi"/>
                <w:b/>
                <w:bCs/>
                <w:sz w:val="20"/>
              </w:rPr>
              <w:t xml:space="preserve"> 224</w:t>
            </w:r>
            <w:r>
              <w:rPr>
                <w:rFonts w:cstheme="minorHAnsi"/>
                <w:b/>
                <w:bCs/>
                <w:sz w:val="20"/>
              </w:rPr>
              <w:t>,</w:t>
            </w:r>
            <w:r w:rsidRPr="003B477C">
              <w:rPr>
                <w:rFonts w:cstheme="minorHAnsi"/>
                <w:b/>
                <w:bCs/>
                <w:sz w:val="20"/>
              </w:rPr>
              <w:t xml:space="preserve">116 </w:t>
            </w:r>
          </w:p>
        </w:tc>
        <w:tc>
          <w:tcPr>
            <w:tcW w:w="736" w:type="pct"/>
            <w:tcBorders>
              <w:bottom w:val="single" w:sz="12" w:space="0" w:color="auto"/>
            </w:tcBorders>
            <w:vAlign w:val="bottom"/>
          </w:tcPr>
          <w:p w14:paraId="60126606" w14:textId="58AC3CC1"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41</w:t>
            </w:r>
            <w:r>
              <w:rPr>
                <w:rFonts w:cstheme="minorHAnsi"/>
                <w:b/>
                <w:bCs/>
                <w:sz w:val="20"/>
              </w:rPr>
              <w:t>,</w:t>
            </w:r>
            <w:r w:rsidRPr="00B82BCD">
              <w:rPr>
                <w:rFonts w:cstheme="minorHAnsi"/>
                <w:b/>
                <w:bCs/>
                <w:sz w:val="20"/>
              </w:rPr>
              <w:t>453</w:t>
            </w:r>
          </w:p>
        </w:tc>
        <w:tc>
          <w:tcPr>
            <w:tcW w:w="735" w:type="pct"/>
            <w:tcBorders>
              <w:bottom w:val="single" w:sz="12" w:space="0" w:color="auto"/>
            </w:tcBorders>
            <w:vAlign w:val="bottom"/>
          </w:tcPr>
          <w:p w14:paraId="3CE0CB06" w14:textId="38230F50" w:rsidR="00C005AF" w:rsidRPr="00EC7929" w:rsidRDefault="00C005AF" w:rsidP="00C005AF">
            <w:pPr>
              <w:tabs>
                <w:tab w:val="right" w:pos="1202"/>
              </w:tabs>
              <w:spacing w:after="0" w:line="340" w:lineRule="exact"/>
              <w:jc w:val="right"/>
              <w:outlineLvl w:val="0"/>
              <w:rPr>
                <w:rFonts w:eastAsia="Times New Roman" w:cs="Arial"/>
                <w:b/>
                <w:bCs/>
                <w:noProof/>
                <w:sz w:val="20"/>
                <w:szCs w:val="20"/>
                <w:lang w:val="en-GB"/>
              </w:rPr>
            </w:pPr>
            <w:r w:rsidRPr="00B82BCD">
              <w:rPr>
                <w:rFonts w:cstheme="minorHAnsi"/>
                <w:b/>
                <w:bCs/>
                <w:sz w:val="20"/>
              </w:rPr>
              <w:t>37</w:t>
            </w:r>
            <w:r>
              <w:rPr>
                <w:rFonts w:cstheme="minorHAnsi"/>
                <w:b/>
                <w:bCs/>
                <w:sz w:val="20"/>
              </w:rPr>
              <w:t>,</w:t>
            </w:r>
            <w:r w:rsidRPr="00B82BCD">
              <w:rPr>
                <w:rFonts w:cstheme="minorHAnsi"/>
                <w:b/>
                <w:bCs/>
                <w:sz w:val="20"/>
              </w:rPr>
              <w:t>081</w:t>
            </w:r>
          </w:p>
        </w:tc>
      </w:tr>
    </w:tbl>
    <w:p w14:paraId="184C493F"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41A2B34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9C3956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F46C97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59AB8D2E"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5540B55" w14:textId="77777777" w:rsidR="006D20DD" w:rsidRPr="00537128" w:rsidRDefault="006D20DD" w:rsidP="00BA3E05">
      <w:pPr>
        <w:spacing w:after="0" w:line="240" w:lineRule="auto"/>
        <w:rPr>
          <w:rFonts w:cs="Arial"/>
          <w:noProof/>
          <w:color w:val="000000" w:themeColor="text1"/>
          <w:lang w:val="en-US"/>
        </w:rPr>
      </w:pPr>
    </w:p>
    <w:p w14:paraId="24438BC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9"/>
          <w:pgSz w:w="11906" w:h="16838"/>
          <w:pgMar w:top="1417" w:right="1417" w:bottom="1417" w:left="1417" w:header="708" w:footer="708" w:gutter="0"/>
          <w:cols w:space="708"/>
          <w:docGrid w:linePitch="360"/>
        </w:sectPr>
      </w:pPr>
    </w:p>
    <w:p w14:paraId="4E5536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86" w:type="pct"/>
        <w:tblLayout w:type="fixed"/>
        <w:tblLook w:val="0000" w:firstRow="0" w:lastRow="0" w:firstColumn="0" w:lastColumn="0" w:noHBand="0" w:noVBand="0"/>
      </w:tblPr>
      <w:tblGrid>
        <w:gridCol w:w="4806"/>
        <w:gridCol w:w="1077"/>
        <w:gridCol w:w="1476"/>
        <w:gridCol w:w="268"/>
        <w:gridCol w:w="1420"/>
      </w:tblGrid>
      <w:tr w:rsidR="00CE00C1" w:rsidRPr="00537128" w14:paraId="559E833F" w14:textId="77777777" w:rsidTr="00CE00C1">
        <w:trPr>
          <w:trHeight w:val="277"/>
        </w:trPr>
        <w:tc>
          <w:tcPr>
            <w:tcW w:w="2656" w:type="pct"/>
            <w:vAlign w:val="bottom"/>
          </w:tcPr>
          <w:p w14:paraId="07383E67" w14:textId="77777777" w:rsidR="00CE00C1" w:rsidRPr="00537128" w:rsidRDefault="00CE00C1" w:rsidP="00CE00C1">
            <w:pPr>
              <w:spacing w:after="0" w:line="240" w:lineRule="auto"/>
              <w:rPr>
                <w:rFonts w:ascii="Calibri" w:eastAsia="Times New Roman" w:hAnsi="Calibri" w:cs="Arial"/>
                <w:lang w:val="en-US"/>
              </w:rPr>
            </w:pPr>
          </w:p>
          <w:p w14:paraId="13BE9F28"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12EC7BAE" w14:textId="77777777" w:rsidR="00CE00C1" w:rsidRPr="00537128" w:rsidRDefault="00CE00C1" w:rsidP="00CE00C1">
            <w:pPr>
              <w:spacing w:after="0" w:line="240" w:lineRule="auto"/>
              <w:jc w:val="center"/>
              <w:rPr>
                <w:rFonts w:ascii="Calibri" w:eastAsia="Times New Roman" w:hAnsi="Calibri" w:cs="Arial"/>
                <w:b/>
                <w:highlight w:val="yellow"/>
                <w:lang w:val="en-US"/>
              </w:rPr>
            </w:pPr>
          </w:p>
        </w:tc>
        <w:tc>
          <w:tcPr>
            <w:tcW w:w="816" w:type="pct"/>
            <w:vAlign w:val="center"/>
          </w:tcPr>
          <w:p w14:paraId="54EC0089" w14:textId="7965727E" w:rsidR="00CE00C1" w:rsidRPr="00537128" w:rsidRDefault="009B4728" w:rsidP="00CE00C1">
            <w:pPr>
              <w:spacing w:after="0" w:line="240" w:lineRule="auto"/>
              <w:jc w:val="right"/>
              <w:rPr>
                <w:rFonts w:ascii="Calibri" w:eastAsia="Times New Roman" w:hAnsi="Calibri" w:cs="Arial"/>
                <w:b/>
                <w:lang w:val="en-US"/>
              </w:rPr>
            </w:pPr>
            <w:r>
              <w:rPr>
                <w:rFonts w:ascii="Calibri" w:eastAsia="Times New Roman" w:hAnsi="Calibri" w:cs="Arial"/>
                <w:b/>
                <w:lang w:val="en-US"/>
              </w:rPr>
              <w:t>Sep</w:t>
            </w:r>
            <w:r w:rsidR="00CE00C1" w:rsidRPr="00537128">
              <w:rPr>
                <w:rFonts w:ascii="Calibri" w:eastAsia="Times New Roman" w:hAnsi="Calibri" w:cs="Arial"/>
                <w:b/>
                <w:lang w:val="en-US"/>
              </w:rPr>
              <w:t xml:space="preserve"> 3</w:t>
            </w:r>
            <w:r w:rsidR="005B7EFD">
              <w:rPr>
                <w:rFonts w:ascii="Calibri" w:eastAsia="Times New Roman" w:hAnsi="Calibri" w:cs="Arial"/>
                <w:b/>
                <w:lang w:val="en-US"/>
              </w:rPr>
              <w:t>0</w:t>
            </w:r>
            <w:r w:rsidR="00CE00C1" w:rsidRPr="00537128">
              <w:rPr>
                <w:rFonts w:ascii="Calibri" w:eastAsia="Times New Roman" w:hAnsi="Calibri" w:cs="Arial"/>
                <w:b/>
                <w:lang w:val="en-US"/>
              </w:rPr>
              <w:t xml:space="preserve">, </w:t>
            </w:r>
          </w:p>
          <w:p w14:paraId="155173E4" w14:textId="5B483603"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2021</w:t>
            </w:r>
          </w:p>
        </w:tc>
        <w:tc>
          <w:tcPr>
            <w:tcW w:w="148" w:type="pct"/>
            <w:vAlign w:val="center"/>
          </w:tcPr>
          <w:p w14:paraId="70D7B5B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64816D2A"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 xml:space="preserve">Dec 31, </w:t>
            </w:r>
          </w:p>
          <w:p w14:paraId="1E62F6B0" w14:textId="5CD7314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bCs/>
                <w:lang w:val="en-US"/>
              </w:rPr>
              <w:t>2020</w:t>
            </w:r>
          </w:p>
        </w:tc>
      </w:tr>
      <w:tr w:rsidR="00CE00C1" w:rsidRPr="00537128" w14:paraId="15CEE05C" w14:textId="77777777" w:rsidTr="00CE00C1">
        <w:trPr>
          <w:trHeight w:hRule="exact" w:val="271"/>
        </w:trPr>
        <w:tc>
          <w:tcPr>
            <w:tcW w:w="2656" w:type="pct"/>
            <w:vAlign w:val="bottom"/>
          </w:tcPr>
          <w:p w14:paraId="3D1DE267"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3E834D14" w14:textId="77777777" w:rsidR="00CE00C1" w:rsidRPr="00537128" w:rsidRDefault="00CE00C1" w:rsidP="00CE00C1">
            <w:pPr>
              <w:spacing w:after="0" w:line="240" w:lineRule="auto"/>
              <w:jc w:val="center"/>
              <w:rPr>
                <w:rFonts w:ascii="Calibri" w:eastAsia="Times New Roman" w:hAnsi="Calibri" w:cs="Arial"/>
                <w:b/>
                <w:lang w:val="en-US"/>
              </w:rPr>
            </w:pPr>
            <w:r w:rsidRPr="00537128">
              <w:rPr>
                <w:rFonts w:ascii="Calibri" w:eastAsia="Times New Roman" w:hAnsi="Calibri" w:cs="Arial"/>
                <w:b/>
                <w:lang w:val="en-US"/>
              </w:rPr>
              <w:t>Notes</w:t>
            </w:r>
          </w:p>
        </w:tc>
        <w:tc>
          <w:tcPr>
            <w:tcW w:w="816" w:type="pct"/>
            <w:vAlign w:val="center"/>
          </w:tcPr>
          <w:p w14:paraId="4E30D2EE"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HRK ‘000</w:t>
            </w:r>
          </w:p>
        </w:tc>
        <w:tc>
          <w:tcPr>
            <w:tcW w:w="148" w:type="pct"/>
            <w:vAlign w:val="center"/>
          </w:tcPr>
          <w:p w14:paraId="4218C60F"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4B72FFDF"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HRK ‘000</w:t>
            </w:r>
          </w:p>
        </w:tc>
      </w:tr>
      <w:tr w:rsidR="00CE00C1" w:rsidRPr="00537128" w14:paraId="01929D0A" w14:textId="77777777" w:rsidTr="00CE00C1">
        <w:trPr>
          <w:trHeight w:hRule="exact" w:val="162"/>
        </w:trPr>
        <w:tc>
          <w:tcPr>
            <w:tcW w:w="2656" w:type="pct"/>
            <w:vAlign w:val="bottom"/>
          </w:tcPr>
          <w:p w14:paraId="3C81F4CD"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60992BF8" w14:textId="77777777" w:rsidR="00CE00C1" w:rsidRPr="00537128" w:rsidRDefault="00CE00C1" w:rsidP="00CE00C1">
            <w:pPr>
              <w:spacing w:after="0" w:line="240" w:lineRule="auto"/>
              <w:jc w:val="center"/>
              <w:rPr>
                <w:rFonts w:ascii="Calibri" w:eastAsia="Times New Roman" w:hAnsi="Calibri" w:cs="Arial"/>
                <w:b/>
                <w:lang w:val="en-US"/>
              </w:rPr>
            </w:pPr>
          </w:p>
        </w:tc>
        <w:tc>
          <w:tcPr>
            <w:tcW w:w="816" w:type="pct"/>
            <w:vAlign w:val="center"/>
          </w:tcPr>
          <w:p w14:paraId="6F38BE94" w14:textId="77777777" w:rsidR="00CE00C1" w:rsidRPr="00537128" w:rsidRDefault="00CE00C1" w:rsidP="00CE00C1">
            <w:pPr>
              <w:spacing w:after="0" w:line="240" w:lineRule="auto"/>
              <w:jc w:val="right"/>
              <w:rPr>
                <w:rFonts w:ascii="Calibri" w:eastAsia="Times New Roman" w:hAnsi="Calibri" w:cs="Arial"/>
                <w:b/>
                <w:bCs/>
                <w:lang w:val="en-US"/>
              </w:rPr>
            </w:pPr>
          </w:p>
        </w:tc>
        <w:tc>
          <w:tcPr>
            <w:tcW w:w="148" w:type="pct"/>
            <w:vAlign w:val="center"/>
          </w:tcPr>
          <w:p w14:paraId="6EF42CC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28668F42" w14:textId="77777777" w:rsidR="00CE00C1" w:rsidRPr="00537128" w:rsidRDefault="00CE00C1" w:rsidP="00CE00C1">
            <w:pPr>
              <w:spacing w:after="0" w:line="240" w:lineRule="auto"/>
              <w:jc w:val="right"/>
              <w:rPr>
                <w:rFonts w:ascii="Calibri" w:eastAsia="Times New Roman" w:hAnsi="Calibri" w:cs="Arial"/>
                <w:b/>
                <w:lang w:val="en-US"/>
              </w:rPr>
            </w:pPr>
          </w:p>
        </w:tc>
      </w:tr>
      <w:tr w:rsidR="00CE00C1" w:rsidRPr="00537128" w14:paraId="7D33834E" w14:textId="77777777" w:rsidTr="00CE00C1">
        <w:trPr>
          <w:trHeight w:val="297"/>
        </w:trPr>
        <w:tc>
          <w:tcPr>
            <w:tcW w:w="2656" w:type="pct"/>
            <w:vAlign w:val="bottom"/>
          </w:tcPr>
          <w:p w14:paraId="709F35BD" w14:textId="77777777" w:rsidR="00CE00C1" w:rsidRPr="00537128" w:rsidRDefault="00CE00C1" w:rsidP="00CE00C1">
            <w:pPr>
              <w:tabs>
                <w:tab w:val="right" w:pos="1202"/>
              </w:tabs>
              <w:spacing w:after="0" w:line="240" w:lineRule="auto"/>
              <w:outlineLvl w:val="0"/>
              <w:rPr>
                <w:rFonts w:ascii="Calibri" w:eastAsia="Times New Roman" w:hAnsi="Calibri" w:cs="Arial"/>
                <w:b/>
                <w:bCs/>
                <w:lang w:val="en-US"/>
              </w:rPr>
            </w:pPr>
            <w:bookmarkStart w:id="133" w:name="_Toc4057342"/>
            <w:r w:rsidRPr="00537128">
              <w:rPr>
                <w:rFonts w:ascii="Calibri" w:eastAsia="Calibri" w:hAnsi="Calibri" w:cs="Arial"/>
                <w:b/>
                <w:bCs/>
                <w:lang w:val="en-US"/>
              </w:rPr>
              <w:t>Assets</w:t>
            </w:r>
            <w:bookmarkEnd w:id="133"/>
          </w:p>
        </w:tc>
        <w:tc>
          <w:tcPr>
            <w:tcW w:w="595" w:type="pct"/>
            <w:vAlign w:val="center"/>
          </w:tcPr>
          <w:p w14:paraId="26DD7AD7" w14:textId="77777777" w:rsidR="00CE00C1" w:rsidRPr="00537128" w:rsidRDefault="00CE00C1" w:rsidP="00CE00C1">
            <w:pPr>
              <w:tabs>
                <w:tab w:val="right" w:pos="1202"/>
              </w:tabs>
              <w:spacing w:after="0" w:line="240" w:lineRule="auto"/>
              <w:jc w:val="center"/>
              <w:outlineLvl w:val="0"/>
              <w:rPr>
                <w:rFonts w:ascii="Calibri" w:eastAsia="Times New Roman" w:hAnsi="Calibri" w:cs="Arial"/>
                <w:b/>
                <w:bCs/>
                <w:lang w:val="en-US"/>
              </w:rPr>
            </w:pPr>
          </w:p>
        </w:tc>
        <w:tc>
          <w:tcPr>
            <w:tcW w:w="816" w:type="pct"/>
            <w:vAlign w:val="center"/>
          </w:tcPr>
          <w:p w14:paraId="19BE4DC5"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148" w:type="pct"/>
            <w:vAlign w:val="center"/>
          </w:tcPr>
          <w:p w14:paraId="34BA32D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785" w:type="pct"/>
            <w:vAlign w:val="center"/>
          </w:tcPr>
          <w:p w14:paraId="663E403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r>
      <w:tr w:rsidR="00C005AF" w:rsidRPr="00537128" w14:paraId="7ECF3C7C" w14:textId="77777777" w:rsidTr="009A1792">
        <w:trPr>
          <w:trHeight w:val="297"/>
        </w:trPr>
        <w:tc>
          <w:tcPr>
            <w:tcW w:w="2656" w:type="pct"/>
            <w:vAlign w:val="bottom"/>
          </w:tcPr>
          <w:p w14:paraId="3C41400C"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34" w:name="_Toc4057343"/>
            <w:r w:rsidRPr="00537128">
              <w:rPr>
                <w:rFonts w:ascii="Calibri" w:eastAsia="Calibri" w:hAnsi="Calibri" w:cs="Arial"/>
                <w:lang w:val="en-US"/>
              </w:rPr>
              <w:t>Cash on hand and current accounts with banks</w:t>
            </w:r>
            <w:bookmarkEnd w:id="134"/>
          </w:p>
        </w:tc>
        <w:tc>
          <w:tcPr>
            <w:tcW w:w="595" w:type="pct"/>
            <w:vAlign w:val="center"/>
          </w:tcPr>
          <w:p w14:paraId="2E42D7D0" w14:textId="4349AFEB" w:rsidR="00C005AF" w:rsidRPr="00A1123E" w:rsidRDefault="00C005AF" w:rsidP="00C005AF">
            <w:pPr>
              <w:tabs>
                <w:tab w:val="right" w:pos="1202"/>
              </w:tabs>
              <w:spacing w:after="0" w:line="240" w:lineRule="auto"/>
              <w:jc w:val="center"/>
              <w:outlineLvl w:val="0"/>
              <w:rPr>
                <w:rFonts w:ascii="Calibri" w:eastAsia="Times New Roman" w:hAnsi="Calibri" w:cs="Arial"/>
                <w:snapToGrid w:val="0"/>
                <w:lang w:val="en-US"/>
              </w:rPr>
            </w:pPr>
            <w:r w:rsidRPr="00A1123E">
              <w:rPr>
                <w:rFonts w:ascii="Calibri" w:eastAsia="Times New Roman" w:hAnsi="Calibri" w:cs="Arial"/>
                <w:snapToGrid w:val="0"/>
                <w:lang w:val="en-US"/>
              </w:rPr>
              <w:t>9</w:t>
            </w:r>
          </w:p>
        </w:tc>
        <w:tc>
          <w:tcPr>
            <w:tcW w:w="816" w:type="pct"/>
            <w:tcBorders>
              <w:top w:val="nil"/>
              <w:left w:val="nil"/>
              <w:bottom w:val="nil"/>
              <w:right w:val="nil"/>
            </w:tcBorders>
            <w:shd w:val="clear" w:color="auto" w:fill="auto"/>
            <w:vAlign w:val="bottom"/>
          </w:tcPr>
          <w:p w14:paraId="555E1D07" w14:textId="4A71FDFF" w:rsidR="00C005AF" w:rsidRPr="00537128"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color w:val="000000"/>
              </w:rPr>
              <w:t>1</w:t>
            </w:r>
            <w:r>
              <w:rPr>
                <w:rFonts w:ascii="Calibri" w:hAnsi="Calibri" w:cs="Calibri"/>
                <w:color w:val="000000"/>
              </w:rPr>
              <w:t>,</w:t>
            </w:r>
            <w:r w:rsidRPr="003B477C">
              <w:rPr>
                <w:rFonts w:ascii="Calibri" w:hAnsi="Calibri" w:cs="Calibri"/>
                <w:color w:val="000000"/>
              </w:rPr>
              <w:t>394</w:t>
            </w:r>
            <w:r>
              <w:rPr>
                <w:rFonts w:ascii="Calibri" w:hAnsi="Calibri" w:cs="Calibri"/>
                <w:color w:val="000000"/>
              </w:rPr>
              <w:t>,</w:t>
            </w:r>
            <w:r w:rsidRPr="003B477C">
              <w:rPr>
                <w:rFonts w:ascii="Calibri" w:hAnsi="Calibri" w:cs="Calibri"/>
                <w:color w:val="000000"/>
              </w:rPr>
              <w:t>228</w:t>
            </w:r>
          </w:p>
        </w:tc>
        <w:tc>
          <w:tcPr>
            <w:tcW w:w="148" w:type="pct"/>
            <w:vAlign w:val="bottom"/>
          </w:tcPr>
          <w:p w14:paraId="168C86EA"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28206BAB" w14:textId="6CB352E9"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1,653,162</w:t>
            </w:r>
          </w:p>
        </w:tc>
      </w:tr>
      <w:tr w:rsidR="00C005AF" w:rsidRPr="00537128" w14:paraId="122FC669" w14:textId="77777777" w:rsidTr="009A1792">
        <w:trPr>
          <w:trHeight w:val="297"/>
        </w:trPr>
        <w:tc>
          <w:tcPr>
            <w:tcW w:w="2656" w:type="pct"/>
            <w:vAlign w:val="bottom"/>
          </w:tcPr>
          <w:p w14:paraId="6F50582E"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35" w:name="_Toc4057347"/>
            <w:r w:rsidRPr="00537128">
              <w:rPr>
                <w:rFonts w:ascii="Calibri" w:eastAsia="Calibri" w:hAnsi="Calibri" w:cs="Arial"/>
                <w:lang w:val="en-US"/>
              </w:rPr>
              <w:t>Deposits with other banks</w:t>
            </w:r>
            <w:bookmarkEnd w:id="135"/>
          </w:p>
        </w:tc>
        <w:tc>
          <w:tcPr>
            <w:tcW w:w="595" w:type="pct"/>
            <w:vAlign w:val="center"/>
          </w:tcPr>
          <w:p w14:paraId="7853D5B8" w14:textId="6B26F164" w:rsidR="00C005AF" w:rsidRPr="00A1123E" w:rsidRDefault="00C005AF" w:rsidP="00C005AF">
            <w:pPr>
              <w:tabs>
                <w:tab w:val="right" w:pos="1202"/>
              </w:tabs>
              <w:spacing w:after="0" w:line="240" w:lineRule="auto"/>
              <w:jc w:val="center"/>
              <w:outlineLvl w:val="0"/>
              <w:rPr>
                <w:rFonts w:ascii="Calibri" w:eastAsia="Times New Roman" w:hAnsi="Calibri" w:cs="Arial"/>
                <w:snapToGrid w:val="0"/>
                <w:lang w:val="en-US"/>
              </w:rPr>
            </w:pPr>
            <w:bookmarkStart w:id="136" w:name="_Toc4057348"/>
            <w:r w:rsidRPr="00A1123E">
              <w:rPr>
                <w:rFonts w:ascii="Calibri" w:eastAsia="Times New Roman" w:hAnsi="Calibri" w:cs="Arial"/>
                <w:snapToGrid w:val="0"/>
                <w:lang w:val="en-US"/>
              </w:rPr>
              <w:t>1</w:t>
            </w:r>
            <w:bookmarkEnd w:id="136"/>
            <w:r w:rsidRPr="00A1123E">
              <w:rPr>
                <w:rFonts w:ascii="Calibri" w:eastAsia="Times New Roman" w:hAnsi="Calibri" w:cs="Arial"/>
                <w:snapToGrid w:val="0"/>
                <w:lang w:val="en-US"/>
              </w:rPr>
              <w:t>0</w:t>
            </w:r>
          </w:p>
        </w:tc>
        <w:tc>
          <w:tcPr>
            <w:tcW w:w="816" w:type="pct"/>
            <w:tcBorders>
              <w:top w:val="nil"/>
              <w:left w:val="nil"/>
              <w:bottom w:val="nil"/>
              <w:right w:val="nil"/>
            </w:tcBorders>
            <w:shd w:val="clear" w:color="auto" w:fill="auto"/>
            <w:vAlign w:val="bottom"/>
          </w:tcPr>
          <w:p w14:paraId="433ADB2C" w14:textId="7200B036" w:rsidR="00C005AF" w:rsidRPr="00537128"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color w:val="000000"/>
              </w:rPr>
              <w:t>6</w:t>
            </w:r>
            <w:r>
              <w:rPr>
                <w:rFonts w:ascii="Calibri" w:hAnsi="Calibri" w:cs="Calibri"/>
                <w:color w:val="000000"/>
              </w:rPr>
              <w:t>,</w:t>
            </w:r>
            <w:r w:rsidRPr="003B477C">
              <w:rPr>
                <w:rFonts w:ascii="Calibri" w:hAnsi="Calibri" w:cs="Calibri"/>
                <w:color w:val="000000"/>
              </w:rPr>
              <w:t>535</w:t>
            </w:r>
          </w:p>
        </w:tc>
        <w:tc>
          <w:tcPr>
            <w:tcW w:w="148" w:type="pct"/>
            <w:vAlign w:val="bottom"/>
          </w:tcPr>
          <w:p w14:paraId="43F6ED0B"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2F09277" w14:textId="7D8EF72E"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7,337</w:t>
            </w:r>
          </w:p>
        </w:tc>
      </w:tr>
      <w:tr w:rsidR="00C005AF" w:rsidRPr="00537128" w14:paraId="024F034C" w14:textId="77777777" w:rsidTr="009A1792">
        <w:trPr>
          <w:trHeight w:val="307"/>
        </w:trPr>
        <w:tc>
          <w:tcPr>
            <w:tcW w:w="2656" w:type="pct"/>
            <w:vAlign w:val="bottom"/>
          </w:tcPr>
          <w:p w14:paraId="4DDB6244"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37" w:name="_Toc4057351"/>
            <w:r w:rsidRPr="00537128">
              <w:rPr>
                <w:rFonts w:ascii="Calibri" w:eastAsia="Calibri" w:hAnsi="Calibri" w:cs="Arial"/>
                <w:lang w:val="en-US"/>
              </w:rPr>
              <w:t>Loans to financial institutions</w:t>
            </w:r>
            <w:bookmarkEnd w:id="137"/>
          </w:p>
        </w:tc>
        <w:tc>
          <w:tcPr>
            <w:tcW w:w="595" w:type="pct"/>
            <w:vAlign w:val="center"/>
          </w:tcPr>
          <w:p w14:paraId="7455A66A" w14:textId="47153320" w:rsidR="00C005AF" w:rsidRPr="00A1123E" w:rsidRDefault="00C005AF" w:rsidP="00C005AF">
            <w:pPr>
              <w:tabs>
                <w:tab w:val="right" w:pos="1202"/>
              </w:tabs>
              <w:spacing w:after="0" w:line="240" w:lineRule="auto"/>
              <w:jc w:val="center"/>
              <w:outlineLvl w:val="0"/>
              <w:rPr>
                <w:rFonts w:ascii="Calibri" w:eastAsia="Times New Roman" w:hAnsi="Calibri" w:cs="Arial"/>
                <w:snapToGrid w:val="0"/>
                <w:lang w:val="en-US"/>
              </w:rPr>
            </w:pPr>
            <w:bookmarkStart w:id="138" w:name="_Toc4057352"/>
            <w:r w:rsidRPr="00A1123E">
              <w:rPr>
                <w:rFonts w:ascii="Calibri" w:eastAsia="Times New Roman" w:hAnsi="Calibri" w:cs="Arial"/>
                <w:snapToGrid w:val="0"/>
                <w:lang w:val="en-US"/>
              </w:rPr>
              <w:t>1</w:t>
            </w:r>
            <w:bookmarkEnd w:id="138"/>
            <w:r w:rsidRPr="00A1123E">
              <w:rPr>
                <w:rFonts w:ascii="Calibri" w:eastAsia="Times New Roman" w:hAnsi="Calibri" w:cs="Arial"/>
                <w:snapToGrid w:val="0"/>
                <w:lang w:val="en-US"/>
              </w:rPr>
              <w:t>1</w:t>
            </w:r>
          </w:p>
        </w:tc>
        <w:tc>
          <w:tcPr>
            <w:tcW w:w="816" w:type="pct"/>
            <w:tcBorders>
              <w:top w:val="nil"/>
              <w:left w:val="nil"/>
              <w:bottom w:val="nil"/>
              <w:right w:val="nil"/>
            </w:tcBorders>
            <w:shd w:val="clear" w:color="auto" w:fill="auto"/>
            <w:vAlign w:val="bottom"/>
          </w:tcPr>
          <w:p w14:paraId="14DE16F0" w14:textId="49B22093" w:rsidR="00C005AF" w:rsidRPr="00537128"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color w:val="000000"/>
              </w:rPr>
              <w:t>7</w:t>
            </w:r>
            <w:r>
              <w:rPr>
                <w:rFonts w:ascii="Calibri" w:hAnsi="Calibri" w:cs="Calibri"/>
                <w:color w:val="000000"/>
              </w:rPr>
              <w:t>,</w:t>
            </w:r>
            <w:r w:rsidRPr="003B477C">
              <w:rPr>
                <w:rFonts w:ascii="Calibri" w:hAnsi="Calibri" w:cs="Calibri"/>
                <w:color w:val="000000"/>
              </w:rPr>
              <w:t>512</w:t>
            </w:r>
            <w:r>
              <w:rPr>
                <w:rFonts w:ascii="Calibri" w:hAnsi="Calibri" w:cs="Calibri"/>
                <w:color w:val="000000"/>
              </w:rPr>
              <w:t>,</w:t>
            </w:r>
            <w:r w:rsidRPr="003B477C">
              <w:rPr>
                <w:rFonts w:ascii="Calibri" w:hAnsi="Calibri" w:cs="Calibri"/>
                <w:color w:val="000000"/>
              </w:rPr>
              <w:t>930</w:t>
            </w:r>
          </w:p>
        </w:tc>
        <w:tc>
          <w:tcPr>
            <w:tcW w:w="148" w:type="pct"/>
            <w:vAlign w:val="bottom"/>
          </w:tcPr>
          <w:p w14:paraId="2722B45B"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96DBF40" w14:textId="516673F6"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8,842,580</w:t>
            </w:r>
          </w:p>
        </w:tc>
      </w:tr>
      <w:tr w:rsidR="00C005AF" w:rsidRPr="00537128" w14:paraId="17C6C0F5" w14:textId="77777777" w:rsidTr="009A1792">
        <w:trPr>
          <w:trHeight w:val="297"/>
        </w:trPr>
        <w:tc>
          <w:tcPr>
            <w:tcW w:w="2656" w:type="pct"/>
            <w:vAlign w:val="bottom"/>
          </w:tcPr>
          <w:p w14:paraId="2C3E36A1"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39" w:name="_Toc4057355"/>
            <w:r w:rsidRPr="00537128">
              <w:rPr>
                <w:rFonts w:ascii="Calibri" w:eastAsia="Calibri" w:hAnsi="Calibri" w:cs="Arial"/>
                <w:lang w:val="en-US"/>
              </w:rPr>
              <w:t>Loans to other customers</w:t>
            </w:r>
            <w:bookmarkEnd w:id="139"/>
          </w:p>
        </w:tc>
        <w:tc>
          <w:tcPr>
            <w:tcW w:w="595" w:type="pct"/>
            <w:vAlign w:val="center"/>
          </w:tcPr>
          <w:p w14:paraId="69C284EC" w14:textId="1334B8B0" w:rsidR="00C005AF" w:rsidRPr="00A1123E" w:rsidRDefault="00C005AF" w:rsidP="00C005AF">
            <w:pPr>
              <w:tabs>
                <w:tab w:val="right" w:pos="1202"/>
              </w:tabs>
              <w:spacing w:after="0" w:line="240" w:lineRule="auto"/>
              <w:jc w:val="center"/>
              <w:outlineLvl w:val="0"/>
              <w:rPr>
                <w:rFonts w:ascii="Calibri" w:eastAsia="Times New Roman" w:hAnsi="Calibri" w:cs="Arial"/>
                <w:spacing w:val="-2"/>
                <w:lang w:val="en-US"/>
              </w:rPr>
            </w:pPr>
            <w:bookmarkStart w:id="140" w:name="_Toc4057356"/>
            <w:r w:rsidRPr="00A1123E">
              <w:rPr>
                <w:rFonts w:ascii="Calibri" w:eastAsia="Times New Roman" w:hAnsi="Calibri" w:cs="Arial"/>
                <w:snapToGrid w:val="0"/>
                <w:lang w:val="en-US"/>
              </w:rPr>
              <w:t>1</w:t>
            </w:r>
            <w:bookmarkEnd w:id="140"/>
            <w:r w:rsidRPr="00A1123E">
              <w:rPr>
                <w:rFonts w:ascii="Calibri" w:eastAsia="Times New Roman" w:hAnsi="Calibri" w:cs="Arial"/>
                <w:snapToGrid w:val="0"/>
                <w:lang w:val="en-US"/>
              </w:rPr>
              <w:t>2</w:t>
            </w:r>
          </w:p>
        </w:tc>
        <w:tc>
          <w:tcPr>
            <w:tcW w:w="816" w:type="pct"/>
            <w:tcBorders>
              <w:top w:val="nil"/>
              <w:left w:val="nil"/>
              <w:bottom w:val="nil"/>
              <w:right w:val="nil"/>
            </w:tcBorders>
            <w:shd w:val="clear" w:color="auto" w:fill="auto"/>
            <w:vAlign w:val="bottom"/>
          </w:tcPr>
          <w:p w14:paraId="667238AF" w14:textId="47E86E8C" w:rsidR="00C005AF" w:rsidRPr="00537128" w:rsidRDefault="00C005AF" w:rsidP="00C005AF">
            <w:pPr>
              <w:tabs>
                <w:tab w:val="right" w:pos="1202"/>
              </w:tabs>
              <w:spacing w:after="0" w:line="240" w:lineRule="auto"/>
              <w:jc w:val="right"/>
              <w:outlineLvl w:val="0"/>
              <w:rPr>
                <w:rFonts w:ascii="Calibri" w:eastAsia="Times New Roman" w:hAnsi="Calibri" w:cs="Calibri"/>
                <w:spacing w:val="-2"/>
                <w:lang w:val="en-US"/>
              </w:rPr>
            </w:pPr>
            <w:r w:rsidRPr="003B477C">
              <w:rPr>
                <w:rFonts w:ascii="Calibri" w:hAnsi="Calibri" w:cs="Calibri"/>
                <w:color w:val="000000"/>
              </w:rPr>
              <w:t>16</w:t>
            </w:r>
            <w:r>
              <w:rPr>
                <w:rFonts w:ascii="Calibri" w:hAnsi="Calibri" w:cs="Calibri"/>
                <w:color w:val="000000"/>
              </w:rPr>
              <w:t>,</w:t>
            </w:r>
            <w:r w:rsidRPr="003B477C">
              <w:rPr>
                <w:rFonts w:ascii="Calibri" w:hAnsi="Calibri" w:cs="Calibri"/>
                <w:color w:val="000000"/>
              </w:rPr>
              <w:t>073</w:t>
            </w:r>
            <w:r>
              <w:rPr>
                <w:rFonts w:ascii="Calibri" w:hAnsi="Calibri" w:cs="Calibri"/>
                <w:color w:val="000000"/>
              </w:rPr>
              <w:t>,</w:t>
            </w:r>
            <w:r w:rsidRPr="003B477C">
              <w:rPr>
                <w:rFonts w:ascii="Calibri" w:hAnsi="Calibri" w:cs="Calibri"/>
                <w:color w:val="000000"/>
              </w:rPr>
              <w:t>481</w:t>
            </w:r>
          </w:p>
        </w:tc>
        <w:tc>
          <w:tcPr>
            <w:tcW w:w="148" w:type="pct"/>
            <w:vAlign w:val="bottom"/>
          </w:tcPr>
          <w:p w14:paraId="46F58171" w14:textId="77777777" w:rsidR="00C005AF" w:rsidRPr="00537128" w:rsidRDefault="00C005AF" w:rsidP="00C005AF">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5373AD28" w14:textId="3837F6D2" w:rsidR="00C005AF" w:rsidRPr="00537128" w:rsidRDefault="00C005AF" w:rsidP="00C005AF">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Calibri"/>
                <w:lang w:val="en-US"/>
              </w:rPr>
              <w:t>14,796,179</w:t>
            </w:r>
          </w:p>
        </w:tc>
      </w:tr>
      <w:tr w:rsidR="00C005AF" w:rsidRPr="00537128" w14:paraId="498EAAA6" w14:textId="77777777" w:rsidTr="00CE00C1">
        <w:trPr>
          <w:trHeight w:val="297"/>
        </w:trPr>
        <w:tc>
          <w:tcPr>
            <w:tcW w:w="2656" w:type="pct"/>
            <w:vAlign w:val="bottom"/>
          </w:tcPr>
          <w:p w14:paraId="3EE54049" w14:textId="77777777" w:rsidR="00C005AF" w:rsidRPr="00537128" w:rsidRDefault="00C005AF" w:rsidP="00C005AF">
            <w:pPr>
              <w:tabs>
                <w:tab w:val="right" w:pos="1202"/>
              </w:tabs>
              <w:spacing w:after="0" w:line="240" w:lineRule="auto"/>
              <w:outlineLvl w:val="0"/>
              <w:rPr>
                <w:rFonts w:ascii="Calibri" w:eastAsia="Calibri" w:hAnsi="Calibri" w:cs="Arial"/>
                <w:lang w:val="en-US"/>
              </w:rPr>
            </w:pPr>
            <w:bookmarkStart w:id="141" w:name="_Toc4057359"/>
            <w:r w:rsidRPr="00537128">
              <w:rPr>
                <w:rFonts w:ascii="Calibri" w:eastAsia="Calibri" w:hAnsi="Calibri" w:cs="Calibri"/>
                <w:lang w:val="en-US"/>
              </w:rPr>
              <w:t>Financial assets at fair value through profit or loss</w:t>
            </w:r>
            <w:bookmarkEnd w:id="141"/>
          </w:p>
        </w:tc>
        <w:tc>
          <w:tcPr>
            <w:tcW w:w="595" w:type="pct"/>
            <w:vAlign w:val="center"/>
          </w:tcPr>
          <w:p w14:paraId="7BDFFCB8" w14:textId="103FD1F2" w:rsidR="00C005AF" w:rsidRPr="00A1123E" w:rsidRDefault="00C005AF" w:rsidP="00C005AF">
            <w:pPr>
              <w:tabs>
                <w:tab w:val="right" w:pos="1202"/>
              </w:tabs>
              <w:spacing w:after="0" w:line="240" w:lineRule="auto"/>
              <w:jc w:val="center"/>
              <w:outlineLvl w:val="0"/>
              <w:rPr>
                <w:rFonts w:ascii="Calibri" w:eastAsia="Times New Roman" w:hAnsi="Calibri" w:cs="Arial"/>
                <w:spacing w:val="-2"/>
                <w:lang w:val="en-US"/>
              </w:rPr>
            </w:pPr>
            <w:bookmarkStart w:id="142" w:name="_Toc4057360"/>
            <w:r w:rsidRPr="00A1123E">
              <w:rPr>
                <w:rFonts w:ascii="Calibri" w:eastAsia="Times New Roman" w:hAnsi="Calibri" w:cs="Arial"/>
                <w:spacing w:val="-2"/>
                <w:lang w:val="en-US"/>
              </w:rPr>
              <w:t>1</w:t>
            </w:r>
            <w:bookmarkEnd w:id="142"/>
            <w:r w:rsidRPr="00A1123E">
              <w:rPr>
                <w:rFonts w:ascii="Calibri" w:eastAsia="Times New Roman" w:hAnsi="Calibri" w:cs="Arial"/>
                <w:spacing w:val="-2"/>
                <w:lang w:val="en-US"/>
              </w:rPr>
              <w:t>3</w:t>
            </w:r>
          </w:p>
        </w:tc>
        <w:tc>
          <w:tcPr>
            <w:tcW w:w="816" w:type="pct"/>
            <w:tcBorders>
              <w:top w:val="nil"/>
              <w:left w:val="nil"/>
              <w:bottom w:val="nil"/>
              <w:right w:val="nil"/>
            </w:tcBorders>
            <w:shd w:val="clear" w:color="auto" w:fill="auto"/>
            <w:vAlign w:val="bottom"/>
          </w:tcPr>
          <w:p w14:paraId="5AEF14A1" w14:textId="1EA64F4B" w:rsidR="00C005AF" w:rsidRPr="00537128" w:rsidRDefault="00C005AF" w:rsidP="00C005AF">
            <w:pPr>
              <w:tabs>
                <w:tab w:val="right" w:pos="1202"/>
              </w:tabs>
              <w:spacing w:after="0" w:line="240" w:lineRule="auto"/>
              <w:jc w:val="right"/>
              <w:outlineLvl w:val="0"/>
              <w:rPr>
                <w:rFonts w:ascii="Calibri" w:eastAsia="Times New Roman" w:hAnsi="Calibri" w:cs="Calibri"/>
                <w:spacing w:val="-2"/>
                <w:lang w:val="en-US"/>
              </w:rPr>
            </w:pPr>
            <w:r w:rsidRPr="003B477C">
              <w:rPr>
                <w:rFonts w:ascii="Calibri" w:hAnsi="Calibri" w:cs="Calibri"/>
                <w:color w:val="000000"/>
              </w:rPr>
              <w:t>224</w:t>
            </w:r>
            <w:r>
              <w:rPr>
                <w:rFonts w:ascii="Calibri" w:hAnsi="Calibri" w:cs="Calibri"/>
                <w:color w:val="000000"/>
              </w:rPr>
              <w:t>,</w:t>
            </w:r>
            <w:r w:rsidRPr="003B477C">
              <w:rPr>
                <w:rFonts w:ascii="Calibri" w:hAnsi="Calibri" w:cs="Calibri"/>
                <w:color w:val="000000"/>
              </w:rPr>
              <w:t>000</w:t>
            </w:r>
          </w:p>
        </w:tc>
        <w:tc>
          <w:tcPr>
            <w:tcW w:w="148" w:type="pct"/>
            <w:vAlign w:val="bottom"/>
          </w:tcPr>
          <w:p w14:paraId="20F75302" w14:textId="77777777" w:rsidR="00C005AF" w:rsidRPr="00537128" w:rsidRDefault="00C005AF" w:rsidP="00C005AF">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4B384A7E" w14:textId="0C9AF707" w:rsidR="00C005AF" w:rsidRPr="00537128" w:rsidRDefault="00C005AF" w:rsidP="00C005AF">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191,756</w:t>
            </w:r>
          </w:p>
        </w:tc>
      </w:tr>
      <w:tr w:rsidR="00C005AF" w:rsidRPr="00537128" w14:paraId="37D74A9E" w14:textId="77777777" w:rsidTr="00CE00C1">
        <w:trPr>
          <w:trHeight w:val="297"/>
        </w:trPr>
        <w:tc>
          <w:tcPr>
            <w:tcW w:w="2656" w:type="pct"/>
            <w:vAlign w:val="bottom"/>
          </w:tcPr>
          <w:p w14:paraId="01358B35" w14:textId="77777777" w:rsidR="00C005AF" w:rsidRPr="00537128" w:rsidRDefault="00C005AF" w:rsidP="00C005AF">
            <w:pPr>
              <w:tabs>
                <w:tab w:val="right" w:pos="1202"/>
              </w:tabs>
              <w:spacing w:after="0" w:line="240" w:lineRule="auto"/>
              <w:outlineLvl w:val="0"/>
              <w:rPr>
                <w:rFonts w:ascii="Calibri" w:eastAsia="Calibri" w:hAnsi="Calibri" w:cs="Arial"/>
                <w:lang w:val="en-US"/>
              </w:rPr>
            </w:pPr>
            <w:bookmarkStart w:id="143" w:name="_Toc4057363"/>
            <w:r w:rsidRPr="00537128">
              <w:rPr>
                <w:rFonts w:ascii="Calibri" w:eastAsia="Calibri" w:hAnsi="Calibri" w:cs="Calibri"/>
                <w:lang w:val="en-US"/>
              </w:rPr>
              <w:t>Financial assets at fair value through other comprehensive income</w:t>
            </w:r>
            <w:bookmarkEnd w:id="143"/>
          </w:p>
        </w:tc>
        <w:tc>
          <w:tcPr>
            <w:tcW w:w="595" w:type="pct"/>
            <w:vAlign w:val="bottom"/>
          </w:tcPr>
          <w:p w14:paraId="7E2A2F1E" w14:textId="112828C9" w:rsidR="00C005AF" w:rsidRPr="00A1123E" w:rsidRDefault="00C005AF" w:rsidP="00C005AF">
            <w:pPr>
              <w:tabs>
                <w:tab w:val="right" w:pos="1202"/>
              </w:tabs>
              <w:spacing w:after="0" w:line="240" w:lineRule="auto"/>
              <w:jc w:val="center"/>
              <w:outlineLvl w:val="0"/>
              <w:rPr>
                <w:rFonts w:ascii="Calibri" w:eastAsia="Times New Roman" w:hAnsi="Calibri" w:cs="Arial"/>
                <w:spacing w:val="-2"/>
                <w:lang w:val="en-US"/>
              </w:rPr>
            </w:pPr>
            <w:r w:rsidRPr="00A1123E">
              <w:rPr>
                <w:rFonts w:ascii="Calibri" w:eastAsia="Times New Roman" w:hAnsi="Calibri" w:cs="Arial"/>
                <w:snapToGrid w:val="0"/>
                <w:lang w:val="en-US"/>
              </w:rPr>
              <w:t>14</w:t>
            </w:r>
          </w:p>
        </w:tc>
        <w:tc>
          <w:tcPr>
            <w:tcW w:w="816" w:type="pct"/>
            <w:tcBorders>
              <w:top w:val="nil"/>
              <w:left w:val="nil"/>
              <w:bottom w:val="nil"/>
              <w:right w:val="nil"/>
            </w:tcBorders>
            <w:shd w:val="clear" w:color="auto" w:fill="auto"/>
            <w:vAlign w:val="bottom"/>
          </w:tcPr>
          <w:p w14:paraId="335E7AF3" w14:textId="0DEE3EA9" w:rsidR="00C005AF" w:rsidRPr="00537128" w:rsidRDefault="00C005AF" w:rsidP="00C005AF">
            <w:pPr>
              <w:tabs>
                <w:tab w:val="right" w:pos="1202"/>
              </w:tabs>
              <w:spacing w:after="0" w:line="240" w:lineRule="auto"/>
              <w:jc w:val="right"/>
              <w:outlineLvl w:val="0"/>
              <w:rPr>
                <w:rFonts w:ascii="Calibri" w:eastAsia="Times New Roman" w:hAnsi="Calibri" w:cs="Calibri"/>
                <w:spacing w:val="-2"/>
                <w:lang w:val="en-US"/>
              </w:rPr>
            </w:pPr>
            <w:r w:rsidRPr="003B477C">
              <w:rPr>
                <w:rFonts w:ascii="Calibri" w:hAnsi="Calibri" w:cs="Calibri"/>
              </w:rPr>
              <w:t>2</w:t>
            </w:r>
            <w:r>
              <w:rPr>
                <w:rFonts w:ascii="Calibri" w:hAnsi="Calibri" w:cs="Calibri"/>
              </w:rPr>
              <w:t>,</w:t>
            </w:r>
            <w:r w:rsidRPr="003B477C">
              <w:rPr>
                <w:rFonts w:ascii="Calibri" w:hAnsi="Calibri" w:cs="Calibri"/>
              </w:rPr>
              <w:t>801</w:t>
            </w:r>
            <w:r>
              <w:rPr>
                <w:rFonts w:ascii="Calibri" w:hAnsi="Calibri" w:cs="Calibri"/>
              </w:rPr>
              <w:t>,</w:t>
            </w:r>
            <w:r w:rsidRPr="003B477C">
              <w:rPr>
                <w:rFonts w:ascii="Calibri" w:hAnsi="Calibri" w:cs="Calibri"/>
              </w:rPr>
              <w:t>872</w:t>
            </w:r>
          </w:p>
        </w:tc>
        <w:tc>
          <w:tcPr>
            <w:tcW w:w="148" w:type="pct"/>
            <w:vAlign w:val="bottom"/>
          </w:tcPr>
          <w:p w14:paraId="4A9F949E" w14:textId="77777777" w:rsidR="00C005AF" w:rsidRPr="00537128" w:rsidRDefault="00C005AF" w:rsidP="00C005AF">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67155128" w14:textId="0F514EFA" w:rsidR="00C005AF" w:rsidRPr="00537128" w:rsidRDefault="00C005AF" w:rsidP="00C005AF">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3,053,326</w:t>
            </w:r>
          </w:p>
        </w:tc>
      </w:tr>
      <w:tr w:rsidR="00C005AF" w:rsidRPr="00537128" w14:paraId="6E3D8955" w14:textId="77777777" w:rsidTr="00CE00C1">
        <w:trPr>
          <w:trHeight w:val="297"/>
        </w:trPr>
        <w:tc>
          <w:tcPr>
            <w:tcW w:w="2656" w:type="pct"/>
            <w:vAlign w:val="bottom"/>
          </w:tcPr>
          <w:p w14:paraId="59565621"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44" w:name="_Toc4057371"/>
            <w:r w:rsidRPr="00537128">
              <w:rPr>
                <w:rFonts w:ascii="Calibri" w:eastAsia="Calibri" w:hAnsi="Calibri" w:cs="Arial"/>
                <w:lang w:val="en-US"/>
              </w:rPr>
              <w:t>Investments in subsidiaries</w:t>
            </w:r>
            <w:bookmarkEnd w:id="144"/>
          </w:p>
        </w:tc>
        <w:tc>
          <w:tcPr>
            <w:tcW w:w="595" w:type="pct"/>
            <w:vAlign w:val="center"/>
          </w:tcPr>
          <w:p w14:paraId="60331BCF" w14:textId="4B28C8F7" w:rsidR="00C005AF" w:rsidRPr="00537128" w:rsidRDefault="00C005AF" w:rsidP="00C005AF">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23BEBCA7" w14:textId="32389E60" w:rsidR="00C005AF" w:rsidRPr="00537128"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color w:val="000000"/>
              </w:rPr>
              <w:t>36</w:t>
            </w:r>
            <w:r>
              <w:rPr>
                <w:rFonts w:ascii="Calibri" w:hAnsi="Calibri" w:cs="Calibri"/>
                <w:color w:val="000000"/>
              </w:rPr>
              <w:t>,</w:t>
            </w:r>
            <w:r w:rsidRPr="003B477C">
              <w:rPr>
                <w:rFonts w:ascii="Calibri" w:hAnsi="Calibri" w:cs="Calibri"/>
                <w:color w:val="000000"/>
              </w:rPr>
              <w:t>124</w:t>
            </w:r>
          </w:p>
        </w:tc>
        <w:tc>
          <w:tcPr>
            <w:tcW w:w="148" w:type="pct"/>
            <w:vAlign w:val="bottom"/>
          </w:tcPr>
          <w:p w14:paraId="67580E16"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38213D68" w14:textId="2E1673FD"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36,124</w:t>
            </w:r>
          </w:p>
        </w:tc>
      </w:tr>
      <w:tr w:rsidR="00C005AF" w:rsidRPr="00537128" w14:paraId="4FB882C8" w14:textId="77777777" w:rsidTr="00A1123E">
        <w:trPr>
          <w:trHeight w:val="297"/>
        </w:trPr>
        <w:tc>
          <w:tcPr>
            <w:tcW w:w="2656" w:type="pct"/>
            <w:vAlign w:val="bottom"/>
          </w:tcPr>
          <w:p w14:paraId="49CA77D1"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45" w:name="_Toc4057375"/>
            <w:r w:rsidRPr="00537128">
              <w:rPr>
                <w:rFonts w:ascii="Calibri" w:eastAsia="Calibri" w:hAnsi="Calibri" w:cs="Arial"/>
                <w:lang w:val="en-US"/>
              </w:rPr>
              <w:t>Investments in associates</w:t>
            </w:r>
            <w:bookmarkEnd w:id="145"/>
          </w:p>
        </w:tc>
        <w:tc>
          <w:tcPr>
            <w:tcW w:w="595" w:type="pct"/>
            <w:vAlign w:val="center"/>
          </w:tcPr>
          <w:p w14:paraId="7763632A" w14:textId="4CB15C25" w:rsidR="00C005AF" w:rsidRPr="00537128" w:rsidRDefault="00C005AF" w:rsidP="00C005AF">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3AE04515" w14:textId="6DE7223F" w:rsidR="00C005AF" w:rsidRPr="00537128"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cs="Arial"/>
                <w:snapToGrid w:val="0"/>
                <w:color w:val="000000" w:themeColor="text1"/>
              </w:rPr>
              <w:t>-</w:t>
            </w:r>
          </w:p>
        </w:tc>
        <w:tc>
          <w:tcPr>
            <w:tcW w:w="148" w:type="pct"/>
            <w:vAlign w:val="bottom"/>
          </w:tcPr>
          <w:p w14:paraId="48C7162A"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shd w:val="clear" w:color="auto" w:fill="auto"/>
            <w:vAlign w:val="bottom"/>
          </w:tcPr>
          <w:p w14:paraId="18AA1371" w14:textId="14953F1D"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 xml:space="preserve"> -    </w:t>
            </w:r>
          </w:p>
        </w:tc>
      </w:tr>
      <w:tr w:rsidR="00C005AF" w:rsidRPr="00537128" w14:paraId="29B9E8BC" w14:textId="77777777" w:rsidTr="00CE00C1">
        <w:trPr>
          <w:trHeight w:val="297"/>
        </w:trPr>
        <w:tc>
          <w:tcPr>
            <w:tcW w:w="2656" w:type="pct"/>
            <w:vAlign w:val="bottom"/>
          </w:tcPr>
          <w:p w14:paraId="747E1D5A"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46" w:name="_Toc4057379"/>
            <w:r w:rsidRPr="00537128">
              <w:rPr>
                <w:rFonts w:ascii="Calibri" w:eastAsia="Calibri" w:hAnsi="Calibri" w:cs="Arial"/>
                <w:lang w:val="en-US"/>
              </w:rPr>
              <w:t>Property, plant and equipment and intangible assets</w:t>
            </w:r>
            <w:bookmarkEnd w:id="146"/>
          </w:p>
        </w:tc>
        <w:tc>
          <w:tcPr>
            <w:tcW w:w="595" w:type="pct"/>
            <w:vAlign w:val="center"/>
          </w:tcPr>
          <w:p w14:paraId="2538F8B6" w14:textId="76B2772E" w:rsidR="00C005AF" w:rsidRPr="00537128" w:rsidRDefault="00C005AF" w:rsidP="00C005AF">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15AA3111" w14:textId="1A6B6B09" w:rsidR="00C005AF" w:rsidRPr="005369FD"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rPr>
              <w:t>43</w:t>
            </w:r>
            <w:r>
              <w:rPr>
                <w:rFonts w:ascii="Calibri" w:hAnsi="Calibri" w:cs="Calibri"/>
              </w:rPr>
              <w:t>,</w:t>
            </w:r>
            <w:r w:rsidRPr="003B477C">
              <w:rPr>
                <w:rFonts w:ascii="Calibri" w:hAnsi="Calibri" w:cs="Calibri"/>
              </w:rPr>
              <w:t>571</w:t>
            </w:r>
          </w:p>
        </w:tc>
        <w:tc>
          <w:tcPr>
            <w:tcW w:w="148" w:type="pct"/>
            <w:vAlign w:val="bottom"/>
          </w:tcPr>
          <w:p w14:paraId="3D290F93"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6B474F4B" w14:textId="55D4286D"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45,592</w:t>
            </w:r>
          </w:p>
        </w:tc>
      </w:tr>
      <w:tr w:rsidR="00C005AF" w:rsidRPr="00537128" w14:paraId="5CBEA391" w14:textId="77777777" w:rsidTr="00A1123E">
        <w:trPr>
          <w:trHeight w:val="297"/>
        </w:trPr>
        <w:tc>
          <w:tcPr>
            <w:tcW w:w="2656" w:type="pct"/>
            <w:vAlign w:val="bottom"/>
          </w:tcPr>
          <w:p w14:paraId="5C222AC5"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r w:rsidRPr="00537128">
              <w:rPr>
                <w:rFonts w:ascii="Calibri" w:eastAsia="Calibri" w:hAnsi="Calibri" w:cs="Arial"/>
                <w:lang w:val="en-US"/>
              </w:rPr>
              <w:t>Foreclosed assets</w:t>
            </w:r>
          </w:p>
        </w:tc>
        <w:tc>
          <w:tcPr>
            <w:tcW w:w="595" w:type="pct"/>
            <w:vAlign w:val="bottom"/>
          </w:tcPr>
          <w:p w14:paraId="25CFA36E" w14:textId="17E2BB36" w:rsidR="00C005AF" w:rsidRPr="00537128" w:rsidRDefault="00C005AF" w:rsidP="00C005AF">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15</w:t>
            </w:r>
          </w:p>
        </w:tc>
        <w:tc>
          <w:tcPr>
            <w:tcW w:w="816" w:type="pct"/>
            <w:tcBorders>
              <w:top w:val="nil"/>
              <w:left w:val="nil"/>
              <w:bottom w:val="nil"/>
              <w:right w:val="nil"/>
            </w:tcBorders>
            <w:shd w:val="clear" w:color="auto" w:fill="auto"/>
            <w:vAlign w:val="bottom"/>
          </w:tcPr>
          <w:p w14:paraId="29BD80F7" w14:textId="6A3EA391" w:rsidR="00C005AF" w:rsidRPr="005369FD"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rPr>
              <w:t>22</w:t>
            </w:r>
            <w:r>
              <w:rPr>
                <w:rFonts w:ascii="Calibri" w:hAnsi="Calibri" w:cs="Calibri"/>
              </w:rPr>
              <w:t>,</w:t>
            </w:r>
            <w:r w:rsidRPr="003B477C">
              <w:rPr>
                <w:rFonts w:ascii="Calibri" w:hAnsi="Calibri" w:cs="Calibri"/>
              </w:rPr>
              <w:t>545</w:t>
            </w:r>
          </w:p>
        </w:tc>
        <w:tc>
          <w:tcPr>
            <w:tcW w:w="148" w:type="pct"/>
            <w:vAlign w:val="bottom"/>
          </w:tcPr>
          <w:p w14:paraId="66093A93"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0B19181C" w14:textId="2AA9E8DF"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25,222</w:t>
            </w:r>
          </w:p>
        </w:tc>
      </w:tr>
      <w:tr w:rsidR="00C005AF" w:rsidRPr="00537128" w14:paraId="452C99A9" w14:textId="77777777" w:rsidTr="00A1123E">
        <w:trPr>
          <w:trHeight w:val="297"/>
        </w:trPr>
        <w:tc>
          <w:tcPr>
            <w:tcW w:w="2656" w:type="pct"/>
            <w:vAlign w:val="bottom"/>
          </w:tcPr>
          <w:p w14:paraId="1895D0C3"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47" w:name="_Toc4057387"/>
            <w:r w:rsidRPr="00537128">
              <w:rPr>
                <w:rFonts w:ascii="Calibri" w:eastAsia="Calibri" w:hAnsi="Calibri" w:cs="Arial"/>
                <w:lang w:val="en-US"/>
              </w:rPr>
              <w:t>Other assets</w:t>
            </w:r>
            <w:bookmarkEnd w:id="147"/>
          </w:p>
        </w:tc>
        <w:tc>
          <w:tcPr>
            <w:tcW w:w="595" w:type="pct"/>
            <w:vAlign w:val="bottom"/>
          </w:tcPr>
          <w:p w14:paraId="46768F92" w14:textId="228FE374" w:rsidR="00C005AF" w:rsidRPr="00537128" w:rsidRDefault="00C005AF" w:rsidP="00C005AF">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16</w:t>
            </w:r>
          </w:p>
        </w:tc>
        <w:tc>
          <w:tcPr>
            <w:tcW w:w="816" w:type="pct"/>
            <w:tcBorders>
              <w:top w:val="nil"/>
              <w:left w:val="nil"/>
              <w:bottom w:val="nil"/>
              <w:right w:val="nil"/>
            </w:tcBorders>
            <w:shd w:val="clear" w:color="auto" w:fill="auto"/>
            <w:vAlign w:val="bottom"/>
          </w:tcPr>
          <w:p w14:paraId="4D6EBFDC" w14:textId="6520D415" w:rsidR="00C005AF" w:rsidRPr="00537128" w:rsidRDefault="00C005AF" w:rsidP="00C005AF">
            <w:pPr>
              <w:tabs>
                <w:tab w:val="right" w:pos="1202"/>
              </w:tabs>
              <w:spacing w:after="0" w:line="240" w:lineRule="auto"/>
              <w:jc w:val="right"/>
              <w:outlineLvl w:val="0"/>
              <w:rPr>
                <w:rFonts w:ascii="Calibri" w:eastAsia="Times New Roman" w:hAnsi="Calibri" w:cs="Calibri"/>
                <w:snapToGrid w:val="0"/>
                <w:lang w:val="en-US"/>
              </w:rPr>
            </w:pPr>
            <w:r w:rsidRPr="003B477C">
              <w:rPr>
                <w:rFonts w:ascii="Calibri" w:hAnsi="Calibri" w:cs="Calibri"/>
                <w:color w:val="000000"/>
              </w:rPr>
              <w:t>35</w:t>
            </w:r>
            <w:r>
              <w:rPr>
                <w:rFonts w:ascii="Calibri" w:hAnsi="Calibri" w:cs="Calibri"/>
                <w:color w:val="000000"/>
              </w:rPr>
              <w:t>,</w:t>
            </w:r>
            <w:r w:rsidRPr="003B477C">
              <w:rPr>
                <w:rFonts w:ascii="Calibri" w:hAnsi="Calibri" w:cs="Calibri"/>
                <w:color w:val="000000"/>
              </w:rPr>
              <w:t>211</w:t>
            </w:r>
          </w:p>
        </w:tc>
        <w:tc>
          <w:tcPr>
            <w:tcW w:w="148" w:type="pct"/>
            <w:vAlign w:val="bottom"/>
          </w:tcPr>
          <w:p w14:paraId="2CC34360" w14:textId="77777777" w:rsidR="00C005AF" w:rsidRPr="00537128" w:rsidRDefault="00C005AF" w:rsidP="00C005AF">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59FC754B" w14:textId="60F7168A" w:rsidR="00C005AF" w:rsidRPr="00537128" w:rsidRDefault="00C005AF" w:rsidP="00C005AF">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29,082</w:t>
            </w:r>
          </w:p>
        </w:tc>
      </w:tr>
      <w:tr w:rsidR="00C005AF" w:rsidRPr="00537128" w14:paraId="4CE185A3" w14:textId="77777777" w:rsidTr="00C005AF">
        <w:trPr>
          <w:trHeight w:hRule="exact" w:val="379"/>
        </w:trPr>
        <w:tc>
          <w:tcPr>
            <w:tcW w:w="2656" w:type="pct"/>
            <w:vAlign w:val="bottom"/>
          </w:tcPr>
          <w:p w14:paraId="5B0FB2F2" w14:textId="77777777" w:rsidR="00C005AF" w:rsidRPr="00537128" w:rsidRDefault="00C005AF" w:rsidP="00C005AF">
            <w:pPr>
              <w:tabs>
                <w:tab w:val="right" w:pos="1202"/>
              </w:tabs>
              <w:spacing w:after="0" w:line="240" w:lineRule="auto"/>
              <w:outlineLvl w:val="0"/>
              <w:rPr>
                <w:rFonts w:ascii="Calibri" w:eastAsia="Times New Roman" w:hAnsi="Calibri" w:cs="Arial"/>
                <w:b/>
                <w:bCs/>
                <w:lang w:val="en-US"/>
              </w:rPr>
            </w:pPr>
            <w:bookmarkStart w:id="148" w:name="_Toc4057391"/>
            <w:r w:rsidRPr="00537128">
              <w:rPr>
                <w:rFonts w:ascii="Calibri" w:eastAsia="Calibri" w:hAnsi="Calibri" w:cs="Arial"/>
                <w:b/>
                <w:bCs/>
                <w:lang w:val="en-US"/>
              </w:rPr>
              <w:t>Total assets</w:t>
            </w:r>
            <w:bookmarkEnd w:id="148"/>
          </w:p>
        </w:tc>
        <w:tc>
          <w:tcPr>
            <w:tcW w:w="595" w:type="pct"/>
            <w:vAlign w:val="bottom"/>
          </w:tcPr>
          <w:p w14:paraId="0450E3DB" w14:textId="77777777" w:rsidR="00C005AF" w:rsidRPr="00537128" w:rsidRDefault="00C005AF" w:rsidP="00C005AF">
            <w:pPr>
              <w:keepLines/>
              <w:spacing w:after="0" w:line="240" w:lineRule="auto"/>
              <w:jc w:val="center"/>
              <w:rPr>
                <w:rFonts w:ascii="Calibri" w:eastAsia="Times New Roman" w:hAnsi="Calibri" w:cs="Arial"/>
                <w:spacing w:val="-2"/>
                <w:position w:val="4"/>
                <w:highlight w:val="yellow"/>
                <w:lang w:val="en-US"/>
              </w:rPr>
            </w:pPr>
          </w:p>
        </w:tc>
        <w:tc>
          <w:tcPr>
            <w:tcW w:w="816" w:type="pct"/>
            <w:tcBorders>
              <w:top w:val="single" w:sz="8" w:space="0" w:color="auto"/>
              <w:left w:val="nil"/>
              <w:bottom w:val="single" w:sz="8" w:space="0" w:color="auto"/>
              <w:right w:val="nil"/>
            </w:tcBorders>
            <w:shd w:val="clear" w:color="auto" w:fill="auto"/>
            <w:vAlign w:val="bottom"/>
          </w:tcPr>
          <w:p w14:paraId="2E41F84A" w14:textId="147C1ABA" w:rsidR="00C005AF" w:rsidRPr="00537128" w:rsidRDefault="00C005AF" w:rsidP="00C005AF">
            <w:pPr>
              <w:tabs>
                <w:tab w:val="right" w:pos="1202"/>
              </w:tabs>
              <w:spacing w:after="0" w:line="340" w:lineRule="exact"/>
              <w:jc w:val="right"/>
              <w:outlineLvl w:val="0"/>
              <w:rPr>
                <w:rFonts w:ascii="Calibri" w:eastAsia="Times New Roman" w:hAnsi="Calibri" w:cs="Calibri"/>
                <w:b/>
                <w:bCs/>
                <w:lang w:val="en-US"/>
              </w:rPr>
            </w:pPr>
            <w:r w:rsidRPr="003B477C">
              <w:rPr>
                <w:rFonts w:ascii="Calibri" w:hAnsi="Calibri" w:cs="Calibri"/>
                <w:b/>
                <w:bCs/>
                <w:color w:val="000000"/>
              </w:rPr>
              <w:t>28</w:t>
            </w:r>
            <w:r>
              <w:rPr>
                <w:rFonts w:ascii="Calibri" w:hAnsi="Calibri" w:cs="Calibri"/>
                <w:b/>
                <w:bCs/>
                <w:color w:val="000000"/>
              </w:rPr>
              <w:t>,</w:t>
            </w:r>
            <w:r w:rsidRPr="003B477C">
              <w:rPr>
                <w:rFonts w:ascii="Calibri" w:hAnsi="Calibri" w:cs="Calibri"/>
                <w:b/>
                <w:bCs/>
                <w:color w:val="000000"/>
              </w:rPr>
              <w:t>150</w:t>
            </w:r>
            <w:r>
              <w:rPr>
                <w:rFonts w:ascii="Calibri" w:hAnsi="Calibri" w:cs="Calibri"/>
                <w:b/>
                <w:bCs/>
                <w:color w:val="000000"/>
              </w:rPr>
              <w:t>,</w:t>
            </w:r>
            <w:r w:rsidRPr="003B477C">
              <w:rPr>
                <w:rFonts w:ascii="Calibri" w:hAnsi="Calibri" w:cs="Calibri"/>
                <w:b/>
                <w:bCs/>
                <w:color w:val="000000"/>
              </w:rPr>
              <w:t>497</w:t>
            </w:r>
          </w:p>
        </w:tc>
        <w:tc>
          <w:tcPr>
            <w:tcW w:w="148" w:type="pct"/>
            <w:tcBorders>
              <w:top w:val="single" w:sz="4" w:space="0" w:color="auto"/>
              <w:bottom w:val="single" w:sz="12" w:space="0" w:color="auto"/>
            </w:tcBorders>
            <w:vAlign w:val="bottom"/>
          </w:tcPr>
          <w:p w14:paraId="33DEFD69"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bottom w:val="single" w:sz="12" w:space="0" w:color="auto"/>
            </w:tcBorders>
            <w:vAlign w:val="bottom"/>
          </w:tcPr>
          <w:p w14:paraId="0CAC6669" w14:textId="67F8EF81" w:rsidR="00C005AF" w:rsidRPr="00537128" w:rsidRDefault="00C005AF" w:rsidP="00C005AF">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28,680,360</w:t>
            </w:r>
          </w:p>
        </w:tc>
      </w:tr>
      <w:tr w:rsidR="00C005AF" w:rsidRPr="00537128" w14:paraId="0BA1C9BD" w14:textId="77777777" w:rsidTr="00CE00C1">
        <w:trPr>
          <w:trHeight w:val="307"/>
        </w:trPr>
        <w:tc>
          <w:tcPr>
            <w:tcW w:w="2656" w:type="pct"/>
            <w:vAlign w:val="bottom"/>
          </w:tcPr>
          <w:p w14:paraId="02D0A09A" w14:textId="77777777" w:rsidR="00C005AF" w:rsidRPr="00537128" w:rsidRDefault="00C005AF" w:rsidP="00C005AF">
            <w:pPr>
              <w:tabs>
                <w:tab w:val="right" w:pos="1202"/>
              </w:tabs>
              <w:spacing w:after="0" w:line="240" w:lineRule="auto"/>
              <w:outlineLvl w:val="0"/>
              <w:rPr>
                <w:rFonts w:ascii="Calibri" w:eastAsia="Times New Roman" w:hAnsi="Calibri" w:cs="Arial"/>
                <w:b/>
                <w:bCs/>
                <w:lang w:val="en-US"/>
              </w:rPr>
            </w:pPr>
            <w:bookmarkStart w:id="149" w:name="_Toc4057394"/>
            <w:r w:rsidRPr="00537128">
              <w:rPr>
                <w:rFonts w:ascii="Calibri" w:eastAsia="Calibri" w:hAnsi="Calibri" w:cs="Arial"/>
                <w:b/>
                <w:bCs/>
                <w:lang w:val="en-US"/>
              </w:rPr>
              <w:t>Liabilities</w:t>
            </w:r>
            <w:bookmarkEnd w:id="149"/>
          </w:p>
        </w:tc>
        <w:tc>
          <w:tcPr>
            <w:tcW w:w="595" w:type="pct"/>
            <w:vAlign w:val="bottom"/>
          </w:tcPr>
          <w:p w14:paraId="18ADD404" w14:textId="77777777" w:rsidR="00C005AF" w:rsidRPr="00537128" w:rsidRDefault="00C005AF" w:rsidP="00C005AF">
            <w:pPr>
              <w:keepNext/>
              <w:keepLines/>
              <w:tabs>
                <w:tab w:val="decimal" w:pos="1060"/>
              </w:tabs>
              <w:spacing w:after="0" w:line="240" w:lineRule="auto"/>
              <w:jc w:val="center"/>
              <w:rPr>
                <w:rFonts w:ascii="Calibri" w:eastAsia="Times New Roman" w:hAnsi="Calibri" w:cs="Arial"/>
                <w:b/>
                <w:position w:val="4"/>
                <w:highlight w:val="yellow"/>
                <w:u w:val="thick"/>
                <w:lang w:val="en-US"/>
              </w:rPr>
            </w:pPr>
          </w:p>
        </w:tc>
        <w:tc>
          <w:tcPr>
            <w:tcW w:w="816" w:type="pct"/>
            <w:tcBorders>
              <w:top w:val="single" w:sz="12" w:space="0" w:color="auto"/>
            </w:tcBorders>
            <w:vAlign w:val="bottom"/>
          </w:tcPr>
          <w:p w14:paraId="5FAB6D67" w14:textId="77777777" w:rsidR="00C005AF" w:rsidRPr="00537128" w:rsidRDefault="00C005AF" w:rsidP="00C005AF">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E90F1FE"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29A0747E"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r>
      <w:tr w:rsidR="00C005AF" w:rsidRPr="00537128" w14:paraId="393A2159" w14:textId="77777777" w:rsidTr="00CE00C1">
        <w:trPr>
          <w:trHeight w:val="297"/>
        </w:trPr>
        <w:tc>
          <w:tcPr>
            <w:tcW w:w="2656" w:type="pct"/>
            <w:vAlign w:val="bottom"/>
          </w:tcPr>
          <w:p w14:paraId="58C50178"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0" w:name="_Toc4057395"/>
            <w:r w:rsidRPr="00537128">
              <w:rPr>
                <w:rFonts w:ascii="Calibri" w:eastAsia="Calibri" w:hAnsi="Calibri" w:cs="Arial"/>
                <w:lang w:val="en-US"/>
              </w:rPr>
              <w:t>Deposits from customers</w:t>
            </w:r>
            <w:bookmarkEnd w:id="150"/>
          </w:p>
        </w:tc>
        <w:tc>
          <w:tcPr>
            <w:tcW w:w="595" w:type="pct"/>
            <w:vAlign w:val="bottom"/>
          </w:tcPr>
          <w:p w14:paraId="18D64013" w14:textId="418D346B" w:rsidR="00C005AF" w:rsidRPr="00537128" w:rsidRDefault="00C005AF" w:rsidP="00C005AF">
            <w:pPr>
              <w:tabs>
                <w:tab w:val="right" w:pos="1202"/>
              </w:tabs>
              <w:spacing w:after="0" w:line="240" w:lineRule="auto"/>
              <w:jc w:val="center"/>
              <w:outlineLvl w:val="0"/>
              <w:rPr>
                <w:rFonts w:ascii="Calibri" w:eastAsia="Times New Roman" w:hAnsi="Calibri" w:cs="Arial"/>
                <w:bCs/>
                <w:highlight w:val="yellow"/>
                <w:lang w:val="en-US"/>
              </w:rPr>
            </w:pPr>
            <w:r w:rsidRPr="00811AC6">
              <w:rPr>
                <w:rFonts w:cs="Arial"/>
                <w:color w:val="000000" w:themeColor="text1"/>
              </w:rPr>
              <w:t>17</w:t>
            </w:r>
          </w:p>
        </w:tc>
        <w:tc>
          <w:tcPr>
            <w:tcW w:w="816" w:type="pct"/>
            <w:tcBorders>
              <w:top w:val="nil"/>
              <w:left w:val="nil"/>
              <w:bottom w:val="nil"/>
              <w:right w:val="nil"/>
            </w:tcBorders>
            <w:shd w:val="clear" w:color="auto" w:fill="auto"/>
            <w:vAlign w:val="bottom"/>
          </w:tcPr>
          <w:p w14:paraId="6E64C675" w14:textId="2D130436"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3B477C">
              <w:rPr>
                <w:rFonts w:ascii="Calibri" w:hAnsi="Calibri" w:cs="Calibri"/>
                <w:color w:val="000000"/>
              </w:rPr>
              <w:t>1</w:t>
            </w:r>
            <w:r>
              <w:rPr>
                <w:rFonts w:ascii="Calibri" w:hAnsi="Calibri" w:cs="Calibri"/>
                <w:color w:val="000000"/>
              </w:rPr>
              <w:t>,</w:t>
            </w:r>
            <w:r w:rsidRPr="003B477C">
              <w:rPr>
                <w:rFonts w:ascii="Calibri" w:hAnsi="Calibri" w:cs="Calibri"/>
                <w:color w:val="000000"/>
              </w:rPr>
              <w:t>137</w:t>
            </w:r>
            <w:r>
              <w:rPr>
                <w:rFonts w:ascii="Calibri" w:hAnsi="Calibri" w:cs="Calibri"/>
                <w:color w:val="000000"/>
              </w:rPr>
              <w:t>,</w:t>
            </w:r>
            <w:r w:rsidRPr="003B477C">
              <w:rPr>
                <w:rFonts w:ascii="Calibri" w:hAnsi="Calibri" w:cs="Calibri"/>
                <w:color w:val="000000"/>
              </w:rPr>
              <w:t>233</w:t>
            </w:r>
          </w:p>
        </w:tc>
        <w:tc>
          <w:tcPr>
            <w:tcW w:w="148" w:type="pct"/>
            <w:vAlign w:val="bottom"/>
          </w:tcPr>
          <w:p w14:paraId="2B1E6121"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4780F4BF" w14:textId="7E363E24"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974,393</w:t>
            </w:r>
          </w:p>
        </w:tc>
      </w:tr>
      <w:tr w:rsidR="00C005AF" w:rsidRPr="00537128" w14:paraId="52D64B67" w14:textId="77777777" w:rsidTr="00A1123E">
        <w:trPr>
          <w:trHeight w:val="297"/>
        </w:trPr>
        <w:tc>
          <w:tcPr>
            <w:tcW w:w="2656" w:type="pct"/>
            <w:vAlign w:val="bottom"/>
          </w:tcPr>
          <w:p w14:paraId="061E24A2"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1" w:name="_Toc4057399"/>
            <w:r w:rsidRPr="00537128">
              <w:rPr>
                <w:rFonts w:ascii="Calibri" w:eastAsia="Calibri" w:hAnsi="Calibri" w:cs="Arial"/>
                <w:lang w:val="en-US"/>
              </w:rPr>
              <w:t>Borrowings</w:t>
            </w:r>
            <w:bookmarkEnd w:id="151"/>
          </w:p>
        </w:tc>
        <w:tc>
          <w:tcPr>
            <w:tcW w:w="595" w:type="pct"/>
            <w:vAlign w:val="bottom"/>
          </w:tcPr>
          <w:p w14:paraId="4D701166" w14:textId="6120CA15" w:rsidR="00C005AF" w:rsidRPr="00537128" w:rsidRDefault="00C005AF" w:rsidP="00C005AF">
            <w:pPr>
              <w:tabs>
                <w:tab w:val="right" w:pos="1202"/>
              </w:tabs>
              <w:spacing w:after="0" w:line="240" w:lineRule="auto"/>
              <w:jc w:val="center"/>
              <w:outlineLvl w:val="0"/>
              <w:rPr>
                <w:rFonts w:ascii="Calibri" w:eastAsia="Times New Roman" w:hAnsi="Calibri" w:cs="Arial"/>
                <w:b/>
                <w:highlight w:val="yellow"/>
                <w:lang w:val="en-US"/>
              </w:rPr>
            </w:pPr>
            <w:r w:rsidRPr="00811AC6">
              <w:rPr>
                <w:rFonts w:cs="Arial"/>
                <w:color w:val="000000" w:themeColor="text1"/>
              </w:rPr>
              <w:t>18</w:t>
            </w:r>
          </w:p>
        </w:tc>
        <w:tc>
          <w:tcPr>
            <w:tcW w:w="816" w:type="pct"/>
            <w:tcBorders>
              <w:top w:val="nil"/>
              <w:left w:val="nil"/>
              <w:bottom w:val="nil"/>
              <w:right w:val="nil"/>
            </w:tcBorders>
            <w:shd w:val="clear" w:color="auto" w:fill="auto"/>
            <w:vAlign w:val="bottom"/>
          </w:tcPr>
          <w:p w14:paraId="5F5858E2" w14:textId="229BE7C6"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3B477C">
              <w:rPr>
                <w:rFonts w:ascii="Calibri" w:hAnsi="Calibri" w:cs="Calibri"/>
                <w:color w:val="000000"/>
              </w:rPr>
              <w:t>15</w:t>
            </w:r>
            <w:r>
              <w:rPr>
                <w:rFonts w:ascii="Calibri" w:hAnsi="Calibri" w:cs="Calibri"/>
                <w:color w:val="000000"/>
              </w:rPr>
              <w:t>,</w:t>
            </w:r>
            <w:r w:rsidRPr="003B477C">
              <w:rPr>
                <w:rFonts w:ascii="Calibri" w:hAnsi="Calibri" w:cs="Calibri"/>
                <w:color w:val="000000"/>
              </w:rPr>
              <w:t>930</w:t>
            </w:r>
            <w:r>
              <w:rPr>
                <w:rFonts w:ascii="Calibri" w:hAnsi="Calibri" w:cs="Calibri"/>
                <w:color w:val="000000"/>
              </w:rPr>
              <w:t>,</w:t>
            </w:r>
            <w:r w:rsidRPr="003B477C">
              <w:rPr>
                <w:rFonts w:ascii="Calibri" w:hAnsi="Calibri" w:cs="Calibri"/>
                <w:color w:val="000000"/>
              </w:rPr>
              <w:t>480</w:t>
            </w:r>
          </w:p>
        </w:tc>
        <w:tc>
          <w:tcPr>
            <w:tcW w:w="148" w:type="pct"/>
            <w:vAlign w:val="bottom"/>
          </w:tcPr>
          <w:p w14:paraId="5B56C658"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B03FB8E" w14:textId="1121267E"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16,863,935</w:t>
            </w:r>
          </w:p>
        </w:tc>
      </w:tr>
      <w:tr w:rsidR="00C005AF" w:rsidRPr="00537128" w14:paraId="4154EC01" w14:textId="77777777" w:rsidTr="00A1123E">
        <w:trPr>
          <w:trHeight w:val="297"/>
        </w:trPr>
        <w:tc>
          <w:tcPr>
            <w:tcW w:w="2656" w:type="pct"/>
            <w:vAlign w:val="bottom"/>
          </w:tcPr>
          <w:p w14:paraId="3186BFA4" w14:textId="77777777" w:rsidR="00C005AF" w:rsidRPr="00537128" w:rsidRDefault="00C005AF" w:rsidP="00C005AF">
            <w:pPr>
              <w:tabs>
                <w:tab w:val="right" w:pos="1202"/>
              </w:tabs>
              <w:spacing w:after="0" w:line="240" w:lineRule="auto"/>
              <w:outlineLvl w:val="0"/>
              <w:rPr>
                <w:rFonts w:ascii="Calibri" w:eastAsia="Calibri" w:hAnsi="Calibri" w:cs="Arial"/>
                <w:lang w:val="en-US"/>
              </w:rPr>
            </w:pPr>
            <w:r w:rsidRPr="00537128">
              <w:rPr>
                <w:rFonts w:ascii="Calibri" w:eastAsia="Calibri" w:hAnsi="Calibri" w:cs="Arial"/>
                <w:lang w:val="en-US"/>
              </w:rPr>
              <w:t xml:space="preserve">Provisions for guarantees, </w:t>
            </w:r>
            <w:proofErr w:type="gramStart"/>
            <w:r w:rsidRPr="00537128">
              <w:rPr>
                <w:rFonts w:ascii="Calibri" w:eastAsia="Calibri" w:hAnsi="Calibri" w:cs="Arial"/>
                <w:lang w:val="en-US"/>
              </w:rPr>
              <w:t>commitments</w:t>
            </w:r>
            <w:proofErr w:type="gramEnd"/>
            <w:r w:rsidRPr="00537128">
              <w:rPr>
                <w:rFonts w:ascii="Calibri" w:eastAsia="Calibri" w:hAnsi="Calibri" w:cs="Arial"/>
                <w:lang w:val="en-US"/>
              </w:rPr>
              <w:t xml:space="preserve"> and other liabilities</w:t>
            </w:r>
          </w:p>
        </w:tc>
        <w:tc>
          <w:tcPr>
            <w:tcW w:w="595" w:type="pct"/>
            <w:vAlign w:val="bottom"/>
          </w:tcPr>
          <w:p w14:paraId="1972C302" w14:textId="41F55FF8" w:rsidR="00C005AF" w:rsidRPr="00537128" w:rsidRDefault="00C005AF" w:rsidP="00C005AF">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19</w:t>
            </w:r>
          </w:p>
        </w:tc>
        <w:tc>
          <w:tcPr>
            <w:tcW w:w="816" w:type="pct"/>
            <w:tcBorders>
              <w:top w:val="nil"/>
              <w:left w:val="nil"/>
              <w:bottom w:val="nil"/>
              <w:right w:val="nil"/>
            </w:tcBorders>
            <w:shd w:val="clear" w:color="auto" w:fill="auto"/>
            <w:vAlign w:val="bottom"/>
          </w:tcPr>
          <w:p w14:paraId="62AFE1B1" w14:textId="6434D671" w:rsidR="00C005AF" w:rsidRPr="00537128" w:rsidRDefault="00C005AF" w:rsidP="00C005AF">
            <w:pPr>
              <w:tabs>
                <w:tab w:val="right" w:pos="1202"/>
              </w:tabs>
              <w:spacing w:after="0" w:line="240" w:lineRule="auto"/>
              <w:jc w:val="right"/>
              <w:outlineLvl w:val="0"/>
              <w:rPr>
                <w:rFonts w:ascii="Calibri" w:eastAsia="Times New Roman" w:hAnsi="Calibri" w:cs="Calibri"/>
                <w:color w:val="000000"/>
                <w:lang w:val="en-US"/>
              </w:rPr>
            </w:pPr>
            <w:r w:rsidRPr="003B477C">
              <w:rPr>
                <w:rFonts w:cs="Calibri"/>
                <w:color w:val="000000" w:themeColor="text1"/>
              </w:rPr>
              <w:t>121</w:t>
            </w:r>
            <w:r>
              <w:rPr>
                <w:rFonts w:cs="Calibri"/>
                <w:color w:val="000000" w:themeColor="text1"/>
              </w:rPr>
              <w:t>,</w:t>
            </w:r>
            <w:r w:rsidRPr="003B477C">
              <w:rPr>
                <w:rFonts w:cs="Calibri"/>
                <w:color w:val="000000" w:themeColor="text1"/>
              </w:rPr>
              <w:t>765</w:t>
            </w:r>
          </w:p>
        </w:tc>
        <w:tc>
          <w:tcPr>
            <w:tcW w:w="148" w:type="pct"/>
            <w:vAlign w:val="bottom"/>
          </w:tcPr>
          <w:p w14:paraId="10722576"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613D166" w14:textId="4A860F3C" w:rsidR="00C005AF" w:rsidRPr="00537128" w:rsidRDefault="00C005AF" w:rsidP="00C005AF">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107,796</w:t>
            </w:r>
          </w:p>
        </w:tc>
      </w:tr>
      <w:tr w:rsidR="00C005AF" w:rsidRPr="00537128" w14:paraId="111025EC" w14:textId="77777777" w:rsidTr="00A1123E">
        <w:trPr>
          <w:trHeight w:val="297"/>
        </w:trPr>
        <w:tc>
          <w:tcPr>
            <w:tcW w:w="2656" w:type="pct"/>
            <w:vAlign w:val="bottom"/>
          </w:tcPr>
          <w:p w14:paraId="71EEB3CF"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2" w:name="_Toc4057407"/>
            <w:r w:rsidRPr="00537128">
              <w:rPr>
                <w:rFonts w:ascii="Calibri" w:eastAsia="Calibri" w:hAnsi="Calibri" w:cs="Arial"/>
                <w:lang w:val="en-US"/>
              </w:rPr>
              <w:t>Other liabilities</w:t>
            </w:r>
            <w:bookmarkEnd w:id="152"/>
          </w:p>
        </w:tc>
        <w:tc>
          <w:tcPr>
            <w:tcW w:w="595" w:type="pct"/>
            <w:vAlign w:val="bottom"/>
          </w:tcPr>
          <w:p w14:paraId="6D74F70B" w14:textId="25005A14" w:rsidR="00C005AF" w:rsidRPr="00537128" w:rsidRDefault="00C005AF" w:rsidP="00C005AF">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20</w:t>
            </w:r>
          </w:p>
        </w:tc>
        <w:tc>
          <w:tcPr>
            <w:tcW w:w="816" w:type="pct"/>
            <w:tcBorders>
              <w:top w:val="nil"/>
              <w:left w:val="nil"/>
              <w:bottom w:val="nil"/>
              <w:right w:val="nil"/>
            </w:tcBorders>
            <w:shd w:val="clear" w:color="auto" w:fill="auto"/>
            <w:vAlign w:val="bottom"/>
          </w:tcPr>
          <w:p w14:paraId="3B366219" w14:textId="3B4CFD70"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3B477C">
              <w:rPr>
                <w:rFonts w:cs="Arial"/>
                <w:color w:val="000000" w:themeColor="text1"/>
              </w:rPr>
              <w:t>357</w:t>
            </w:r>
            <w:r>
              <w:rPr>
                <w:rFonts w:cs="Arial"/>
                <w:color w:val="000000" w:themeColor="text1"/>
              </w:rPr>
              <w:t>,</w:t>
            </w:r>
            <w:r w:rsidRPr="003B477C">
              <w:rPr>
                <w:rFonts w:cs="Arial"/>
                <w:color w:val="000000" w:themeColor="text1"/>
              </w:rPr>
              <w:t>347</w:t>
            </w:r>
          </w:p>
        </w:tc>
        <w:tc>
          <w:tcPr>
            <w:tcW w:w="148" w:type="pct"/>
            <w:vAlign w:val="bottom"/>
          </w:tcPr>
          <w:p w14:paraId="305E31B9"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8A65B7A" w14:textId="5CFFC4A3"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379,612</w:t>
            </w:r>
          </w:p>
        </w:tc>
      </w:tr>
      <w:tr w:rsidR="00C005AF" w:rsidRPr="00537128" w14:paraId="167D8E15" w14:textId="77777777" w:rsidTr="00A1123E">
        <w:trPr>
          <w:trHeight w:val="342"/>
        </w:trPr>
        <w:tc>
          <w:tcPr>
            <w:tcW w:w="2656" w:type="pct"/>
            <w:vAlign w:val="bottom"/>
          </w:tcPr>
          <w:p w14:paraId="338B96F7" w14:textId="77777777" w:rsidR="00C005AF" w:rsidRPr="00537128" w:rsidRDefault="00C005AF" w:rsidP="00C005AF">
            <w:pPr>
              <w:tabs>
                <w:tab w:val="right" w:pos="1202"/>
              </w:tabs>
              <w:spacing w:after="0" w:line="240" w:lineRule="auto"/>
              <w:outlineLvl w:val="0"/>
              <w:rPr>
                <w:rFonts w:ascii="Calibri" w:eastAsia="Times New Roman" w:hAnsi="Calibri" w:cs="Arial"/>
                <w:b/>
                <w:bCs/>
                <w:lang w:val="en-US"/>
              </w:rPr>
            </w:pPr>
            <w:bookmarkStart w:id="153" w:name="_Toc4057411"/>
            <w:r w:rsidRPr="00537128">
              <w:rPr>
                <w:rFonts w:ascii="Calibri" w:eastAsia="Calibri" w:hAnsi="Calibri" w:cs="Arial"/>
                <w:b/>
                <w:bCs/>
                <w:lang w:val="en-US"/>
              </w:rPr>
              <w:t>Total liabilities</w:t>
            </w:r>
            <w:bookmarkEnd w:id="153"/>
          </w:p>
        </w:tc>
        <w:tc>
          <w:tcPr>
            <w:tcW w:w="595" w:type="pct"/>
            <w:vAlign w:val="bottom"/>
          </w:tcPr>
          <w:p w14:paraId="0D2B5F78" w14:textId="77777777" w:rsidR="00C005AF" w:rsidRPr="00537128" w:rsidRDefault="00C005AF" w:rsidP="00C005AF">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4" w:space="0" w:color="auto"/>
              <w:left w:val="nil"/>
              <w:bottom w:val="single" w:sz="8" w:space="0" w:color="auto"/>
              <w:right w:val="nil"/>
            </w:tcBorders>
            <w:shd w:val="clear" w:color="auto" w:fill="auto"/>
            <w:vAlign w:val="center"/>
          </w:tcPr>
          <w:p w14:paraId="53FA3AFC" w14:textId="3BCFABA2" w:rsidR="00C005AF" w:rsidRPr="00537128" w:rsidRDefault="00C005AF" w:rsidP="00C005AF">
            <w:pPr>
              <w:tabs>
                <w:tab w:val="right" w:pos="1202"/>
              </w:tabs>
              <w:spacing w:after="0" w:line="340" w:lineRule="exact"/>
              <w:jc w:val="right"/>
              <w:outlineLvl w:val="0"/>
              <w:rPr>
                <w:rFonts w:ascii="Calibri" w:eastAsia="Times New Roman" w:hAnsi="Calibri" w:cs="Calibri"/>
                <w:b/>
                <w:bCs/>
                <w:lang w:val="en-US"/>
              </w:rPr>
            </w:pPr>
            <w:r>
              <w:rPr>
                <w:rFonts w:cs="Arial"/>
                <w:b/>
                <w:bCs/>
                <w:color w:val="000000" w:themeColor="text1"/>
              </w:rPr>
              <w:t>17,546,825</w:t>
            </w:r>
          </w:p>
        </w:tc>
        <w:tc>
          <w:tcPr>
            <w:tcW w:w="148" w:type="pct"/>
            <w:tcBorders>
              <w:top w:val="single" w:sz="4" w:space="0" w:color="auto"/>
              <w:bottom w:val="single" w:sz="12" w:space="0" w:color="auto"/>
            </w:tcBorders>
            <w:vAlign w:val="bottom"/>
          </w:tcPr>
          <w:p w14:paraId="41B5BED2"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bottom w:val="single" w:sz="12" w:space="0" w:color="auto"/>
            </w:tcBorders>
            <w:vAlign w:val="bottom"/>
          </w:tcPr>
          <w:p w14:paraId="74665FFE" w14:textId="1540F2E8" w:rsidR="00C005AF" w:rsidRPr="00537128" w:rsidRDefault="00C005AF" w:rsidP="00C005AF">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18,325,736</w:t>
            </w:r>
          </w:p>
        </w:tc>
      </w:tr>
      <w:tr w:rsidR="00C005AF" w:rsidRPr="00537128" w14:paraId="66DBC6F1" w14:textId="77777777" w:rsidTr="00CE00C1">
        <w:trPr>
          <w:trHeight w:val="297"/>
        </w:trPr>
        <w:tc>
          <w:tcPr>
            <w:tcW w:w="2656" w:type="pct"/>
            <w:vAlign w:val="bottom"/>
          </w:tcPr>
          <w:p w14:paraId="69C08A60" w14:textId="77777777" w:rsidR="00C005AF" w:rsidRPr="00537128" w:rsidRDefault="00C005AF" w:rsidP="00C005AF">
            <w:pPr>
              <w:tabs>
                <w:tab w:val="right" w:pos="1202"/>
              </w:tabs>
              <w:spacing w:after="0" w:line="240" w:lineRule="auto"/>
              <w:outlineLvl w:val="0"/>
              <w:rPr>
                <w:rFonts w:ascii="Calibri" w:eastAsia="Times New Roman" w:hAnsi="Calibri" w:cs="Arial"/>
                <w:b/>
                <w:bCs/>
                <w:lang w:val="en-US"/>
              </w:rPr>
            </w:pPr>
            <w:bookmarkStart w:id="154" w:name="_Toc4057414"/>
            <w:r w:rsidRPr="00537128">
              <w:rPr>
                <w:rFonts w:ascii="Calibri" w:eastAsia="Calibri" w:hAnsi="Calibri" w:cs="Arial"/>
                <w:b/>
                <w:bCs/>
                <w:lang w:val="en-US"/>
              </w:rPr>
              <w:t>Equity</w:t>
            </w:r>
            <w:bookmarkEnd w:id="154"/>
          </w:p>
        </w:tc>
        <w:tc>
          <w:tcPr>
            <w:tcW w:w="595" w:type="pct"/>
            <w:vAlign w:val="bottom"/>
          </w:tcPr>
          <w:p w14:paraId="1A898169" w14:textId="77777777" w:rsidR="00C005AF" w:rsidRPr="00537128" w:rsidRDefault="00C005AF" w:rsidP="00C005AF">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12" w:space="0" w:color="auto"/>
            </w:tcBorders>
            <w:vAlign w:val="bottom"/>
          </w:tcPr>
          <w:p w14:paraId="28364847" w14:textId="77777777" w:rsidR="00C005AF" w:rsidRPr="00537128" w:rsidRDefault="00C005AF" w:rsidP="00C005AF">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57F88EF"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48B51B0E"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r>
      <w:tr w:rsidR="00C005AF" w:rsidRPr="00537128" w14:paraId="1768D2BE" w14:textId="77777777" w:rsidTr="00CE00C1">
        <w:trPr>
          <w:trHeight w:val="297"/>
        </w:trPr>
        <w:tc>
          <w:tcPr>
            <w:tcW w:w="2656" w:type="pct"/>
            <w:vAlign w:val="bottom"/>
          </w:tcPr>
          <w:p w14:paraId="186C0A1B"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5" w:name="_Toc4057415"/>
            <w:r w:rsidRPr="00537128">
              <w:rPr>
                <w:rFonts w:ascii="Calibri" w:eastAsia="Calibri" w:hAnsi="Calibri" w:cs="Arial"/>
                <w:lang w:val="en-US"/>
              </w:rPr>
              <w:t>Founder’s capital</w:t>
            </w:r>
            <w:bookmarkEnd w:id="155"/>
          </w:p>
        </w:tc>
        <w:tc>
          <w:tcPr>
            <w:tcW w:w="595" w:type="pct"/>
            <w:vAlign w:val="bottom"/>
          </w:tcPr>
          <w:p w14:paraId="03CC7FA2" w14:textId="2923EFC1" w:rsidR="00C005AF" w:rsidRPr="00A1123E" w:rsidRDefault="00C005AF" w:rsidP="00C005AF">
            <w:pPr>
              <w:tabs>
                <w:tab w:val="right" w:pos="1202"/>
              </w:tabs>
              <w:spacing w:after="0" w:line="240" w:lineRule="auto"/>
              <w:jc w:val="center"/>
              <w:outlineLvl w:val="0"/>
              <w:rPr>
                <w:rFonts w:ascii="Calibri" w:eastAsia="Times New Roman" w:hAnsi="Calibri" w:cs="Arial"/>
                <w:lang w:val="en-US"/>
              </w:rPr>
            </w:pPr>
            <w:r w:rsidRPr="00A1123E">
              <w:rPr>
                <w:rFonts w:ascii="Calibri" w:eastAsia="Times New Roman" w:hAnsi="Calibri" w:cs="Arial"/>
                <w:lang w:val="en-US"/>
              </w:rPr>
              <w:t>26</w:t>
            </w:r>
          </w:p>
        </w:tc>
        <w:tc>
          <w:tcPr>
            <w:tcW w:w="816" w:type="pct"/>
            <w:tcBorders>
              <w:top w:val="nil"/>
              <w:left w:val="nil"/>
              <w:bottom w:val="nil"/>
              <w:right w:val="nil"/>
            </w:tcBorders>
            <w:shd w:val="clear" w:color="auto" w:fill="auto"/>
            <w:vAlign w:val="bottom"/>
          </w:tcPr>
          <w:p w14:paraId="57492AD0" w14:textId="22423E06"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F420DD">
              <w:rPr>
                <w:rFonts w:ascii="Calibri" w:hAnsi="Calibri" w:cs="Calibri"/>
                <w:color w:val="000000"/>
              </w:rPr>
              <w:t>7</w:t>
            </w:r>
            <w:r>
              <w:rPr>
                <w:rFonts w:ascii="Calibri" w:hAnsi="Calibri" w:cs="Calibri"/>
                <w:color w:val="000000"/>
              </w:rPr>
              <w:t>,</w:t>
            </w:r>
            <w:r w:rsidRPr="00F420DD">
              <w:rPr>
                <w:rFonts w:ascii="Calibri" w:hAnsi="Calibri" w:cs="Calibri"/>
                <w:color w:val="000000"/>
              </w:rPr>
              <w:t>159</w:t>
            </w:r>
            <w:r>
              <w:rPr>
                <w:rFonts w:ascii="Calibri" w:hAnsi="Calibri" w:cs="Calibri"/>
                <w:color w:val="000000"/>
              </w:rPr>
              <w:t>,</w:t>
            </w:r>
            <w:r w:rsidRPr="00F420DD">
              <w:rPr>
                <w:rFonts w:ascii="Calibri" w:hAnsi="Calibri" w:cs="Calibri"/>
                <w:color w:val="000000"/>
              </w:rPr>
              <w:t>632</w:t>
            </w:r>
          </w:p>
        </w:tc>
        <w:tc>
          <w:tcPr>
            <w:tcW w:w="148" w:type="pct"/>
            <w:vAlign w:val="bottom"/>
          </w:tcPr>
          <w:p w14:paraId="2CFC59E9"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68120C25" w14:textId="396C2D9F"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7,134,632</w:t>
            </w:r>
          </w:p>
        </w:tc>
      </w:tr>
      <w:tr w:rsidR="00C005AF" w:rsidRPr="00537128" w14:paraId="62634C57" w14:textId="77777777" w:rsidTr="00CE00C1">
        <w:trPr>
          <w:trHeight w:val="307"/>
        </w:trPr>
        <w:tc>
          <w:tcPr>
            <w:tcW w:w="2656" w:type="pct"/>
            <w:vAlign w:val="bottom"/>
          </w:tcPr>
          <w:p w14:paraId="2B697AB2"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6" w:name="_Toc4057419"/>
            <w:r w:rsidRPr="00537128">
              <w:rPr>
                <w:rFonts w:ascii="Calibri" w:eastAsia="Calibri" w:hAnsi="Calibri" w:cs="Arial"/>
                <w:lang w:val="en-US"/>
              </w:rPr>
              <w:t>Retained earnings and reserves</w:t>
            </w:r>
            <w:bookmarkEnd w:id="156"/>
          </w:p>
        </w:tc>
        <w:tc>
          <w:tcPr>
            <w:tcW w:w="595" w:type="pct"/>
            <w:vAlign w:val="bottom"/>
          </w:tcPr>
          <w:p w14:paraId="0894D6EF" w14:textId="77777777" w:rsidR="00C005AF" w:rsidRPr="00537128" w:rsidRDefault="00C005AF" w:rsidP="00C005A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1064140" w14:textId="5011E063"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F420DD">
              <w:rPr>
                <w:rFonts w:ascii="Calibri" w:hAnsi="Calibri" w:cs="Calibri"/>
                <w:color w:val="000000"/>
              </w:rPr>
              <w:t>3</w:t>
            </w:r>
            <w:r>
              <w:rPr>
                <w:rFonts w:ascii="Calibri" w:hAnsi="Calibri" w:cs="Calibri"/>
                <w:color w:val="000000"/>
              </w:rPr>
              <w:t>,</w:t>
            </w:r>
            <w:r w:rsidRPr="00F420DD">
              <w:rPr>
                <w:rFonts w:ascii="Calibri" w:hAnsi="Calibri" w:cs="Calibri"/>
                <w:color w:val="000000"/>
              </w:rPr>
              <w:t>153</w:t>
            </w:r>
            <w:r>
              <w:rPr>
                <w:rFonts w:ascii="Calibri" w:hAnsi="Calibri" w:cs="Calibri"/>
                <w:color w:val="000000"/>
              </w:rPr>
              <w:t>,</w:t>
            </w:r>
            <w:r w:rsidRPr="00F420DD">
              <w:rPr>
                <w:rFonts w:ascii="Calibri" w:hAnsi="Calibri" w:cs="Calibri"/>
                <w:color w:val="000000"/>
              </w:rPr>
              <w:t>745</w:t>
            </w:r>
          </w:p>
        </w:tc>
        <w:tc>
          <w:tcPr>
            <w:tcW w:w="148" w:type="pct"/>
            <w:vAlign w:val="bottom"/>
          </w:tcPr>
          <w:p w14:paraId="78021774"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34AA9DE" w14:textId="6DF9E2E0"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3,074,406</w:t>
            </w:r>
          </w:p>
        </w:tc>
      </w:tr>
      <w:tr w:rsidR="00C005AF" w:rsidRPr="00537128" w14:paraId="258B440E" w14:textId="77777777" w:rsidTr="00A1123E">
        <w:trPr>
          <w:trHeight w:val="297"/>
        </w:trPr>
        <w:tc>
          <w:tcPr>
            <w:tcW w:w="2656" w:type="pct"/>
            <w:vAlign w:val="bottom"/>
          </w:tcPr>
          <w:p w14:paraId="16748345" w14:textId="77777777"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7" w:name="_Toc4057422"/>
            <w:r w:rsidRPr="00537128">
              <w:rPr>
                <w:rFonts w:ascii="Calibri" w:eastAsia="Calibri" w:hAnsi="Calibri" w:cs="Arial"/>
                <w:lang w:val="en-US"/>
              </w:rPr>
              <w:t>Other reserves</w:t>
            </w:r>
            <w:bookmarkEnd w:id="157"/>
          </w:p>
        </w:tc>
        <w:tc>
          <w:tcPr>
            <w:tcW w:w="595" w:type="pct"/>
            <w:vAlign w:val="bottom"/>
          </w:tcPr>
          <w:p w14:paraId="0EDCBA7F" w14:textId="77777777" w:rsidR="00C005AF" w:rsidRPr="00537128" w:rsidRDefault="00C005AF" w:rsidP="00C005A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44EB581A" w14:textId="4329A627"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F420DD">
              <w:rPr>
                <w:rFonts w:ascii="Calibri" w:hAnsi="Calibri" w:cs="Calibri"/>
              </w:rPr>
              <w:t>37</w:t>
            </w:r>
            <w:r>
              <w:rPr>
                <w:rFonts w:ascii="Calibri" w:hAnsi="Calibri" w:cs="Calibri"/>
              </w:rPr>
              <w:t>,</w:t>
            </w:r>
            <w:r w:rsidRPr="00F420DD">
              <w:rPr>
                <w:rFonts w:ascii="Calibri" w:hAnsi="Calibri" w:cs="Calibri"/>
              </w:rPr>
              <w:t>173</w:t>
            </w:r>
          </w:p>
        </w:tc>
        <w:tc>
          <w:tcPr>
            <w:tcW w:w="148" w:type="pct"/>
            <w:vAlign w:val="bottom"/>
          </w:tcPr>
          <w:p w14:paraId="139FBF9B"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72864ED5" w14:textId="55B1B4C1"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53,906</w:t>
            </w:r>
          </w:p>
        </w:tc>
      </w:tr>
      <w:tr w:rsidR="00C005AF" w:rsidRPr="00537128" w14:paraId="27CB44E5" w14:textId="77777777" w:rsidTr="00A1123E">
        <w:trPr>
          <w:trHeight w:val="297"/>
        </w:trPr>
        <w:tc>
          <w:tcPr>
            <w:tcW w:w="2656" w:type="pct"/>
            <w:vAlign w:val="bottom"/>
          </w:tcPr>
          <w:p w14:paraId="6ABE9E88" w14:textId="14F242CC" w:rsidR="00C005AF" w:rsidRPr="00537128" w:rsidRDefault="00C005AF" w:rsidP="00C005AF">
            <w:pPr>
              <w:tabs>
                <w:tab w:val="right" w:pos="1202"/>
              </w:tabs>
              <w:spacing w:after="0" w:line="240" w:lineRule="auto"/>
              <w:outlineLvl w:val="0"/>
              <w:rPr>
                <w:rFonts w:ascii="Calibri" w:eastAsia="Times New Roman" w:hAnsi="Calibri" w:cs="Arial"/>
                <w:lang w:val="en-US"/>
              </w:rPr>
            </w:pPr>
            <w:bookmarkStart w:id="158" w:name="_Toc4057425"/>
            <w:r w:rsidRPr="00537128">
              <w:rPr>
                <w:rFonts w:ascii="Calibri" w:eastAsia="Calibri" w:hAnsi="Calibri" w:cs="Arial"/>
                <w:lang w:val="en-US"/>
              </w:rPr>
              <w:t xml:space="preserve">Profit </w:t>
            </w:r>
            <w:r w:rsidRPr="003D4AA3">
              <w:rPr>
                <w:rFonts w:ascii="Calibri" w:eastAsia="Calibri" w:hAnsi="Calibri" w:cs="Arial"/>
                <w:lang w:val="en-US"/>
              </w:rPr>
              <w:t>for the period</w:t>
            </w:r>
            <w:bookmarkEnd w:id="158"/>
          </w:p>
        </w:tc>
        <w:tc>
          <w:tcPr>
            <w:tcW w:w="595" w:type="pct"/>
            <w:vAlign w:val="bottom"/>
          </w:tcPr>
          <w:p w14:paraId="2DD4B241" w14:textId="77777777" w:rsidR="00C005AF" w:rsidRPr="00537128" w:rsidRDefault="00C005AF" w:rsidP="00C005A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3C74233" w14:textId="0A3D98A8"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F420DD">
              <w:rPr>
                <w:rFonts w:ascii="Calibri" w:hAnsi="Calibri" w:cs="Calibri"/>
              </w:rPr>
              <w:t>240</w:t>
            </w:r>
            <w:r>
              <w:rPr>
                <w:rFonts w:ascii="Calibri" w:hAnsi="Calibri" w:cs="Calibri"/>
              </w:rPr>
              <w:t>,</w:t>
            </w:r>
            <w:r w:rsidRPr="00F420DD">
              <w:rPr>
                <w:rFonts w:ascii="Calibri" w:hAnsi="Calibri" w:cs="Calibri"/>
              </w:rPr>
              <w:t>849</w:t>
            </w:r>
          </w:p>
        </w:tc>
        <w:tc>
          <w:tcPr>
            <w:tcW w:w="148" w:type="pct"/>
            <w:vAlign w:val="bottom"/>
          </w:tcPr>
          <w:p w14:paraId="1E438F86"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20E5B7DC" w14:textId="76BDBC81" w:rsidR="00C005AF" w:rsidRPr="00537128" w:rsidRDefault="00C005AF" w:rsidP="00C005AF">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79,339</w:t>
            </w:r>
          </w:p>
        </w:tc>
      </w:tr>
      <w:tr w:rsidR="00C005AF" w:rsidRPr="00537128" w14:paraId="06DDE6E4" w14:textId="77777777" w:rsidTr="00C005AF">
        <w:trPr>
          <w:trHeight w:val="297"/>
        </w:trPr>
        <w:tc>
          <w:tcPr>
            <w:tcW w:w="2656" w:type="pct"/>
            <w:vAlign w:val="bottom"/>
          </w:tcPr>
          <w:p w14:paraId="3C1ED417" w14:textId="77777777" w:rsidR="00C005AF" w:rsidRPr="00537128" w:rsidRDefault="00C005AF" w:rsidP="00C005AF">
            <w:pPr>
              <w:tabs>
                <w:tab w:val="right" w:pos="1202"/>
              </w:tabs>
              <w:spacing w:after="0" w:line="240" w:lineRule="auto"/>
              <w:outlineLvl w:val="0"/>
              <w:rPr>
                <w:rFonts w:ascii="Calibri" w:eastAsia="Calibri" w:hAnsi="Calibri" w:cs="Arial"/>
                <w:lang w:val="en-US"/>
              </w:rPr>
            </w:pPr>
            <w:bookmarkStart w:id="159" w:name="_Toc4057428"/>
            <w:r w:rsidRPr="00537128">
              <w:rPr>
                <w:rFonts w:ascii="Calibri" w:eastAsia="Calibri" w:hAnsi="Calibri" w:cs="Arial"/>
                <w:lang w:val="en-US"/>
              </w:rPr>
              <w:t>Guarantee fund</w:t>
            </w:r>
            <w:bookmarkEnd w:id="159"/>
            <w:r w:rsidRPr="00537128">
              <w:rPr>
                <w:rFonts w:ascii="Calibri" w:eastAsia="Calibri" w:hAnsi="Calibri" w:cs="Arial"/>
                <w:lang w:val="en-US"/>
              </w:rPr>
              <w:t xml:space="preserve">  </w:t>
            </w:r>
          </w:p>
        </w:tc>
        <w:tc>
          <w:tcPr>
            <w:tcW w:w="595" w:type="pct"/>
            <w:vAlign w:val="bottom"/>
          </w:tcPr>
          <w:p w14:paraId="05BB5A77" w14:textId="25328FDA" w:rsidR="00C005AF" w:rsidRPr="00537128" w:rsidRDefault="00C005AF" w:rsidP="00C005AF">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single" w:sz="4" w:space="0" w:color="auto"/>
              <w:right w:val="nil"/>
            </w:tcBorders>
            <w:shd w:val="clear" w:color="auto" w:fill="auto"/>
            <w:vAlign w:val="bottom"/>
          </w:tcPr>
          <w:p w14:paraId="7F8A2E1D" w14:textId="0189327B" w:rsidR="00C005AF" w:rsidRPr="00537128" w:rsidRDefault="00C005AF" w:rsidP="00C005AF">
            <w:pPr>
              <w:tabs>
                <w:tab w:val="right" w:pos="1202"/>
              </w:tabs>
              <w:spacing w:after="0" w:line="240" w:lineRule="auto"/>
              <w:jc w:val="right"/>
              <w:outlineLvl w:val="0"/>
              <w:rPr>
                <w:rFonts w:ascii="Calibri" w:eastAsia="Times New Roman" w:hAnsi="Calibri" w:cs="Calibri"/>
                <w:lang w:val="en-US"/>
              </w:rPr>
            </w:pPr>
            <w:r w:rsidRPr="00F420DD">
              <w:rPr>
                <w:rFonts w:ascii="Calibri" w:hAnsi="Calibri" w:cs="Calibri"/>
              </w:rPr>
              <w:t>12</w:t>
            </w:r>
            <w:r>
              <w:rPr>
                <w:rFonts w:ascii="Calibri" w:hAnsi="Calibri" w:cs="Calibri"/>
              </w:rPr>
              <w:t>,</w:t>
            </w:r>
            <w:r w:rsidRPr="00F420DD">
              <w:rPr>
                <w:rFonts w:ascii="Calibri" w:hAnsi="Calibri" w:cs="Calibri"/>
              </w:rPr>
              <w:t>273</w:t>
            </w:r>
          </w:p>
        </w:tc>
        <w:tc>
          <w:tcPr>
            <w:tcW w:w="148" w:type="pct"/>
            <w:vAlign w:val="bottom"/>
          </w:tcPr>
          <w:p w14:paraId="73181926" w14:textId="77777777" w:rsidR="00C005AF" w:rsidRPr="00537128" w:rsidRDefault="00C005AF" w:rsidP="00C005AF">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7E89C881" w14:textId="51EC607B" w:rsidR="00C005AF" w:rsidRPr="00537128" w:rsidRDefault="00C005AF" w:rsidP="00C005AF">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12,341</w:t>
            </w:r>
          </w:p>
        </w:tc>
      </w:tr>
      <w:tr w:rsidR="00C005AF" w:rsidRPr="00537128" w14:paraId="335BA418" w14:textId="77777777" w:rsidTr="00C005AF">
        <w:trPr>
          <w:trHeight w:val="329"/>
        </w:trPr>
        <w:tc>
          <w:tcPr>
            <w:tcW w:w="2656" w:type="pct"/>
            <w:vAlign w:val="bottom"/>
          </w:tcPr>
          <w:p w14:paraId="09EF6D35" w14:textId="77777777" w:rsidR="00C005AF" w:rsidRPr="00537128" w:rsidRDefault="00C005AF" w:rsidP="00C005AF">
            <w:pPr>
              <w:tabs>
                <w:tab w:val="right" w:pos="1202"/>
              </w:tabs>
              <w:spacing w:after="0" w:line="240" w:lineRule="auto"/>
              <w:outlineLvl w:val="0"/>
              <w:rPr>
                <w:rFonts w:ascii="Calibri" w:eastAsia="Times New Roman" w:hAnsi="Calibri" w:cs="Arial"/>
                <w:b/>
                <w:bCs/>
                <w:lang w:val="en-US"/>
              </w:rPr>
            </w:pPr>
            <w:bookmarkStart w:id="160" w:name="_Toc4057432"/>
            <w:r w:rsidRPr="00537128">
              <w:rPr>
                <w:rFonts w:ascii="Calibri" w:eastAsia="Calibri" w:hAnsi="Calibri" w:cs="Arial"/>
                <w:b/>
                <w:lang w:val="en-US"/>
              </w:rPr>
              <w:t>Total equity</w:t>
            </w:r>
            <w:bookmarkEnd w:id="160"/>
          </w:p>
        </w:tc>
        <w:tc>
          <w:tcPr>
            <w:tcW w:w="595" w:type="pct"/>
            <w:vAlign w:val="bottom"/>
          </w:tcPr>
          <w:p w14:paraId="413D3C75" w14:textId="77777777" w:rsidR="00C005AF" w:rsidRPr="00537128" w:rsidRDefault="00C005AF" w:rsidP="00C005AF">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4" w:space="0" w:color="auto"/>
              <w:left w:val="nil"/>
              <w:bottom w:val="single" w:sz="12" w:space="0" w:color="auto"/>
              <w:right w:val="nil"/>
            </w:tcBorders>
            <w:shd w:val="clear" w:color="auto" w:fill="auto"/>
            <w:vAlign w:val="bottom"/>
          </w:tcPr>
          <w:p w14:paraId="654522CD" w14:textId="41403892" w:rsidR="00C005AF" w:rsidRPr="00537128" w:rsidRDefault="00C005AF" w:rsidP="00C005AF">
            <w:pPr>
              <w:tabs>
                <w:tab w:val="right" w:pos="1202"/>
              </w:tabs>
              <w:spacing w:after="0" w:line="340" w:lineRule="exact"/>
              <w:jc w:val="right"/>
              <w:outlineLvl w:val="0"/>
              <w:rPr>
                <w:rFonts w:ascii="Calibri" w:eastAsia="Times New Roman" w:hAnsi="Calibri" w:cs="Calibri"/>
                <w:b/>
                <w:bCs/>
                <w:lang w:val="en-US"/>
              </w:rPr>
            </w:pPr>
            <w:r w:rsidRPr="00F420DD">
              <w:rPr>
                <w:rFonts w:ascii="Calibri" w:hAnsi="Calibri" w:cs="Calibri"/>
                <w:b/>
                <w:bCs/>
                <w:color w:val="000000"/>
              </w:rPr>
              <w:t>10</w:t>
            </w:r>
            <w:r>
              <w:rPr>
                <w:rFonts w:ascii="Calibri" w:hAnsi="Calibri" w:cs="Calibri"/>
                <w:b/>
                <w:bCs/>
                <w:color w:val="000000"/>
              </w:rPr>
              <w:t>,</w:t>
            </w:r>
            <w:r w:rsidRPr="00F420DD">
              <w:rPr>
                <w:rFonts w:ascii="Calibri" w:hAnsi="Calibri" w:cs="Calibri"/>
                <w:b/>
                <w:bCs/>
                <w:color w:val="000000"/>
              </w:rPr>
              <w:t>603</w:t>
            </w:r>
            <w:r>
              <w:rPr>
                <w:rFonts w:ascii="Calibri" w:hAnsi="Calibri" w:cs="Calibri"/>
                <w:b/>
                <w:bCs/>
                <w:color w:val="000000"/>
              </w:rPr>
              <w:t>,</w:t>
            </w:r>
            <w:r w:rsidRPr="00F420DD">
              <w:rPr>
                <w:rFonts w:ascii="Calibri" w:hAnsi="Calibri" w:cs="Calibri"/>
                <w:b/>
                <w:bCs/>
                <w:color w:val="000000"/>
              </w:rPr>
              <w:t>672</w:t>
            </w:r>
          </w:p>
        </w:tc>
        <w:tc>
          <w:tcPr>
            <w:tcW w:w="148" w:type="pct"/>
            <w:tcBorders>
              <w:top w:val="single" w:sz="4" w:space="0" w:color="auto"/>
              <w:bottom w:val="single" w:sz="12" w:space="0" w:color="auto"/>
            </w:tcBorders>
            <w:vAlign w:val="bottom"/>
          </w:tcPr>
          <w:p w14:paraId="28550B8F"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61A934CE" w14:textId="11127DEE" w:rsidR="00C005AF" w:rsidRPr="00537128" w:rsidRDefault="00C005AF" w:rsidP="00C005AF">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10,354,624</w:t>
            </w:r>
          </w:p>
        </w:tc>
      </w:tr>
      <w:tr w:rsidR="00C005AF" w:rsidRPr="00537128" w14:paraId="79FEF42B" w14:textId="77777777" w:rsidTr="009A1792">
        <w:trPr>
          <w:trHeight w:val="386"/>
        </w:trPr>
        <w:tc>
          <w:tcPr>
            <w:tcW w:w="2656" w:type="pct"/>
            <w:vAlign w:val="bottom"/>
          </w:tcPr>
          <w:p w14:paraId="5DB2FDB7" w14:textId="77777777" w:rsidR="00C005AF" w:rsidRPr="00537128" w:rsidRDefault="00C005AF" w:rsidP="00C005AF">
            <w:pPr>
              <w:tabs>
                <w:tab w:val="right" w:pos="1202"/>
              </w:tabs>
              <w:spacing w:after="0" w:line="240" w:lineRule="auto"/>
              <w:outlineLvl w:val="0"/>
              <w:rPr>
                <w:rFonts w:ascii="Calibri" w:eastAsia="Times New Roman" w:hAnsi="Calibri" w:cs="Arial"/>
                <w:b/>
                <w:bCs/>
                <w:lang w:val="en-US"/>
              </w:rPr>
            </w:pPr>
            <w:bookmarkStart w:id="161" w:name="_Toc4057435"/>
            <w:r w:rsidRPr="00537128">
              <w:rPr>
                <w:rFonts w:ascii="Calibri" w:eastAsia="Calibri" w:hAnsi="Calibri" w:cs="Arial"/>
                <w:b/>
                <w:bCs/>
                <w:lang w:val="en-US"/>
              </w:rPr>
              <w:t>Total liabilities and total equity</w:t>
            </w:r>
            <w:bookmarkEnd w:id="161"/>
            <w:r w:rsidRPr="00537128">
              <w:rPr>
                <w:rFonts w:ascii="Calibri" w:eastAsia="Calibri" w:hAnsi="Calibri" w:cs="Arial"/>
                <w:b/>
                <w:bCs/>
                <w:lang w:val="en-US"/>
              </w:rPr>
              <w:t xml:space="preserve"> </w:t>
            </w:r>
          </w:p>
        </w:tc>
        <w:tc>
          <w:tcPr>
            <w:tcW w:w="595" w:type="pct"/>
            <w:vAlign w:val="bottom"/>
          </w:tcPr>
          <w:p w14:paraId="36BC3CE2" w14:textId="77777777" w:rsidR="00C005AF" w:rsidRPr="00537128" w:rsidRDefault="00C005AF" w:rsidP="00C005AF">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12" w:space="0" w:color="auto"/>
              <w:left w:val="nil"/>
              <w:bottom w:val="single" w:sz="12" w:space="0" w:color="auto"/>
              <w:right w:val="nil"/>
            </w:tcBorders>
            <w:shd w:val="clear" w:color="auto" w:fill="auto"/>
            <w:vAlign w:val="bottom"/>
          </w:tcPr>
          <w:p w14:paraId="6E78770D" w14:textId="5315D4FB" w:rsidR="00C005AF" w:rsidRPr="00537128" w:rsidRDefault="00C005AF" w:rsidP="00C005AF">
            <w:pPr>
              <w:tabs>
                <w:tab w:val="right" w:pos="1202"/>
              </w:tabs>
              <w:spacing w:after="0" w:line="240" w:lineRule="auto"/>
              <w:jc w:val="right"/>
              <w:outlineLvl w:val="0"/>
              <w:rPr>
                <w:rFonts w:ascii="Calibri" w:eastAsia="Times New Roman" w:hAnsi="Calibri" w:cs="Calibri"/>
                <w:b/>
                <w:bCs/>
                <w:lang w:val="en-US"/>
              </w:rPr>
            </w:pPr>
            <w:r w:rsidRPr="00F420DD">
              <w:rPr>
                <w:rFonts w:ascii="Calibri" w:hAnsi="Calibri" w:cs="Calibri"/>
                <w:b/>
                <w:bCs/>
                <w:color w:val="000000"/>
              </w:rPr>
              <w:t>28</w:t>
            </w:r>
            <w:r>
              <w:rPr>
                <w:rFonts w:ascii="Calibri" w:hAnsi="Calibri" w:cs="Calibri"/>
                <w:b/>
                <w:bCs/>
                <w:color w:val="000000"/>
              </w:rPr>
              <w:t>,</w:t>
            </w:r>
            <w:r w:rsidRPr="00F420DD">
              <w:rPr>
                <w:rFonts w:ascii="Calibri" w:hAnsi="Calibri" w:cs="Calibri"/>
                <w:b/>
                <w:bCs/>
                <w:color w:val="000000"/>
              </w:rPr>
              <w:t>150</w:t>
            </w:r>
            <w:r>
              <w:rPr>
                <w:rFonts w:ascii="Calibri" w:hAnsi="Calibri" w:cs="Calibri"/>
                <w:b/>
                <w:bCs/>
                <w:color w:val="000000"/>
              </w:rPr>
              <w:t>,</w:t>
            </w:r>
            <w:r w:rsidRPr="00F420DD">
              <w:rPr>
                <w:rFonts w:ascii="Calibri" w:hAnsi="Calibri" w:cs="Calibri"/>
                <w:b/>
                <w:bCs/>
                <w:color w:val="000000"/>
              </w:rPr>
              <w:t>497</w:t>
            </w:r>
          </w:p>
        </w:tc>
        <w:tc>
          <w:tcPr>
            <w:tcW w:w="148" w:type="pct"/>
            <w:tcBorders>
              <w:top w:val="single" w:sz="12" w:space="0" w:color="auto"/>
              <w:bottom w:val="single" w:sz="12" w:space="0" w:color="auto"/>
            </w:tcBorders>
            <w:vAlign w:val="bottom"/>
          </w:tcPr>
          <w:p w14:paraId="1E7C1C78" w14:textId="77777777" w:rsidR="00C005AF" w:rsidRPr="00537128" w:rsidRDefault="00C005AF" w:rsidP="00C005AF">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bottom w:val="single" w:sz="12" w:space="0" w:color="auto"/>
            </w:tcBorders>
            <w:vAlign w:val="bottom"/>
          </w:tcPr>
          <w:p w14:paraId="1A5CED0E" w14:textId="7C5D5FD6" w:rsidR="00C005AF" w:rsidRPr="00537128" w:rsidRDefault="00C005AF" w:rsidP="00C005AF">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28,680,360</w:t>
            </w:r>
          </w:p>
        </w:tc>
      </w:tr>
    </w:tbl>
    <w:p w14:paraId="26EED6E2" w14:textId="77777777" w:rsidR="00965100" w:rsidRPr="00537128" w:rsidRDefault="00965100" w:rsidP="00BA3E05">
      <w:pPr>
        <w:spacing w:after="0" w:line="240" w:lineRule="auto"/>
        <w:rPr>
          <w:rFonts w:ascii="Arial" w:eastAsia="Times New Roman" w:hAnsi="Arial" w:cs="Arial"/>
          <w:noProof/>
          <w:color w:val="000000" w:themeColor="text1"/>
          <w:sz w:val="19"/>
          <w:szCs w:val="20"/>
          <w:lang w:val="en-US"/>
        </w:rPr>
      </w:pPr>
    </w:p>
    <w:p w14:paraId="33B65D9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p w14:paraId="76313A40"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5994A5A1"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36A2FF69" w14:textId="77777777"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62D2488"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2CDF308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sectPr w:rsidR="00CB571C" w:rsidRPr="00537128">
          <w:headerReference w:type="default" r:id="rId20"/>
          <w:pgSz w:w="11906" w:h="16838"/>
          <w:pgMar w:top="1417" w:right="1417" w:bottom="1417" w:left="1417" w:header="708" w:footer="708" w:gutter="0"/>
          <w:cols w:space="708"/>
          <w:docGrid w:linePitch="360"/>
        </w:sectPr>
      </w:pPr>
    </w:p>
    <w:p w14:paraId="09556A96"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9"/>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CE00C1" w:rsidRPr="00F02B29" w14:paraId="637BA93F" w14:textId="77777777" w:rsidTr="00CE00C1">
        <w:trPr>
          <w:trHeight w:hRule="exact" w:val="227"/>
        </w:trPr>
        <w:tc>
          <w:tcPr>
            <w:tcW w:w="3657" w:type="pct"/>
          </w:tcPr>
          <w:p w14:paraId="375EAD54"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p>
        </w:tc>
        <w:tc>
          <w:tcPr>
            <w:tcW w:w="672" w:type="pct"/>
            <w:shd w:val="clear" w:color="auto" w:fill="auto"/>
            <w:vAlign w:val="bottom"/>
          </w:tcPr>
          <w:p w14:paraId="462C4F93" w14:textId="7F6AE2CA"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r w:rsidRPr="00F02B29">
              <w:rPr>
                <w:rFonts w:ascii="Calibri" w:eastAsia="Calibri" w:hAnsi="Calibri" w:cs="Arial"/>
                <w:b/>
                <w:bCs/>
                <w:sz w:val="18"/>
                <w:szCs w:val="18"/>
                <w:lang w:val="en-US"/>
              </w:rPr>
              <w:t>2021</w:t>
            </w:r>
          </w:p>
        </w:tc>
        <w:tc>
          <w:tcPr>
            <w:tcW w:w="671" w:type="pct"/>
            <w:vAlign w:val="bottom"/>
          </w:tcPr>
          <w:p w14:paraId="2CF58EFF" w14:textId="7A986C4F"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2" w:name="_Toc4057438"/>
            <w:r w:rsidRPr="00F02B29">
              <w:rPr>
                <w:rFonts w:ascii="Calibri" w:eastAsia="Calibri" w:hAnsi="Calibri" w:cs="Arial"/>
                <w:b/>
                <w:bCs/>
                <w:sz w:val="18"/>
                <w:szCs w:val="18"/>
                <w:lang w:val="en-US"/>
              </w:rPr>
              <w:t>20</w:t>
            </w:r>
            <w:bookmarkEnd w:id="162"/>
            <w:r w:rsidRPr="00F02B29">
              <w:rPr>
                <w:rFonts w:ascii="Calibri" w:eastAsia="Calibri" w:hAnsi="Calibri" w:cs="Arial"/>
                <w:b/>
                <w:bCs/>
                <w:sz w:val="18"/>
                <w:szCs w:val="18"/>
                <w:lang w:val="en-US"/>
              </w:rPr>
              <w:t>20</w:t>
            </w:r>
          </w:p>
        </w:tc>
      </w:tr>
      <w:tr w:rsidR="00CE00C1" w:rsidRPr="00F02B29" w14:paraId="09C16EF5" w14:textId="77777777" w:rsidTr="00CE00C1">
        <w:trPr>
          <w:trHeight w:hRule="exact" w:val="227"/>
        </w:trPr>
        <w:tc>
          <w:tcPr>
            <w:tcW w:w="3657" w:type="pct"/>
          </w:tcPr>
          <w:p w14:paraId="1A18C336"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bookmarkStart w:id="163" w:name="_Toc4057440"/>
            <w:r w:rsidRPr="00F02B29">
              <w:rPr>
                <w:rFonts w:ascii="Calibri" w:eastAsia="Calibri" w:hAnsi="Calibri" w:cs="Arial"/>
                <w:b/>
                <w:sz w:val="18"/>
                <w:szCs w:val="18"/>
                <w:lang w:val="en-US"/>
              </w:rPr>
              <w:t>Notes</w:t>
            </w:r>
            <w:bookmarkEnd w:id="163"/>
          </w:p>
        </w:tc>
        <w:tc>
          <w:tcPr>
            <w:tcW w:w="672" w:type="pct"/>
            <w:shd w:val="clear" w:color="auto" w:fill="auto"/>
            <w:vAlign w:val="center"/>
          </w:tcPr>
          <w:p w14:paraId="4305A29E"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4" w:name="_Toc4057441"/>
            <w:r w:rsidRPr="00F02B29">
              <w:rPr>
                <w:rFonts w:ascii="Calibri" w:eastAsia="Times New Roman" w:hAnsi="Calibri" w:cs="Arial"/>
                <w:b/>
                <w:sz w:val="18"/>
                <w:szCs w:val="18"/>
                <w:lang w:val="en-US"/>
              </w:rPr>
              <w:t>HRK ‘000</w:t>
            </w:r>
            <w:bookmarkEnd w:id="164"/>
          </w:p>
        </w:tc>
        <w:tc>
          <w:tcPr>
            <w:tcW w:w="671" w:type="pct"/>
            <w:vAlign w:val="center"/>
          </w:tcPr>
          <w:p w14:paraId="4A3C637C"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5" w:name="_Toc4057442"/>
            <w:r w:rsidRPr="00F02B29">
              <w:rPr>
                <w:rFonts w:ascii="Calibri" w:eastAsia="Times New Roman" w:hAnsi="Calibri" w:cs="Arial"/>
                <w:b/>
                <w:sz w:val="18"/>
                <w:szCs w:val="18"/>
                <w:lang w:val="en-US"/>
              </w:rPr>
              <w:t>HRK ‘000</w:t>
            </w:r>
            <w:bookmarkEnd w:id="165"/>
          </w:p>
        </w:tc>
      </w:tr>
      <w:tr w:rsidR="00CE00C1" w:rsidRPr="00F02B29" w14:paraId="7F1C9DAB" w14:textId="77777777" w:rsidTr="00CE00C1">
        <w:trPr>
          <w:trHeight w:hRule="exact" w:val="227"/>
        </w:trPr>
        <w:tc>
          <w:tcPr>
            <w:tcW w:w="3657" w:type="pct"/>
          </w:tcPr>
          <w:p w14:paraId="5CCA577D" w14:textId="77777777" w:rsidR="00CE00C1" w:rsidRPr="00F02B29" w:rsidRDefault="00CE00C1" w:rsidP="00CE00C1">
            <w:pPr>
              <w:keepLines/>
              <w:tabs>
                <w:tab w:val="right" w:pos="1202"/>
                <w:tab w:val="left" w:pos="4633"/>
              </w:tabs>
              <w:spacing w:after="0" w:line="240" w:lineRule="exact"/>
              <w:outlineLvl w:val="0"/>
              <w:rPr>
                <w:rFonts w:ascii="Calibri" w:eastAsia="Calibri" w:hAnsi="Calibri" w:cs="Arial"/>
                <w:b/>
                <w:bCs/>
                <w:spacing w:val="-3"/>
                <w:sz w:val="18"/>
                <w:szCs w:val="18"/>
                <w:lang w:val="en-US"/>
              </w:rPr>
            </w:pPr>
            <w:bookmarkStart w:id="166" w:name="_Toc4057443"/>
            <w:r w:rsidRPr="00F02B29">
              <w:rPr>
                <w:rFonts w:ascii="Calibri" w:eastAsia="Calibri" w:hAnsi="Calibri" w:cs="Arial"/>
                <w:b/>
                <w:bCs/>
                <w:sz w:val="18"/>
                <w:szCs w:val="18"/>
                <w:lang w:val="en-US"/>
              </w:rPr>
              <w:t>Operating activities</w:t>
            </w:r>
            <w:bookmarkEnd w:id="166"/>
            <w:r w:rsidRPr="00F02B29">
              <w:rPr>
                <w:rFonts w:ascii="Calibri" w:eastAsia="Calibri" w:hAnsi="Calibri" w:cs="Arial"/>
                <w:b/>
                <w:bCs/>
                <w:sz w:val="18"/>
                <w:szCs w:val="18"/>
                <w:lang w:val="en-US"/>
              </w:rPr>
              <w:t xml:space="preserve"> </w:t>
            </w:r>
            <w:r w:rsidRPr="00F02B29">
              <w:rPr>
                <w:rFonts w:ascii="Calibri" w:eastAsia="Calibri" w:hAnsi="Calibri" w:cs="Arial"/>
                <w:b/>
                <w:bCs/>
                <w:sz w:val="18"/>
                <w:szCs w:val="18"/>
                <w:lang w:val="en-US"/>
              </w:rPr>
              <w:tab/>
            </w:r>
          </w:p>
        </w:tc>
        <w:tc>
          <w:tcPr>
            <w:tcW w:w="672" w:type="pct"/>
            <w:shd w:val="clear" w:color="auto" w:fill="auto"/>
            <w:vAlign w:val="bottom"/>
          </w:tcPr>
          <w:p w14:paraId="598B2FE0"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c>
          <w:tcPr>
            <w:tcW w:w="671" w:type="pct"/>
            <w:vAlign w:val="bottom"/>
          </w:tcPr>
          <w:p w14:paraId="4BB87991"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r>
      <w:tr w:rsidR="00C005AF" w:rsidRPr="00F02B29" w14:paraId="19BD679E" w14:textId="77777777" w:rsidTr="006C7495">
        <w:trPr>
          <w:trHeight w:hRule="exact" w:val="227"/>
        </w:trPr>
        <w:tc>
          <w:tcPr>
            <w:tcW w:w="3657" w:type="pct"/>
            <w:vAlign w:val="bottom"/>
          </w:tcPr>
          <w:p w14:paraId="07D99BD7" w14:textId="77777777" w:rsidR="00C005AF" w:rsidRPr="00F02B29" w:rsidRDefault="00C005AF" w:rsidP="00C005AF">
            <w:pPr>
              <w:keepLines/>
              <w:tabs>
                <w:tab w:val="right" w:pos="1202"/>
              </w:tabs>
              <w:spacing w:after="0" w:line="240" w:lineRule="exact"/>
              <w:outlineLvl w:val="0"/>
              <w:rPr>
                <w:rFonts w:ascii="Calibri" w:eastAsia="Calibri" w:hAnsi="Calibri" w:cs="Arial"/>
                <w:spacing w:val="-3"/>
                <w:sz w:val="18"/>
                <w:szCs w:val="18"/>
                <w:lang w:val="en-US"/>
              </w:rPr>
            </w:pPr>
            <w:bookmarkStart w:id="167" w:name="_Toc4057444"/>
            <w:r w:rsidRPr="00F02B29">
              <w:rPr>
                <w:rFonts w:ascii="Calibri" w:eastAsia="Calibri" w:hAnsi="Calibri" w:cs="Arial"/>
                <w:sz w:val="18"/>
                <w:szCs w:val="18"/>
                <w:lang w:val="en-US"/>
              </w:rPr>
              <w:t>Profit before income tax</w:t>
            </w:r>
            <w:bookmarkEnd w:id="167"/>
          </w:p>
        </w:tc>
        <w:tc>
          <w:tcPr>
            <w:tcW w:w="672" w:type="pct"/>
            <w:vAlign w:val="bottom"/>
          </w:tcPr>
          <w:p w14:paraId="423C3E2E" w14:textId="022D642C"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color w:val="000000" w:themeColor="text1"/>
                <w:sz w:val="18"/>
                <w:szCs w:val="18"/>
              </w:rPr>
              <w:t>240</w:t>
            </w:r>
            <w:r w:rsidR="006C7495">
              <w:rPr>
                <w:rFonts w:cstheme="minorHAnsi"/>
                <w:color w:val="000000" w:themeColor="text1"/>
                <w:sz w:val="18"/>
                <w:szCs w:val="18"/>
              </w:rPr>
              <w:t>,</w:t>
            </w:r>
            <w:r w:rsidRPr="002B19AE">
              <w:rPr>
                <w:rFonts w:cstheme="minorHAnsi"/>
                <w:color w:val="000000" w:themeColor="text1"/>
                <w:sz w:val="18"/>
                <w:szCs w:val="18"/>
              </w:rPr>
              <w:t>849</w:t>
            </w:r>
          </w:p>
        </w:tc>
        <w:tc>
          <w:tcPr>
            <w:tcW w:w="671" w:type="pct"/>
            <w:shd w:val="clear" w:color="auto" w:fill="FFFFFF"/>
            <w:vAlign w:val="bottom"/>
          </w:tcPr>
          <w:p w14:paraId="1C2A3198" w14:textId="42DFB9FB"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themeColor="text1"/>
                <w:sz w:val="18"/>
                <w:szCs w:val="18"/>
              </w:rPr>
              <w:t>55</w:t>
            </w:r>
            <w:r>
              <w:rPr>
                <w:rFonts w:cstheme="minorHAnsi"/>
                <w:color w:val="000000" w:themeColor="text1"/>
                <w:sz w:val="18"/>
                <w:szCs w:val="18"/>
              </w:rPr>
              <w:t>,</w:t>
            </w:r>
            <w:r w:rsidRPr="00995BD2">
              <w:rPr>
                <w:rFonts w:cstheme="minorHAnsi"/>
                <w:color w:val="000000" w:themeColor="text1"/>
                <w:sz w:val="18"/>
                <w:szCs w:val="18"/>
              </w:rPr>
              <w:t>290</w:t>
            </w:r>
          </w:p>
        </w:tc>
      </w:tr>
      <w:tr w:rsidR="00C005AF" w:rsidRPr="00F02B29" w14:paraId="529AD836" w14:textId="77777777" w:rsidTr="006C7495">
        <w:trPr>
          <w:trHeight w:hRule="exact" w:val="227"/>
        </w:trPr>
        <w:tc>
          <w:tcPr>
            <w:tcW w:w="3657" w:type="pct"/>
            <w:vAlign w:val="bottom"/>
          </w:tcPr>
          <w:p w14:paraId="123CD23F" w14:textId="77777777" w:rsidR="00C005AF" w:rsidRPr="00F02B29" w:rsidRDefault="00C005AF" w:rsidP="00C005AF">
            <w:pPr>
              <w:keepLines/>
              <w:tabs>
                <w:tab w:val="right" w:pos="1202"/>
              </w:tabs>
              <w:spacing w:after="0" w:line="240" w:lineRule="exact"/>
              <w:outlineLvl w:val="0"/>
              <w:rPr>
                <w:rFonts w:ascii="Calibri" w:eastAsia="Calibri" w:hAnsi="Calibri" w:cs="Arial"/>
                <w:i/>
                <w:sz w:val="18"/>
                <w:szCs w:val="18"/>
                <w:lang w:val="en-US"/>
              </w:rPr>
            </w:pPr>
            <w:bookmarkStart w:id="168" w:name="_Toc4057447"/>
            <w:r w:rsidRPr="00F02B29">
              <w:rPr>
                <w:rFonts w:ascii="Calibri" w:eastAsia="Calibri" w:hAnsi="Calibri" w:cs="Arial"/>
                <w:i/>
                <w:sz w:val="18"/>
                <w:szCs w:val="18"/>
                <w:lang w:val="en-US"/>
              </w:rPr>
              <w:t>Adjustments to reconcile to net cash from and used in operating activities:</w:t>
            </w:r>
            <w:bookmarkEnd w:id="168"/>
          </w:p>
        </w:tc>
        <w:tc>
          <w:tcPr>
            <w:tcW w:w="672" w:type="pct"/>
            <w:vAlign w:val="bottom"/>
          </w:tcPr>
          <w:p w14:paraId="425A770E" w14:textId="77777777"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p>
        </w:tc>
        <w:tc>
          <w:tcPr>
            <w:tcW w:w="671" w:type="pct"/>
            <w:shd w:val="clear" w:color="auto" w:fill="FFFFFF"/>
            <w:vAlign w:val="bottom"/>
          </w:tcPr>
          <w:p w14:paraId="23962875"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p>
        </w:tc>
      </w:tr>
      <w:tr w:rsidR="00C005AF" w:rsidRPr="00F02B29" w14:paraId="580B713E" w14:textId="77777777" w:rsidTr="006C7495">
        <w:trPr>
          <w:trHeight w:val="227"/>
        </w:trPr>
        <w:tc>
          <w:tcPr>
            <w:tcW w:w="3657" w:type="pct"/>
            <w:vAlign w:val="bottom"/>
          </w:tcPr>
          <w:p w14:paraId="196562F1" w14:textId="77777777" w:rsidR="00C005AF" w:rsidRPr="00F02B29" w:rsidRDefault="00C005AF" w:rsidP="00C005AF">
            <w:pPr>
              <w:keepLines/>
              <w:tabs>
                <w:tab w:val="right" w:pos="1202"/>
              </w:tabs>
              <w:spacing w:after="0" w:line="240" w:lineRule="exact"/>
              <w:outlineLvl w:val="0"/>
              <w:rPr>
                <w:rFonts w:ascii="Calibri" w:eastAsia="Calibri" w:hAnsi="Calibri" w:cs="Arial"/>
                <w:spacing w:val="-3"/>
                <w:sz w:val="18"/>
                <w:szCs w:val="18"/>
                <w:lang w:val="en-US"/>
              </w:rPr>
            </w:pPr>
            <w:bookmarkStart w:id="169" w:name="_Toc4057448"/>
            <w:r w:rsidRPr="00F02B29">
              <w:rPr>
                <w:rFonts w:ascii="Calibri" w:eastAsia="Calibri" w:hAnsi="Calibri" w:cs="Arial"/>
                <w:sz w:val="18"/>
                <w:szCs w:val="18"/>
                <w:lang w:val="en-US"/>
              </w:rPr>
              <w:t>Depreciation</w:t>
            </w:r>
            <w:bookmarkEnd w:id="169"/>
            <w:r w:rsidRPr="00F02B29">
              <w:rPr>
                <w:rFonts w:ascii="Calibri" w:eastAsia="Calibri" w:hAnsi="Calibri" w:cs="Arial"/>
                <w:sz w:val="18"/>
                <w:szCs w:val="18"/>
                <w:lang w:val="en-US"/>
              </w:rPr>
              <w:t xml:space="preserve"> and amortization</w:t>
            </w:r>
          </w:p>
        </w:tc>
        <w:tc>
          <w:tcPr>
            <w:tcW w:w="672" w:type="pct"/>
            <w:vAlign w:val="bottom"/>
          </w:tcPr>
          <w:p w14:paraId="61916A6D" w14:textId="224188FA"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color w:val="000000" w:themeColor="text1"/>
                <w:sz w:val="18"/>
                <w:szCs w:val="18"/>
              </w:rPr>
              <w:t>8</w:t>
            </w:r>
            <w:r w:rsidR="006C7495">
              <w:rPr>
                <w:rFonts w:cstheme="minorHAnsi"/>
                <w:color w:val="000000" w:themeColor="text1"/>
                <w:sz w:val="18"/>
                <w:szCs w:val="18"/>
              </w:rPr>
              <w:t>,</w:t>
            </w:r>
            <w:r w:rsidRPr="002B19AE">
              <w:rPr>
                <w:rFonts w:cstheme="minorHAnsi"/>
                <w:color w:val="000000" w:themeColor="text1"/>
                <w:sz w:val="18"/>
                <w:szCs w:val="18"/>
              </w:rPr>
              <w:t>204</w:t>
            </w:r>
          </w:p>
        </w:tc>
        <w:tc>
          <w:tcPr>
            <w:tcW w:w="671" w:type="pct"/>
            <w:tcBorders>
              <w:top w:val="nil"/>
              <w:left w:val="nil"/>
              <w:bottom w:val="nil"/>
              <w:right w:val="nil"/>
            </w:tcBorders>
            <w:shd w:val="clear" w:color="auto" w:fill="auto"/>
            <w:vAlign w:val="bottom"/>
          </w:tcPr>
          <w:p w14:paraId="22ACBE40" w14:textId="2FD12244"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themeColor="text1"/>
                <w:sz w:val="18"/>
                <w:szCs w:val="18"/>
              </w:rPr>
              <w:t>6</w:t>
            </w:r>
            <w:r>
              <w:rPr>
                <w:rFonts w:cstheme="minorHAnsi"/>
                <w:color w:val="000000" w:themeColor="text1"/>
                <w:sz w:val="18"/>
                <w:szCs w:val="18"/>
              </w:rPr>
              <w:t>,</w:t>
            </w:r>
            <w:r w:rsidRPr="00995BD2">
              <w:rPr>
                <w:rFonts w:cstheme="minorHAnsi"/>
                <w:color w:val="000000" w:themeColor="text1"/>
                <w:sz w:val="18"/>
                <w:szCs w:val="18"/>
              </w:rPr>
              <w:t>762</w:t>
            </w:r>
          </w:p>
        </w:tc>
      </w:tr>
      <w:tr w:rsidR="00C005AF" w:rsidRPr="00F02B29" w14:paraId="2FF92AB2" w14:textId="77777777" w:rsidTr="006C7495">
        <w:trPr>
          <w:trHeight w:val="227"/>
        </w:trPr>
        <w:tc>
          <w:tcPr>
            <w:tcW w:w="3657" w:type="pct"/>
            <w:vAlign w:val="bottom"/>
          </w:tcPr>
          <w:p w14:paraId="4A04491D" w14:textId="47ABF7D2" w:rsidR="00C005AF" w:rsidRPr="00F02B29" w:rsidRDefault="00C005AF" w:rsidP="00C005AF">
            <w:pPr>
              <w:tabs>
                <w:tab w:val="right" w:pos="1202"/>
              </w:tabs>
              <w:spacing w:after="0" w:line="240" w:lineRule="exact"/>
              <w:outlineLvl w:val="0"/>
              <w:rPr>
                <w:rFonts w:ascii="Calibri" w:eastAsia="Calibri" w:hAnsi="Calibri" w:cs="Arial"/>
                <w:bCs/>
                <w:spacing w:val="-2"/>
                <w:sz w:val="18"/>
                <w:szCs w:val="18"/>
                <w:lang w:val="en-US"/>
              </w:rPr>
            </w:pPr>
            <w:bookmarkStart w:id="170" w:name="_Toc4057451"/>
            <w:r w:rsidRPr="00F02B29">
              <w:rPr>
                <w:rFonts w:ascii="Calibri" w:eastAsia="Calibri" w:hAnsi="Calibri" w:cs="Arial"/>
                <w:bCs/>
                <w:spacing w:val="-2"/>
                <w:sz w:val="18"/>
                <w:szCs w:val="18"/>
                <w:lang w:val="en-US"/>
              </w:rPr>
              <w:t>Impairment</w:t>
            </w:r>
            <w:r>
              <w:rPr>
                <w:rFonts w:ascii="Calibri" w:eastAsia="Calibri" w:hAnsi="Calibri" w:cs="Arial"/>
                <w:bCs/>
                <w:spacing w:val="-2"/>
                <w:sz w:val="18"/>
                <w:szCs w:val="18"/>
                <w:lang w:val="en-US"/>
              </w:rPr>
              <w:t xml:space="preserve"> </w:t>
            </w:r>
            <w:r w:rsidRPr="00F02B29">
              <w:rPr>
                <w:rFonts w:ascii="Calibri" w:eastAsia="Calibri" w:hAnsi="Calibri" w:cs="Arial"/>
                <w:bCs/>
                <w:spacing w:val="-2"/>
                <w:sz w:val="18"/>
                <w:szCs w:val="18"/>
                <w:lang w:val="en-US"/>
              </w:rPr>
              <w:t>loss and provisions</w:t>
            </w:r>
            <w:bookmarkEnd w:id="170"/>
            <w:r w:rsidRPr="00F02B29">
              <w:rPr>
                <w:rFonts w:ascii="Calibri" w:eastAsia="Calibri" w:hAnsi="Calibri" w:cs="Arial"/>
                <w:bCs/>
                <w:spacing w:val="-2"/>
                <w:sz w:val="18"/>
                <w:szCs w:val="18"/>
                <w:lang w:val="en-US"/>
              </w:rPr>
              <w:t xml:space="preserve"> </w:t>
            </w:r>
          </w:p>
        </w:tc>
        <w:tc>
          <w:tcPr>
            <w:tcW w:w="672" w:type="pct"/>
            <w:tcBorders>
              <w:top w:val="nil"/>
              <w:left w:val="nil"/>
              <w:bottom w:val="nil"/>
              <w:right w:val="nil"/>
            </w:tcBorders>
            <w:shd w:val="clear" w:color="auto" w:fill="auto"/>
            <w:vAlign w:val="bottom"/>
          </w:tcPr>
          <w:p w14:paraId="2175C576" w14:textId="2DFBD8B0"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4</w:t>
            </w:r>
            <w:r w:rsidR="006C7495">
              <w:rPr>
                <w:rFonts w:cstheme="minorHAnsi"/>
                <w:sz w:val="18"/>
                <w:szCs w:val="18"/>
              </w:rPr>
              <w:t>,</w:t>
            </w:r>
            <w:r w:rsidRPr="002B19AE">
              <w:rPr>
                <w:rFonts w:cstheme="minorHAnsi"/>
                <w:sz w:val="18"/>
                <w:szCs w:val="18"/>
              </w:rPr>
              <w:t>346</w:t>
            </w:r>
          </w:p>
        </w:tc>
        <w:tc>
          <w:tcPr>
            <w:tcW w:w="671" w:type="pct"/>
            <w:tcBorders>
              <w:top w:val="nil"/>
              <w:left w:val="nil"/>
              <w:bottom w:val="nil"/>
              <w:right w:val="nil"/>
            </w:tcBorders>
            <w:shd w:val="clear" w:color="auto" w:fill="auto"/>
            <w:vAlign w:val="bottom"/>
          </w:tcPr>
          <w:p w14:paraId="3E25173C" w14:textId="29B7E34C"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themeColor="text1"/>
                <w:sz w:val="18"/>
                <w:szCs w:val="18"/>
              </w:rPr>
              <w:t>129</w:t>
            </w:r>
            <w:r>
              <w:rPr>
                <w:rFonts w:cstheme="minorHAnsi"/>
                <w:color w:val="000000" w:themeColor="text1"/>
                <w:sz w:val="18"/>
                <w:szCs w:val="18"/>
              </w:rPr>
              <w:t>,</w:t>
            </w:r>
            <w:r w:rsidRPr="00995BD2">
              <w:rPr>
                <w:rFonts w:cstheme="minorHAnsi"/>
                <w:color w:val="000000" w:themeColor="text1"/>
                <w:sz w:val="18"/>
                <w:szCs w:val="18"/>
              </w:rPr>
              <w:t>915</w:t>
            </w:r>
          </w:p>
        </w:tc>
      </w:tr>
      <w:tr w:rsidR="00C005AF" w:rsidRPr="00F02B29" w14:paraId="3D6D0DA9" w14:textId="77777777" w:rsidTr="006C7495">
        <w:trPr>
          <w:trHeight w:val="227"/>
        </w:trPr>
        <w:tc>
          <w:tcPr>
            <w:tcW w:w="3657" w:type="pct"/>
            <w:vAlign w:val="bottom"/>
          </w:tcPr>
          <w:p w14:paraId="04E7B699" w14:textId="77777777" w:rsidR="00C005AF" w:rsidRPr="00F02B29" w:rsidRDefault="00C005AF" w:rsidP="00C005AF">
            <w:pPr>
              <w:keepLines/>
              <w:tabs>
                <w:tab w:val="right" w:pos="1202"/>
              </w:tabs>
              <w:spacing w:after="0" w:line="240" w:lineRule="exact"/>
              <w:outlineLvl w:val="0"/>
              <w:rPr>
                <w:rFonts w:ascii="Calibri" w:eastAsia="Calibri" w:hAnsi="Calibri" w:cs="Arial"/>
                <w:iCs/>
                <w:sz w:val="18"/>
                <w:szCs w:val="18"/>
                <w:lang w:val="en-US"/>
              </w:rPr>
            </w:pPr>
            <w:bookmarkStart w:id="171" w:name="_Toc4057454"/>
            <w:r w:rsidRPr="00F02B29">
              <w:rPr>
                <w:rFonts w:ascii="Calibri" w:eastAsia="Calibri" w:hAnsi="Calibri" w:cs="Arial"/>
                <w:iCs/>
                <w:sz w:val="18"/>
                <w:szCs w:val="18"/>
                <w:lang w:val="en-US"/>
              </w:rPr>
              <w:t>Accrued interest</w:t>
            </w:r>
            <w:bookmarkEnd w:id="171"/>
            <w:r w:rsidRPr="00F02B29">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4854CD72" w14:textId="7943716C"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61</w:t>
            </w:r>
            <w:r w:rsidR="006C7495">
              <w:rPr>
                <w:rFonts w:cstheme="minorHAnsi"/>
                <w:sz w:val="18"/>
                <w:szCs w:val="18"/>
              </w:rPr>
              <w:t>,</w:t>
            </w:r>
            <w:r w:rsidRPr="002B19AE">
              <w:rPr>
                <w:rFonts w:cstheme="minorHAnsi"/>
                <w:sz w:val="18"/>
                <w:szCs w:val="18"/>
              </w:rPr>
              <w:t>568</w:t>
            </w:r>
          </w:p>
        </w:tc>
        <w:tc>
          <w:tcPr>
            <w:tcW w:w="671" w:type="pct"/>
            <w:tcBorders>
              <w:top w:val="nil"/>
              <w:left w:val="nil"/>
              <w:bottom w:val="nil"/>
              <w:right w:val="nil"/>
            </w:tcBorders>
            <w:shd w:val="clear" w:color="auto" w:fill="auto"/>
            <w:vAlign w:val="bottom"/>
          </w:tcPr>
          <w:p w14:paraId="785A5B4A" w14:textId="680D29D5"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themeColor="text1"/>
                <w:sz w:val="18"/>
                <w:szCs w:val="18"/>
              </w:rPr>
              <w:t>(207</w:t>
            </w:r>
            <w:r>
              <w:rPr>
                <w:rFonts w:cstheme="minorHAnsi"/>
                <w:color w:val="000000" w:themeColor="text1"/>
                <w:sz w:val="18"/>
                <w:szCs w:val="18"/>
              </w:rPr>
              <w:t>,</w:t>
            </w:r>
            <w:r w:rsidRPr="00995BD2">
              <w:rPr>
                <w:rFonts w:cstheme="minorHAnsi"/>
                <w:color w:val="000000" w:themeColor="text1"/>
                <w:sz w:val="18"/>
                <w:szCs w:val="18"/>
              </w:rPr>
              <w:t>160)</w:t>
            </w:r>
          </w:p>
        </w:tc>
      </w:tr>
      <w:tr w:rsidR="00C005AF" w:rsidRPr="00F02B29" w14:paraId="20FD4E92" w14:textId="77777777" w:rsidTr="006C7495">
        <w:trPr>
          <w:trHeight w:val="227"/>
        </w:trPr>
        <w:tc>
          <w:tcPr>
            <w:tcW w:w="3657" w:type="pct"/>
            <w:vAlign w:val="bottom"/>
          </w:tcPr>
          <w:p w14:paraId="1BB1D5E7" w14:textId="77777777" w:rsidR="00C005AF" w:rsidRPr="00F02B29" w:rsidRDefault="00C005AF" w:rsidP="00C005AF">
            <w:pPr>
              <w:keepLines/>
              <w:tabs>
                <w:tab w:val="right" w:pos="1202"/>
              </w:tabs>
              <w:spacing w:after="0" w:line="240" w:lineRule="exact"/>
              <w:outlineLvl w:val="0"/>
              <w:rPr>
                <w:rFonts w:ascii="Calibri" w:eastAsia="Calibri" w:hAnsi="Calibri" w:cs="Arial"/>
                <w:i/>
                <w:iCs/>
                <w:sz w:val="18"/>
                <w:szCs w:val="18"/>
                <w:lang w:val="en-US"/>
              </w:rPr>
            </w:pPr>
            <w:bookmarkStart w:id="172" w:name="_Toc4057457"/>
            <w:r w:rsidRPr="00F02B29">
              <w:rPr>
                <w:rFonts w:ascii="Calibri" w:eastAsia="Calibri" w:hAnsi="Calibri" w:cs="Arial"/>
                <w:iCs/>
                <w:sz w:val="18"/>
                <w:szCs w:val="18"/>
                <w:lang w:val="en-US"/>
              </w:rPr>
              <w:t>Deferred fees</w:t>
            </w:r>
            <w:bookmarkEnd w:id="172"/>
            <w:r w:rsidRPr="00F02B29">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1067B9AA" w14:textId="18CA89BF"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sz w:val="18"/>
                <w:szCs w:val="18"/>
              </w:rPr>
              <w:t>(</w:t>
            </w:r>
            <w:r w:rsidRPr="002B19AE">
              <w:rPr>
                <w:rFonts w:cstheme="minorHAnsi"/>
                <w:sz w:val="18"/>
                <w:szCs w:val="18"/>
              </w:rPr>
              <w:t>3</w:t>
            </w:r>
            <w:r w:rsidR="006C7495">
              <w:rPr>
                <w:rFonts w:cstheme="minorHAnsi"/>
                <w:sz w:val="18"/>
                <w:szCs w:val="18"/>
              </w:rPr>
              <w:t>,</w:t>
            </w:r>
            <w:r w:rsidRPr="002B19AE">
              <w:rPr>
                <w:rFonts w:cstheme="minorHAnsi"/>
                <w:sz w:val="18"/>
                <w:szCs w:val="18"/>
              </w:rPr>
              <w:t>704</w:t>
            </w:r>
            <w:r>
              <w:rPr>
                <w:rFonts w:cstheme="minorHAnsi"/>
                <w:sz w:val="18"/>
                <w:szCs w:val="18"/>
              </w:rPr>
              <w:t>)</w:t>
            </w:r>
          </w:p>
        </w:tc>
        <w:tc>
          <w:tcPr>
            <w:tcW w:w="671" w:type="pct"/>
            <w:tcBorders>
              <w:top w:val="nil"/>
              <w:left w:val="nil"/>
              <w:bottom w:val="nil"/>
              <w:right w:val="nil"/>
            </w:tcBorders>
            <w:shd w:val="clear" w:color="auto" w:fill="auto"/>
            <w:vAlign w:val="bottom"/>
          </w:tcPr>
          <w:p w14:paraId="764A71D1" w14:textId="24EE0171"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themeColor="text1"/>
                <w:sz w:val="18"/>
                <w:szCs w:val="18"/>
              </w:rPr>
              <w:t>(9</w:t>
            </w:r>
            <w:r>
              <w:rPr>
                <w:rFonts w:cstheme="minorHAnsi"/>
                <w:color w:val="000000" w:themeColor="text1"/>
                <w:sz w:val="18"/>
                <w:szCs w:val="18"/>
              </w:rPr>
              <w:t>,</w:t>
            </w:r>
            <w:r w:rsidRPr="00995BD2">
              <w:rPr>
                <w:rFonts w:cstheme="minorHAnsi"/>
                <w:color w:val="000000" w:themeColor="text1"/>
                <w:sz w:val="18"/>
                <w:szCs w:val="18"/>
              </w:rPr>
              <w:t>419)</w:t>
            </w:r>
          </w:p>
        </w:tc>
      </w:tr>
      <w:tr w:rsidR="00C005AF" w:rsidRPr="00F02B29" w14:paraId="5AD3F37F" w14:textId="77777777" w:rsidTr="006C7495">
        <w:trPr>
          <w:trHeight w:val="227"/>
        </w:trPr>
        <w:tc>
          <w:tcPr>
            <w:tcW w:w="3657" w:type="pct"/>
            <w:vAlign w:val="bottom"/>
          </w:tcPr>
          <w:p w14:paraId="30BC0364" w14:textId="583C78A4" w:rsidR="00C005AF" w:rsidRPr="00F02B29" w:rsidRDefault="00C005AF" w:rsidP="00C005AF">
            <w:pPr>
              <w:spacing w:after="0" w:line="240" w:lineRule="auto"/>
              <w:rPr>
                <w:rFonts w:ascii="Calibri" w:eastAsia="Calibri" w:hAnsi="Calibri" w:cs="Calibri"/>
                <w:sz w:val="18"/>
                <w:szCs w:val="18"/>
                <w:lang w:val="en-US"/>
              </w:rPr>
            </w:pPr>
            <w:r w:rsidRPr="00F02B29">
              <w:rPr>
                <w:rFonts w:ascii="Calibri" w:eastAsia="Calibri" w:hAnsi="Calibri" w:cs="Calibri"/>
                <w:color w:val="000000"/>
                <w:sz w:val="18"/>
                <w:szCs w:val="18"/>
                <w:lang w:val="en-US"/>
              </w:rPr>
              <w:t>Net loss from trading with derivative financial instruments</w:t>
            </w:r>
          </w:p>
        </w:tc>
        <w:tc>
          <w:tcPr>
            <w:tcW w:w="672" w:type="pct"/>
            <w:tcBorders>
              <w:top w:val="nil"/>
              <w:left w:val="nil"/>
              <w:bottom w:val="nil"/>
              <w:right w:val="nil"/>
            </w:tcBorders>
            <w:shd w:val="clear" w:color="auto" w:fill="auto"/>
            <w:vAlign w:val="bottom"/>
          </w:tcPr>
          <w:p w14:paraId="37DAF0B1" w14:textId="50BDE880"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3</w:t>
            </w:r>
            <w:r w:rsidR="006C7495">
              <w:rPr>
                <w:rFonts w:cstheme="minorHAnsi"/>
                <w:sz w:val="18"/>
                <w:szCs w:val="18"/>
              </w:rPr>
              <w:t>,</w:t>
            </w:r>
            <w:r w:rsidRPr="002B19AE">
              <w:rPr>
                <w:rFonts w:cstheme="minorHAnsi"/>
                <w:sz w:val="18"/>
                <w:szCs w:val="18"/>
              </w:rPr>
              <w:t>595</w:t>
            </w:r>
          </w:p>
        </w:tc>
        <w:tc>
          <w:tcPr>
            <w:tcW w:w="671" w:type="pct"/>
            <w:tcBorders>
              <w:top w:val="nil"/>
              <w:left w:val="nil"/>
              <w:bottom w:val="nil"/>
              <w:right w:val="nil"/>
            </w:tcBorders>
            <w:shd w:val="clear" w:color="auto" w:fill="auto"/>
            <w:vAlign w:val="bottom"/>
          </w:tcPr>
          <w:p w14:paraId="65507636" w14:textId="7FC8A9AA"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themeColor="text1"/>
                <w:sz w:val="18"/>
                <w:szCs w:val="18"/>
              </w:rPr>
              <w:t>106</w:t>
            </w:r>
          </w:p>
        </w:tc>
      </w:tr>
      <w:tr w:rsidR="00C005AF" w:rsidRPr="00F02B29" w14:paraId="150D68B5" w14:textId="77777777" w:rsidTr="006C7495">
        <w:trPr>
          <w:trHeight w:val="227"/>
        </w:trPr>
        <w:tc>
          <w:tcPr>
            <w:tcW w:w="3657" w:type="pct"/>
            <w:vAlign w:val="bottom"/>
          </w:tcPr>
          <w:p w14:paraId="10312EF9" w14:textId="77777777" w:rsidR="00C005AF" w:rsidRPr="00F02B29" w:rsidRDefault="00C005AF" w:rsidP="00C005AF">
            <w:pPr>
              <w:spacing w:after="0" w:line="240" w:lineRule="auto"/>
              <w:rPr>
                <w:rFonts w:ascii="Calibri" w:eastAsia="Calibri" w:hAnsi="Calibri" w:cs="Times New Roman"/>
                <w:sz w:val="18"/>
                <w:szCs w:val="18"/>
                <w:lang w:val="en-US"/>
              </w:rPr>
            </w:pPr>
            <w:r w:rsidRPr="00F02B29">
              <w:rPr>
                <w:rFonts w:ascii="Calibri" w:eastAsia="Calibri" w:hAnsi="Calibri" w:cs="Times New Roman"/>
                <w:sz w:val="18"/>
                <w:szCs w:val="18"/>
                <w:lang w:val="en-US"/>
              </w:rPr>
              <w:t>Other changes in assets at fair value</w:t>
            </w:r>
          </w:p>
        </w:tc>
        <w:tc>
          <w:tcPr>
            <w:tcW w:w="672" w:type="pct"/>
            <w:tcBorders>
              <w:top w:val="nil"/>
              <w:left w:val="nil"/>
              <w:bottom w:val="nil"/>
              <w:right w:val="nil"/>
            </w:tcBorders>
            <w:shd w:val="clear" w:color="auto" w:fill="auto"/>
            <w:vAlign w:val="bottom"/>
          </w:tcPr>
          <w:p w14:paraId="49E3C625" w14:textId="68024EC4"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color w:val="000000" w:themeColor="text1"/>
                <w:sz w:val="18"/>
                <w:szCs w:val="18"/>
              </w:rPr>
              <w:t>(41</w:t>
            </w:r>
            <w:r w:rsidR="006C7495">
              <w:rPr>
                <w:rFonts w:cstheme="minorHAnsi"/>
                <w:color w:val="000000" w:themeColor="text1"/>
                <w:sz w:val="18"/>
                <w:szCs w:val="18"/>
              </w:rPr>
              <w:t>,</w:t>
            </w:r>
            <w:r w:rsidRPr="002B19AE">
              <w:rPr>
                <w:rFonts w:cstheme="minorHAnsi"/>
                <w:color w:val="000000" w:themeColor="text1"/>
                <w:sz w:val="18"/>
                <w:szCs w:val="18"/>
              </w:rPr>
              <w:t>706)</w:t>
            </w:r>
          </w:p>
        </w:tc>
        <w:tc>
          <w:tcPr>
            <w:tcW w:w="671" w:type="pct"/>
            <w:tcBorders>
              <w:top w:val="nil"/>
              <w:left w:val="nil"/>
              <w:bottom w:val="nil"/>
              <w:right w:val="nil"/>
            </w:tcBorders>
            <w:shd w:val="clear" w:color="auto" w:fill="auto"/>
            <w:vAlign w:val="bottom"/>
          </w:tcPr>
          <w:p w14:paraId="4235626B" w14:textId="53528443"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95BD2">
              <w:rPr>
                <w:rFonts w:cstheme="minorHAnsi"/>
                <w:color w:val="000000"/>
                <w:sz w:val="18"/>
                <w:szCs w:val="18"/>
              </w:rPr>
              <w:t>(2</w:t>
            </w:r>
            <w:r>
              <w:rPr>
                <w:rFonts w:cstheme="minorHAnsi"/>
                <w:color w:val="000000"/>
                <w:sz w:val="18"/>
                <w:szCs w:val="18"/>
              </w:rPr>
              <w:t>,</w:t>
            </w:r>
            <w:r w:rsidRPr="00995BD2">
              <w:rPr>
                <w:rFonts w:cstheme="minorHAnsi"/>
                <w:color w:val="000000"/>
                <w:sz w:val="18"/>
                <w:szCs w:val="18"/>
              </w:rPr>
              <w:t>208)</w:t>
            </w:r>
          </w:p>
        </w:tc>
      </w:tr>
      <w:tr w:rsidR="00C005AF" w:rsidRPr="00F02B29" w14:paraId="5583B9C3" w14:textId="77777777" w:rsidTr="006C7495">
        <w:trPr>
          <w:trHeight w:hRule="exact" w:val="227"/>
        </w:trPr>
        <w:tc>
          <w:tcPr>
            <w:tcW w:w="3657" w:type="pct"/>
            <w:vAlign w:val="bottom"/>
          </w:tcPr>
          <w:p w14:paraId="3E76A652" w14:textId="7FC5A612" w:rsidR="00C005AF" w:rsidRPr="00F02B29" w:rsidRDefault="00C005AF" w:rsidP="00C005AF">
            <w:pPr>
              <w:keepLines/>
              <w:tabs>
                <w:tab w:val="right" w:pos="1202"/>
              </w:tabs>
              <w:spacing w:after="0" w:line="240" w:lineRule="exact"/>
              <w:outlineLvl w:val="0"/>
              <w:rPr>
                <w:rFonts w:ascii="Calibri" w:eastAsia="Calibri" w:hAnsi="Calibri" w:cs="Arial"/>
                <w:i/>
                <w:iCs/>
                <w:sz w:val="18"/>
                <w:szCs w:val="18"/>
                <w:lang w:val="en-US"/>
              </w:rPr>
            </w:pPr>
            <w:bookmarkStart w:id="173" w:name="_Toc4057462"/>
            <w:r w:rsidRPr="00F02B29">
              <w:rPr>
                <w:rFonts w:ascii="Calibri" w:eastAsia="Calibri" w:hAnsi="Calibri" w:cs="Arial"/>
                <w:i/>
                <w:iCs/>
                <w:sz w:val="18"/>
                <w:szCs w:val="18"/>
                <w:lang w:val="en-US"/>
              </w:rPr>
              <w:t>Operating profit</w:t>
            </w:r>
            <w:r>
              <w:rPr>
                <w:rFonts w:ascii="Calibri" w:eastAsia="Calibri" w:hAnsi="Calibri" w:cs="Arial"/>
                <w:i/>
                <w:iCs/>
                <w:sz w:val="18"/>
                <w:szCs w:val="18"/>
                <w:lang w:val="en-US"/>
              </w:rPr>
              <w:t>/(loss)</w:t>
            </w:r>
            <w:r w:rsidRPr="00F02B29">
              <w:rPr>
                <w:rFonts w:ascii="Calibri" w:eastAsia="Calibri" w:hAnsi="Calibri" w:cs="Arial"/>
                <w:i/>
                <w:iCs/>
                <w:sz w:val="18"/>
                <w:szCs w:val="18"/>
                <w:lang w:val="en-US"/>
              </w:rPr>
              <w:t xml:space="preserve"> before working capital changes</w:t>
            </w:r>
            <w:bookmarkEnd w:id="173"/>
          </w:p>
        </w:tc>
        <w:tc>
          <w:tcPr>
            <w:tcW w:w="672" w:type="pct"/>
            <w:vAlign w:val="bottom"/>
          </w:tcPr>
          <w:p w14:paraId="68D764F7" w14:textId="13752E28" w:rsidR="00C005AF" w:rsidRPr="00F02B29" w:rsidRDefault="00C005AF" w:rsidP="00C005AF">
            <w:pPr>
              <w:keepLines/>
              <w:tabs>
                <w:tab w:val="right" w:pos="1202"/>
              </w:tabs>
              <w:spacing w:after="0" w:line="240" w:lineRule="exact"/>
              <w:jc w:val="right"/>
              <w:outlineLvl w:val="0"/>
              <w:rPr>
                <w:rFonts w:ascii="Calibri" w:eastAsia="Calibri" w:hAnsi="Calibri" w:cs="Calibri"/>
                <w:bCs/>
                <w:i/>
                <w:iCs/>
                <w:sz w:val="18"/>
                <w:szCs w:val="18"/>
                <w:lang w:val="en-US"/>
              </w:rPr>
            </w:pPr>
            <w:r w:rsidRPr="002B19AE">
              <w:rPr>
                <w:rFonts w:cstheme="minorHAnsi"/>
                <w:i/>
                <w:color w:val="000000" w:themeColor="text1"/>
                <w:sz w:val="18"/>
                <w:szCs w:val="18"/>
              </w:rPr>
              <w:t>273</w:t>
            </w:r>
            <w:r w:rsidR="006C7495">
              <w:rPr>
                <w:rFonts w:cstheme="minorHAnsi"/>
                <w:i/>
                <w:color w:val="000000" w:themeColor="text1"/>
                <w:sz w:val="18"/>
                <w:szCs w:val="18"/>
              </w:rPr>
              <w:t>,</w:t>
            </w:r>
            <w:r w:rsidRPr="002B19AE">
              <w:rPr>
                <w:rFonts w:cstheme="minorHAnsi"/>
                <w:i/>
                <w:color w:val="000000" w:themeColor="text1"/>
                <w:sz w:val="18"/>
                <w:szCs w:val="18"/>
              </w:rPr>
              <w:t>15</w:t>
            </w:r>
            <w:r w:rsidR="00F901F8">
              <w:rPr>
                <w:rFonts w:cstheme="minorHAnsi"/>
                <w:i/>
                <w:color w:val="000000" w:themeColor="text1"/>
                <w:sz w:val="18"/>
                <w:szCs w:val="18"/>
              </w:rPr>
              <w:t>2</w:t>
            </w:r>
          </w:p>
        </w:tc>
        <w:tc>
          <w:tcPr>
            <w:tcW w:w="671" w:type="pct"/>
            <w:vAlign w:val="bottom"/>
          </w:tcPr>
          <w:p w14:paraId="2A493505" w14:textId="2ADEF55E" w:rsidR="00C005AF" w:rsidRPr="00F02B29" w:rsidRDefault="00C005AF" w:rsidP="00C005AF">
            <w:pPr>
              <w:keepLines/>
              <w:tabs>
                <w:tab w:val="right" w:pos="1202"/>
              </w:tabs>
              <w:spacing w:after="0" w:line="240" w:lineRule="exact"/>
              <w:jc w:val="right"/>
              <w:outlineLvl w:val="0"/>
              <w:rPr>
                <w:rFonts w:ascii="Calibri" w:eastAsia="Calibri" w:hAnsi="Calibri" w:cs="Arial"/>
                <w:bCs/>
                <w:i/>
                <w:sz w:val="18"/>
                <w:szCs w:val="18"/>
                <w:lang w:val="en-US"/>
              </w:rPr>
            </w:pPr>
            <w:r w:rsidRPr="00995BD2">
              <w:rPr>
                <w:rFonts w:cstheme="minorHAnsi"/>
                <w:i/>
                <w:iCs/>
                <w:color w:val="000000"/>
                <w:sz w:val="18"/>
                <w:szCs w:val="18"/>
              </w:rPr>
              <w:t>(26</w:t>
            </w:r>
            <w:r>
              <w:rPr>
                <w:rFonts w:cstheme="minorHAnsi"/>
                <w:i/>
                <w:iCs/>
                <w:color w:val="000000"/>
                <w:sz w:val="18"/>
                <w:szCs w:val="18"/>
              </w:rPr>
              <w:t>,</w:t>
            </w:r>
            <w:r w:rsidRPr="00995BD2">
              <w:rPr>
                <w:rFonts w:cstheme="minorHAnsi"/>
                <w:i/>
                <w:iCs/>
                <w:color w:val="000000"/>
                <w:sz w:val="18"/>
                <w:szCs w:val="18"/>
              </w:rPr>
              <w:t>714)</w:t>
            </w:r>
          </w:p>
        </w:tc>
      </w:tr>
      <w:tr w:rsidR="00C005AF" w:rsidRPr="00F02B29" w14:paraId="092216DE" w14:textId="77777777" w:rsidTr="006C7495">
        <w:trPr>
          <w:trHeight w:hRule="exact" w:val="227"/>
        </w:trPr>
        <w:tc>
          <w:tcPr>
            <w:tcW w:w="3657" w:type="pct"/>
            <w:vAlign w:val="bottom"/>
          </w:tcPr>
          <w:p w14:paraId="397A497A" w14:textId="77777777" w:rsidR="00C005AF" w:rsidRPr="00F02B29" w:rsidRDefault="00C005AF" w:rsidP="00C005AF">
            <w:pPr>
              <w:keepLines/>
              <w:tabs>
                <w:tab w:val="right" w:pos="1202"/>
              </w:tabs>
              <w:spacing w:after="0" w:line="240" w:lineRule="exact"/>
              <w:outlineLvl w:val="0"/>
              <w:rPr>
                <w:rFonts w:ascii="Calibri" w:eastAsia="Calibri" w:hAnsi="Calibri" w:cs="Arial"/>
                <w:i/>
                <w:iCs/>
                <w:sz w:val="18"/>
                <w:szCs w:val="18"/>
                <w:lang w:val="en-US"/>
              </w:rPr>
            </w:pPr>
            <w:bookmarkStart w:id="174" w:name="_Toc4057465"/>
            <w:r w:rsidRPr="00F02B29">
              <w:rPr>
                <w:rFonts w:ascii="Calibri" w:eastAsia="Calibri" w:hAnsi="Calibri" w:cs="Arial"/>
                <w:i/>
                <w:iCs/>
                <w:sz w:val="18"/>
                <w:szCs w:val="18"/>
                <w:lang w:val="en-US"/>
              </w:rPr>
              <w:t>Changes in operating assets and liabilities:</w:t>
            </w:r>
            <w:bookmarkEnd w:id="174"/>
          </w:p>
        </w:tc>
        <w:tc>
          <w:tcPr>
            <w:tcW w:w="672" w:type="pct"/>
            <w:vAlign w:val="bottom"/>
          </w:tcPr>
          <w:p w14:paraId="2361ACC8"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vAlign w:val="bottom"/>
          </w:tcPr>
          <w:p w14:paraId="752E37DD"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p>
        </w:tc>
      </w:tr>
      <w:tr w:rsidR="00C005AF" w:rsidRPr="00F02B29" w14:paraId="0B94B694" w14:textId="77777777" w:rsidTr="006C7495">
        <w:trPr>
          <w:trHeight w:hRule="exact" w:val="227"/>
        </w:trPr>
        <w:tc>
          <w:tcPr>
            <w:tcW w:w="3657" w:type="pct"/>
            <w:vAlign w:val="bottom"/>
          </w:tcPr>
          <w:p w14:paraId="7BD4069B" w14:textId="1D3A164C"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75" w:name="_Toc4057466"/>
            <w:r w:rsidRPr="00F02B29">
              <w:rPr>
                <w:rFonts w:ascii="Calibri" w:eastAsia="Calibri" w:hAnsi="Calibri" w:cs="Arial"/>
                <w:sz w:val="18"/>
                <w:szCs w:val="18"/>
                <w:lang w:val="en-US"/>
              </w:rPr>
              <w:t>Net</w:t>
            </w:r>
            <w:r>
              <w:rPr>
                <w:rFonts w:ascii="Calibri" w:eastAsia="Calibri" w:hAnsi="Calibri" w:cs="Arial"/>
                <w:sz w:val="18"/>
                <w:szCs w:val="18"/>
                <w:lang w:val="en-US"/>
              </w:rPr>
              <w:t xml:space="preserve"> </w:t>
            </w:r>
            <w:r w:rsidRPr="00F02B29">
              <w:rPr>
                <w:rFonts w:ascii="Calibri" w:eastAsia="Calibri" w:hAnsi="Calibri" w:cs="Arial"/>
                <w:sz w:val="18"/>
                <w:szCs w:val="18"/>
                <w:lang w:val="en-US"/>
              </w:rPr>
              <w:t>decrease in deposits with other banks, before impairment</w:t>
            </w:r>
            <w:bookmarkEnd w:id="175"/>
          </w:p>
        </w:tc>
        <w:tc>
          <w:tcPr>
            <w:tcW w:w="672" w:type="pct"/>
            <w:tcBorders>
              <w:top w:val="nil"/>
              <w:left w:val="nil"/>
              <w:bottom w:val="nil"/>
              <w:right w:val="nil"/>
            </w:tcBorders>
            <w:shd w:val="clear" w:color="auto" w:fill="auto"/>
            <w:vAlign w:val="bottom"/>
          </w:tcPr>
          <w:p w14:paraId="100E5ED9" w14:textId="51AAF548"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745</w:t>
            </w:r>
          </w:p>
        </w:tc>
        <w:tc>
          <w:tcPr>
            <w:tcW w:w="671" w:type="pct"/>
            <w:shd w:val="clear" w:color="auto" w:fill="auto"/>
            <w:vAlign w:val="bottom"/>
          </w:tcPr>
          <w:p w14:paraId="12596C19" w14:textId="012E798E"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300</w:t>
            </w:r>
            <w:r>
              <w:rPr>
                <w:rFonts w:cstheme="minorHAnsi"/>
                <w:color w:val="000000"/>
                <w:sz w:val="18"/>
                <w:szCs w:val="18"/>
              </w:rPr>
              <w:t>,</w:t>
            </w:r>
            <w:r w:rsidRPr="00904590">
              <w:rPr>
                <w:rFonts w:cstheme="minorHAnsi"/>
                <w:color w:val="000000"/>
                <w:sz w:val="18"/>
                <w:szCs w:val="18"/>
              </w:rPr>
              <w:t>126</w:t>
            </w:r>
          </w:p>
        </w:tc>
      </w:tr>
      <w:tr w:rsidR="00C005AF" w:rsidRPr="00F02B29" w14:paraId="2D8C5EEE" w14:textId="77777777" w:rsidTr="006C7495">
        <w:trPr>
          <w:trHeight w:hRule="exact" w:val="227"/>
        </w:trPr>
        <w:tc>
          <w:tcPr>
            <w:tcW w:w="3657" w:type="pct"/>
            <w:vAlign w:val="bottom"/>
          </w:tcPr>
          <w:p w14:paraId="632D07C8" w14:textId="77777777"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76" w:name="_Toc4057469"/>
            <w:r w:rsidRPr="00F02B29">
              <w:rPr>
                <w:rFonts w:ascii="Calibri" w:eastAsia="Calibri" w:hAnsi="Calibri" w:cs="Arial"/>
                <w:sz w:val="18"/>
                <w:szCs w:val="18"/>
                <w:lang w:val="en-US"/>
              </w:rPr>
              <w:t>Net decrease in loans to financial institutions, before impairment</w:t>
            </w:r>
            <w:bookmarkEnd w:id="176"/>
          </w:p>
        </w:tc>
        <w:tc>
          <w:tcPr>
            <w:tcW w:w="672" w:type="pct"/>
            <w:tcBorders>
              <w:top w:val="nil"/>
              <w:left w:val="nil"/>
              <w:bottom w:val="nil"/>
              <w:right w:val="nil"/>
            </w:tcBorders>
            <w:shd w:val="clear" w:color="auto" w:fill="auto"/>
            <w:vAlign w:val="bottom"/>
          </w:tcPr>
          <w:p w14:paraId="51907074" w14:textId="512B609E"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1</w:t>
            </w:r>
            <w:r w:rsidR="006C7495">
              <w:rPr>
                <w:rFonts w:cstheme="minorHAnsi"/>
                <w:sz w:val="18"/>
                <w:szCs w:val="18"/>
              </w:rPr>
              <w:t>,</w:t>
            </w:r>
            <w:r w:rsidRPr="002B19AE">
              <w:rPr>
                <w:rFonts w:cstheme="minorHAnsi"/>
                <w:sz w:val="18"/>
                <w:szCs w:val="18"/>
              </w:rPr>
              <w:t>343</w:t>
            </w:r>
            <w:r w:rsidR="006C7495">
              <w:rPr>
                <w:rFonts w:cstheme="minorHAnsi"/>
                <w:sz w:val="18"/>
                <w:szCs w:val="18"/>
              </w:rPr>
              <w:t>,</w:t>
            </w:r>
            <w:r w:rsidRPr="002B19AE">
              <w:rPr>
                <w:rFonts w:cstheme="minorHAnsi"/>
                <w:sz w:val="18"/>
                <w:szCs w:val="18"/>
              </w:rPr>
              <w:t>040</w:t>
            </w:r>
          </w:p>
        </w:tc>
        <w:tc>
          <w:tcPr>
            <w:tcW w:w="671" w:type="pct"/>
            <w:tcBorders>
              <w:top w:val="nil"/>
            </w:tcBorders>
            <w:shd w:val="clear" w:color="auto" w:fill="auto"/>
            <w:vAlign w:val="bottom"/>
          </w:tcPr>
          <w:p w14:paraId="2D36E217" w14:textId="031FC2A6"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438</w:t>
            </w:r>
            <w:r>
              <w:rPr>
                <w:rFonts w:cstheme="minorHAnsi"/>
                <w:color w:val="000000"/>
                <w:sz w:val="18"/>
                <w:szCs w:val="18"/>
              </w:rPr>
              <w:t>,</w:t>
            </w:r>
            <w:r w:rsidRPr="00904590">
              <w:rPr>
                <w:rFonts w:cstheme="minorHAnsi"/>
                <w:color w:val="000000"/>
                <w:sz w:val="18"/>
                <w:szCs w:val="18"/>
              </w:rPr>
              <w:t>118</w:t>
            </w:r>
          </w:p>
        </w:tc>
      </w:tr>
      <w:tr w:rsidR="00C005AF" w:rsidRPr="00F02B29" w14:paraId="596040B9" w14:textId="77777777" w:rsidTr="006C7495">
        <w:trPr>
          <w:trHeight w:hRule="exact" w:val="227"/>
        </w:trPr>
        <w:tc>
          <w:tcPr>
            <w:tcW w:w="3657" w:type="pct"/>
            <w:vAlign w:val="bottom"/>
          </w:tcPr>
          <w:p w14:paraId="7D228A61" w14:textId="269B5E3B"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77" w:name="_Toc4057472"/>
            <w:r w:rsidRPr="00F02B29">
              <w:rPr>
                <w:rFonts w:ascii="Calibri" w:eastAsia="Calibri" w:hAnsi="Calibri" w:cs="Arial"/>
                <w:sz w:val="18"/>
                <w:szCs w:val="18"/>
                <w:lang w:val="en-US"/>
              </w:rPr>
              <w:t>Net (increase)</w:t>
            </w:r>
            <w:r>
              <w:rPr>
                <w:rFonts w:ascii="Calibri" w:eastAsia="Calibri" w:hAnsi="Calibri" w:cs="Arial"/>
                <w:sz w:val="18"/>
                <w:szCs w:val="18"/>
                <w:lang w:val="en-US"/>
              </w:rPr>
              <w:t>/decrease</w:t>
            </w:r>
            <w:r w:rsidRPr="00F02B29">
              <w:rPr>
                <w:rFonts w:ascii="Calibri" w:eastAsia="Calibri" w:hAnsi="Calibri" w:cs="Arial"/>
                <w:sz w:val="18"/>
                <w:szCs w:val="18"/>
                <w:lang w:val="en-US"/>
              </w:rPr>
              <w:t xml:space="preserve"> in loans to other customers, before impairment</w:t>
            </w:r>
            <w:bookmarkEnd w:id="177"/>
            <w:r w:rsidRPr="00F02B29">
              <w:rPr>
                <w:rFonts w:ascii="Calibri" w:eastAsia="Calibri" w:hAnsi="Calibri" w:cs="Arial"/>
                <w:sz w:val="18"/>
                <w:szCs w:val="18"/>
                <w:lang w:val="en-US"/>
              </w:rPr>
              <w:t xml:space="preserve"> </w:t>
            </w:r>
          </w:p>
        </w:tc>
        <w:tc>
          <w:tcPr>
            <w:tcW w:w="672" w:type="pct"/>
            <w:tcBorders>
              <w:top w:val="nil"/>
              <w:left w:val="nil"/>
              <w:bottom w:val="nil"/>
              <w:right w:val="nil"/>
            </w:tcBorders>
            <w:shd w:val="clear" w:color="auto" w:fill="auto"/>
            <w:vAlign w:val="bottom"/>
          </w:tcPr>
          <w:p w14:paraId="312394BD" w14:textId="16F8215D"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sz w:val="18"/>
                <w:szCs w:val="18"/>
              </w:rPr>
              <w:t>(</w:t>
            </w:r>
            <w:r w:rsidRPr="002B19AE">
              <w:rPr>
                <w:rFonts w:cstheme="minorHAnsi"/>
                <w:sz w:val="18"/>
                <w:szCs w:val="18"/>
              </w:rPr>
              <w:t>1</w:t>
            </w:r>
            <w:r w:rsidR="006C7495">
              <w:rPr>
                <w:rFonts w:cstheme="minorHAnsi"/>
                <w:sz w:val="18"/>
                <w:szCs w:val="18"/>
              </w:rPr>
              <w:t>,</w:t>
            </w:r>
            <w:r w:rsidRPr="002B19AE">
              <w:rPr>
                <w:rFonts w:cstheme="minorHAnsi"/>
                <w:sz w:val="18"/>
                <w:szCs w:val="18"/>
              </w:rPr>
              <w:t>297</w:t>
            </w:r>
            <w:r w:rsidR="006C7495">
              <w:rPr>
                <w:rFonts w:cstheme="minorHAnsi"/>
                <w:sz w:val="18"/>
                <w:szCs w:val="18"/>
              </w:rPr>
              <w:t>,</w:t>
            </w:r>
            <w:r w:rsidRPr="002B19AE">
              <w:rPr>
                <w:rFonts w:cstheme="minorHAnsi"/>
                <w:sz w:val="18"/>
                <w:szCs w:val="18"/>
              </w:rPr>
              <w:t>842</w:t>
            </w:r>
            <w:r>
              <w:rPr>
                <w:rFonts w:cstheme="minorHAnsi"/>
                <w:sz w:val="18"/>
                <w:szCs w:val="18"/>
              </w:rPr>
              <w:t>)</w:t>
            </w:r>
          </w:p>
        </w:tc>
        <w:tc>
          <w:tcPr>
            <w:tcW w:w="671" w:type="pct"/>
            <w:tcBorders>
              <w:top w:val="nil"/>
            </w:tcBorders>
            <w:shd w:val="clear" w:color="auto" w:fill="auto"/>
            <w:vAlign w:val="bottom"/>
          </w:tcPr>
          <w:p w14:paraId="3D0DE6E9" w14:textId="2EEC4D6B"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139</w:t>
            </w:r>
            <w:r>
              <w:rPr>
                <w:rFonts w:cstheme="minorHAnsi"/>
                <w:color w:val="000000"/>
                <w:sz w:val="18"/>
                <w:szCs w:val="18"/>
              </w:rPr>
              <w:t>,</w:t>
            </w:r>
            <w:r w:rsidRPr="00904590">
              <w:rPr>
                <w:rFonts w:cstheme="minorHAnsi"/>
                <w:color w:val="000000"/>
                <w:sz w:val="18"/>
                <w:szCs w:val="18"/>
              </w:rPr>
              <w:t>740</w:t>
            </w:r>
          </w:p>
        </w:tc>
      </w:tr>
      <w:tr w:rsidR="00C005AF" w:rsidRPr="00F02B29" w14:paraId="63C0278E" w14:textId="77777777" w:rsidTr="00C311F7">
        <w:trPr>
          <w:trHeight w:hRule="exact" w:val="227"/>
        </w:trPr>
        <w:tc>
          <w:tcPr>
            <w:tcW w:w="3657" w:type="pct"/>
            <w:vAlign w:val="bottom"/>
          </w:tcPr>
          <w:p w14:paraId="5C9FEF5E" w14:textId="1662B199" w:rsidR="00C005AF" w:rsidRPr="00F02B29" w:rsidRDefault="00C005AF" w:rsidP="00C005AF">
            <w:pPr>
              <w:keepLines/>
              <w:tabs>
                <w:tab w:val="right" w:pos="1202"/>
              </w:tabs>
              <w:spacing w:after="0" w:line="240" w:lineRule="auto"/>
              <w:outlineLvl w:val="0"/>
              <w:rPr>
                <w:rFonts w:ascii="Calibri" w:eastAsia="Calibri" w:hAnsi="Calibri" w:cs="Arial"/>
                <w:sz w:val="18"/>
                <w:szCs w:val="18"/>
                <w:lang w:val="en-US"/>
              </w:rPr>
            </w:pPr>
            <w:r w:rsidRPr="00F02B29">
              <w:rPr>
                <w:rFonts w:eastAsia="Times New Roman" w:cs="Arial"/>
                <w:iCs/>
                <w:noProof/>
                <w:color w:val="000000" w:themeColor="text1"/>
                <w:sz w:val="18"/>
                <w:szCs w:val="18"/>
                <w:lang w:val="en-US"/>
              </w:rPr>
              <w:t xml:space="preserve">Decrease of discount in debt securities issued </w:t>
            </w:r>
            <w:r w:rsidRPr="00F02B29">
              <w:rPr>
                <w:sz w:val="18"/>
                <w:szCs w:val="18"/>
              </w:rPr>
              <w:t xml:space="preserve"> </w:t>
            </w:r>
          </w:p>
        </w:tc>
        <w:tc>
          <w:tcPr>
            <w:tcW w:w="672" w:type="pct"/>
            <w:vAlign w:val="bottom"/>
          </w:tcPr>
          <w:p w14:paraId="7EAED424" w14:textId="5C558392" w:rsidR="00C005AF" w:rsidRPr="00F02B29" w:rsidRDefault="00C005AF" w:rsidP="00C005AF">
            <w:pPr>
              <w:keepLines/>
              <w:tabs>
                <w:tab w:val="right" w:pos="1202"/>
              </w:tabs>
              <w:spacing w:after="0" w:line="240" w:lineRule="auto"/>
              <w:jc w:val="right"/>
              <w:outlineLvl w:val="0"/>
              <w:rPr>
                <w:rFonts w:ascii="Calibri" w:eastAsia="Calibri" w:hAnsi="Calibri" w:cs="Calibri"/>
                <w:bCs/>
                <w:sz w:val="18"/>
                <w:szCs w:val="18"/>
                <w:lang w:val="en-US"/>
              </w:rPr>
            </w:pPr>
            <w:r w:rsidRPr="002B19AE">
              <w:rPr>
                <w:rFonts w:cstheme="minorHAnsi"/>
                <w:color w:val="000000" w:themeColor="text1"/>
                <w:sz w:val="18"/>
                <w:szCs w:val="18"/>
              </w:rPr>
              <w:t>-</w:t>
            </w:r>
          </w:p>
        </w:tc>
        <w:tc>
          <w:tcPr>
            <w:tcW w:w="671" w:type="pct"/>
            <w:tcBorders>
              <w:left w:val="nil"/>
            </w:tcBorders>
            <w:shd w:val="clear" w:color="auto" w:fill="auto"/>
            <w:vAlign w:val="bottom"/>
          </w:tcPr>
          <w:p w14:paraId="140D77F8" w14:textId="7D65A8DB" w:rsidR="00C005AF" w:rsidRPr="00F02B29" w:rsidRDefault="00C005AF" w:rsidP="00C005AF">
            <w:pPr>
              <w:keepLines/>
              <w:tabs>
                <w:tab w:val="right" w:pos="1202"/>
              </w:tabs>
              <w:spacing w:after="0" w:line="240" w:lineRule="auto"/>
              <w:jc w:val="right"/>
              <w:outlineLvl w:val="0"/>
              <w:rPr>
                <w:rFonts w:ascii="Calibri" w:eastAsia="Calibri" w:hAnsi="Calibri" w:cs="Arial"/>
                <w:bCs/>
                <w:sz w:val="18"/>
                <w:szCs w:val="18"/>
                <w:lang w:val="en-US"/>
              </w:rPr>
            </w:pPr>
            <w:r w:rsidRPr="00904590">
              <w:rPr>
                <w:rFonts w:cstheme="minorHAnsi"/>
                <w:color w:val="000000"/>
                <w:sz w:val="18"/>
                <w:szCs w:val="18"/>
              </w:rPr>
              <w:t>1</w:t>
            </w:r>
            <w:r>
              <w:rPr>
                <w:rFonts w:cstheme="minorHAnsi"/>
                <w:color w:val="000000"/>
                <w:sz w:val="18"/>
                <w:szCs w:val="18"/>
              </w:rPr>
              <w:t>,</w:t>
            </w:r>
            <w:r w:rsidRPr="00904590">
              <w:rPr>
                <w:rFonts w:cstheme="minorHAnsi"/>
                <w:color w:val="000000"/>
                <w:sz w:val="18"/>
                <w:szCs w:val="18"/>
              </w:rPr>
              <w:t>411</w:t>
            </w:r>
          </w:p>
        </w:tc>
      </w:tr>
      <w:tr w:rsidR="00C005AF" w:rsidRPr="00F02B29" w14:paraId="12F35DB2" w14:textId="77777777" w:rsidTr="00C311F7">
        <w:trPr>
          <w:trHeight w:hRule="exact" w:val="227"/>
        </w:trPr>
        <w:tc>
          <w:tcPr>
            <w:tcW w:w="3657" w:type="pct"/>
            <w:vAlign w:val="bottom"/>
          </w:tcPr>
          <w:p w14:paraId="5DBA50D8" w14:textId="1AC12316"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78" w:name="_Toc4057478"/>
            <w:r w:rsidRPr="00F02B29">
              <w:rPr>
                <w:rFonts w:ascii="Calibri" w:eastAsia="Calibri" w:hAnsi="Calibri" w:cs="Arial"/>
                <w:sz w:val="18"/>
                <w:szCs w:val="18"/>
                <w:lang w:val="en-US"/>
              </w:rPr>
              <w:t>Net</w:t>
            </w:r>
            <w:r w:rsidRPr="00F02B29">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t>de</w:t>
            </w:r>
            <w:r w:rsidRPr="00F02B29">
              <w:rPr>
                <w:rFonts w:ascii="Calibri" w:eastAsia="Calibri" w:hAnsi="Calibri" w:cs="Arial"/>
                <w:sz w:val="18"/>
                <w:szCs w:val="18"/>
                <w:lang w:val="en-US"/>
              </w:rPr>
              <w:t xml:space="preserve">crease in </w:t>
            </w:r>
            <w:bookmarkEnd w:id="178"/>
            <w:r w:rsidRPr="00F02B29">
              <w:rPr>
                <w:rFonts w:ascii="Calibri" w:eastAsia="Calibri" w:hAnsi="Calibri" w:cs="Arial"/>
                <w:sz w:val="18"/>
                <w:szCs w:val="18"/>
                <w:lang w:val="en-US"/>
              </w:rPr>
              <w:t>foreclosed assets</w:t>
            </w:r>
          </w:p>
        </w:tc>
        <w:tc>
          <w:tcPr>
            <w:tcW w:w="672" w:type="pct"/>
            <w:tcBorders>
              <w:right w:val="nil"/>
            </w:tcBorders>
            <w:vAlign w:val="bottom"/>
          </w:tcPr>
          <w:p w14:paraId="4FBC5BA3" w14:textId="3F13E84C"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2</w:t>
            </w:r>
            <w:r w:rsidR="006C7495">
              <w:rPr>
                <w:rFonts w:cstheme="minorHAnsi"/>
                <w:sz w:val="18"/>
                <w:szCs w:val="18"/>
              </w:rPr>
              <w:t>,</w:t>
            </w:r>
            <w:r w:rsidRPr="002B19AE">
              <w:rPr>
                <w:rFonts w:cstheme="minorHAnsi"/>
                <w:sz w:val="18"/>
                <w:szCs w:val="18"/>
              </w:rPr>
              <w:t>677</w:t>
            </w:r>
          </w:p>
        </w:tc>
        <w:tc>
          <w:tcPr>
            <w:tcW w:w="671" w:type="pct"/>
            <w:tcBorders>
              <w:top w:val="nil"/>
            </w:tcBorders>
            <w:shd w:val="clear" w:color="auto" w:fill="auto"/>
            <w:vAlign w:val="bottom"/>
          </w:tcPr>
          <w:p w14:paraId="08146F02" w14:textId="79D706CC"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187</w:t>
            </w:r>
          </w:p>
        </w:tc>
      </w:tr>
      <w:tr w:rsidR="00C005AF" w:rsidRPr="00F02B29" w14:paraId="7FEAEFCF" w14:textId="77777777" w:rsidTr="006C7495">
        <w:trPr>
          <w:trHeight w:hRule="exact" w:val="227"/>
        </w:trPr>
        <w:tc>
          <w:tcPr>
            <w:tcW w:w="3657" w:type="pct"/>
            <w:vAlign w:val="bottom"/>
          </w:tcPr>
          <w:p w14:paraId="1D5E3176" w14:textId="23BA49F6"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79" w:name="_Toc4057481"/>
            <w:r w:rsidRPr="00F02B29">
              <w:rPr>
                <w:rFonts w:ascii="Calibri" w:eastAsia="Calibri" w:hAnsi="Calibri" w:cs="Arial"/>
                <w:sz w:val="18"/>
                <w:szCs w:val="18"/>
                <w:lang w:val="en-US"/>
              </w:rPr>
              <w:t>Net (increase) in other assets, before impairment</w:t>
            </w:r>
            <w:bookmarkEnd w:id="179"/>
            <w:r w:rsidRPr="00F02B29">
              <w:rPr>
                <w:rFonts w:ascii="Calibri" w:eastAsia="Calibri" w:hAnsi="Calibri" w:cs="Arial"/>
                <w:sz w:val="18"/>
                <w:szCs w:val="18"/>
                <w:lang w:val="en-US"/>
              </w:rPr>
              <w:t xml:space="preserve"> </w:t>
            </w:r>
          </w:p>
        </w:tc>
        <w:tc>
          <w:tcPr>
            <w:tcW w:w="672" w:type="pct"/>
            <w:vAlign w:val="bottom"/>
          </w:tcPr>
          <w:p w14:paraId="419C2D65" w14:textId="5DFFF1A5"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sz w:val="18"/>
                <w:szCs w:val="18"/>
              </w:rPr>
              <w:t>(</w:t>
            </w:r>
            <w:r w:rsidRPr="002B19AE">
              <w:rPr>
                <w:rFonts w:cstheme="minorHAnsi"/>
                <w:sz w:val="18"/>
                <w:szCs w:val="18"/>
              </w:rPr>
              <w:t>5</w:t>
            </w:r>
            <w:r w:rsidR="006C7495">
              <w:rPr>
                <w:rFonts w:cstheme="minorHAnsi"/>
                <w:sz w:val="18"/>
                <w:szCs w:val="18"/>
              </w:rPr>
              <w:t>,</w:t>
            </w:r>
            <w:r w:rsidRPr="002B19AE">
              <w:rPr>
                <w:rFonts w:cstheme="minorHAnsi"/>
                <w:sz w:val="18"/>
                <w:szCs w:val="18"/>
              </w:rPr>
              <w:t>447</w:t>
            </w:r>
            <w:r>
              <w:rPr>
                <w:rFonts w:cstheme="minorHAnsi"/>
                <w:sz w:val="18"/>
                <w:szCs w:val="18"/>
              </w:rPr>
              <w:t>)</w:t>
            </w:r>
          </w:p>
        </w:tc>
        <w:tc>
          <w:tcPr>
            <w:tcW w:w="671" w:type="pct"/>
            <w:shd w:val="clear" w:color="auto" w:fill="auto"/>
            <w:vAlign w:val="bottom"/>
          </w:tcPr>
          <w:p w14:paraId="1F865801" w14:textId="1FFEB2FD"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(5</w:t>
            </w:r>
            <w:r>
              <w:rPr>
                <w:rFonts w:cstheme="minorHAnsi"/>
                <w:color w:val="000000"/>
                <w:sz w:val="18"/>
                <w:szCs w:val="18"/>
              </w:rPr>
              <w:t>,</w:t>
            </w:r>
            <w:r w:rsidRPr="00904590">
              <w:rPr>
                <w:rFonts w:cstheme="minorHAnsi"/>
                <w:color w:val="000000"/>
                <w:sz w:val="18"/>
                <w:szCs w:val="18"/>
              </w:rPr>
              <w:t>871)</w:t>
            </w:r>
          </w:p>
        </w:tc>
      </w:tr>
      <w:tr w:rsidR="00C005AF" w:rsidRPr="00F02B29" w14:paraId="0FB7577B" w14:textId="77777777" w:rsidTr="006C7495">
        <w:trPr>
          <w:trHeight w:hRule="exact" w:val="227"/>
        </w:trPr>
        <w:tc>
          <w:tcPr>
            <w:tcW w:w="3657" w:type="pct"/>
            <w:vAlign w:val="bottom"/>
          </w:tcPr>
          <w:p w14:paraId="72FEC30B" w14:textId="15EE6E3A"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80" w:name="_Toc4057484"/>
            <w:r w:rsidRPr="00F02B29">
              <w:rPr>
                <w:rFonts w:ascii="Calibri" w:eastAsia="Calibri" w:hAnsi="Calibri" w:cs="Arial"/>
                <w:sz w:val="18"/>
                <w:szCs w:val="18"/>
                <w:lang w:val="en-US"/>
              </w:rPr>
              <w:t>Net increase in deposits from banks and companies</w:t>
            </w:r>
            <w:bookmarkEnd w:id="180"/>
            <w:r w:rsidRPr="00F02B29">
              <w:rPr>
                <w:rFonts w:ascii="Calibri" w:eastAsia="Calibri" w:hAnsi="Calibri" w:cs="Arial"/>
                <w:sz w:val="18"/>
                <w:szCs w:val="18"/>
                <w:lang w:val="en-US"/>
              </w:rPr>
              <w:t xml:space="preserve"> </w:t>
            </w:r>
          </w:p>
        </w:tc>
        <w:tc>
          <w:tcPr>
            <w:tcW w:w="672" w:type="pct"/>
            <w:vAlign w:val="bottom"/>
          </w:tcPr>
          <w:p w14:paraId="328D7E19" w14:textId="1F8F92CB"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sidRPr="002B19AE">
              <w:rPr>
                <w:rFonts w:cstheme="minorHAnsi"/>
                <w:sz w:val="18"/>
                <w:szCs w:val="18"/>
              </w:rPr>
              <w:t>162</w:t>
            </w:r>
            <w:r w:rsidR="006C7495">
              <w:rPr>
                <w:rFonts w:cstheme="minorHAnsi"/>
                <w:sz w:val="18"/>
                <w:szCs w:val="18"/>
              </w:rPr>
              <w:t>,</w:t>
            </w:r>
            <w:r w:rsidRPr="002B19AE">
              <w:rPr>
                <w:rFonts w:cstheme="minorHAnsi"/>
                <w:sz w:val="18"/>
                <w:szCs w:val="18"/>
              </w:rPr>
              <w:t>900</w:t>
            </w:r>
          </w:p>
        </w:tc>
        <w:tc>
          <w:tcPr>
            <w:tcW w:w="671" w:type="pct"/>
            <w:tcBorders>
              <w:top w:val="nil"/>
            </w:tcBorders>
            <w:shd w:val="clear" w:color="auto" w:fill="auto"/>
            <w:vAlign w:val="bottom"/>
          </w:tcPr>
          <w:p w14:paraId="792B5DB8" w14:textId="77D13FE2"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123</w:t>
            </w:r>
            <w:r>
              <w:rPr>
                <w:rFonts w:cstheme="minorHAnsi"/>
                <w:color w:val="000000"/>
                <w:sz w:val="18"/>
                <w:szCs w:val="18"/>
              </w:rPr>
              <w:t>,</w:t>
            </w:r>
            <w:r w:rsidRPr="00904590">
              <w:rPr>
                <w:rFonts w:cstheme="minorHAnsi"/>
                <w:color w:val="000000"/>
                <w:sz w:val="18"/>
                <w:szCs w:val="18"/>
              </w:rPr>
              <w:t>557</w:t>
            </w:r>
          </w:p>
        </w:tc>
      </w:tr>
      <w:tr w:rsidR="00C005AF" w:rsidRPr="00F02B29" w14:paraId="54D49764" w14:textId="77777777" w:rsidTr="006C7495">
        <w:trPr>
          <w:trHeight w:hRule="exact" w:val="227"/>
        </w:trPr>
        <w:tc>
          <w:tcPr>
            <w:tcW w:w="3657" w:type="pct"/>
            <w:vAlign w:val="bottom"/>
          </w:tcPr>
          <w:p w14:paraId="07A3B213" w14:textId="0EBE148F" w:rsidR="00C005AF" w:rsidRPr="00F02B29" w:rsidRDefault="00C005AF" w:rsidP="00C005AF">
            <w:pPr>
              <w:keepLines/>
              <w:tabs>
                <w:tab w:val="right" w:pos="1202"/>
              </w:tabs>
              <w:spacing w:after="0" w:line="240" w:lineRule="exact"/>
              <w:outlineLvl w:val="0"/>
              <w:rPr>
                <w:rFonts w:ascii="Calibri" w:eastAsia="Calibri" w:hAnsi="Calibri" w:cs="Arial"/>
                <w:spacing w:val="-2"/>
                <w:sz w:val="18"/>
                <w:szCs w:val="18"/>
                <w:lang w:val="en-US"/>
              </w:rPr>
            </w:pPr>
            <w:bookmarkStart w:id="181" w:name="_Toc4057487"/>
            <w:r w:rsidRPr="00F02B29">
              <w:rPr>
                <w:rFonts w:ascii="Calibri" w:eastAsia="Calibri" w:hAnsi="Calibri" w:cs="Arial"/>
                <w:spacing w:val="-2"/>
                <w:sz w:val="18"/>
                <w:szCs w:val="18"/>
                <w:lang w:val="en-US"/>
              </w:rPr>
              <w:t>Net (decrease)</w:t>
            </w:r>
            <w:r>
              <w:rPr>
                <w:rFonts w:ascii="Calibri" w:eastAsia="Calibri" w:hAnsi="Calibri" w:cs="Arial"/>
                <w:spacing w:val="-2"/>
                <w:sz w:val="18"/>
                <w:szCs w:val="18"/>
                <w:lang w:val="en-US"/>
              </w:rPr>
              <w:t>/increase</w:t>
            </w:r>
            <w:r w:rsidRPr="00F02B29">
              <w:rPr>
                <w:rFonts w:ascii="Calibri" w:eastAsia="Calibri" w:hAnsi="Calibri" w:cs="Arial"/>
                <w:spacing w:val="-2"/>
                <w:sz w:val="18"/>
                <w:szCs w:val="18"/>
                <w:lang w:val="en-US"/>
              </w:rPr>
              <w:t xml:space="preserve"> in other liabilities, before provisions</w:t>
            </w:r>
            <w:bookmarkEnd w:id="181"/>
            <w:r w:rsidRPr="00F02B29">
              <w:rPr>
                <w:rFonts w:ascii="Calibri" w:eastAsia="Calibri" w:hAnsi="Calibri" w:cs="Arial"/>
                <w:spacing w:val="-2"/>
                <w:sz w:val="18"/>
                <w:szCs w:val="18"/>
                <w:lang w:val="en-US"/>
              </w:rPr>
              <w:t xml:space="preserve"> </w:t>
            </w:r>
          </w:p>
        </w:tc>
        <w:tc>
          <w:tcPr>
            <w:tcW w:w="672" w:type="pct"/>
            <w:tcBorders>
              <w:bottom w:val="single" w:sz="4" w:space="0" w:color="auto"/>
            </w:tcBorders>
            <w:vAlign w:val="bottom"/>
          </w:tcPr>
          <w:p w14:paraId="2DF332B5" w14:textId="1761246A" w:rsidR="00C005AF" w:rsidRPr="00F02B29" w:rsidRDefault="00C005AF" w:rsidP="00C005AF">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sz w:val="18"/>
                <w:szCs w:val="18"/>
              </w:rPr>
              <w:t>(</w:t>
            </w:r>
            <w:r w:rsidRPr="002B19AE">
              <w:rPr>
                <w:rFonts w:cstheme="minorHAnsi"/>
                <w:sz w:val="18"/>
                <w:szCs w:val="18"/>
              </w:rPr>
              <w:t>22</w:t>
            </w:r>
            <w:r w:rsidR="006C7495">
              <w:rPr>
                <w:rFonts w:cstheme="minorHAnsi"/>
                <w:sz w:val="18"/>
                <w:szCs w:val="18"/>
              </w:rPr>
              <w:t>,</w:t>
            </w:r>
            <w:r w:rsidRPr="002B19AE">
              <w:rPr>
                <w:rFonts w:cstheme="minorHAnsi"/>
                <w:sz w:val="18"/>
                <w:szCs w:val="18"/>
              </w:rPr>
              <w:t>265</w:t>
            </w:r>
            <w:r>
              <w:rPr>
                <w:rFonts w:cstheme="minorHAnsi"/>
                <w:sz w:val="18"/>
                <w:szCs w:val="18"/>
              </w:rPr>
              <w:t>)</w:t>
            </w:r>
          </w:p>
        </w:tc>
        <w:tc>
          <w:tcPr>
            <w:tcW w:w="671" w:type="pct"/>
            <w:tcBorders>
              <w:top w:val="nil"/>
              <w:bottom w:val="single" w:sz="2" w:space="0" w:color="auto"/>
            </w:tcBorders>
            <w:shd w:val="clear" w:color="auto" w:fill="auto"/>
            <w:vAlign w:val="bottom"/>
          </w:tcPr>
          <w:p w14:paraId="65ED1F3F" w14:textId="7C7F6615"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75</w:t>
            </w:r>
            <w:r>
              <w:rPr>
                <w:rFonts w:cstheme="minorHAnsi"/>
                <w:color w:val="000000"/>
                <w:sz w:val="18"/>
                <w:szCs w:val="18"/>
              </w:rPr>
              <w:t>,</w:t>
            </w:r>
            <w:r w:rsidRPr="00904590">
              <w:rPr>
                <w:rFonts w:cstheme="minorHAnsi"/>
                <w:color w:val="000000"/>
                <w:sz w:val="18"/>
                <w:szCs w:val="18"/>
              </w:rPr>
              <w:t>070</w:t>
            </w:r>
          </w:p>
        </w:tc>
      </w:tr>
      <w:tr w:rsidR="00C005AF" w:rsidRPr="00F02B29" w14:paraId="42341FE4" w14:textId="77777777" w:rsidTr="006C7495">
        <w:trPr>
          <w:trHeight w:hRule="exact" w:val="284"/>
        </w:trPr>
        <w:tc>
          <w:tcPr>
            <w:tcW w:w="3657" w:type="pct"/>
            <w:vAlign w:val="bottom"/>
          </w:tcPr>
          <w:p w14:paraId="7AC0B98E" w14:textId="0E87B8E9" w:rsidR="00C005AF" w:rsidRPr="00F02B29" w:rsidRDefault="00C005AF" w:rsidP="00C005AF">
            <w:pPr>
              <w:keepLines/>
              <w:tabs>
                <w:tab w:val="right" w:pos="1202"/>
              </w:tabs>
              <w:spacing w:after="0" w:line="240" w:lineRule="exact"/>
              <w:outlineLvl w:val="0"/>
              <w:rPr>
                <w:rFonts w:ascii="Calibri" w:eastAsia="Calibri" w:hAnsi="Calibri" w:cs="Arial"/>
                <w:b/>
                <w:bCs/>
                <w:spacing w:val="-3"/>
                <w:sz w:val="18"/>
                <w:szCs w:val="18"/>
                <w:lang w:val="en-US"/>
              </w:rPr>
            </w:pPr>
            <w:bookmarkStart w:id="182" w:name="_Toc4057490"/>
            <w:r w:rsidRPr="00F02B29">
              <w:rPr>
                <w:rFonts w:ascii="Calibri" w:eastAsia="Calibri" w:hAnsi="Calibri" w:cs="Arial"/>
                <w:b/>
                <w:bCs/>
                <w:sz w:val="18"/>
                <w:szCs w:val="18"/>
                <w:lang w:val="en-US"/>
              </w:rPr>
              <w:t>Net cash provided from operating activities</w:t>
            </w:r>
            <w:bookmarkEnd w:id="182"/>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4E9B81CF" w14:textId="211EBF23" w:rsidR="00C005AF" w:rsidRPr="00F02B29" w:rsidRDefault="00C005AF" w:rsidP="00C005AF">
            <w:pPr>
              <w:spacing w:after="0" w:line="240" w:lineRule="exact"/>
              <w:jc w:val="right"/>
              <w:rPr>
                <w:rFonts w:ascii="Calibri" w:eastAsia="Calibri" w:hAnsi="Calibri" w:cs="Calibri"/>
                <w:b/>
                <w:bCs/>
                <w:spacing w:val="-2"/>
                <w:sz w:val="18"/>
                <w:szCs w:val="18"/>
                <w:lang w:val="en-US"/>
              </w:rPr>
            </w:pPr>
            <w:r w:rsidRPr="002B19AE">
              <w:rPr>
                <w:rFonts w:cstheme="minorHAnsi"/>
                <w:b/>
                <w:bCs/>
                <w:sz w:val="18"/>
                <w:szCs w:val="18"/>
              </w:rPr>
              <w:t>456</w:t>
            </w:r>
            <w:r w:rsidR="006C7495">
              <w:rPr>
                <w:rFonts w:cstheme="minorHAnsi"/>
                <w:b/>
                <w:bCs/>
                <w:sz w:val="18"/>
                <w:szCs w:val="18"/>
              </w:rPr>
              <w:t>,</w:t>
            </w:r>
            <w:r w:rsidRPr="002B19AE">
              <w:rPr>
                <w:rFonts w:cstheme="minorHAnsi"/>
                <w:b/>
                <w:bCs/>
                <w:sz w:val="18"/>
                <w:szCs w:val="18"/>
              </w:rPr>
              <w:t>960</w:t>
            </w:r>
          </w:p>
        </w:tc>
        <w:tc>
          <w:tcPr>
            <w:tcW w:w="671" w:type="pct"/>
            <w:tcBorders>
              <w:top w:val="single" w:sz="2" w:space="0" w:color="auto"/>
              <w:bottom w:val="single" w:sz="12" w:space="0" w:color="auto"/>
            </w:tcBorders>
            <w:shd w:val="clear" w:color="auto" w:fill="auto"/>
            <w:vAlign w:val="bottom"/>
          </w:tcPr>
          <w:p w14:paraId="3ECFBA8A" w14:textId="153609E6" w:rsidR="00C005AF" w:rsidRPr="00F02B29" w:rsidRDefault="00C005AF" w:rsidP="00C005AF">
            <w:pPr>
              <w:spacing w:after="0" w:line="240" w:lineRule="exact"/>
              <w:jc w:val="right"/>
              <w:rPr>
                <w:rFonts w:ascii="Calibri" w:eastAsia="Calibri" w:hAnsi="Calibri" w:cs="Arial"/>
                <w:b/>
                <w:bCs/>
                <w:spacing w:val="-2"/>
                <w:sz w:val="18"/>
                <w:szCs w:val="18"/>
                <w:lang w:val="en-US"/>
              </w:rPr>
            </w:pPr>
            <w:r w:rsidRPr="00904590">
              <w:rPr>
                <w:rFonts w:cstheme="minorHAnsi"/>
                <w:b/>
                <w:color w:val="000000" w:themeColor="text1"/>
                <w:spacing w:val="-2"/>
                <w:sz w:val="18"/>
                <w:szCs w:val="18"/>
              </w:rPr>
              <w:t>1</w:t>
            </w:r>
            <w:r>
              <w:rPr>
                <w:rFonts w:cstheme="minorHAnsi"/>
                <w:b/>
                <w:color w:val="000000" w:themeColor="text1"/>
                <w:spacing w:val="-2"/>
                <w:sz w:val="18"/>
                <w:szCs w:val="18"/>
              </w:rPr>
              <w:t>,</w:t>
            </w:r>
            <w:r w:rsidRPr="00904590">
              <w:rPr>
                <w:rFonts w:cstheme="minorHAnsi"/>
                <w:b/>
                <w:color w:val="000000" w:themeColor="text1"/>
                <w:spacing w:val="-2"/>
                <w:sz w:val="18"/>
                <w:szCs w:val="18"/>
              </w:rPr>
              <w:t>045</w:t>
            </w:r>
            <w:r>
              <w:rPr>
                <w:rFonts w:cstheme="minorHAnsi"/>
                <w:b/>
                <w:color w:val="000000" w:themeColor="text1"/>
                <w:spacing w:val="-2"/>
                <w:sz w:val="18"/>
                <w:szCs w:val="18"/>
              </w:rPr>
              <w:t>,</w:t>
            </w:r>
            <w:r w:rsidRPr="00904590">
              <w:rPr>
                <w:rFonts w:cstheme="minorHAnsi"/>
                <w:b/>
                <w:color w:val="000000" w:themeColor="text1"/>
                <w:spacing w:val="-2"/>
                <w:sz w:val="18"/>
                <w:szCs w:val="18"/>
              </w:rPr>
              <w:t>624</w:t>
            </w:r>
          </w:p>
        </w:tc>
      </w:tr>
      <w:tr w:rsidR="00C005AF" w:rsidRPr="00F02B29" w14:paraId="42932822" w14:textId="77777777" w:rsidTr="006C7495">
        <w:trPr>
          <w:trHeight w:hRule="exact" w:val="82"/>
        </w:trPr>
        <w:tc>
          <w:tcPr>
            <w:tcW w:w="3657" w:type="pct"/>
            <w:vAlign w:val="bottom"/>
          </w:tcPr>
          <w:p w14:paraId="64B84CE9" w14:textId="77777777" w:rsidR="00C005AF" w:rsidRPr="00F02B29" w:rsidRDefault="00C005AF" w:rsidP="00C005AF">
            <w:pPr>
              <w:keepLines/>
              <w:tabs>
                <w:tab w:val="decimal" w:pos="1202"/>
              </w:tabs>
              <w:spacing w:after="0" w:line="240" w:lineRule="exact"/>
              <w:rPr>
                <w:rFonts w:ascii="Calibri" w:eastAsia="Calibri" w:hAnsi="Calibri" w:cs="Arial"/>
                <w:b/>
                <w:position w:val="4"/>
                <w:sz w:val="18"/>
                <w:szCs w:val="18"/>
                <w:u w:val="thick"/>
                <w:lang w:val="en-US"/>
              </w:rPr>
            </w:pPr>
          </w:p>
        </w:tc>
        <w:tc>
          <w:tcPr>
            <w:tcW w:w="672" w:type="pct"/>
            <w:tcBorders>
              <w:top w:val="single" w:sz="12" w:space="0" w:color="auto"/>
            </w:tcBorders>
            <w:shd w:val="clear" w:color="auto" w:fill="auto"/>
            <w:vAlign w:val="bottom"/>
          </w:tcPr>
          <w:p w14:paraId="0D6B73BE" w14:textId="77777777" w:rsidR="00C005AF" w:rsidRPr="00F02B29" w:rsidRDefault="00C005AF" w:rsidP="00C005AF">
            <w:pPr>
              <w:keepLines/>
              <w:spacing w:after="0" w:line="240" w:lineRule="exact"/>
              <w:jc w:val="right"/>
              <w:rPr>
                <w:rFonts w:ascii="Calibri" w:eastAsia="Calibri" w:hAnsi="Calibri" w:cs="Arial"/>
                <w:b/>
                <w:position w:val="4"/>
                <w:sz w:val="18"/>
                <w:szCs w:val="18"/>
                <w:u w:val="thick"/>
                <w:lang w:val="en-US"/>
              </w:rPr>
            </w:pPr>
          </w:p>
        </w:tc>
        <w:tc>
          <w:tcPr>
            <w:tcW w:w="671" w:type="pct"/>
            <w:tcBorders>
              <w:top w:val="single" w:sz="12" w:space="0" w:color="auto"/>
            </w:tcBorders>
            <w:shd w:val="clear" w:color="auto" w:fill="auto"/>
            <w:vAlign w:val="bottom"/>
          </w:tcPr>
          <w:p w14:paraId="6E44057B" w14:textId="77777777" w:rsidR="00C005AF" w:rsidRPr="00F02B29" w:rsidRDefault="00C005AF" w:rsidP="00C005AF">
            <w:pPr>
              <w:keepLines/>
              <w:spacing w:after="0" w:line="240" w:lineRule="exact"/>
              <w:jc w:val="right"/>
              <w:rPr>
                <w:rFonts w:ascii="Calibri" w:eastAsia="Calibri" w:hAnsi="Calibri" w:cs="Arial"/>
                <w:b/>
                <w:position w:val="4"/>
                <w:sz w:val="18"/>
                <w:szCs w:val="18"/>
                <w:u w:val="thick"/>
                <w:lang w:val="en-US"/>
              </w:rPr>
            </w:pPr>
          </w:p>
        </w:tc>
      </w:tr>
      <w:tr w:rsidR="00C005AF" w:rsidRPr="00F02B29" w14:paraId="408DBC75" w14:textId="77777777" w:rsidTr="006C7495">
        <w:trPr>
          <w:trHeight w:hRule="exact" w:val="227"/>
        </w:trPr>
        <w:tc>
          <w:tcPr>
            <w:tcW w:w="3657" w:type="pct"/>
            <w:vAlign w:val="bottom"/>
          </w:tcPr>
          <w:p w14:paraId="22778249" w14:textId="77777777" w:rsidR="00C005AF" w:rsidRPr="00F02B29" w:rsidRDefault="00C005AF" w:rsidP="00C005AF">
            <w:pPr>
              <w:keepLines/>
              <w:tabs>
                <w:tab w:val="right" w:pos="1202"/>
              </w:tabs>
              <w:spacing w:after="0" w:line="240" w:lineRule="exact"/>
              <w:outlineLvl w:val="0"/>
              <w:rPr>
                <w:rFonts w:ascii="Calibri" w:eastAsia="Calibri" w:hAnsi="Calibri" w:cs="Arial"/>
                <w:b/>
                <w:bCs/>
                <w:sz w:val="18"/>
                <w:szCs w:val="18"/>
                <w:lang w:val="en-US"/>
              </w:rPr>
            </w:pPr>
            <w:bookmarkStart w:id="183" w:name="_Toc4057491"/>
            <w:r w:rsidRPr="00F02B29">
              <w:rPr>
                <w:rFonts w:ascii="Calibri" w:eastAsia="Calibri" w:hAnsi="Calibri" w:cs="Arial"/>
                <w:b/>
                <w:bCs/>
                <w:sz w:val="18"/>
                <w:szCs w:val="18"/>
                <w:lang w:val="en-US"/>
              </w:rPr>
              <w:t>Investment activities</w:t>
            </w:r>
            <w:bookmarkEnd w:id="183"/>
            <w:r w:rsidRPr="00F02B29">
              <w:rPr>
                <w:rFonts w:ascii="Calibri" w:eastAsia="Calibri" w:hAnsi="Calibri" w:cs="Arial"/>
                <w:b/>
                <w:bCs/>
                <w:sz w:val="18"/>
                <w:szCs w:val="18"/>
                <w:lang w:val="en-US"/>
              </w:rPr>
              <w:t xml:space="preserve"> </w:t>
            </w:r>
          </w:p>
        </w:tc>
        <w:tc>
          <w:tcPr>
            <w:tcW w:w="672" w:type="pct"/>
            <w:shd w:val="clear" w:color="auto" w:fill="auto"/>
            <w:vAlign w:val="bottom"/>
          </w:tcPr>
          <w:p w14:paraId="5DCDED81"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shd w:val="clear" w:color="auto" w:fill="auto"/>
            <w:vAlign w:val="bottom"/>
          </w:tcPr>
          <w:p w14:paraId="401D568A"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
                <w:bCs/>
                <w:sz w:val="18"/>
                <w:szCs w:val="18"/>
                <w:lang w:val="en-US"/>
              </w:rPr>
            </w:pPr>
          </w:p>
        </w:tc>
      </w:tr>
      <w:tr w:rsidR="00C005AF" w:rsidRPr="00F02B29" w14:paraId="288F461F" w14:textId="77777777" w:rsidTr="006C7495">
        <w:trPr>
          <w:trHeight w:hRule="exact" w:val="227"/>
        </w:trPr>
        <w:tc>
          <w:tcPr>
            <w:tcW w:w="3657" w:type="pct"/>
            <w:vAlign w:val="bottom"/>
          </w:tcPr>
          <w:p w14:paraId="1883A38E" w14:textId="44801E4A"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84" w:name="_Toc4057499"/>
            <w:r w:rsidRPr="00F02B29">
              <w:rPr>
                <w:rFonts w:ascii="Calibri" w:eastAsia="Calibri" w:hAnsi="Calibri" w:cs="Arial"/>
                <w:sz w:val="18"/>
                <w:szCs w:val="18"/>
                <w:lang w:val="en-US"/>
              </w:rPr>
              <w:t xml:space="preserve">Purchase of financial assets </w:t>
            </w:r>
            <w:r w:rsidRPr="00F02B29">
              <w:rPr>
                <w:rFonts w:ascii="Calibri" w:eastAsia="Calibri" w:hAnsi="Calibri" w:cs="Times New Roman"/>
                <w:sz w:val="18"/>
                <w:szCs w:val="18"/>
                <w:lang w:val="en-US"/>
              </w:rPr>
              <w:t xml:space="preserve">at </w:t>
            </w:r>
            <w:r w:rsidRPr="00F02B29">
              <w:rPr>
                <w:rFonts w:ascii="Calibri" w:eastAsia="Calibri" w:hAnsi="Calibri" w:cs="Arial"/>
                <w:sz w:val="18"/>
                <w:szCs w:val="18"/>
                <w:lang w:val="en-US"/>
              </w:rPr>
              <w:t>fair value through profit or loss income</w:t>
            </w:r>
            <w:bookmarkEnd w:id="184"/>
          </w:p>
        </w:tc>
        <w:tc>
          <w:tcPr>
            <w:tcW w:w="672" w:type="pct"/>
            <w:tcBorders>
              <w:top w:val="nil"/>
              <w:left w:val="nil"/>
              <w:bottom w:val="nil"/>
              <w:right w:val="nil"/>
            </w:tcBorders>
            <w:shd w:val="clear" w:color="000000" w:fill="auto"/>
            <w:vAlign w:val="bottom"/>
          </w:tcPr>
          <w:p w14:paraId="0D264A44" w14:textId="501385D1" w:rsidR="00C005AF" w:rsidRPr="00F02B29" w:rsidRDefault="00C005AF" w:rsidP="00C005AF">
            <w:pPr>
              <w:keepLines/>
              <w:spacing w:after="0" w:line="240" w:lineRule="exact"/>
              <w:jc w:val="right"/>
              <w:rPr>
                <w:rFonts w:ascii="Calibri" w:eastAsia="Calibri" w:hAnsi="Calibri" w:cs="Calibri"/>
                <w:bCs/>
                <w:sz w:val="18"/>
                <w:szCs w:val="18"/>
                <w:lang w:val="en-US"/>
              </w:rPr>
            </w:pPr>
            <w:r>
              <w:rPr>
                <w:rFonts w:cstheme="minorHAnsi"/>
                <w:sz w:val="18"/>
                <w:szCs w:val="18"/>
              </w:rPr>
              <w:t>(</w:t>
            </w:r>
            <w:r w:rsidRPr="003609E5">
              <w:rPr>
                <w:rFonts w:cstheme="minorHAnsi"/>
                <w:sz w:val="18"/>
                <w:szCs w:val="18"/>
              </w:rPr>
              <w:t>28</w:t>
            </w:r>
            <w:r w:rsidR="006C7495">
              <w:rPr>
                <w:rFonts w:cstheme="minorHAnsi"/>
                <w:sz w:val="18"/>
                <w:szCs w:val="18"/>
              </w:rPr>
              <w:t>,</w:t>
            </w:r>
            <w:r w:rsidRPr="003609E5">
              <w:rPr>
                <w:rFonts w:cstheme="minorHAnsi"/>
                <w:sz w:val="18"/>
                <w:szCs w:val="18"/>
              </w:rPr>
              <w:t>520</w:t>
            </w:r>
            <w:r>
              <w:rPr>
                <w:rFonts w:cstheme="minorHAnsi"/>
                <w:sz w:val="18"/>
                <w:szCs w:val="18"/>
              </w:rPr>
              <w:t>)</w:t>
            </w:r>
          </w:p>
        </w:tc>
        <w:tc>
          <w:tcPr>
            <w:tcW w:w="671" w:type="pct"/>
            <w:tcBorders>
              <w:left w:val="nil"/>
            </w:tcBorders>
            <w:shd w:val="clear" w:color="auto" w:fill="auto"/>
            <w:vAlign w:val="bottom"/>
          </w:tcPr>
          <w:p w14:paraId="10FBD7B7" w14:textId="411FF7FF"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(2</w:t>
            </w:r>
            <w:r>
              <w:rPr>
                <w:rFonts w:cstheme="minorHAnsi"/>
                <w:color w:val="000000"/>
                <w:sz w:val="18"/>
                <w:szCs w:val="18"/>
              </w:rPr>
              <w:t>,</w:t>
            </w:r>
            <w:r w:rsidRPr="00904590">
              <w:rPr>
                <w:rFonts w:cstheme="minorHAnsi"/>
                <w:color w:val="000000"/>
                <w:sz w:val="18"/>
                <w:szCs w:val="18"/>
              </w:rPr>
              <w:t>470)</w:t>
            </w:r>
          </w:p>
        </w:tc>
      </w:tr>
      <w:tr w:rsidR="00C005AF" w:rsidRPr="00F02B29" w14:paraId="0AB95DB4" w14:textId="77777777" w:rsidTr="006C7495">
        <w:trPr>
          <w:trHeight w:hRule="exact" w:val="227"/>
        </w:trPr>
        <w:tc>
          <w:tcPr>
            <w:tcW w:w="3657" w:type="pct"/>
            <w:vAlign w:val="bottom"/>
          </w:tcPr>
          <w:p w14:paraId="1B81E769" w14:textId="77777777"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85" w:name="_Toc4057497"/>
            <w:r w:rsidRPr="00F02B29">
              <w:rPr>
                <w:rFonts w:ascii="Calibri" w:eastAsia="Calibri" w:hAnsi="Calibri" w:cs="Arial"/>
                <w:sz w:val="18"/>
                <w:szCs w:val="18"/>
                <w:lang w:val="en-US"/>
              </w:rPr>
              <w:t>Sale of financial assets at fair value through profit or loss</w:t>
            </w:r>
            <w:bookmarkEnd w:id="185"/>
          </w:p>
        </w:tc>
        <w:tc>
          <w:tcPr>
            <w:tcW w:w="672" w:type="pct"/>
            <w:tcBorders>
              <w:top w:val="nil"/>
              <w:left w:val="nil"/>
              <w:bottom w:val="nil"/>
              <w:right w:val="nil"/>
            </w:tcBorders>
            <w:shd w:val="clear" w:color="000000" w:fill="auto"/>
            <w:vAlign w:val="bottom"/>
          </w:tcPr>
          <w:p w14:paraId="619759F2" w14:textId="0CCE74DC" w:rsidR="00C005AF" w:rsidRPr="00F02B29" w:rsidRDefault="00C005AF" w:rsidP="00C005AF">
            <w:pPr>
              <w:keepLines/>
              <w:spacing w:after="0" w:line="240" w:lineRule="exact"/>
              <w:jc w:val="right"/>
              <w:rPr>
                <w:rFonts w:ascii="Calibri" w:eastAsia="Calibri" w:hAnsi="Calibri" w:cs="Calibri"/>
                <w:bCs/>
                <w:sz w:val="18"/>
                <w:szCs w:val="18"/>
                <w:lang w:val="en-US"/>
              </w:rPr>
            </w:pPr>
            <w:r w:rsidRPr="003609E5">
              <w:rPr>
                <w:rFonts w:cstheme="minorHAnsi"/>
                <w:sz w:val="18"/>
                <w:szCs w:val="18"/>
              </w:rPr>
              <w:t>4</w:t>
            </w:r>
            <w:r w:rsidR="006C7495">
              <w:rPr>
                <w:rFonts w:cstheme="minorHAnsi"/>
                <w:sz w:val="18"/>
                <w:szCs w:val="18"/>
              </w:rPr>
              <w:t>,</w:t>
            </w:r>
            <w:r w:rsidRPr="003609E5">
              <w:rPr>
                <w:rFonts w:cstheme="minorHAnsi"/>
                <w:sz w:val="18"/>
                <w:szCs w:val="18"/>
              </w:rPr>
              <w:t>700</w:t>
            </w:r>
          </w:p>
        </w:tc>
        <w:tc>
          <w:tcPr>
            <w:tcW w:w="671" w:type="pct"/>
            <w:tcBorders>
              <w:top w:val="nil"/>
              <w:left w:val="nil"/>
            </w:tcBorders>
            <w:shd w:val="clear" w:color="auto" w:fill="auto"/>
            <w:vAlign w:val="bottom"/>
          </w:tcPr>
          <w:p w14:paraId="0662789A" w14:textId="16ECE892"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13</w:t>
            </w:r>
            <w:r>
              <w:rPr>
                <w:rFonts w:cstheme="minorHAnsi"/>
                <w:color w:val="000000"/>
                <w:sz w:val="18"/>
                <w:szCs w:val="18"/>
              </w:rPr>
              <w:t>,</w:t>
            </w:r>
            <w:r w:rsidRPr="00904590">
              <w:rPr>
                <w:rFonts w:cstheme="minorHAnsi"/>
                <w:color w:val="000000"/>
                <w:sz w:val="18"/>
                <w:szCs w:val="18"/>
              </w:rPr>
              <w:t>100</w:t>
            </w:r>
          </w:p>
        </w:tc>
      </w:tr>
      <w:tr w:rsidR="00C005AF" w:rsidRPr="00F02B29" w14:paraId="221C5063" w14:textId="77777777" w:rsidTr="006C7495">
        <w:trPr>
          <w:trHeight w:hRule="exact" w:val="227"/>
        </w:trPr>
        <w:tc>
          <w:tcPr>
            <w:tcW w:w="3657" w:type="pct"/>
            <w:vAlign w:val="bottom"/>
          </w:tcPr>
          <w:p w14:paraId="044C66E2" w14:textId="0216E603"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Purchase of financial assets at</w:t>
            </w:r>
            <w:r w:rsidRPr="00F02B29">
              <w:rPr>
                <w:rFonts w:ascii="Calibri" w:eastAsia="Calibri" w:hAnsi="Calibri" w:cs="Times New Roman"/>
                <w:sz w:val="18"/>
                <w:szCs w:val="18"/>
                <w:lang w:val="en-US"/>
              </w:rPr>
              <w:t xml:space="preserve"> </w:t>
            </w:r>
            <w:r w:rsidRPr="00F02B29">
              <w:rPr>
                <w:rFonts w:ascii="Calibri" w:eastAsia="Calibri" w:hAnsi="Calibri" w:cs="Arial"/>
                <w:sz w:val="18"/>
                <w:szCs w:val="18"/>
                <w:lang w:val="en-US"/>
              </w:rPr>
              <w:t>fair value through other comprehensive income</w:t>
            </w:r>
          </w:p>
        </w:tc>
        <w:tc>
          <w:tcPr>
            <w:tcW w:w="672" w:type="pct"/>
            <w:tcBorders>
              <w:top w:val="nil"/>
              <w:left w:val="nil"/>
              <w:right w:val="nil"/>
            </w:tcBorders>
            <w:shd w:val="clear" w:color="000000" w:fill="auto"/>
            <w:vAlign w:val="bottom"/>
          </w:tcPr>
          <w:p w14:paraId="0213B131" w14:textId="48589AA8" w:rsidR="00C005AF" w:rsidRPr="00F02B29" w:rsidRDefault="00C005AF" w:rsidP="00C005AF">
            <w:pPr>
              <w:keepLines/>
              <w:spacing w:after="0" w:line="240" w:lineRule="exact"/>
              <w:jc w:val="right"/>
              <w:rPr>
                <w:rFonts w:ascii="Calibri" w:eastAsia="Calibri" w:hAnsi="Calibri" w:cs="Calibri"/>
                <w:bCs/>
                <w:sz w:val="18"/>
                <w:szCs w:val="18"/>
                <w:lang w:val="en-US"/>
              </w:rPr>
            </w:pPr>
            <w:r>
              <w:rPr>
                <w:rFonts w:cstheme="minorHAnsi"/>
                <w:sz w:val="18"/>
                <w:szCs w:val="18"/>
              </w:rPr>
              <w:t>(</w:t>
            </w:r>
            <w:r w:rsidRPr="003609E5">
              <w:rPr>
                <w:rFonts w:cstheme="minorHAnsi"/>
                <w:sz w:val="18"/>
                <w:szCs w:val="18"/>
              </w:rPr>
              <w:t>1</w:t>
            </w:r>
            <w:r w:rsidR="006C7495">
              <w:rPr>
                <w:rFonts w:cstheme="minorHAnsi"/>
                <w:sz w:val="18"/>
                <w:szCs w:val="18"/>
              </w:rPr>
              <w:t>,</w:t>
            </w:r>
            <w:r w:rsidRPr="003609E5">
              <w:rPr>
                <w:rFonts w:cstheme="minorHAnsi"/>
                <w:sz w:val="18"/>
                <w:szCs w:val="18"/>
              </w:rPr>
              <w:t>284</w:t>
            </w:r>
            <w:r w:rsidR="006C7495">
              <w:rPr>
                <w:rFonts w:cstheme="minorHAnsi"/>
                <w:sz w:val="18"/>
                <w:szCs w:val="18"/>
              </w:rPr>
              <w:t>,</w:t>
            </w:r>
            <w:r w:rsidRPr="003609E5">
              <w:rPr>
                <w:rFonts w:cstheme="minorHAnsi"/>
                <w:sz w:val="18"/>
                <w:szCs w:val="18"/>
              </w:rPr>
              <w:t>544</w:t>
            </w:r>
            <w:r>
              <w:rPr>
                <w:rFonts w:cstheme="minorHAnsi"/>
                <w:sz w:val="18"/>
                <w:szCs w:val="18"/>
              </w:rPr>
              <w:t>)</w:t>
            </w:r>
          </w:p>
        </w:tc>
        <w:tc>
          <w:tcPr>
            <w:tcW w:w="671" w:type="pct"/>
            <w:tcBorders>
              <w:left w:val="nil"/>
            </w:tcBorders>
            <w:shd w:val="clear" w:color="auto" w:fill="auto"/>
            <w:vAlign w:val="bottom"/>
          </w:tcPr>
          <w:p w14:paraId="4881440C" w14:textId="09A31A81"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(1</w:t>
            </w:r>
            <w:r>
              <w:rPr>
                <w:rFonts w:cstheme="minorHAnsi"/>
                <w:color w:val="000000"/>
                <w:sz w:val="18"/>
                <w:szCs w:val="18"/>
              </w:rPr>
              <w:t>,</w:t>
            </w:r>
            <w:r w:rsidRPr="00904590">
              <w:rPr>
                <w:rFonts w:cstheme="minorHAnsi"/>
                <w:color w:val="000000"/>
                <w:sz w:val="18"/>
                <w:szCs w:val="18"/>
              </w:rPr>
              <w:t>661</w:t>
            </w:r>
            <w:r>
              <w:rPr>
                <w:rFonts w:cstheme="minorHAnsi"/>
                <w:color w:val="000000"/>
                <w:sz w:val="18"/>
                <w:szCs w:val="18"/>
              </w:rPr>
              <w:t>,</w:t>
            </w:r>
            <w:r w:rsidRPr="00904590">
              <w:rPr>
                <w:rFonts w:cstheme="minorHAnsi"/>
                <w:color w:val="000000"/>
                <w:sz w:val="18"/>
                <w:szCs w:val="18"/>
              </w:rPr>
              <w:t>299)</w:t>
            </w:r>
          </w:p>
        </w:tc>
      </w:tr>
      <w:tr w:rsidR="00C005AF" w:rsidRPr="00F02B29" w14:paraId="19DA7040" w14:textId="77777777" w:rsidTr="006C7495">
        <w:trPr>
          <w:trHeight w:hRule="exact" w:val="227"/>
        </w:trPr>
        <w:tc>
          <w:tcPr>
            <w:tcW w:w="3657" w:type="pct"/>
            <w:vAlign w:val="bottom"/>
          </w:tcPr>
          <w:p w14:paraId="3344B025" w14:textId="4382AE7F"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86" w:name="_Toc4057501"/>
            <w:r w:rsidRPr="00F02B29">
              <w:rPr>
                <w:rFonts w:ascii="Calibri" w:eastAsia="Times New Roman" w:hAnsi="Calibri" w:cs="Arial"/>
                <w:sz w:val="18"/>
                <w:szCs w:val="18"/>
                <w:lang w:val="en-US" w:eastAsia="hr-HR"/>
              </w:rPr>
              <w:t xml:space="preserve">Sale of financial assets </w:t>
            </w:r>
            <w:r w:rsidRPr="00F02B29">
              <w:rPr>
                <w:rFonts w:ascii="Calibri" w:eastAsia="Calibri" w:hAnsi="Calibri" w:cs="Times New Roman"/>
                <w:sz w:val="18"/>
                <w:szCs w:val="18"/>
                <w:lang w:val="en-US"/>
              </w:rPr>
              <w:t xml:space="preserve">at </w:t>
            </w:r>
            <w:r w:rsidRPr="00F02B29">
              <w:rPr>
                <w:rFonts w:ascii="Calibri" w:eastAsia="Times New Roman" w:hAnsi="Calibri" w:cs="Arial"/>
                <w:sz w:val="18"/>
                <w:szCs w:val="18"/>
                <w:lang w:val="en-US" w:eastAsia="hr-HR"/>
              </w:rPr>
              <w:t>fair value through other comprehensive income</w:t>
            </w:r>
            <w:bookmarkEnd w:id="186"/>
          </w:p>
        </w:tc>
        <w:tc>
          <w:tcPr>
            <w:tcW w:w="672" w:type="pct"/>
            <w:tcBorders>
              <w:top w:val="nil"/>
              <w:left w:val="nil"/>
              <w:right w:val="nil"/>
            </w:tcBorders>
            <w:shd w:val="clear" w:color="000000" w:fill="auto"/>
            <w:vAlign w:val="bottom"/>
          </w:tcPr>
          <w:p w14:paraId="6D264E89" w14:textId="0B9425DC" w:rsidR="00C005AF" w:rsidRPr="00F02B29" w:rsidRDefault="00C005AF" w:rsidP="00C005AF">
            <w:pPr>
              <w:keepLines/>
              <w:tabs>
                <w:tab w:val="left" w:pos="1020"/>
              </w:tabs>
              <w:spacing w:after="0" w:line="240" w:lineRule="exact"/>
              <w:jc w:val="right"/>
              <w:rPr>
                <w:rFonts w:ascii="Calibri" w:eastAsia="Calibri" w:hAnsi="Calibri" w:cs="Calibri"/>
                <w:bCs/>
                <w:sz w:val="18"/>
                <w:szCs w:val="18"/>
                <w:lang w:val="en-US"/>
              </w:rPr>
            </w:pPr>
            <w:r w:rsidRPr="003609E5">
              <w:rPr>
                <w:rFonts w:cstheme="minorHAnsi"/>
                <w:sz w:val="18"/>
                <w:szCs w:val="18"/>
              </w:rPr>
              <w:t>1</w:t>
            </w:r>
            <w:r w:rsidR="006C7495">
              <w:rPr>
                <w:rFonts w:cstheme="minorHAnsi"/>
                <w:sz w:val="18"/>
                <w:szCs w:val="18"/>
              </w:rPr>
              <w:t>,</w:t>
            </w:r>
            <w:r w:rsidRPr="003609E5">
              <w:rPr>
                <w:rFonts w:cstheme="minorHAnsi"/>
                <w:sz w:val="18"/>
                <w:szCs w:val="18"/>
              </w:rPr>
              <w:t>503</w:t>
            </w:r>
            <w:r w:rsidR="006C7495">
              <w:rPr>
                <w:rFonts w:cstheme="minorHAnsi"/>
                <w:sz w:val="18"/>
                <w:szCs w:val="18"/>
              </w:rPr>
              <w:t>,</w:t>
            </w:r>
            <w:r w:rsidRPr="003609E5">
              <w:rPr>
                <w:rFonts w:cstheme="minorHAnsi"/>
                <w:sz w:val="18"/>
                <w:szCs w:val="18"/>
              </w:rPr>
              <w:t>422</w:t>
            </w:r>
          </w:p>
        </w:tc>
        <w:tc>
          <w:tcPr>
            <w:tcW w:w="671" w:type="pct"/>
            <w:tcBorders>
              <w:top w:val="nil"/>
            </w:tcBorders>
            <w:shd w:val="clear" w:color="auto" w:fill="auto"/>
            <w:vAlign w:val="bottom"/>
          </w:tcPr>
          <w:p w14:paraId="719FC877" w14:textId="1A6193EF"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461</w:t>
            </w:r>
            <w:r>
              <w:rPr>
                <w:rFonts w:cstheme="minorHAnsi"/>
                <w:color w:val="000000"/>
                <w:sz w:val="18"/>
                <w:szCs w:val="18"/>
              </w:rPr>
              <w:t>,</w:t>
            </w:r>
            <w:r w:rsidRPr="00904590">
              <w:rPr>
                <w:rFonts w:cstheme="minorHAnsi"/>
                <w:color w:val="000000"/>
                <w:sz w:val="18"/>
                <w:szCs w:val="18"/>
              </w:rPr>
              <w:t>048</w:t>
            </w:r>
          </w:p>
        </w:tc>
      </w:tr>
      <w:tr w:rsidR="00C005AF" w:rsidRPr="00F02B29" w14:paraId="664A5E51" w14:textId="77777777" w:rsidTr="006C7495">
        <w:trPr>
          <w:trHeight w:hRule="exact" w:val="227"/>
        </w:trPr>
        <w:tc>
          <w:tcPr>
            <w:tcW w:w="3657" w:type="pct"/>
            <w:vAlign w:val="bottom"/>
          </w:tcPr>
          <w:p w14:paraId="6C10F3D4" w14:textId="77777777" w:rsidR="00C005AF" w:rsidRPr="00F02B29" w:rsidRDefault="00C005AF" w:rsidP="00C005AF">
            <w:pPr>
              <w:keepLines/>
              <w:tabs>
                <w:tab w:val="right" w:pos="1202"/>
              </w:tabs>
              <w:spacing w:after="0" w:line="240" w:lineRule="exact"/>
              <w:outlineLvl w:val="0"/>
              <w:rPr>
                <w:rFonts w:ascii="Calibri" w:eastAsia="Calibri" w:hAnsi="Calibri" w:cs="Arial"/>
                <w:sz w:val="18"/>
                <w:szCs w:val="18"/>
                <w:highlight w:val="yellow"/>
                <w:lang w:val="en-US"/>
              </w:rPr>
            </w:pPr>
            <w:r w:rsidRPr="00F02B29">
              <w:rPr>
                <w:rFonts w:ascii="Calibri" w:eastAsia="Times New Roman" w:hAnsi="Calibri" w:cs="Calibri"/>
                <w:color w:val="000000"/>
                <w:sz w:val="18"/>
                <w:szCs w:val="18"/>
                <w:lang w:val="en-US"/>
              </w:rPr>
              <w:t>Investments in subsidiaries – sales and write-offs</w:t>
            </w:r>
          </w:p>
        </w:tc>
        <w:tc>
          <w:tcPr>
            <w:tcW w:w="672" w:type="pct"/>
            <w:tcBorders>
              <w:top w:val="nil"/>
              <w:left w:val="nil"/>
              <w:right w:val="nil"/>
            </w:tcBorders>
            <w:shd w:val="clear" w:color="000000" w:fill="auto"/>
            <w:vAlign w:val="bottom"/>
          </w:tcPr>
          <w:p w14:paraId="61670F23" w14:textId="52195959" w:rsidR="00C005AF" w:rsidRPr="00F02B29" w:rsidRDefault="00C005AF" w:rsidP="00C005AF">
            <w:pPr>
              <w:keepLines/>
              <w:spacing w:after="0" w:line="240" w:lineRule="exact"/>
              <w:jc w:val="right"/>
              <w:rPr>
                <w:rFonts w:ascii="Calibri" w:eastAsia="Times New Roman" w:hAnsi="Calibri" w:cs="Calibri"/>
                <w:color w:val="000000"/>
                <w:spacing w:val="-2"/>
                <w:sz w:val="18"/>
                <w:szCs w:val="18"/>
                <w:lang w:val="en-US"/>
              </w:rPr>
            </w:pPr>
            <w:r w:rsidRPr="003609E5">
              <w:rPr>
                <w:rFonts w:cstheme="minorHAnsi"/>
                <w:sz w:val="18"/>
                <w:szCs w:val="18"/>
              </w:rPr>
              <w:t>5</w:t>
            </w:r>
            <w:r w:rsidR="006C7495">
              <w:rPr>
                <w:rFonts w:cstheme="minorHAnsi"/>
                <w:sz w:val="18"/>
                <w:szCs w:val="18"/>
              </w:rPr>
              <w:t>,</w:t>
            </w:r>
            <w:r w:rsidRPr="003609E5">
              <w:rPr>
                <w:rFonts w:cstheme="minorHAnsi"/>
                <w:sz w:val="18"/>
                <w:szCs w:val="18"/>
              </w:rPr>
              <w:t>979</w:t>
            </w:r>
          </w:p>
        </w:tc>
        <w:tc>
          <w:tcPr>
            <w:tcW w:w="671" w:type="pct"/>
            <w:tcBorders>
              <w:top w:val="nil"/>
            </w:tcBorders>
            <w:shd w:val="clear" w:color="auto" w:fill="auto"/>
            <w:vAlign w:val="bottom"/>
          </w:tcPr>
          <w:p w14:paraId="49BCAD1F" w14:textId="2FF1B5B5"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w:t>
            </w:r>
          </w:p>
        </w:tc>
      </w:tr>
      <w:tr w:rsidR="00C005AF" w:rsidRPr="00F02B29" w14:paraId="32DE858D" w14:textId="77777777" w:rsidTr="006C7495">
        <w:trPr>
          <w:trHeight w:hRule="exact" w:val="227"/>
        </w:trPr>
        <w:tc>
          <w:tcPr>
            <w:tcW w:w="3657" w:type="pct"/>
            <w:vAlign w:val="bottom"/>
          </w:tcPr>
          <w:p w14:paraId="4E114462" w14:textId="77777777"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87" w:name="_Toc4057503"/>
            <w:r w:rsidRPr="00F02B29">
              <w:rPr>
                <w:rFonts w:ascii="Calibri" w:eastAsia="Calibri" w:hAnsi="Calibri" w:cs="Arial"/>
                <w:sz w:val="18"/>
                <w:szCs w:val="18"/>
                <w:lang w:val="en-US"/>
              </w:rPr>
              <w:t>Net purchase of property, plant and equipment and intangible assets</w:t>
            </w:r>
            <w:bookmarkEnd w:id="187"/>
          </w:p>
        </w:tc>
        <w:tc>
          <w:tcPr>
            <w:tcW w:w="672" w:type="pct"/>
            <w:tcBorders>
              <w:top w:val="nil"/>
              <w:left w:val="nil"/>
              <w:bottom w:val="single" w:sz="4" w:space="0" w:color="auto"/>
              <w:right w:val="nil"/>
            </w:tcBorders>
            <w:shd w:val="clear" w:color="000000" w:fill="auto"/>
            <w:vAlign w:val="bottom"/>
          </w:tcPr>
          <w:p w14:paraId="07794037" w14:textId="6CF35C64" w:rsidR="00C005AF" w:rsidRPr="00F02B29" w:rsidRDefault="00C005AF" w:rsidP="00C005AF">
            <w:pPr>
              <w:keepLines/>
              <w:spacing w:after="0" w:line="240" w:lineRule="exact"/>
              <w:jc w:val="right"/>
              <w:rPr>
                <w:rFonts w:ascii="Calibri" w:eastAsia="Calibri" w:hAnsi="Calibri" w:cs="Calibri"/>
                <w:bCs/>
                <w:sz w:val="18"/>
                <w:szCs w:val="18"/>
                <w:lang w:val="en-US"/>
              </w:rPr>
            </w:pPr>
            <w:r>
              <w:rPr>
                <w:rFonts w:cstheme="minorHAnsi"/>
                <w:sz w:val="18"/>
                <w:szCs w:val="18"/>
              </w:rPr>
              <w:t>(</w:t>
            </w:r>
            <w:r w:rsidRPr="003609E5">
              <w:rPr>
                <w:rFonts w:cstheme="minorHAnsi"/>
                <w:sz w:val="18"/>
                <w:szCs w:val="18"/>
              </w:rPr>
              <w:t>4</w:t>
            </w:r>
            <w:r w:rsidR="006C7495">
              <w:rPr>
                <w:rFonts w:cstheme="minorHAnsi"/>
                <w:sz w:val="18"/>
                <w:szCs w:val="18"/>
              </w:rPr>
              <w:t>,</w:t>
            </w:r>
            <w:r w:rsidRPr="003609E5">
              <w:rPr>
                <w:rFonts w:cstheme="minorHAnsi"/>
                <w:sz w:val="18"/>
                <w:szCs w:val="18"/>
              </w:rPr>
              <w:t>566</w:t>
            </w:r>
            <w:r>
              <w:rPr>
                <w:rFonts w:cstheme="minorHAnsi"/>
                <w:sz w:val="18"/>
                <w:szCs w:val="18"/>
              </w:rPr>
              <w:t>)</w:t>
            </w:r>
          </w:p>
        </w:tc>
        <w:tc>
          <w:tcPr>
            <w:tcW w:w="671" w:type="pct"/>
            <w:tcBorders>
              <w:top w:val="nil"/>
              <w:left w:val="nil"/>
              <w:bottom w:val="single" w:sz="4" w:space="0" w:color="auto"/>
              <w:right w:val="nil"/>
            </w:tcBorders>
            <w:shd w:val="clear" w:color="000000" w:fill="auto"/>
            <w:vAlign w:val="bottom"/>
          </w:tcPr>
          <w:p w14:paraId="51A144F0" w14:textId="1C11FF0B"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(3</w:t>
            </w:r>
            <w:r>
              <w:rPr>
                <w:rFonts w:cstheme="minorHAnsi"/>
                <w:color w:val="000000"/>
                <w:sz w:val="18"/>
                <w:szCs w:val="18"/>
              </w:rPr>
              <w:t>,</w:t>
            </w:r>
            <w:r w:rsidRPr="00904590">
              <w:rPr>
                <w:rFonts w:cstheme="minorHAnsi"/>
                <w:color w:val="000000"/>
                <w:sz w:val="18"/>
                <w:szCs w:val="18"/>
              </w:rPr>
              <w:t>640)</w:t>
            </w:r>
          </w:p>
        </w:tc>
      </w:tr>
      <w:tr w:rsidR="00C005AF" w:rsidRPr="00F02B29" w14:paraId="75D475C7" w14:textId="77777777" w:rsidTr="006C7495">
        <w:trPr>
          <w:trHeight w:hRule="exact" w:val="284"/>
        </w:trPr>
        <w:tc>
          <w:tcPr>
            <w:tcW w:w="3657" w:type="pct"/>
            <w:vAlign w:val="bottom"/>
          </w:tcPr>
          <w:p w14:paraId="0B9EF4B4" w14:textId="77777777" w:rsidR="00C005AF" w:rsidRPr="00F02B29" w:rsidRDefault="00C005AF" w:rsidP="00C005AF">
            <w:pPr>
              <w:keepLines/>
              <w:tabs>
                <w:tab w:val="right" w:pos="1202"/>
              </w:tabs>
              <w:spacing w:after="0" w:line="240" w:lineRule="exact"/>
              <w:outlineLvl w:val="0"/>
              <w:rPr>
                <w:rFonts w:ascii="Calibri" w:eastAsia="Calibri" w:hAnsi="Calibri" w:cs="Arial"/>
                <w:b/>
                <w:bCs/>
                <w:sz w:val="18"/>
                <w:szCs w:val="18"/>
                <w:lang w:val="en-US"/>
              </w:rPr>
            </w:pPr>
            <w:bookmarkStart w:id="188" w:name="_Toc4057505"/>
            <w:r w:rsidRPr="00F02B29">
              <w:rPr>
                <w:rFonts w:ascii="Calibri" w:eastAsia="Calibri" w:hAnsi="Calibri" w:cs="Arial"/>
                <w:b/>
                <w:bCs/>
                <w:sz w:val="18"/>
                <w:szCs w:val="18"/>
                <w:lang w:val="en-US"/>
              </w:rPr>
              <w:t>Net cash (used in)/provided from investment activities</w:t>
            </w:r>
            <w:bookmarkEnd w:id="188"/>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C1E60E6" w14:textId="74D884FB" w:rsidR="00C005AF" w:rsidRPr="00F02B29" w:rsidRDefault="00C005AF" w:rsidP="00C005AF">
            <w:pPr>
              <w:spacing w:after="0" w:line="240" w:lineRule="exact"/>
              <w:jc w:val="right"/>
              <w:rPr>
                <w:rFonts w:ascii="Calibri" w:eastAsia="Calibri" w:hAnsi="Calibri" w:cs="Calibri"/>
                <w:b/>
                <w:bCs/>
                <w:spacing w:val="-2"/>
                <w:sz w:val="18"/>
                <w:szCs w:val="18"/>
                <w:lang w:val="en-US"/>
              </w:rPr>
            </w:pPr>
            <w:r w:rsidRPr="003609E5">
              <w:rPr>
                <w:rFonts w:cstheme="minorHAnsi"/>
                <w:b/>
                <w:bCs/>
                <w:sz w:val="18"/>
                <w:szCs w:val="18"/>
              </w:rPr>
              <w:t>196</w:t>
            </w:r>
            <w:r w:rsidR="006C7495">
              <w:rPr>
                <w:rFonts w:cstheme="minorHAnsi"/>
                <w:b/>
                <w:bCs/>
                <w:sz w:val="18"/>
                <w:szCs w:val="18"/>
              </w:rPr>
              <w:t>,</w:t>
            </w:r>
            <w:r w:rsidRPr="003609E5">
              <w:rPr>
                <w:rFonts w:cstheme="minorHAnsi"/>
                <w:b/>
                <w:bCs/>
                <w:sz w:val="18"/>
                <w:szCs w:val="18"/>
              </w:rPr>
              <w:t>471</w:t>
            </w:r>
          </w:p>
        </w:tc>
        <w:tc>
          <w:tcPr>
            <w:tcW w:w="671" w:type="pct"/>
            <w:tcBorders>
              <w:top w:val="single" w:sz="4" w:space="0" w:color="auto"/>
              <w:bottom w:val="single" w:sz="12" w:space="0" w:color="auto"/>
            </w:tcBorders>
            <w:vAlign w:val="bottom"/>
          </w:tcPr>
          <w:p w14:paraId="64784AA5" w14:textId="402D3436" w:rsidR="00C005AF" w:rsidRPr="00F02B29" w:rsidRDefault="00C005AF" w:rsidP="00C005AF">
            <w:pPr>
              <w:spacing w:after="0" w:line="240" w:lineRule="exact"/>
              <w:jc w:val="right"/>
              <w:rPr>
                <w:rFonts w:ascii="Calibri" w:eastAsia="Calibri" w:hAnsi="Calibri" w:cs="Arial"/>
                <w:b/>
                <w:bCs/>
                <w:spacing w:val="-2"/>
                <w:sz w:val="18"/>
                <w:szCs w:val="18"/>
                <w:lang w:val="en-US"/>
              </w:rPr>
            </w:pPr>
            <w:r w:rsidRPr="00904590">
              <w:rPr>
                <w:rFonts w:cstheme="minorHAnsi"/>
                <w:b/>
                <w:bCs/>
                <w:color w:val="000000" w:themeColor="text1"/>
                <w:spacing w:val="-2"/>
                <w:sz w:val="18"/>
                <w:szCs w:val="18"/>
              </w:rPr>
              <w:t>(1</w:t>
            </w:r>
            <w:r>
              <w:rPr>
                <w:rFonts w:cstheme="minorHAnsi"/>
                <w:b/>
                <w:bCs/>
                <w:color w:val="000000" w:themeColor="text1"/>
                <w:spacing w:val="-2"/>
                <w:sz w:val="18"/>
                <w:szCs w:val="18"/>
              </w:rPr>
              <w:t>,</w:t>
            </w:r>
            <w:r w:rsidRPr="00904590">
              <w:rPr>
                <w:rFonts w:cstheme="minorHAnsi"/>
                <w:b/>
                <w:bCs/>
                <w:color w:val="000000" w:themeColor="text1"/>
                <w:spacing w:val="-2"/>
                <w:sz w:val="18"/>
                <w:szCs w:val="18"/>
              </w:rPr>
              <w:t>193</w:t>
            </w:r>
            <w:r>
              <w:rPr>
                <w:rFonts w:cstheme="minorHAnsi"/>
                <w:b/>
                <w:bCs/>
                <w:color w:val="000000" w:themeColor="text1"/>
                <w:spacing w:val="-2"/>
                <w:sz w:val="18"/>
                <w:szCs w:val="18"/>
              </w:rPr>
              <w:t>,</w:t>
            </w:r>
            <w:r w:rsidRPr="00904590">
              <w:rPr>
                <w:rFonts w:cstheme="minorHAnsi"/>
                <w:b/>
                <w:bCs/>
                <w:color w:val="000000" w:themeColor="text1"/>
                <w:spacing w:val="-2"/>
                <w:sz w:val="18"/>
                <w:szCs w:val="18"/>
              </w:rPr>
              <w:t>261)</w:t>
            </w:r>
          </w:p>
        </w:tc>
      </w:tr>
      <w:tr w:rsidR="00C005AF" w:rsidRPr="00F02B29" w14:paraId="07BBA2B6" w14:textId="77777777" w:rsidTr="006C7495">
        <w:trPr>
          <w:trHeight w:hRule="exact" w:val="332"/>
        </w:trPr>
        <w:tc>
          <w:tcPr>
            <w:tcW w:w="3657" w:type="pct"/>
            <w:vAlign w:val="bottom"/>
          </w:tcPr>
          <w:p w14:paraId="72B74B53" w14:textId="77777777" w:rsidR="00C005AF" w:rsidRPr="00F02B29" w:rsidRDefault="00C005AF" w:rsidP="00C005AF">
            <w:pPr>
              <w:keepLines/>
              <w:tabs>
                <w:tab w:val="right" w:pos="1202"/>
              </w:tabs>
              <w:spacing w:after="0" w:line="240" w:lineRule="exact"/>
              <w:outlineLvl w:val="0"/>
              <w:rPr>
                <w:rFonts w:ascii="Calibri" w:eastAsia="Calibri" w:hAnsi="Calibri" w:cs="Arial"/>
                <w:b/>
                <w:bCs/>
                <w:spacing w:val="-3"/>
                <w:sz w:val="18"/>
                <w:szCs w:val="18"/>
                <w:lang w:val="en-US"/>
              </w:rPr>
            </w:pPr>
            <w:bookmarkStart w:id="189" w:name="_Toc4057506"/>
            <w:r w:rsidRPr="00F02B29">
              <w:rPr>
                <w:rFonts w:ascii="Calibri" w:eastAsia="Calibri" w:hAnsi="Calibri" w:cs="Arial"/>
                <w:b/>
                <w:bCs/>
                <w:sz w:val="18"/>
                <w:szCs w:val="18"/>
                <w:lang w:val="en-US"/>
              </w:rPr>
              <w:t>Financing activities</w:t>
            </w:r>
            <w:bookmarkEnd w:id="189"/>
            <w:r w:rsidRPr="00F02B29">
              <w:rPr>
                <w:rFonts w:ascii="Calibri" w:eastAsia="Calibri" w:hAnsi="Calibri" w:cs="Arial"/>
                <w:b/>
                <w:bCs/>
                <w:sz w:val="18"/>
                <w:szCs w:val="18"/>
                <w:lang w:val="en-US"/>
              </w:rPr>
              <w:t xml:space="preserve"> </w:t>
            </w:r>
          </w:p>
        </w:tc>
        <w:tc>
          <w:tcPr>
            <w:tcW w:w="672" w:type="pct"/>
            <w:tcBorders>
              <w:top w:val="single" w:sz="12" w:space="0" w:color="auto"/>
            </w:tcBorders>
            <w:shd w:val="clear" w:color="auto" w:fill="auto"/>
            <w:vAlign w:val="bottom"/>
          </w:tcPr>
          <w:p w14:paraId="7CD1AF0D"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13358853" w14:textId="77777777" w:rsidR="00C005AF" w:rsidRPr="00F02B29" w:rsidRDefault="00C005AF" w:rsidP="00C005AF">
            <w:pPr>
              <w:keepLines/>
              <w:tabs>
                <w:tab w:val="right" w:pos="1202"/>
              </w:tabs>
              <w:spacing w:after="0" w:line="240" w:lineRule="exact"/>
              <w:jc w:val="right"/>
              <w:outlineLvl w:val="0"/>
              <w:rPr>
                <w:rFonts w:ascii="Calibri" w:eastAsia="Calibri" w:hAnsi="Calibri" w:cs="Arial"/>
                <w:b/>
                <w:bCs/>
                <w:sz w:val="18"/>
                <w:szCs w:val="18"/>
                <w:lang w:val="en-US"/>
              </w:rPr>
            </w:pPr>
          </w:p>
        </w:tc>
      </w:tr>
      <w:tr w:rsidR="00C005AF" w:rsidRPr="00F02B29" w14:paraId="3BC231CA" w14:textId="77777777" w:rsidTr="006C7495">
        <w:trPr>
          <w:trHeight w:hRule="exact" w:val="227"/>
        </w:trPr>
        <w:tc>
          <w:tcPr>
            <w:tcW w:w="3657" w:type="pct"/>
            <w:vAlign w:val="bottom"/>
          </w:tcPr>
          <w:p w14:paraId="445DC954" w14:textId="77777777" w:rsidR="00C005AF" w:rsidRPr="00F02B29" w:rsidRDefault="00C005AF" w:rsidP="00C005AF">
            <w:pPr>
              <w:keepLines/>
              <w:tabs>
                <w:tab w:val="right" w:pos="1202"/>
              </w:tabs>
              <w:spacing w:after="0" w:line="240" w:lineRule="exact"/>
              <w:outlineLvl w:val="0"/>
              <w:rPr>
                <w:rFonts w:ascii="Calibri" w:eastAsia="Calibri" w:hAnsi="Calibri" w:cs="Arial"/>
                <w:bCs/>
                <w:sz w:val="18"/>
                <w:szCs w:val="18"/>
                <w:lang w:val="en-US"/>
              </w:rPr>
            </w:pPr>
            <w:bookmarkStart w:id="190" w:name="_Toc4057507"/>
            <w:r w:rsidRPr="00F02B29">
              <w:rPr>
                <w:rFonts w:ascii="Calibri" w:eastAsia="Calibri" w:hAnsi="Calibri" w:cs="Arial"/>
                <w:bCs/>
                <w:sz w:val="18"/>
                <w:szCs w:val="18"/>
                <w:lang w:val="en-US"/>
              </w:rPr>
              <w:t>Increase in founder’s capital</w:t>
            </w:r>
            <w:bookmarkEnd w:id="190"/>
          </w:p>
        </w:tc>
        <w:tc>
          <w:tcPr>
            <w:tcW w:w="672" w:type="pct"/>
            <w:tcBorders>
              <w:top w:val="nil"/>
              <w:left w:val="nil"/>
              <w:bottom w:val="nil"/>
              <w:right w:val="nil"/>
            </w:tcBorders>
            <w:shd w:val="clear" w:color="auto" w:fill="auto"/>
            <w:vAlign w:val="bottom"/>
          </w:tcPr>
          <w:p w14:paraId="5D01719B" w14:textId="0F6C20E4"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sz w:val="18"/>
                <w:szCs w:val="18"/>
              </w:rPr>
              <w:t>25</w:t>
            </w:r>
            <w:r w:rsidR="006C7495">
              <w:rPr>
                <w:rFonts w:cstheme="minorHAnsi"/>
                <w:sz w:val="18"/>
                <w:szCs w:val="18"/>
              </w:rPr>
              <w:t>,</w:t>
            </w:r>
            <w:r w:rsidRPr="003609E5">
              <w:rPr>
                <w:rFonts w:cstheme="minorHAnsi"/>
                <w:sz w:val="18"/>
                <w:szCs w:val="18"/>
              </w:rPr>
              <w:t>000</w:t>
            </w:r>
          </w:p>
        </w:tc>
        <w:tc>
          <w:tcPr>
            <w:tcW w:w="671" w:type="pct"/>
            <w:vAlign w:val="bottom"/>
          </w:tcPr>
          <w:p w14:paraId="1B703C33" w14:textId="1E27E6BF"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 xml:space="preserve"> 25</w:t>
            </w:r>
            <w:r>
              <w:rPr>
                <w:rFonts w:cstheme="minorHAnsi"/>
                <w:color w:val="000000"/>
                <w:sz w:val="18"/>
                <w:szCs w:val="18"/>
              </w:rPr>
              <w:t>,</w:t>
            </w:r>
            <w:r w:rsidRPr="00904590">
              <w:rPr>
                <w:rFonts w:cstheme="minorHAnsi"/>
                <w:color w:val="000000"/>
                <w:sz w:val="18"/>
                <w:szCs w:val="18"/>
              </w:rPr>
              <w:t xml:space="preserve">000 </w:t>
            </w:r>
          </w:p>
        </w:tc>
      </w:tr>
      <w:tr w:rsidR="00C005AF" w:rsidRPr="00F02B29" w14:paraId="628AE668" w14:textId="77777777" w:rsidTr="006C7495">
        <w:trPr>
          <w:trHeight w:hRule="exact" w:val="227"/>
        </w:trPr>
        <w:tc>
          <w:tcPr>
            <w:tcW w:w="3657" w:type="pct"/>
            <w:vAlign w:val="bottom"/>
          </w:tcPr>
          <w:p w14:paraId="23FCF43E" w14:textId="77777777" w:rsidR="00C005AF" w:rsidRPr="00F02B29" w:rsidRDefault="00C005AF" w:rsidP="00C005AF">
            <w:pPr>
              <w:keepLines/>
              <w:tabs>
                <w:tab w:val="right" w:pos="1202"/>
              </w:tabs>
              <w:spacing w:after="0" w:line="240" w:lineRule="exact"/>
              <w:outlineLvl w:val="0"/>
              <w:rPr>
                <w:rFonts w:ascii="Calibri" w:eastAsia="Calibri" w:hAnsi="Calibri" w:cs="Arial"/>
                <w:spacing w:val="-3"/>
                <w:sz w:val="18"/>
                <w:szCs w:val="18"/>
                <w:lang w:val="en-US"/>
              </w:rPr>
            </w:pPr>
            <w:bookmarkStart w:id="191" w:name="_Toc4057510"/>
            <w:r w:rsidRPr="00F02B29">
              <w:rPr>
                <w:rFonts w:ascii="Calibri" w:eastAsia="Calibri" w:hAnsi="Calibri" w:cs="Arial"/>
                <w:spacing w:val="-3"/>
                <w:sz w:val="18"/>
                <w:szCs w:val="18"/>
                <w:lang w:val="en-US"/>
              </w:rPr>
              <w:t>Increase in borrowings – withdrawn funds</w:t>
            </w:r>
            <w:bookmarkEnd w:id="191"/>
            <w:r w:rsidRPr="00F02B29">
              <w:rPr>
                <w:rFonts w:ascii="Calibri" w:eastAsia="Calibri" w:hAnsi="Calibri" w:cs="Arial"/>
                <w:spacing w:val="-3"/>
                <w:sz w:val="18"/>
                <w:szCs w:val="18"/>
                <w:lang w:val="en-US"/>
              </w:rPr>
              <w:t xml:space="preserve"> </w:t>
            </w:r>
          </w:p>
        </w:tc>
        <w:tc>
          <w:tcPr>
            <w:tcW w:w="672" w:type="pct"/>
            <w:tcBorders>
              <w:top w:val="nil"/>
              <w:left w:val="nil"/>
              <w:bottom w:val="nil"/>
              <w:right w:val="nil"/>
            </w:tcBorders>
            <w:shd w:val="clear" w:color="auto" w:fill="auto"/>
            <w:vAlign w:val="bottom"/>
          </w:tcPr>
          <w:p w14:paraId="3A32AA8B" w14:textId="3F7E692C"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sz w:val="18"/>
                <w:szCs w:val="18"/>
              </w:rPr>
              <w:t>939</w:t>
            </w:r>
            <w:r w:rsidR="006C7495">
              <w:rPr>
                <w:rFonts w:cstheme="minorHAnsi"/>
                <w:sz w:val="18"/>
                <w:szCs w:val="18"/>
              </w:rPr>
              <w:t>,</w:t>
            </w:r>
            <w:r w:rsidRPr="003609E5">
              <w:rPr>
                <w:rFonts w:cstheme="minorHAnsi"/>
                <w:sz w:val="18"/>
                <w:szCs w:val="18"/>
              </w:rPr>
              <w:t>727</w:t>
            </w:r>
          </w:p>
        </w:tc>
        <w:tc>
          <w:tcPr>
            <w:tcW w:w="671" w:type="pct"/>
            <w:tcBorders>
              <w:left w:val="nil"/>
            </w:tcBorders>
            <w:shd w:val="clear" w:color="auto" w:fill="auto"/>
            <w:vAlign w:val="bottom"/>
          </w:tcPr>
          <w:p w14:paraId="44C55CEE" w14:textId="55648947"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 xml:space="preserve"> 4</w:t>
            </w:r>
            <w:r>
              <w:rPr>
                <w:rFonts w:cstheme="minorHAnsi"/>
                <w:color w:val="000000"/>
                <w:sz w:val="18"/>
                <w:szCs w:val="18"/>
              </w:rPr>
              <w:t>,</w:t>
            </w:r>
            <w:r w:rsidRPr="00904590">
              <w:rPr>
                <w:rFonts w:cstheme="minorHAnsi"/>
                <w:color w:val="000000"/>
                <w:sz w:val="18"/>
                <w:szCs w:val="18"/>
              </w:rPr>
              <w:t>553</w:t>
            </w:r>
            <w:r>
              <w:rPr>
                <w:rFonts w:cstheme="minorHAnsi"/>
                <w:color w:val="000000"/>
                <w:sz w:val="18"/>
                <w:szCs w:val="18"/>
              </w:rPr>
              <w:t>,</w:t>
            </w:r>
            <w:r w:rsidRPr="00904590">
              <w:rPr>
                <w:rFonts w:cstheme="minorHAnsi"/>
                <w:color w:val="000000"/>
                <w:sz w:val="18"/>
                <w:szCs w:val="18"/>
              </w:rPr>
              <w:t xml:space="preserve">919 </w:t>
            </w:r>
          </w:p>
        </w:tc>
      </w:tr>
      <w:tr w:rsidR="00C005AF" w:rsidRPr="00F02B29" w14:paraId="77A26BDA" w14:textId="77777777" w:rsidTr="006C7495">
        <w:trPr>
          <w:trHeight w:hRule="exact" w:val="227"/>
        </w:trPr>
        <w:tc>
          <w:tcPr>
            <w:tcW w:w="3657" w:type="pct"/>
            <w:vAlign w:val="bottom"/>
          </w:tcPr>
          <w:p w14:paraId="05B61CB8" w14:textId="77777777" w:rsidR="00C005AF" w:rsidRPr="00F02B29" w:rsidRDefault="00C005AF" w:rsidP="00C005AF">
            <w:pPr>
              <w:keepLines/>
              <w:tabs>
                <w:tab w:val="right" w:pos="1202"/>
              </w:tabs>
              <w:spacing w:after="0" w:line="240" w:lineRule="exact"/>
              <w:outlineLvl w:val="0"/>
              <w:rPr>
                <w:rFonts w:ascii="Calibri" w:eastAsia="Calibri" w:hAnsi="Calibri" w:cs="Arial"/>
                <w:spacing w:val="-3"/>
                <w:sz w:val="18"/>
                <w:szCs w:val="18"/>
                <w:lang w:val="en-US"/>
              </w:rPr>
            </w:pPr>
            <w:bookmarkStart w:id="192" w:name="_Toc4057513"/>
            <w:r w:rsidRPr="00F02B29">
              <w:rPr>
                <w:rFonts w:ascii="Calibri" w:eastAsia="Calibri" w:hAnsi="Calibri" w:cs="Arial"/>
                <w:spacing w:val="-3"/>
                <w:sz w:val="18"/>
                <w:szCs w:val="18"/>
                <w:lang w:val="en-US"/>
              </w:rPr>
              <w:t>Decrease in borrowings – repayments of principle</w:t>
            </w:r>
            <w:bookmarkEnd w:id="192"/>
            <w:r w:rsidRPr="00F02B29">
              <w:rPr>
                <w:rFonts w:ascii="Calibri" w:eastAsia="Calibri" w:hAnsi="Calibri" w:cs="Arial"/>
                <w:spacing w:val="-3"/>
                <w:sz w:val="18"/>
                <w:szCs w:val="18"/>
                <w:lang w:val="en-US"/>
              </w:rPr>
              <w:t xml:space="preserve"> </w:t>
            </w:r>
          </w:p>
        </w:tc>
        <w:tc>
          <w:tcPr>
            <w:tcW w:w="672" w:type="pct"/>
            <w:tcBorders>
              <w:top w:val="nil"/>
              <w:left w:val="nil"/>
              <w:right w:val="nil"/>
            </w:tcBorders>
            <w:shd w:val="clear" w:color="auto" w:fill="auto"/>
            <w:vAlign w:val="bottom"/>
          </w:tcPr>
          <w:p w14:paraId="367878C4" w14:textId="49FEB0EE"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sz w:val="18"/>
                <w:szCs w:val="18"/>
              </w:rPr>
              <w:t>(</w:t>
            </w:r>
            <w:r w:rsidRPr="003609E5">
              <w:rPr>
                <w:rFonts w:cstheme="minorHAnsi"/>
                <w:sz w:val="18"/>
                <w:szCs w:val="18"/>
              </w:rPr>
              <w:t>1</w:t>
            </w:r>
            <w:r w:rsidR="006C7495">
              <w:rPr>
                <w:rFonts w:cstheme="minorHAnsi"/>
                <w:sz w:val="18"/>
                <w:szCs w:val="18"/>
              </w:rPr>
              <w:t>,</w:t>
            </w:r>
            <w:r w:rsidRPr="003609E5">
              <w:rPr>
                <w:rFonts w:cstheme="minorHAnsi"/>
                <w:sz w:val="18"/>
                <w:szCs w:val="18"/>
              </w:rPr>
              <w:t>811</w:t>
            </w:r>
            <w:r w:rsidR="006C7495">
              <w:rPr>
                <w:rFonts w:cstheme="minorHAnsi"/>
                <w:sz w:val="18"/>
                <w:szCs w:val="18"/>
              </w:rPr>
              <w:t>,</w:t>
            </w:r>
            <w:r w:rsidRPr="003609E5">
              <w:rPr>
                <w:rFonts w:cstheme="minorHAnsi"/>
                <w:sz w:val="18"/>
                <w:szCs w:val="18"/>
              </w:rPr>
              <w:t>251</w:t>
            </w:r>
            <w:r>
              <w:rPr>
                <w:rFonts w:cstheme="minorHAnsi"/>
                <w:sz w:val="18"/>
                <w:szCs w:val="18"/>
              </w:rPr>
              <w:t>)</w:t>
            </w:r>
          </w:p>
        </w:tc>
        <w:tc>
          <w:tcPr>
            <w:tcW w:w="671" w:type="pct"/>
            <w:tcBorders>
              <w:top w:val="nil"/>
              <w:left w:val="nil"/>
            </w:tcBorders>
            <w:shd w:val="clear" w:color="auto" w:fill="auto"/>
            <w:vAlign w:val="bottom"/>
          </w:tcPr>
          <w:p w14:paraId="46BDBA57" w14:textId="28D7BFCF"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sz w:val="18"/>
                <w:szCs w:val="18"/>
              </w:rPr>
              <w:t xml:space="preserve"> (2</w:t>
            </w:r>
            <w:r>
              <w:rPr>
                <w:rFonts w:cstheme="minorHAnsi"/>
                <w:color w:val="000000"/>
                <w:sz w:val="18"/>
                <w:szCs w:val="18"/>
              </w:rPr>
              <w:t>,</w:t>
            </w:r>
            <w:r w:rsidRPr="00904590">
              <w:rPr>
                <w:rFonts w:cstheme="minorHAnsi"/>
                <w:color w:val="000000"/>
                <w:sz w:val="18"/>
                <w:szCs w:val="18"/>
              </w:rPr>
              <w:t>020</w:t>
            </w:r>
            <w:r>
              <w:rPr>
                <w:rFonts w:cstheme="minorHAnsi"/>
                <w:color w:val="000000"/>
                <w:sz w:val="18"/>
                <w:szCs w:val="18"/>
              </w:rPr>
              <w:t>,</w:t>
            </w:r>
            <w:r w:rsidRPr="00904590">
              <w:rPr>
                <w:rFonts w:cstheme="minorHAnsi"/>
                <w:color w:val="000000"/>
                <w:sz w:val="18"/>
                <w:szCs w:val="18"/>
              </w:rPr>
              <w:t>218)</w:t>
            </w:r>
          </w:p>
        </w:tc>
      </w:tr>
      <w:tr w:rsidR="00C005AF" w:rsidRPr="00F02B29" w14:paraId="1C1BE4FB" w14:textId="77777777" w:rsidTr="006C7495">
        <w:trPr>
          <w:trHeight w:hRule="exact" w:val="227"/>
        </w:trPr>
        <w:tc>
          <w:tcPr>
            <w:tcW w:w="3657" w:type="pct"/>
          </w:tcPr>
          <w:p w14:paraId="546F4888" w14:textId="7BA27E12"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color w:val="000000" w:themeColor="text1"/>
                <w:sz w:val="18"/>
                <w:szCs w:val="18"/>
                <w:lang w:val="en-US"/>
              </w:rPr>
              <w:t>Decrease in bonds payable - repayment</w:t>
            </w:r>
          </w:p>
        </w:tc>
        <w:tc>
          <w:tcPr>
            <w:tcW w:w="672" w:type="pct"/>
            <w:tcBorders>
              <w:top w:val="nil"/>
              <w:left w:val="nil"/>
              <w:right w:val="nil"/>
            </w:tcBorders>
            <w:shd w:val="clear" w:color="auto" w:fill="auto"/>
            <w:vAlign w:val="bottom"/>
          </w:tcPr>
          <w:p w14:paraId="4C3E7E38" w14:textId="6B4DBEA8"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color w:val="000000" w:themeColor="text1"/>
                <w:spacing w:val="-2"/>
                <w:sz w:val="18"/>
                <w:szCs w:val="18"/>
              </w:rPr>
              <w:t>-</w:t>
            </w:r>
          </w:p>
        </w:tc>
        <w:tc>
          <w:tcPr>
            <w:tcW w:w="671" w:type="pct"/>
            <w:shd w:val="clear" w:color="auto" w:fill="auto"/>
            <w:vAlign w:val="bottom"/>
          </w:tcPr>
          <w:p w14:paraId="147D0B01" w14:textId="6486C505"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themeColor="text1"/>
                <w:spacing w:val="-2"/>
                <w:sz w:val="18"/>
                <w:szCs w:val="18"/>
              </w:rPr>
              <w:t>(1</w:t>
            </w:r>
            <w:r>
              <w:rPr>
                <w:rFonts w:cstheme="minorHAnsi"/>
                <w:color w:val="000000" w:themeColor="text1"/>
                <w:spacing w:val="-2"/>
                <w:sz w:val="18"/>
                <w:szCs w:val="18"/>
              </w:rPr>
              <w:t>,</w:t>
            </w:r>
            <w:r w:rsidRPr="00904590">
              <w:rPr>
                <w:rFonts w:cstheme="minorHAnsi"/>
                <w:color w:val="000000" w:themeColor="text1"/>
                <w:spacing w:val="-2"/>
                <w:sz w:val="18"/>
                <w:szCs w:val="18"/>
              </w:rPr>
              <w:t>135</w:t>
            </w:r>
            <w:r>
              <w:rPr>
                <w:rFonts w:cstheme="minorHAnsi"/>
                <w:color w:val="000000" w:themeColor="text1"/>
                <w:spacing w:val="-2"/>
                <w:sz w:val="18"/>
                <w:szCs w:val="18"/>
              </w:rPr>
              <w:t>,</w:t>
            </w:r>
            <w:r w:rsidRPr="00904590">
              <w:rPr>
                <w:rFonts w:cstheme="minorHAnsi"/>
                <w:color w:val="000000" w:themeColor="text1"/>
                <w:spacing w:val="-2"/>
                <w:sz w:val="18"/>
                <w:szCs w:val="18"/>
              </w:rPr>
              <w:t>104)</w:t>
            </w:r>
          </w:p>
        </w:tc>
      </w:tr>
      <w:tr w:rsidR="00C005AF" w:rsidRPr="00F02B29" w14:paraId="35E91A0C" w14:textId="77777777" w:rsidTr="006C7495">
        <w:trPr>
          <w:trHeight w:hRule="exact" w:val="227"/>
        </w:trPr>
        <w:tc>
          <w:tcPr>
            <w:tcW w:w="3657" w:type="pct"/>
            <w:vAlign w:val="bottom"/>
          </w:tcPr>
          <w:p w14:paraId="05FB53AC" w14:textId="77777777" w:rsidR="00C005AF" w:rsidRPr="00F02B29" w:rsidRDefault="00C005AF" w:rsidP="00C005AF">
            <w:pPr>
              <w:keepLines/>
              <w:tabs>
                <w:tab w:val="right" w:pos="1202"/>
              </w:tabs>
              <w:spacing w:after="0" w:line="240" w:lineRule="exact"/>
              <w:outlineLvl w:val="0"/>
              <w:rPr>
                <w:rFonts w:ascii="Calibri" w:eastAsia="Calibri" w:hAnsi="Calibri" w:cs="Arial"/>
                <w:sz w:val="18"/>
                <w:szCs w:val="18"/>
                <w:lang w:val="en-US"/>
              </w:rPr>
            </w:pPr>
            <w:bookmarkStart w:id="193" w:name="_Toc4057519"/>
            <w:r w:rsidRPr="00F02B29">
              <w:rPr>
                <w:rFonts w:ascii="Calibri" w:eastAsia="Calibri" w:hAnsi="Calibri" w:cs="Arial"/>
                <w:sz w:val="18"/>
                <w:szCs w:val="18"/>
                <w:lang w:val="en-US"/>
              </w:rPr>
              <w:t>Other</w:t>
            </w:r>
            <w:bookmarkEnd w:id="193"/>
          </w:p>
        </w:tc>
        <w:tc>
          <w:tcPr>
            <w:tcW w:w="672" w:type="pct"/>
            <w:tcBorders>
              <w:bottom w:val="single" w:sz="4" w:space="0" w:color="auto"/>
            </w:tcBorders>
            <w:vAlign w:val="bottom"/>
          </w:tcPr>
          <w:p w14:paraId="15C58F21" w14:textId="20983410"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color w:val="000000" w:themeColor="text1"/>
                <w:spacing w:val="-2"/>
                <w:sz w:val="18"/>
                <w:szCs w:val="18"/>
              </w:rPr>
              <w:t>198</w:t>
            </w:r>
          </w:p>
        </w:tc>
        <w:tc>
          <w:tcPr>
            <w:tcW w:w="671" w:type="pct"/>
            <w:tcBorders>
              <w:bottom w:val="single" w:sz="2" w:space="0" w:color="auto"/>
            </w:tcBorders>
            <w:shd w:val="clear" w:color="auto" w:fill="auto"/>
            <w:vAlign w:val="bottom"/>
          </w:tcPr>
          <w:p w14:paraId="5710ADD1" w14:textId="5DCEAC87" w:rsidR="00C005AF" w:rsidRPr="00F02B29" w:rsidRDefault="00C005AF" w:rsidP="00C005AF">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themeColor="text1"/>
                <w:spacing w:val="-2"/>
                <w:sz w:val="18"/>
                <w:szCs w:val="18"/>
              </w:rPr>
              <w:t>(1</w:t>
            </w:r>
            <w:r>
              <w:rPr>
                <w:rFonts w:cstheme="minorHAnsi"/>
                <w:color w:val="000000" w:themeColor="text1"/>
                <w:spacing w:val="-2"/>
                <w:sz w:val="18"/>
                <w:szCs w:val="18"/>
              </w:rPr>
              <w:t>,</w:t>
            </w:r>
            <w:r w:rsidRPr="00904590">
              <w:rPr>
                <w:rFonts w:cstheme="minorHAnsi"/>
                <w:color w:val="000000" w:themeColor="text1"/>
                <w:spacing w:val="-2"/>
                <w:sz w:val="18"/>
                <w:szCs w:val="18"/>
              </w:rPr>
              <w:t>877)</w:t>
            </w:r>
          </w:p>
        </w:tc>
      </w:tr>
      <w:tr w:rsidR="00C005AF" w:rsidRPr="00F02B29" w14:paraId="196AFB83" w14:textId="77777777" w:rsidTr="006C7495">
        <w:trPr>
          <w:trHeight w:hRule="exact" w:val="284"/>
        </w:trPr>
        <w:tc>
          <w:tcPr>
            <w:tcW w:w="3657" w:type="pct"/>
            <w:vAlign w:val="bottom"/>
          </w:tcPr>
          <w:p w14:paraId="4A990025" w14:textId="5FCA42F9" w:rsidR="00C005AF" w:rsidRPr="00F02B29" w:rsidRDefault="00C005AF" w:rsidP="00C005AF">
            <w:pPr>
              <w:keepLines/>
              <w:tabs>
                <w:tab w:val="right" w:pos="1202"/>
              </w:tabs>
              <w:spacing w:after="0" w:line="240" w:lineRule="exact"/>
              <w:outlineLvl w:val="0"/>
              <w:rPr>
                <w:rFonts w:ascii="Calibri" w:eastAsia="Calibri" w:hAnsi="Calibri" w:cs="Arial"/>
                <w:b/>
                <w:bCs/>
                <w:spacing w:val="-3"/>
                <w:sz w:val="18"/>
                <w:szCs w:val="18"/>
                <w:lang w:val="en-US"/>
              </w:rPr>
            </w:pPr>
            <w:bookmarkStart w:id="194" w:name="_Toc4057522"/>
            <w:r w:rsidRPr="00F02B29">
              <w:rPr>
                <w:rFonts w:ascii="Calibri" w:eastAsia="Calibri" w:hAnsi="Calibri" w:cs="Arial"/>
                <w:b/>
                <w:bCs/>
                <w:sz w:val="18"/>
                <w:szCs w:val="18"/>
                <w:lang w:val="en-US"/>
              </w:rPr>
              <w:t xml:space="preserve">Net cash </w:t>
            </w:r>
            <w:r>
              <w:rPr>
                <w:rFonts w:ascii="Calibri" w:eastAsia="Calibri" w:hAnsi="Calibri" w:cs="Arial"/>
                <w:b/>
                <w:bCs/>
                <w:sz w:val="18"/>
                <w:szCs w:val="18"/>
                <w:lang w:val="en-US"/>
              </w:rPr>
              <w:t>(</w:t>
            </w:r>
            <w:r w:rsidRPr="00F02B29">
              <w:rPr>
                <w:rFonts w:ascii="Calibri" w:eastAsia="Calibri" w:hAnsi="Calibri" w:cs="Arial"/>
                <w:b/>
                <w:bCs/>
                <w:sz w:val="18"/>
                <w:szCs w:val="18"/>
                <w:lang w:val="en-US"/>
              </w:rPr>
              <w:t>used</w:t>
            </w:r>
            <w:r>
              <w:rPr>
                <w:rFonts w:ascii="Calibri" w:eastAsia="Calibri" w:hAnsi="Calibri" w:cs="Arial"/>
                <w:b/>
                <w:bCs/>
                <w:sz w:val="18"/>
                <w:szCs w:val="18"/>
                <w:lang w:val="en-US"/>
              </w:rPr>
              <w:t>)</w:t>
            </w:r>
            <w:r w:rsidRPr="00F02B29">
              <w:rPr>
                <w:rFonts w:ascii="Calibri" w:eastAsia="Calibri" w:hAnsi="Calibri" w:cs="Arial"/>
                <w:b/>
                <w:bCs/>
                <w:sz w:val="18"/>
                <w:szCs w:val="18"/>
                <w:lang w:val="en-US"/>
              </w:rPr>
              <w:t xml:space="preserve"> in financing activities</w:t>
            </w:r>
            <w:bookmarkEnd w:id="194"/>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AA777B6" w14:textId="1E21D7B4" w:rsidR="00C005AF" w:rsidRPr="00F02B29" w:rsidRDefault="00C005AF" w:rsidP="00C005AF">
            <w:pPr>
              <w:spacing w:after="0" w:line="240" w:lineRule="exact"/>
              <w:jc w:val="right"/>
              <w:rPr>
                <w:rFonts w:ascii="Calibri" w:eastAsia="Calibri" w:hAnsi="Calibri" w:cs="Arial"/>
                <w:b/>
                <w:bCs/>
                <w:spacing w:val="-2"/>
                <w:sz w:val="18"/>
                <w:szCs w:val="18"/>
                <w:lang w:val="en-US"/>
              </w:rPr>
            </w:pPr>
            <w:r w:rsidRPr="003609E5">
              <w:rPr>
                <w:rFonts w:cstheme="minorHAnsi"/>
                <w:b/>
                <w:bCs/>
                <w:color w:val="000000" w:themeColor="text1"/>
                <w:sz w:val="18"/>
                <w:szCs w:val="18"/>
              </w:rPr>
              <w:t>(846</w:t>
            </w:r>
            <w:r w:rsidR="006C7495">
              <w:rPr>
                <w:rFonts w:cstheme="minorHAnsi"/>
                <w:b/>
                <w:bCs/>
                <w:color w:val="000000" w:themeColor="text1"/>
                <w:sz w:val="18"/>
                <w:szCs w:val="18"/>
              </w:rPr>
              <w:t>,</w:t>
            </w:r>
            <w:r w:rsidRPr="003609E5">
              <w:rPr>
                <w:rFonts w:cstheme="minorHAnsi"/>
                <w:b/>
                <w:bCs/>
                <w:color w:val="000000" w:themeColor="text1"/>
                <w:sz w:val="18"/>
                <w:szCs w:val="18"/>
              </w:rPr>
              <w:t>326)</w:t>
            </w:r>
          </w:p>
        </w:tc>
        <w:tc>
          <w:tcPr>
            <w:tcW w:w="671" w:type="pct"/>
            <w:tcBorders>
              <w:top w:val="single" w:sz="2" w:space="0" w:color="auto"/>
              <w:bottom w:val="single" w:sz="12" w:space="0" w:color="auto"/>
            </w:tcBorders>
            <w:shd w:val="clear" w:color="auto" w:fill="auto"/>
            <w:vAlign w:val="bottom"/>
          </w:tcPr>
          <w:p w14:paraId="35A86D04" w14:textId="46849804" w:rsidR="00C005AF" w:rsidRPr="00F02B29" w:rsidRDefault="00C005AF" w:rsidP="00C005AF">
            <w:pPr>
              <w:spacing w:after="0" w:line="240" w:lineRule="exact"/>
              <w:jc w:val="right"/>
              <w:rPr>
                <w:rFonts w:ascii="Calibri" w:eastAsia="Calibri" w:hAnsi="Calibri" w:cs="Arial"/>
                <w:b/>
                <w:bCs/>
                <w:spacing w:val="-2"/>
                <w:sz w:val="18"/>
                <w:szCs w:val="18"/>
                <w:lang w:val="en-US"/>
              </w:rPr>
            </w:pPr>
            <w:r w:rsidRPr="00904590">
              <w:rPr>
                <w:rFonts w:cstheme="minorHAnsi"/>
                <w:b/>
                <w:bCs/>
                <w:color w:val="000000" w:themeColor="text1"/>
                <w:sz w:val="18"/>
                <w:szCs w:val="18"/>
              </w:rPr>
              <w:t>1</w:t>
            </w:r>
            <w:r>
              <w:rPr>
                <w:rFonts w:cstheme="minorHAnsi"/>
                <w:b/>
                <w:bCs/>
                <w:color w:val="000000" w:themeColor="text1"/>
                <w:sz w:val="18"/>
                <w:szCs w:val="18"/>
              </w:rPr>
              <w:t>,</w:t>
            </w:r>
            <w:r w:rsidRPr="00904590">
              <w:rPr>
                <w:rFonts w:cstheme="minorHAnsi"/>
                <w:b/>
                <w:bCs/>
                <w:color w:val="000000" w:themeColor="text1"/>
                <w:sz w:val="18"/>
                <w:szCs w:val="18"/>
              </w:rPr>
              <w:t>421</w:t>
            </w:r>
            <w:r>
              <w:rPr>
                <w:rFonts w:cstheme="minorHAnsi"/>
                <w:b/>
                <w:bCs/>
                <w:color w:val="000000" w:themeColor="text1"/>
                <w:sz w:val="18"/>
                <w:szCs w:val="18"/>
              </w:rPr>
              <w:t>,</w:t>
            </w:r>
            <w:r w:rsidRPr="00904590">
              <w:rPr>
                <w:rFonts w:cstheme="minorHAnsi"/>
                <w:b/>
                <w:bCs/>
                <w:color w:val="000000" w:themeColor="text1"/>
                <w:sz w:val="18"/>
                <w:szCs w:val="18"/>
              </w:rPr>
              <w:t>720</w:t>
            </w:r>
          </w:p>
        </w:tc>
      </w:tr>
      <w:tr w:rsidR="00C005AF" w:rsidRPr="00F02B29" w14:paraId="5CCF1246" w14:textId="77777777" w:rsidTr="006C7495">
        <w:trPr>
          <w:trHeight w:hRule="exact" w:val="356"/>
        </w:trPr>
        <w:tc>
          <w:tcPr>
            <w:tcW w:w="3657" w:type="pct"/>
            <w:vAlign w:val="bottom"/>
          </w:tcPr>
          <w:p w14:paraId="383F87E3" w14:textId="77777777" w:rsidR="00C005AF" w:rsidRPr="00F02B29" w:rsidRDefault="00C005AF" w:rsidP="00C005AF">
            <w:pPr>
              <w:keepLines/>
              <w:tabs>
                <w:tab w:val="right" w:pos="1202"/>
              </w:tabs>
              <w:spacing w:after="0" w:line="240" w:lineRule="exact"/>
              <w:outlineLvl w:val="0"/>
              <w:rPr>
                <w:rFonts w:ascii="Calibri" w:eastAsia="Calibri" w:hAnsi="Calibri" w:cs="Arial"/>
                <w:b/>
                <w:bCs/>
                <w:sz w:val="18"/>
                <w:szCs w:val="18"/>
                <w:lang w:val="en-US"/>
              </w:rPr>
            </w:pPr>
            <w:bookmarkStart w:id="195" w:name="_Toc4057523"/>
            <w:r w:rsidRPr="00F02B29">
              <w:rPr>
                <w:rFonts w:ascii="Calibri" w:eastAsia="Calibri" w:hAnsi="Calibri" w:cs="Arial"/>
                <w:b/>
                <w:bCs/>
                <w:sz w:val="18"/>
                <w:szCs w:val="18"/>
                <w:lang w:val="en-US"/>
              </w:rPr>
              <w:t>Effect of foreign currency to cash and cash equivalents</w:t>
            </w:r>
            <w:bookmarkEnd w:id="195"/>
          </w:p>
        </w:tc>
        <w:tc>
          <w:tcPr>
            <w:tcW w:w="672" w:type="pct"/>
            <w:tcBorders>
              <w:top w:val="single" w:sz="12" w:space="0" w:color="auto"/>
            </w:tcBorders>
            <w:shd w:val="clear" w:color="auto" w:fill="auto"/>
            <w:vAlign w:val="bottom"/>
          </w:tcPr>
          <w:p w14:paraId="784CEB40" w14:textId="77777777" w:rsidR="00C005AF" w:rsidRPr="00F02B29" w:rsidRDefault="00C005AF" w:rsidP="00C005AF">
            <w:pPr>
              <w:spacing w:after="0" w:line="240" w:lineRule="exact"/>
              <w:jc w:val="right"/>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39E9E3A5" w14:textId="77777777" w:rsidR="00C005AF" w:rsidRPr="00F02B29" w:rsidRDefault="00C005AF" w:rsidP="00C005AF">
            <w:pPr>
              <w:spacing w:after="0" w:line="240" w:lineRule="exact"/>
              <w:jc w:val="right"/>
              <w:rPr>
                <w:rFonts w:ascii="Calibri" w:eastAsia="Calibri" w:hAnsi="Calibri" w:cs="Arial"/>
                <w:b/>
                <w:bCs/>
                <w:sz w:val="18"/>
                <w:szCs w:val="18"/>
                <w:lang w:val="en-US"/>
              </w:rPr>
            </w:pPr>
          </w:p>
        </w:tc>
      </w:tr>
      <w:tr w:rsidR="006C7495" w:rsidRPr="00F02B29" w14:paraId="4686B4E1" w14:textId="77777777" w:rsidTr="006C7495">
        <w:trPr>
          <w:trHeight w:hRule="exact" w:val="227"/>
        </w:trPr>
        <w:tc>
          <w:tcPr>
            <w:tcW w:w="3657" w:type="pct"/>
            <w:vAlign w:val="bottom"/>
          </w:tcPr>
          <w:p w14:paraId="0EFCDF66" w14:textId="77777777" w:rsidR="006C7495" w:rsidRPr="00F02B29" w:rsidRDefault="006C7495" w:rsidP="006C7495">
            <w:pPr>
              <w:keepLines/>
              <w:tabs>
                <w:tab w:val="right" w:pos="1202"/>
              </w:tabs>
              <w:spacing w:after="0" w:line="240" w:lineRule="exact"/>
              <w:outlineLvl w:val="0"/>
              <w:rPr>
                <w:rFonts w:ascii="Calibri" w:eastAsia="Calibri" w:hAnsi="Calibri" w:cs="Arial"/>
                <w:bCs/>
                <w:sz w:val="18"/>
                <w:szCs w:val="18"/>
                <w:lang w:val="en-US"/>
              </w:rPr>
            </w:pPr>
            <w:bookmarkStart w:id="196" w:name="_Toc4057524"/>
            <w:r w:rsidRPr="00F02B29">
              <w:rPr>
                <w:rFonts w:ascii="Calibri" w:eastAsia="Calibri" w:hAnsi="Calibri" w:cs="Arial"/>
                <w:bCs/>
                <w:sz w:val="18"/>
                <w:szCs w:val="18"/>
                <w:lang w:val="en-US"/>
              </w:rPr>
              <w:t>Net foreign exchange</w:t>
            </w:r>
            <w:bookmarkEnd w:id="196"/>
            <w:r w:rsidRPr="00F02B29">
              <w:rPr>
                <w:rFonts w:ascii="Calibri" w:eastAsia="Calibri" w:hAnsi="Calibri" w:cs="Arial"/>
                <w:bCs/>
                <w:sz w:val="18"/>
                <w:szCs w:val="18"/>
                <w:lang w:val="en-US"/>
              </w:rPr>
              <w:t xml:space="preserve"> </w:t>
            </w:r>
          </w:p>
        </w:tc>
        <w:tc>
          <w:tcPr>
            <w:tcW w:w="672" w:type="pct"/>
            <w:tcBorders>
              <w:bottom w:val="single" w:sz="4" w:space="0" w:color="auto"/>
            </w:tcBorders>
            <w:vAlign w:val="bottom"/>
          </w:tcPr>
          <w:p w14:paraId="161308F9" w14:textId="693E6363"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sz w:val="18"/>
                <w:szCs w:val="18"/>
              </w:rPr>
              <w:t>(</w:t>
            </w:r>
            <w:r w:rsidRPr="003609E5">
              <w:rPr>
                <w:rFonts w:cstheme="minorHAnsi"/>
                <w:sz w:val="18"/>
                <w:szCs w:val="18"/>
              </w:rPr>
              <w:t>66</w:t>
            </w:r>
            <w:r>
              <w:rPr>
                <w:rFonts w:cstheme="minorHAnsi"/>
                <w:sz w:val="18"/>
                <w:szCs w:val="18"/>
              </w:rPr>
              <w:t>,</w:t>
            </w:r>
            <w:r w:rsidRPr="003609E5">
              <w:rPr>
                <w:rFonts w:cstheme="minorHAnsi"/>
                <w:sz w:val="18"/>
                <w:szCs w:val="18"/>
              </w:rPr>
              <w:t>399</w:t>
            </w:r>
            <w:r>
              <w:rPr>
                <w:rFonts w:cstheme="minorHAnsi"/>
                <w:sz w:val="18"/>
                <w:szCs w:val="18"/>
              </w:rPr>
              <w:t>)</w:t>
            </w:r>
          </w:p>
        </w:tc>
        <w:tc>
          <w:tcPr>
            <w:tcW w:w="671" w:type="pct"/>
            <w:tcBorders>
              <w:bottom w:val="single" w:sz="4" w:space="0" w:color="auto"/>
            </w:tcBorders>
          </w:tcPr>
          <w:p w14:paraId="734C05C8" w14:textId="18492EF5"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bCs/>
                <w:color w:val="000000" w:themeColor="text1"/>
                <w:sz w:val="18"/>
                <w:szCs w:val="18"/>
              </w:rPr>
              <w:t>178</w:t>
            </w:r>
            <w:r>
              <w:rPr>
                <w:rFonts w:cstheme="minorHAnsi"/>
                <w:bCs/>
                <w:color w:val="000000" w:themeColor="text1"/>
                <w:sz w:val="18"/>
                <w:szCs w:val="18"/>
              </w:rPr>
              <w:t>,</w:t>
            </w:r>
            <w:r w:rsidRPr="00904590">
              <w:rPr>
                <w:rFonts w:cstheme="minorHAnsi"/>
                <w:bCs/>
                <w:color w:val="000000" w:themeColor="text1"/>
                <w:sz w:val="18"/>
                <w:szCs w:val="18"/>
              </w:rPr>
              <w:t>184</w:t>
            </w:r>
          </w:p>
        </w:tc>
      </w:tr>
      <w:tr w:rsidR="006C7495" w:rsidRPr="00F02B29" w14:paraId="7C776031" w14:textId="77777777" w:rsidTr="006C7495">
        <w:trPr>
          <w:trHeight w:hRule="exact" w:val="284"/>
        </w:trPr>
        <w:tc>
          <w:tcPr>
            <w:tcW w:w="3657" w:type="pct"/>
            <w:vAlign w:val="bottom"/>
          </w:tcPr>
          <w:p w14:paraId="38D5F2E1" w14:textId="076D1AD4" w:rsidR="006C7495" w:rsidRPr="00F02B29" w:rsidRDefault="006C7495" w:rsidP="006C7495">
            <w:pPr>
              <w:keepLines/>
              <w:tabs>
                <w:tab w:val="right" w:pos="1202"/>
              </w:tabs>
              <w:spacing w:after="0" w:line="240" w:lineRule="exact"/>
              <w:outlineLvl w:val="0"/>
              <w:rPr>
                <w:rFonts w:ascii="Calibri" w:eastAsia="Calibri" w:hAnsi="Calibri" w:cs="Arial"/>
                <w:b/>
                <w:spacing w:val="-3"/>
                <w:sz w:val="18"/>
                <w:szCs w:val="18"/>
                <w:lang w:val="en-US"/>
              </w:rPr>
            </w:pPr>
            <w:bookmarkStart w:id="197" w:name="_Toc4057527"/>
            <w:r w:rsidRPr="00F02B29">
              <w:rPr>
                <w:rFonts w:ascii="Calibri" w:eastAsia="Calibri" w:hAnsi="Calibri" w:cs="Arial"/>
                <w:b/>
                <w:spacing w:val="-3"/>
                <w:sz w:val="18"/>
                <w:szCs w:val="18"/>
                <w:lang w:val="en-US"/>
              </w:rPr>
              <w:t>Net effect</w:t>
            </w:r>
            <w:bookmarkEnd w:id="197"/>
          </w:p>
        </w:tc>
        <w:tc>
          <w:tcPr>
            <w:tcW w:w="672" w:type="pct"/>
            <w:tcBorders>
              <w:top w:val="single" w:sz="4" w:space="0" w:color="auto"/>
              <w:bottom w:val="single" w:sz="12" w:space="0" w:color="auto"/>
            </w:tcBorders>
            <w:vAlign w:val="bottom"/>
          </w:tcPr>
          <w:p w14:paraId="02D38519" w14:textId="22578FB2" w:rsidR="006C7495" w:rsidRPr="00F02B29" w:rsidRDefault="006C7495" w:rsidP="006C7495">
            <w:pPr>
              <w:spacing w:after="0" w:line="240" w:lineRule="exact"/>
              <w:jc w:val="right"/>
              <w:rPr>
                <w:rFonts w:ascii="Calibri" w:eastAsia="Calibri" w:hAnsi="Calibri" w:cs="Arial"/>
                <w:b/>
                <w:bCs/>
                <w:spacing w:val="-2"/>
                <w:sz w:val="18"/>
                <w:szCs w:val="18"/>
                <w:lang w:val="en-US"/>
              </w:rPr>
            </w:pPr>
            <w:r>
              <w:rPr>
                <w:rFonts w:cstheme="minorHAnsi"/>
                <w:b/>
                <w:bCs/>
                <w:sz w:val="18"/>
                <w:szCs w:val="18"/>
              </w:rPr>
              <w:t>(</w:t>
            </w:r>
            <w:r w:rsidRPr="003609E5">
              <w:rPr>
                <w:rFonts w:cstheme="minorHAnsi"/>
                <w:b/>
                <w:bCs/>
                <w:sz w:val="18"/>
                <w:szCs w:val="18"/>
              </w:rPr>
              <w:t>66</w:t>
            </w:r>
            <w:r>
              <w:rPr>
                <w:rFonts w:cstheme="minorHAnsi"/>
                <w:b/>
                <w:bCs/>
                <w:sz w:val="18"/>
                <w:szCs w:val="18"/>
              </w:rPr>
              <w:t>,</w:t>
            </w:r>
            <w:r w:rsidRPr="003609E5">
              <w:rPr>
                <w:rFonts w:cstheme="minorHAnsi"/>
                <w:b/>
                <w:bCs/>
                <w:sz w:val="18"/>
                <w:szCs w:val="18"/>
              </w:rPr>
              <w:t>399</w:t>
            </w:r>
            <w:r>
              <w:rPr>
                <w:rFonts w:cstheme="minorHAnsi"/>
                <w:b/>
                <w:bCs/>
                <w:sz w:val="18"/>
                <w:szCs w:val="18"/>
              </w:rPr>
              <w:t>)</w:t>
            </w:r>
          </w:p>
        </w:tc>
        <w:tc>
          <w:tcPr>
            <w:tcW w:w="671" w:type="pct"/>
            <w:tcBorders>
              <w:top w:val="single" w:sz="4" w:space="0" w:color="auto"/>
              <w:bottom w:val="single" w:sz="12" w:space="0" w:color="auto"/>
            </w:tcBorders>
          </w:tcPr>
          <w:p w14:paraId="07A5BE04" w14:textId="3B59AA72" w:rsidR="006C7495" w:rsidRPr="00F02B29" w:rsidRDefault="006C7495" w:rsidP="006C7495">
            <w:pPr>
              <w:spacing w:after="0" w:line="240" w:lineRule="exact"/>
              <w:jc w:val="right"/>
              <w:rPr>
                <w:rFonts w:ascii="Calibri" w:eastAsia="Calibri" w:hAnsi="Calibri" w:cs="Arial"/>
                <w:b/>
                <w:bCs/>
                <w:spacing w:val="-2"/>
                <w:sz w:val="18"/>
                <w:szCs w:val="18"/>
                <w:lang w:val="en-US"/>
              </w:rPr>
            </w:pPr>
            <w:r w:rsidRPr="00904590">
              <w:rPr>
                <w:rFonts w:cstheme="minorHAnsi"/>
                <w:b/>
                <w:bCs/>
                <w:color w:val="000000" w:themeColor="text1"/>
                <w:spacing w:val="-3"/>
                <w:sz w:val="18"/>
                <w:szCs w:val="18"/>
              </w:rPr>
              <w:t>178</w:t>
            </w:r>
            <w:r>
              <w:rPr>
                <w:rFonts w:cstheme="minorHAnsi"/>
                <w:b/>
                <w:bCs/>
                <w:color w:val="000000" w:themeColor="text1"/>
                <w:spacing w:val="-3"/>
                <w:sz w:val="18"/>
                <w:szCs w:val="18"/>
              </w:rPr>
              <w:t>,</w:t>
            </w:r>
            <w:r w:rsidRPr="00904590">
              <w:rPr>
                <w:rFonts w:cstheme="minorHAnsi"/>
                <w:b/>
                <w:bCs/>
                <w:color w:val="000000" w:themeColor="text1"/>
                <w:spacing w:val="-3"/>
                <w:sz w:val="18"/>
                <w:szCs w:val="18"/>
              </w:rPr>
              <w:t>184</w:t>
            </w:r>
          </w:p>
        </w:tc>
      </w:tr>
      <w:tr w:rsidR="006C7495" w:rsidRPr="00F02B29" w14:paraId="515EBDC3" w14:textId="77777777" w:rsidTr="006C7495">
        <w:trPr>
          <w:trHeight w:hRule="exact" w:val="113"/>
        </w:trPr>
        <w:tc>
          <w:tcPr>
            <w:tcW w:w="3657" w:type="pct"/>
            <w:vAlign w:val="bottom"/>
          </w:tcPr>
          <w:p w14:paraId="0AB2263D" w14:textId="77777777" w:rsidR="006C7495" w:rsidRPr="00F02B29" w:rsidRDefault="006C7495" w:rsidP="006C7495">
            <w:pPr>
              <w:keepLines/>
              <w:tabs>
                <w:tab w:val="right" w:pos="1202"/>
              </w:tabs>
              <w:spacing w:after="0" w:line="240" w:lineRule="exact"/>
              <w:outlineLvl w:val="0"/>
              <w:rPr>
                <w:rFonts w:ascii="Calibri" w:eastAsia="Calibri" w:hAnsi="Calibri" w:cs="Arial"/>
                <w:b/>
                <w:spacing w:val="-3"/>
                <w:sz w:val="18"/>
                <w:szCs w:val="18"/>
                <w:lang w:val="en-US"/>
              </w:rPr>
            </w:pPr>
          </w:p>
        </w:tc>
        <w:tc>
          <w:tcPr>
            <w:tcW w:w="672" w:type="pct"/>
            <w:tcBorders>
              <w:top w:val="single" w:sz="12" w:space="0" w:color="auto"/>
            </w:tcBorders>
            <w:vAlign w:val="bottom"/>
          </w:tcPr>
          <w:p w14:paraId="6F71B2D2" w14:textId="77777777" w:rsidR="006C7495" w:rsidRPr="00F02B29" w:rsidRDefault="006C7495" w:rsidP="006C7495">
            <w:pPr>
              <w:spacing w:after="0" w:line="240" w:lineRule="exact"/>
              <w:jc w:val="right"/>
              <w:rPr>
                <w:rFonts w:ascii="Calibri" w:eastAsia="Times New Roman" w:hAnsi="Calibri" w:cs="Calibri"/>
                <w:b/>
                <w:color w:val="000000"/>
                <w:spacing w:val="-3"/>
                <w:sz w:val="18"/>
                <w:szCs w:val="18"/>
                <w:lang w:val="en-US"/>
              </w:rPr>
            </w:pPr>
          </w:p>
        </w:tc>
        <w:tc>
          <w:tcPr>
            <w:tcW w:w="671" w:type="pct"/>
            <w:tcBorders>
              <w:top w:val="single" w:sz="2" w:space="0" w:color="auto"/>
              <w:right w:val="nil"/>
            </w:tcBorders>
            <w:shd w:val="clear" w:color="auto" w:fill="auto"/>
            <w:vAlign w:val="bottom"/>
          </w:tcPr>
          <w:p w14:paraId="77E6191F" w14:textId="77777777" w:rsidR="006C7495" w:rsidRPr="00F02B29" w:rsidRDefault="006C7495" w:rsidP="006C7495">
            <w:pPr>
              <w:spacing w:after="0" w:line="240" w:lineRule="exact"/>
              <w:jc w:val="right"/>
              <w:rPr>
                <w:rFonts w:ascii="Calibri" w:eastAsia="Calibri" w:hAnsi="Calibri" w:cs="Arial"/>
                <w:b/>
                <w:bCs/>
                <w:spacing w:val="-2"/>
                <w:sz w:val="18"/>
                <w:szCs w:val="18"/>
                <w:lang w:val="en-US"/>
              </w:rPr>
            </w:pPr>
          </w:p>
        </w:tc>
      </w:tr>
      <w:tr w:rsidR="006C7495" w:rsidRPr="00F02B29" w14:paraId="0501BF4B" w14:textId="77777777" w:rsidTr="006C7495">
        <w:trPr>
          <w:trHeight w:hRule="exact" w:val="284"/>
        </w:trPr>
        <w:tc>
          <w:tcPr>
            <w:tcW w:w="3657" w:type="pct"/>
            <w:vAlign w:val="bottom"/>
          </w:tcPr>
          <w:p w14:paraId="3AA2B34A" w14:textId="3F888807" w:rsidR="006C7495" w:rsidRPr="00F02B29" w:rsidRDefault="006C7495" w:rsidP="006C7495">
            <w:pPr>
              <w:keepLines/>
              <w:tabs>
                <w:tab w:val="right" w:pos="1202"/>
              </w:tabs>
              <w:spacing w:after="0" w:line="240" w:lineRule="exact"/>
              <w:outlineLvl w:val="0"/>
              <w:rPr>
                <w:rFonts w:ascii="Calibri" w:eastAsia="Calibri" w:hAnsi="Calibri" w:cs="Arial"/>
                <w:sz w:val="18"/>
                <w:szCs w:val="18"/>
                <w:lang w:val="en-US"/>
              </w:rPr>
            </w:pPr>
            <w:bookmarkStart w:id="198" w:name="_Toc4057528"/>
            <w:r w:rsidRPr="00F02B29">
              <w:rPr>
                <w:rFonts w:ascii="Calibri" w:eastAsia="Calibri" w:hAnsi="Calibri" w:cs="Arial"/>
                <w:sz w:val="18"/>
                <w:szCs w:val="18"/>
                <w:lang w:val="en-US"/>
              </w:rPr>
              <w:t>Net</w:t>
            </w:r>
            <w:r>
              <w:rPr>
                <w:rFonts w:ascii="Calibri" w:eastAsia="Calibri" w:hAnsi="Calibri" w:cs="Arial"/>
                <w:sz w:val="18"/>
                <w:szCs w:val="18"/>
                <w:lang w:val="en-US"/>
              </w:rPr>
              <w:t xml:space="preserve"> (decrease)/</w:t>
            </w:r>
            <w:r w:rsidRPr="00F02B29">
              <w:rPr>
                <w:rFonts w:ascii="Calibri" w:eastAsia="Calibri" w:hAnsi="Calibri" w:cs="Arial"/>
                <w:sz w:val="18"/>
                <w:szCs w:val="18"/>
                <w:lang w:val="en-US"/>
              </w:rPr>
              <w:t>increase in cash and cash equivalents</w:t>
            </w:r>
            <w:bookmarkEnd w:id="198"/>
            <w:r w:rsidRPr="00F02B29">
              <w:rPr>
                <w:rFonts w:ascii="Calibri" w:eastAsia="Calibri" w:hAnsi="Calibri" w:cs="Arial"/>
                <w:sz w:val="18"/>
                <w:szCs w:val="18"/>
                <w:lang w:val="en-US"/>
              </w:rPr>
              <w:t xml:space="preserve"> </w:t>
            </w:r>
          </w:p>
        </w:tc>
        <w:tc>
          <w:tcPr>
            <w:tcW w:w="672" w:type="pct"/>
            <w:vAlign w:val="bottom"/>
          </w:tcPr>
          <w:p w14:paraId="0EC4E25F" w14:textId="1D87D707"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color w:val="000000" w:themeColor="text1"/>
                <w:spacing w:val="-2"/>
                <w:sz w:val="18"/>
                <w:szCs w:val="18"/>
              </w:rPr>
              <w:t>(259</w:t>
            </w:r>
            <w:r>
              <w:rPr>
                <w:rFonts w:cstheme="minorHAnsi"/>
                <w:color w:val="000000" w:themeColor="text1"/>
                <w:spacing w:val="-2"/>
                <w:sz w:val="18"/>
                <w:szCs w:val="18"/>
              </w:rPr>
              <w:t>,</w:t>
            </w:r>
            <w:r w:rsidRPr="003609E5">
              <w:rPr>
                <w:rFonts w:cstheme="minorHAnsi"/>
                <w:color w:val="000000" w:themeColor="text1"/>
                <w:spacing w:val="-2"/>
                <w:sz w:val="18"/>
                <w:szCs w:val="18"/>
              </w:rPr>
              <w:t>294)</w:t>
            </w:r>
          </w:p>
        </w:tc>
        <w:tc>
          <w:tcPr>
            <w:tcW w:w="671" w:type="pct"/>
            <w:vAlign w:val="bottom"/>
          </w:tcPr>
          <w:p w14:paraId="322D0ABD" w14:textId="1A4AB7EB"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themeColor="text1"/>
                <w:spacing w:val="-2"/>
                <w:sz w:val="18"/>
                <w:szCs w:val="18"/>
              </w:rPr>
              <w:t>1</w:t>
            </w:r>
            <w:r>
              <w:rPr>
                <w:rFonts w:cstheme="minorHAnsi"/>
                <w:color w:val="000000" w:themeColor="text1"/>
                <w:spacing w:val="-2"/>
                <w:sz w:val="18"/>
                <w:szCs w:val="18"/>
              </w:rPr>
              <w:t>,</w:t>
            </w:r>
            <w:r w:rsidRPr="00904590">
              <w:rPr>
                <w:rFonts w:cstheme="minorHAnsi"/>
                <w:color w:val="000000" w:themeColor="text1"/>
                <w:spacing w:val="-2"/>
                <w:sz w:val="18"/>
                <w:szCs w:val="18"/>
              </w:rPr>
              <w:t>452</w:t>
            </w:r>
            <w:r>
              <w:rPr>
                <w:rFonts w:cstheme="minorHAnsi"/>
                <w:color w:val="000000" w:themeColor="text1"/>
                <w:spacing w:val="-2"/>
                <w:sz w:val="18"/>
                <w:szCs w:val="18"/>
              </w:rPr>
              <w:t>,</w:t>
            </w:r>
            <w:r w:rsidRPr="00904590">
              <w:rPr>
                <w:rFonts w:cstheme="minorHAnsi"/>
                <w:color w:val="000000" w:themeColor="text1"/>
                <w:spacing w:val="-2"/>
                <w:sz w:val="18"/>
                <w:szCs w:val="18"/>
              </w:rPr>
              <w:t>267</w:t>
            </w:r>
          </w:p>
        </w:tc>
      </w:tr>
      <w:tr w:rsidR="006C7495" w:rsidRPr="00F02B29" w14:paraId="3F589D4B" w14:textId="77777777" w:rsidTr="006C7495">
        <w:trPr>
          <w:trHeight w:hRule="exact" w:val="170"/>
        </w:trPr>
        <w:tc>
          <w:tcPr>
            <w:tcW w:w="3657" w:type="pct"/>
            <w:vAlign w:val="bottom"/>
          </w:tcPr>
          <w:p w14:paraId="2F14506D" w14:textId="77777777" w:rsidR="006C7495" w:rsidRPr="00F02B29" w:rsidRDefault="006C7495" w:rsidP="006C7495">
            <w:pPr>
              <w:keepLines/>
              <w:tabs>
                <w:tab w:val="right" w:pos="1202"/>
              </w:tabs>
              <w:spacing w:after="0" w:line="240" w:lineRule="exact"/>
              <w:outlineLvl w:val="0"/>
              <w:rPr>
                <w:rFonts w:ascii="Calibri" w:eastAsia="Calibri" w:hAnsi="Calibri" w:cs="Arial"/>
                <w:sz w:val="18"/>
                <w:szCs w:val="18"/>
                <w:lang w:val="en-US"/>
              </w:rPr>
            </w:pPr>
          </w:p>
        </w:tc>
        <w:tc>
          <w:tcPr>
            <w:tcW w:w="672" w:type="pct"/>
            <w:vAlign w:val="bottom"/>
          </w:tcPr>
          <w:p w14:paraId="395E3792" w14:textId="77777777"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vAlign w:val="bottom"/>
          </w:tcPr>
          <w:p w14:paraId="6E86AAF0" w14:textId="77777777"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p>
        </w:tc>
      </w:tr>
      <w:tr w:rsidR="006C7495" w:rsidRPr="00F02B29" w14:paraId="133F69F8" w14:textId="77777777" w:rsidTr="006C7495">
        <w:trPr>
          <w:trHeight w:hRule="exact" w:val="227"/>
        </w:trPr>
        <w:tc>
          <w:tcPr>
            <w:tcW w:w="3657" w:type="pct"/>
            <w:vAlign w:val="bottom"/>
          </w:tcPr>
          <w:p w14:paraId="4597137F" w14:textId="1788257B" w:rsidR="006C7495" w:rsidRPr="00F02B29" w:rsidRDefault="006C7495" w:rsidP="006C7495">
            <w:pPr>
              <w:keepLines/>
              <w:tabs>
                <w:tab w:val="right" w:pos="1202"/>
              </w:tabs>
              <w:spacing w:after="0" w:line="240" w:lineRule="exact"/>
              <w:outlineLvl w:val="0"/>
              <w:rPr>
                <w:rFonts w:ascii="Calibri" w:eastAsia="Calibri" w:hAnsi="Calibri" w:cs="Arial"/>
                <w:sz w:val="18"/>
                <w:szCs w:val="18"/>
                <w:lang w:val="en-US"/>
              </w:rPr>
            </w:pPr>
            <w:bookmarkStart w:id="199" w:name="_Toc4057531"/>
            <w:r w:rsidRPr="00F02B29">
              <w:rPr>
                <w:rFonts w:ascii="Calibri" w:eastAsia="Calibri" w:hAnsi="Calibri" w:cs="Arial"/>
                <w:sz w:val="18"/>
                <w:szCs w:val="18"/>
                <w:lang w:val="en-US"/>
              </w:rPr>
              <w:t xml:space="preserve">Cash and cash equivalents balance as </w:t>
            </w:r>
            <w:proofErr w:type="gramStart"/>
            <w:r w:rsidR="00E34DBA">
              <w:rPr>
                <w:rFonts w:ascii="Calibri" w:eastAsia="Calibri" w:hAnsi="Calibri" w:cs="Arial"/>
                <w:sz w:val="18"/>
                <w:szCs w:val="18"/>
                <w:lang w:val="en-US"/>
              </w:rPr>
              <w:t>at</w:t>
            </w:r>
            <w:proofErr w:type="gramEnd"/>
            <w:r w:rsidRPr="00F02B29">
              <w:rPr>
                <w:rFonts w:ascii="Calibri" w:eastAsia="Calibri" w:hAnsi="Calibri" w:cs="Arial"/>
                <w:sz w:val="18"/>
                <w:szCs w:val="18"/>
                <w:lang w:val="en-US"/>
              </w:rPr>
              <w:t xml:space="preserve"> 1 January, before impairment</w:t>
            </w:r>
            <w:bookmarkEnd w:id="199"/>
          </w:p>
        </w:tc>
        <w:tc>
          <w:tcPr>
            <w:tcW w:w="672" w:type="pct"/>
            <w:tcBorders>
              <w:top w:val="nil"/>
              <w:left w:val="nil"/>
              <w:bottom w:val="nil"/>
              <w:right w:val="nil"/>
            </w:tcBorders>
            <w:shd w:val="clear" w:color="auto" w:fill="auto"/>
            <w:vAlign w:val="bottom"/>
          </w:tcPr>
          <w:p w14:paraId="4FD3D364" w14:textId="6664F477"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color w:val="000000" w:themeColor="text1"/>
                <w:spacing w:val="-2"/>
                <w:sz w:val="18"/>
                <w:szCs w:val="18"/>
              </w:rPr>
              <w:t>1</w:t>
            </w:r>
            <w:r>
              <w:rPr>
                <w:rFonts w:cstheme="minorHAnsi"/>
                <w:color w:val="000000" w:themeColor="text1"/>
                <w:spacing w:val="-2"/>
                <w:sz w:val="18"/>
                <w:szCs w:val="18"/>
              </w:rPr>
              <w:t>,</w:t>
            </w:r>
            <w:r w:rsidRPr="003609E5">
              <w:rPr>
                <w:rFonts w:cstheme="minorHAnsi"/>
                <w:color w:val="000000" w:themeColor="text1"/>
                <w:spacing w:val="-2"/>
                <w:sz w:val="18"/>
                <w:szCs w:val="18"/>
              </w:rPr>
              <w:t>654</w:t>
            </w:r>
            <w:r>
              <w:rPr>
                <w:rFonts w:cstheme="minorHAnsi"/>
                <w:color w:val="000000" w:themeColor="text1"/>
                <w:spacing w:val="-2"/>
                <w:sz w:val="18"/>
                <w:szCs w:val="18"/>
              </w:rPr>
              <w:t>,</w:t>
            </w:r>
            <w:r w:rsidRPr="003609E5">
              <w:rPr>
                <w:rFonts w:cstheme="minorHAnsi"/>
                <w:color w:val="000000" w:themeColor="text1"/>
                <w:spacing w:val="-2"/>
                <w:sz w:val="18"/>
                <w:szCs w:val="18"/>
              </w:rPr>
              <w:t>805</w:t>
            </w:r>
          </w:p>
        </w:tc>
        <w:tc>
          <w:tcPr>
            <w:tcW w:w="671" w:type="pct"/>
            <w:shd w:val="clear" w:color="auto" w:fill="auto"/>
            <w:vAlign w:val="bottom"/>
          </w:tcPr>
          <w:p w14:paraId="0C617E85" w14:textId="7001BCE6"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themeColor="text1"/>
                <w:spacing w:val="-2"/>
                <w:sz w:val="18"/>
                <w:szCs w:val="18"/>
              </w:rPr>
              <w:t>881</w:t>
            </w:r>
            <w:r>
              <w:rPr>
                <w:rFonts w:cstheme="minorHAnsi"/>
                <w:color w:val="000000" w:themeColor="text1"/>
                <w:spacing w:val="-2"/>
                <w:sz w:val="18"/>
                <w:szCs w:val="18"/>
              </w:rPr>
              <w:t>,</w:t>
            </w:r>
            <w:r w:rsidRPr="00904590">
              <w:rPr>
                <w:rFonts w:cstheme="minorHAnsi"/>
                <w:color w:val="000000" w:themeColor="text1"/>
                <w:spacing w:val="-2"/>
                <w:sz w:val="18"/>
                <w:szCs w:val="18"/>
              </w:rPr>
              <w:t>966</w:t>
            </w:r>
          </w:p>
        </w:tc>
      </w:tr>
      <w:tr w:rsidR="006C7495" w:rsidRPr="00F02B29" w14:paraId="00F33523" w14:textId="77777777" w:rsidTr="006C7495">
        <w:trPr>
          <w:trHeight w:hRule="exact" w:val="227"/>
        </w:trPr>
        <w:tc>
          <w:tcPr>
            <w:tcW w:w="3657" w:type="pct"/>
            <w:vAlign w:val="bottom"/>
          </w:tcPr>
          <w:p w14:paraId="02D104AC" w14:textId="5AF63BD9" w:rsidR="006C7495" w:rsidRPr="00F02B29" w:rsidRDefault="006C7495" w:rsidP="006C7495">
            <w:pPr>
              <w:keepLines/>
              <w:tabs>
                <w:tab w:val="right" w:pos="1202"/>
              </w:tabs>
              <w:spacing w:after="0" w:line="260" w:lineRule="exact"/>
              <w:outlineLvl w:val="0"/>
              <w:rPr>
                <w:rFonts w:ascii="Calibri" w:eastAsia="Calibri" w:hAnsi="Calibri" w:cs="Arial"/>
                <w:sz w:val="18"/>
                <w:szCs w:val="18"/>
                <w:lang w:val="en-US"/>
              </w:rPr>
            </w:pPr>
            <w:bookmarkStart w:id="200" w:name="_Toc4057534"/>
            <w:r w:rsidRPr="00F02B29">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F02B29">
              <w:rPr>
                <w:rFonts w:ascii="Calibri" w:eastAsia="Calibri" w:hAnsi="Calibri" w:cs="Arial"/>
                <w:sz w:val="18"/>
                <w:szCs w:val="18"/>
                <w:lang w:val="en-US"/>
              </w:rPr>
              <w:t>increase in cash and cash equivalents</w:t>
            </w:r>
            <w:bookmarkEnd w:id="200"/>
          </w:p>
        </w:tc>
        <w:tc>
          <w:tcPr>
            <w:tcW w:w="672" w:type="pct"/>
            <w:tcBorders>
              <w:top w:val="nil"/>
              <w:left w:val="nil"/>
              <w:bottom w:val="nil"/>
              <w:right w:val="nil"/>
            </w:tcBorders>
            <w:shd w:val="clear" w:color="auto" w:fill="auto"/>
            <w:vAlign w:val="bottom"/>
          </w:tcPr>
          <w:p w14:paraId="27ACE917" w14:textId="00BE3B5D"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3609E5">
              <w:rPr>
                <w:rFonts w:cstheme="minorHAnsi"/>
                <w:color w:val="000000" w:themeColor="text1"/>
                <w:spacing w:val="-2"/>
                <w:sz w:val="18"/>
                <w:szCs w:val="18"/>
              </w:rPr>
              <w:t>(259</w:t>
            </w:r>
            <w:r>
              <w:rPr>
                <w:rFonts w:cstheme="minorHAnsi"/>
                <w:color w:val="000000" w:themeColor="text1"/>
                <w:spacing w:val="-2"/>
                <w:sz w:val="18"/>
                <w:szCs w:val="18"/>
              </w:rPr>
              <w:t>,</w:t>
            </w:r>
            <w:r w:rsidRPr="003609E5">
              <w:rPr>
                <w:rFonts w:cstheme="minorHAnsi"/>
                <w:color w:val="000000" w:themeColor="text1"/>
                <w:spacing w:val="-2"/>
                <w:sz w:val="18"/>
                <w:szCs w:val="18"/>
              </w:rPr>
              <w:t>294)</w:t>
            </w:r>
          </w:p>
        </w:tc>
        <w:tc>
          <w:tcPr>
            <w:tcW w:w="671" w:type="pct"/>
            <w:tcBorders>
              <w:top w:val="nil"/>
              <w:bottom w:val="single" w:sz="2" w:space="0" w:color="auto"/>
            </w:tcBorders>
            <w:shd w:val="clear" w:color="auto" w:fill="auto"/>
            <w:vAlign w:val="bottom"/>
          </w:tcPr>
          <w:p w14:paraId="2F76F073" w14:textId="69B17344"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904590">
              <w:rPr>
                <w:rFonts w:cstheme="minorHAnsi"/>
                <w:color w:val="000000" w:themeColor="text1"/>
                <w:spacing w:val="-2"/>
                <w:sz w:val="18"/>
                <w:szCs w:val="18"/>
              </w:rPr>
              <w:t>1</w:t>
            </w:r>
            <w:r>
              <w:rPr>
                <w:rFonts w:cstheme="minorHAnsi"/>
                <w:color w:val="000000" w:themeColor="text1"/>
                <w:spacing w:val="-2"/>
                <w:sz w:val="18"/>
                <w:szCs w:val="18"/>
              </w:rPr>
              <w:t>,</w:t>
            </w:r>
            <w:r w:rsidRPr="00904590">
              <w:rPr>
                <w:rFonts w:cstheme="minorHAnsi"/>
                <w:color w:val="000000" w:themeColor="text1"/>
                <w:spacing w:val="-2"/>
                <w:sz w:val="18"/>
                <w:szCs w:val="18"/>
              </w:rPr>
              <w:t>452</w:t>
            </w:r>
            <w:r>
              <w:rPr>
                <w:rFonts w:cstheme="minorHAnsi"/>
                <w:color w:val="000000" w:themeColor="text1"/>
                <w:spacing w:val="-2"/>
                <w:sz w:val="18"/>
                <w:szCs w:val="18"/>
              </w:rPr>
              <w:t>,</w:t>
            </w:r>
            <w:r w:rsidRPr="00904590">
              <w:rPr>
                <w:rFonts w:cstheme="minorHAnsi"/>
                <w:color w:val="000000" w:themeColor="text1"/>
                <w:spacing w:val="-2"/>
                <w:sz w:val="18"/>
                <w:szCs w:val="18"/>
              </w:rPr>
              <w:t>267</w:t>
            </w:r>
          </w:p>
        </w:tc>
      </w:tr>
      <w:tr w:rsidR="006C7495" w:rsidRPr="00F02B29" w14:paraId="6A32DDB2" w14:textId="77777777" w:rsidTr="006C7495">
        <w:trPr>
          <w:trHeight w:hRule="exact" w:val="304"/>
        </w:trPr>
        <w:tc>
          <w:tcPr>
            <w:tcW w:w="3657" w:type="pct"/>
            <w:vAlign w:val="bottom"/>
          </w:tcPr>
          <w:p w14:paraId="0D4A2C86" w14:textId="5C490167" w:rsidR="006C7495" w:rsidRPr="00F02B29" w:rsidRDefault="006C7495" w:rsidP="006C7495">
            <w:pPr>
              <w:keepLines/>
              <w:tabs>
                <w:tab w:val="right" w:pos="1202"/>
              </w:tabs>
              <w:spacing w:after="0" w:line="240" w:lineRule="exact"/>
              <w:outlineLvl w:val="0"/>
              <w:rPr>
                <w:rFonts w:ascii="Calibri" w:eastAsia="Calibri" w:hAnsi="Calibri" w:cs="Arial"/>
                <w:b/>
                <w:bCs/>
                <w:sz w:val="18"/>
                <w:szCs w:val="18"/>
                <w:lang w:val="en-US"/>
              </w:rPr>
            </w:pPr>
            <w:bookmarkStart w:id="201" w:name="_Toc4057537"/>
            <w:r w:rsidRPr="00F02B29">
              <w:rPr>
                <w:rFonts w:ascii="Calibri" w:eastAsia="Calibri" w:hAnsi="Calibri" w:cs="Arial"/>
                <w:b/>
                <w:bCs/>
                <w:sz w:val="18"/>
                <w:szCs w:val="18"/>
                <w:lang w:val="en-US"/>
              </w:rPr>
              <w:t xml:space="preserve">Cash and cash equivalents balance as </w:t>
            </w:r>
            <w:proofErr w:type="gramStart"/>
            <w:r w:rsidRPr="00F02B29">
              <w:rPr>
                <w:rFonts w:ascii="Calibri" w:eastAsia="Calibri" w:hAnsi="Calibri" w:cs="Arial"/>
                <w:b/>
                <w:bCs/>
                <w:sz w:val="18"/>
                <w:szCs w:val="18"/>
                <w:lang w:val="en-US"/>
              </w:rPr>
              <w:t>at</w:t>
            </w:r>
            <w:proofErr w:type="gramEnd"/>
            <w:r w:rsidRPr="00F02B29">
              <w:rPr>
                <w:rFonts w:ascii="Calibri" w:eastAsia="Calibri" w:hAnsi="Calibri" w:cs="Arial"/>
                <w:b/>
                <w:bCs/>
                <w:sz w:val="18"/>
                <w:szCs w:val="18"/>
                <w:lang w:val="en-US"/>
              </w:rPr>
              <w:t xml:space="preserve"> 30 </w:t>
            </w:r>
            <w:r>
              <w:rPr>
                <w:rFonts w:ascii="Calibri" w:eastAsia="Calibri" w:hAnsi="Calibri" w:cs="Arial"/>
                <w:b/>
                <w:bCs/>
                <w:sz w:val="18"/>
                <w:szCs w:val="18"/>
                <w:lang w:val="en-US"/>
              </w:rPr>
              <w:t>September</w:t>
            </w:r>
            <w:r w:rsidRPr="00F02B29">
              <w:rPr>
                <w:rFonts w:ascii="Calibri" w:eastAsia="Calibri" w:hAnsi="Calibri" w:cs="Arial"/>
                <w:b/>
                <w:bCs/>
                <w:sz w:val="18"/>
                <w:szCs w:val="18"/>
                <w:lang w:val="en-US"/>
              </w:rPr>
              <w:t>, before</w:t>
            </w:r>
            <w:r w:rsidRPr="00F02B29">
              <w:rPr>
                <w:rFonts w:ascii="Calibri" w:eastAsia="Calibri" w:hAnsi="Calibri" w:cs="Times New Roman"/>
                <w:sz w:val="18"/>
                <w:szCs w:val="18"/>
                <w:lang w:val="en-US"/>
              </w:rPr>
              <w:t xml:space="preserve"> </w:t>
            </w:r>
            <w:r w:rsidRPr="00F02B29">
              <w:rPr>
                <w:rFonts w:ascii="Calibri" w:eastAsia="Calibri" w:hAnsi="Calibri" w:cs="Arial"/>
                <w:b/>
                <w:bCs/>
                <w:sz w:val="18"/>
                <w:szCs w:val="18"/>
                <w:lang w:val="en-US"/>
              </w:rPr>
              <w:t xml:space="preserve">impairment                 9    </w:t>
            </w:r>
            <w:bookmarkEnd w:id="201"/>
          </w:p>
        </w:tc>
        <w:tc>
          <w:tcPr>
            <w:tcW w:w="672" w:type="pct"/>
            <w:tcBorders>
              <w:top w:val="single" w:sz="4" w:space="0" w:color="auto"/>
              <w:bottom w:val="single" w:sz="12" w:space="0" w:color="auto"/>
            </w:tcBorders>
            <w:vAlign w:val="bottom"/>
          </w:tcPr>
          <w:p w14:paraId="719ADBFB" w14:textId="01330451" w:rsidR="006C7495" w:rsidRPr="00F02B29" w:rsidRDefault="006C7495" w:rsidP="006C7495">
            <w:pPr>
              <w:spacing w:after="0" w:line="240" w:lineRule="exact"/>
              <w:jc w:val="right"/>
              <w:rPr>
                <w:rFonts w:ascii="Calibri" w:eastAsia="Calibri" w:hAnsi="Calibri" w:cs="Arial"/>
                <w:b/>
                <w:bCs/>
                <w:spacing w:val="-2"/>
                <w:sz w:val="18"/>
                <w:szCs w:val="18"/>
                <w:lang w:val="en-US"/>
              </w:rPr>
            </w:pPr>
            <w:r w:rsidRPr="003609E5">
              <w:rPr>
                <w:rFonts w:cstheme="minorHAnsi"/>
                <w:b/>
                <w:bCs/>
                <w:color w:val="000000" w:themeColor="text1"/>
                <w:spacing w:val="-2"/>
                <w:sz w:val="18"/>
                <w:szCs w:val="18"/>
              </w:rPr>
              <w:t>1</w:t>
            </w:r>
            <w:r>
              <w:rPr>
                <w:rFonts w:cstheme="minorHAnsi"/>
                <w:b/>
                <w:bCs/>
                <w:color w:val="000000" w:themeColor="text1"/>
                <w:spacing w:val="-2"/>
                <w:sz w:val="18"/>
                <w:szCs w:val="18"/>
              </w:rPr>
              <w:t>,</w:t>
            </w:r>
            <w:r w:rsidRPr="003609E5">
              <w:rPr>
                <w:rFonts w:cstheme="minorHAnsi"/>
                <w:b/>
                <w:bCs/>
                <w:color w:val="000000" w:themeColor="text1"/>
                <w:spacing w:val="-2"/>
                <w:sz w:val="18"/>
                <w:szCs w:val="18"/>
              </w:rPr>
              <w:t>395</w:t>
            </w:r>
            <w:r>
              <w:rPr>
                <w:rFonts w:cstheme="minorHAnsi"/>
                <w:b/>
                <w:bCs/>
                <w:color w:val="000000" w:themeColor="text1"/>
                <w:spacing w:val="-2"/>
                <w:sz w:val="18"/>
                <w:szCs w:val="18"/>
              </w:rPr>
              <w:t>,</w:t>
            </w:r>
            <w:r w:rsidRPr="003609E5">
              <w:rPr>
                <w:rFonts w:cstheme="minorHAnsi"/>
                <w:b/>
                <w:bCs/>
                <w:color w:val="000000" w:themeColor="text1"/>
                <w:spacing w:val="-2"/>
                <w:sz w:val="18"/>
                <w:szCs w:val="18"/>
              </w:rPr>
              <w:t>511</w:t>
            </w:r>
          </w:p>
        </w:tc>
        <w:tc>
          <w:tcPr>
            <w:tcW w:w="671" w:type="pct"/>
            <w:tcBorders>
              <w:top w:val="single" w:sz="2" w:space="0" w:color="auto"/>
              <w:bottom w:val="single" w:sz="12" w:space="0" w:color="auto"/>
            </w:tcBorders>
            <w:shd w:val="clear" w:color="auto" w:fill="auto"/>
            <w:vAlign w:val="bottom"/>
          </w:tcPr>
          <w:p w14:paraId="5CF62694" w14:textId="576C25B6" w:rsidR="006C7495" w:rsidRPr="00F02B29" w:rsidRDefault="006C7495" w:rsidP="006C7495">
            <w:pPr>
              <w:keepLines/>
              <w:tabs>
                <w:tab w:val="right" w:pos="1202"/>
              </w:tabs>
              <w:spacing w:after="0" w:line="240" w:lineRule="exact"/>
              <w:jc w:val="right"/>
              <w:outlineLvl w:val="0"/>
              <w:rPr>
                <w:rFonts w:ascii="Calibri" w:eastAsia="Calibri" w:hAnsi="Calibri" w:cs="Arial"/>
                <w:b/>
                <w:sz w:val="18"/>
                <w:szCs w:val="18"/>
                <w:lang w:val="en-US"/>
              </w:rPr>
            </w:pPr>
            <w:r w:rsidRPr="002A3490">
              <w:rPr>
                <w:rFonts w:ascii="Calibri" w:hAnsi="Calibri" w:cs="Calibri"/>
                <w:b/>
                <w:bCs/>
                <w:sz w:val="18"/>
                <w:szCs w:val="18"/>
              </w:rPr>
              <w:t>2</w:t>
            </w:r>
            <w:r>
              <w:rPr>
                <w:rFonts w:ascii="Calibri" w:hAnsi="Calibri" w:cs="Calibri"/>
                <w:b/>
                <w:bCs/>
                <w:sz w:val="18"/>
                <w:szCs w:val="18"/>
              </w:rPr>
              <w:t>,</w:t>
            </w:r>
            <w:r w:rsidRPr="002A3490">
              <w:rPr>
                <w:rFonts w:ascii="Calibri" w:hAnsi="Calibri" w:cs="Calibri"/>
                <w:b/>
                <w:bCs/>
                <w:sz w:val="18"/>
                <w:szCs w:val="18"/>
              </w:rPr>
              <w:t>334</w:t>
            </w:r>
            <w:r>
              <w:rPr>
                <w:rFonts w:ascii="Calibri" w:hAnsi="Calibri" w:cs="Calibri"/>
                <w:b/>
                <w:bCs/>
                <w:sz w:val="18"/>
                <w:szCs w:val="18"/>
              </w:rPr>
              <w:t>,</w:t>
            </w:r>
            <w:r w:rsidRPr="002A3490">
              <w:rPr>
                <w:rFonts w:ascii="Calibri" w:hAnsi="Calibri" w:cs="Calibri"/>
                <w:b/>
                <w:bCs/>
                <w:sz w:val="18"/>
                <w:szCs w:val="18"/>
              </w:rPr>
              <w:t>233</w:t>
            </w:r>
          </w:p>
        </w:tc>
      </w:tr>
      <w:tr w:rsidR="006C7495" w:rsidRPr="00F02B29" w14:paraId="1C80EB18" w14:textId="77777777" w:rsidTr="006C7495">
        <w:trPr>
          <w:trHeight w:hRule="exact" w:val="113"/>
        </w:trPr>
        <w:tc>
          <w:tcPr>
            <w:tcW w:w="3657" w:type="pct"/>
            <w:vAlign w:val="bottom"/>
          </w:tcPr>
          <w:p w14:paraId="3C6FDF04" w14:textId="77777777" w:rsidR="006C7495" w:rsidRPr="00F02B29" w:rsidRDefault="006C7495" w:rsidP="006C7495">
            <w:pPr>
              <w:keepLines/>
              <w:tabs>
                <w:tab w:val="right" w:pos="1202"/>
              </w:tabs>
              <w:spacing w:after="0" w:line="240" w:lineRule="exact"/>
              <w:outlineLvl w:val="0"/>
              <w:rPr>
                <w:rFonts w:ascii="Calibri" w:eastAsia="Calibri" w:hAnsi="Calibri" w:cs="Arial"/>
                <w:b/>
                <w:bCs/>
                <w:sz w:val="18"/>
                <w:szCs w:val="18"/>
                <w:lang w:val="en-US"/>
              </w:rPr>
            </w:pPr>
          </w:p>
        </w:tc>
        <w:tc>
          <w:tcPr>
            <w:tcW w:w="672" w:type="pct"/>
            <w:tcBorders>
              <w:top w:val="single" w:sz="4" w:space="0" w:color="auto"/>
            </w:tcBorders>
            <w:shd w:val="clear" w:color="auto" w:fill="auto"/>
            <w:vAlign w:val="bottom"/>
          </w:tcPr>
          <w:p w14:paraId="2ACB5EC4" w14:textId="77777777" w:rsidR="006C7495" w:rsidRPr="00F02B29" w:rsidRDefault="006C7495" w:rsidP="006C7495">
            <w:pPr>
              <w:spacing w:after="0" w:line="240" w:lineRule="exact"/>
              <w:jc w:val="right"/>
              <w:rPr>
                <w:rFonts w:ascii="Calibri" w:eastAsia="Times New Roman" w:hAnsi="Calibri" w:cs="Arial"/>
                <w:b/>
                <w:bCs/>
                <w:spacing w:val="-2"/>
                <w:sz w:val="18"/>
                <w:szCs w:val="18"/>
                <w:lang w:val="en-US"/>
              </w:rPr>
            </w:pPr>
          </w:p>
        </w:tc>
        <w:tc>
          <w:tcPr>
            <w:tcW w:w="671" w:type="pct"/>
            <w:tcBorders>
              <w:top w:val="single" w:sz="12" w:space="0" w:color="auto"/>
            </w:tcBorders>
            <w:vAlign w:val="bottom"/>
          </w:tcPr>
          <w:p w14:paraId="56FF5586" w14:textId="77777777"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p>
        </w:tc>
      </w:tr>
      <w:tr w:rsidR="006C7495" w:rsidRPr="00F02B29" w14:paraId="6B51D511" w14:textId="77777777" w:rsidTr="009B4728">
        <w:trPr>
          <w:trHeight w:hRule="exact" w:val="227"/>
        </w:trPr>
        <w:tc>
          <w:tcPr>
            <w:tcW w:w="3657" w:type="pct"/>
            <w:vAlign w:val="bottom"/>
          </w:tcPr>
          <w:p w14:paraId="18C7C366" w14:textId="77777777" w:rsidR="006C7495" w:rsidRPr="00F02B29" w:rsidRDefault="006C7495" w:rsidP="006C7495">
            <w:pPr>
              <w:keepLines/>
              <w:tabs>
                <w:tab w:val="decimal" w:pos="1202"/>
              </w:tabs>
              <w:spacing w:after="0" w:line="240" w:lineRule="exact"/>
              <w:rPr>
                <w:rFonts w:ascii="Calibri" w:eastAsia="Calibri" w:hAnsi="Calibri" w:cs="Arial"/>
                <w:b/>
                <w:position w:val="4"/>
                <w:sz w:val="18"/>
                <w:szCs w:val="18"/>
                <w:lang w:val="en-US"/>
              </w:rPr>
            </w:pPr>
            <w:r w:rsidRPr="00F02B29">
              <w:rPr>
                <w:rFonts w:ascii="Calibri" w:eastAsia="Calibri" w:hAnsi="Calibri" w:cs="Arial"/>
                <w:b/>
                <w:position w:val="4"/>
                <w:sz w:val="18"/>
                <w:szCs w:val="18"/>
                <w:lang w:val="en-US"/>
              </w:rPr>
              <w:t xml:space="preserve">Additional note – operating activities </w:t>
            </w:r>
          </w:p>
        </w:tc>
        <w:tc>
          <w:tcPr>
            <w:tcW w:w="672" w:type="pct"/>
            <w:shd w:val="clear" w:color="auto" w:fill="auto"/>
            <w:vAlign w:val="bottom"/>
          </w:tcPr>
          <w:p w14:paraId="429FE510" w14:textId="77777777" w:rsidR="006C7495" w:rsidRPr="00F02B29" w:rsidRDefault="006C7495" w:rsidP="006C7495">
            <w:pPr>
              <w:keepLines/>
              <w:spacing w:after="0" w:line="240" w:lineRule="exact"/>
              <w:jc w:val="right"/>
              <w:rPr>
                <w:rFonts w:ascii="Calibri" w:eastAsia="Calibri" w:hAnsi="Calibri" w:cs="Arial"/>
                <w:b/>
                <w:position w:val="4"/>
                <w:sz w:val="18"/>
                <w:szCs w:val="18"/>
                <w:lang w:val="en-US"/>
              </w:rPr>
            </w:pPr>
          </w:p>
        </w:tc>
        <w:tc>
          <w:tcPr>
            <w:tcW w:w="671" w:type="pct"/>
            <w:vAlign w:val="bottom"/>
          </w:tcPr>
          <w:p w14:paraId="0B237BD2" w14:textId="77777777" w:rsidR="006C7495" w:rsidRPr="00F02B29"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p>
        </w:tc>
      </w:tr>
      <w:tr w:rsidR="006C7495" w:rsidRPr="00F02B29" w14:paraId="2C79A874" w14:textId="77777777" w:rsidTr="00CE00C1">
        <w:trPr>
          <w:trHeight w:hRule="exact" w:val="227"/>
        </w:trPr>
        <w:tc>
          <w:tcPr>
            <w:tcW w:w="3657" w:type="pct"/>
            <w:vAlign w:val="bottom"/>
          </w:tcPr>
          <w:p w14:paraId="3D67ECB4" w14:textId="77777777" w:rsidR="006C7495" w:rsidRPr="00F02B29" w:rsidRDefault="006C7495" w:rsidP="006C7495">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Interest paid</w:t>
            </w:r>
          </w:p>
        </w:tc>
        <w:tc>
          <w:tcPr>
            <w:tcW w:w="672" w:type="pct"/>
            <w:tcBorders>
              <w:top w:val="nil"/>
              <w:left w:val="nil"/>
              <w:bottom w:val="nil"/>
              <w:right w:val="nil"/>
            </w:tcBorders>
            <w:shd w:val="clear" w:color="auto" w:fill="auto"/>
            <w:vAlign w:val="bottom"/>
          </w:tcPr>
          <w:p w14:paraId="56F09539" w14:textId="135B074B" w:rsidR="006C7495" w:rsidRPr="00F02B29" w:rsidRDefault="00130F6F" w:rsidP="006C7495">
            <w:pPr>
              <w:keepLines/>
              <w:tabs>
                <w:tab w:val="right" w:pos="1202"/>
              </w:tabs>
              <w:spacing w:after="0" w:line="240" w:lineRule="exact"/>
              <w:jc w:val="right"/>
              <w:outlineLvl w:val="0"/>
              <w:rPr>
                <w:rFonts w:ascii="Calibri" w:eastAsia="Calibri" w:hAnsi="Calibri" w:cs="Arial"/>
                <w:bCs/>
                <w:sz w:val="18"/>
                <w:szCs w:val="18"/>
                <w:lang w:val="en-US"/>
              </w:rPr>
            </w:pPr>
            <w:r>
              <w:rPr>
                <w:rFonts w:ascii="Calibri" w:eastAsia="Calibri" w:hAnsi="Calibri" w:cs="Arial"/>
                <w:bCs/>
                <w:sz w:val="18"/>
                <w:szCs w:val="18"/>
                <w:lang w:val="en-US"/>
              </w:rPr>
              <w:t>131,933</w:t>
            </w:r>
          </w:p>
        </w:tc>
        <w:tc>
          <w:tcPr>
            <w:tcW w:w="671" w:type="pct"/>
            <w:tcBorders>
              <w:top w:val="nil"/>
              <w:left w:val="nil"/>
              <w:bottom w:val="nil"/>
              <w:right w:val="nil"/>
            </w:tcBorders>
            <w:shd w:val="clear" w:color="auto" w:fill="auto"/>
            <w:vAlign w:val="bottom"/>
          </w:tcPr>
          <w:p w14:paraId="669991C2" w14:textId="04B84BBF" w:rsidR="006C7495" w:rsidRPr="009B4728"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9B4728">
              <w:rPr>
                <w:bCs/>
                <w:color w:val="000000" w:themeColor="text1"/>
                <w:sz w:val="18"/>
                <w:szCs w:val="18"/>
              </w:rPr>
              <w:t>225</w:t>
            </w:r>
            <w:r>
              <w:rPr>
                <w:bCs/>
                <w:color w:val="000000" w:themeColor="text1"/>
                <w:sz w:val="18"/>
                <w:szCs w:val="18"/>
              </w:rPr>
              <w:t>,</w:t>
            </w:r>
            <w:r w:rsidRPr="009B4728">
              <w:rPr>
                <w:bCs/>
                <w:color w:val="000000" w:themeColor="text1"/>
                <w:sz w:val="18"/>
                <w:szCs w:val="18"/>
              </w:rPr>
              <w:t>846</w:t>
            </w:r>
          </w:p>
        </w:tc>
      </w:tr>
      <w:tr w:rsidR="006C7495" w:rsidRPr="00F02B29" w14:paraId="01D4015E" w14:textId="77777777" w:rsidTr="00CE00C1">
        <w:trPr>
          <w:trHeight w:hRule="exact" w:val="227"/>
        </w:trPr>
        <w:tc>
          <w:tcPr>
            <w:tcW w:w="3657" w:type="pct"/>
            <w:vAlign w:val="bottom"/>
          </w:tcPr>
          <w:p w14:paraId="52402FF9" w14:textId="77777777" w:rsidR="006C7495" w:rsidRPr="00F02B29" w:rsidRDefault="006C7495" w:rsidP="006C7495">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Interest received</w:t>
            </w:r>
          </w:p>
        </w:tc>
        <w:tc>
          <w:tcPr>
            <w:tcW w:w="672" w:type="pct"/>
            <w:tcBorders>
              <w:top w:val="nil"/>
              <w:left w:val="nil"/>
              <w:bottom w:val="nil"/>
              <w:right w:val="nil"/>
            </w:tcBorders>
            <w:shd w:val="clear" w:color="auto" w:fill="auto"/>
            <w:vAlign w:val="bottom"/>
          </w:tcPr>
          <w:p w14:paraId="037D4864" w14:textId="3FF8D373" w:rsidR="006C7495" w:rsidRPr="00F02B29" w:rsidRDefault="00130F6F" w:rsidP="006C7495">
            <w:pPr>
              <w:keepLines/>
              <w:tabs>
                <w:tab w:val="right" w:pos="1202"/>
              </w:tabs>
              <w:spacing w:after="0" w:line="240" w:lineRule="exact"/>
              <w:jc w:val="right"/>
              <w:outlineLvl w:val="0"/>
              <w:rPr>
                <w:rFonts w:ascii="Calibri" w:eastAsia="Calibri" w:hAnsi="Calibri" w:cs="Arial"/>
                <w:bCs/>
                <w:sz w:val="18"/>
                <w:szCs w:val="18"/>
                <w:lang w:val="en-US"/>
              </w:rPr>
            </w:pPr>
            <w:r>
              <w:rPr>
                <w:rFonts w:ascii="Calibri" w:eastAsia="Calibri" w:hAnsi="Calibri" w:cs="Arial"/>
                <w:bCs/>
                <w:sz w:val="18"/>
                <w:szCs w:val="18"/>
                <w:lang w:val="en-US"/>
              </w:rPr>
              <w:t>463,883</w:t>
            </w:r>
          </w:p>
        </w:tc>
        <w:tc>
          <w:tcPr>
            <w:tcW w:w="671" w:type="pct"/>
            <w:tcBorders>
              <w:top w:val="nil"/>
              <w:left w:val="nil"/>
              <w:bottom w:val="nil"/>
              <w:right w:val="nil"/>
            </w:tcBorders>
            <w:shd w:val="clear" w:color="auto" w:fill="auto"/>
            <w:vAlign w:val="bottom"/>
          </w:tcPr>
          <w:p w14:paraId="784ECB23" w14:textId="55DE8C67" w:rsidR="006C7495" w:rsidRPr="009B4728" w:rsidRDefault="006C7495" w:rsidP="006C7495">
            <w:pPr>
              <w:keepLines/>
              <w:tabs>
                <w:tab w:val="right" w:pos="1202"/>
              </w:tabs>
              <w:spacing w:after="0" w:line="240" w:lineRule="exact"/>
              <w:jc w:val="right"/>
              <w:outlineLvl w:val="0"/>
              <w:rPr>
                <w:rFonts w:ascii="Calibri" w:eastAsia="Calibri" w:hAnsi="Calibri" w:cs="Arial"/>
                <w:bCs/>
                <w:sz w:val="18"/>
                <w:szCs w:val="18"/>
                <w:lang w:val="en-US"/>
              </w:rPr>
            </w:pPr>
            <w:r w:rsidRPr="009B4728">
              <w:rPr>
                <w:bCs/>
                <w:color w:val="000000" w:themeColor="text1"/>
                <w:sz w:val="18"/>
                <w:szCs w:val="18"/>
              </w:rPr>
              <w:t>246</w:t>
            </w:r>
            <w:r>
              <w:rPr>
                <w:bCs/>
                <w:color w:val="000000" w:themeColor="text1"/>
                <w:sz w:val="18"/>
                <w:szCs w:val="18"/>
              </w:rPr>
              <w:t>,</w:t>
            </w:r>
            <w:r w:rsidRPr="009B4728">
              <w:rPr>
                <w:bCs/>
                <w:color w:val="000000" w:themeColor="text1"/>
                <w:sz w:val="18"/>
                <w:szCs w:val="18"/>
              </w:rPr>
              <w:t>564</w:t>
            </w:r>
          </w:p>
        </w:tc>
      </w:tr>
    </w:tbl>
    <w:p w14:paraId="21149DB6" w14:textId="77777777" w:rsidR="00CE00C1" w:rsidRPr="00537128" w:rsidRDefault="00CE00C1" w:rsidP="00BA3E05">
      <w:pPr>
        <w:spacing w:after="0" w:line="240" w:lineRule="auto"/>
        <w:rPr>
          <w:rFonts w:cs="Arial"/>
          <w:noProof/>
          <w:color w:val="000000" w:themeColor="text1"/>
          <w:lang w:val="en-US"/>
        </w:rPr>
      </w:pPr>
    </w:p>
    <w:p w14:paraId="4CED4E38" w14:textId="77777777" w:rsidR="00645517" w:rsidRDefault="00645517" w:rsidP="00BA3E05">
      <w:pPr>
        <w:spacing w:after="0" w:line="240" w:lineRule="auto"/>
        <w:rPr>
          <w:rFonts w:cs="Arial"/>
          <w:noProof/>
          <w:color w:val="000000" w:themeColor="text1"/>
          <w:lang w:val="en-US"/>
        </w:rPr>
      </w:pPr>
    </w:p>
    <w:p w14:paraId="15719A13" w14:textId="25BFDF7C"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r w:rsidR="008852C8" w:rsidRPr="00537128">
        <w:rPr>
          <w:rFonts w:cs="Arial"/>
          <w:noProof/>
          <w:color w:val="000000" w:themeColor="text1"/>
          <w:lang w:val="en-US"/>
        </w:rPr>
        <w:t>.</w:t>
      </w:r>
    </w:p>
    <w:p w14:paraId="42309754"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1"/>
          <w:pgSz w:w="11906" w:h="16838"/>
          <w:pgMar w:top="1417" w:right="1417" w:bottom="1417" w:left="1417" w:header="708" w:footer="708" w:gutter="0"/>
          <w:cols w:space="708"/>
          <w:docGrid w:linePitch="360"/>
        </w:sectPr>
      </w:pPr>
    </w:p>
    <w:p w14:paraId="5D2A55D8"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3C2C21A0"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CE00C1" w:rsidRPr="00C311F7" w14:paraId="42A74CDD" w14:textId="77777777" w:rsidTr="00CE00C1">
        <w:trPr>
          <w:trHeight w:val="803"/>
        </w:trPr>
        <w:tc>
          <w:tcPr>
            <w:tcW w:w="1567" w:type="pct"/>
          </w:tcPr>
          <w:p w14:paraId="6B856C1D" w14:textId="77777777" w:rsidR="00CE00C1" w:rsidRPr="00C311F7" w:rsidRDefault="00CE00C1" w:rsidP="00CE00C1">
            <w:pPr>
              <w:tabs>
                <w:tab w:val="right" w:pos="1202"/>
              </w:tabs>
              <w:spacing w:after="0" w:line="240" w:lineRule="auto"/>
              <w:outlineLvl w:val="0"/>
              <w:rPr>
                <w:rFonts w:cs="Arial"/>
                <w:b/>
                <w:iCs/>
                <w:noProof/>
                <w:color w:val="000000" w:themeColor="text1"/>
                <w:sz w:val="18"/>
                <w:szCs w:val="18"/>
                <w:lang w:val="en-US"/>
              </w:rPr>
            </w:pPr>
          </w:p>
        </w:tc>
        <w:tc>
          <w:tcPr>
            <w:tcW w:w="597" w:type="pct"/>
            <w:vAlign w:val="bottom"/>
          </w:tcPr>
          <w:p w14:paraId="7891768A"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Founder’s capital </w:t>
            </w:r>
          </w:p>
        </w:tc>
        <w:tc>
          <w:tcPr>
            <w:tcW w:w="597" w:type="pct"/>
            <w:vAlign w:val="bottom"/>
          </w:tcPr>
          <w:p w14:paraId="7F7D7C72"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Retained earnings and reserves </w:t>
            </w:r>
          </w:p>
        </w:tc>
        <w:tc>
          <w:tcPr>
            <w:tcW w:w="522" w:type="pct"/>
            <w:vAlign w:val="bottom"/>
          </w:tcPr>
          <w:p w14:paraId="0C1C2C69"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Other </w:t>
            </w:r>
          </w:p>
          <w:p w14:paraId="2FE06986"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reserves</w:t>
            </w:r>
          </w:p>
        </w:tc>
        <w:tc>
          <w:tcPr>
            <w:tcW w:w="523" w:type="pct"/>
            <w:vAlign w:val="bottom"/>
          </w:tcPr>
          <w:p w14:paraId="4F3D080E"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Net profit </w:t>
            </w:r>
          </w:p>
          <w:p w14:paraId="736ADAC6"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for the period </w:t>
            </w:r>
          </w:p>
        </w:tc>
        <w:tc>
          <w:tcPr>
            <w:tcW w:w="597" w:type="pct"/>
          </w:tcPr>
          <w:p w14:paraId="6557C807"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p>
          <w:p w14:paraId="73A1962C"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p>
          <w:p w14:paraId="190B09D4"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Guarantee fund</w:t>
            </w:r>
          </w:p>
        </w:tc>
        <w:tc>
          <w:tcPr>
            <w:tcW w:w="597" w:type="pct"/>
            <w:vAlign w:val="bottom"/>
          </w:tcPr>
          <w:p w14:paraId="5784B699"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Total </w:t>
            </w:r>
          </w:p>
          <w:p w14:paraId="195DE859" w14:textId="77777777" w:rsidR="00CE00C1" w:rsidRPr="00C311F7" w:rsidRDefault="00CE00C1" w:rsidP="00CE00C1">
            <w:pPr>
              <w:tabs>
                <w:tab w:val="right" w:pos="1202"/>
              </w:tabs>
              <w:spacing w:after="0" w:line="240" w:lineRule="auto"/>
              <w:jc w:val="right"/>
              <w:outlineLvl w:val="0"/>
              <w:rPr>
                <w:rFonts w:cs="Arial"/>
                <w:b/>
                <w:iCs/>
                <w:noProof/>
                <w:color w:val="000000" w:themeColor="text1"/>
                <w:sz w:val="18"/>
                <w:szCs w:val="18"/>
                <w:lang w:val="en-US"/>
              </w:rPr>
            </w:pPr>
            <w:r w:rsidRPr="00C311F7">
              <w:rPr>
                <w:rFonts w:cs="Arial"/>
                <w:b/>
                <w:iCs/>
                <w:noProof/>
                <w:color w:val="000000" w:themeColor="text1"/>
                <w:sz w:val="18"/>
                <w:szCs w:val="18"/>
                <w:lang w:val="en-US"/>
              </w:rPr>
              <w:t xml:space="preserve">equity </w:t>
            </w:r>
          </w:p>
        </w:tc>
      </w:tr>
      <w:tr w:rsidR="00C311F7" w:rsidRPr="00C311F7" w14:paraId="405280D2" w14:textId="77777777" w:rsidTr="00616460">
        <w:trPr>
          <w:trHeight w:val="135"/>
        </w:trPr>
        <w:tc>
          <w:tcPr>
            <w:tcW w:w="1567" w:type="pct"/>
          </w:tcPr>
          <w:p w14:paraId="273C8C69" w14:textId="77777777" w:rsidR="00C311F7" w:rsidRPr="00C311F7" w:rsidRDefault="00C311F7" w:rsidP="00C311F7">
            <w:pPr>
              <w:tabs>
                <w:tab w:val="right" w:pos="1202"/>
              </w:tabs>
              <w:spacing w:after="0" w:line="240" w:lineRule="auto"/>
              <w:outlineLvl w:val="0"/>
              <w:rPr>
                <w:rFonts w:cs="Arial"/>
                <w:iCs/>
                <w:noProof/>
                <w:color w:val="000000" w:themeColor="text1"/>
                <w:sz w:val="18"/>
                <w:szCs w:val="18"/>
                <w:lang w:val="en-US"/>
              </w:rPr>
            </w:pPr>
          </w:p>
        </w:tc>
        <w:tc>
          <w:tcPr>
            <w:tcW w:w="597" w:type="pct"/>
            <w:vAlign w:val="center"/>
          </w:tcPr>
          <w:p w14:paraId="58E34E9E" w14:textId="0BD4E63E" w:rsidR="00C311F7" w:rsidRPr="00C311F7" w:rsidRDefault="00C311F7" w:rsidP="00C311F7">
            <w:pPr>
              <w:tabs>
                <w:tab w:val="right" w:pos="1202"/>
              </w:tabs>
              <w:spacing w:after="0" w:line="240" w:lineRule="auto"/>
              <w:jc w:val="right"/>
              <w:outlineLvl w:val="0"/>
              <w:rPr>
                <w:rFonts w:cs="Arial"/>
                <w:b/>
                <w:bCs/>
                <w:noProof/>
                <w:color w:val="000000" w:themeColor="text1"/>
                <w:sz w:val="18"/>
                <w:szCs w:val="18"/>
                <w:lang w:val="en-US"/>
              </w:rPr>
            </w:pPr>
            <w:r w:rsidRPr="00C311F7">
              <w:rPr>
                <w:rFonts w:ascii="Calibri" w:hAnsi="Calibri" w:cs="Arial"/>
                <w:b/>
                <w:bCs/>
                <w:noProof/>
                <w:color w:val="000000" w:themeColor="text1"/>
                <w:sz w:val="18"/>
                <w:szCs w:val="18"/>
                <w:lang w:val="en-US"/>
              </w:rPr>
              <w:t>HRK ‘000</w:t>
            </w:r>
          </w:p>
        </w:tc>
        <w:tc>
          <w:tcPr>
            <w:tcW w:w="597" w:type="pct"/>
            <w:vAlign w:val="center"/>
          </w:tcPr>
          <w:p w14:paraId="234BDF43" w14:textId="019181D0" w:rsidR="00C311F7" w:rsidRPr="00C311F7" w:rsidRDefault="00C311F7" w:rsidP="00C311F7">
            <w:pPr>
              <w:tabs>
                <w:tab w:val="right" w:pos="1202"/>
              </w:tabs>
              <w:spacing w:after="0" w:line="240" w:lineRule="auto"/>
              <w:jc w:val="right"/>
              <w:outlineLvl w:val="0"/>
              <w:rPr>
                <w:rFonts w:cs="Arial"/>
                <w:b/>
                <w:bCs/>
                <w:noProof/>
                <w:color w:val="000000" w:themeColor="text1"/>
                <w:sz w:val="18"/>
                <w:szCs w:val="18"/>
                <w:lang w:val="en-US"/>
              </w:rPr>
            </w:pPr>
            <w:r w:rsidRPr="00C311F7">
              <w:rPr>
                <w:rFonts w:ascii="Calibri" w:hAnsi="Calibri" w:cs="Arial"/>
                <w:b/>
                <w:bCs/>
                <w:noProof/>
                <w:color w:val="000000" w:themeColor="text1"/>
                <w:sz w:val="18"/>
                <w:szCs w:val="18"/>
                <w:lang w:val="en-US"/>
              </w:rPr>
              <w:t>HRK ‘000</w:t>
            </w:r>
          </w:p>
        </w:tc>
        <w:tc>
          <w:tcPr>
            <w:tcW w:w="522" w:type="pct"/>
            <w:vAlign w:val="center"/>
          </w:tcPr>
          <w:p w14:paraId="30C0DB57" w14:textId="462DBF43" w:rsidR="00C311F7" w:rsidRPr="00C311F7" w:rsidRDefault="00C311F7" w:rsidP="00C311F7">
            <w:pPr>
              <w:tabs>
                <w:tab w:val="right" w:pos="1202"/>
              </w:tabs>
              <w:spacing w:after="0" w:line="240" w:lineRule="auto"/>
              <w:jc w:val="right"/>
              <w:outlineLvl w:val="0"/>
              <w:rPr>
                <w:rFonts w:cs="Arial"/>
                <w:b/>
                <w:bCs/>
                <w:noProof/>
                <w:color w:val="000000" w:themeColor="text1"/>
                <w:sz w:val="18"/>
                <w:szCs w:val="18"/>
                <w:lang w:val="en-US"/>
              </w:rPr>
            </w:pPr>
            <w:r w:rsidRPr="00C311F7">
              <w:rPr>
                <w:rFonts w:ascii="Calibri" w:hAnsi="Calibri" w:cs="Arial"/>
                <w:b/>
                <w:bCs/>
                <w:noProof/>
                <w:color w:val="000000" w:themeColor="text1"/>
                <w:sz w:val="18"/>
                <w:szCs w:val="18"/>
                <w:lang w:val="en-US"/>
              </w:rPr>
              <w:t>HRK ‘000</w:t>
            </w:r>
          </w:p>
        </w:tc>
        <w:tc>
          <w:tcPr>
            <w:tcW w:w="523" w:type="pct"/>
            <w:vAlign w:val="center"/>
          </w:tcPr>
          <w:p w14:paraId="71AB75D0" w14:textId="640F37BE" w:rsidR="00C311F7" w:rsidRPr="00C311F7" w:rsidRDefault="00C311F7" w:rsidP="00C311F7">
            <w:pPr>
              <w:tabs>
                <w:tab w:val="right" w:pos="1202"/>
              </w:tabs>
              <w:spacing w:after="0" w:line="240" w:lineRule="auto"/>
              <w:jc w:val="right"/>
              <w:outlineLvl w:val="0"/>
              <w:rPr>
                <w:rFonts w:cs="Arial"/>
                <w:b/>
                <w:bCs/>
                <w:noProof/>
                <w:color w:val="000000" w:themeColor="text1"/>
                <w:sz w:val="18"/>
                <w:szCs w:val="18"/>
                <w:lang w:val="en-US"/>
              </w:rPr>
            </w:pPr>
            <w:r w:rsidRPr="00C311F7">
              <w:rPr>
                <w:rFonts w:ascii="Calibri" w:hAnsi="Calibri" w:cs="Arial"/>
                <w:b/>
                <w:bCs/>
                <w:noProof/>
                <w:color w:val="000000" w:themeColor="text1"/>
                <w:sz w:val="18"/>
                <w:szCs w:val="18"/>
                <w:lang w:val="en-US"/>
              </w:rPr>
              <w:t>HRK ‘000</w:t>
            </w:r>
          </w:p>
        </w:tc>
        <w:tc>
          <w:tcPr>
            <w:tcW w:w="597" w:type="pct"/>
            <w:vAlign w:val="center"/>
          </w:tcPr>
          <w:p w14:paraId="59D3AB44" w14:textId="36DA677D" w:rsidR="00C311F7" w:rsidRPr="00C311F7" w:rsidRDefault="00C311F7" w:rsidP="00C311F7">
            <w:pPr>
              <w:tabs>
                <w:tab w:val="right" w:pos="1202"/>
              </w:tabs>
              <w:spacing w:after="0" w:line="240" w:lineRule="auto"/>
              <w:jc w:val="right"/>
              <w:outlineLvl w:val="0"/>
              <w:rPr>
                <w:rFonts w:cs="Arial"/>
                <w:b/>
                <w:bCs/>
                <w:noProof/>
                <w:color w:val="000000" w:themeColor="text1"/>
                <w:sz w:val="18"/>
                <w:szCs w:val="18"/>
                <w:lang w:val="en-US"/>
              </w:rPr>
            </w:pPr>
            <w:r w:rsidRPr="00C311F7">
              <w:rPr>
                <w:rFonts w:ascii="Calibri" w:hAnsi="Calibri" w:cs="Arial"/>
                <w:b/>
                <w:bCs/>
                <w:noProof/>
                <w:color w:val="000000" w:themeColor="text1"/>
                <w:sz w:val="18"/>
                <w:szCs w:val="18"/>
                <w:lang w:val="en-US"/>
              </w:rPr>
              <w:t>HRK ‘000</w:t>
            </w:r>
          </w:p>
        </w:tc>
        <w:tc>
          <w:tcPr>
            <w:tcW w:w="597" w:type="pct"/>
            <w:vAlign w:val="center"/>
          </w:tcPr>
          <w:p w14:paraId="285E2F8A" w14:textId="73C0FCBA" w:rsidR="00C311F7" w:rsidRPr="00C311F7" w:rsidRDefault="00C311F7" w:rsidP="00C311F7">
            <w:pPr>
              <w:tabs>
                <w:tab w:val="right" w:pos="1202"/>
              </w:tabs>
              <w:spacing w:after="0" w:line="240" w:lineRule="auto"/>
              <w:jc w:val="right"/>
              <w:outlineLvl w:val="0"/>
              <w:rPr>
                <w:rFonts w:cs="Arial"/>
                <w:b/>
                <w:bCs/>
                <w:noProof/>
                <w:color w:val="000000" w:themeColor="text1"/>
                <w:sz w:val="18"/>
                <w:szCs w:val="18"/>
                <w:lang w:val="en-US"/>
              </w:rPr>
            </w:pPr>
            <w:r w:rsidRPr="00C311F7">
              <w:rPr>
                <w:rFonts w:ascii="Calibri" w:hAnsi="Calibri" w:cs="Arial"/>
                <w:b/>
                <w:bCs/>
                <w:noProof/>
                <w:color w:val="000000" w:themeColor="text1"/>
                <w:sz w:val="18"/>
                <w:szCs w:val="18"/>
                <w:lang w:val="en-US"/>
              </w:rPr>
              <w:t>HRK ‘000</w:t>
            </w:r>
          </w:p>
        </w:tc>
      </w:tr>
      <w:tr w:rsidR="00CE00C1" w:rsidRPr="00C311F7" w14:paraId="6C4FC2D1" w14:textId="77777777" w:rsidTr="00CE00C1">
        <w:trPr>
          <w:trHeight w:val="467"/>
        </w:trPr>
        <w:tc>
          <w:tcPr>
            <w:tcW w:w="1567" w:type="pct"/>
            <w:vAlign w:val="bottom"/>
          </w:tcPr>
          <w:p w14:paraId="3824E144" w14:textId="04F281CF" w:rsidR="00CE00C1" w:rsidRPr="00C311F7" w:rsidRDefault="00CE00C1" w:rsidP="00CE00C1">
            <w:pPr>
              <w:tabs>
                <w:tab w:val="right" w:pos="1202"/>
              </w:tabs>
              <w:spacing w:after="0" w:line="240" w:lineRule="auto"/>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Balance as at 1 January 2020</w:t>
            </w:r>
          </w:p>
        </w:tc>
        <w:tc>
          <w:tcPr>
            <w:tcW w:w="597" w:type="pct"/>
            <w:tcBorders>
              <w:top w:val="nil"/>
              <w:left w:val="nil"/>
              <w:bottom w:val="single" w:sz="12" w:space="0" w:color="auto"/>
              <w:right w:val="nil"/>
            </w:tcBorders>
            <w:shd w:val="clear" w:color="auto" w:fill="auto"/>
            <w:vAlign w:val="bottom"/>
          </w:tcPr>
          <w:p w14:paraId="79E2B388" w14:textId="103AC753" w:rsidR="00CE00C1" w:rsidRPr="00C311F7" w:rsidRDefault="00CE00C1" w:rsidP="00CE00C1">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7,109,632</w:t>
            </w:r>
          </w:p>
        </w:tc>
        <w:tc>
          <w:tcPr>
            <w:tcW w:w="597" w:type="pct"/>
            <w:tcBorders>
              <w:top w:val="nil"/>
              <w:left w:val="nil"/>
              <w:bottom w:val="single" w:sz="12" w:space="0" w:color="auto"/>
              <w:right w:val="nil"/>
            </w:tcBorders>
            <w:shd w:val="clear" w:color="auto" w:fill="auto"/>
            <w:vAlign w:val="bottom"/>
          </w:tcPr>
          <w:p w14:paraId="090E73B4" w14:textId="39FD761F" w:rsidR="00CE00C1" w:rsidRPr="00C311F7" w:rsidRDefault="00CE00C1" w:rsidP="00CE00C1">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2,919,356</w:t>
            </w:r>
          </w:p>
        </w:tc>
        <w:tc>
          <w:tcPr>
            <w:tcW w:w="522" w:type="pct"/>
            <w:tcBorders>
              <w:top w:val="nil"/>
              <w:left w:val="nil"/>
              <w:bottom w:val="single" w:sz="12" w:space="0" w:color="auto"/>
              <w:right w:val="nil"/>
            </w:tcBorders>
            <w:shd w:val="clear" w:color="auto" w:fill="auto"/>
            <w:vAlign w:val="bottom"/>
          </w:tcPr>
          <w:p w14:paraId="0A796748" w14:textId="4BA95B3A" w:rsidR="00CE00C1" w:rsidRPr="00C311F7" w:rsidRDefault="00CE00C1" w:rsidP="00CE00C1">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70,870</w:t>
            </w:r>
          </w:p>
        </w:tc>
        <w:tc>
          <w:tcPr>
            <w:tcW w:w="523" w:type="pct"/>
            <w:tcBorders>
              <w:top w:val="nil"/>
              <w:left w:val="nil"/>
              <w:bottom w:val="single" w:sz="12" w:space="0" w:color="auto"/>
              <w:right w:val="nil"/>
            </w:tcBorders>
            <w:shd w:val="clear" w:color="auto" w:fill="auto"/>
            <w:vAlign w:val="bottom"/>
          </w:tcPr>
          <w:p w14:paraId="6E7BF30B" w14:textId="3B1DA35A" w:rsidR="00CE00C1" w:rsidRPr="00C311F7" w:rsidRDefault="00CE00C1" w:rsidP="00CE00C1">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155,050</w:t>
            </w:r>
          </w:p>
        </w:tc>
        <w:tc>
          <w:tcPr>
            <w:tcW w:w="597" w:type="pct"/>
            <w:tcBorders>
              <w:top w:val="nil"/>
              <w:left w:val="nil"/>
              <w:bottom w:val="single" w:sz="12" w:space="0" w:color="auto"/>
              <w:right w:val="nil"/>
            </w:tcBorders>
            <w:shd w:val="clear" w:color="auto" w:fill="auto"/>
            <w:vAlign w:val="bottom"/>
          </w:tcPr>
          <w:p w14:paraId="2427EE8D" w14:textId="7B108105" w:rsidR="00CE00C1" w:rsidRPr="00C311F7" w:rsidRDefault="00CE00C1" w:rsidP="00CE00C1">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12,186</w:t>
            </w:r>
          </w:p>
        </w:tc>
        <w:tc>
          <w:tcPr>
            <w:tcW w:w="597" w:type="pct"/>
            <w:tcBorders>
              <w:top w:val="nil"/>
              <w:left w:val="nil"/>
              <w:bottom w:val="single" w:sz="12" w:space="0" w:color="auto"/>
              <w:right w:val="nil"/>
            </w:tcBorders>
            <w:shd w:val="clear" w:color="auto" w:fill="auto"/>
            <w:vAlign w:val="bottom"/>
          </w:tcPr>
          <w:p w14:paraId="2AF74CF3" w14:textId="4332880A" w:rsidR="00CE00C1" w:rsidRPr="00C311F7" w:rsidRDefault="00CE00C1" w:rsidP="00CE00C1">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10,267,094</w:t>
            </w:r>
          </w:p>
        </w:tc>
      </w:tr>
      <w:tr w:rsidR="009B4728" w:rsidRPr="00C311F7" w14:paraId="464C1CB3" w14:textId="77777777" w:rsidTr="009B4728">
        <w:trPr>
          <w:trHeight w:val="288"/>
        </w:trPr>
        <w:tc>
          <w:tcPr>
            <w:tcW w:w="1567" w:type="pct"/>
            <w:vAlign w:val="bottom"/>
          </w:tcPr>
          <w:p w14:paraId="4AF1C323" w14:textId="77777777" w:rsidR="009B4728" w:rsidRPr="00C311F7" w:rsidRDefault="009B4728" w:rsidP="009B4728">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 xml:space="preserve">Profit for the period </w:t>
            </w:r>
          </w:p>
        </w:tc>
        <w:tc>
          <w:tcPr>
            <w:tcW w:w="597" w:type="pct"/>
            <w:tcBorders>
              <w:top w:val="single" w:sz="12" w:space="0" w:color="auto"/>
            </w:tcBorders>
            <w:vAlign w:val="bottom"/>
          </w:tcPr>
          <w:p w14:paraId="37D7EF41" w14:textId="0E0018D8"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color w:val="000000" w:themeColor="text1"/>
                <w:sz w:val="18"/>
                <w:szCs w:val="18"/>
              </w:rPr>
              <w:t>-</w:t>
            </w:r>
          </w:p>
        </w:tc>
        <w:tc>
          <w:tcPr>
            <w:tcW w:w="597" w:type="pct"/>
            <w:tcBorders>
              <w:top w:val="single" w:sz="12" w:space="0" w:color="auto"/>
            </w:tcBorders>
            <w:vAlign w:val="bottom"/>
          </w:tcPr>
          <w:p w14:paraId="72026CC6" w14:textId="225FC068"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color w:val="000000" w:themeColor="text1"/>
                <w:sz w:val="18"/>
                <w:szCs w:val="18"/>
              </w:rPr>
              <w:t>-</w:t>
            </w:r>
          </w:p>
        </w:tc>
        <w:tc>
          <w:tcPr>
            <w:tcW w:w="522" w:type="pct"/>
            <w:tcBorders>
              <w:top w:val="single" w:sz="12" w:space="0" w:color="auto"/>
            </w:tcBorders>
            <w:vAlign w:val="bottom"/>
          </w:tcPr>
          <w:p w14:paraId="6213D1CD" w14:textId="19DB2434"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color w:val="000000" w:themeColor="text1"/>
                <w:sz w:val="18"/>
                <w:szCs w:val="18"/>
              </w:rPr>
              <w:t>-</w:t>
            </w:r>
          </w:p>
        </w:tc>
        <w:tc>
          <w:tcPr>
            <w:tcW w:w="523" w:type="pct"/>
            <w:tcBorders>
              <w:top w:val="single" w:sz="12" w:space="0" w:color="auto"/>
            </w:tcBorders>
            <w:vAlign w:val="bottom"/>
          </w:tcPr>
          <w:p w14:paraId="2D6498A4" w14:textId="0F4C4A92"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color w:val="000000" w:themeColor="text1"/>
                <w:sz w:val="18"/>
                <w:szCs w:val="18"/>
              </w:rPr>
              <w:t>55,290</w:t>
            </w:r>
          </w:p>
        </w:tc>
        <w:tc>
          <w:tcPr>
            <w:tcW w:w="597" w:type="pct"/>
            <w:tcBorders>
              <w:top w:val="single" w:sz="12" w:space="0" w:color="auto"/>
            </w:tcBorders>
            <w:vAlign w:val="bottom"/>
          </w:tcPr>
          <w:p w14:paraId="07408607" w14:textId="40BA06B8"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color w:val="000000" w:themeColor="text1"/>
                <w:sz w:val="18"/>
                <w:szCs w:val="18"/>
              </w:rPr>
              <w:t>-</w:t>
            </w:r>
          </w:p>
        </w:tc>
        <w:tc>
          <w:tcPr>
            <w:tcW w:w="597" w:type="pct"/>
            <w:tcBorders>
              <w:top w:val="single" w:sz="12" w:space="0" w:color="auto"/>
            </w:tcBorders>
            <w:vAlign w:val="bottom"/>
          </w:tcPr>
          <w:p w14:paraId="516261BB" w14:textId="2605028C"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b/>
                <w:bCs/>
                <w:color w:val="000000" w:themeColor="text1"/>
                <w:sz w:val="18"/>
                <w:szCs w:val="18"/>
              </w:rPr>
              <w:t>55,290</w:t>
            </w:r>
          </w:p>
        </w:tc>
      </w:tr>
      <w:tr w:rsidR="009B4728" w:rsidRPr="00C311F7" w14:paraId="3EA90726" w14:textId="77777777" w:rsidTr="009B4728">
        <w:trPr>
          <w:trHeight w:val="270"/>
        </w:trPr>
        <w:tc>
          <w:tcPr>
            <w:tcW w:w="1567" w:type="pct"/>
            <w:vAlign w:val="bottom"/>
          </w:tcPr>
          <w:p w14:paraId="70F5C9BA" w14:textId="77777777" w:rsidR="009B4728" w:rsidRPr="00C311F7" w:rsidRDefault="009B4728" w:rsidP="009B4728">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 xml:space="preserve">Other comprehensive income </w:t>
            </w:r>
          </w:p>
        </w:tc>
        <w:tc>
          <w:tcPr>
            <w:tcW w:w="597" w:type="pct"/>
            <w:tcBorders>
              <w:bottom w:val="single" w:sz="4" w:space="0" w:color="auto"/>
            </w:tcBorders>
            <w:vAlign w:val="bottom"/>
          </w:tcPr>
          <w:p w14:paraId="2048E872" w14:textId="74C04E0C"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bottom w:val="single" w:sz="4" w:space="0" w:color="auto"/>
            </w:tcBorders>
            <w:vAlign w:val="bottom"/>
          </w:tcPr>
          <w:p w14:paraId="280A2B44" w14:textId="7774EA9B"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22" w:type="pct"/>
            <w:tcBorders>
              <w:bottom w:val="single" w:sz="4" w:space="0" w:color="auto"/>
            </w:tcBorders>
            <w:vAlign w:val="bottom"/>
          </w:tcPr>
          <w:p w14:paraId="292A9EFB" w14:textId="03559D1B"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(18,209)</w:t>
            </w:r>
          </w:p>
        </w:tc>
        <w:tc>
          <w:tcPr>
            <w:tcW w:w="523" w:type="pct"/>
            <w:tcBorders>
              <w:bottom w:val="single" w:sz="4" w:space="0" w:color="auto"/>
            </w:tcBorders>
            <w:vAlign w:val="bottom"/>
          </w:tcPr>
          <w:p w14:paraId="6321BD67" w14:textId="0FC40B6B"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bottom w:val="single" w:sz="4" w:space="0" w:color="auto"/>
            </w:tcBorders>
            <w:vAlign w:val="bottom"/>
          </w:tcPr>
          <w:p w14:paraId="206BF76E" w14:textId="0B7DEB7F"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bottom w:val="single" w:sz="4" w:space="0" w:color="auto"/>
            </w:tcBorders>
            <w:vAlign w:val="bottom"/>
          </w:tcPr>
          <w:p w14:paraId="68FFF6B9" w14:textId="60248729"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(18,209)</w:t>
            </w:r>
          </w:p>
        </w:tc>
      </w:tr>
      <w:tr w:rsidR="009B4728" w:rsidRPr="00C311F7" w14:paraId="35E54B55" w14:textId="77777777" w:rsidTr="00CE00C1">
        <w:trPr>
          <w:trHeight w:hRule="exact" w:val="397"/>
        </w:trPr>
        <w:tc>
          <w:tcPr>
            <w:tcW w:w="1567" w:type="pct"/>
            <w:vAlign w:val="bottom"/>
          </w:tcPr>
          <w:p w14:paraId="758424E1" w14:textId="77777777" w:rsidR="009B4728" w:rsidRPr="00C311F7" w:rsidRDefault="009B4728" w:rsidP="009B4728">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6987B10A" w14:textId="67BA1517"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top w:val="single" w:sz="4" w:space="0" w:color="auto"/>
              <w:left w:val="nil"/>
              <w:bottom w:val="single" w:sz="4" w:space="0" w:color="auto"/>
              <w:right w:val="nil"/>
            </w:tcBorders>
            <w:shd w:val="clear" w:color="auto" w:fill="auto"/>
            <w:vAlign w:val="bottom"/>
          </w:tcPr>
          <w:p w14:paraId="159FBCA7" w14:textId="5B366E10"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22" w:type="pct"/>
            <w:tcBorders>
              <w:top w:val="single" w:sz="4" w:space="0" w:color="auto"/>
              <w:left w:val="nil"/>
              <w:bottom w:val="single" w:sz="4" w:space="0" w:color="auto"/>
              <w:right w:val="nil"/>
            </w:tcBorders>
            <w:shd w:val="clear" w:color="auto" w:fill="auto"/>
            <w:vAlign w:val="bottom"/>
          </w:tcPr>
          <w:p w14:paraId="2C151B5A" w14:textId="7066FF9B"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(18,209)</w:t>
            </w:r>
          </w:p>
        </w:tc>
        <w:tc>
          <w:tcPr>
            <w:tcW w:w="523" w:type="pct"/>
            <w:tcBorders>
              <w:top w:val="single" w:sz="4" w:space="0" w:color="auto"/>
              <w:left w:val="nil"/>
              <w:bottom w:val="single" w:sz="4" w:space="0" w:color="auto"/>
              <w:right w:val="nil"/>
            </w:tcBorders>
            <w:shd w:val="clear" w:color="auto" w:fill="auto"/>
            <w:vAlign w:val="bottom"/>
          </w:tcPr>
          <w:p w14:paraId="40C70684" w14:textId="5F66719E"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55,290</w:t>
            </w:r>
          </w:p>
        </w:tc>
        <w:tc>
          <w:tcPr>
            <w:tcW w:w="597" w:type="pct"/>
            <w:tcBorders>
              <w:top w:val="single" w:sz="4" w:space="0" w:color="auto"/>
              <w:left w:val="nil"/>
              <w:bottom w:val="single" w:sz="4" w:space="0" w:color="auto"/>
              <w:right w:val="nil"/>
            </w:tcBorders>
            <w:shd w:val="clear" w:color="auto" w:fill="auto"/>
            <w:vAlign w:val="bottom"/>
          </w:tcPr>
          <w:p w14:paraId="2E51BFFC" w14:textId="7135E396"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color w:val="000000" w:themeColor="text1"/>
                <w:sz w:val="18"/>
                <w:szCs w:val="18"/>
              </w:rPr>
              <w:t>-</w:t>
            </w:r>
          </w:p>
        </w:tc>
        <w:tc>
          <w:tcPr>
            <w:tcW w:w="597" w:type="pct"/>
            <w:tcBorders>
              <w:top w:val="single" w:sz="4" w:space="0" w:color="auto"/>
              <w:left w:val="nil"/>
              <w:bottom w:val="single" w:sz="4" w:space="0" w:color="auto"/>
              <w:right w:val="nil"/>
            </w:tcBorders>
            <w:shd w:val="clear" w:color="auto" w:fill="auto"/>
            <w:vAlign w:val="bottom"/>
          </w:tcPr>
          <w:p w14:paraId="113EEBB5" w14:textId="3DB63D83"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37,081</w:t>
            </w:r>
          </w:p>
        </w:tc>
      </w:tr>
      <w:tr w:rsidR="009B4728" w:rsidRPr="00C311F7" w14:paraId="2786C3F9" w14:textId="77777777" w:rsidTr="009B4728">
        <w:trPr>
          <w:trHeight w:val="479"/>
        </w:trPr>
        <w:tc>
          <w:tcPr>
            <w:tcW w:w="1567" w:type="pct"/>
            <w:vAlign w:val="bottom"/>
          </w:tcPr>
          <w:p w14:paraId="3887C7C8" w14:textId="77777777" w:rsidR="009B4728" w:rsidRPr="00C311F7" w:rsidRDefault="009B4728" w:rsidP="009B4728">
            <w:pPr>
              <w:tabs>
                <w:tab w:val="right" w:pos="1202"/>
              </w:tabs>
              <w:spacing w:after="0" w:line="301" w:lineRule="exact"/>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Net foreign exchange – Guarantee fund</w:t>
            </w:r>
          </w:p>
        </w:tc>
        <w:tc>
          <w:tcPr>
            <w:tcW w:w="597" w:type="pct"/>
            <w:tcBorders>
              <w:top w:val="single" w:sz="4" w:space="0" w:color="auto"/>
            </w:tcBorders>
            <w:vAlign w:val="bottom"/>
          </w:tcPr>
          <w:p w14:paraId="4C081D92" w14:textId="5DA6EC58"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top w:val="single" w:sz="4" w:space="0" w:color="auto"/>
            </w:tcBorders>
            <w:vAlign w:val="bottom"/>
          </w:tcPr>
          <w:p w14:paraId="6E6342AD" w14:textId="2B6D2EEA"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22" w:type="pct"/>
            <w:tcBorders>
              <w:top w:val="single" w:sz="4" w:space="0" w:color="auto"/>
            </w:tcBorders>
            <w:vAlign w:val="bottom"/>
          </w:tcPr>
          <w:p w14:paraId="7101E27A" w14:textId="19B947C8"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23" w:type="pct"/>
            <w:tcBorders>
              <w:top w:val="single" w:sz="4" w:space="0" w:color="auto"/>
            </w:tcBorders>
            <w:vAlign w:val="bottom"/>
          </w:tcPr>
          <w:p w14:paraId="705A576E" w14:textId="43828A96"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top w:val="single" w:sz="4" w:space="0" w:color="auto"/>
            </w:tcBorders>
            <w:vAlign w:val="bottom"/>
          </w:tcPr>
          <w:p w14:paraId="54D91391" w14:textId="0A88866B"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color w:val="000000" w:themeColor="text1"/>
                <w:sz w:val="18"/>
                <w:szCs w:val="18"/>
              </w:rPr>
              <w:t>167</w:t>
            </w:r>
          </w:p>
        </w:tc>
        <w:tc>
          <w:tcPr>
            <w:tcW w:w="597" w:type="pct"/>
            <w:tcBorders>
              <w:top w:val="single" w:sz="4" w:space="0" w:color="auto"/>
            </w:tcBorders>
            <w:vAlign w:val="bottom"/>
          </w:tcPr>
          <w:p w14:paraId="26D07E37" w14:textId="454961B3"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167</w:t>
            </w:r>
          </w:p>
        </w:tc>
      </w:tr>
      <w:tr w:rsidR="009B4728" w:rsidRPr="00C311F7" w14:paraId="3C684EFD" w14:textId="77777777" w:rsidTr="00C311F7">
        <w:trPr>
          <w:trHeight w:val="233"/>
        </w:trPr>
        <w:tc>
          <w:tcPr>
            <w:tcW w:w="1567" w:type="pct"/>
            <w:vAlign w:val="bottom"/>
          </w:tcPr>
          <w:p w14:paraId="563FBF1E" w14:textId="078E11EC" w:rsidR="009B4728" w:rsidRPr="00C311F7" w:rsidRDefault="009B4728" w:rsidP="009B4728">
            <w:pPr>
              <w:tabs>
                <w:tab w:val="right" w:pos="1202"/>
              </w:tabs>
              <w:spacing w:after="0" w:line="301" w:lineRule="exact"/>
              <w:outlineLvl w:val="0"/>
              <w:rPr>
                <w:rFonts w:eastAsia="Times New Roman" w:cs="Arial"/>
                <w:iCs/>
                <w:noProof/>
                <w:color w:val="000000" w:themeColor="text1"/>
                <w:sz w:val="18"/>
                <w:szCs w:val="18"/>
                <w:lang w:val="en-US"/>
              </w:rPr>
            </w:pPr>
            <w:r w:rsidRPr="00C311F7">
              <w:rPr>
                <w:rFonts w:ascii="Calibri" w:hAnsi="Calibri"/>
                <w:iCs/>
                <w:sz w:val="18"/>
                <w:szCs w:val="18"/>
              </w:rPr>
              <w:t xml:space="preserve">Capital paid-in from the State Budget  </w:t>
            </w:r>
          </w:p>
        </w:tc>
        <w:tc>
          <w:tcPr>
            <w:tcW w:w="597" w:type="pct"/>
            <w:vAlign w:val="bottom"/>
          </w:tcPr>
          <w:p w14:paraId="6693CBD8" w14:textId="47374511" w:rsidR="009B4728" w:rsidRPr="00C311F7" w:rsidRDefault="009B4728" w:rsidP="009B4728">
            <w:pPr>
              <w:tabs>
                <w:tab w:val="right" w:pos="1202"/>
              </w:tabs>
              <w:spacing w:after="0" w:line="240" w:lineRule="auto"/>
              <w:jc w:val="right"/>
              <w:outlineLvl w:val="0"/>
              <w:rPr>
                <w:sz w:val="18"/>
                <w:szCs w:val="18"/>
                <w:lang w:val="en-US"/>
              </w:rPr>
            </w:pPr>
            <w:r w:rsidRPr="00C311F7">
              <w:rPr>
                <w:rFonts w:eastAsia="Times New Roman" w:cstheme="minorHAnsi"/>
                <w:iCs/>
                <w:color w:val="000000" w:themeColor="text1"/>
                <w:sz w:val="18"/>
                <w:szCs w:val="18"/>
              </w:rPr>
              <w:t>25,000</w:t>
            </w:r>
          </w:p>
        </w:tc>
        <w:tc>
          <w:tcPr>
            <w:tcW w:w="597" w:type="pct"/>
            <w:vAlign w:val="bottom"/>
          </w:tcPr>
          <w:p w14:paraId="4F001787" w14:textId="4B40EF17" w:rsidR="009B4728" w:rsidRPr="00C311F7" w:rsidRDefault="009B4728" w:rsidP="009B4728">
            <w:pPr>
              <w:tabs>
                <w:tab w:val="right" w:pos="1202"/>
              </w:tabs>
              <w:spacing w:after="0" w:line="240" w:lineRule="auto"/>
              <w:jc w:val="right"/>
              <w:outlineLvl w:val="0"/>
              <w:rPr>
                <w:sz w:val="18"/>
                <w:szCs w:val="18"/>
                <w:lang w:val="en-US"/>
              </w:rPr>
            </w:pPr>
            <w:r w:rsidRPr="00C311F7">
              <w:rPr>
                <w:rFonts w:eastAsia="Times New Roman" w:cstheme="minorHAnsi"/>
                <w:iCs/>
                <w:color w:val="000000" w:themeColor="text1"/>
                <w:sz w:val="18"/>
                <w:szCs w:val="18"/>
              </w:rPr>
              <w:t>-</w:t>
            </w:r>
          </w:p>
        </w:tc>
        <w:tc>
          <w:tcPr>
            <w:tcW w:w="522" w:type="pct"/>
            <w:vAlign w:val="bottom"/>
          </w:tcPr>
          <w:p w14:paraId="51936BC3" w14:textId="318BA049" w:rsidR="009B4728" w:rsidRPr="00C311F7" w:rsidRDefault="009B4728" w:rsidP="009B4728">
            <w:pPr>
              <w:tabs>
                <w:tab w:val="right" w:pos="1202"/>
              </w:tabs>
              <w:spacing w:after="0" w:line="240" w:lineRule="auto"/>
              <w:jc w:val="right"/>
              <w:outlineLvl w:val="0"/>
              <w:rPr>
                <w:sz w:val="18"/>
                <w:szCs w:val="18"/>
                <w:lang w:val="en-US"/>
              </w:rPr>
            </w:pPr>
            <w:r w:rsidRPr="00C311F7">
              <w:rPr>
                <w:rFonts w:eastAsia="Times New Roman" w:cstheme="minorHAnsi"/>
                <w:iCs/>
                <w:color w:val="000000" w:themeColor="text1"/>
                <w:sz w:val="18"/>
                <w:szCs w:val="18"/>
              </w:rPr>
              <w:t>-</w:t>
            </w:r>
          </w:p>
        </w:tc>
        <w:tc>
          <w:tcPr>
            <w:tcW w:w="523" w:type="pct"/>
            <w:vAlign w:val="bottom"/>
          </w:tcPr>
          <w:p w14:paraId="1F99E9E3" w14:textId="5767527D" w:rsidR="009B4728" w:rsidRPr="00C311F7" w:rsidRDefault="009B4728" w:rsidP="009B4728">
            <w:pPr>
              <w:tabs>
                <w:tab w:val="right" w:pos="1202"/>
              </w:tabs>
              <w:spacing w:after="0" w:line="240" w:lineRule="auto"/>
              <w:jc w:val="right"/>
              <w:outlineLvl w:val="0"/>
              <w:rPr>
                <w:sz w:val="18"/>
                <w:szCs w:val="18"/>
                <w:lang w:val="en-US"/>
              </w:rPr>
            </w:pPr>
            <w:r w:rsidRPr="00C311F7">
              <w:rPr>
                <w:rFonts w:eastAsia="Times New Roman" w:cstheme="minorHAnsi"/>
                <w:iCs/>
                <w:color w:val="000000" w:themeColor="text1"/>
                <w:sz w:val="18"/>
                <w:szCs w:val="18"/>
              </w:rPr>
              <w:t>-</w:t>
            </w:r>
          </w:p>
        </w:tc>
        <w:tc>
          <w:tcPr>
            <w:tcW w:w="597" w:type="pct"/>
            <w:vAlign w:val="bottom"/>
          </w:tcPr>
          <w:p w14:paraId="6EAE7F55" w14:textId="3C5F6006" w:rsidR="009B4728" w:rsidRPr="00C311F7" w:rsidRDefault="009B4728" w:rsidP="009B4728">
            <w:pPr>
              <w:tabs>
                <w:tab w:val="right" w:pos="1202"/>
              </w:tabs>
              <w:spacing w:after="0" w:line="240" w:lineRule="auto"/>
              <w:jc w:val="right"/>
              <w:outlineLvl w:val="0"/>
              <w:rPr>
                <w:sz w:val="18"/>
                <w:szCs w:val="18"/>
                <w:lang w:val="en-US"/>
              </w:rPr>
            </w:pPr>
            <w:r w:rsidRPr="00C311F7">
              <w:rPr>
                <w:rFonts w:eastAsia="Times New Roman" w:cstheme="minorHAnsi"/>
                <w:color w:val="000000" w:themeColor="text1"/>
                <w:sz w:val="18"/>
                <w:szCs w:val="18"/>
              </w:rPr>
              <w:t>-</w:t>
            </w:r>
          </w:p>
        </w:tc>
        <w:tc>
          <w:tcPr>
            <w:tcW w:w="597" w:type="pct"/>
            <w:vAlign w:val="bottom"/>
          </w:tcPr>
          <w:p w14:paraId="3757BFDD" w14:textId="6E8C8A30" w:rsidR="009B4728" w:rsidRPr="00C311F7" w:rsidRDefault="009B4728" w:rsidP="009B4728">
            <w:pPr>
              <w:tabs>
                <w:tab w:val="right" w:pos="1202"/>
              </w:tabs>
              <w:spacing w:after="0" w:line="240" w:lineRule="auto"/>
              <w:jc w:val="right"/>
              <w:outlineLvl w:val="0"/>
              <w:rPr>
                <w:b/>
                <w:bCs/>
                <w:sz w:val="18"/>
                <w:szCs w:val="18"/>
                <w:lang w:val="en-US"/>
              </w:rPr>
            </w:pPr>
            <w:r w:rsidRPr="00C311F7">
              <w:rPr>
                <w:rFonts w:eastAsia="Times New Roman" w:cstheme="minorHAnsi"/>
                <w:b/>
                <w:bCs/>
                <w:iCs/>
                <w:color w:val="000000" w:themeColor="text1"/>
                <w:sz w:val="18"/>
                <w:szCs w:val="18"/>
              </w:rPr>
              <w:t>25,000</w:t>
            </w:r>
          </w:p>
        </w:tc>
      </w:tr>
      <w:tr w:rsidR="009B4728" w:rsidRPr="00C311F7" w14:paraId="2B63071B" w14:textId="77777777" w:rsidTr="009B4728">
        <w:trPr>
          <w:trHeight w:val="476"/>
        </w:trPr>
        <w:tc>
          <w:tcPr>
            <w:tcW w:w="1567" w:type="pct"/>
            <w:vAlign w:val="bottom"/>
          </w:tcPr>
          <w:p w14:paraId="7818DF93" w14:textId="2378B650" w:rsidR="009B4728" w:rsidRPr="00C311F7" w:rsidRDefault="009B4728" w:rsidP="009B4728">
            <w:pPr>
              <w:tabs>
                <w:tab w:val="right" w:pos="1202"/>
              </w:tabs>
              <w:spacing w:after="0" w:line="301" w:lineRule="exact"/>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Transfer of profit 2019 to</w:t>
            </w:r>
          </w:p>
          <w:p w14:paraId="6D460C7A" w14:textId="77777777" w:rsidR="009B4728" w:rsidRPr="00C311F7" w:rsidRDefault="009B4728" w:rsidP="009B4728">
            <w:pPr>
              <w:tabs>
                <w:tab w:val="right" w:pos="1202"/>
              </w:tabs>
              <w:spacing w:after="0" w:line="240" w:lineRule="auto"/>
              <w:outlineLvl w:val="0"/>
              <w:rPr>
                <w:rFonts w:eastAsia="Times New Roman" w:cs="Arial"/>
                <w:i/>
                <w:iCs/>
                <w:noProof/>
                <w:color w:val="000000" w:themeColor="text1"/>
                <w:sz w:val="18"/>
                <w:szCs w:val="18"/>
                <w:lang w:val="en-US"/>
              </w:rPr>
            </w:pPr>
            <w:r w:rsidRPr="00C311F7">
              <w:rPr>
                <w:rFonts w:eastAsia="Times New Roman" w:cs="Arial"/>
                <w:iCs/>
                <w:noProof/>
                <w:color w:val="000000" w:themeColor="text1"/>
                <w:sz w:val="18"/>
                <w:szCs w:val="18"/>
                <w:lang w:val="en-US"/>
              </w:rPr>
              <w:t>retained earnings</w:t>
            </w:r>
          </w:p>
        </w:tc>
        <w:tc>
          <w:tcPr>
            <w:tcW w:w="597" w:type="pct"/>
            <w:tcBorders>
              <w:bottom w:val="single" w:sz="12" w:space="0" w:color="auto"/>
            </w:tcBorders>
            <w:vAlign w:val="bottom"/>
          </w:tcPr>
          <w:p w14:paraId="33598AC0" w14:textId="772B2EB8"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97" w:type="pct"/>
            <w:tcBorders>
              <w:bottom w:val="single" w:sz="12" w:space="0" w:color="auto"/>
            </w:tcBorders>
            <w:vAlign w:val="bottom"/>
          </w:tcPr>
          <w:p w14:paraId="0D2CA6EB" w14:textId="73BF5A8C"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155,050</w:t>
            </w:r>
          </w:p>
        </w:tc>
        <w:tc>
          <w:tcPr>
            <w:tcW w:w="522" w:type="pct"/>
            <w:tcBorders>
              <w:bottom w:val="single" w:sz="12" w:space="0" w:color="auto"/>
            </w:tcBorders>
            <w:vAlign w:val="bottom"/>
          </w:tcPr>
          <w:p w14:paraId="050C3D92" w14:textId="2949FDD1"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w:t>
            </w:r>
          </w:p>
        </w:tc>
        <w:tc>
          <w:tcPr>
            <w:tcW w:w="523" w:type="pct"/>
            <w:tcBorders>
              <w:bottom w:val="single" w:sz="12" w:space="0" w:color="auto"/>
            </w:tcBorders>
            <w:vAlign w:val="bottom"/>
          </w:tcPr>
          <w:p w14:paraId="41A2C65B" w14:textId="4E44F164" w:rsidR="009B4728" w:rsidRPr="00C311F7" w:rsidRDefault="009B4728" w:rsidP="009B4728">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rFonts w:eastAsia="Times New Roman" w:cstheme="minorHAnsi"/>
                <w:iCs/>
                <w:color w:val="000000" w:themeColor="text1"/>
                <w:sz w:val="18"/>
                <w:szCs w:val="18"/>
              </w:rPr>
              <w:t>(155,050)</w:t>
            </w:r>
          </w:p>
        </w:tc>
        <w:tc>
          <w:tcPr>
            <w:tcW w:w="597" w:type="pct"/>
            <w:tcBorders>
              <w:bottom w:val="single" w:sz="12" w:space="0" w:color="auto"/>
            </w:tcBorders>
            <w:vAlign w:val="bottom"/>
          </w:tcPr>
          <w:p w14:paraId="1CA0735E" w14:textId="794E104F"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color w:val="000000" w:themeColor="text1"/>
                <w:sz w:val="18"/>
                <w:szCs w:val="18"/>
              </w:rPr>
              <w:t>-</w:t>
            </w:r>
          </w:p>
        </w:tc>
        <w:tc>
          <w:tcPr>
            <w:tcW w:w="597" w:type="pct"/>
            <w:tcBorders>
              <w:bottom w:val="single" w:sz="12" w:space="0" w:color="auto"/>
            </w:tcBorders>
            <w:vAlign w:val="bottom"/>
          </w:tcPr>
          <w:p w14:paraId="52769C9D" w14:textId="732D9C6C"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w:t>
            </w:r>
          </w:p>
        </w:tc>
      </w:tr>
      <w:tr w:rsidR="009B4728" w:rsidRPr="00C311F7" w14:paraId="7E6828C1" w14:textId="77777777" w:rsidTr="009A1792">
        <w:trPr>
          <w:trHeight w:hRule="exact" w:val="397"/>
        </w:trPr>
        <w:tc>
          <w:tcPr>
            <w:tcW w:w="1567" w:type="pct"/>
            <w:vAlign w:val="bottom"/>
          </w:tcPr>
          <w:p w14:paraId="11146902" w14:textId="6AD38BCC" w:rsidR="009B4728" w:rsidRPr="00C311F7" w:rsidRDefault="009B4728" w:rsidP="009B4728">
            <w:pPr>
              <w:tabs>
                <w:tab w:val="right" w:pos="1202"/>
              </w:tabs>
              <w:spacing w:after="0" w:line="240" w:lineRule="auto"/>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Balance as at 30 September 2020</w:t>
            </w:r>
          </w:p>
        </w:tc>
        <w:tc>
          <w:tcPr>
            <w:tcW w:w="597" w:type="pct"/>
            <w:tcBorders>
              <w:top w:val="single" w:sz="12" w:space="0" w:color="auto"/>
              <w:left w:val="nil"/>
              <w:bottom w:val="single" w:sz="12" w:space="0" w:color="auto"/>
              <w:right w:val="nil"/>
            </w:tcBorders>
            <w:shd w:val="clear" w:color="auto" w:fill="auto"/>
            <w:vAlign w:val="bottom"/>
          </w:tcPr>
          <w:p w14:paraId="570D2F2B" w14:textId="33151879" w:rsidR="009B4728" w:rsidRPr="00C311F7" w:rsidRDefault="009B4728" w:rsidP="009B4728">
            <w:pPr>
              <w:tabs>
                <w:tab w:val="right" w:pos="1202"/>
              </w:tabs>
              <w:spacing w:after="0" w:line="320" w:lineRule="exact"/>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7,134,632</w:t>
            </w:r>
          </w:p>
        </w:tc>
        <w:tc>
          <w:tcPr>
            <w:tcW w:w="597" w:type="pct"/>
            <w:tcBorders>
              <w:top w:val="single" w:sz="12" w:space="0" w:color="auto"/>
              <w:left w:val="nil"/>
              <w:bottom w:val="single" w:sz="12" w:space="0" w:color="auto"/>
              <w:right w:val="nil"/>
            </w:tcBorders>
            <w:shd w:val="clear" w:color="auto" w:fill="auto"/>
            <w:vAlign w:val="bottom"/>
          </w:tcPr>
          <w:p w14:paraId="2FD75C5D" w14:textId="515EBE29" w:rsidR="009B4728" w:rsidRPr="00C311F7" w:rsidRDefault="009B4728" w:rsidP="009B4728">
            <w:pPr>
              <w:tabs>
                <w:tab w:val="right" w:pos="1202"/>
              </w:tabs>
              <w:spacing w:after="0" w:line="320" w:lineRule="exact"/>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 xml:space="preserve"> 3,074,406 </w:t>
            </w:r>
          </w:p>
        </w:tc>
        <w:tc>
          <w:tcPr>
            <w:tcW w:w="522" w:type="pct"/>
            <w:tcBorders>
              <w:top w:val="single" w:sz="12" w:space="0" w:color="auto"/>
              <w:left w:val="nil"/>
              <w:bottom w:val="single" w:sz="12" w:space="0" w:color="auto"/>
              <w:right w:val="nil"/>
            </w:tcBorders>
            <w:shd w:val="clear" w:color="auto" w:fill="auto"/>
            <w:vAlign w:val="bottom"/>
          </w:tcPr>
          <w:p w14:paraId="73FF2A28" w14:textId="5AD10D71" w:rsidR="009B4728" w:rsidRPr="00C311F7" w:rsidRDefault="009B4728" w:rsidP="009B4728">
            <w:pPr>
              <w:tabs>
                <w:tab w:val="right" w:pos="1202"/>
              </w:tabs>
              <w:spacing w:after="0" w:line="320" w:lineRule="exact"/>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 xml:space="preserve"> 52,661 </w:t>
            </w:r>
          </w:p>
        </w:tc>
        <w:tc>
          <w:tcPr>
            <w:tcW w:w="523" w:type="pct"/>
            <w:tcBorders>
              <w:top w:val="single" w:sz="12" w:space="0" w:color="auto"/>
              <w:left w:val="nil"/>
              <w:bottom w:val="single" w:sz="12" w:space="0" w:color="auto"/>
              <w:right w:val="nil"/>
            </w:tcBorders>
            <w:shd w:val="clear" w:color="auto" w:fill="auto"/>
            <w:vAlign w:val="bottom"/>
          </w:tcPr>
          <w:p w14:paraId="1F014096" w14:textId="39BD2A5F" w:rsidR="009B4728" w:rsidRPr="00C311F7" w:rsidRDefault="009B4728" w:rsidP="009B4728">
            <w:pPr>
              <w:tabs>
                <w:tab w:val="right" w:pos="1202"/>
              </w:tabs>
              <w:spacing w:after="0" w:line="320" w:lineRule="exact"/>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 xml:space="preserve"> 55,290 </w:t>
            </w:r>
          </w:p>
        </w:tc>
        <w:tc>
          <w:tcPr>
            <w:tcW w:w="597" w:type="pct"/>
            <w:tcBorders>
              <w:top w:val="single" w:sz="12" w:space="0" w:color="auto"/>
              <w:left w:val="nil"/>
              <w:bottom w:val="single" w:sz="12" w:space="0" w:color="auto"/>
              <w:right w:val="nil"/>
            </w:tcBorders>
            <w:shd w:val="clear" w:color="auto" w:fill="auto"/>
            <w:vAlign w:val="bottom"/>
          </w:tcPr>
          <w:p w14:paraId="0E177E4E" w14:textId="49678CC7" w:rsidR="009B4728" w:rsidRPr="00C311F7" w:rsidRDefault="009B4728" w:rsidP="009B4728">
            <w:pPr>
              <w:tabs>
                <w:tab w:val="right" w:pos="1202"/>
              </w:tabs>
              <w:spacing w:after="0" w:line="320" w:lineRule="exact"/>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 xml:space="preserve"> 12,353 </w:t>
            </w:r>
          </w:p>
        </w:tc>
        <w:tc>
          <w:tcPr>
            <w:tcW w:w="597" w:type="pct"/>
            <w:tcBorders>
              <w:top w:val="single" w:sz="12" w:space="0" w:color="auto"/>
              <w:left w:val="nil"/>
              <w:bottom w:val="single" w:sz="12" w:space="0" w:color="auto"/>
              <w:right w:val="nil"/>
            </w:tcBorders>
            <w:shd w:val="clear" w:color="auto" w:fill="auto"/>
            <w:vAlign w:val="bottom"/>
          </w:tcPr>
          <w:p w14:paraId="36553893" w14:textId="0DFB391E" w:rsidR="009B4728" w:rsidRPr="00C311F7" w:rsidRDefault="009B4728" w:rsidP="00826502">
            <w:pPr>
              <w:tabs>
                <w:tab w:val="right" w:pos="1202"/>
              </w:tabs>
              <w:spacing w:after="0" w:line="320" w:lineRule="exact"/>
              <w:jc w:val="right"/>
              <w:outlineLvl w:val="0"/>
              <w:rPr>
                <w:rFonts w:eastAsia="Times New Roman" w:cs="Arial"/>
                <w:b/>
                <w:iCs/>
                <w:noProof/>
                <w:color w:val="000000" w:themeColor="text1"/>
                <w:sz w:val="18"/>
                <w:szCs w:val="18"/>
                <w:lang w:val="en-US"/>
              </w:rPr>
            </w:pPr>
            <w:r w:rsidRPr="00C311F7">
              <w:rPr>
                <w:rFonts w:eastAsia="Times New Roman" w:cstheme="minorHAnsi"/>
                <w:b/>
                <w:bCs/>
                <w:iCs/>
                <w:color w:val="000000" w:themeColor="text1"/>
                <w:sz w:val="18"/>
                <w:szCs w:val="18"/>
              </w:rPr>
              <w:t xml:space="preserve">10,329,342 </w:t>
            </w:r>
          </w:p>
        </w:tc>
      </w:tr>
      <w:tr w:rsidR="009B4728" w:rsidRPr="00C311F7" w14:paraId="1BC3FC85" w14:textId="77777777" w:rsidTr="00CE00C1">
        <w:trPr>
          <w:trHeight w:hRule="exact" w:val="113"/>
        </w:trPr>
        <w:tc>
          <w:tcPr>
            <w:tcW w:w="1567" w:type="pct"/>
            <w:vAlign w:val="bottom"/>
          </w:tcPr>
          <w:p w14:paraId="7CF06DA5" w14:textId="77777777" w:rsidR="009B4728" w:rsidRPr="00C311F7" w:rsidRDefault="009B4728" w:rsidP="009B4728">
            <w:pPr>
              <w:tabs>
                <w:tab w:val="right" w:pos="1202"/>
              </w:tabs>
              <w:spacing w:after="0" w:line="240" w:lineRule="auto"/>
              <w:outlineLvl w:val="0"/>
              <w:rPr>
                <w:rFonts w:eastAsia="Times New Roman" w:cs="Arial"/>
                <w:b/>
                <w:iCs/>
                <w:noProof/>
                <w:color w:val="000000" w:themeColor="text1"/>
                <w:sz w:val="18"/>
                <w:szCs w:val="18"/>
                <w:lang w:val="en-US"/>
              </w:rPr>
            </w:pPr>
          </w:p>
        </w:tc>
        <w:tc>
          <w:tcPr>
            <w:tcW w:w="597" w:type="pct"/>
            <w:tcBorders>
              <w:top w:val="single" w:sz="12" w:space="0" w:color="auto"/>
              <w:left w:val="nil"/>
              <w:right w:val="nil"/>
            </w:tcBorders>
            <w:shd w:val="clear" w:color="auto" w:fill="auto"/>
            <w:vAlign w:val="bottom"/>
          </w:tcPr>
          <w:p w14:paraId="2EAB44C2" w14:textId="77777777" w:rsidR="009B4728" w:rsidRPr="00C311F7" w:rsidRDefault="009B4728" w:rsidP="009B472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97" w:type="pct"/>
            <w:tcBorders>
              <w:top w:val="single" w:sz="12" w:space="0" w:color="auto"/>
              <w:left w:val="nil"/>
              <w:right w:val="nil"/>
            </w:tcBorders>
            <w:shd w:val="clear" w:color="auto" w:fill="auto"/>
            <w:vAlign w:val="bottom"/>
          </w:tcPr>
          <w:p w14:paraId="7B799D04" w14:textId="77777777" w:rsidR="009B4728" w:rsidRPr="00C311F7" w:rsidRDefault="009B4728" w:rsidP="009B472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22" w:type="pct"/>
            <w:tcBorders>
              <w:top w:val="single" w:sz="12" w:space="0" w:color="auto"/>
              <w:left w:val="nil"/>
              <w:right w:val="nil"/>
            </w:tcBorders>
            <w:shd w:val="clear" w:color="auto" w:fill="auto"/>
            <w:vAlign w:val="bottom"/>
          </w:tcPr>
          <w:p w14:paraId="03899ACB" w14:textId="77777777" w:rsidR="009B4728" w:rsidRPr="00C311F7" w:rsidRDefault="009B4728" w:rsidP="009B472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23" w:type="pct"/>
            <w:tcBorders>
              <w:top w:val="single" w:sz="12" w:space="0" w:color="auto"/>
              <w:left w:val="nil"/>
              <w:right w:val="nil"/>
            </w:tcBorders>
            <w:shd w:val="clear" w:color="auto" w:fill="auto"/>
            <w:vAlign w:val="bottom"/>
          </w:tcPr>
          <w:p w14:paraId="5104066E" w14:textId="77777777" w:rsidR="009B4728" w:rsidRPr="00C311F7" w:rsidRDefault="009B4728" w:rsidP="009B472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97" w:type="pct"/>
            <w:tcBorders>
              <w:top w:val="single" w:sz="12" w:space="0" w:color="auto"/>
              <w:left w:val="nil"/>
              <w:right w:val="nil"/>
            </w:tcBorders>
            <w:vAlign w:val="bottom"/>
          </w:tcPr>
          <w:p w14:paraId="22779C01" w14:textId="77777777" w:rsidR="009B4728" w:rsidRPr="00C311F7" w:rsidRDefault="009B4728" w:rsidP="009B4728">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97" w:type="pct"/>
            <w:tcBorders>
              <w:top w:val="single" w:sz="12" w:space="0" w:color="auto"/>
              <w:left w:val="nil"/>
              <w:right w:val="nil"/>
            </w:tcBorders>
            <w:shd w:val="clear" w:color="auto" w:fill="auto"/>
            <w:vAlign w:val="bottom"/>
          </w:tcPr>
          <w:p w14:paraId="61A8975F" w14:textId="77777777" w:rsidR="009B4728" w:rsidRPr="00C311F7" w:rsidRDefault="009B4728" w:rsidP="009B4728">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9B4728" w:rsidRPr="00C311F7" w14:paraId="344AFDA5" w14:textId="77777777" w:rsidTr="00CE00C1">
        <w:trPr>
          <w:trHeight w:hRule="exact" w:val="428"/>
        </w:trPr>
        <w:tc>
          <w:tcPr>
            <w:tcW w:w="1567" w:type="pct"/>
            <w:vAlign w:val="bottom"/>
          </w:tcPr>
          <w:p w14:paraId="48BB2819" w14:textId="61A5DB8D" w:rsidR="009B4728" w:rsidRPr="00C311F7" w:rsidRDefault="009B4728" w:rsidP="009B4728">
            <w:pPr>
              <w:tabs>
                <w:tab w:val="right" w:pos="1202"/>
              </w:tabs>
              <w:spacing w:after="0" w:line="240" w:lineRule="auto"/>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Balance as at 1 January 2021</w:t>
            </w:r>
          </w:p>
        </w:tc>
        <w:tc>
          <w:tcPr>
            <w:tcW w:w="597" w:type="pct"/>
            <w:tcBorders>
              <w:top w:val="nil"/>
              <w:left w:val="nil"/>
              <w:bottom w:val="single" w:sz="12" w:space="0" w:color="auto"/>
              <w:right w:val="nil"/>
            </w:tcBorders>
            <w:shd w:val="clear" w:color="auto" w:fill="auto"/>
            <w:vAlign w:val="bottom"/>
          </w:tcPr>
          <w:p w14:paraId="4EFE203F" w14:textId="04423304"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ascii="Calibri" w:hAnsi="Calibri" w:cs="Calibri"/>
                <w:b/>
                <w:bCs/>
                <w:color w:val="000000" w:themeColor="text1"/>
                <w:sz w:val="18"/>
                <w:szCs w:val="18"/>
                <w:lang w:val="en-US"/>
              </w:rPr>
              <w:t>7,134,632</w:t>
            </w:r>
          </w:p>
        </w:tc>
        <w:tc>
          <w:tcPr>
            <w:tcW w:w="597" w:type="pct"/>
            <w:tcBorders>
              <w:top w:val="nil"/>
              <w:left w:val="nil"/>
              <w:bottom w:val="single" w:sz="12" w:space="0" w:color="auto"/>
              <w:right w:val="nil"/>
            </w:tcBorders>
            <w:shd w:val="clear" w:color="auto" w:fill="auto"/>
            <w:vAlign w:val="bottom"/>
          </w:tcPr>
          <w:p w14:paraId="0627F093" w14:textId="7AABDF78"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ascii="Calibri" w:hAnsi="Calibri" w:cs="Calibri"/>
                <w:b/>
                <w:bCs/>
                <w:color w:val="000000" w:themeColor="text1"/>
                <w:sz w:val="18"/>
                <w:szCs w:val="18"/>
                <w:lang w:val="en-US"/>
              </w:rPr>
              <w:t>3,074,406</w:t>
            </w:r>
          </w:p>
        </w:tc>
        <w:tc>
          <w:tcPr>
            <w:tcW w:w="522" w:type="pct"/>
            <w:tcBorders>
              <w:top w:val="nil"/>
              <w:left w:val="nil"/>
              <w:bottom w:val="single" w:sz="12" w:space="0" w:color="auto"/>
              <w:right w:val="nil"/>
            </w:tcBorders>
            <w:shd w:val="clear" w:color="auto" w:fill="auto"/>
            <w:vAlign w:val="bottom"/>
          </w:tcPr>
          <w:p w14:paraId="4544E928" w14:textId="2EA8E636"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ascii="Calibri" w:hAnsi="Calibri" w:cs="Calibri"/>
                <w:b/>
                <w:bCs/>
                <w:color w:val="000000" w:themeColor="text1"/>
                <w:sz w:val="18"/>
                <w:szCs w:val="18"/>
                <w:lang w:val="en-US"/>
              </w:rPr>
              <w:t>53,906</w:t>
            </w:r>
          </w:p>
        </w:tc>
        <w:tc>
          <w:tcPr>
            <w:tcW w:w="523" w:type="pct"/>
            <w:tcBorders>
              <w:top w:val="nil"/>
              <w:left w:val="nil"/>
              <w:bottom w:val="single" w:sz="12" w:space="0" w:color="auto"/>
              <w:right w:val="nil"/>
            </w:tcBorders>
            <w:shd w:val="clear" w:color="auto" w:fill="auto"/>
            <w:vAlign w:val="bottom"/>
          </w:tcPr>
          <w:p w14:paraId="7FB16E62" w14:textId="20947844"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ascii="Calibri" w:hAnsi="Calibri" w:cs="Calibri"/>
                <w:b/>
                <w:bCs/>
                <w:color w:val="000000" w:themeColor="text1"/>
                <w:sz w:val="18"/>
                <w:szCs w:val="18"/>
                <w:lang w:val="en-US"/>
              </w:rPr>
              <w:t>79,339</w:t>
            </w:r>
          </w:p>
        </w:tc>
        <w:tc>
          <w:tcPr>
            <w:tcW w:w="597" w:type="pct"/>
            <w:tcBorders>
              <w:top w:val="nil"/>
              <w:left w:val="nil"/>
              <w:bottom w:val="single" w:sz="12" w:space="0" w:color="auto"/>
              <w:right w:val="nil"/>
            </w:tcBorders>
            <w:shd w:val="clear" w:color="auto" w:fill="auto"/>
            <w:vAlign w:val="bottom"/>
          </w:tcPr>
          <w:p w14:paraId="54E4910C" w14:textId="7AD68996"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ascii="Calibri" w:hAnsi="Calibri" w:cs="Calibri"/>
                <w:b/>
                <w:bCs/>
                <w:color w:val="000000" w:themeColor="text1"/>
                <w:sz w:val="18"/>
                <w:szCs w:val="18"/>
                <w:lang w:val="en-US"/>
              </w:rPr>
              <w:t>12,341</w:t>
            </w:r>
          </w:p>
        </w:tc>
        <w:tc>
          <w:tcPr>
            <w:tcW w:w="597" w:type="pct"/>
            <w:tcBorders>
              <w:top w:val="nil"/>
              <w:left w:val="nil"/>
              <w:bottom w:val="single" w:sz="12" w:space="0" w:color="auto"/>
              <w:right w:val="nil"/>
            </w:tcBorders>
            <w:shd w:val="clear" w:color="auto" w:fill="auto"/>
            <w:vAlign w:val="bottom"/>
          </w:tcPr>
          <w:p w14:paraId="5F9D657B" w14:textId="13694B3D" w:rsidR="009B4728" w:rsidRPr="00C311F7" w:rsidRDefault="009B4728" w:rsidP="009B4728">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rFonts w:ascii="Calibri" w:hAnsi="Calibri" w:cs="Calibri"/>
                <w:b/>
                <w:bCs/>
                <w:color w:val="000000" w:themeColor="text1"/>
                <w:sz w:val="18"/>
                <w:szCs w:val="18"/>
                <w:lang w:val="en-US"/>
              </w:rPr>
              <w:t>10,354,624</w:t>
            </w:r>
          </w:p>
        </w:tc>
      </w:tr>
      <w:tr w:rsidR="002274FE" w:rsidRPr="00C311F7" w14:paraId="378CA179" w14:textId="77777777" w:rsidTr="00666FD6">
        <w:trPr>
          <w:trHeight w:val="283"/>
        </w:trPr>
        <w:tc>
          <w:tcPr>
            <w:tcW w:w="1567" w:type="pct"/>
            <w:vAlign w:val="bottom"/>
          </w:tcPr>
          <w:p w14:paraId="3BF1743D" w14:textId="77777777" w:rsidR="002274FE" w:rsidRPr="00C311F7" w:rsidRDefault="002274FE" w:rsidP="002274FE">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 xml:space="preserve">Profit for the period </w:t>
            </w:r>
          </w:p>
        </w:tc>
        <w:tc>
          <w:tcPr>
            <w:tcW w:w="597" w:type="pct"/>
            <w:tcBorders>
              <w:top w:val="single" w:sz="12" w:space="0" w:color="auto"/>
            </w:tcBorders>
            <w:vAlign w:val="bottom"/>
          </w:tcPr>
          <w:p w14:paraId="39052512" w14:textId="3BDB999B"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top w:val="single" w:sz="12" w:space="0" w:color="auto"/>
            </w:tcBorders>
            <w:vAlign w:val="bottom"/>
          </w:tcPr>
          <w:p w14:paraId="156C065F" w14:textId="72A09211"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2" w:type="pct"/>
            <w:tcBorders>
              <w:top w:val="single" w:sz="12" w:space="0" w:color="auto"/>
            </w:tcBorders>
            <w:vAlign w:val="bottom"/>
          </w:tcPr>
          <w:p w14:paraId="6C3D3463" w14:textId="15109050"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3" w:type="pct"/>
            <w:tcBorders>
              <w:top w:val="single" w:sz="12" w:space="0" w:color="auto"/>
            </w:tcBorders>
            <w:vAlign w:val="bottom"/>
          </w:tcPr>
          <w:p w14:paraId="030FBDEB" w14:textId="02F64CE6"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240,849 </w:t>
            </w:r>
          </w:p>
        </w:tc>
        <w:tc>
          <w:tcPr>
            <w:tcW w:w="597" w:type="pct"/>
            <w:tcBorders>
              <w:top w:val="single" w:sz="12" w:space="0" w:color="auto"/>
            </w:tcBorders>
            <w:vAlign w:val="bottom"/>
          </w:tcPr>
          <w:p w14:paraId="0DF58EE8" w14:textId="51FD7AA1" w:rsidR="002274FE" w:rsidRPr="00C311F7" w:rsidRDefault="002274FE" w:rsidP="002274FE">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sz w:val="18"/>
                <w:szCs w:val="18"/>
              </w:rPr>
              <w:t xml:space="preserve"> - </w:t>
            </w:r>
          </w:p>
        </w:tc>
        <w:tc>
          <w:tcPr>
            <w:tcW w:w="597" w:type="pct"/>
            <w:tcBorders>
              <w:top w:val="single" w:sz="12" w:space="0" w:color="auto"/>
            </w:tcBorders>
            <w:vAlign w:val="bottom"/>
          </w:tcPr>
          <w:p w14:paraId="2078060B" w14:textId="56F10806"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240,849 </w:t>
            </w:r>
          </w:p>
        </w:tc>
      </w:tr>
      <w:tr w:rsidR="002274FE" w:rsidRPr="00C311F7" w14:paraId="6660867C" w14:textId="77777777" w:rsidTr="00666FD6">
        <w:trPr>
          <w:trHeight w:val="283"/>
        </w:trPr>
        <w:tc>
          <w:tcPr>
            <w:tcW w:w="1567" w:type="pct"/>
            <w:vAlign w:val="bottom"/>
          </w:tcPr>
          <w:p w14:paraId="291B71C1" w14:textId="77777777" w:rsidR="002274FE" w:rsidRPr="00C311F7" w:rsidRDefault="002274FE" w:rsidP="002274FE">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Other comprehensive income</w:t>
            </w:r>
          </w:p>
        </w:tc>
        <w:tc>
          <w:tcPr>
            <w:tcW w:w="597" w:type="pct"/>
            <w:tcBorders>
              <w:bottom w:val="single" w:sz="4" w:space="0" w:color="auto"/>
            </w:tcBorders>
            <w:vAlign w:val="bottom"/>
          </w:tcPr>
          <w:p w14:paraId="1CE7C7F1" w14:textId="01B49669"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bottom w:val="single" w:sz="4" w:space="0" w:color="auto"/>
            </w:tcBorders>
            <w:vAlign w:val="bottom"/>
          </w:tcPr>
          <w:p w14:paraId="02EE1F54" w14:textId="07FAEC20"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2" w:type="pct"/>
            <w:tcBorders>
              <w:bottom w:val="single" w:sz="4" w:space="0" w:color="auto"/>
            </w:tcBorders>
            <w:vAlign w:val="bottom"/>
          </w:tcPr>
          <w:p w14:paraId="04348487" w14:textId="2712A0BB"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(16,733)</w:t>
            </w:r>
          </w:p>
        </w:tc>
        <w:tc>
          <w:tcPr>
            <w:tcW w:w="523" w:type="pct"/>
            <w:tcBorders>
              <w:bottom w:val="single" w:sz="4" w:space="0" w:color="auto"/>
            </w:tcBorders>
            <w:vAlign w:val="bottom"/>
          </w:tcPr>
          <w:p w14:paraId="6DCCEC8F" w14:textId="226852E5"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bottom w:val="single" w:sz="4" w:space="0" w:color="auto"/>
            </w:tcBorders>
            <w:vAlign w:val="bottom"/>
          </w:tcPr>
          <w:p w14:paraId="699C1FA6" w14:textId="1740EFF0" w:rsidR="002274FE" w:rsidRPr="00C311F7" w:rsidRDefault="002274FE" w:rsidP="002274FE">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sz w:val="18"/>
                <w:szCs w:val="18"/>
              </w:rPr>
              <w:t xml:space="preserve"> - </w:t>
            </w:r>
          </w:p>
        </w:tc>
        <w:tc>
          <w:tcPr>
            <w:tcW w:w="597" w:type="pct"/>
            <w:tcBorders>
              <w:bottom w:val="single" w:sz="4" w:space="0" w:color="auto"/>
            </w:tcBorders>
            <w:vAlign w:val="bottom"/>
          </w:tcPr>
          <w:p w14:paraId="25772203" w14:textId="57E8A015"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(16,733)</w:t>
            </w:r>
          </w:p>
        </w:tc>
      </w:tr>
      <w:tr w:rsidR="002274FE" w:rsidRPr="00C311F7" w14:paraId="33F26CDD" w14:textId="77777777" w:rsidTr="00CE00C1">
        <w:trPr>
          <w:trHeight w:val="283"/>
        </w:trPr>
        <w:tc>
          <w:tcPr>
            <w:tcW w:w="1567" w:type="pct"/>
            <w:vAlign w:val="bottom"/>
          </w:tcPr>
          <w:p w14:paraId="20142222" w14:textId="77777777" w:rsidR="002274FE" w:rsidRPr="00C311F7" w:rsidRDefault="002274FE" w:rsidP="002274FE">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3F6E3916" w14:textId="3AFFB797"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top w:val="single" w:sz="4" w:space="0" w:color="auto"/>
              <w:left w:val="nil"/>
              <w:bottom w:val="single" w:sz="4" w:space="0" w:color="auto"/>
              <w:right w:val="nil"/>
            </w:tcBorders>
            <w:shd w:val="clear" w:color="auto" w:fill="auto"/>
            <w:vAlign w:val="bottom"/>
          </w:tcPr>
          <w:p w14:paraId="0290C674" w14:textId="7F32F6F7"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2" w:type="pct"/>
            <w:tcBorders>
              <w:top w:val="single" w:sz="4" w:space="0" w:color="auto"/>
              <w:left w:val="nil"/>
              <w:bottom w:val="single" w:sz="4" w:space="0" w:color="auto"/>
              <w:right w:val="nil"/>
            </w:tcBorders>
            <w:shd w:val="clear" w:color="auto" w:fill="auto"/>
            <w:vAlign w:val="bottom"/>
          </w:tcPr>
          <w:p w14:paraId="071A123B" w14:textId="76C42B46"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(16,733)</w:t>
            </w:r>
          </w:p>
        </w:tc>
        <w:tc>
          <w:tcPr>
            <w:tcW w:w="523" w:type="pct"/>
            <w:tcBorders>
              <w:top w:val="single" w:sz="4" w:space="0" w:color="auto"/>
              <w:left w:val="nil"/>
              <w:bottom w:val="single" w:sz="4" w:space="0" w:color="auto"/>
              <w:right w:val="nil"/>
            </w:tcBorders>
            <w:shd w:val="clear" w:color="auto" w:fill="auto"/>
            <w:vAlign w:val="bottom"/>
          </w:tcPr>
          <w:p w14:paraId="0E3A1CDC" w14:textId="19873303"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240,849 </w:t>
            </w:r>
          </w:p>
        </w:tc>
        <w:tc>
          <w:tcPr>
            <w:tcW w:w="597" w:type="pct"/>
            <w:tcBorders>
              <w:top w:val="single" w:sz="4" w:space="0" w:color="auto"/>
              <w:left w:val="nil"/>
              <w:bottom w:val="single" w:sz="4" w:space="0" w:color="auto"/>
              <w:right w:val="nil"/>
            </w:tcBorders>
            <w:shd w:val="clear" w:color="auto" w:fill="auto"/>
            <w:vAlign w:val="bottom"/>
          </w:tcPr>
          <w:p w14:paraId="6671C999" w14:textId="33E94B65" w:rsidR="002274FE" w:rsidRPr="00C311F7" w:rsidRDefault="002274FE" w:rsidP="002274FE">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sz w:val="18"/>
                <w:szCs w:val="18"/>
              </w:rPr>
              <w:t xml:space="preserve"> - </w:t>
            </w:r>
          </w:p>
        </w:tc>
        <w:tc>
          <w:tcPr>
            <w:tcW w:w="597" w:type="pct"/>
            <w:tcBorders>
              <w:top w:val="single" w:sz="4" w:space="0" w:color="auto"/>
              <w:left w:val="nil"/>
              <w:bottom w:val="single" w:sz="4" w:space="0" w:color="auto"/>
              <w:right w:val="nil"/>
            </w:tcBorders>
            <w:shd w:val="clear" w:color="auto" w:fill="auto"/>
            <w:vAlign w:val="bottom"/>
          </w:tcPr>
          <w:p w14:paraId="364FF18D" w14:textId="4E94603B"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224,116 </w:t>
            </w:r>
          </w:p>
        </w:tc>
      </w:tr>
      <w:tr w:rsidR="002274FE" w:rsidRPr="00C311F7" w14:paraId="7F0283AF" w14:textId="77777777" w:rsidTr="00666FD6">
        <w:trPr>
          <w:trHeight w:val="283"/>
        </w:trPr>
        <w:tc>
          <w:tcPr>
            <w:tcW w:w="1567" w:type="pct"/>
            <w:vAlign w:val="bottom"/>
          </w:tcPr>
          <w:p w14:paraId="76472E6D" w14:textId="77777777" w:rsidR="002274FE" w:rsidRPr="00C311F7" w:rsidRDefault="002274FE" w:rsidP="002274FE">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Net foreign exchange – Guarantee fund</w:t>
            </w:r>
          </w:p>
        </w:tc>
        <w:tc>
          <w:tcPr>
            <w:tcW w:w="597" w:type="pct"/>
            <w:tcBorders>
              <w:top w:val="single" w:sz="4" w:space="0" w:color="auto"/>
            </w:tcBorders>
            <w:vAlign w:val="bottom"/>
          </w:tcPr>
          <w:p w14:paraId="23CD0B21" w14:textId="0F10A427"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top w:val="single" w:sz="4" w:space="0" w:color="auto"/>
            </w:tcBorders>
            <w:vAlign w:val="bottom"/>
          </w:tcPr>
          <w:p w14:paraId="0C30AA76" w14:textId="0C761468"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2" w:type="pct"/>
            <w:tcBorders>
              <w:top w:val="single" w:sz="4" w:space="0" w:color="auto"/>
            </w:tcBorders>
            <w:vAlign w:val="bottom"/>
          </w:tcPr>
          <w:p w14:paraId="4208308E" w14:textId="28F9A204"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3" w:type="pct"/>
            <w:tcBorders>
              <w:top w:val="single" w:sz="4" w:space="0" w:color="auto"/>
            </w:tcBorders>
            <w:vAlign w:val="bottom"/>
          </w:tcPr>
          <w:p w14:paraId="4F3BA08F" w14:textId="0BC92AD4"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top w:val="single" w:sz="4" w:space="0" w:color="auto"/>
            </w:tcBorders>
            <w:vAlign w:val="bottom"/>
          </w:tcPr>
          <w:p w14:paraId="3D8B7A25" w14:textId="3F7CC368" w:rsidR="002274FE" w:rsidRPr="00C311F7" w:rsidRDefault="002274FE" w:rsidP="002274FE">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sz w:val="18"/>
                <w:szCs w:val="18"/>
              </w:rPr>
              <w:t xml:space="preserve"> (68)</w:t>
            </w:r>
          </w:p>
        </w:tc>
        <w:tc>
          <w:tcPr>
            <w:tcW w:w="597" w:type="pct"/>
            <w:tcBorders>
              <w:top w:val="single" w:sz="4" w:space="0" w:color="auto"/>
            </w:tcBorders>
            <w:vAlign w:val="bottom"/>
          </w:tcPr>
          <w:p w14:paraId="2AD9C25F" w14:textId="3061560F"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(68)</w:t>
            </w:r>
          </w:p>
        </w:tc>
      </w:tr>
      <w:tr w:rsidR="002274FE" w:rsidRPr="00C311F7" w14:paraId="43B954BB" w14:textId="77777777" w:rsidTr="00666FD6">
        <w:trPr>
          <w:trHeight w:val="283"/>
        </w:trPr>
        <w:tc>
          <w:tcPr>
            <w:tcW w:w="1567" w:type="pct"/>
            <w:vAlign w:val="bottom"/>
          </w:tcPr>
          <w:p w14:paraId="1BE5A84E" w14:textId="54329AD8" w:rsidR="002274FE" w:rsidRPr="00C311F7" w:rsidRDefault="002274FE" w:rsidP="002274FE">
            <w:pPr>
              <w:tabs>
                <w:tab w:val="right" w:pos="1202"/>
              </w:tabs>
              <w:spacing w:after="0" w:line="240" w:lineRule="auto"/>
              <w:outlineLvl w:val="0"/>
              <w:rPr>
                <w:rFonts w:eastAsia="Times New Roman" w:cs="Arial"/>
                <w:iCs/>
                <w:noProof/>
                <w:color w:val="000000" w:themeColor="text1"/>
                <w:sz w:val="18"/>
                <w:szCs w:val="18"/>
                <w:lang w:val="en-US"/>
              </w:rPr>
            </w:pPr>
            <w:r w:rsidRPr="00C311F7">
              <w:rPr>
                <w:rFonts w:ascii="Calibri" w:hAnsi="Calibri"/>
                <w:iCs/>
                <w:sz w:val="18"/>
                <w:szCs w:val="18"/>
              </w:rPr>
              <w:t xml:space="preserve">Capital paid-in from the State Budget  </w:t>
            </w:r>
          </w:p>
        </w:tc>
        <w:tc>
          <w:tcPr>
            <w:tcW w:w="597" w:type="pct"/>
            <w:tcBorders>
              <w:top w:val="single" w:sz="4" w:space="0" w:color="auto"/>
            </w:tcBorders>
            <w:vAlign w:val="bottom"/>
          </w:tcPr>
          <w:p w14:paraId="54766E49" w14:textId="0889B180"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25,000 </w:t>
            </w:r>
          </w:p>
        </w:tc>
        <w:tc>
          <w:tcPr>
            <w:tcW w:w="597" w:type="pct"/>
            <w:tcBorders>
              <w:top w:val="single" w:sz="4" w:space="0" w:color="auto"/>
            </w:tcBorders>
            <w:vAlign w:val="bottom"/>
          </w:tcPr>
          <w:p w14:paraId="5E71B7F7" w14:textId="2BA29831"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2" w:type="pct"/>
            <w:tcBorders>
              <w:top w:val="single" w:sz="4" w:space="0" w:color="auto"/>
            </w:tcBorders>
            <w:vAlign w:val="bottom"/>
          </w:tcPr>
          <w:p w14:paraId="4BAB6994" w14:textId="17B55E7A"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3" w:type="pct"/>
            <w:tcBorders>
              <w:top w:val="single" w:sz="4" w:space="0" w:color="auto"/>
            </w:tcBorders>
            <w:vAlign w:val="bottom"/>
          </w:tcPr>
          <w:p w14:paraId="09FE2D5C" w14:textId="23F63D86"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top w:val="single" w:sz="4" w:space="0" w:color="auto"/>
            </w:tcBorders>
            <w:vAlign w:val="bottom"/>
          </w:tcPr>
          <w:p w14:paraId="771EC6AF" w14:textId="38A2F0EE" w:rsidR="002274FE" w:rsidRPr="00C311F7" w:rsidRDefault="002274FE" w:rsidP="002274FE">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sz w:val="18"/>
                <w:szCs w:val="18"/>
              </w:rPr>
              <w:t xml:space="preserve"> - </w:t>
            </w:r>
          </w:p>
        </w:tc>
        <w:tc>
          <w:tcPr>
            <w:tcW w:w="597" w:type="pct"/>
            <w:tcBorders>
              <w:top w:val="single" w:sz="4" w:space="0" w:color="auto"/>
            </w:tcBorders>
            <w:vAlign w:val="bottom"/>
          </w:tcPr>
          <w:p w14:paraId="72B9247A" w14:textId="1CFE7299"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25,000 </w:t>
            </w:r>
          </w:p>
        </w:tc>
      </w:tr>
      <w:tr w:rsidR="002274FE" w:rsidRPr="00C311F7" w14:paraId="737E8958" w14:textId="77777777" w:rsidTr="00666FD6">
        <w:trPr>
          <w:trHeight w:val="77"/>
        </w:trPr>
        <w:tc>
          <w:tcPr>
            <w:tcW w:w="1567" w:type="pct"/>
            <w:vAlign w:val="bottom"/>
          </w:tcPr>
          <w:p w14:paraId="1E82D43A" w14:textId="0D9293B0" w:rsidR="002274FE" w:rsidRPr="00C311F7" w:rsidRDefault="002274FE" w:rsidP="002274FE">
            <w:pPr>
              <w:tabs>
                <w:tab w:val="right" w:pos="1202"/>
              </w:tabs>
              <w:spacing w:after="0" w:line="240" w:lineRule="auto"/>
              <w:outlineLvl w:val="0"/>
              <w:rPr>
                <w:rFonts w:eastAsia="Times New Roman" w:cs="Arial"/>
                <w:iCs/>
                <w:noProof/>
                <w:color w:val="000000" w:themeColor="text1"/>
                <w:sz w:val="18"/>
                <w:szCs w:val="18"/>
                <w:lang w:val="en-US"/>
              </w:rPr>
            </w:pPr>
            <w:r w:rsidRPr="00C311F7">
              <w:rPr>
                <w:rFonts w:eastAsia="Times New Roman" w:cs="Arial"/>
                <w:iCs/>
                <w:noProof/>
                <w:color w:val="000000" w:themeColor="text1"/>
                <w:sz w:val="18"/>
                <w:szCs w:val="18"/>
                <w:lang w:val="en-US"/>
              </w:rPr>
              <w:t xml:space="preserve">Transfer of profit 2020 to retained earnings </w:t>
            </w:r>
          </w:p>
        </w:tc>
        <w:tc>
          <w:tcPr>
            <w:tcW w:w="597" w:type="pct"/>
            <w:tcBorders>
              <w:bottom w:val="single" w:sz="12" w:space="0" w:color="auto"/>
            </w:tcBorders>
            <w:vAlign w:val="bottom"/>
          </w:tcPr>
          <w:p w14:paraId="1C146E18" w14:textId="03D32F9D"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97" w:type="pct"/>
            <w:tcBorders>
              <w:bottom w:val="single" w:sz="12" w:space="0" w:color="auto"/>
            </w:tcBorders>
            <w:vAlign w:val="bottom"/>
          </w:tcPr>
          <w:p w14:paraId="56D04AF6" w14:textId="6D734923"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79,339 </w:t>
            </w:r>
          </w:p>
        </w:tc>
        <w:tc>
          <w:tcPr>
            <w:tcW w:w="522" w:type="pct"/>
            <w:tcBorders>
              <w:bottom w:val="single" w:sz="12" w:space="0" w:color="auto"/>
            </w:tcBorders>
            <w:vAlign w:val="bottom"/>
          </w:tcPr>
          <w:p w14:paraId="0FD89AB5" w14:textId="517FC23F"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 </w:t>
            </w:r>
          </w:p>
        </w:tc>
        <w:tc>
          <w:tcPr>
            <w:tcW w:w="523" w:type="pct"/>
            <w:tcBorders>
              <w:bottom w:val="single" w:sz="12" w:space="0" w:color="auto"/>
            </w:tcBorders>
            <w:vAlign w:val="bottom"/>
          </w:tcPr>
          <w:p w14:paraId="03B3D558" w14:textId="24C215EB" w:rsidR="002274FE" w:rsidRPr="00C311F7" w:rsidRDefault="002274FE" w:rsidP="002274FE">
            <w:pPr>
              <w:tabs>
                <w:tab w:val="right" w:pos="1202"/>
              </w:tabs>
              <w:spacing w:after="0" w:line="240" w:lineRule="auto"/>
              <w:jc w:val="right"/>
              <w:outlineLvl w:val="0"/>
              <w:rPr>
                <w:rFonts w:eastAsia="Times New Roman" w:cs="Arial"/>
                <w:iCs/>
                <w:noProof/>
                <w:color w:val="000000" w:themeColor="text1"/>
                <w:sz w:val="18"/>
                <w:szCs w:val="18"/>
                <w:lang w:val="en-US"/>
              </w:rPr>
            </w:pPr>
            <w:r w:rsidRPr="00C311F7">
              <w:rPr>
                <w:sz w:val="18"/>
                <w:szCs w:val="18"/>
              </w:rPr>
              <w:t xml:space="preserve"> (79,339)</w:t>
            </w:r>
          </w:p>
        </w:tc>
        <w:tc>
          <w:tcPr>
            <w:tcW w:w="597" w:type="pct"/>
            <w:tcBorders>
              <w:bottom w:val="single" w:sz="12" w:space="0" w:color="auto"/>
            </w:tcBorders>
            <w:vAlign w:val="bottom"/>
          </w:tcPr>
          <w:p w14:paraId="250C3E4D" w14:textId="5036D4B0" w:rsidR="002274FE" w:rsidRPr="00C311F7" w:rsidRDefault="002274FE" w:rsidP="002274FE">
            <w:pPr>
              <w:tabs>
                <w:tab w:val="right" w:pos="1202"/>
              </w:tabs>
              <w:spacing w:after="0" w:line="240" w:lineRule="auto"/>
              <w:jc w:val="right"/>
              <w:outlineLvl w:val="0"/>
              <w:rPr>
                <w:rFonts w:eastAsia="Times New Roman" w:cs="Arial"/>
                <w:b/>
                <w:iCs/>
                <w:noProof/>
                <w:color w:val="000000" w:themeColor="text1"/>
                <w:sz w:val="18"/>
                <w:szCs w:val="18"/>
                <w:lang w:val="en-US"/>
              </w:rPr>
            </w:pPr>
            <w:r w:rsidRPr="00C311F7">
              <w:rPr>
                <w:sz w:val="18"/>
                <w:szCs w:val="18"/>
              </w:rPr>
              <w:t xml:space="preserve"> - </w:t>
            </w:r>
          </w:p>
        </w:tc>
        <w:tc>
          <w:tcPr>
            <w:tcW w:w="597" w:type="pct"/>
            <w:tcBorders>
              <w:bottom w:val="single" w:sz="12" w:space="0" w:color="auto"/>
            </w:tcBorders>
            <w:vAlign w:val="bottom"/>
          </w:tcPr>
          <w:p w14:paraId="61BEE5B0" w14:textId="628A46EA"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 </w:t>
            </w:r>
          </w:p>
        </w:tc>
      </w:tr>
      <w:tr w:rsidR="002274FE" w:rsidRPr="00C311F7" w14:paraId="4056E1AD" w14:textId="77777777" w:rsidTr="00A1123E">
        <w:trPr>
          <w:trHeight w:hRule="exact" w:val="397"/>
        </w:trPr>
        <w:tc>
          <w:tcPr>
            <w:tcW w:w="1567" w:type="pct"/>
            <w:vAlign w:val="bottom"/>
          </w:tcPr>
          <w:p w14:paraId="5867F133" w14:textId="6CC7ABA9" w:rsidR="002274FE" w:rsidRPr="00C311F7" w:rsidRDefault="002274FE" w:rsidP="002274FE">
            <w:pPr>
              <w:tabs>
                <w:tab w:val="right" w:pos="1202"/>
              </w:tabs>
              <w:spacing w:after="0" w:line="240" w:lineRule="auto"/>
              <w:outlineLvl w:val="0"/>
              <w:rPr>
                <w:rFonts w:eastAsia="Times New Roman" w:cs="Arial"/>
                <w:b/>
                <w:iCs/>
                <w:noProof/>
                <w:color w:val="000000" w:themeColor="text1"/>
                <w:sz w:val="18"/>
                <w:szCs w:val="18"/>
                <w:lang w:val="en-US"/>
              </w:rPr>
            </w:pPr>
            <w:r w:rsidRPr="00C311F7">
              <w:rPr>
                <w:rFonts w:eastAsia="Times New Roman" w:cs="Arial"/>
                <w:b/>
                <w:iCs/>
                <w:noProof/>
                <w:color w:val="000000" w:themeColor="text1"/>
                <w:sz w:val="18"/>
                <w:szCs w:val="18"/>
                <w:lang w:val="en-US"/>
              </w:rPr>
              <w:t>Balance as at 30 September 2021</w:t>
            </w:r>
          </w:p>
        </w:tc>
        <w:tc>
          <w:tcPr>
            <w:tcW w:w="597" w:type="pct"/>
            <w:tcBorders>
              <w:top w:val="nil"/>
              <w:left w:val="nil"/>
              <w:bottom w:val="single" w:sz="12" w:space="0" w:color="auto"/>
              <w:right w:val="nil"/>
            </w:tcBorders>
            <w:shd w:val="clear" w:color="auto" w:fill="auto"/>
            <w:vAlign w:val="bottom"/>
          </w:tcPr>
          <w:p w14:paraId="269D11AA" w14:textId="6E815821"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7,159,632 </w:t>
            </w:r>
          </w:p>
        </w:tc>
        <w:tc>
          <w:tcPr>
            <w:tcW w:w="597" w:type="pct"/>
            <w:tcBorders>
              <w:top w:val="single" w:sz="12" w:space="0" w:color="auto"/>
              <w:left w:val="nil"/>
              <w:bottom w:val="single" w:sz="12" w:space="0" w:color="auto"/>
              <w:right w:val="nil"/>
            </w:tcBorders>
            <w:shd w:val="clear" w:color="auto" w:fill="auto"/>
            <w:vAlign w:val="bottom"/>
          </w:tcPr>
          <w:p w14:paraId="72BB5BF4" w14:textId="42338A9D"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3,153,745 </w:t>
            </w:r>
          </w:p>
        </w:tc>
        <w:tc>
          <w:tcPr>
            <w:tcW w:w="522" w:type="pct"/>
            <w:tcBorders>
              <w:top w:val="single" w:sz="12" w:space="0" w:color="auto"/>
              <w:left w:val="nil"/>
              <w:bottom w:val="single" w:sz="12" w:space="0" w:color="auto"/>
              <w:right w:val="nil"/>
            </w:tcBorders>
            <w:shd w:val="clear" w:color="auto" w:fill="auto"/>
            <w:vAlign w:val="bottom"/>
          </w:tcPr>
          <w:p w14:paraId="18C39E7F" w14:textId="5A73335B"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37,173 </w:t>
            </w:r>
          </w:p>
        </w:tc>
        <w:tc>
          <w:tcPr>
            <w:tcW w:w="523" w:type="pct"/>
            <w:tcBorders>
              <w:top w:val="single" w:sz="12" w:space="0" w:color="auto"/>
              <w:left w:val="nil"/>
              <w:bottom w:val="single" w:sz="12" w:space="0" w:color="auto"/>
              <w:right w:val="nil"/>
            </w:tcBorders>
            <w:shd w:val="clear" w:color="auto" w:fill="auto"/>
            <w:vAlign w:val="bottom"/>
          </w:tcPr>
          <w:p w14:paraId="23A4358C" w14:textId="01F9CD17"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240,849 </w:t>
            </w:r>
          </w:p>
        </w:tc>
        <w:tc>
          <w:tcPr>
            <w:tcW w:w="597" w:type="pct"/>
            <w:tcBorders>
              <w:top w:val="single" w:sz="12" w:space="0" w:color="auto"/>
              <w:left w:val="nil"/>
              <w:bottom w:val="single" w:sz="12" w:space="0" w:color="auto"/>
              <w:right w:val="nil"/>
            </w:tcBorders>
            <w:shd w:val="clear" w:color="auto" w:fill="auto"/>
            <w:vAlign w:val="bottom"/>
          </w:tcPr>
          <w:p w14:paraId="6DA6F34E" w14:textId="42875D1B" w:rsidR="002274FE" w:rsidRPr="00C311F7" w:rsidRDefault="002274FE" w:rsidP="002274FE">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 12,273 </w:t>
            </w:r>
          </w:p>
        </w:tc>
        <w:tc>
          <w:tcPr>
            <w:tcW w:w="597" w:type="pct"/>
            <w:tcBorders>
              <w:top w:val="single" w:sz="12" w:space="0" w:color="auto"/>
              <w:left w:val="nil"/>
              <w:bottom w:val="single" w:sz="12" w:space="0" w:color="auto"/>
              <w:right w:val="nil"/>
            </w:tcBorders>
            <w:shd w:val="clear" w:color="auto" w:fill="auto"/>
            <w:vAlign w:val="bottom"/>
          </w:tcPr>
          <w:p w14:paraId="38D0E10F" w14:textId="61025CFF" w:rsidR="002274FE" w:rsidRPr="00C311F7" w:rsidRDefault="002274FE" w:rsidP="00C311F7">
            <w:pPr>
              <w:tabs>
                <w:tab w:val="right" w:pos="1202"/>
              </w:tabs>
              <w:spacing w:after="0" w:line="240" w:lineRule="auto"/>
              <w:jc w:val="right"/>
              <w:outlineLvl w:val="0"/>
              <w:rPr>
                <w:rFonts w:eastAsia="Times New Roman" w:cs="Arial"/>
                <w:b/>
                <w:bCs/>
                <w:iCs/>
                <w:noProof/>
                <w:color w:val="000000" w:themeColor="text1"/>
                <w:sz w:val="18"/>
                <w:szCs w:val="18"/>
                <w:lang w:val="en-US"/>
              </w:rPr>
            </w:pPr>
            <w:r w:rsidRPr="00C311F7">
              <w:rPr>
                <w:b/>
                <w:bCs/>
                <w:sz w:val="18"/>
                <w:szCs w:val="18"/>
              </w:rPr>
              <w:t xml:space="preserve">10.603.672 </w:t>
            </w:r>
          </w:p>
        </w:tc>
      </w:tr>
    </w:tbl>
    <w:p w14:paraId="64339759"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A421ECE"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45A486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53D32D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78FE895" w14:textId="77777777" w:rsidR="00D71142" w:rsidRPr="00537128" w:rsidRDefault="00D71142" w:rsidP="00BA3E05">
      <w:pPr>
        <w:spacing w:after="0" w:line="240" w:lineRule="auto"/>
        <w:rPr>
          <w:rFonts w:cstheme="minorHAnsi"/>
          <w:color w:val="000000" w:themeColor="text1"/>
          <w:lang w:val="en-US"/>
        </w:rPr>
      </w:pPr>
      <w:r w:rsidRPr="00537128">
        <w:rPr>
          <w:rFonts w:cstheme="minorHAnsi"/>
          <w:color w:val="000000" w:themeColor="text1"/>
          <w:lang w:val="en-US"/>
        </w:rPr>
        <w:t>The accompanying accounting policies and notes are an integral part of these financial statements</w:t>
      </w:r>
      <w:r w:rsidR="008852C8" w:rsidRPr="00537128">
        <w:rPr>
          <w:rFonts w:cstheme="minorHAnsi"/>
          <w:color w:val="000000" w:themeColor="text1"/>
          <w:lang w:val="en-US"/>
        </w:rPr>
        <w:t>.</w:t>
      </w:r>
    </w:p>
    <w:p w14:paraId="16DA8C4D" w14:textId="77777777" w:rsidR="00D71142" w:rsidRPr="00537128" w:rsidRDefault="00D71142" w:rsidP="00BA3E05">
      <w:pPr>
        <w:spacing w:after="0" w:line="240" w:lineRule="auto"/>
        <w:rPr>
          <w:rFonts w:cstheme="minorHAnsi"/>
          <w:color w:val="000000" w:themeColor="text1"/>
          <w:lang w:val="en-US"/>
        </w:rPr>
      </w:pPr>
    </w:p>
    <w:p w14:paraId="5945163A"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2"/>
          <w:pgSz w:w="11906" w:h="16838"/>
          <w:pgMar w:top="1417" w:right="1417" w:bottom="1417" w:left="1417" w:header="708" w:footer="708" w:gutter="0"/>
          <w:cols w:space="708"/>
          <w:docGrid w:linePitch="360"/>
        </w:sectPr>
      </w:pPr>
    </w:p>
    <w:p w14:paraId="4A728803"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6D8A5DF"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0601A20" w14:textId="77777777" w:rsidR="00D71142" w:rsidRPr="00537128"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202" w:name="_Hlk36741489"/>
      <w:r w:rsidRPr="00537128">
        <w:rPr>
          <w:rFonts w:ascii="Calibri" w:eastAsia="Times New Roman" w:hAnsi="Calibri" w:cs="Arial"/>
          <w:b/>
          <w:bCs/>
          <w:color w:val="000000" w:themeColor="text1"/>
          <w:lang w:val="en-US"/>
        </w:rPr>
        <w:t>General information</w:t>
      </w:r>
    </w:p>
    <w:p w14:paraId="61D72DB7"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1701BB7F" w14:textId="77777777" w:rsidR="00D71142" w:rsidRPr="00537128"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Group:</w:t>
      </w:r>
    </w:p>
    <w:p w14:paraId="3882ADD6" w14:textId="77777777" w:rsidR="00D71142" w:rsidRPr="00537128"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14:paraId="0853B526"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3" w:name="_Toc4057683"/>
      <w:r w:rsidRPr="00537128">
        <w:rPr>
          <w:rFonts w:ascii="Calibri" w:eastAsia="Times New Roman" w:hAnsi="Calibri" w:cs="Arial"/>
          <w:color w:val="000000" w:themeColor="text1"/>
          <w:lang w:val="en-US"/>
        </w:rPr>
        <w:t>The Croatian Bank for Reconstruction and Development („</w:t>
      </w:r>
      <w:proofErr w:type="gramStart"/>
      <w:r w:rsidRPr="00537128">
        <w:rPr>
          <w:rFonts w:ascii="Calibri" w:eastAsia="Times New Roman" w:hAnsi="Calibri" w:cs="Arial"/>
          <w:color w:val="000000" w:themeColor="text1"/>
          <w:lang w:val="en-US"/>
        </w:rPr>
        <w:t>HBOR“ or</w:t>
      </w:r>
      <w:proofErr w:type="gramEnd"/>
      <w:r w:rsidRPr="00537128">
        <w:rPr>
          <w:rFonts w:ascii="Calibri" w:eastAsia="Times New Roman" w:hAnsi="Calibri" w:cs="Arial"/>
          <w:color w:val="000000" w:themeColor="text1"/>
          <w:lang w:val="en-US"/>
        </w:rPr>
        <w:t xml:space="preserve"> „the Bank“) is the parent company of the Croatian Bank for Reconstruction and Development Group („Group“) that operates in the Republic of Croatia</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sidRPr="00537128">
        <w:rPr>
          <w:rFonts w:ascii="Calibri" w:eastAsia="Times New Roman" w:hAnsi="Calibri" w:cs="Arial"/>
          <w:color w:val="000000" w:themeColor="text1"/>
          <w:lang w:val="en-US"/>
        </w:rPr>
        <w:t xml:space="preserve">Condensed Interim </w:t>
      </w:r>
      <w:r w:rsidRPr="00537128">
        <w:rPr>
          <w:rFonts w:ascii="Calibri" w:eastAsia="Times New Roman" w:hAnsi="Calibri" w:cs="Arial"/>
          <w:color w:val="000000" w:themeColor="text1"/>
          <w:lang w:val="en-US"/>
        </w:rPr>
        <w:t>Financial Statements”)</w:t>
      </w:r>
      <w:bookmarkEnd w:id="203"/>
      <w:r w:rsidR="0028569C" w:rsidRPr="00537128">
        <w:rPr>
          <w:rFonts w:ascii="Calibri" w:eastAsia="Times New Roman" w:hAnsi="Calibri" w:cs="Arial"/>
          <w:color w:val="000000" w:themeColor="text1"/>
          <w:lang w:val="en-US"/>
        </w:rPr>
        <w:t>,</w:t>
      </w:r>
    </w:p>
    <w:p w14:paraId="0E59347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0F3DB164"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headquarters of the Bank is located at </w:t>
      </w:r>
      <w:proofErr w:type="spellStart"/>
      <w:r w:rsidRPr="00537128">
        <w:rPr>
          <w:rFonts w:ascii="Calibri" w:eastAsia="Times New Roman" w:hAnsi="Calibri" w:cs="Arial"/>
          <w:color w:val="000000" w:themeColor="text1"/>
          <w:lang w:val="en-US"/>
        </w:rPr>
        <w:t>Strossmayerov</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trg</w:t>
      </w:r>
      <w:proofErr w:type="spellEnd"/>
      <w:r w:rsidRPr="00537128">
        <w:rPr>
          <w:rFonts w:ascii="Calibri" w:eastAsia="Times New Roman" w:hAnsi="Calibri" w:cs="Arial"/>
          <w:color w:val="000000" w:themeColor="text1"/>
          <w:lang w:val="en-US"/>
        </w:rPr>
        <w:t xml:space="preserve"> 9, Zagreb, Croatia</w:t>
      </w:r>
      <w:r w:rsidR="0028569C" w:rsidRPr="00537128">
        <w:rPr>
          <w:rFonts w:ascii="Calibri" w:eastAsia="Times New Roman" w:hAnsi="Calibri" w:cs="Arial"/>
          <w:color w:val="000000" w:themeColor="text1"/>
          <w:lang w:val="en-US"/>
        </w:rPr>
        <w:t>,</w:t>
      </w:r>
    </w:p>
    <w:p w14:paraId="4CCAF0BD"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827155"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Group was formed in 2010, the Bank’s subsidiary companies are </w:t>
      </w:r>
      <w:proofErr w:type="spellStart"/>
      <w:r w:rsidRPr="00537128">
        <w:rPr>
          <w:rFonts w:ascii="Calibri" w:eastAsia="Times New Roman" w:hAnsi="Calibri" w:cs="Arial"/>
          <w:color w:val="000000" w:themeColor="text1"/>
          <w:lang w:val="en-US"/>
        </w:rPr>
        <w:t>Hrvatsko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kreditno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osiguranje</w:t>
      </w:r>
      <w:proofErr w:type="spellEnd"/>
      <w:r w:rsidRPr="00537128">
        <w:rPr>
          <w:rFonts w:ascii="Calibri" w:eastAsia="Times New Roman" w:hAnsi="Calibri" w:cs="Arial"/>
          <w:color w:val="000000" w:themeColor="text1"/>
          <w:lang w:val="en-US"/>
        </w:rPr>
        <w:t xml:space="preserve"> </w:t>
      </w:r>
      <w:proofErr w:type="spellStart"/>
      <w:proofErr w:type="gramStart"/>
      <w:r w:rsidRPr="00537128">
        <w:rPr>
          <w:rFonts w:ascii="Calibri" w:eastAsia="Times New Roman" w:hAnsi="Calibri" w:cs="Arial"/>
          <w:color w:val="000000" w:themeColor="text1"/>
          <w:lang w:val="en-US"/>
        </w:rPr>
        <w:t>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d</w:t>
      </w:r>
      <w:proofErr w:type="spellEnd"/>
      <w:proofErr w:type="gramEnd"/>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and </w:t>
      </w:r>
      <w:proofErr w:type="spellStart"/>
      <w:r w:rsidRPr="00537128">
        <w:rPr>
          <w:rFonts w:ascii="Calibri" w:eastAsia="Times New Roman" w:hAnsi="Calibri" w:cs="Arial"/>
          <w:color w:val="000000" w:themeColor="text1"/>
          <w:lang w:val="en-US"/>
        </w:rPr>
        <w:t>Poslovni</w:t>
      </w:r>
      <w:proofErr w:type="spellEnd"/>
      <w:r w:rsidRPr="00537128">
        <w:rPr>
          <w:rFonts w:ascii="Calibri" w:eastAsia="Times New Roman" w:hAnsi="Calibri" w:cs="Arial"/>
          <w:color w:val="000000" w:themeColor="text1"/>
          <w:lang w:val="en-US"/>
        </w:rPr>
        <w:t xml:space="preserve"> info </w:t>
      </w:r>
      <w:proofErr w:type="spellStart"/>
      <w:r w:rsidRPr="00537128">
        <w:rPr>
          <w:rFonts w:ascii="Calibri" w:eastAsia="Times New Roman" w:hAnsi="Calibri" w:cs="Arial"/>
          <w:color w:val="000000" w:themeColor="text1"/>
          <w:lang w:val="en-US"/>
        </w:rPr>
        <w:t>servis</w:t>
      </w:r>
      <w:proofErr w:type="spellEnd"/>
      <w:r w:rsidRPr="00537128">
        <w:rPr>
          <w:rFonts w:ascii="Calibri" w:eastAsia="Times New Roman" w:hAnsi="Calibri" w:cs="Arial"/>
          <w:color w:val="000000" w:themeColor="text1"/>
          <w:lang w:val="en-US"/>
        </w:rPr>
        <w:t xml:space="preserve"> d.o.o. that constitute the </w:t>
      </w:r>
      <w:proofErr w:type="spellStart"/>
      <w:r w:rsidRPr="00537128">
        <w:rPr>
          <w:rFonts w:ascii="Calibri" w:eastAsia="Times New Roman" w:hAnsi="Calibri" w:cs="Arial"/>
          <w:color w:val="000000" w:themeColor="text1"/>
          <w:lang w:val="en-US"/>
        </w:rPr>
        <w:t>Hrvatsko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kreditno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osiguranje</w:t>
      </w:r>
      <w:proofErr w:type="spellEnd"/>
      <w:r w:rsidRPr="00537128">
        <w:rPr>
          <w:rFonts w:ascii="Calibri" w:eastAsia="Times New Roman" w:hAnsi="Calibri" w:cs="Arial"/>
          <w:color w:val="000000" w:themeColor="text1"/>
          <w:lang w:val="en-US"/>
        </w:rPr>
        <w:t xml:space="preserve"> Group (“HKO Group”). </w:t>
      </w:r>
    </w:p>
    <w:p w14:paraId="4742883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5E70AAFA"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4" w:name="_Hlk522991149"/>
      <w:r w:rsidRPr="00537128">
        <w:rPr>
          <w:rFonts w:ascii="Calibri" w:eastAsia="Times New Roman" w:hAnsi="Calibri" w:cs="Arial"/>
          <w:color w:val="000000" w:themeColor="text1"/>
          <w:lang w:val="en-US"/>
        </w:rPr>
        <w:t xml:space="preserve">The Croatian Bank for Reconstruction and Development is the 100% owner of HKO, </w:t>
      </w:r>
      <w:bookmarkEnd w:id="204"/>
      <w:r w:rsidRPr="00537128">
        <w:rPr>
          <w:rFonts w:ascii="Calibri" w:eastAsia="Times New Roman" w:hAnsi="Calibri" w:cs="Arial"/>
          <w:color w:val="000000" w:themeColor="text1"/>
          <w:lang w:val="en-US"/>
        </w:rPr>
        <w:t xml:space="preserve">which is 100% owner of </w:t>
      </w:r>
      <w:proofErr w:type="spellStart"/>
      <w:r w:rsidRPr="00537128">
        <w:rPr>
          <w:rFonts w:ascii="Calibri" w:eastAsia="Times New Roman" w:hAnsi="Calibri" w:cs="Arial"/>
          <w:color w:val="000000" w:themeColor="text1"/>
          <w:lang w:val="en-US"/>
        </w:rPr>
        <w:t>Poslovni</w:t>
      </w:r>
      <w:proofErr w:type="spellEnd"/>
      <w:r w:rsidRPr="00537128">
        <w:rPr>
          <w:rFonts w:ascii="Calibri" w:eastAsia="Times New Roman" w:hAnsi="Calibri" w:cs="Arial"/>
          <w:color w:val="000000" w:themeColor="text1"/>
          <w:lang w:val="en-US"/>
        </w:rPr>
        <w:t xml:space="preserve"> info </w:t>
      </w:r>
      <w:proofErr w:type="spellStart"/>
      <w:r w:rsidRPr="00537128">
        <w:rPr>
          <w:rFonts w:ascii="Calibri" w:eastAsia="Times New Roman" w:hAnsi="Calibri" w:cs="Arial"/>
          <w:color w:val="000000" w:themeColor="text1"/>
          <w:lang w:val="en-US"/>
        </w:rPr>
        <w:t>servis</w:t>
      </w:r>
      <w:proofErr w:type="spellEnd"/>
      <w:r w:rsidRPr="00537128">
        <w:rPr>
          <w:rFonts w:ascii="Calibri" w:eastAsia="Times New Roman" w:hAnsi="Calibri" w:cs="Arial"/>
          <w:color w:val="000000" w:themeColor="text1"/>
          <w:lang w:val="en-US"/>
        </w:rPr>
        <w:t xml:space="preserve"> d.o.o.</w:t>
      </w:r>
    </w:p>
    <w:p w14:paraId="235C227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A333C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legal address of the HKO Group is Zagreb, </w:t>
      </w:r>
      <w:proofErr w:type="spellStart"/>
      <w:r w:rsidRPr="00537128">
        <w:rPr>
          <w:rFonts w:ascii="Calibri" w:eastAsia="Times New Roman" w:hAnsi="Calibri" w:cs="Arial"/>
          <w:color w:val="000000" w:themeColor="text1"/>
          <w:lang w:val="en-US"/>
        </w:rPr>
        <w:t>Bednjanska</w:t>
      </w:r>
      <w:proofErr w:type="spellEnd"/>
      <w:r w:rsidRPr="00537128">
        <w:rPr>
          <w:rFonts w:ascii="Calibri" w:eastAsia="Times New Roman" w:hAnsi="Calibri" w:cs="Arial"/>
          <w:color w:val="000000" w:themeColor="text1"/>
          <w:lang w:val="en-US"/>
        </w:rPr>
        <w:t xml:space="preserve"> 12.</w:t>
      </w:r>
    </w:p>
    <w:p w14:paraId="30063F7F"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ABEBBAE" w14:textId="6C474B29"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As </w:t>
      </w:r>
      <w:proofErr w:type="gramStart"/>
      <w:r w:rsidR="00E34DBA">
        <w:rPr>
          <w:rFonts w:ascii="Calibri" w:eastAsia="Times New Roman" w:hAnsi="Calibri" w:cs="Arial"/>
          <w:color w:val="000000" w:themeColor="text1"/>
          <w:lang w:val="en-US"/>
        </w:rPr>
        <w:t>at</w:t>
      </w:r>
      <w:proofErr w:type="gramEnd"/>
      <w:r w:rsidRPr="00537128">
        <w:rPr>
          <w:rFonts w:ascii="Calibri" w:eastAsia="Times New Roman" w:hAnsi="Calibri" w:cs="Arial"/>
          <w:color w:val="000000" w:themeColor="text1"/>
          <w:lang w:val="en-US"/>
        </w:rPr>
        <w:t xml:space="preserve"> 3</w:t>
      </w:r>
      <w:r w:rsidR="00F02B29">
        <w:rPr>
          <w:rFonts w:ascii="Calibri" w:eastAsia="Times New Roman" w:hAnsi="Calibri" w:cs="Arial"/>
          <w:color w:val="000000" w:themeColor="text1"/>
          <w:lang w:val="en-US"/>
        </w:rPr>
        <w:t xml:space="preserve">0 </w:t>
      </w:r>
      <w:r w:rsidR="009B4728">
        <w:rPr>
          <w:rFonts w:ascii="Calibri" w:eastAsia="Times New Roman" w:hAnsi="Calibri" w:cs="Arial"/>
          <w:color w:val="000000" w:themeColor="text1"/>
          <w:lang w:val="en-US"/>
        </w:rPr>
        <w:t>September</w:t>
      </w:r>
      <w:r w:rsidRPr="00537128">
        <w:rPr>
          <w:rFonts w:ascii="Calibri" w:eastAsia="Times New Roman" w:hAnsi="Calibri" w:cs="Arial"/>
          <w:color w:val="000000" w:themeColor="text1"/>
          <w:lang w:val="en-US"/>
        </w:rPr>
        <w:t xml:space="preserve"> 202</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the Group </w:t>
      </w:r>
      <w:r w:rsidRPr="00F4576F">
        <w:rPr>
          <w:rFonts w:ascii="Calibri" w:eastAsia="Times New Roman" w:hAnsi="Calibri" w:cs="Arial"/>
          <w:color w:val="000000" w:themeColor="text1"/>
          <w:lang w:val="en-US"/>
        </w:rPr>
        <w:t xml:space="preserve">had </w:t>
      </w:r>
      <w:r w:rsidR="00F4576F" w:rsidRPr="00F4576F">
        <w:rPr>
          <w:rFonts w:ascii="Calibri" w:eastAsia="Times New Roman" w:hAnsi="Calibri" w:cs="Arial"/>
          <w:color w:val="000000" w:themeColor="text1"/>
          <w:lang w:val="en-US"/>
        </w:rPr>
        <w:t>386</w:t>
      </w:r>
      <w:r w:rsidR="00FA71F0"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 (3</w:t>
      </w:r>
      <w:r w:rsidR="00F02B29">
        <w:rPr>
          <w:rFonts w:ascii="Calibri" w:eastAsia="Times New Roman" w:hAnsi="Calibri" w:cs="Arial"/>
          <w:color w:val="000000" w:themeColor="text1"/>
          <w:lang w:val="en-US"/>
        </w:rPr>
        <w:t xml:space="preserve">0 </w:t>
      </w:r>
      <w:r w:rsidR="009B4728">
        <w:rPr>
          <w:rFonts w:ascii="Calibri" w:eastAsia="Times New Roman" w:hAnsi="Calibri" w:cs="Arial"/>
          <w:color w:val="000000" w:themeColor="text1"/>
          <w:lang w:val="en-US"/>
        </w:rPr>
        <w:t>September</w:t>
      </w:r>
      <w:r w:rsidRPr="00537128">
        <w:rPr>
          <w:rFonts w:ascii="Calibri" w:eastAsia="Times New Roman" w:hAnsi="Calibri" w:cs="Arial"/>
          <w:color w:val="000000" w:themeColor="text1"/>
          <w:lang w:val="en-US"/>
        </w:rPr>
        <w:t xml:space="preserve"> </w:t>
      </w:r>
      <w:r w:rsidR="00B12756" w:rsidRPr="00537128">
        <w:rPr>
          <w:rFonts w:ascii="Calibri" w:eastAsia="Times New Roman" w:hAnsi="Calibri" w:cs="Arial"/>
          <w:color w:val="000000" w:themeColor="text1"/>
          <w:lang w:val="en-US"/>
        </w:rPr>
        <w:t>20</w:t>
      </w:r>
      <w:r w:rsidR="003E372D" w:rsidRPr="00537128">
        <w:rPr>
          <w:rFonts w:ascii="Calibri" w:eastAsia="Times New Roman" w:hAnsi="Calibri" w:cs="Arial"/>
          <w:color w:val="000000" w:themeColor="text1"/>
          <w:lang w:val="en-US"/>
        </w:rPr>
        <w:t>20</w:t>
      </w:r>
      <w:r w:rsidRPr="00537128">
        <w:rPr>
          <w:rFonts w:ascii="Calibri" w:eastAsia="Times New Roman" w:hAnsi="Calibri" w:cs="Arial"/>
          <w:color w:val="000000" w:themeColor="text1"/>
          <w:lang w:val="en-US"/>
        </w:rPr>
        <w:t>: 3</w:t>
      </w:r>
      <w:r w:rsidR="00F02B29">
        <w:rPr>
          <w:rFonts w:ascii="Calibri" w:eastAsia="Times New Roman" w:hAnsi="Calibri" w:cs="Arial"/>
          <w:color w:val="000000" w:themeColor="text1"/>
          <w:lang w:val="en-US"/>
        </w:rPr>
        <w:t>8</w:t>
      </w:r>
      <w:r w:rsidR="009B4728">
        <w:rPr>
          <w:rFonts w:ascii="Calibri" w:eastAsia="Times New Roman" w:hAnsi="Calibri" w:cs="Arial"/>
          <w:color w:val="000000" w:themeColor="text1"/>
          <w:lang w:val="en-US"/>
        </w:rPr>
        <w:t>9</w:t>
      </w:r>
      <w:r w:rsidRPr="00537128">
        <w:rPr>
          <w:rFonts w:ascii="Calibri" w:eastAsia="Times New Roman" w:hAnsi="Calibri" w:cs="Arial"/>
          <w:color w:val="000000" w:themeColor="text1"/>
          <w:lang w:val="en-US"/>
        </w:rPr>
        <w:t xml:space="preserve"> employees).</w:t>
      </w:r>
    </w:p>
    <w:p w14:paraId="02330C88"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7B747CDE"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 Bank:</w:t>
      </w:r>
    </w:p>
    <w:p w14:paraId="3EE74B16"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p>
    <w:p w14:paraId="4A384DE7"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6D11789F"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524D669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Republic of Croatia guarantees HBOR’s liabilities unconditionally, irrevocably and on first call, without issuing any </w:t>
      </w:r>
      <w:proofErr w:type="gramStart"/>
      <w:r w:rsidRPr="00537128">
        <w:rPr>
          <w:rFonts w:ascii="Calibri" w:eastAsia="Times New Roman" w:hAnsi="Calibri" w:cs="Arial"/>
          <w:color w:val="000000" w:themeColor="text1"/>
          <w:lang w:val="en-US"/>
        </w:rPr>
        <w:t>particular guarantee</w:t>
      </w:r>
      <w:proofErr w:type="gramEnd"/>
      <w:r w:rsidRPr="00537128">
        <w:rPr>
          <w:rFonts w:ascii="Calibri" w:eastAsia="Times New Roman" w:hAnsi="Calibri" w:cs="Arial"/>
          <w:color w:val="000000" w:themeColor="text1"/>
          <w:lang w:val="en-US"/>
        </w:rPr>
        <w:t>. The responsibility of the Republic of Croatia as guarantor for HBOR´s liabilities is joint and unlimited.</w:t>
      </w:r>
    </w:p>
    <w:p w14:paraId="7E64BDC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9D1C48C" w14:textId="77777777" w:rsidR="00D71142" w:rsidRPr="00537128" w:rsidRDefault="00D71142" w:rsidP="00623585">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202"/>
    </w:p>
    <w:p w14:paraId="7F6E2ADD" w14:textId="77777777" w:rsidR="00D71142" w:rsidRPr="00537128" w:rsidRDefault="00D71142" w:rsidP="00D71142">
      <w:pPr>
        <w:spacing w:after="0" w:line="240" w:lineRule="auto"/>
        <w:rPr>
          <w:rFonts w:ascii="Calibri" w:eastAsia="Times New Roman" w:hAnsi="Calibri" w:cs="Arial"/>
          <w:color w:val="000000" w:themeColor="text1"/>
          <w:lang w:val="en-US"/>
        </w:rPr>
      </w:pPr>
    </w:p>
    <w:p w14:paraId="406F51CD"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3"/>
          <w:pgSz w:w="11906" w:h="16838"/>
          <w:pgMar w:top="1417" w:right="1417" w:bottom="1417" w:left="1417" w:header="708" w:footer="708" w:gutter="0"/>
          <w:cols w:space="708"/>
          <w:docGrid w:linePitch="360"/>
        </w:sectPr>
      </w:pPr>
    </w:p>
    <w:p w14:paraId="09A20682"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pPr>
    </w:p>
    <w:p w14:paraId="27E0655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bCs/>
          <w:color w:val="000000" w:themeColor="text1"/>
          <w:lang w:val="en-US"/>
        </w:rPr>
        <w:t>1</w:t>
      </w:r>
      <w:r w:rsidRPr="00537128">
        <w:rPr>
          <w:rFonts w:ascii="Calibri" w:eastAsia="Times New Roman" w:hAnsi="Calibri" w:cs="Arial"/>
          <w:b/>
          <w:color w:val="000000" w:themeColor="text1"/>
          <w:lang w:val="en-US" w:eastAsia="hr-HR"/>
        </w:rPr>
        <w:t>.</w:t>
      </w:r>
      <w:r w:rsidRPr="00537128">
        <w:rPr>
          <w:rFonts w:ascii="Calibri" w:eastAsia="Times New Roman" w:hAnsi="Calibri" w:cs="Arial"/>
          <w:b/>
          <w:color w:val="000000" w:themeColor="text1"/>
          <w:lang w:val="en-US" w:eastAsia="hr-HR"/>
        </w:rPr>
        <w:tab/>
        <w:t>General information (continued)</w:t>
      </w:r>
    </w:p>
    <w:p w14:paraId="669BC830"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015BCBA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399FB26F"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3E8D2916" w14:textId="77777777" w:rsidR="00D71142" w:rsidRPr="00537128" w:rsidRDefault="00D71142" w:rsidP="00D71142">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Supervisory Board</w:t>
      </w:r>
    </w:p>
    <w:p w14:paraId="486E115A" w14:textId="77777777" w:rsidR="00D71142" w:rsidRPr="00537128" w:rsidRDefault="00D71142" w:rsidP="00D71142">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Supervisory Board were as follows:</w:t>
      </w:r>
    </w:p>
    <w:p w14:paraId="419C73CD" w14:textId="77777777" w:rsidR="00D71142" w:rsidRPr="00537128" w:rsidRDefault="00D71142" w:rsidP="00D71142">
      <w:pPr>
        <w:widowControl w:val="0"/>
        <w:spacing w:after="0" w:line="240" w:lineRule="auto"/>
        <w:jc w:val="both"/>
        <w:rPr>
          <w:rFonts w:ascii="Calibri" w:eastAsia="Times New Roman" w:hAnsi="Calibri" w:cs="Arial"/>
          <w:color w:val="000000" w:themeColor="text1"/>
          <w:lang w:val="en-US"/>
        </w:rPr>
      </w:pPr>
    </w:p>
    <w:p w14:paraId="2F4E6E23"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Zdravko Marić, DSc, Deputy Prime Minister of the Republic of </w:t>
      </w:r>
      <w:proofErr w:type="gramStart"/>
      <w:r w:rsidRPr="00537128">
        <w:rPr>
          <w:rFonts w:cs="Arial"/>
          <w:lang w:val="en-US"/>
        </w:rPr>
        <w:t>Croatia</w:t>
      </w:r>
      <w:proofErr w:type="gramEnd"/>
      <w:r w:rsidRPr="00537128">
        <w:rPr>
          <w:rFonts w:cs="Arial"/>
          <w:lang w:val="en-US"/>
        </w:rPr>
        <w:t xml:space="preserve"> and </w:t>
      </w:r>
      <w:r w:rsidRPr="00537128">
        <w:rPr>
          <w:rFonts w:cs="Arial"/>
          <w:lang w:val="en-US" w:eastAsia="hr-HR"/>
        </w:rPr>
        <w:t>Minister of Finance - ex officio President of the Supervisory Board,</w:t>
      </w:r>
    </w:p>
    <w:p w14:paraId="6EE3F1A1"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Tomislav </w:t>
      </w:r>
      <w:proofErr w:type="spellStart"/>
      <w:r w:rsidRPr="00537128">
        <w:rPr>
          <w:rFonts w:ascii="Calibri" w:hAnsi="Calibri" w:cs="Arial"/>
          <w:color w:val="000000" w:themeColor="text1"/>
          <w:lang w:val="en-US"/>
        </w:rPr>
        <w:t>Ćorić</w:t>
      </w:r>
      <w:proofErr w:type="spellEnd"/>
      <w:r w:rsidRPr="00537128">
        <w:rPr>
          <w:rFonts w:ascii="Calibri" w:hAnsi="Calibri" w:cs="Arial"/>
          <w:color w:val="000000" w:themeColor="text1"/>
          <w:lang w:val="en-US"/>
        </w:rPr>
        <w:t>, DSc, Minister of the Economy and Sustainable Development – ex officio Vice President of the Supervisory Board,</w:t>
      </w:r>
    </w:p>
    <w:p w14:paraId="39B9A12E"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Nikolina </w:t>
      </w:r>
      <w:proofErr w:type="spellStart"/>
      <w:r w:rsidRPr="00537128">
        <w:rPr>
          <w:rFonts w:ascii="Calibri" w:hAnsi="Calibri" w:cs="Arial"/>
          <w:color w:val="000000" w:themeColor="text1"/>
          <w:lang w:val="en-US"/>
        </w:rPr>
        <w:t>Brnjac</w:t>
      </w:r>
      <w:proofErr w:type="spellEnd"/>
      <w:r w:rsidRPr="00537128">
        <w:rPr>
          <w:rFonts w:ascii="Calibri" w:hAnsi="Calibri" w:cs="Arial"/>
          <w:color w:val="000000" w:themeColor="text1"/>
          <w:lang w:val="en-US"/>
        </w:rPr>
        <w:t>, DSc, Minister of Tourism and Sports,</w:t>
      </w:r>
    </w:p>
    <w:p w14:paraId="21692692"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Darko Horvat, Minister of </w:t>
      </w:r>
      <w:r w:rsidRPr="00537128">
        <w:rPr>
          <w:rFonts w:ascii="Calibri" w:eastAsia="Calibri" w:hAnsi="Calibri"/>
          <w:color w:val="000000" w:themeColor="text1"/>
          <w:lang w:val="en-US"/>
        </w:rPr>
        <w:t>Physical Planning, Construction and State Assets</w:t>
      </w:r>
      <w:r w:rsidRPr="00537128">
        <w:rPr>
          <w:rFonts w:cs="Arial"/>
          <w:lang w:val="en-US"/>
        </w:rPr>
        <w:t>,</w:t>
      </w:r>
    </w:p>
    <w:p w14:paraId="59F9861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proofErr w:type="spellStart"/>
      <w:r w:rsidRPr="00537128">
        <w:rPr>
          <w:rFonts w:ascii="Calibri" w:eastAsia="Calibri" w:hAnsi="Calibri"/>
          <w:color w:val="000000" w:themeColor="text1"/>
          <w:lang w:val="en-US"/>
        </w:rPr>
        <w:t>Nataša</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Tramišak</w:t>
      </w:r>
      <w:proofErr w:type="spellEnd"/>
      <w:r w:rsidRPr="00537128">
        <w:rPr>
          <w:rFonts w:ascii="Calibri" w:eastAsia="Calibri" w:hAnsi="Calibri"/>
          <w:color w:val="000000" w:themeColor="text1"/>
          <w:lang w:val="en-US"/>
        </w:rPr>
        <w:t>, Minister of Regional Development and EU Funds,</w:t>
      </w:r>
    </w:p>
    <w:p w14:paraId="549A9632"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Marija </w:t>
      </w:r>
      <w:proofErr w:type="spellStart"/>
      <w:r w:rsidRPr="00537128">
        <w:rPr>
          <w:rFonts w:cs="Arial"/>
          <w:lang w:val="en-US"/>
        </w:rPr>
        <w:t>Vučković</w:t>
      </w:r>
      <w:proofErr w:type="spellEnd"/>
      <w:r w:rsidRPr="00537128">
        <w:rPr>
          <w:rFonts w:cs="Arial"/>
          <w:lang w:val="en-US"/>
        </w:rPr>
        <w:t>, MSc, Minister of Agriculture,</w:t>
      </w:r>
    </w:p>
    <w:p w14:paraId="4980D494"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lang w:val="en-US"/>
        </w:rPr>
      </w:pPr>
      <w:r w:rsidRPr="00537128">
        <w:rPr>
          <w:rFonts w:ascii="Calibri" w:eastAsia="Calibri" w:hAnsi="Calibri"/>
          <w:lang w:val="en-US"/>
        </w:rPr>
        <w:t xml:space="preserve">Luka </w:t>
      </w:r>
      <w:proofErr w:type="spellStart"/>
      <w:r w:rsidRPr="00537128">
        <w:rPr>
          <w:rFonts w:ascii="Calibri" w:eastAsia="Calibri" w:hAnsi="Calibri"/>
          <w:lang w:val="en-US"/>
        </w:rPr>
        <w:t>Burilović</w:t>
      </w:r>
      <w:proofErr w:type="spellEnd"/>
      <w:r w:rsidRPr="00537128">
        <w:rPr>
          <w:rFonts w:ascii="Calibri" w:eastAsia="Calibri" w:hAnsi="Calibri"/>
          <w:lang w:val="en-US"/>
        </w:rPr>
        <w:t>,</w:t>
      </w:r>
      <w:r w:rsidRPr="00537128">
        <w:rPr>
          <w:lang w:val="en-US"/>
        </w:rPr>
        <w:t xml:space="preserve"> </w:t>
      </w:r>
      <w:r w:rsidRPr="00537128">
        <w:rPr>
          <w:rFonts w:ascii="Calibri" w:eastAsia="Calibri" w:hAnsi="Calibri"/>
          <w:lang w:val="en-US"/>
        </w:rPr>
        <w:t>DSc, Chairman of the Croatian Chamber of Economy – ex officio Member of the Supervisory Board,</w:t>
      </w:r>
    </w:p>
    <w:p w14:paraId="6E68187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proofErr w:type="spellStart"/>
      <w:r w:rsidRPr="00537128">
        <w:rPr>
          <w:rFonts w:ascii="Calibri" w:eastAsia="Calibri" w:hAnsi="Calibri"/>
          <w:color w:val="000000" w:themeColor="text1"/>
          <w:lang w:val="en-US"/>
        </w:rPr>
        <w:t>Žarko</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Tušek</w:t>
      </w:r>
      <w:proofErr w:type="spellEnd"/>
      <w:r w:rsidRPr="00537128">
        <w:rPr>
          <w:rFonts w:ascii="Calibri" w:eastAsia="Calibri" w:hAnsi="Calibri"/>
          <w:color w:val="000000" w:themeColor="text1"/>
          <w:lang w:val="en-US"/>
        </w:rPr>
        <w:t>, member of Parliament,</w:t>
      </w:r>
    </w:p>
    <w:p w14:paraId="2A8074B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Predrag </w:t>
      </w:r>
      <w:proofErr w:type="spellStart"/>
      <w:r w:rsidRPr="00537128">
        <w:rPr>
          <w:rFonts w:ascii="Calibri" w:eastAsia="Calibri" w:hAnsi="Calibri"/>
          <w:color w:val="000000" w:themeColor="text1"/>
          <w:lang w:val="en-US"/>
        </w:rPr>
        <w:t>Štromar</w:t>
      </w:r>
      <w:proofErr w:type="spellEnd"/>
      <w:r w:rsidRPr="00537128">
        <w:rPr>
          <w:rFonts w:ascii="Calibri" w:eastAsia="Calibri" w:hAnsi="Calibri"/>
          <w:color w:val="000000" w:themeColor="text1"/>
          <w:lang w:val="en-US"/>
        </w:rPr>
        <w:t>, member of Parliament,</w:t>
      </w:r>
    </w:p>
    <w:p w14:paraId="1D0B3DE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Siniša </w:t>
      </w:r>
      <w:proofErr w:type="spellStart"/>
      <w:r w:rsidRPr="00537128">
        <w:rPr>
          <w:rFonts w:ascii="Calibri" w:eastAsia="Calibri" w:hAnsi="Calibri"/>
          <w:color w:val="000000" w:themeColor="text1"/>
          <w:lang w:val="en-US"/>
        </w:rPr>
        <w:t>Hajdaš</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Dončić</w:t>
      </w:r>
      <w:proofErr w:type="spellEnd"/>
      <w:r w:rsidRPr="00537128">
        <w:rPr>
          <w:rFonts w:ascii="Calibri" w:eastAsia="Calibri" w:hAnsi="Calibri"/>
          <w:color w:val="000000" w:themeColor="text1"/>
          <w:lang w:val="en-US"/>
        </w:rPr>
        <w:t>, DSc, member of Parliament.</w:t>
      </w:r>
    </w:p>
    <w:p w14:paraId="2E253C87" w14:textId="77777777" w:rsidR="00D71142" w:rsidRPr="00537128" w:rsidRDefault="00D71142" w:rsidP="00D71142">
      <w:pPr>
        <w:widowControl w:val="0"/>
        <w:spacing w:after="0" w:line="240" w:lineRule="auto"/>
        <w:ind w:firstLine="709"/>
        <w:jc w:val="both"/>
        <w:rPr>
          <w:rFonts w:ascii="Calibri" w:eastAsia="Times New Roman" w:hAnsi="Calibri" w:cs="Arial"/>
          <w:color w:val="000000" w:themeColor="text1"/>
          <w:lang w:val="en-US"/>
        </w:rPr>
      </w:pPr>
    </w:p>
    <w:p w14:paraId="658FCADA"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bookmarkStart w:id="205" w:name="_Toc4057684"/>
      <w:r w:rsidRPr="00537128">
        <w:rPr>
          <w:rFonts w:ascii="Calibri" w:eastAsia="Times New Roman" w:hAnsi="Calibri" w:cs="Arial"/>
          <w:i/>
          <w:color w:val="000000" w:themeColor="text1"/>
          <w:lang w:val="en-US"/>
        </w:rPr>
        <w:t>Management Board</w:t>
      </w:r>
      <w:bookmarkEnd w:id="205"/>
    </w:p>
    <w:p w14:paraId="5865F5CB"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Management Board of HBOR were as follows:</w:t>
      </w:r>
    </w:p>
    <w:p w14:paraId="5A935C76"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p>
    <w:p w14:paraId="624F1466"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Tamara Perko</w:t>
      </w:r>
      <w:r w:rsidRPr="00537128">
        <w:rPr>
          <w:rFonts w:ascii="Calibri" w:eastAsia="Times New Roman" w:hAnsi="Calibri" w:cs="Arial"/>
          <w:color w:val="000000" w:themeColor="text1"/>
          <w:lang w:val="en-US"/>
        </w:rPr>
        <w:t>, MSc, President of the Management Board and</w:t>
      </w:r>
    </w:p>
    <w:p w14:paraId="0ECE7EB9"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Hrvoje Čuvalo, MSc, Member of the Management Board.</w:t>
      </w:r>
    </w:p>
    <w:p w14:paraId="22E047BD" w14:textId="77777777" w:rsidR="00D71142" w:rsidRPr="00537128"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14:paraId="112CF0E9" w14:textId="5BC37C6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As </w:t>
      </w:r>
      <w:proofErr w:type="gramStart"/>
      <w:r w:rsidR="00E34DBA">
        <w:rPr>
          <w:rFonts w:ascii="Calibri" w:eastAsia="Times New Roman" w:hAnsi="Calibri" w:cs="Arial"/>
          <w:color w:val="000000" w:themeColor="text1"/>
          <w:lang w:val="en-US"/>
        </w:rPr>
        <w:t>at</w:t>
      </w:r>
      <w:proofErr w:type="gramEnd"/>
      <w:r w:rsidRPr="00537128">
        <w:rPr>
          <w:rFonts w:ascii="Calibri" w:eastAsia="Times New Roman" w:hAnsi="Calibri" w:cs="Arial"/>
          <w:color w:val="000000" w:themeColor="text1"/>
          <w:lang w:val="en-US"/>
        </w:rPr>
        <w:t xml:space="preserve"> 3</w:t>
      </w:r>
      <w:r w:rsidR="00F02B29">
        <w:rPr>
          <w:rFonts w:ascii="Calibri" w:eastAsia="Times New Roman" w:hAnsi="Calibri" w:cs="Arial"/>
          <w:color w:val="000000" w:themeColor="text1"/>
          <w:lang w:val="en-US"/>
        </w:rPr>
        <w:t xml:space="preserve">0 </w:t>
      </w:r>
      <w:r w:rsidR="009B4728">
        <w:rPr>
          <w:rFonts w:ascii="Calibri" w:eastAsia="Times New Roman" w:hAnsi="Calibri" w:cs="Arial"/>
          <w:color w:val="000000" w:themeColor="text1"/>
          <w:lang w:val="en-US"/>
        </w:rPr>
        <w:t>September</w:t>
      </w:r>
      <w:r w:rsidR="00652829" w:rsidRPr="00537128">
        <w:rPr>
          <w:rFonts w:ascii="Calibri" w:eastAsia="Times New Roman" w:hAnsi="Calibri" w:cs="Arial"/>
          <w:color w:val="000000" w:themeColor="text1"/>
          <w:lang w:val="en-US"/>
        </w:rPr>
        <w:t xml:space="preserve"> 202</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HBOR </w:t>
      </w:r>
      <w:r w:rsidRPr="00B16EFE">
        <w:rPr>
          <w:rFonts w:ascii="Calibri" w:eastAsia="Times New Roman" w:hAnsi="Calibri" w:cs="Arial"/>
          <w:color w:val="000000" w:themeColor="text1"/>
          <w:lang w:val="en-US"/>
        </w:rPr>
        <w:t xml:space="preserve">had </w:t>
      </w:r>
      <w:r w:rsidR="00F4576F" w:rsidRPr="00F4576F">
        <w:rPr>
          <w:rFonts w:ascii="Calibri" w:eastAsia="Times New Roman" w:hAnsi="Calibri" w:cs="Arial"/>
          <w:color w:val="000000" w:themeColor="text1"/>
          <w:lang w:val="en-US"/>
        </w:rPr>
        <w:t xml:space="preserve">366 </w:t>
      </w:r>
      <w:r w:rsidRPr="00F4576F">
        <w:rPr>
          <w:rFonts w:ascii="Calibri" w:eastAsia="Times New Roman" w:hAnsi="Calibri" w:cs="Arial"/>
          <w:color w:val="000000" w:themeColor="text1"/>
          <w:lang w:val="en-US"/>
        </w:rPr>
        <w:t>employees</w:t>
      </w:r>
      <w:r w:rsidRPr="00537128">
        <w:rPr>
          <w:rFonts w:ascii="Calibri" w:eastAsia="Times New Roman" w:hAnsi="Calibri" w:cs="Arial"/>
          <w:color w:val="000000" w:themeColor="text1"/>
          <w:lang w:val="en-US"/>
        </w:rPr>
        <w:t xml:space="preserve"> (</w:t>
      </w:r>
      <w:r w:rsidR="00652829" w:rsidRPr="00537128">
        <w:rPr>
          <w:rFonts w:ascii="Calibri" w:eastAsia="Times New Roman" w:hAnsi="Calibri" w:cs="Arial"/>
          <w:color w:val="000000" w:themeColor="text1"/>
          <w:lang w:val="en-US"/>
        </w:rPr>
        <w:t>3</w:t>
      </w:r>
      <w:r w:rsidR="00F02B29">
        <w:rPr>
          <w:rFonts w:ascii="Calibri" w:eastAsia="Times New Roman" w:hAnsi="Calibri" w:cs="Arial"/>
          <w:color w:val="000000" w:themeColor="text1"/>
          <w:lang w:val="en-US"/>
        </w:rPr>
        <w:t xml:space="preserve">0 </w:t>
      </w:r>
      <w:r w:rsidR="009B4728">
        <w:rPr>
          <w:rFonts w:ascii="Calibri" w:eastAsia="Times New Roman" w:hAnsi="Calibri" w:cs="Arial"/>
          <w:color w:val="000000" w:themeColor="text1"/>
          <w:lang w:val="en-US"/>
        </w:rPr>
        <w:t>September</w:t>
      </w:r>
      <w:r w:rsidR="00652829" w:rsidRPr="00537128">
        <w:rPr>
          <w:rFonts w:ascii="Calibri" w:eastAsia="Times New Roman" w:hAnsi="Calibri" w:cs="Arial"/>
          <w:color w:val="000000" w:themeColor="text1"/>
          <w:lang w:val="en-US"/>
        </w:rPr>
        <w:t xml:space="preserve"> 20</w:t>
      </w:r>
      <w:r w:rsidR="003E372D" w:rsidRPr="00537128">
        <w:rPr>
          <w:rFonts w:ascii="Calibri" w:eastAsia="Times New Roman" w:hAnsi="Calibri" w:cs="Arial"/>
          <w:color w:val="000000" w:themeColor="text1"/>
          <w:lang w:val="en-US"/>
        </w:rPr>
        <w:t>20</w:t>
      </w:r>
      <w:r w:rsidRPr="00537128">
        <w:rPr>
          <w:rFonts w:ascii="Calibri" w:eastAsia="Times New Roman" w:hAnsi="Calibri" w:cs="Arial"/>
          <w:color w:val="000000" w:themeColor="text1"/>
          <w:lang w:val="en-US"/>
        </w:rPr>
        <w:t>: 3</w:t>
      </w:r>
      <w:r w:rsidR="00F02B29">
        <w:rPr>
          <w:rFonts w:ascii="Calibri" w:eastAsia="Times New Roman" w:hAnsi="Calibri" w:cs="Arial"/>
          <w:color w:val="000000" w:themeColor="text1"/>
          <w:lang w:val="en-US"/>
        </w:rPr>
        <w:t>6</w:t>
      </w:r>
      <w:r w:rsidR="009B4728">
        <w:rPr>
          <w:rFonts w:ascii="Calibri" w:eastAsia="Times New Roman" w:hAnsi="Calibri" w:cs="Arial"/>
          <w:color w:val="000000" w:themeColor="text1"/>
          <w:lang w:val="en-US"/>
        </w:rPr>
        <w:t>8</w:t>
      </w:r>
      <w:r w:rsidR="004F2394"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w:t>
      </w:r>
    </w:p>
    <w:p w14:paraId="0422C68E" w14:textId="77777777" w:rsidR="00D71142" w:rsidRPr="00537128" w:rsidRDefault="00D71142" w:rsidP="00D71142">
      <w:pPr>
        <w:keepNext/>
        <w:spacing w:after="0" w:line="240" w:lineRule="auto"/>
        <w:jc w:val="both"/>
        <w:rPr>
          <w:rFonts w:ascii="Calibri" w:eastAsia="Times New Roman" w:hAnsi="Calibri" w:cs="Arial"/>
          <w:color w:val="000000" w:themeColor="text1"/>
          <w:lang w:val="en-US"/>
        </w:rPr>
      </w:pPr>
    </w:p>
    <w:p w14:paraId="4527F9FF"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 xml:space="preserve">Audit Committee </w:t>
      </w:r>
    </w:p>
    <w:p w14:paraId="29AE7F42" w14:textId="77777777" w:rsidR="00D71142" w:rsidRPr="00537128" w:rsidRDefault="00D71142" w:rsidP="00D71142">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On the date of preparing these statements, </w:t>
      </w:r>
      <w:r w:rsidRPr="00537128">
        <w:rPr>
          <w:rFonts w:ascii="Calibri" w:eastAsia="Times New Roman" w:hAnsi="Calibri" w:cs="Arial"/>
          <w:color w:val="000000" w:themeColor="text1"/>
          <w:lang w:val="en-US"/>
        </w:rPr>
        <w:t>members of the</w:t>
      </w:r>
      <w:r w:rsidRPr="00537128">
        <w:rPr>
          <w:rFonts w:ascii="Calibri" w:eastAsia="Calibri" w:hAnsi="Calibri" w:cs="Times New Roman"/>
          <w:color w:val="000000" w:themeColor="text1"/>
          <w:lang w:val="en-US" w:eastAsia="hr-HR"/>
        </w:rPr>
        <w:t xml:space="preserve"> Audit Committee </w:t>
      </w:r>
      <w:r w:rsidRPr="00537128">
        <w:rPr>
          <w:rFonts w:ascii="Calibri" w:eastAsia="Times New Roman" w:hAnsi="Calibri" w:cs="Arial"/>
          <w:color w:val="000000" w:themeColor="text1"/>
          <w:lang w:val="en-US"/>
        </w:rPr>
        <w:t>were as follows</w:t>
      </w:r>
      <w:r w:rsidRPr="00537128">
        <w:rPr>
          <w:rFonts w:ascii="Calibri" w:eastAsia="Calibri" w:hAnsi="Calibri" w:cs="Times New Roman"/>
          <w:color w:val="000000" w:themeColor="text1"/>
          <w:lang w:val="en-US" w:eastAsia="hr-HR"/>
        </w:rPr>
        <w:t>:</w:t>
      </w:r>
    </w:p>
    <w:p w14:paraId="2654D5BA" w14:textId="77777777" w:rsidR="00D71142" w:rsidRPr="00537128" w:rsidRDefault="00D71142" w:rsidP="00D71142">
      <w:pPr>
        <w:spacing w:after="0" w:line="240" w:lineRule="auto"/>
        <w:jc w:val="both"/>
        <w:rPr>
          <w:rFonts w:ascii="Calibri" w:eastAsia="Calibri" w:hAnsi="Calibri" w:cs="Times New Roman"/>
          <w:color w:val="000000" w:themeColor="text1"/>
          <w:lang w:val="en-US" w:eastAsia="hr-HR"/>
        </w:rPr>
      </w:pPr>
    </w:p>
    <w:p w14:paraId="2993BA6A"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lang w:val="en-US" w:eastAsia="hr-HR"/>
        </w:rPr>
        <w:t xml:space="preserve">Prof. DSc. </w:t>
      </w:r>
      <w:proofErr w:type="spellStart"/>
      <w:r w:rsidRPr="00537128">
        <w:rPr>
          <w:rFonts w:eastAsia="Calibri" w:cstheme="minorHAnsi"/>
          <w:lang w:val="en-US" w:eastAsia="hr-HR"/>
        </w:rPr>
        <w:t>Lajoš</w:t>
      </w:r>
      <w:proofErr w:type="spellEnd"/>
      <w:r w:rsidRPr="00537128">
        <w:rPr>
          <w:rFonts w:eastAsia="Calibri" w:cstheme="minorHAnsi"/>
          <w:lang w:val="en-US" w:eastAsia="hr-HR"/>
        </w:rPr>
        <w:t xml:space="preserve"> </w:t>
      </w:r>
      <w:proofErr w:type="spellStart"/>
      <w:r w:rsidRPr="00537128">
        <w:rPr>
          <w:rFonts w:eastAsia="Calibri" w:cstheme="minorHAnsi"/>
          <w:lang w:val="en-US" w:eastAsia="hr-HR"/>
        </w:rPr>
        <w:t>Žager</w:t>
      </w:r>
      <w:proofErr w:type="spellEnd"/>
      <w:r w:rsidRPr="00537128">
        <w:rPr>
          <w:rFonts w:eastAsia="Calibri" w:cstheme="minorHAnsi"/>
          <w:lang w:val="en-US" w:eastAsia="hr-HR"/>
        </w:rPr>
        <w:t xml:space="preserve">, </w:t>
      </w:r>
      <w:r w:rsidRPr="00537128">
        <w:rPr>
          <w:rFonts w:eastAsia="Calibri" w:cstheme="minorHAnsi"/>
          <w:color w:val="000000" w:themeColor="text1"/>
          <w:lang w:val="en-US" w:eastAsia="hr-HR"/>
        </w:rPr>
        <w:t>Faculty of Economics and Business of the University of Zagreb, Chairman of the Audit Committee,</w:t>
      </w:r>
    </w:p>
    <w:p w14:paraId="332924DC"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color w:val="000000" w:themeColor="text1"/>
          <w:lang w:val="en-US" w:eastAsia="hr-HR"/>
        </w:rPr>
        <w:t xml:space="preserve">Predrag </w:t>
      </w:r>
      <w:proofErr w:type="spellStart"/>
      <w:r w:rsidRPr="00537128">
        <w:rPr>
          <w:rFonts w:eastAsia="Calibri" w:cstheme="minorHAnsi"/>
          <w:color w:val="000000" w:themeColor="text1"/>
          <w:lang w:val="en-US" w:eastAsia="hr-HR"/>
        </w:rPr>
        <w:t>Štromar</w:t>
      </w:r>
      <w:proofErr w:type="spellEnd"/>
      <w:r w:rsidRPr="00537128">
        <w:rPr>
          <w:rFonts w:eastAsia="Calibri" w:cstheme="minorHAnsi"/>
          <w:color w:val="000000" w:themeColor="text1"/>
          <w:lang w:val="en-US" w:eastAsia="hr-HR"/>
        </w:rPr>
        <w:t>, Chairman of the Physical Planning and Construction Committee of the Croatian Parliament, member of the Audit Committee.</w:t>
      </w:r>
    </w:p>
    <w:p w14:paraId="57B76DB7" w14:textId="77777777" w:rsidR="00652829" w:rsidRPr="00537128" w:rsidRDefault="00652829" w:rsidP="00652829">
      <w:pPr>
        <w:spacing w:after="0" w:line="240" w:lineRule="auto"/>
        <w:contextualSpacing/>
        <w:jc w:val="both"/>
        <w:rPr>
          <w:rFonts w:ascii="Calibri" w:eastAsia="Calibri" w:hAnsi="Calibri" w:cs="Times New Roman"/>
          <w:color w:val="000000" w:themeColor="text1"/>
          <w:lang w:val="en-US" w:eastAsia="hr-HR"/>
        </w:rPr>
      </w:pPr>
    </w:p>
    <w:p w14:paraId="32F8E457" w14:textId="77777777" w:rsidR="006D6A2D" w:rsidRPr="00537128"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rsidRPr="00537128">
          <w:headerReference w:type="default" r:id="rId24"/>
          <w:pgSz w:w="11906" w:h="16838"/>
          <w:pgMar w:top="1417" w:right="1417" w:bottom="1417" w:left="1417" w:header="708" w:footer="708" w:gutter="0"/>
          <w:cols w:space="708"/>
          <w:docGrid w:linePitch="360"/>
        </w:sectPr>
      </w:pPr>
    </w:p>
    <w:p w14:paraId="115CB5CD" w14:textId="77777777" w:rsidR="00652829" w:rsidRPr="00537128"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14:paraId="2CB724EF"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0910A5CA"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5EB4FC5D"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60426EA6"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6F9BC19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1.2.1. Activities of the Bank:</w:t>
      </w:r>
    </w:p>
    <w:p w14:paraId="455F0EFB" w14:textId="77777777" w:rsidR="00652829" w:rsidRPr="00537128" w:rsidRDefault="00652829" w:rsidP="00652829">
      <w:pPr>
        <w:spacing w:after="0" w:line="240" w:lineRule="auto"/>
        <w:jc w:val="both"/>
        <w:rPr>
          <w:rFonts w:ascii="Calibri" w:eastAsia="Times New Roman" w:hAnsi="Calibri" w:cs="Arial"/>
          <w:b/>
          <w:color w:val="000000" w:themeColor="text1"/>
          <w:sz w:val="16"/>
          <w:szCs w:val="16"/>
          <w:lang w:val="en-US" w:eastAsia="hr-HR"/>
        </w:rPr>
      </w:pPr>
    </w:p>
    <w:p w14:paraId="6ACE8B86" w14:textId="77777777" w:rsidR="00652829" w:rsidRPr="00537128" w:rsidRDefault="00652829" w:rsidP="00652829">
      <w:pPr>
        <w:spacing w:after="0" w:line="240" w:lineRule="auto"/>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The principal activities of the Bank comprise the following: </w:t>
      </w:r>
    </w:p>
    <w:p w14:paraId="10CB7371" w14:textId="77777777" w:rsidR="00652829" w:rsidRPr="00537128"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reconstruction and development of the Croatian economy, </w:t>
      </w:r>
    </w:p>
    <w:p w14:paraId="68186EEB"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infrastructure, </w:t>
      </w:r>
    </w:p>
    <w:p w14:paraId="0C642868"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exports, </w:t>
      </w:r>
    </w:p>
    <w:p w14:paraId="796EDAFF"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providing support to the development of SMEs, </w:t>
      </w:r>
    </w:p>
    <w:p w14:paraId="4B35497D" w14:textId="77777777" w:rsidR="003E372D"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environmental protection, and </w:t>
      </w:r>
    </w:p>
    <w:p w14:paraId="06F99C41" w14:textId="33C68066" w:rsidR="00652829"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providing domestic goods and services export insurance against non-market risks for and</w:t>
      </w:r>
      <w:r w:rsidR="003E372D" w:rsidRPr="00537128">
        <w:rPr>
          <w:rFonts w:ascii="Calibri" w:eastAsia="Times New Roman" w:hAnsi="Calibri" w:cs="Arial"/>
          <w:color w:val="000000" w:themeColor="text1"/>
          <w:lang w:val="en-US" w:eastAsia="hr-HR"/>
        </w:rPr>
        <w:t xml:space="preserve"> </w:t>
      </w:r>
      <w:r w:rsidRPr="00537128">
        <w:rPr>
          <w:rFonts w:ascii="Calibri" w:eastAsia="Times New Roman" w:hAnsi="Calibri" w:cs="Arial"/>
          <w:color w:val="000000" w:themeColor="text1"/>
          <w:lang w:val="en-US" w:eastAsia="hr-HR"/>
        </w:rPr>
        <w:t xml:space="preserve">on behalf of the Republic of Croatia. </w:t>
      </w:r>
    </w:p>
    <w:p w14:paraId="30EC118D" w14:textId="77777777" w:rsidR="00652829" w:rsidRPr="00537128"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14:paraId="6B6A20F1" w14:textId="77777777" w:rsidR="00652829" w:rsidRPr="00537128" w:rsidRDefault="00652829" w:rsidP="00BF3907">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14:paraId="617EABC5" w14:textId="77777777" w:rsidR="00652829" w:rsidRPr="00537128" w:rsidRDefault="00652829" w:rsidP="00652829">
      <w:pPr>
        <w:spacing w:after="0" w:line="240" w:lineRule="auto"/>
        <w:jc w:val="both"/>
        <w:rPr>
          <w:rFonts w:ascii="Calibri" w:eastAsia="Times New Roman" w:hAnsi="Calibri" w:cs="Times New Roman"/>
          <w:b/>
          <w:bCs/>
          <w:color w:val="000000" w:themeColor="text1"/>
          <w:lang w:val="en-US" w:eastAsia="hr-HR"/>
        </w:rPr>
      </w:pPr>
    </w:p>
    <w:p w14:paraId="539085E6" w14:textId="77777777" w:rsidR="00AE7780" w:rsidRPr="00537128" w:rsidRDefault="00AE7780" w:rsidP="00AE7780">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6A6DA085" w14:textId="77777777" w:rsidR="00AE7780" w:rsidRPr="00537128" w:rsidRDefault="00AE7780" w:rsidP="00BF3907">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w:t>
      </w:r>
    </w:p>
    <w:p w14:paraId="0AB3F19A" w14:textId="77777777" w:rsidR="00AE7780" w:rsidRPr="00537128"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14:paraId="3815D1A3" w14:textId="77777777" w:rsidR="003E372D" w:rsidRPr="00537128" w:rsidRDefault="003E372D" w:rsidP="003E372D">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The emergence of COVID-19 (coronavirus) and the global spread, particularly since mid-March 2020, of the COVID-19 pandemic in most parts of the world, have created significant immediate challenges and risks and have undoubtedly affected economic activity in the Republic of Croatia, including the HBOR Group. </w:t>
      </w:r>
    </w:p>
    <w:p w14:paraId="38181975" w14:textId="77777777" w:rsidR="003E372D" w:rsidRPr="00537128" w:rsidRDefault="003E372D" w:rsidP="003E372D">
      <w:pPr>
        <w:spacing w:after="0" w:line="240" w:lineRule="auto"/>
        <w:jc w:val="both"/>
        <w:rPr>
          <w:rFonts w:ascii="Calibri" w:eastAsia="Calibri" w:hAnsi="Calibri" w:cs="Times New Roman"/>
          <w:color w:val="000000" w:themeColor="text1"/>
          <w:lang w:val="en-US" w:eastAsia="hr-HR"/>
        </w:rPr>
      </w:pPr>
      <w:proofErr w:type="gramStart"/>
      <w:r w:rsidRPr="00537128">
        <w:rPr>
          <w:rFonts w:ascii="Calibri" w:eastAsia="Calibri" w:hAnsi="Calibri" w:cs="Times New Roman"/>
          <w:color w:val="000000" w:themeColor="text1"/>
          <w:lang w:val="en-US" w:eastAsia="hr-HR"/>
        </w:rPr>
        <w:t>In order to</w:t>
      </w:r>
      <w:proofErr w:type="gramEnd"/>
      <w:r w:rsidRPr="00537128">
        <w:rPr>
          <w:rFonts w:ascii="Calibri" w:eastAsia="Calibri" w:hAnsi="Calibri" w:cs="Times New Roman"/>
          <w:color w:val="000000" w:themeColor="text1"/>
          <w:lang w:val="en-US" w:eastAsia="hr-HR"/>
        </w:rPr>
        <w:t xml:space="preserve"> make the crisis caused by the epidemic in the Republic of Croatia easier to overcome, the Government of the Republic of Croatia adopted a Proposal of measures to assist the economy in the wake of the coronavirus epidemic. The aim of the measures is to preserve the level of economic activity, the liquidity of economic operators and, most importantly, to preserve the jobs. HBOR, as a development bank, has an extremely important role and has been very active in implementing the following measures in these changed conditions:</w:t>
      </w:r>
    </w:p>
    <w:p w14:paraId="0F955CAC"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Introduction of moratorium on clients’ loan obligations under existing placements,</w:t>
      </w:r>
    </w:p>
    <w:p w14:paraId="7010EAAE"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Rescheduling of existing loans to HBOR’s clients with introduction of a grace period in the loan principal repayment,</w:t>
      </w:r>
    </w:p>
    <w:p w14:paraId="5407F7E4"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s="Calibri"/>
          <w:lang w:val="en-US"/>
        </w:rPr>
      </w:pPr>
      <w:r w:rsidRPr="00537128">
        <w:rPr>
          <w:rFonts w:ascii="Calibri" w:hAnsi="Calibri"/>
          <w:color w:val="000000" w:themeColor="text1"/>
          <w:lang w:val="en-US" w:eastAsia="hr-HR"/>
        </w:rPr>
        <w:t>A</w:t>
      </w:r>
      <w:r w:rsidRPr="00537128">
        <w:rPr>
          <w:rFonts w:ascii="Calibri" w:hAnsi="Calibri" w:cs="Calibri"/>
          <w:color w:val="000000"/>
          <w:lang w:val="en-US"/>
        </w:rPr>
        <w:t xml:space="preserve">pproval of new liquidity loans to economic entities for financing salaries, overhead   expenses and other basic operating expenses, the so-called idle mode (excluding loan obligations to commercial banks and other financial institutions) in cooperation with commercial banks and directly. </w:t>
      </w:r>
      <w:r w:rsidRPr="00537128">
        <w:rPr>
          <w:rFonts w:ascii="Calibri" w:hAnsi="Calibri" w:cs="Calibri"/>
          <w:lang w:val="en-US"/>
        </w:rPr>
        <w:t xml:space="preserve">With these loans, HBOR provides support to economic entities through </w:t>
      </w:r>
      <w:proofErr w:type="spellStart"/>
      <w:r w:rsidRPr="00537128">
        <w:rPr>
          <w:rFonts w:ascii="Calibri" w:hAnsi="Calibri" w:cs="Calibri"/>
          <w:lang w:val="en-US"/>
        </w:rPr>
        <w:t>favourable</w:t>
      </w:r>
      <w:proofErr w:type="spellEnd"/>
      <w:r w:rsidRPr="00537128">
        <w:rPr>
          <w:rFonts w:ascii="Calibri" w:hAnsi="Calibri" w:cs="Calibri"/>
          <w:lang w:val="en-US"/>
        </w:rPr>
        <w:t xml:space="preserve"> loan terms and conditions, </w:t>
      </w:r>
      <w:proofErr w:type="gramStart"/>
      <w:r w:rsidRPr="00537128">
        <w:rPr>
          <w:rFonts w:ascii="Calibri" w:hAnsi="Calibri" w:cs="Calibri"/>
          <w:lang w:val="en-US"/>
        </w:rPr>
        <w:t>i.e.</w:t>
      </w:r>
      <w:proofErr w:type="gramEnd"/>
      <w:r w:rsidRPr="00537128">
        <w:rPr>
          <w:rFonts w:ascii="Calibri" w:hAnsi="Calibri" w:cs="Calibri"/>
          <w:lang w:val="en-US"/>
        </w:rPr>
        <w:t xml:space="preserve"> lower interest rates, which is made possible through the use of interest rate subsidies of the Ministry of Finance, the Ministry of Tourism and Sports and the Ministry of Agriculture,</w:t>
      </w:r>
    </w:p>
    <w:p w14:paraId="50BDC835" w14:textId="77777777" w:rsidR="003E372D" w:rsidRPr="00537128" w:rsidRDefault="003E372D" w:rsidP="003E372D">
      <w:pPr>
        <w:pStyle w:val="ListParagraph"/>
        <w:numPr>
          <w:ilvl w:val="0"/>
          <w:numId w:val="78"/>
        </w:numPr>
        <w:tabs>
          <w:tab w:val="left" w:pos="9072"/>
        </w:tabs>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Approval of guarantees (insurance policies) to commercial banks of exporters and to HBOR under the Export Insurance Guarantee Fund with the aim of granting new loans for working capital – liquidity,</w:t>
      </w:r>
    </w:p>
    <w:p w14:paraId="1BB6860D"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Expanding the scope of the Export Insurance Guarantee Fund by including the tourism sector with the aim of enabling the issuance of guarantees (insurance policies) for loans to banks and to HBOR, for additional liquidity funds to exporters and tourism sector,</w:t>
      </w:r>
    </w:p>
    <w:p w14:paraId="444170AC"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sectPr w:rsidR="003E372D" w:rsidRPr="00537128" w:rsidSect="009E5940">
          <w:pgSz w:w="11906" w:h="16838"/>
          <w:pgMar w:top="1417" w:right="1417" w:bottom="1417" w:left="1417" w:header="708" w:footer="708" w:gutter="0"/>
          <w:cols w:space="708"/>
          <w:docGrid w:linePitch="360"/>
        </w:sectPr>
      </w:pPr>
      <w:r w:rsidRPr="00537128">
        <w:rPr>
          <w:rFonts w:ascii="Calibri" w:hAnsi="Calibri"/>
          <w:color w:val="000000" w:themeColor="text1"/>
          <w:lang w:val="en-US" w:eastAsia="hr-HR"/>
        </w:rPr>
        <w:t>Expanding the scope of the Export Insurance Guarantee Fund by further extending the circle of eligible beneficiaries of insurance policies from exports and tourism to economic entities that are indirect exporters or are suppliers of direct exporters.</w:t>
      </w:r>
    </w:p>
    <w:p w14:paraId="6658CB59" w14:textId="77777777" w:rsidR="00AE7780" w:rsidRPr="00537128"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14:paraId="777DF6D0"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36726F77"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p>
    <w:p w14:paraId="5F2B0344"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10293C25"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(continued)</w:t>
      </w:r>
    </w:p>
    <w:p w14:paraId="4BEECB14" w14:textId="77777777" w:rsidR="00F27A40" w:rsidRDefault="00F27A40" w:rsidP="003E372D">
      <w:pPr>
        <w:autoSpaceDE w:val="0"/>
        <w:autoSpaceDN w:val="0"/>
        <w:jc w:val="both"/>
        <w:rPr>
          <w:rFonts w:eastAsia="Calibri"/>
        </w:rPr>
      </w:pPr>
    </w:p>
    <w:p w14:paraId="67954F18" w14:textId="295F55BE" w:rsidR="003E372D" w:rsidRPr="00537128" w:rsidRDefault="00F27A40" w:rsidP="00A1123E">
      <w:pPr>
        <w:autoSpaceDE w:val="0"/>
        <w:autoSpaceDN w:val="0"/>
        <w:spacing w:after="0" w:line="240" w:lineRule="auto"/>
        <w:jc w:val="both"/>
        <w:rPr>
          <w:rFonts w:cstheme="minorHAnsi"/>
          <w:lang w:val="en-US"/>
        </w:rPr>
      </w:pPr>
      <w:r>
        <w:rPr>
          <w:rFonts w:eastAsia="Calibri"/>
        </w:rPr>
        <w:t>T</w:t>
      </w:r>
      <w:r w:rsidRPr="003239B0">
        <w:rPr>
          <w:rFonts w:eastAsia="Calibri"/>
        </w:rPr>
        <w:t>he Bank, with the aim of preserving the level of economic activity and liquidity of economic entities and most importantly, preserving jobs, enabled rescheduling of obligations for all clients and a moratorium in the period from 1 April 2020 to 30 June 2020, for outstanding liabilities due from 1 March 2020 to 30 June 2020.</w:t>
      </w:r>
    </w:p>
    <w:p w14:paraId="70CEF65A" w14:textId="28FA1BEE" w:rsidR="00F27A40" w:rsidRDefault="00F27A40" w:rsidP="003E372D">
      <w:pPr>
        <w:spacing w:after="0" w:line="240" w:lineRule="auto"/>
        <w:jc w:val="both"/>
        <w:rPr>
          <w:lang w:val="en-US"/>
        </w:rPr>
      </w:pPr>
      <w:r w:rsidRPr="003239B0">
        <w:rPr>
          <w:rFonts w:eastAsia="Calibri"/>
        </w:rPr>
        <w:t>As the negative impact of the coronavirus pandemic on the economy prolonged, the Bank introduced an additional moratorium option for all clients on the liabilities maturing from 1 July 2020</w:t>
      </w:r>
      <w:r>
        <w:rPr>
          <w:rFonts w:eastAsia="Calibri"/>
        </w:rPr>
        <w:t xml:space="preserve"> until at the latest:</w:t>
      </w:r>
    </w:p>
    <w:p w14:paraId="35039140" w14:textId="77777777" w:rsidR="00F27A40" w:rsidRPr="002125D1"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a) </w:t>
      </w:r>
      <w:r w:rsidRPr="002125D1">
        <w:rPr>
          <w:rStyle w:val="Strong"/>
          <w:rFonts w:asciiTheme="minorHAnsi" w:hAnsiTheme="minorHAnsi" w:cstheme="minorHAnsi"/>
          <w:b w:val="0"/>
          <w:bCs w:val="0"/>
          <w:color w:val="auto"/>
          <w:sz w:val="22"/>
          <w:szCs w:val="22"/>
          <w:lang w:val="en-GB"/>
        </w:rPr>
        <w:t>30 September 2020</w:t>
      </w:r>
      <w:r w:rsidRPr="002125D1">
        <w:rPr>
          <w:rFonts w:asciiTheme="minorHAnsi" w:hAnsiTheme="minorHAnsi" w:cstheme="minorHAnsi"/>
          <w:color w:val="auto"/>
          <w:sz w:val="22"/>
          <w:szCs w:val="22"/>
          <w:lang w:val="en-GB"/>
        </w:rPr>
        <w:t xml:space="preserve"> – for all clients of HBOR,</w:t>
      </w:r>
    </w:p>
    <w:p w14:paraId="64E80E5A" w14:textId="77777777" w:rsidR="00F27A40" w:rsidRPr="002125D1"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b) </w:t>
      </w:r>
      <w:r w:rsidRPr="002125D1">
        <w:rPr>
          <w:rStyle w:val="Strong"/>
          <w:rFonts w:asciiTheme="minorHAnsi" w:hAnsiTheme="minorHAnsi" w:cstheme="minorHAnsi"/>
          <w:b w:val="0"/>
          <w:bCs w:val="0"/>
          <w:color w:val="auto"/>
          <w:sz w:val="22"/>
          <w:szCs w:val="22"/>
          <w:lang w:val="en-GB"/>
        </w:rPr>
        <w:t>31 December 2020</w:t>
      </w:r>
      <w:r w:rsidRPr="002125D1">
        <w:rPr>
          <w:rFonts w:asciiTheme="minorHAnsi" w:hAnsiTheme="minorHAnsi" w:cstheme="minorHAnsi"/>
          <w:color w:val="auto"/>
          <w:sz w:val="22"/>
          <w:szCs w:val="22"/>
          <w:lang w:val="en-GB"/>
        </w:rPr>
        <w:t xml:space="preserve"> – for all clients of HBOR that have a positive COVID score (with negative information included) according to FINA (Financial Agency),</w:t>
      </w:r>
    </w:p>
    <w:p w14:paraId="357B8530" w14:textId="77777777" w:rsidR="00F27A40" w:rsidRPr="00AB50C6"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c) </w:t>
      </w:r>
      <w:r w:rsidRPr="002125D1">
        <w:rPr>
          <w:rStyle w:val="Strong"/>
          <w:rFonts w:asciiTheme="minorHAnsi" w:hAnsiTheme="minorHAnsi" w:cstheme="minorHAnsi"/>
          <w:b w:val="0"/>
          <w:bCs w:val="0"/>
          <w:color w:val="auto"/>
          <w:sz w:val="22"/>
          <w:szCs w:val="22"/>
          <w:lang w:val="en-GB"/>
        </w:rPr>
        <w:t>30 June 2021</w:t>
      </w:r>
      <w:r w:rsidRPr="002125D1">
        <w:rPr>
          <w:rFonts w:asciiTheme="minorHAnsi" w:hAnsiTheme="minorHAnsi" w:cstheme="minorHAnsi"/>
          <w:color w:val="auto"/>
          <w:sz w:val="22"/>
          <w:szCs w:val="22"/>
          <w:lang w:val="en-GB"/>
        </w:rPr>
        <w:t xml:space="preserve"> – for all clients of HBOR active in the tourism industry.</w:t>
      </w:r>
    </w:p>
    <w:p w14:paraId="25B4B086" w14:textId="77777777" w:rsidR="00F27A40" w:rsidRDefault="00F27A40" w:rsidP="003E372D">
      <w:pPr>
        <w:spacing w:after="0" w:line="240" w:lineRule="auto"/>
        <w:jc w:val="both"/>
        <w:rPr>
          <w:lang w:val="en-US"/>
        </w:rPr>
      </w:pPr>
    </w:p>
    <w:p w14:paraId="32342937" w14:textId="77777777" w:rsidR="00CC4E49" w:rsidRDefault="00CC4E49" w:rsidP="00CC4E49">
      <w:pPr>
        <w:autoSpaceDE w:val="0"/>
        <w:autoSpaceDN w:val="0"/>
        <w:spacing w:after="0" w:line="240" w:lineRule="auto"/>
        <w:jc w:val="both"/>
      </w:pPr>
      <w:r w:rsidRPr="00A1123E">
        <w:rPr>
          <w:lang w:val="en-GB"/>
        </w:rPr>
        <w:t xml:space="preserve">The </w:t>
      </w:r>
      <w:r w:rsidRPr="00A1123E">
        <w:t>previously mentioned general moratoriums were implemented until 31 March 2021, and after that date, it is possible to consider individual reschedulings due to COVID-19 and the earthquake by a separate assessment of individual debtors.</w:t>
      </w:r>
    </w:p>
    <w:p w14:paraId="5AB01E65" w14:textId="77777777" w:rsidR="00F27A40" w:rsidRDefault="00F27A40" w:rsidP="00A1123E">
      <w:pPr>
        <w:autoSpaceDE w:val="0"/>
        <w:autoSpaceDN w:val="0"/>
        <w:adjustRightInd w:val="0"/>
        <w:spacing w:after="0" w:line="240" w:lineRule="auto"/>
        <w:jc w:val="both"/>
        <w:rPr>
          <w:rFonts w:cstheme="minorHAnsi"/>
        </w:rPr>
      </w:pPr>
    </w:p>
    <w:p w14:paraId="0725D525" w14:textId="1FE4DA7A" w:rsidR="003E372D" w:rsidRPr="00537128" w:rsidRDefault="003E372D" w:rsidP="00D0278C">
      <w:pPr>
        <w:spacing w:after="0" w:line="240" w:lineRule="auto"/>
        <w:jc w:val="both"/>
        <w:rPr>
          <w:lang w:val="en-US"/>
        </w:rPr>
      </w:pPr>
      <w:r w:rsidRPr="00537128">
        <w:rPr>
          <w:lang w:val="en-US"/>
        </w:rPr>
        <w:t xml:space="preserve">Although the long-term impact of the pandemic on the Group’s operations is currently difficult to quantify, the HBOR Group has a high level of </w:t>
      </w:r>
      <w:proofErr w:type="spellStart"/>
      <w:r w:rsidRPr="00537128">
        <w:rPr>
          <w:lang w:val="en-US"/>
        </w:rPr>
        <w:t>capitalisation</w:t>
      </w:r>
      <w:proofErr w:type="spellEnd"/>
      <w:r w:rsidRPr="00537128">
        <w:rPr>
          <w:lang w:val="en-US"/>
        </w:rPr>
        <w:t xml:space="preserve"> and liquidity and an appropriate level of provisions for exposures. Therefore, the Management Board of HBOR estimates that the continuity of business of the HBOR Group and HBOR is beyond doubt.</w:t>
      </w:r>
    </w:p>
    <w:p w14:paraId="516EA9E2" w14:textId="77777777" w:rsidR="003E372D" w:rsidRPr="00537128" w:rsidRDefault="003E372D" w:rsidP="003E372D">
      <w:pPr>
        <w:spacing w:after="0" w:line="240" w:lineRule="auto"/>
        <w:jc w:val="both"/>
        <w:rPr>
          <w:lang w:val="en-US"/>
        </w:rPr>
      </w:pPr>
    </w:p>
    <w:p w14:paraId="1D781AD8" w14:textId="77777777" w:rsidR="003E372D" w:rsidRPr="00537128" w:rsidRDefault="003E372D" w:rsidP="003E372D">
      <w:pPr>
        <w:spacing w:after="0" w:line="240" w:lineRule="auto"/>
        <w:jc w:val="both"/>
        <w:rPr>
          <w:rFonts w:cstheme="minorHAnsi"/>
          <w:color w:val="000000"/>
          <w:lang w:val="en-US"/>
        </w:rPr>
      </w:pPr>
      <w:proofErr w:type="gramStart"/>
      <w:r w:rsidRPr="00537128">
        <w:rPr>
          <w:lang w:val="en-US"/>
        </w:rPr>
        <w:t>In order to</w:t>
      </w:r>
      <w:proofErr w:type="gramEnd"/>
      <w:r w:rsidRPr="00537128">
        <w:rPr>
          <w:lang w:val="en-US"/>
        </w:rPr>
        <w:t xml:space="preserve"> mitigate the effects of COVID 19, the EBA has made certain recommendations to allow for greater flexibility in the implementation of accounting principles. HBOR </w:t>
      </w:r>
      <w:proofErr w:type="gramStart"/>
      <w:r w:rsidRPr="00537128">
        <w:rPr>
          <w:lang w:val="en-US"/>
        </w:rPr>
        <w:t>took into account</w:t>
      </w:r>
      <w:proofErr w:type="gramEnd"/>
      <w:r w:rsidRPr="00537128">
        <w:rPr>
          <w:lang w:val="en-US"/>
        </w:rPr>
        <w:t xml:space="preserve"> the above recommendations in the preparation of these financial statements. The impact of the COVID-19 effects</w:t>
      </w:r>
      <w:r w:rsidRPr="00537128">
        <w:rPr>
          <w:rFonts w:cstheme="minorHAnsi"/>
          <w:color w:val="000000"/>
          <w:lang w:val="en-US"/>
        </w:rPr>
        <w:t xml:space="preserve"> on the Bank's and the Group's results is presented in the following notes:</w:t>
      </w:r>
    </w:p>
    <w:p w14:paraId="23AA9ED9" w14:textId="7C421712" w:rsidR="003E372D" w:rsidRPr="00DE0F83"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DE0F83">
        <w:rPr>
          <w:rFonts w:asciiTheme="minorHAnsi" w:hAnsiTheme="minorHAnsi" w:cstheme="minorHAnsi"/>
          <w:color w:val="000000"/>
          <w:sz w:val="22"/>
          <w:szCs w:val="22"/>
          <w:lang w:val="en-US"/>
        </w:rPr>
        <w:t xml:space="preserve">8. Impairment loss and </w:t>
      </w:r>
      <w:proofErr w:type="gramStart"/>
      <w:r w:rsidRPr="00DE0F83">
        <w:rPr>
          <w:rFonts w:asciiTheme="minorHAnsi" w:hAnsiTheme="minorHAnsi" w:cstheme="minorHAnsi"/>
          <w:color w:val="000000"/>
          <w:sz w:val="22"/>
          <w:szCs w:val="22"/>
          <w:lang w:val="en-US"/>
        </w:rPr>
        <w:t>provisions;</w:t>
      </w:r>
      <w:proofErr w:type="gramEnd"/>
    </w:p>
    <w:p w14:paraId="639C9E28" w14:textId="1B35C20E" w:rsidR="003E372D" w:rsidRPr="00DE0F83"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DE0F83">
        <w:rPr>
          <w:rFonts w:asciiTheme="minorHAnsi" w:hAnsiTheme="minorHAnsi" w:cstheme="minorHAnsi"/>
          <w:color w:val="000000"/>
          <w:sz w:val="22"/>
          <w:szCs w:val="22"/>
          <w:lang w:val="en-US"/>
        </w:rPr>
        <w:t>2</w:t>
      </w:r>
      <w:r w:rsidR="00FE3630" w:rsidRPr="00DE0F83">
        <w:rPr>
          <w:rFonts w:asciiTheme="minorHAnsi" w:hAnsiTheme="minorHAnsi" w:cstheme="minorHAnsi"/>
          <w:color w:val="000000"/>
          <w:sz w:val="22"/>
          <w:szCs w:val="22"/>
          <w:lang w:val="en-US"/>
        </w:rPr>
        <w:t>3</w:t>
      </w:r>
      <w:r w:rsidRPr="00DE0F83">
        <w:rPr>
          <w:rFonts w:asciiTheme="minorHAnsi" w:hAnsiTheme="minorHAnsi" w:cstheme="minorHAnsi"/>
          <w:color w:val="000000"/>
          <w:sz w:val="22"/>
          <w:szCs w:val="22"/>
          <w:lang w:val="en-US"/>
        </w:rPr>
        <w:t xml:space="preserve">.3. Credit </w:t>
      </w:r>
      <w:proofErr w:type="gramStart"/>
      <w:r w:rsidRPr="00DE0F83">
        <w:rPr>
          <w:rFonts w:asciiTheme="minorHAnsi" w:hAnsiTheme="minorHAnsi" w:cstheme="minorHAnsi"/>
          <w:color w:val="000000"/>
          <w:sz w:val="22"/>
          <w:szCs w:val="22"/>
          <w:lang w:val="en-US"/>
        </w:rPr>
        <w:t>risk;</w:t>
      </w:r>
      <w:proofErr w:type="gramEnd"/>
    </w:p>
    <w:p w14:paraId="0A6C4EA2" w14:textId="78624762" w:rsidR="003E372D" w:rsidRPr="00DE0F83"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DE0F83">
        <w:rPr>
          <w:rFonts w:asciiTheme="minorHAnsi" w:hAnsiTheme="minorHAnsi" w:cstheme="minorHAnsi"/>
          <w:color w:val="000000"/>
          <w:sz w:val="22"/>
          <w:szCs w:val="22"/>
          <w:lang w:val="en-US"/>
        </w:rPr>
        <w:t>2</w:t>
      </w:r>
      <w:r w:rsidR="00FE3630" w:rsidRPr="00DE0F83">
        <w:rPr>
          <w:rFonts w:asciiTheme="minorHAnsi" w:hAnsiTheme="minorHAnsi" w:cstheme="minorHAnsi"/>
          <w:color w:val="000000"/>
          <w:sz w:val="22"/>
          <w:szCs w:val="22"/>
          <w:lang w:val="en-US"/>
        </w:rPr>
        <w:t>3</w:t>
      </w:r>
      <w:r w:rsidRPr="00DE0F83">
        <w:rPr>
          <w:rFonts w:asciiTheme="minorHAnsi" w:hAnsiTheme="minorHAnsi" w:cstheme="minorHAnsi"/>
          <w:color w:val="000000"/>
          <w:sz w:val="22"/>
          <w:szCs w:val="22"/>
          <w:lang w:val="en-US"/>
        </w:rPr>
        <w:t xml:space="preserve">.3.3. Analysis of input for ECL model within the framework of impact of macroeconomic conditions on </w:t>
      </w:r>
      <w:proofErr w:type="gramStart"/>
      <w:r w:rsidRPr="00DE0F83">
        <w:rPr>
          <w:rFonts w:asciiTheme="minorHAnsi" w:hAnsiTheme="minorHAnsi" w:cstheme="minorHAnsi"/>
          <w:color w:val="000000"/>
          <w:sz w:val="22"/>
          <w:szCs w:val="22"/>
          <w:lang w:val="en-US"/>
        </w:rPr>
        <w:t>PD;</w:t>
      </w:r>
      <w:proofErr w:type="gramEnd"/>
    </w:p>
    <w:p w14:paraId="7811581E" w14:textId="6D59728F" w:rsidR="003E372D" w:rsidRPr="00DE0F83"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DE0F83">
        <w:rPr>
          <w:rFonts w:asciiTheme="minorHAnsi" w:hAnsiTheme="minorHAnsi" w:cstheme="minorHAnsi"/>
          <w:color w:val="000000"/>
          <w:sz w:val="22"/>
          <w:szCs w:val="22"/>
          <w:lang w:val="en-US"/>
        </w:rPr>
        <w:t>2</w:t>
      </w:r>
      <w:r w:rsidR="00FE3630" w:rsidRPr="00DE0F83">
        <w:rPr>
          <w:rFonts w:asciiTheme="minorHAnsi" w:hAnsiTheme="minorHAnsi" w:cstheme="minorHAnsi"/>
          <w:color w:val="000000"/>
          <w:sz w:val="22"/>
          <w:szCs w:val="22"/>
          <w:lang w:val="en-US"/>
        </w:rPr>
        <w:t>3</w:t>
      </w:r>
      <w:r w:rsidRPr="00DE0F83">
        <w:rPr>
          <w:rFonts w:asciiTheme="minorHAnsi" w:hAnsiTheme="minorHAnsi" w:cstheme="minorHAnsi"/>
          <w:color w:val="000000"/>
          <w:sz w:val="22"/>
          <w:szCs w:val="22"/>
          <w:lang w:val="en-US"/>
        </w:rPr>
        <w:t>.3.2.5. Significant increase in credit risk and</w:t>
      </w:r>
    </w:p>
    <w:p w14:paraId="4C6E6ABD" w14:textId="1B8CD0D0" w:rsidR="003E372D" w:rsidRPr="00DE0F83"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DE0F83">
        <w:rPr>
          <w:rFonts w:asciiTheme="minorHAnsi" w:hAnsiTheme="minorHAnsi" w:cstheme="minorHAnsi"/>
          <w:color w:val="000000"/>
          <w:sz w:val="22"/>
          <w:szCs w:val="22"/>
          <w:lang w:val="en-US"/>
        </w:rPr>
        <w:t>2</w:t>
      </w:r>
      <w:r w:rsidR="00FE3630" w:rsidRPr="00DE0F83">
        <w:rPr>
          <w:rFonts w:asciiTheme="minorHAnsi" w:hAnsiTheme="minorHAnsi" w:cstheme="minorHAnsi"/>
          <w:color w:val="000000"/>
          <w:sz w:val="22"/>
          <w:szCs w:val="22"/>
          <w:lang w:val="en-US"/>
        </w:rPr>
        <w:t>3</w:t>
      </w:r>
      <w:r w:rsidRPr="00DE0F83">
        <w:rPr>
          <w:rFonts w:asciiTheme="minorHAnsi" w:hAnsiTheme="minorHAnsi" w:cstheme="minorHAnsi"/>
          <w:color w:val="000000"/>
          <w:sz w:val="22"/>
          <w:szCs w:val="22"/>
          <w:lang w:val="en-US"/>
        </w:rPr>
        <w:t>.4. Liquidity risk.</w:t>
      </w:r>
    </w:p>
    <w:p w14:paraId="603D5187" w14:textId="77777777" w:rsidR="00EC16C5" w:rsidRPr="00537128" w:rsidRDefault="00EC16C5" w:rsidP="00623585">
      <w:pPr>
        <w:spacing w:after="0" w:line="240" w:lineRule="auto"/>
        <w:jc w:val="both"/>
        <w:rPr>
          <w:lang w:val="en-US"/>
        </w:rPr>
      </w:pPr>
    </w:p>
    <w:p w14:paraId="2BA99433" w14:textId="77777777" w:rsidR="003E372D" w:rsidRPr="00537128" w:rsidRDefault="003E372D" w:rsidP="003E372D">
      <w:pPr>
        <w:spacing w:after="0" w:line="240" w:lineRule="auto"/>
        <w:jc w:val="both"/>
        <w:rPr>
          <w:lang w:val="en-US"/>
        </w:rPr>
      </w:pPr>
      <w:r w:rsidRPr="00537128">
        <w:rPr>
          <w:lang w:val="en-US"/>
        </w:rPr>
        <w:t xml:space="preserve">Furthermore, HBOR Group is comprised of HBOR as the parent company and of subsidiary companies: </w:t>
      </w:r>
      <w:proofErr w:type="spellStart"/>
      <w:r w:rsidRPr="00537128">
        <w:rPr>
          <w:lang w:val="en-US"/>
        </w:rPr>
        <w:t>Hrvatsko</w:t>
      </w:r>
      <w:proofErr w:type="spellEnd"/>
      <w:r w:rsidRPr="00537128">
        <w:rPr>
          <w:lang w:val="en-US"/>
        </w:rPr>
        <w:t xml:space="preserve"> </w:t>
      </w:r>
      <w:proofErr w:type="spellStart"/>
      <w:r w:rsidRPr="00537128">
        <w:rPr>
          <w:lang w:val="en-US"/>
        </w:rPr>
        <w:t>kreditno</w:t>
      </w:r>
      <w:proofErr w:type="spellEnd"/>
      <w:r w:rsidRPr="00537128">
        <w:rPr>
          <w:lang w:val="en-US"/>
        </w:rPr>
        <w:t xml:space="preserve"> </w:t>
      </w:r>
      <w:proofErr w:type="spellStart"/>
      <w:r w:rsidRPr="00537128">
        <w:rPr>
          <w:lang w:val="en-US"/>
        </w:rPr>
        <w:t>osiguranje</w:t>
      </w:r>
      <w:proofErr w:type="spellEnd"/>
      <w:r w:rsidRPr="00537128">
        <w:rPr>
          <w:lang w:val="en-US"/>
        </w:rPr>
        <w:t xml:space="preserve"> </w:t>
      </w:r>
      <w:proofErr w:type="spellStart"/>
      <w:r w:rsidRPr="00537128">
        <w:rPr>
          <w:lang w:val="en-US"/>
        </w:rPr>
        <w:t>d.d.</w:t>
      </w:r>
      <w:proofErr w:type="spellEnd"/>
      <w:r w:rsidRPr="00537128">
        <w:rPr>
          <w:lang w:val="en-US"/>
        </w:rPr>
        <w:t xml:space="preserve"> (hereinafter: HKO) and </w:t>
      </w:r>
      <w:proofErr w:type="spellStart"/>
      <w:r w:rsidRPr="00537128">
        <w:rPr>
          <w:lang w:val="en-US"/>
        </w:rPr>
        <w:t>Poslovni</w:t>
      </w:r>
      <w:proofErr w:type="spellEnd"/>
      <w:r w:rsidRPr="00537128">
        <w:rPr>
          <w:lang w:val="en-US"/>
        </w:rPr>
        <w:t xml:space="preserve"> info </w:t>
      </w:r>
      <w:proofErr w:type="spellStart"/>
      <w:r w:rsidRPr="00537128">
        <w:rPr>
          <w:lang w:val="en-US"/>
        </w:rPr>
        <w:t>servis</w:t>
      </w:r>
      <w:proofErr w:type="spellEnd"/>
      <w:r w:rsidRPr="00537128">
        <w:rPr>
          <w:lang w:val="en-US"/>
        </w:rPr>
        <w:t xml:space="preserve"> d.o.o. constituting HKO Group that </w:t>
      </w:r>
      <w:r w:rsidRPr="002B69C1">
        <w:rPr>
          <w:lang w:val="en-US"/>
        </w:rPr>
        <w:t>represents 0.2% of</w:t>
      </w:r>
      <w:r w:rsidRPr="00537128">
        <w:rPr>
          <w:lang w:val="en-US"/>
        </w:rPr>
        <w:t xml:space="preserve"> the parent company’s total assets. The Management Board of the subsidiary companies</w:t>
      </w:r>
      <w:r w:rsidRPr="00537128" w:rsidDel="00827531">
        <w:rPr>
          <w:lang w:val="en-US"/>
        </w:rPr>
        <w:t xml:space="preserve"> </w:t>
      </w:r>
      <w:r w:rsidRPr="00537128">
        <w:rPr>
          <w:lang w:val="en-US"/>
        </w:rPr>
        <w:t>is taking the necessary measures to reduce the effects of the pandemic.</w:t>
      </w:r>
    </w:p>
    <w:p w14:paraId="60459D5D" w14:textId="77777777" w:rsidR="003E372D" w:rsidRPr="00537128" w:rsidRDefault="003E372D" w:rsidP="003E372D">
      <w:pPr>
        <w:spacing w:after="0" w:line="240" w:lineRule="auto"/>
        <w:jc w:val="both"/>
        <w:rPr>
          <w:lang w:val="en-US"/>
        </w:rPr>
      </w:pPr>
    </w:p>
    <w:p w14:paraId="5636EDEF" w14:textId="23A73269" w:rsidR="003E372D" w:rsidRPr="00537128" w:rsidRDefault="003E372D" w:rsidP="003E372D">
      <w:pPr>
        <w:spacing w:after="0" w:line="240" w:lineRule="auto"/>
        <w:jc w:val="both"/>
        <w:rPr>
          <w:lang w:val="en-US"/>
        </w:rPr>
        <w:sectPr w:rsidR="003E372D" w:rsidRPr="00537128" w:rsidSect="009E5940">
          <w:pgSz w:w="11907" w:h="16840" w:code="9"/>
          <w:pgMar w:top="1418" w:right="992" w:bottom="1134" w:left="1418" w:header="851" w:footer="851" w:gutter="0"/>
          <w:cols w:space="720"/>
          <w:noEndnote/>
        </w:sectPr>
      </w:pPr>
    </w:p>
    <w:p w14:paraId="4878AE20" w14:textId="77777777" w:rsidR="003E372D" w:rsidRPr="00537128" w:rsidRDefault="003E372D" w:rsidP="00652829">
      <w:pPr>
        <w:spacing w:after="0" w:line="240" w:lineRule="auto"/>
        <w:jc w:val="both"/>
        <w:rPr>
          <w:rFonts w:ascii="Calibri" w:eastAsia="Times New Roman" w:hAnsi="Calibri" w:cs="Times New Roman"/>
          <w:color w:val="000000" w:themeColor="text1"/>
          <w:lang w:val="en-US" w:eastAsia="hr-HR"/>
        </w:rPr>
      </w:pPr>
    </w:p>
    <w:p w14:paraId="37498CFB"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Basis of Preparation of the Financial Statements</w:t>
      </w:r>
    </w:p>
    <w:p w14:paraId="1BB255B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238F5A33"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Statement of compliance</w:t>
      </w:r>
    </w:p>
    <w:p w14:paraId="4D840EA6"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5E32D204" w14:textId="29A3C08D"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 xml:space="preserve">The Condensed Interim Financial Statements of the Bank and HBOR Group for the period 1 January to </w:t>
      </w:r>
      <w:r w:rsidR="004F2394" w:rsidRPr="00537128">
        <w:rPr>
          <w:rFonts w:eastAsia="Times New Roman" w:cs="Arial"/>
          <w:noProof/>
          <w:lang w:val="en-US" w:eastAsia="hr-HR"/>
        </w:rPr>
        <w:t>3</w:t>
      </w:r>
      <w:r w:rsidR="00F936A2">
        <w:rPr>
          <w:rFonts w:eastAsia="Times New Roman" w:cs="Arial"/>
          <w:noProof/>
          <w:lang w:val="en-US" w:eastAsia="hr-HR"/>
        </w:rPr>
        <w:t xml:space="preserve">0 </w:t>
      </w:r>
      <w:r w:rsidR="00535A0B">
        <w:rPr>
          <w:rFonts w:eastAsia="Times New Roman" w:cs="Arial"/>
          <w:noProof/>
          <w:lang w:val="en-US" w:eastAsia="hr-HR"/>
        </w:rPr>
        <w:t>September</w:t>
      </w:r>
      <w:r w:rsidRPr="00537128">
        <w:rPr>
          <w:rFonts w:eastAsia="Times New Roman" w:cs="Arial"/>
          <w:noProof/>
          <w:lang w:val="en-US" w:eastAsia="hr-HR"/>
        </w:rPr>
        <w:t xml:space="preserve"> 202</w:t>
      </w:r>
      <w:r w:rsidR="003E372D" w:rsidRPr="00537128">
        <w:rPr>
          <w:rFonts w:eastAsia="Times New Roman" w:cs="Arial"/>
          <w:noProof/>
          <w:lang w:val="en-US" w:eastAsia="hr-HR"/>
        </w:rPr>
        <w:t>1</w:t>
      </w:r>
      <w:r w:rsidRPr="00537128">
        <w:rPr>
          <w:rFonts w:eastAsia="Times New Roman" w:cs="Arial"/>
          <w:noProof/>
          <w:lang w:val="en-US" w:eastAsia="hr-HR"/>
        </w:rPr>
        <w:t xml:space="preserve"> have been prepared in accordance with the International Accounting Standard 34 Interim Financial Reporting. </w:t>
      </w:r>
    </w:p>
    <w:p w14:paraId="5EAFC9E1" w14:textId="535494EB"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The Condensed Interim Financial Statements for the period from 1 January to 3</w:t>
      </w:r>
      <w:r w:rsidR="00F936A2">
        <w:rPr>
          <w:rFonts w:eastAsia="Times New Roman" w:cs="Arial"/>
          <w:noProof/>
          <w:lang w:val="en-US" w:eastAsia="hr-HR"/>
        </w:rPr>
        <w:t xml:space="preserve">0 </w:t>
      </w:r>
      <w:r w:rsidR="00535A0B">
        <w:rPr>
          <w:rFonts w:eastAsia="Times New Roman" w:cs="Arial"/>
          <w:noProof/>
          <w:lang w:val="en-US" w:eastAsia="hr-HR"/>
        </w:rPr>
        <w:t>September</w:t>
      </w:r>
      <w:r w:rsidRPr="00537128">
        <w:rPr>
          <w:rFonts w:eastAsia="Times New Roman" w:cs="Arial"/>
          <w:noProof/>
          <w:lang w:val="en-US" w:eastAsia="hr-HR"/>
        </w:rPr>
        <w:t xml:space="preserve"> 202</w:t>
      </w:r>
      <w:r w:rsidR="003E372D" w:rsidRPr="00537128">
        <w:rPr>
          <w:rFonts w:eastAsia="Times New Roman" w:cs="Arial"/>
          <w:noProof/>
          <w:lang w:val="en-US" w:eastAsia="hr-HR"/>
        </w:rPr>
        <w:t>1</w:t>
      </w:r>
      <w:r w:rsidRPr="00537128">
        <w:rPr>
          <w:rFonts w:eastAsia="Times New Roman" w:cs="Arial"/>
          <w:noProof/>
          <w:lang w:val="en-US" w:eastAsia="hr-HR"/>
        </w:rPr>
        <w:t xml:space="preserve"> do not include all information and disclosures that are required in the annual financial statements and should be read in combination with the annual financial statements of the HBOR Group for the year ended 31 December 20</w:t>
      </w:r>
      <w:r w:rsidR="003E372D" w:rsidRPr="00537128">
        <w:rPr>
          <w:rFonts w:eastAsia="Times New Roman" w:cs="Arial"/>
          <w:noProof/>
          <w:lang w:val="en-US" w:eastAsia="hr-HR"/>
        </w:rPr>
        <w:t>20</w:t>
      </w:r>
      <w:r w:rsidRPr="00537128">
        <w:rPr>
          <w:rFonts w:eastAsia="Times New Roman" w:cs="Arial"/>
          <w:noProof/>
          <w:lang w:val="en-US" w:eastAsia="hr-HR"/>
        </w:rPr>
        <w:t xml:space="preserve">. </w:t>
      </w:r>
    </w:p>
    <w:p w14:paraId="18E0A232"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Measurement</w:t>
      </w:r>
    </w:p>
    <w:p w14:paraId="7CBB0963"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7618DEE7" w14:textId="77777777"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68EE66A4" w14:textId="77777777" w:rsidR="003E372D" w:rsidRPr="00537128" w:rsidRDefault="003E372D" w:rsidP="003E372D">
      <w:pPr>
        <w:spacing w:after="0"/>
        <w:jc w:val="both"/>
        <w:rPr>
          <w:rFonts w:eastAsia="Times New Roman" w:cs="Arial"/>
          <w:noProof/>
          <w:lang w:val="en-US" w:eastAsia="hr-HR"/>
        </w:rPr>
      </w:pPr>
    </w:p>
    <w:p w14:paraId="404498CA" w14:textId="0012B675"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an accrual and a going concern basis.</w:t>
      </w:r>
    </w:p>
    <w:p w14:paraId="165E8E85" w14:textId="77777777" w:rsidR="00896A51" w:rsidRPr="00537128" w:rsidRDefault="00896A51" w:rsidP="003E372D">
      <w:pPr>
        <w:spacing w:after="0"/>
        <w:jc w:val="both"/>
        <w:rPr>
          <w:rFonts w:eastAsia="Times New Roman" w:cs="Arial"/>
          <w:noProof/>
          <w:lang w:val="en-US" w:eastAsia="hr-HR"/>
        </w:rPr>
      </w:pPr>
    </w:p>
    <w:p w14:paraId="448E54A4" w14:textId="77777777" w:rsidR="00896A51" w:rsidRPr="00537128"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Functional and presentation currency</w:t>
      </w:r>
    </w:p>
    <w:p w14:paraId="2351E6A1" w14:textId="77777777" w:rsidR="00896A51" w:rsidRPr="00537128" w:rsidRDefault="00896A51" w:rsidP="00896A51">
      <w:pPr>
        <w:spacing w:after="0" w:line="240" w:lineRule="auto"/>
        <w:jc w:val="both"/>
        <w:rPr>
          <w:rFonts w:ascii="Calibri" w:eastAsia="Calibri" w:hAnsi="Calibri" w:cs="Times New Roman"/>
          <w:color w:val="000000" w:themeColor="text1"/>
          <w:lang w:val="en-US" w:eastAsia="hr-HR"/>
        </w:rPr>
      </w:pPr>
    </w:p>
    <w:p w14:paraId="2B366D63" w14:textId="7DED6993"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These financial statements of the Bank and the Group are presented in Croatian Kuna (HRK), which is the Bank’s functional currency. All amounts have been rounded to the nearest </w:t>
      </w:r>
      <w:proofErr w:type="spellStart"/>
      <w:r w:rsidRPr="00537128">
        <w:rPr>
          <w:rFonts w:ascii="Calibri" w:eastAsia="Calibri" w:hAnsi="Calibri" w:cs="Times New Roman"/>
          <w:color w:val="000000" w:themeColor="text1"/>
          <w:lang w:val="en-US" w:eastAsia="hr-HR"/>
        </w:rPr>
        <w:t>thousand</w:t>
      </w:r>
      <w:proofErr w:type="spellEnd"/>
      <w:r w:rsidRPr="00537128">
        <w:rPr>
          <w:rFonts w:ascii="Calibri" w:eastAsia="Calibri" w:hAnsi="Calibri" w:cs="Times New Roman"/>
          <w:color w:val="000000" w:themeColor="text1"/>
          <w:lang w:val="en-US" w:eastAsia="hr-HR"/>
        </w:rPr>
        <w:t>, except when otherwise indicated.</w:t>
      </w:r>
    </w:p>
    <w:p w14:paraId="17F8330D" w14:textId="77777777"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p>
    <w:p w14:paraId="2FA66D7E" w14:textId="77777777" w:rsidR="00896A51" w:rsidRPr="00537128"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Use of judgements and estimates</w:t>
      </w:r>
    </w:p>
    <w:p w14:paraId="1EC34EEC" w14:textId="77777777" w:rsidR="00896A51" w:rsidRPr="00537128" w:rsidRDefault="00896A51" w:rsidP="00896A51">
      <w:pPr>
        <w:spacing w:after="0" w:line="240" w:lineRule="auto"/>
        <w:jc w:val="both"/>
        <w:rPr>
          <w:rFonts w:ascii="Calibri" w:eastAsia="Times New Roman" w:hAnsi="Calibri" w:cs="Arial"/>
          <w:b/>
          <w:color w:val="000000" w:themeColor="text1"/>
          <w:lang w:val="en-US" w:eastAsia="hr-HR"/>
        </w:rPr>
      </w:pPr>
    </w:p>
    <w:p w14:paraId="6D9B36B6"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r w:rsidRPr="00537128">
        <w:rPr>
          <w:rFonts w:cstheme="minorHAnsi"/>
          <w:noProof/>
          <w:color w:val="000000" w:themeColor="text1"/>
          <w:lang w:val="en-US"/>
        </w:rPr>
        <w:t>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60B7C81B"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p>
    <w:p w14:paraId="27E57574" w14:textId="768ED615" w:rsidR="00896A51" w:rsidRPr="00537128" w:rsidRDefault="00896A51" w:rsidP="00896A51">
      <w:pPr>
        <w:autoSpaceDE w:val="0"/>
        <w:autoSpaceDN w:val="0"/>
        <w:adjustRightInd w:val="0"/>
        <w:spacing w:after="0" w:line="240" w:lineRule="auto"/>
        <w:jc w:val="both"/>
        <w:rPr>
          <w:rFonts w:cstheme="minorHAnsi"/>
          <w:color w:val="000000" w:themeColor="text1"/>
          <w:lang w:val="en-US" w:eastAsia="hr-HR"/>
        </w:rPr>
      </w:pPr>
      <w:r w:rsidRPr="00537128">
        <w:rPr>
          <w:rFonts w:cstheme="minorHAnsi"/>
          <w:noProof/>
          <w:color w:val="000000"/>
          <w:lang w:val="en-US"/>
        </w:rPr>
        <w:t>Significant accounting judgements and estimates were the same as those described in the last annual financial statements.</w:t>
      </w:r>
      <w:r w:rsidRPr="00537128" w:rsidDel="00486A1F">
        <w:rPr>
          <w:rFonts w:cstheme="minorHAnsi"/>
          <w:noProof/>
          <w:color w:val="000000" w:themeColor="text1"/>
          <w:lang w:val="en-US"/>
        </w:rPr>
        <w:t xml:space="preserve"> </w:t>
      </w:r>
    </w:p>
    <w:p w14:paraId="77379DD4" w14:textId="77777777" w:rsidR="00896A51" w:rsidRPr="00537128" w:rsidRDefault="00896A51" w:rsidP="00652829">
      <w:pPr>
        <w:spacing w:after="0" w:line="240" w:lineRule="auto"/>
        <w:jc w:val="both"/>
        <w:rPr>
          <w:rFonts w:ascii="Calibri" w:eastAsia="Calibri" w:hAnsi="Calibri" w:cs="Times New Roman"/>
          <w:color w:val="000000" w:themeColor="text1"/>
          <w:lang w:val="en-US" w:eastAsia="hr-HR"/>
        </w:rPr>
      </w:pPr>
    </w:p>
    <w:p w14:paraId="2BAEB977" w14:textId="77777777" w:rsidR="00486A1F" w:rsidRPr="00537128" w:rsidRDefault="00486A1F" w:rsidP="00652829">
      <w:pPr>
        <w:spacing w:after="0" w:line="240" w:lineRule="auto"/>
        <w:jc w:val="both"/>
        <w:rPr>
          <w:rFonts w:ascii="Calibri" w:eastAsia="Calibri" w:hAnsi="Calibri" w:cs="Times New Roman"/>
          <w:color w:val="000000" w:themeColor="text1"/>
          <w:lang w:val="en-US" w:eastAsia="hr-HR"/>
        </w:rPr>
        <w:sectPr w:rsidR="00486A1F" w:rsidRPr="00537128">
          <w:pgSz w:w="11906" w:h="16838"/>
          <w:pgMar w:top="1417" w:right="1417" w:bottom="1417" w:left="1417" w:header="708" w:footer="708" w:gutter="0"/>
          <w:cols w:space="708"/>
          <w:docGrid w:linePitch="360"/>
        </w:sectPr>
      </w:pPr>
    </w:p>
    <w:p w14:paraId="690DCFFD" w14:textId="77777777" w:rsidR="00486A1F" w:rsidRPr="00537128"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14:paraId="51F0FADF"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Summary of significant accounting policies</w:t>
      </w:r>
    </w:p>
    <w:p w14:paraId="24D50E50"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14:paraId="1C92C99D" w14:textId="77777777" w:rsidR="00486A1F" w:rsidRPr="00A1123E" w:rsidRDefault="00486A1F" w:rsidP="00486A1F">
      <w:pPr>
        <w:ind w:left="567" w:hanging="567"/>
        <w:jc w:val="both"/>
        <w:rPr>
          <w:b/>
          <w:bCs/>
          <w:noProof/>
          <w:lang w:val="en-US"/>
        </w:rPr>
      </w:pPr>
      <w:r w:rsidRPr="00A1123E">
        <w:rPr>
          <w:b/>
          <w:bCs/>
          <w:noProof/>
          <w:lang w:val="en-US"/>
        </w:rPr>
        <w:t>4.1.     Standards, supplements and interpretations of existing standards that are not yet in force and that have not been applied in the preparation of these financial statements</w:t>
      </w:r>
    </w:p>
    <w:p w14:paraId="464D4881" w14:textId="04336E98" w:rsidR="00486A1F" w:rsidRPr="00A1123E" w:rsidRDefault="00486A1F" w:rsidP="00486A1F">
      <w:pPr>
        <w:jc w:val="both"/>
        <w:rPr>
          <w:rFonts w:cstheme="minorHAnsi"/>
          <w:b/>
          <w:noProof/>
          <w:lang w:val="en-US" w:eastAsia="hr-HR"/>
        </w:rPr>
      </w:pPr>
      <w:r w:rsidRPr="00A1123E">
        <w:rPr>
          <w:rFonts w:cstheme="minorHAnsi"/>
          <w:noProof/>
          <w:lang w:val="en-US" w:eastAsia="hr-HR"/>
        </w:rPr>
        <w:t>Numerous new standards and supplements to standards are in force for annual periods beginning on or after 1 January 202</w:t>
      </w:r>
      <w:r w:rsidR="00FE3630" w:rsidRPr="00A1123E">
        <w:rPr>
          <w:rFonts w:cstheme="minorHAnsi"/>
          <w:noProof/>
          <w:lang w:val="en-US" w:eastAsia="hr-HR"/>
        </w:rPr>
        <w:t>1</w:t>
      </w:r>
      <w:r w:rsidRPr="00A1123E">
        <w:rPr>
          <w:rFonts w:cstheme="minorHAnsi"/>
          <w:noProof/>
          <w:lang w:val="en-US"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A1123E">
        <w:rPr>
          <w:rFonts w:cstheme="minorHAnsi"/>
          <w:b/>
          <w:noProof/>
          <w:lang w:val="en-US" w:eastAsia="hr-HR"/>
        </w:rPr>
        <w:t xml:space="preserve"> </w:t>
      </w:r>
    </w:p>
    <w:p w14:paraId="1DE346BF" w14:textId="77777777" w:rsidR="00486A1F" w:rsidRPr="00A1123E" w:rsidRDefault="00486A1F" w:rsidP="00486A1F">
      <w:pPr>
        <w:pStyle w:val="T1"/>
        <w:tabs>
          <w:tab w:val="left" w:pos="567"/>
        </w:tabs>
        <w:spacing w:before="0" w:after="0" w:line="240" w:lineRule="auto"/>
        <w:rPr>
          <w:rFonts w:asciiTheme="minorHAnsi" w:eastAsia="Calibri" w:hAnsiTheme="minorHAnsi" w:cstheme="minorHAnsi"/>
          <w:noProof/>
          <w:sz w:val="22"/>
          <w:szCs w:val="22"/>
          <w:lang w:val="en-US" w:eastAsia="hr-HR"/>
        </w:rPr>
      </w:pPr>
      <w:r w:rsidRPr="00FC1346">
        <w:rPr>
          <w:rFonts w:asciiTheme="minorHAnsi" w:eastAsia="Calibri" w:hAnsiTheme="minorHAnsi" w:cstheme="minorHAnsi"/>
          <w:noProof/>
          <w:sz w:val="22"/>
          <w:szCs w:val="22"/>
          <w:lang w:val="en-US" w:eastAsia="hr-HR"/>
        </w:rPr>
        <w:t>4.</w:t>
      </w:r>
      <w:r w:rsidR="00487349" w:rsidRPr="00FC1346">
        <w:rPr>
          <w:rFonts w:asciiTheme="minorHAnsi" w:eastAsia="Calibri" w:hAnsiTheme="minorHAnsi" w:cstheme="minorHAnsi"/>
          <w:noProof/>
          <w:sz w:val="22"/>
          <w:szCs w:val="22"/>
          <w:lang w:val="en-US" w:eastAsia="hr-HR"/>
        </w:rPr>
        <w:t>1</w:t>
      </w:r>
      <w:r w:rsidRPr="00FC1346">
        <w:rPr>
          <w:rFonts w:asciiTheme="minorHAnsi" w:eastAsia="Calibri" w:hAnsiTheme="minorHAnsi" w:cstheme="minorHAnsi"/>
          <w:noProof/>
          <w:sz w:val="22"/>
          <w:szCs w:val="22"/>
          <w:lang w:val="en-US" w:eastAsia="hr-HR"/>
        </w:rPr>
        <w:t>.1. Other standards</w:t>
      </w:r>
    </w:p>
    <w:p w14:paraId="331DC49C" w14:textId="77777777" w:rsidR="00486A1F" w:rsidRPr="00A1123E" w:rsidRDefault="00486A1F" w:rsidP="00486A1F">
      <w:pPr>
        <w:pStyle w:val="T1"/>
        <w:tabs>
          <w:tab w:val="left" w:pos="567"/>
        </w:tabs>
        <w:spacing w:before="0" w:after="0" w:line="240" w:lineRule="auto"/>
        <w:rPr>
          <w:rFonts w:asciiTheme="minorHAnsi" w:eastAsia="Calibri" w:hAnsiTheme="minorHAnsi" w:cstheme="minorHAnsi"/>
          <w:noProof/>
          <w:sz w:val="22"/>
          <w:szCs w:val="22"/>
          <w:lang w:val="en-US" w:eastAsia="hr-HR"/>
        </w:rPr>
      </w:pPr>
    </w:p>
    <w:p w14:paraId="180C697E" w14:textId="3509213E" w:rsidR="00486A1F" w:rsidRDefault="00486A1F" w:rsidP="00486A1F">
      <w:pPr>
        <w:spacing w:after="0" w:line="240" w:lineRule="auto"/>
        <w:jc w:val="both"/>
        <w:rPr>
          <w:rFonts w:eastAsia="Calibri" w:cstheme="minorHAnsi"/>
          <w:noProof/>
          <w:lang w:val="en-US" w:eastAsia="hr-HR"/>
        </w:rPr>
      </w:pPr>
      <w:r w:rsidRPr="00A1123E">
        <w:rPr>
          <w:rFonts w:eastAsia="Calibri" w:cstheme="minorHAnsi"/>
          <w:noProof/>
          <w:lang w:val="en-US" w:eastAsia="hr-HR"/>
        </w:rPr>
        <w:t>The following amended standards are not expected to have a significant impact on the Group’s</w:t>
      </w:r>
      <w:r w:rsidR="005C2221" w:rsidRPr="00A1123E">
        <w:rPr>
          <w:rFonts w:eastAsia="Calibri" w:cstheme="minorHAnsi"/>
          <w:noProof/>
          <w:lang w:val="en-US" w:eastAsia="hr-HR"/>
        </w:rPr>
        <w:t xml:space="preserve"> </w:t>
      </w:r>
      <w:r w:rsidRPr="00A1123E">
        <w:rPr>
          <w:rFonts w:eastAsia="Calibri" w:cstheme="minorHAnsi"/>
          <w:noProof/>
          <w:lang w:val="en-US" w:eastAsia="hr-HR"/>
        </w:rPr>
        <w:t>consolidated financial statements</w:t>
      </w:r>
      <w:r w:rsidR="00B16EFE">
        <w:rPr>
          <w:rFonts w:eastAsia="Calibri" w:cstheme="minorHAnsi"/>
          <w:noProof/>
          <w:lang w:val="en-US" w:eastAsia="hr-HR"/>
        </w:rPr>
        <w:t>:</w:t>
      </w:r>
    </w:p>
    <w:p w14:paraId="66B74611" w14:textId="77777777" w:rsidR="00B16EFE" w:rsidRPr="00A1123E" w:rsidRDefault="00B16EFE" w:rsidP="00486A1F">
      <w:pPr>
        <w:spacing w:after="0" w:line="240" w:lineRule="auto"/>
        <w:jc w:val="both"/>
        <w:rPr>
          <w:rFonts w:eastAsia="Calibri" w:cstheme="minorHAnsi"/>
          <w:noProof/>
          <w:lang w:val="en-US" w:eastAsia="hr-HR"/>
        </w:rPr>
      </w:pPr>
    </w:p>
    <w:p w14:paraId="0D78127B" w14:textId="57C294B4" w:rsidR="00FC1346" w:rsidRPr="00FC1346" w:rsidRDefault="00FC1346">
      <w:pPr>
        <w:pStyle w:val="ListParagraph"/>
        <w:numPr>
          <w:ilvl w:val="0"/>
          <w:numId w:val="74"/>
        </w:numPr>
        <w:autoSpaceDE w:val="0"/>
        <w:autoSpaceDN w:val="0"/>
        <w:adjustRightInd w:val="0"/>
        <w:spacing w:after="0" w:line="240" w:lineRule="auto"/>
        <w:jc w:val="both"/>
        <w:rPr>
          <w:rFonts w:cstheme="minorHAnsi"/>
          <w:color w:val="000000"/>
          <w:lang w:val="en-US"/>
        </w:rPr>
      </w:pPr>
      <w:r>
        <w:t>Amendments to IFRS 16 Leases: Covid-19- Related Rent Concessions beyond 30 June 2021 (EU effective date 1. April 2021),</w:t>
      </w:r>
    </w:p>
    <w:p w14:paraId="5C99BBCF" w14:textId="0C11445B" w:rsidR="00B16EFE" w:rsidRPr="009A1792" w:rsidRDefault="00B16EFE">
      <w:pPr>
        <w:pStyle w:val="ListParagraph"/>
        <w:numPr>
          <w:ilvl w:val="0"/>
          <w:numId w:val="74"/>
        </w:numPr>
        <w:autoSpaceDE w:val="0"/>
        <w:autoSpaceDN w:val="0"/>
        <w:adjustRightInd w:val="0"/>
        <w:spacing w:after="0" w:line="240" w:lineRule="auto"/>
        <w:jc w:val="both"/>
        <w:rPr>
          <w:rFonts w:cstheme="minorHAnsi"/>
          <w:color w:val="000000"/>
          <w:lang w:val="en-US"/>
        </w:rPr>
      </w:pPr>
      <w:r w:rsidRPr="009A1792">
        <w:rPr>
          <w:rFonts w:cstheme="minorHAnsi"/>
          <w:color w:val="000000"/>
          <w:lang w:val="en-US"/>
        </w:rPr>
        <w:t>Amendments to IFRS 3 Business Combinations; IAS 16 Property, Plant and Equipment; IAS 37 Provisions, Contingent Liabilities and Contingent Assets; and Annual Improvements 2018 – 2020</w:t>
      </w:r>
      <w:r w:rsidR="007631FA">
        <w:rPr>
          <w:rFonts w:cstheme="minorHAnsi"/>
          <w:color w:val="000000"/>
          <w:lang w:val="en-US"/>
        </w:rPr>
        <w:t xml:space="preserve"> (EU effective date 1 January 2022),</w:t>
      </w:r>
    </w:p>
    <w:p w14:paraId="7948FE72" w14:textId="52179075" w:rsidR="00B16EFE" w:rsidRPr="009A1792" w:rsidRDefault="00B16EFE">
      <w:pPr>
        <w:pStyle w:val="ListParagraph"/>
        <w:numPr>
          <w:ilvl w:val="0"/>
          <w:numId w:val="74"/>
        </w:numPr>
        <w:autoSpaceDE w:val="0"/>
        <w:autoSpaceDN w:val="0"/>
        <w:adjustRightInd w:val="0"/>
        <w:spacing w:after="0" w:line="240" w:lineRule="auto"/>
        <w:jc w:val="both"/>
        <w:rPr>
          <w:rFonts w:cstheme="minorHAnsi"/>
          <w:color w:val="000000"/>
          <w:lang w:val="en-US"/>
        </w:rPr>
      </w:pPr>
      <w:r w:rsidRPr="009A1792">
        <w:rPr>
          <w:rFonts w:cstheme="minorHAnsi"/>
          <w:color w:val="000000"/>
          <w:lang w:val="en-US"/>
        </w:rPr>
        <w:t xml:space="preserve">Amendments to IFRS 9, IAS 39, IFRS </w:t>
      </w:r>
      <w:r w:rsidR="007631FA" w:rsidRPr="009A1792">
        <w:rPr>
          <w:rFonts w:cstheme="minorHAnsi"/>
          <w:color w:val="000000"/>
          <w:lang w:val="en-US"/>
        </w:rPr>
        <w:t>7, IFRS 4 and IFRS 16 Interest Rate Benchmark Reform</w:t>
      </w:r>
      <w:r w:rsidR="00FC1346">
        <w:rPr>
          <w:rFonts w:cstheme="minorHAnsi"/>
          <w:color w:val="000000"/>
          <w:lang w:val="en-US"/>
        </w:rPr>
        <w:t xml:space="preserve"> – Phase 2 (EU effective date 1 January 2021)</w:t>
      </w:r>
      <w:r w:rsidR="007631FA" w:rsidRPr="009A1792">
        <w:rPr>
          <w:rFonts w:cstheme="minorHAnsi"/>
          <w:color w:val="000000"/>
          <w:lang w:val="en-US"/>
        </w:rPr>
        <w:t>,</w:t>
      </w:r>
    </w:p>
    <w:p w14:paraId="51E61E78" w14:textId="708011CD" w:rsidR="00FE3630" w:rsidRPr="009A1792" w:rsidRDefault="00FE3630">
      <w:pPr>
        <w:pStyle w:val="ListParagraph"/>
        <w:numPr>
          <w:ilvl w:val="0"/>
          <w:numId w:val="74"/>
        </w:numPr>
        <w:spacing w:after="0" w:line="240" w:lineRule="auto"/>
        <w:jc w:val="both"/>
        <w:rPr>
          <w:rFonts w:eastAsia="Calibri" w:cstheme="minorHAnsi"/>
          <w:lang w:val="en-US" w:eastAsia="hr-HR"/>
        </w:rPr>
      </w:pPr>
      <w:r w:rsidRPr="009A1792">
        <w:t>Amendments to IFRS 4 Insurance Contracts – deferral of IFRS</w:t>
      </w:r>
      <w:r w:rsidR="003A5BC0">
        <w:t xml:space="preserve"> </w:t>
      </w:r>
      <w:r w:rsidRPr="009A1792">
        <w:t>9</w:t>
      </w:r>
      <w:r w:rsidR="00FC1346">
        <w:t xml:space="preserve"> (EU effective date 1 January 2021)</w:t>
      </w:r>
      <w:r w:rsidRPr="009A1792">
        <w:t>.</w:t>
      </w:r>
    </w:p>
    <w:p w14:paraId="41663239" w14:textId="77777777" w:rsidR="00486A1F" w:rsidRPr="00537128" w:rsidRDefault="00486A1F" w:rsidP="00486A1F">
      <w:pPr>
        <w:rPr>
          <w:noProof/>
          <w:lang w:val="en-US"/>
        </w:rPr>
      </w:pPr>
    </w:p>
    <w:p w14:paraId="2F4CF58D" w14:textId="50149A09" w:rsidR="00D555B9" w:rsidRPr="00537128" w:rsidRDefault="00D555B9" w:rsidP="00486A1F">
      <w:pPr>
        <w:rPr>
          <w:noProof/>
          <w:lang w:val="en-US"/>
        </w:rPr>
        <w:sectPr w:rsidR="00D555B9" w:rsidRPr="00537128">
          <w:pgSz w:w="11906" w:h="16838"/>
          <w:pgMar w:top="1417" w:right="1417" w:bottom="1417" w:left="1417" w:header="708" w:footer="708" w:gutter="0"/>
          <w:cols w:space="708"/>
          <w:docGrid w:linePitch="360"/>
        </w:sectPr>
      </w:pPr>
    </w:p>
    <w:p w14:paraId="3674F8B1"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206" w:name="_Hlk42860989"/>
    </w:p>
    <w:p w14:paraId="4075694E" w14:textId="77777777" w:rsidR="00652829" w:rsidRPr="00537128" w:rsidRDefault="00652829" w:rsidP="00D35D5C">
      <w:pPr>
        <w:pStyle w:val="ListParagraph"/>
        <w:numPr>
          <w:ilvl w:val="0"/>
          <w:numId w:val="1"/>
        </w:numPr>
        <w:spacing w:after="0" w:line="240" w:lineRule="auto"/>
        <w:jc w:val="both"/>
        <w:rPr>
          <w:rFonts w:ascii="Calibri" w:eastAsia="Times New Roman" w:hAnsi="Calibri" w:cs="Arial"/>
          <w:b/>
          <w:color w:val="000000" w:themeColor="text1"/>
          <w:lang w:val="en-US" w:eastAsia="hr-HR"/>
        </w:rPr>
      </w:pPr>
      <w:bookmarkStart w:id="207" w:name="F15634947"/>
      <w:bookmarkStart w:id="208" w:name="para_42A_b"/>
      <w:bookmarkEnd w:id="207"/>
      <w:bookmarkEnd w:id="208"/>
      <w:r w:rsidRPr="00537128">
        <w:rPr>
          <w:rFonts w:ascii="Calibri" w:eastAsia="Times New Roman" w:hAnsi="Calibri" w:cs="Arial"/>
          <w:b/>
          <w:color w:val="000000" w:themeColor="text1"/>
          <w:lang w:val="en-US" w:eastAsia="hr-HR"/>
        </w:rPr>
        <w:t>Interest income calculated using the effective interest method</w:t>
      </w:r>
    </w:p>
    <w:p w14:paraId="7355A85B" w14:textId="77777777" w:rsidR="00652829" w:rsidRPr="00537128" w:rsidRDefault="00652829" w:rsidP="00652829">
      <w:pPr>
        <w:spacing w:after="0" w:line="240" w:lineRule="auto"/>
        <w:rPr>
          <w:rFonts w:ascii="Calibri" w:eastAsia="Times New Roman" w:hAnsi="Calibri" w:cs="Arial"/>
          <w:bCs/>
          <w:color w:val="000000" w:themeColor="text1"/>
          <w:sz w:val="16"/>
          <w:szCs w:val="16"/>
          <w:lang w:val="en-US"/>
        </w:rPr>
      </w:pPr>
    </w:p>
    <w:bookmarkEnd w:id="206"/>
    <w:p w14:paraId="38288ECA" w14:textId="77777777" w:rsidR="00652829" w:rsidRPr="00537128" w:rsidRDefault="00652829"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borrowers:</w:t>
      </w:r>
    </w:p>
    <w:tbl>
      <w:tblPr>
        <w:tblW w:w="5000" w:type="pct"/>
        <w:tblLayout w:type="fixed"/>
        <w:tblLook w:val="0000" w:firstRow="0" w:lastRow="0" w:firstColumn="0" w:lastColumn="0" w:noHBand="0" w:noVBand="0"/>
      </w:tblPr>
      <w:tblGrid>
        <w:gridCol w:w="2865"/>
        <w:gridCol w:w="1392"/>
        <w:gridCol w:w="1398"/>
        <w:gridCol w:w="1395"/>
        <w:gridCol w:w="1395"/>
        <w:gridCol w:w="1395"/>
        <w:gridCol w:w="1389"/>
        <w:gridCol w:w="1389"/>
        <w:gridCol w:w="1386"/>
      </w:tblGrid>
      <w:tr w:rsidR="00F936A2" w:rsidRPr="00C53AE2" w14:paraId="7DF0D900" w14:textId="77777777" w:rsidTr="00280F17">
        <w:trPr>
          <w:trHeight w:val="221"/>
        </w:trPr>
        <w:tc>
          <w:tcPr>
            <w:tcW w:w="1023" w:type="pct"/>
          </w:tcPr>
          <w:p w14:paraId="64D10950"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tcPr>
          <w:p w14:paraId="425F3AEC"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9" w:type="pct"/>
          </w:tcPr>
          <w:p w14:paraId="5A64490C"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8" w:type="pct"/>
          </w:tcPr>
          <w:p w14:paraId="54533EFB"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8" w:type="pct"/>
          </w:tcPr>
          <w:p w14:paraId="18A3F30F"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bookmarkStart w:id="209" w:name="_Toc4057745"/>
            <w:r w:rsidRPr="00C53AE2">
              <w:rPr>
                <w:rFonts w:eastAsia="Times New Roman" w:cs="Arial"/>
                <w:b/>
                <w:noProof/>
                <w:lang w:val="en-GB"/>
              </w:rPr>
              <w:t>Group</w:t>
            </w:r>
            <w:bookmarkEnd w:id="209"/>
          </w:p>
        </w:tc>
        <w:tc>
          <w:tcPr>
            <w:tcW w:w="498" w:type="pct"/>
          </w:tcPr>
          <w:p w14:paraId="64B0520D"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6" w:type="pct"/>
          </w:tcPr>
          <w:p w14:paraId="5B48A120"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6" w:type="pct"/>
          </w:tcPr>
          <w:p w14:paraId="0C5A31C1"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5" w:type="pct"/>
          </w:tcPr>
          <w:p w14:paraId="7B336684"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bookmarkStart w:id="210" w:name="_Toc4057746"/>
            <w:r w:rsidRPr="00C53AE2">
              <w:rPr>
                <w:rFonts w:eastAsia="Times New Roman" w:cs="Arial"/>
                <w:b/>
                <w:noProof/>
                <w:lang w:val="en-GB"/>
              </w:rPr>
              <w:t>Bank</w:t>
            </w:r>
            <w:bookmarkEnd w:id="210"/>
          </w:p>
        </w:tc>
      </w:tr>
      <w:tr w:rsidR="00F936A2" w:rsidRPr="00C53AE2" w14:paraId="5D3C124C" w14:textId="77777777" w:rsidTr="00280F17">
        <w:trPr>
          <w:trHeight w:val="221"/>
        </w:trPr>
        <w:tc>
          <w:tcPr>
            <w:tcW w:w="1023" w:type="pct"/>
          </w:tcPr>
          <w:p w14:paraId="1BC1C95E"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996" w:type="pct"/>
            <w:gridSpan w:val="2"/>
            <w:vAlign w:val="bottom"/>
          </w:tcPr>
          <w:p w14:paraId="7456D211" w14:textId="7D1C1886"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5C2D">
              <w:rPr>
                <w:rFonts w:eastAsia="Times New Roman" w:cs="Arial"/>
                <w:b/>
                <w:noProof/>
                <w:lang w:val="en-GB"/>
              </w:rPr>
              <w:t>1</w:t>
            </w:r>
          </w:p>
        </w:tc>
        <w:tc>
          <w:tcPr>
            <w:tcW w:w="996" w:type="pct"/>
            <w:gridSpan w:val="2"/>
            <w:vAlign w:val="bottom"/>
          </w:tcPr>
          <w:p w14:paraId="41C5DBD9" w14:textId="4763D4A7"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5C2D">
              <w:rPr>
                <w:rFonts w:eastAsia="Times New Roman" w:cs="Arial"/>
                <w:b/>
                <w:noProof/>
                <w:lang w:val="en-GB"/>
              </w:rPr>
              <w:t>20</w:t>
            </w:r>
          </w:p>
        </w:tc>
        <w:tc>
          <w:tcPr>
            <w:tcW w:w="994" w:type="pct"/>
            <w:gridSpan w:val="2"/>
            <w:vAlign w:val="bottom"/>
          </w:tcPr>
          <w:p w14:paraId="5E8FEF78" w14:textId="024A94F3"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5C2D">
              <w:rPr>
                <w:rFonts w:eastAsia="Times New Roman" w:cs="Arial"/>
                <w:b/>
                <w:noProof/>
                <w:lang w:val="en-GB"/>
              </w:rPr>
              <w:t>1</w:t>
            </w:r>
          </w:p>
        </w:tc>
        <w:tc>
          <w:tcPr>
            <w:tcW w:w="991" w:type="pct"/>
            <w:gridSpan w:val="2"/>
            <w:vAlign w:val="bottom"/>
          </w:tcPr>
          <w:p w14:paraId="52E2AE0D" w14:textId="512FC12B"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5C2D">
              <w:rPr>
                <w:rFonts w:eastAsia="Times New Roman" w:cs="Arial"/>
                <w:b/>
                <w:noProof/>
                <w:lang w:val="en-GB"/>
              </w:rPr>
              <w:t>20</w:t>
            </w:r>
          </w:p>
        </w:tc>
      </w:tr>
      <w:tr w:rsidR="00F936A2" w:rsidRPr="00C53AE2" w14:paraId="513A5282" w14:textId="77777777" w:rsidTr="00280F17">
        <w:trPr>
          <w:trHeight w:val="298"/>
        </w:trPr>
        <w:tc>
          <w:tcPr>
            <w:tcW w:w="1023" w:type="pct"/>
          </w:tcPr>
          <w:p w14:paraId="6496C4D3"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vAlign w:val="bottom"/>
          </w:tcPr>
          <w:p w14:paraId="6D4B01BF" w14:textId="2BD833F8"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tc>
        <w:tc>
          <w:tcPr>
            <w:tcW w:w="499" w:type="pct"/>
            <w:vAlign w:val="bottom"/>
          </w:tcPr>
          <w:p w14:paraId="1499E8BF" w14:textId="7E089F67"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tc>
        <w:tc>
          <w:tcPr>
            <w:tcW w:w="498" w:type="pct"/>
            <w:vAlign w:val="bottom"/>
          </w:tcPr>
          <w:p w14:paraId="46B53ADD" w14:textId="2DC1C754"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tc>
        <w:tc>
          <w:tcPr>
            <w:tcW w:w="498" w:type="pct"/>
            <w:vAlign w:val="bottom"/>
          </w:tcPr>
          <w:p w14:paraId="663DD8F1" w14:textId="16C8BB2F"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tc>
        <w:tc>
          <w:tcPr>
            <w:tcW w:w="498" w:type="pct"/>
            <w:vAlign w:val="bottom"/>
          </w:tcPr>
          <w:p w14:paraId="313299FC" w14:textId="74DB2935"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tc>
        <w:tc>
          <w:tcPr>
            <w:tcW w:w="496" w:type="pct"/>
            <w:vAlign w:val="bottom"/>
          </w:tcPr>
          <w:p w14:paraId="21E3787E" w14:textId="15AEFAE0"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tc>
        <w:tc>
          <w:tcPr>
            <w:tcW w:w="496" w:type="pct"/>
            <w:vAlign w:val="bottom"/>
          </w:tcPr>
          <w:p w14:paraId="190719DC" w14:textId="13B4AF1F"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tc>
        <w:tc>
          <w:tcPr>
            <w:tcW w:w="495" w:type="pct"/>
            <w:vAlign w:val="bottom"/>
          </w:tcPr>
          <w:p w14:paraId="4DC67319" w14:textId="0C181A46" w:rsidR="00F936A2" w:rsidRPr="00535A0B" w:rsidRDefault="00F936A2"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tc>
      </w:tr>
      <w:tr w:rsidR="00535A0B" w:rsidRPr="00C53AE2" w14:paraId="66716B7C" w14:textId="77777777" w:rsidTr="00280F17">
        <w:trPr>
          <w:trHeight w:val="298"/>
        </w:trPr>
        <w:tc>
          <w:tcPr>
            <w:tcW w:w="1023" w:type="pct"/>
          </w:tcPr>
          <w:p w14:paraId="4754781A" w14:textId="77777777" w:rsidR="00535A0B" w:rsidRPr="00C53AE2" w:rsidRDefault="00535A0B" w:rsidP="00535A0B">
            <w:pPr>
              <w:tabs>
                <w:tab w:val="left" w:pos="-720"/>
              </w:tabs>
              <w:suppressAutoHyphens/>
              <w:spacing w:after="0" w:line="240" w:lineRule="auto"/>
              <w:ind w:right="4144"/>
              <w:jc w:val="right"/>
              <w:rPr>
                <w:rFonts w:cs="Arial"/>
                <w:noProof/>
                <w:lang w:val="en-GB"/>
              </w:rPr>
            </w:pPr>
          </w:p>
        </w:tc>
        <w:tc>
          <w:tcPr>
            <w:tcW w:w="497" w:type="pct"/>
            <w:vAlign w:val="bottom"/>
          </w:tcPr>
          <w:p w14:paraId="0E90520B" w14:textId="282B3C99"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9" w:type="pct"/>
            <w:vAlign w:val="bottom"/>
          </w:tcPr>
          <w:p w14:paraId="51A8263E" w14:textId="1DC070A8"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98" w:type="pct"/>
            <w:vAlign w:val="bottom"/>
          </w:tcPr>
          <w:p w14:paraId="3AD005D8" w14:textId="7AAEA3E9"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8" w:type="pct"/>
            <w:vAlign w:val="bottom"/>
          </w:tcPr>
          <w:p w14:paraId="597D09D5" w14:textId="18D31B68"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98" w:type="pct"/>
            <w:vAlign w:val="bottom"/>
          </w:tcPr>
          <w:p w14:paraId="2CEF0C78" w14:textId="1BEBDF70"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6" w:type="pct"/>
            <w:vAlign w:val="bottom"/>
          </w:tcPr>
          <w:p w14:paraId="69BE1422" w14:textId="42E79917"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96" w:type="pct"/>
            <w:vAlign w:val="bottom"/>
          </w:tcPr>
          <w:p w14:paraId="3C175390" w14:textId="49E8D32F"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5" w:type="pct"/>
            <w:vAlign w:val="bottom"/>
          </w:tcPr>
          <w:p w14:paraId="65ED94C6" w14:textId="03FA8506"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535A0B" w:rsidRPr="00C53AE2" w14:paraId="5C730AF0" w14:textId="77777777" w:rsidTr="00280F17">
        <w:trPr>
          <w:trHeight w:val="183"/>
        </w:trPr>
        <w:tc>
          <w:tcPr>
            <w:tcW w:w="1023" w:type="pct"/>
          </w:tcPr>
          <w:p w14:paraId="457C298E" w14:textId="77777777" w:rsidR="00535A0B" w:rsidRPr="00C53AE2" w:rsidRDefault="00535A0B" w:rsidP="00535A0B">
            <w:pPr>
              <w:tabs>
                <w:tab w:val="left" w:pos="-720"/>
              </w:tabs>
              <w:suppressAutoHyphens/>
              <w:spacing w:after="0" w:line="240" w:lineRule="auto"/>
              <w:ind w:right="4144"/>
              <w:jc w:val="right"/>
              <w:rPr>
                <w:rFonts w:cs="Arial"/>
                <w:noProof/>
                <w:lang w:val="en-GB"/>
              </w:rPr>
            </w:pPr>
          </w:p>
        </w:tc>
        <w:tc>
          <w:tcPr>
            <w:tcW w:w="497" w:type="pct"/>
            <w:vAlign w:val="bottom"/>
          </w:tcPr>
          <w:p w14:paraId="47530EBE"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9" w:type="pct"/>
            <w:vAlign w:val="bottom"/>
          </w:tcPr>
          <w:p w14:paraId="586966EA"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5E9DFB51"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6DBF4A3C"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5E8FCAA5"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14:paraId="4D5DF6AE"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14:paraId="28CD49C7"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5" w:type="pct"/>
            <w:vAlign w:val="bottom"/>
          </w:tcPr>
          <w:p w14:paraId="66942597" w14:textId="77777777" w:rsidR="00535A0B" w:rsidRPr="00C53AE2" w:rsidRDefault="00535A0B" w:rsidP="00535A0B">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r>
      <w:tr w:rsidR="00535A0B" w:rsidRPr="00C53AE2" w14:paraId="67D3E867" w14:textId="77777777" w:rsidTr="00280F17">
        <w:trPr>
          <w:trHeight w:val="183"/>
        </w:trPr>
        <w:tc>
          <w:tcPr>
            <w:tcW w:w="1023" w:type="pct"/>
          </w:tcPr>
          <w:p w14:paraId="44778768" w14:textId="77777777" w:rsidR="00535A0B" w:rsidRPr="00C53AE2" w:rsidRDefault="00535A0B" w:rsidP="00535A0B">
            <w:pPr>
              <w:tabs>
                <w:tab w:val="left" w:pos="-720"/>
              </w:tabs>
              <w:suppressAutoHyphens/>
              <w:spacing w:after="0" w:line="240" w:lineRule="auto"/>
              <w:ind w:right="4144"/>
              <w:jc w:val="right"/>
              <w:rPr>
                <w:rFonts w:cs="Arial"/>
                <w:noProof/>
                <w:sz w:val="18"/>
                <w:szCs w:val="18"/>
                <w:lang w:val="en-GB"/>
              </w:rPr>
            </w:pPr>
          </w:p>
        </w:tc>
        <w:tc>
          <w:tcPr>
            <w:tcW w:w="497" w:type="pct"/>
          </w:tcPr>
          <w:p w14:paraId="3892820A" w14:textId="77777777" w:rsidR="00535A0B" w:rsidRPr="00C53AE2" w:rsidRDefault="00535A0B" w:rsidP="00535A0B">
            <w:pPr>
              <w:suppressAutoHyphens/>
              <w:spacing w:after="0" w:line="240" w:lineRule="auto"/>
              <w:jc w:val="right"/>
              <w:rPr>
                <w:rFonts w:cs="Arial"/>
                <w:b/>
                <w:noProof/>
                <w:sz w:val="18"/>
                <w:szCs w:val="18"/>
                <w:lang w:val="en-GB"/>
              </w:rPr>
            </w:pPr>
          </w:p>
        </w:tc>
        <w:tc>
          <w:tcPr>
            <w:tcW w:w="499" w:type="pct"/>
          </w:tcPr>
          <w:p w14:paraId="67938AA1" w14:textId="77777777" w:rsidR="00535A0B" w:rsidRPr="00C53AE2" w:rsidRDefault="00535A0B" w:rsidP="00535A0B">
            <w:pPr>
              <w:suppressAutoHyphens/>
              <w:spacing w:after="0" w:line="240" w:lineRule="auto"/>
              <w:jc w:val="right"/>
              <w:rPr>
                <w:rFonts w:cs="Arial"/>
                <w:b/>
                <w:noProof/>
                <w:sz w:val="18"/>
                <w:szCs w:val="18"/>
                <w:lang w:val="en-GB"/>
              </w:rPr>
            </w:pPr>
          </w:p>
        </w:tc>
        <w:tc>
          <w:tcPr>
            <w:tcW w:w="498" w:type="pct"/>
          </w:tcPr>
          <w:p w14:paraId="223A29E4" w14:textId="77777777" w:rsidR="00535A0B" w:rsidRPr="00C53AE2" w:rsidRDefault="00535A0B" w:rsidP="00535A0B">
            <w:pPr>
              <w:suppressAutoHyphens/>
              <w:spacing w:after="0" w:line="240" w:lineRule="auto"/>
              <w:jc w:val="right"/>
              <w:rPr>
                <w:rFonts w:cs="Arial"/>
                <w:b/>
                <w:noProof/>
                <w:sz w:val="18"/>
                <w:szCs w:val="18"/>
                <w:lang w:val="en-GB"/>
              </w:rPr>
            </w:pPr>
          </w:p>
        </w:tc>
        <w:tc>
          <w:tcPr>
            <w:tcW w:w="498" w:type="pct"/>
          </w:tcPr>
          <w:p w14:paraId="2C65DCC8" w14:textId="77777777" w:rsidR="00535A0B" w:rsidRPr="00C53AE2" w:rsidRDefault="00535A0B" w:rsidP="00535A0B">
            <w:pPr>
              <w:suppressAutoHyphens/>
              <w:spacing w:after="0" w:line="240" w:lineRule="auto"/>
              <w:jc w:val="right"/>
              <w:rPr>
                <w:rFonts w:cs="Arial"/>
                <w:b/>
                <w:noProof/>
                <w:sz w:val="18"/>
                <w:szCs w:val="18"/>
                <w:lang w:val="en-GB"/>
              </w:rPr>
            </w:pPr>
          </w:p>
        </w:tc>
        <w:tc>
          <w:tcPr>
            <w:tcW w:w="498" w:type="pct"/>
          </w:tcPr>
          <w:p w14:paraId="5AD3AD09" w14:textId="77777777" w:rsidR="00535A0B" w:rsidRPr="00C53AE2" w:rsidRDefault="00535A0B" w:rsidP="00535A0B">
            <w:pPr>
              <w:suppressAutoHyphens/>
              <w:spacing w:after="0" w:line="240" w:lineRule="auto"/>
              <w:jc w:val="right"/>
              <w:rPr>
                <w:rFonts w:cs="Arial"/>
                <w:b/>
                <w:noProof/>
                <w:sz w:val="18"/>
                <w:szCs w:val="18"/>
                <w:lang w:val="en-GB"/>
              </w:rPr>
            </w:pPr>
          </w:p>
        </w:tc>
        <w:tc>
          <w:tcPr>
            <w:tcW w:w="496" w:type="pct"/>
          </w:tcPr>
          <w:p w14:paraId="05A21DF2" w14:textId="77777777" w:rsidR="00535A0B" w:rsidRPr="00C53AE2" w:rsidRDefault="00535A0B" w:rsidP="00535A0B">
            <w:pPr>
              <w:suppressAutoHyphens/>
              <w:spacing w:after="0" w:line="240" w:lineRule="auto"/>
              <w:jc w:val="right"/>
              <w:rPr>
                <w:rFonts w:cs="Arial"/>
                <w:b/>
                <w:noProof/>
                <w:sz w:val="18"/>
                <w:szCs w:val="18"/>
                <w:lang w:val="en-GB"/>
              </w:rPr>
            </w:pPr>
          </w:p>
        </w:tc>
        <w:tc>
          <w:tcPr>
            <w:tcW w:w="496" w:type="pct"/>
          </w:tcPr>
          <w:p w14:paraId="37638111" w14:textId="77777777" w:rsidR="00535A0B" w:rsidRPr="00C53AE2" w:rsidRDefault="00535A0B" w:rsidP="00535A0B">
            <w:pPr>
              <w:suppressAutoHyphens/>
              <w:spacing w:after="0" w:line="240" w:lineRule="auto"/>
              <w:jc w:val="right"/>
              <w:rPr>
                <w:rFonts w:cs="Arial"/>
                <w:b/>
                <w:noProof/>
                <w:sz w:val="18"/>
                <w:szCs w:val="18"/>
                <w:lang w:val="en-GB"/>
              </w:rPr>
            </w:pPr>
          </w:p>
        </w:tc>
        <w:tc>
          <w:tcPr>
            <w:tcW w:w="495" w:type="pct"/>
          </w:tcPr>
          <w:p w14:paraId="7F5B2CD5" w14:textId="77777777" w:rsidR="00535A0B" w:rsidRPr="00C53AE2" w:rsidRDefault="00535A0B" w:rsidP="00535A0B">
            <w:pPr>
              <w:suppressAutoHyphens/>
              <w:spacing w:after="0" w:line="240" w:lineRule="auto"/>
              <w:jc w:val="right"/>
              <w:rPr>
                <w:rFonts w:cs="Arial"/>
                <w:b/>
                <w:noProof/>
                <w:sz w:val="18"/>
                <w:szCs w:val="18"/>
                <w:lang w:val="en-GB"/>
              </w:rPr>
            </w:pPr>
          </w:p>
        </w:tc>
      </w:tr>
      <w:tr w:rsidR="00625DE2" w:rsidRPr="00C53AE2" w14:paraId="79D96B3D" w14:textId="77777777" w:rsidTr="00280F17">
        <w:trPr>
          <w:trHeight w:val="295"/>
        </w:trPr>
        <w:tc>
          <w:tcPr>
            <w:tcW w:w="1023" w:type="pct"/>
            <w:vAlign w:val="bottom"/>
          </w:tcPr>
          <w:p w14:paraId="4787AF87"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1" w:name="_Toc4057755"/>
            <w:r w:rsidRPr="00C53AE2">
              <w:rPr>
                <w:rFonts w:eastAsia="Times New Roman" w:cs="Arial"/>
                <w:noProof/>
                <w:lang w:val="en-GB"/>
              </w:rPr>
              <w:t>Public sector</w:t>
            </w:r>
            <w:bookmarkEnd w:id="211"/>
          </w:p>
        </w:tc>
        <w:tc>
          <w:tcPr>
            <w:tcW w:w="497" w:type="pct"/>
            <w:tcBorders>
              <w:top w:val="nil"/>
              <w:left w:val="nil"/>
              <w:bottom w:val="nil"/>
              <w:right w:val="nil"/>
            </w:tcBorders>
            <w:shd w:val="clear" w:color="auto" w:fill="auto"/>
            <w:vAlign w:val="bottom"/>
          </w:tcPr>
          <w:p w14:paraId="3B65AE67" w14:textId="1FE62C88" w:rsidR="00625DE2" w:rsidRPr="00CD5734" w:rsidRDefault="00625DE2" w:rsidP="00625DE2">
            <w:pPr>
              <w:spacing w:after="0" w:line="240" w:lineRule="auto"/>
              <w:jc w:val="right"/>
            </w:pPr>
            <w:r w:rsidRPr="0085346D">
              <w:rPr>
                <w:rFonts w:cstheme="minorHAnsi"/>
              </w:rPr>
              <w:t xml:space="preserve"> 36</w:t>
            </w:r>
            <w:r>
              <w:rPr>
                <w:rFonts w:cstheme="minorHAnsi"/>
              </w:rPr>
              <w:t>,</w:t>
            </w:r>
            <w:r w:rsidRPr="0085346D">
              <w:rPr>
                <w:rFonts w:cstheme="minorHAnsi"/>
              </w:rPr>
              <w:t xml:space="preserve">401 </w:t>
            </w:r>
          </w:p>
        </w:tc>
        <w:tc>
          <w:tcPr>
            <w:tcW w:w="499" w:type="pct"/>
            <w:tcBorders>
              <w:top w:val="nil"/>
              <w:left w:val="nil"/>
              <w:bottom w:val="nil"/>
              <w:right w:val="nil"/>
            </w:tcBorders>
            <w:shd w:val="clear" w:color="auto" w:fill="auto"/>
            <w:vAlign w:val="bottom"/>
          </w:tcPr>
          <w:p w14:paraId="46E06F86" w14:textId="2F50C967" w:rsidR="00625DE2" w:rsidRPr="00CD5734" w:rsidRDefault="00625DE2" w:rsidP="00625DE2">
            <w:pPr>
              <w:spacing w:after="0" w:line="240" w:lineRule="auto"/>
              <w:jc w:val="right"/>
            </w:pPr>
            <w:r w:rsidRPr="0085346D">
              <w:rPr>
                <w:rFonts w:cstheme="minorHAnsi"/>
              </w:rPr>
              <w:t xml:space="preserve"> 105</w:t>
            </w:r>
            <w:r>
              <w:rPr>
                <w:rFonts w:cstheme="minorHAnsi"/>
              </w:rPr>
              <w:t>,</w:t>
            </w:r>
            <w:r w:rsidRPr="0085346D">
              <w:rPr>
                <w:rFonts w:cstheme="minorHAnsi"/>
              </w:rPr>
              <w:t xml:space="preserve">907 </w:t>
            </w:r>
          </w:p>
        </w:tc>
        <w:tc>
          <w:tcPr>
            <w:tcW w:w="498" w:type="pct"/>
            <w:tcBorders>
              <w:top w:val="nil"/>
              <w:left w:val="nil"/>
              <w:bottom w:val="nil"/>
              <w:right w:val="nil"/>
            </w:tcBorders>
            <w:shd w:val="clear" w:color="auto" w:fill="auto"/>
            <w:vAlign w:val="bottom"/>
          </w:tcPr>
          <w:p w14:paraId="2B2333CF" w14:textId="30828500"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34</w:t>
            </w:r>
            <w:r>
              <w:rPr>
                <w:rFonts w:cstheme="minorHAnsi"/>
              </w:rPr>
              <w:t>,</w:t>
            </w:r>
            <w:r w:rsidRPr="00BA072D">
              <w:rPr>
                <w:rFonts w:cstheme="minorHAnsi"/>
              </w:rPr>
              <w:t xml:space="preserve">478 </w:t>
            </w:r>
          </w:p>
        </w:tc>
        <w:tc>
          <w:tcPr>
            <w:tcW w:w="498" w:type="pct"/>
            <w:tcBorders>
              <w:top w:val="nil"/>
              <w:left w:val="nil"/>
              <w:bottom w:val="nil"/>
              <w:right w:val="nil"/>
            </w:tcBorders>
            <w:shd w:val="clear" w:color="auto" w:fill="auto"/>
            <w:vAlign w:val="bottom"/>
          </w:tcPr>
          <w:p w14:paraId="008754A9" w14:textId="0504086B"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84</w:t>
            </w:r>
            <w:r>
              <w:rPr>
                <w:rFonts w:cstheme="minorHAnsi"/>
              </w:rPr>
              <w:t>,</w:t>
            </w:r>
            <w:r w:rsidRPr="00BA072D">
              <w:rPr>
                <w:rFonts w:cstheme="minorHAnsi"/>
              </w:rPr>
              <w:t xml:space="preserve">916 </w:t>
            </w:r>
          </w:p>
        </w:tc>
        <w:tc>
          <w:tcPr>
            <w:tcW w:w="498" w:type="pct"/>
            <w:tcBorders>
              <w:top w:val="nil"/>
              <w:left w:val="nil"/>
              <w:bottom w:val="nil"/>
              <w:right w:val="nil"/>
            </w:tcBorders>
            <w:shd w:val="clear" w:color="auto" w:fill="auto"/>
            <w:vAlign w:val="bottom"/>
          </w:tcPr>
          <w:p w14:paraId="62C77D4E" w14:textId="65995317"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36</w:t>
            </w:r>
            <w:r>
              <w:rPr>
                <w:rFonts w:asciiTheme="minorHAnsi" w:hAnsiTheme="minorHAnsi" w:cstheme="minorHAnsi"/>
                <w:sz w:val="22"/>
                <w:szCs w:val="22"/>
              </w:rPr>
              <w:t>,</w:t>
            </w:r>
            <w:r w:rsidRPr="0085346D">
              <w:rPr>
                <w:rFonts w:asciiTheme="minorHAnsi" w:hAnsiTheme="minorHAnsi" w:cstheme="minorHAnsi"/>
                <w:sz w:val="22"/>
                <w:szCs w:val="22"/>
              </w:rPr>
              <w:t xml:space="preserve">089 </w:t>
            </w:r>
          </w:p>
        </w:tc>
        <w:tc>
          <w:tcPr>
            <w:tcW w:w="496" w:type="pct"/>
            <w:tcBorders>
              <w:top w:val="nil"/>
              <w:left w:val="nil"/>
              <w:bottom w:val="nil"/>
              <w:right w:val="nil"/>
            </w:tcBorders>
            <w:shd w:val="clear" w:color="auto" w:fill="auto"/>
            <w:vAlign w:val="bottom"/>
          </w:tcPr>
          <w:p w14:paraId="1A1F1618" w14:textId="4443C50C"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104</w:t>
            </w:r>
            <w:r>
              <w:rPr>
                <w:rFonts w:asciiTheme="minorHAnsi" w:hAnsiTheme="minorHAnsi" w:cstheme="minorHAnsi"/>
                <w:sz w:val="22"/>
                <w:szCs w:val="22"/>
              </w:rPr>
              <w:t>,</w:t>
            </w:r>
            <w:r w:rsidRPr="0085346D">
              <w:rPr>
                <w:rFonts w:asciiTheme="minorHAnsi" w:hAnsiTheme="minorHAnsi" w:cstheme="minorHAnsi"/>
                <w:sz w:val="22"/>
                <w:szCs w:val="22"/>
              </w:rPr>
              <w:t xml:space="preserve">959 </w:t>
            </w:r>
          </w:p>
        </w:tc>
        <w:tc>
          <w:tcPr>
            <w:tcW w:w="496" w:type="pct"/>
            <w:tcBorders>
              <w:top w:val="nil"/>
              <w:left w:val="nil"/>
              <w:bottom w:val="nil"/>
              <w:right w:val="nil"/>
            </w:tcBorders>
            <w:shd w:val="clear" w:color="auto" w:fill="auto"/>
            <w:vAlign w:val="bottom"/>
          </w:tcPr>
          <w:p w14:paraId="359F6638" w14:textId="1BA42F13"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34</w:t>
            </w:r>
            <w:r>
              <w:rPr>
                <w:rFonts w:cstheme="minorHAnsi"/>
              </w:rPr>
              <w:t>,</w:t>
            </w:r>
            <w:r w:rsidRPr="00BA072D">
              <w:rPr>
                <w:rFonts w:cstheme="minorHAnsi"/>
              </w:rPr>
              <w:t xml:space="preserve">202 </w:t>
            </w:r>
          </w:p>
        </w:tc>
        <w:tc>
          <w:tcPr>
            <w:tcW w:w="495" w:type="pct"/>
            <w:tcBorders>
              <w:top w:val="nil"/>
              <w:left w:val="nil"/>
              <w:bottom w:val="nil"/>
              <w:right w:val="nil"/>
            </w:tcBorders>
            <w:shd w:val="clear" w:color="auto" w:fill="auto"/>
            <w:vAlign w:val="bottom"/>
          </w:tcPr>
          <w:p w14:paraId="3F214178" w14:textId="3B8F4D9E"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84</w:t>
            </w:r>
            <w:r>
              <w:rPr>
                <w:rFonts w:cstheme="minorHAnsi"/>
              </w:rPr>
              <w:t>,</w:t>
            </w:r>
            <w:r w:rsidRPr="00BA072D">
              <w:rPr>
                <w:rFonts w:cstheme="minorHAnsi"/>
              </w:rPr>
              <w:t xml:space="preserve">063 </w:t>
            </w:r>
          </w:p>
        </w:tc>
      </w:tr>
      <w:tr w:rsidR="00625DE2" w:rsidRPr="00C53AE2" w14:paraId="06D30260" w14:textId="77777777" w:rsidTr="00280F17">
        <w:trPr>
          <w:trHeight w:val="295"/>
        </w:trPr>
        <w:tc>
          <w:tcPr>
            <w:tcW w:w="1023" w:type="pct"/>
            <w:vAlign w:val="bottom"/>
          </w:tcPr>
          <w:p w14:paraId="24F3EA6A"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2" w:name="_Toc4057760"/>
            <w:r w:rsidRPr="00C53AE2">
              <w:rPr>
                <w:rFonts w:eastAsia="Times New Roman" w:cs="Arial"/>
                <w:noProof/>
                <w:lang w:val="en-GB"/>
              </w:rPr>
              <w:t>State-owned companies</w:t>
            </w:r>
            <w:bookmarkEnd w:id="212"/>
          </w:p>
        </w:tc>
        <w:tc>
          <w:tcPr>
            <w:tcW w:w="497" w:type="pct"/>
            <w:tcBorders>
              <w:top w:val="nil"/>
              <w:left w:val="nil"/>
              <w:bottom w:val="nil"/>
              <w:right w:val="nil"/>
            </w:tcBorders>
            <w:shd w:val="clear" w:color="auto" w:fill="auto"/>
            <w:vAlign w:val="bottom"/>
          </w:tcPr>
          <w:p w14:paraId="3C74A3AC" w14:textId="369229A5" w:rsidR="00625DE2" w:rsidRPr="00CD5734" w:rsidRDefault="00625DE2" w:rsidP="00625DE2">
            <w:pPr>
              <w:spacing w:after="0" w:line="240" w:lineRule="auto"/>
              <w:jc w:val="right"/>
            </w:pPr>
            <w:r w:rsidRPr="0085346D">
              <w:rPr>
                <w:rFonts w:cstheme="minorHAnsi"/>
              </w:rPr>
              <w:t xml:space="preserve"> 7</w:t>
            </w:r>
            <w:r>
              <w:rPr>
                <w:rFonts w:cstheme="minorHAnsi"/>
              </w:rPr>
              <w:t>,</w:t>
            </w:r>
            <w:r w:rsidRPr="0085346D">
              <w:rPr>
                <w:rFonts w:cstheme="minorHAnsi"/>
              </w:rPr>
              <w:t xml:space="preserve">499 </w:t>
            </w:r>
          </w:p>
        </w:tc>
        <w:tc>
          <w:tcPr>
            <w:tcW w:w="499" w:type="pct"/>
            <w:tcBorders>
              <w:top w:val="nil"/>
              <w:left w:val="nil"/>
              <w:bottom w:val="nil"/>
              <w:right w:val="nil"/>
            </w:tcBorders>
            <w:shd w:val="clear" w:color="auto" w:fill="auto"/>
            <w:vAlign w:val="bottom"/>
          </w:tcPr>
          <w:p w14:paraId="61B7DC0B" w14:textId="5F99D124" w:rsidR="00625DE2" w:rsidRPr="00CD5734" w:rsidRDefault="00625DE2" w:rsidP="00625DE2">
            <w:pPr>
              <w:spacing w:after="0" w:line="240" w:lineRule="auto"/>
              <w:jc w:val="right"/>
            </w:pPr>
            <w:r w:rsidRPr="0085346D">
              <w:rPr>
                <w:rFonts w:cstheme="minorHAnsi"/>
              </w:rPr>
              <w:t xml:space="preserve"> 22</w:t>
            </w:r>
            <w:r>
              <w:rPr>
                <w:rFonts w:cstheme="minorHAnsi"/>
              </w:rPr>
              <w:t>,</w:t>
            </w:r>
            <w:r w:rsidRPr="0085346D">
              <w:rPr>
                <w:rFonts w:cstheme="minorHAnsi"/>
              </w:rPr>
              <w:t xml:space="preserve">271 </w:t>
            </w:r>
          </w:p>
        </w:tc>
        <w:tc>
          <w:tcPr>
            <w:tcW w:w="498" w:type="pct"/>
            <w:tcBorders>
              <w:top w:val="nil"/>
              <w:left w:val="nil"/>
              <w:bottom w:val="nil"/>
              <w:right w:val="nil"/>
            </w:tcBorders>
            <w:shd w:val="clear" w:color="auto" w:fill="auto"/>
            <w:vAlign w:val="bottom"/>
          </w:tcPr>
          <w:p w14:paraId="658174AD" w14:textId="629C9A0B"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w:t>
            </w:r>
            <w:r>
              <w:rPr>
                <w:rFonts w:cstheme="minorHAnsi"/>
              </w:rPr>
              <w:t>,</w:t>
            </w:r>
            <w:r w:rsidRPr="00BA072D">
              <w:rPr>
                <w:rFonts w:cstheme="minorHAnsi"/>
              </w:rPr>
              <w:t xml:space="preserve">405 </w:t>
            </w:r>
          </w:p>
        </w:tc>
        <w:tc>
          <w:tcPr>
            <w:tcW w:w="498" w:type="pct"/>
            <w:tcBorders>
              <w:top w:val="nil"/>
              <w:left w:val="nil"/>
              <w:bottom w:val="nil"/>
              <w:right w:val="nil"/>
            </w:tcBorders>
            <w:shd w:val="clear" w:color="auto" w:fill="auto"/>
            <w:vAlign w:val="bottom"/>
          </w:tcPr>
          <w:p w14:paraId="3265F328" w14:textId="0753AC05"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16</w:t>
            </w:r>
            <w:r>
              <w:rPr>
                <w:rFonts w:cstheme="minorHAnsi"/>
              </w:rPr>
              <w:t>,</w:t>
            </w:r>
            <w:r w:rsidRPr="00BA072D">
              <w:rPr>
                <w:rFonts w:cstheme="minorHAnsi"/>
              </w:rPr>
              <w:t xml:space="preserve">489 </w:t>
            </w:r>
          </w:p>
        </w:tc>
        <w:tc>
          <w:tcPr>
            <w:tcW w:w="498" w:type="pct"/>
            <w:tcBorders>
              <w:top w:val="nil"/>
              <w:left w:val="nil"/>
              <w:bottom w:val="nil"/>
              <w:right w:val="nil"/>
            </w:tcBorders>
            <w:shd w:val="clear" w:color="auto" w:fill="auto"/>
            <w:vAlign w:val="bottom"/>
          </w:tcPr>
          <w:p w14:paraId="0C2E0500" w14:textId="391E6E1B"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7</w:t>
            </w:r>
            <w:r>
              <w:rPr>
                <w:rFonts w:asciiTheme="minorHAnsi" w:hAnsiTheme="minorHAnsi" w:cstheme="minorHAnsi"/>
                <w:sz w:val="22"/>
                <w:szCs w:val="22"/>
              </w:rPr>
              <w:t>,</w:t>
            </w:r>
            <w:r w:rsidRPr="0085346D">
              <w:rPr>
                <w:rFonts w:asciiTheme="minorHAnsi" w:hAnsiTheme="minorHAnsi" w:cstheme="minorHAnsi"/>
                <w:sz w:val="22"/>
                <w:szCs w:val="22"/>
              </w:rPr>
              <w:t xml:space="preserve">499 </w:t>
            </w:r>
          </w:p>
        </w:tc>
        <w:tc>
          <w:tcPr>
            <w:tcW w:w="496" w:type="pct"/>
            <w:tcBorders>
              <w:top w:val="nil"/>
              <w:left w:val="nil"/>
              <w:bottom w:val="nil"/>
              <w:right w:val="nil"/>
            </w:tcBorders>
            <w:shd w:val="clear" w:color="auto" w:fill="auto"/>
            <w:vAlign w:val="bottom"/>
          </w:tcPr>
          <w:p w14:paraId="5C827EB4" w14:textId="53980A07"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22</w:t>
            </w:r>
            <w:r>
              <w:rPr>
                <w:rFonts w:asciiTheme="minorHAnsi" w:hAnsiTheme="minorHAnsi" w:cstheme="minorHAnsi"/>
                <w:sz w:val="22"/>
                <w:szCs w:val="22"/>
              </w:rPr>
              <w:t>,</w:t>
            </w:r>
            <w:r w:rsidRPr="0085346D">
              <w:rPr>
                <w:rFonts w:asciiTheme="minorHAnsi" w:hAnsiTheme="minorHAnsi" w:cstheme="minorHAnsi"/>
                <w:sz w:val="22"/>
                <w:szCs w:val="22"/>
              </w:rPr>
              <w:t xml:space="preserve">271 </w:t>
            </w:r>
          </w:p>
        </w:tc>
        <w:tc>
          <w:tcPr>
            <w:tcW w:w="496" w:type="pct"/>
            <w:tcBorders>
              <w:top w:val="nil"/>
              <w:left w:val="nil"/>
              <w:bottom w:val="nil"/>
              <w:right w:val="nil"/>
            </w:tcBorders>
            <w:shd w:val="clear" w:color="auto" w:fill="auto"/>
            <w:vAlign w:val="bottom"/>
          </w:tcPr>
          <w:p w14:paraId="1543B7F4" w14:textId="4AA94BAC"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w:t>
            </w:r>
            <w:r>
              <w:rPr>
                <w:rFonts w:cstheme="minorHAnsi"/>
              </w:rPr>
              <w:t>,</w:t>
            </w:r>
            <w:r w:rsidRPr="00BA072D">
              <w:rPr>
                <w:rFonts w:cstheme="minorHAnsi"/>
              </w:rPr>
              <w:t xml:space="preserve">405 </w:t>
            </w:r>
          </w:p>
        </w:tc>
        <w:tc>
          <w:tcPr>
            <w:tcW w:w="495" w:type="pct"/>
            <w:tcBorders>
              <w:top w:val="nil"/>
              <w:left w:val="nil"/>
              <w:bottom w:val="nil"/>
              <w:right w:val="nil"/>
            </w:tcBorders>
            <w:shd w:val="clear" w:color="auto" w:fill="auto"/>
            <w:vAlign w:val="bottom"/>
          </w:tcPr>
          <w:p w14:paraId="61F4C915" w14:textId="471D62F1"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16</w:t>
            </w:r>
            <w:r>
              <w:rPr>
                <w:rFonts w:cstheme="minorHAnsi"/>
              </w:rPr>
              <w:t>,</w:t>
            </w:r>
            <w:r w:rsidRPr="00BA072D">
              <w:rPr>
                <w:rFonts w:cstheme="minorHAnsi"/>
              </w:rPr>
              <w:t xml:space="preserve">489 </w:t>
            </w:r>
          </w:p>
        </w:tc>
      </w:tr>
      <w:tr w:rsidR="00625DE2" w:rsidRPr="00C53AE2" w14:paraId="2951FA9F" w14:textId="77777777" w:rsidTr="00280F17">
        <w:trPr>
          <w:trHeight w:val="295"/>
        </w:trPr>
        <w:tc>
          <w:tcPr>
            <w:tcW w:w="1023" w:type="pct"/>
            <w:vAlign w:val="bottom"/>
          </w:tcPr>
          <w:p w14:paraId="680EC4E2"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3" w:name="_Toc4057765"/>
            <w:r w:rsidRPr="00C53AE2">
              <w:rPr>
                <w:rFonts w:eastAsia="Times New Roman" w:cs="Arial"/>
                <w:noProof/>
                <w:lang w:val="en-GB"/>
              </w:rPr>
              <w:t>Foreign companies</w:t>
            </w:r>
            <w:bookmarkEnd w:id="213"/>
          </w:p>
        </w:tc>
        <w:tc>
          <w:tcPr>
            <w:tcW w:w="497" w:type="pct"/>
            <w:tcBorders>
              <w:top w:val="nil"/>
              <w:left w:val="nil"/>
              <w:bottom w:val="nil"/>
              <w:right w:val="nil"/>
            </w:tcBorders>
            <w:shd w:val="clear" w:color="auto" w:fill="auto"/>
            <w:vAlign w:val="bottom"/>
          </w:tcPr>
          <w:p w14:paraId="19A41228" w14:textId="59F947A6" w:rsidR="00625DE2" w:rsidRPr="00CD5734" w:rsidRDefault="00625DE2" w:rsidP="00625DE2">
            <w:pPr>
              <w:spacing w:after="0" w:line="240" w:lineRule="auto"/>
              <w:jc w:val="right"/>
            </w:pPr>
            <w:r w:rsidRPr="0085346D">
              <w:rPr>
                <w:rFonts w:cstheme="minorHAnsi"/>
              </w:rPr>
              <w:t xml:space="preserve"> 2</w:t>
            </w:r>
            <w:r>
              <w:rPr>
                <w:rFonts w:cstheme="minorHAnsi"/>
              </w:rPr>
              <w:t>,</w:t>
            </w:r>
            <w:r w:rsidRPr="0085346D">
              <w:rPr>
                <w:rFonts w:cstheme="minorHAnsi"/>
              </w:rPr>
              <w:t xml:space="preserve">070 </w:t>
            </w:r>
          </w:p>
        </w:tc>
        <w:tc>
          <w:tcPr>
            <w:tcW w:w="499" w:type="pct"/>
            <w:tcBorders>
              <w:top w:val="nil"/>
              <w:left w:val="nil"/>
              <w:bottom w:val="nil"/>
              <w:right w:val="nil"/>
            </w:tcBorders>
            <w:shd w:val="clear" w:color="auto" w:fill="auto"/>
            <w:vAlign w:val="bottom"/>
          </w:tcPr>
          <w:p w14:paraId="46594C44" w14:textId="38DCEA3C" w:rsidR="00625DE2" w:rsidRPr="00CD5734" w:rsidRDefault="00625DE2" w:rsidP="00625DE2">
            <w:pPr>
              <w:spacing w:after="0" w:line="240" w:lineRule="auto"/>
              <w:jc w:val="right"/>
            </w:pPr>
            <w:r w:rsidRPr="0085346D">
              <w:rPr>
                <w:rFonts w:cstheme="minorHAnsi"/>
              </w:rPr>
              <w:t xml:space="preserve"> 16</w:t>
            </w:r>
            <w:r>
              <w:rPr>
                <w:rFonts w:cstheme="minorHAnsi"/>
              </w:rPr>
              <w:t>,</w:t>
            </w:r>
            <w:r w:rsidRPr="0085346D">
              <w:rPr>
                <w:rFonts w:cstheme="minorHAnsi"/>
              </w:rPr>
              <w:t xml:space="preserve">950 </w:t>
            </w:r>
          </w:p>
        </w:tc>
        <w:tc>
          <w:tcPr>
            <w:tcW w:w="498" w:type="pct"/>
            <w:tcBorders>
              <w:top w:val="nil"/>
              <w:left w:val="nil"/>
              <w:bottom w:val="nil"/>
              <w:right w:val="nil"/>
            </w:tcBorders>
            <w:shd w:val="clear" w:color="auto" w:fill="auto"/>
            <w:vAlign w:val="bottom"/>
          </w:tcPr>
          <w:p w14:paraId="6ACFAE55" w14:textId="65158558"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9</w:t>
            </w:r>
            <w:r>
              <w:rPr>
                <w:rFonts w:cstheme="minorHAnsi"/>
              </w:rPr>
              <w:t>,</w:t>
            </w:r>
            <w:r w:rsidRPr="00BA072D">
              <w:rPr>
                <w:rFonts w:cstheme="minorHAnsi"/>
              </w:rPr>
              <w:t xml:space="preserve">312 </w:t>
            </w:r>
          </w:p>
        </w:tc>
        <w:tc>
          <w:tcPr>
            <w:tcW w:w="498" w:type="pct"/>
            <w:tcBorders>
              <w:top w:val="nil"/>
              <w:left w:val="nil"/>
              <w:bottom w:val="nil"/>
              <w:right w:val="nil"/>
            </w:tcBorders>
            <w:shd w:val="clear" w:color="auto" w:fill="auto"/>
            <w:vAlign w:val="bottom"/>
          </w:tcPr>
          <w:p w14:paraId="3C5FE6B8" w14:textId="50662255"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27</w:t>
            </w:r>
            <w:r>
              <w:rPr>
                <w:rFonts w:cstheme="minorHAnsi"/>
              </w:rPr>
              <w:t>,</w:t>
            </w:r>
            <w:r w:rsidRPr="00BA072D">
              <w:rPr>
                <w:rFonts w:cstheme="minorHAnsi"/>
              </w:rPr>
              <w:t xml:space="preserve">907 </w:t>
            </w:r>
          </w:p>
        </w:tc>
        <w:tc>
          <w:tcPr>
            <w:tcW w:w="498" w:type="pct"/>
            <w:tcBorders>
              <w:top w:val="nil"/>
              <w:left w:val="nil"/>
              <w:bottom w:val="nil"/>
              <w:right w:val="nil"/>
            </w:tcBorders>
            <w:shd w:val="clear" w:color="auto" w:fill="auto"/>
            <w:vAlign w:val="bottom"/>
          </w:tcPr>
          <w:p w14:paraId="4622F3CA" w14:textId="02DB2369"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w:t>
            </w:r>
            <w:r>
              <w:rPr>
                <w:rFonts w:asciiTheme="minorHAnsi" w:hAnsiTheme="minorHAnsi" w:cstheme="minorHAnsi"/>
                <w:sz w:val="22"/>
                <w:szCs w:val="22"/>
              </w:rPr>
              <w:t>,</w:t>
            </w:r>
            <w:r w:rsidRPr="0085346D">
              <w:rPr>
                <w:rFonts w:asciiTheme="minorHAnsi" w:hAnsiTheme="minorHAnsi" w:cstheme="minorHAnsi"/>
                <w:sz w:val="22"/>
                <w:szCs w:val="22"/>
              </w:rPr>
              <w:t xml:space="preserve">070 </w:t>
            </w:r>
          </w:p>
        </w:tc>
        <w:tc>
          <w:tcPr>
            <w:tcW w:w="496" w:type="pct"/>
            <w:tcBorders>
              <w:top w:val="nil"/>
              <w:left w:val="nil"/>
              <w:bottom w:val="nil"/>
              <w:right w:val="nil"/>
            </w:tcBorders>
            <w:shd w:val="clear" w:color="auto" w:fill="auto"/>
            <w:vAlign w:val="bottom"/>
          </w:tcPr>
          <w:p w14:paraId="45EF6925" w14:textId="50263B74"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16</w:t>
            </w:r>
            <w:r>
              <w:rPr>
                <w:rFonts w:asciiTheme="minorHAnsi" w:hAnsiTheme="minorHAnsi" w:cstheme="minorHAnsi"/>
                <w:sz w:val="22"/>
                <w:szCs w:val="22"/>
              </w:rPr>
              <w:t>,</w:t>
            </w:r>
            <w:r w:rsidRPr="0085346D">
              <w:rPr>
                <w:rFonts w:asciiTheme="minorHAnsi" w:hAnsiTheme="minorHAnsi" w:cstheme="minorHAnsi"/>
                <w:sz w:val="22"/>
                <w:szCs w:val="22"/>
              </w:rPr>
              <w:t xml:space="preserve">950 </w:t>
            </w:r>
          </w:p>
        </w:tc>
        <w:tc>
          <w:tcPr>
            <w:tcW w:w="496" w:type="pct"/>
            <w:tcBorders>
              <w:top w:val="nil"/>
              <w:left w:val="nil"/>
              <w:bottom w:val="nil"/>
              <w:right w:val="nil"/>
            </w:tcBorders>
            <w:shd w:val="clear" w:color="auto" w:fill="auto"/>
            <w:vAlign w:val="bottom"/>
          </w:tcPr>
          <w:p w14:paraId="0CA18557" w14:textId="24E01612"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9</w:t>
            </w:r>
            <w:r>
              <w:rPr>
                <w:rFonts w:cstheme="minorHAnsi"/>
              </w:rPr>
              <w:t>,</w:t>
            </w:r>
            <w:r w:rsidRPr="00BA072D">
              <w:rPr>
                <w:rFonts w:cstheme="minorHAnsi"/>
              </w:rPr>
              <w:t xml:space="preserve">312 </w:t>
            </w:r>
          </w:p>
        </w:tc>
        <w:tc>
          <w:tcPr>
            <w:tcW w:w="495" w:type="pct"/>
            <w:tcBorders>
              <w:top w:val="nil"/>
              <w:left w:val="nil"/>
              <w:bottom w:val="nil"/>
              <w:right w:val="nil"/>
            </w:tcBorders>
            <w:shd w:val="clear" w:color="auto" w:fill="auto"/>
            <w:vAlign w:val="bottom"/>
          </w:tcPr>
          <w:p w14:paraId="2B85065D" w14:textId="0896AC81"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27</w:t>
            </w:r>
            <w:r>
              <w:rPr>
                <w:rFonts w:cstheme="minorHAnsi"/>
              </w:rPr>
              <w:t>,</w:t>
            </w:r>
            <w:r w:rsidRPr="00BA072D">
              <w:rPr>
                <w:rFonts w:cstheme="minorHAnsi"/>
              </w:rPr>
              <w:t xml:space="preserve">907 </w:t>
            </w:r>
          </w:p>
        </w:tc>
      </w:tr>
      <w:tr w:rsidR="00625DE2" w:rsidRPr="00C53AE2" w14:paraId="2454A3B6" w14:textId="77777777" w:rsidTr="00280F17">
        <w:trPr>
          <w:trHeight w:val="295"/>
        </w:trPr>
        <w:tc>
          <w:tcPr>
            <w:tcW w:w="1023" w:type="pct"/>
            <w:vAlign w:val="bottom"/>
          </w:tcPr>
          <w:p w14:paraId="490881A0"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4" w:name="_Toc4057770"/>
            <w:r w:rsidRPr="00C53AE2">
              <w:rPr>
                <w:rFonts w:eastAsia="Times New Roman" w:cs="Arial"/>
                <w:noProof/>
                <w:lang w:val="en-GB"/>
              </w:rPr>
              <w:t>Domestic companies</w:t>
            </w:r>
            <w:bookmarkEnd w:id="214"/>
          </w:p>
        </w:tc>
        <w:tc>
          <w:tcPr>
            <w:tcW w:w="497" w:type="pct"/>
            <w:tcBorders>
              <w:top w:val="nil"/>
              <w:left w:val="nil"/>
              <w:bottom w:val="nil"/>
              <w:right w:val="nil"/>
            </w:tcBorders>
            <w:shd w:val="clear" w:color="auto" w:fill="auto"/>
            <w:vAlign w:val="bottom"/>
          </w:tcPr>
          <w:p w14:paraId="6661A520" w14:textId="1FF0406F" w:rsidR="00625DE2" w:rsidRPr="00CD5734" w:rsidRDefault="00625DE2" w:rsidP="00625DE2">
            <w:pPr>
              <w:spacing w:after="0" w:line="240" w:lineRule="auto"/>
              <w:jc w:val="right"/>
            </w:pPr>
            <w:r w:rsidRPr="0085346D">
              <w:rPr>
                <w:rFonts w:cstheme="minorHAnsi"/>
              </w:rPr>
              <w:t xml:space="preserve"> 73</w:t>
            </w:r>
            <w:r>
              <w:rPr>
                <w:rFonts w:cstheme="minorHAnsi"/>
              </w:rPr>
              <w:t>,</w:t>
            </w:r>
            <w:r w:rsidRPr="0085346D">
              <w:rPr>
                <w:rFonts w:cstheme="minorHAnsi"/>
              </w:rPr>
              <w:t xml:space="preserve">828 </w:t>
            </w:r>
          </w:p>
        </w:tc>
        <w:tc>
          <w:tcPr>
            <w:tcW w:w="499" w:type="pct"/>
            <w:tcBorders>
              <w:top w:val="nil"/>
              <w:left w:val="nil"/>
              <w:bottom w:val="nil"/>
              <w:right w:val="nil"/>
            </w:tcBorders>
            <w:shd w:val="clear" w:color="auto" w:fill="auto"/>
            <w:vAlign w:val="bottom"/>
          </w:tcPr>
          <w:p w14:paraId="4B0899D6" w14:textId="04507442" w:rsidR="00625DE2" w:rsidRPr="00CD5734" w:rsidRDefault="00625DE2" w:rsidP="00625DE2">
            <w:pPr>
              <w:spacing w:after="0" w:line="240" w:lineRule="auto"/>
              <w:jc w:val="right"/>
            </w:pPr>
            <w:r w:rsidRPr="0085346D">
              <w:rPr>
                <w:rFonts w:cstheme="minorHAnsi"/>
              </w:rPr>
              <w:t xml:space="preserve"> 227</w:t>
            </w:r>
            <w:r>
              <w:rPr>
                <w:rFonts w:cstheme="minorHAnsi"/>
              </w:rPr>
              <w:t>,</w:t>
            </w:r>
            <w:r w:rsidRPr="0085346D">
              <w:rPr>
                <w:rFonts w:cstheme="minorHAnsi"/>
              </w:rPr>
              <w:t xml:space="preserve">499 </w:t>
            </w:r>
          </w:p>
        </w:tc>
        <w:tc>
          <w:tcPr>
            <w:tcW w:w="498" w:type="pct"/>
            <w:tcBorders>
              <w:top w:val="nil"/>
              <w:left w:val="nil"/>
              <w:bottom w:val="nil"/>
              <w:right w:val="nil"/>
            </w:tcBorders>
            <w:shd w:val="clear" w:color="auto" w:fill="auto"/>
            <w:vAlign w:val="bottom"/>
          </w:tcPr>
          <w:p w14:paraId="24027F16" w14:textId="09326CE1"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69</w:t>
            </w:r>
            <w:r>
              <w:rPr>
                <w:rFonts w:cstheme="minorHAnsi"/>
              </w:rPr>
              <w:t>,</w:t>
            </w:r>
            <w:r w:rsidRPr="00BA072D">
              <w:rPr>
                <w:rFonts w:cstheme="minorHAnsi"/>
              </w:rPr>
              <w:t xml:space="preserve">996 </w:t>
            </w:r>
          </w:p>
        </w:tc>
        <w:tc>
          <w:tcPr>
            <w:tcW w:w="498" w:type="pct"/>
            <w:tcBorders>
              <w:top w:val="nil"/>
              <w:left w:val="nil"/>
              <w:bottom w:val="nil"/>
              <w:right w:val="nil"/>
            </w:tcBorders>
            <w:shd w:val="clear" w:color="auto" w:fill="auto"/>
            <w:vAlign w:val="bottom"/>
          </w:tcPr>
          <w:p w14:paraId="0ED22864" w14:textId="67881F3C"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214</w:t>
            </w:r>
            <w:r>
              <w:rPr>
                <w:rFonts w:cstheme="minorHAnsi"/>
              </w:rPr>
              <w:t>,</w:t>
            </w:r>
            <w:r w:rsidRPr="00BA072D">
              <w:rPr>
                <w:rFonts w:cstheme="minorHAnsi"/>
              </w:rPr>
              <w:t xml:space="preserve">849 </w:t>
            </w:r>
          </w:p>
        </w:tc>
        <w:tc>
          <w:tcPr>
            <w:tcW w:w="498" w:type="pct"/>
            <w:tcBorders>
              <w:top w:val="nil"/>
              <w:left w:val="nil"/>
              <w:bottom w:val="nil"/>
              <w:right w:val="nil"/>
            </w:tcBorders>
            <w:shd w:val="clear" w:color="auto" w:fill="auto"/>
            <w:vAlign w:val="bottom"/>
          </w:tcPr>
          <w:p w14:paraId="2F643D0D" w14:textId="2166C47F"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73</w:t>
            </w:r>
            <w:r>
              <w:rPr>
                <w:rFonts w:asciiTheme="minorHAnsi" w:hAnsiTheme="minorHAnsi" w:cstheme="minorHAnsi"/>
                <w:sz w:val="22"/>
                <w:szCs w:val="22"/>
              </w:rPr>
              <w:t>,</w:t>
            </w:r>
            <w:r w:rsidRPr="0085346D">
              <w:rPr>
                <w:rFonts w:asciiTheme="minorHAnsi" w:hAnsiTheme="minorHAnsi" w:cstheme="minorHAnsi"/>
                <w:sz w:val="22"/>
                <w:szCs w:val="22"/>
              </w:rPr>
              <w:t xml:space="preserve">828 </w:t>
            </w:r>
          </w:p>
        </w:tc>
        <w:tc>
          <w:tcPr>
            <w:tcW w:w="496" w:type="pct"/>
            <w:tcBorders>
              <w:top w:val="nil"/>
              <w:left w:val="nil"/>
              <w:bottom w:val="nil"/>
              <w:right w:val="nil"/>
            </w:tcBorders>
            <w:shd w:val="clear" w:color="auto" w:fill="auto"/>
            <w:vAlign w:val="bottom"/>
          </w:tcPr>
          <w:p w14:paraId="3386E275" w14:textId="0207723C"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227</w:t>
            </w:r>
            <w:r>
              <w:rPr>
                <w:rFonts w:asciiTheme="minorHAnsi" w:hAnsiTheme="minorHAnsi" w:cstheme="minorHAnsi"/>
                <w:sz w:val="22"/>
                <w:szCs w:val="22"/>
              </w:rPr>
              <w:t>,</w:t>
            </w:r>
            <w:r w:rsidRPr="0085346D">
              <w:rPr>
                <w:rFonts w:asciiTheme="minorHAnsi" w:hAnsiTheme="minorHAnsi" w:cstheme="minorHAnsi"/>
                <w:sz w:val="22"/>
                <w:szCs w:val="22"/>
              </w:rPr>
              <w:t xml:space="preserve">499 </w:t>
            </w:r>
          </w:p>
        </w:tc>
        <w:tc>
          <w:tcPr>
            <w:tcW w:w="496" w:type="pct"/>
            <w:tcBorders>
              <w:top w:val="nil"/>
              <w:left w:val="nil"/>
              <w:bottom w:val="nil"/>
              <w:right w:val="nil"/>
            </w:tcBorders>
            <w:shd w:val="clear" w:color="auto" w:fill="auto"/>
            <w:vAlign w:val="bottom"/>
          </w:tcPr>
          <w:p w14:paraId="58AA67F6" w14:textId="1B03A268"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69</w:t>
            </w:r>
            <w:r>
              <w:rPr>
                <w:rFonts w:cstheme="minorHAnsi"/>
              </w:rPr>
              <w:t>,</w:t>
            </w:r>
            <w:r w:rsidRPr="00BA072D">
              <w:rPr>
                <w:rFonts w:cstheme="minorHAnsi"/>
              </w:rPr>
              <w:t xml:space="preserve">996 </w:t>
            </w:r>
          </w:p>
        </w:tc>
        <w:tc>
          <w:tcPr>
            <w:tcW w:w="495" w:type="pct"/>
            <w:tcBorders>
              <w:top w:val="nil"/>
              <w:left w:val="nil"/>
              <w:bottom w:val="nil"/>
              <w:right w:val="nil"/>
            </w:tcBorders>
            <w:shd w:val="clear" w:color="auto" w:fill="auto"/>
            <w:vAlign w:val="bottom"/>
          </w:tcPr>
          <w:p w14:paraId="1C6330D2" w14:textId="696DEF3C"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214</w:t>
            </w:r>
            <w:r>
              <w:rPr>
                <w:rFonts w:cstheme="minorHAnsi"/>
              </w:rPr>
              <w:t>,</w:t>
            </w:r>
            <w:r w:rsidRPr="00BA072D">
              <w:rPr>
                <w:rFonts w:cstheme="minorHAnsi"/>
              </w:rPr>
              <w:t xml:space="preserve">849 </w:t>
            </w:r>
          </w:p>
        </w:tc>
      </w:tr>
      <w:tr w:rsidR="00625DE2" w:rsidRPr="00C53AE2" w14:paraId="66D514E0" w14:textId="77777777" w:rsidTr="00280F17">
        <w:trPr>
          <w:trHeight w:val="295"/>
        </w:trPr>
        <w:tc>
          <w:tcPr>
            <w:tcW w:w="1023" w:type="pct"/>
            <w:vAlign w:val="bottom"/>
          </w:tcPr>
          <w:p w14:paraId="5E19322A"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5" w:name="_Toc4057775"/>
            <w:r w:rsidRPr="00C53AE2">
              <w:rPr>
                <w:rFonts w:eastAsia="Times New Roman" w:cs="Arial"/>
                <w:noProof/>
                <w:lang w:val="en-GB"/>
              </w:rPr>
              <w:t>Domestic financial institutions</w:t>
            </w:r>
            <w:bookmarkEnd w:id="215"/>
          </w:p>
        </w:tc>
        <w:tc>
          <w:tcPr>
            <w:tcW w:w="497" w:type="pct"/>
            <w:tcBorders>
              <w:top w:val="nil"/>
              <w:left w:val="nil"/>
              <w:bottom w:val="nil"/>
              <w:right w:val="nil"/>
            </w:tcBorders>
            <w:shd w:val="clear" w:color="auto" w:fill="auto"/>
            <w:vAlign w:val="bottom"/>
          </w:tcPr>
          <w:p w14:paraId="07A6662E" w14:textId="4E44297C" w:rsidR="00625DE2" w:rsidRPr="00CD5734" w:rsidRDefault="00625DE2" w:rsidP="00625DE2">
            <w:pPr>
              <w:spacing w:after="0" w:line="240" w:lineRule="auto"/>
              <w:jc w:val="right"/>
            </w:pPr>
            <w:r w:rsidRPr="0085346D">
              <w:rPr>
                <w:rFonts w:cstheme="minorHAnsi"/>
              </w:rPr>
              <w:t xml:space="preserve"> 24</w:t>
            </w:r>
            <w:r>
              <w:rPr>
                <w:rFonts w:cstheme="minorHAnsi"/>
              </w:rPr>
              <w:t>,</w:t>
            </w:r>
            <w:r w:rsidRPr="0085346D">
              <w:rPr>
                <w:rFonts w:cstheme="minorHAnsi"/>
              </w:rPr>
              <w:t xml:space="preserve">822 </w:t>
            </w:r>
          </w:p>
        </w:tc>
        <w:tc>
          <w:tcPr>
            <w:tcW w:w="499" w:type="pct"/>
            <w:tcBorders>
              <w:top w:val="nil"/>
              <w:left w:val="nil"/>
              <w:bottom w:val="nil"/>
              <w:right w:val="nil"/>
            </w:tcBorders>
            <w:shd w:val="clear" w:color="auto" w:fill="auto"/>
            <w:vAlign w:val="bottom"/>
          </w:tcPr>
          <w:p w14:paraId="15AA9BED" w14:textId="7CF63A4A" w:rsidR="00625DE2" w:rsidRPr="00CD5734" w:rsidRDefault="00625DE2" w:rsidP="00625DE2">
            <w:pPr>
              <w:spacing w:after="0" w:line="240" w:lineRule="auto"/>
              <w:jc w:val="right"/>
            </w:pPr>
            <w:r w:rsidRPr="0085346D">
              <w:rPr>
                <w:rFonts w:cstheme="minorHAnsi"/>
              </w:rPr>
              <w:t xml:space="preserve"> 88</w:t>
            </w:r>
            <w:r>
              <w:rPr>
                <w:rFonts w:cstheme="minorHAnsi"/>
              </w:rPr>
              <w:t>,</w:t>
            </w:r>
            <w:r w:rsidRPr="0085346D">
              <w:rPr>
                <w:rFonts w:cstheme="minorHAnsi"/>
              </w:rPr>
              <w:t xml:space="preserve">799 </w:t>
            </w:r>
          </w:p>
        </w:tc>
        <w:tc>
          <w:tcPr>
            <w:tcW w:w="498" w:type="pct"/>
            <w:tcBorders>
              <w:top w:val="nil"/>
              <w:left w:val="nil"/>
              <w:bottom w:val="nil"/>
              <w:right w:val="nil"/>
            </w:tcBorders>
            <w:shd w:val="clear" w:color="auto" w:fill="auto"/>
            <w:vAlign w:val="bottom"/>
          </w:tcPr>
          <w:p w14:paraId="4D2C82D4" w14:textId="7290F793"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33</w:t>
            </w:r>
            <w:r>
              <w:rPr>
                <w:rFonts w:cstheme="minorHAnsi"/>
              </w:rPr>
              <w:t>,</w:t>
            </w:r>
            <w:r w:rsidRPr="00BA072D">
              <w:rPr>
                <w:rFonts w:cstheme="minorHAnsi"/>
              </w:rPr>
              <w:t xml:space="preserve">169 </w:t>
            </w:r>
          </w:p>
        </w:tc>
        <w:tc>
          <w:tcPr>
            <w:tcW w:w="498" w:type="pct"/>
            <w:tcBorders>
              <w:top w:val="nil"/>
              <w:left w:val="nil"/>
              <w:bottom w:val="nil"/>
              <w:right w:val="nil"/>
            </w:tcBorders>
            <w:shd w:val="clear" w:color="auto" w:fill="auto"/>
            <w:vAlign w:val="bottom"/>
          </w:tcPr>
          <w:p w14:paraId="3FA3CD8A" w14:textId="68CA7775"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101</w:t>
            </w:r>
            <w:r>
              <w:rPr>
                <w:rFonts w:cstheme="minorHAnsi"/>
              </w:rPr>
              <w:t>,</w:t>
            </w:r>
            <w:r w:rsidRPr="00BA072D">
              <w:rPr>
                <w:rFonts w:cstheme="minorHAnsi"/>
              </w:rPr>
              <w:t xml:space="preserve">827 </w:t>
            </w:r>
          </w:p>
        </w:tc>
        <w:tc>
          <w:tcPr>
            <w:tcW w:w="498" w:type="pct"/>
            <w:tcBorders>
              <w:top w:val="nil"/>
              <w:left w:val="nil"/>
              <w:bottom w:val="nil"/>
              <w:right w:val="nil"/>
            </w:tcBorders>
            <w:shd w:val="clear" w:color="auto" w:fill="auto"/>
            <w:vAlign w:val="bottom"/>
          </w:tcPr>
          <w:p w14:paraId="0A110EC3" w14:textId="30381B92" w:rsidR="00625DE2" w:rsidRPr="00FD7F6B"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24</w:t>
            </w:r>
            <w:r>
              <w:rPr>
                <w:rFonts w:asciiTheme="minorHAnsi" w:hAnsiTheme="minorHAnsi" w:cstheme="minorHAnsi"/>
                <w:sz w:val="22"/>
                <w:szCs w:val="22"/>
              </w:rPr>
              <w:t>,</w:t>
            </w:r>
            <w:r w:rsidRPr="0085346D">
              <w:rPr>
                <w:rFonts w:asciiTheme="minorHAnsi" w:hAnsiTheme="minorHAnsi" w:cstheme="minorHAnsi"/>
                <w:sz w:val="22"/>
                <w:szCs w:val="22"/>
              </w:rPr>
              <w:t xml:space="preserve">821 </w:t>
            </w:r>
          </w:p>
        </w:tc>
        <w:tc>
          <w:tcPr>
            <w:tcW w:w="496" w:type="pct"/>
            <w:tcBorders>
              <w:top w:val="nil"/>
              <w:left w:val="nil"/>
              <w:bottom w:val="nil"/>
              <w:right w:val="nil"/>
            </w:tcBorders>
            <w:shd w:val="clear" w:color="auto" w:fill="auto"/>
            <w:vAlign w:val="bottom"/>
          </w:tcPr>
          <w:p w14:paraId="4B700A55" w14:textId="0A367BFE" w:rsidR="00625DE2" w:rsidRPr="00FD7F6B"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88</w:t>
            </w:r>
            <w:r>
              <w:rPr>
                <w:rFonts w:asciiTheme="minorHAnsi" w:hAnsiTheme="minorHAnsi" w:cstheme="minorHAnsi"/>
                <w:sz w:val="22"/>
                <w:szCs w:val="22"/>
              </w:rPr>
              <w:t>,</w:t>
            </w:r>
            <w:r w:rsidRPr="0085346D">
              <w:rPr>
                <w:rFonts w:asciiTheme="minorHAnsi" w:hAnsiTheme="minorHAnsi" w:cstheme="minorHAnsi"/>
                <w:sz w:val="22"/>
                <w:szCs w:val="22"/>
              </w:rPr>
              <w:t xml:space="preserve">798 </w:t>
            </w:r>
          </w:p>
        </w:tc>
        <w:tc>
          <w:tcPr>
            <w:tcW w:w="496" w:type="pct"/>
            <w:tcBorders>
              <w:top w:val="nil"/>
              <w:left w:val="nil"/>
              <w:bottom w:val="nil"/>
              <w:right w:val="nil"/>
            </w:tcBorders>
            <w:shd w:val="clear" w:color="auto" w:fill="auto"/>
            <w:vAlign w:val="bottom"/>
          </w:tcPr>
          <w:p w14:paraId="24494143" w14:textId="02AFDD11"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33</w:t>
            </w:r>
            <w:r>
              <w:rPr>
                <w:rFonts w:cstheme="minorHAnsi"/>
              </w:rPr>
              <w:t>,</w:t>
            </w:r>
            <w:r w:rsidRPr="00BA072D">
              <w:rPr>
                <w:rFonts w:cstheme="minorHAnsi"/>
              </w:rPr>
              <w:t xml:space="preserve">169 </w:t>
            </w:r>
          </w:p>
        </w:tc>
        <w:tc>
          <w:tcPr>
            <w:tcW w:w="495" w:type="pct"/>
            <w:tcBorders>
              <w:top w:val="nil"/>
              <w:left w:val="nil"/>
              <w:bottom w:val="nil"/>
              <w:right w:val="nil"/>
            </w:tcBorders>
            <w:shd w:val="clear" w:color="auto" w:fill="auto"/>
            <w:vAlign w:val="bottom"/>
          </w:tcPr>
          <w:p w14:paraId="29596DC6" w14:textId="069AF39E"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101</w:t>
            </w:r>
            <w:r>
              <w:rPr>
                <w:rFonts w:cstheme="minorHAnsi"/>
              </w:rPr>
              <w:t>,</w:t>
            </w:r>
            <w:r w:rsidRPr="00BA072D">
              <w:rPr>
                <w:rFonts w:cstheme="minorHAnsi"/>
              </w:rPr>
              <w:t xml:space="preserve">827 </w:t>
            </w:r>
          </w:p>
        </w:tc>
      </w:tr>
      <w:tr w:rsidR="00625DE2" w:rsidRPr="00C53AE2" w14:paraId="37C003D4" w14:textId="77777777" w:rsidTr="00280F17">
        <w:trPr>
          <w:trHeight w:val="295"/>
        </w:trPr>
        <w:tc>
          <w:tcPr>
            <w:tcW w:w="1023" w:type="pct"/>
            <w:vAlign w:val="bottom"/>
          </w:tcPr>
          <w:p w14:paraId="178ECE50"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6" w:name="_Toc4057780"/>
            <w:r w:rsidRPr="00C53AE2">
              <w:rPr>
                <w:rFonts w:eastAsia="Times New Roman" w:cs="Arial"/>
                <w:noProof/>
                <w:lang w:val="en-GB"/>
              </w:rPr>
              <w:t>Foreign financial institutions</w:t>
            </w:r>
            <w:bookmarkEnd w:id="216"/>
          </w:p>
        </w:tc>
        <w:tc>
          <w:tcPr>
            <w:tcW w:w="497" w:type="pct"/>
            <w:tcBorders>
              <w:top w:val="nil"/>
              <w:left w:val="nil"/>
              <w:bottom w:val="nil"/>
              <w:right w:val="nil"/>
            </w:tcBorders>
            <w:shd w:val="clear" w:color="auto" w:fill="auto"/>
            <w:vAlign w:val="bottom"/>
          </w:tcPr>
          <w:p w14:paraId="5C8D8CFB" w14:textId="3AE5515F" w:rsidR="00625DE2" w:rsidRPr="00CD5734" w:rsidRDefault="00625DE2" w:rsidP="00625DE2">
            <w:pPr>
              <w:spacing w:after="0" w:line="240" w:lineRule="auto"/>
              <w:jc w:val="right"/>
            </w:pPr>
            <w:r w:rsidRPr="0085346D">
              <w:rPr>
                <w:rFonts w:cstheme="minorHAnsi"/>
              </w:rPr>
              <w:t xml:space="preserve"> 543 </w:t>
            </w:r>
          </w:p>
        </w:tc>
        <w:tc>
          <w:tcPr>
            <w:tcW w:w="499" w:type="pct"/>
            <w:tcBorders>
              <w:top w:val="nil"/>
              <w:left w:val="nil"/>
              <w:bottom w:val="nil"/>
              <w:right w:val="nil"/>
            </w:tcBorders>
            <w:shd w:val="clear" w:color="auto" w:fill="auto"/>
            <w:vAlign w:val="bottom"/>
          </w:tcPr>
          <w:p w14:paraId="3D6662AF" w14:textId="09AEAF94" w:rsidR="00625DE2" w:rsidRPr="00CD5734" w:rsidRDefault="00625DE2" w:rsidP="00625DE2">
            <w:pPr>
              <w:spacing w:after="0" w:line="240" w:lineRule="auto"/>
              <w:jc w:val="right"/>
            </w:pPr>
            <w:r w:rsidRPr="0085346D">
              <w:rPr>
                <w:rFonts w:cstheme="minorHAnsi"/>
              </w:rPr>
              <w:t xml:space="preserve"> 1</w:t>
            </w:r>
            <w:r>
              <w:rPr>
                <w:rFonts w:cstheme="minorHAnsi"/>
              </w:rPr>
              <w:t>,</w:t>
            </w:r>
            <w:r w:rsidRPr="0085346D">
              <w:rPr>
                <w:rFonts w:cstheme="minorHAnsi"/>
              </w:rPr>
              <w:t xml:space="preserve">455 </w:t>
            </w:r>
          </w:p>
        </w:tc>
        <w:tc>
          <w:tcPr>
            <w:tcW w:w="498" w:type="pct"/>
            <w:tcBorders>
              <w:top w:val="nil"/>
              <w:left w:val="nil"/>
              <w:bottom w:val="nil"/>
              <w:right w:val="nil"/>
            </w:tcBorders>
            <w:shd w:val="clear" w:color="auto" w:fill="auto"/>
            <w:vAlign w:val="bottom"/>
          </w:tcPr>
          <w:p w14:paraId="1BE4A3D3" w14:textId="773C265E"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2 </w:t>
            </w:r>
          </w:p>
        </w:tc>
        <w:tc>
          <w:tcPr>
            <w:tcW w:w="498" w:type="pct"/>
            <w:tcBorders>
              <w:top w:val="nil"/>
              <w:left w:val="nil"/>
              <w:bottom w:val="nil"/>
              <w:right w:val="nil"/>
            </w:tcBorders>
            <w:shd w:val="clear" w:color="auto" w:fill="auto"/>
            <w:vAlign w:val="bottom"/>
          </w:tcPr>
          <w:p w14:paraId="2D6D9DBC" w14:textId="56A02358"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106 </w:t>
            </w:r>
          </w:p>
        </w:tc>
        <w:tc>
          <w:tcPr>
            <w:tcW w:w="498" w:type="pct"/>
            <w:tcBorders>
              <w:top w:val="nil"/>
              <w:left w:val="nil"/>
              <w:bottom w:val="nil"/>
              <w:right w:val="nil"/>
            </w:tcBorders>
            <w:shd w:val="clear" w:color="auto" w:fill="auto"/>
            <w:vAlign w:val="bottom"/>
          </w:tcPr>
          <w:p w14:paraId="61490518" w14:textId="50C89AEF"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543 </w:t>
            </w:r>
          </w:p>
        </w:tc>
        <w:tc>
          <w:tcPr>
            <w:tcW w:w="496" w:type="pct"/>
            <w:tcBorders>
              <w:top w:val="nil"/>
              <w:left w:val="nil"/>
              <w:bottom w:val="nil"/>
              <w:right w:val="nil"/>
            </w:tcBorders>
            <w:shd w:val="clear" w:color="auto" w:fill="auto"/>
            <w:vAlign w:val="bottom"/>
          </w:tcPr>
          <w:p w14:paraId="495554B7" w14:textId="4773B555"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w:t>
            </w:r>
            <w:r>
              <w:rPr>
                <w:rFonts w:asciiTheme="minorHAnsi" w:hAnsiTheme="minorHAnsi" w:cstheme="minorHAnsi"/>
                <w:sz w:val="22"/>
                <w:szCs w:val="22"/>
              </w:rPr>
              <w:t>,</w:t>
            </w:r>
            <w:r w:rsidRPr="0085346D">
              <w:rPr>
                <w:rFonts w:asciiTheme="minorHAnsi" w:hAnsiTheme="minorHAnsi" w:cstheme="minorHAnsi"/>
                <w:sz w:val="22"/>
                <w:szCs w:val="22"/>
              </w:rPr>
              <w:t xml:space="preserve">455 </w:t>
            </w:r>
          </w:p>
        </w:tc>
        <w:tc>
          <w:tcPr>
            <w:tcW w:w="496" w:type="pct"/>
            <w:tcBorders>
              <w:top w:val="nil"/>
              <w:left w:val="nil"/>
              <w:bottom w:val="nil"/>
              <w:right w:val="nil"/>
            </w:tcBorders>
            <w:shd w:val="clear" w:color="auto" w:fill="auto"/>
            <w:vAlign w:val="bottom"/>
          </w:tcPr>
          <w:p w14:paraId="699FD901" w14:textId="106A824E"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2 </w:t>
            </w:r>
          </w:p>
        </w:tc>
        <w:tc>
          <w:tcPr>
            <w:tcW w:w="495" w:type="pct"/>
            <w:tcBorders>
              <w:top w:val="nil"/>
              <w:left w:val="nil"/>
              <w:bottom w:val="nil"/>
              <w:right w:val="nil"/>
            </w:tcBorders>
            <w:shd w:val="clear" w:color="auto" w:fill="auto"/>
            <w:vAlign w:val="bottom"/>
          </w:tcPr>
          <w:p w14:paraId="3454E41D" w14:textId="14C72C93"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106 </w:t>
            </w:r>
          </w:p>
        </w:tc>
      </w:tr>
      <w:tr w:rsidR="00625DE2" w:rsidRPr="00C53AE2" w14:paraId="6EE4BD0F" w14:textId="77777777" w:rsidTr="00280F17">
        <w:trPr>
          <w:trHeight w:val="295"/>
        </w:trPr>
        <w:tc>
          <w:tcPr>
            <w:tcW w:w="1023" w:type="pct"/>
            <w:vAlign w:val="bottom"/>
          </w:tcPr>
          <w:p w14:paraId="5C5FA6F1"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7" w:name="_Toc4057785"/>
            <w:r w:rsidRPr="00C53AE2">
              <w:rPr>
                <w:rFonts w:eastAsia="Times New Roman" w:cs="Arial"/>
                <w:noProof/>
                <w:lang w:val="en-GB"/>
              </w:rPr>
              <w:t>Penalty interest</w:t>
            </w:r>
            <w:bookmarkEnd w:id="217"/>
          </w:p>
        </w:tc>
        <w:tc>
          <w:tcPr>
            <w:tcW w:w="497" w:type="pct"/>
            <w:tcBorders>
              <w:top w:val="nil"/>
              <w:left w:val="nil"/>
              <w:bottom w:val="nil"/>
              <w:right w:val="nil"/>
            </w:tcBorders>
            <w:shd w:val="clear" w:color="auto" w:fill="auto"/>
            <w:vAlign w:val="bottom"/>
          </w:tcPr>
          <w:p w14:paraId="5C945DF7" w14:textId="50FE41D8" w:rsidR="00625DE2" w:rsidRPr="00CD5734" w:rsidRDefault="00625DE2" w:rsidP="00625DE2">
            <w:pPr>
              <w:spacing w:after="0" w:line="240" w:lineRule="auto"/>
              <w:jc w:val="right"/>
            </w:pPr>
            <w:r w:rsidRPr="0085346D">
              <w:rPr>
                <w:rFonts w:cstheme="minorHAnsi"/>
              </w:rPr>
              <w:t xml:space="preserve"> 4</w:t>
            </w:r>
            <w:r>
              <w:rPr>
                <w:rFonts w:cstheme="minorHAnsi"/>
              </w:rPr>
              <w:t>,</w:t>
            </w:r>
            <w:r w:rsidRPr="0085346D">
              <w:rPr>
                <w:rFonts w:cstheme="minorHAnsi"/>
              </w:rPr>
              <w:t xml:space="preserve">785 </w:t>
            </w:r>
          </w:p>
        </w:tc>
        <w:tc>
          <w:tcPr>
            <w:tcW w:w="499" w:type="pct"/>
            <w:tcBorders>
              <w:top w:val="nil"/>
              <w:left w:val="nil"/>
              <w:bottom w:val="nil"/>
              <w:right w:val="nil"/>
            </w:tcBorders>
            <w:shd w:val="clear" w:color="auto" w:fill="auto"/>
            <w:vAlign w:val="bottom"/>
          </w:tcPr>
          <w:p w14:paraId="42E5B495" w14:textId="7D010E8A" w:rsidR="00625DE2" w:rsidRPr="00CD5734" w:rsidRDefault="00625DE2" w:rsidP="00625DE2">
            <w:pPr>
              <w:spacing w:after="0" w:line="240" w:lineRule="auto"/>
              <w:jc w:val="right"/>
            </w:pPr>
            <w:r w:rsidRPr="0085346D">
              <w:rPr>
                <w:rFonts w:cstheme="minorHAnsi"/>
              </w:rPr>
              <w:t xml:space="preserve"> 15</w:t>
            </w:r>
            <w:r>
              <w:rPr>
                <w:rFonts w:cstheme="minorHAnsi"/>
              </w:rPr>
              <w:t>,</w:t>
            </w:r>
            <w:r w:rsidRPr="0085346D">
              <w:rPr>
                <w:rFonts w:cstheme="minorHAnsi"/>
              </w:rPr>
              <w:t xml:space="preserve">954 </w:t>
            </w:r>
          </w:p>
        </w:tc>
        <w:tc>
          <w:tcPr>
            <w:tcW w:w="498" w:type="pct"/>
            <w:tcBorders>
              <w:top w:val="nil"/>
              <w:left w:val="nil"/>
              <w:bottom w:val="nil"/>
              <w:right w:val="nil"/>
            </w:tcBorders>
            <w:shd w:val="clear" w:color="auto" w:fill="auto"/>
            <w:vAlign w:val="bottom"/>
          </w:tcPr>
          <w:p w14:paraId="014D8888" w14:textId="2DBA1DA7"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954 </w:t>
            </w:r>
          </w:p>
        </w:tc>
        <w:tc>
          <w:tcPr>
            <w:tcW w:w="498" w:type="pct"/>
            <w:tcBorders>
              <w:top w:val="nil"/>
              <w:left w:val="nil"/>
              <w:bottom w:val="nil"/>
              <w:right w:val="nil"/>
            </w:tcBorders>
            <w:shd w:val="clear" w:color="auto" w:fill="auto"/>
            <w:vAlign w:val="bottom"/>
          </w:tcPr>
          <w:p w14:paraId="167B7910" w14:textId="3D5F28F2"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6</w:t>
            </w:r>
            <w:r>
              <w:rPr>
                <w:rFonts w:cstheme="minorHAnsi"/>
              </w:rPr>
              <w:t>,</w:t>
            </w:r>
            <w:r w:rsidRPr="00BA072D">
              <w:rPr>
                <w:rFonts w:cstheme="minorHAnsi"/>
              </w:rPr>
              <w:t xml:space="preserve">613 </w:t>
            </w:r>
          </w:p>
        </w:tc>
        <w:tc>
          <w:tcPr>
            <w:tcW w:w="498" w:type="pct"/>
            <w:tcBorders>
              <w:top w:val="nil"/>
              <w:left w:val="nil"/>
              <w:bottom w:val="nil"/>
              <w:right w:val="nil"/>
            </w:tcBorders>
            <w:shd w:val="clear" w:color="auto" w:fill="auto"/>
            <w:vAlign w:val="bottom"/>
          </w:tcPr>
          <w:p w14:paraId="19E0225F" w14:textId="56F7961B"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4</w:t>
            </w:r>
            <w:r>
              <w:rPr>
                <w:rFonts w:asciiTheme="minorHAnsi" w:hAnsiTheme="minorHAnsi" w:cstheme="minorHAnsi"/>
                <w:sz w:val="22"/>
                <w:szCs w:val="22"/>
              </w:rPr>
              <w:t>,</w:t>
            </w:r>
            <w:r w:rsidRPr="0085346D">
              <w:rPr>
                <w:rFonts w:asciiTheme="minorHAnsi" w:hAnsiTheme="minorHAnsi" w:cstheme="minorHAnsi"/>
                <w:sz w:val="22"/>
                <w:szCs w:val="22"/>
              </w:rPr>
              <w:t xml:space="preserve">785 </w:t>
            </w:r>
          </w:p>
        </w:tc>
        <w:tc>
          <w:tcPr>
            <w:tcW w:w="496" w:type="pct"/>
            <w:tcBorders>
              <w:top w:val="nil"/>
              <w:left w:val="nil"/>
              <w:bottom w:val="nil"/>
              <w:right w:val="nil"/>
            </w:tcBorders>
            <w:shd w:val="clear" w:color="auto" w:fill="auto"/>
            <w:vAlign w:val="bottom"/>
          </w:tcPr>
          <w:p w14:paraId="46936766" w14:textId="713568C6"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15</w:t>
            </w:r>
            <w:r>
              <w:rPr>
                <w:rFonts w:asciiTheme="minorHAnsi" w:hAnsiTheme="minorHAnsi" w:cstheme="minorHAnsi"/>
                <w:sz w:val="22"/>
                <w:szCs w:val="22"/>
              </w:rPr>
              <w:t>,</w:t>
            </w:r>
            <w:r w:rsidRPr="0085346D">
              <w:rPr>
                <w:rFonts w:asciiTheme="minorHAnsi" w:hAnsiTheme="minorHAnsi" w:cstheme="minorHAnsi"/>
                <w:sz w:val="22"/>
                <w:szCs w:val="22"/>
              </w:rPr>
              <w:t xml:space="preserve">954 </w:t>
            </w:r>
          </w:p>
        </w:tc>
        <w:tc>
          <w:tcPr>
            <w:tcW w:w="496" w:type="pct"/>
            <w:tcBorders>
              <w:top w:val="nil"/>
              <w:left w:val="nil"/>
              <w:bottom w:val="nil"/>
              <w:right w:val="nil"/>
            </w:tcBorders>
            <w:shd w:val="clear" w:color="auto" w:fill="auto"/>
            <w:vAlign w:val="bottom"/>
          </w:tcPr>
          <w:p w14:paraId="1FF27DD3" w14:textId="4FB876BA"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954 </w:t>
            </w:r>
          </w:p>
        </w:tc>
        <w:tc>
          <w:tcPr>
            <w:tcW w:w="495" w:type="pct"/>
            <w:tcBorders>
              <w:top w:val="nil"/>
              <w:left w:val="nil"/>
              <w:bottom w:val="nil"/>
              <w:right w:val="nil"/>
            </w:tcBorders>
            <w:shd w:val="clear" w:color="auto" w:fill="auto"/>
            <w:vAlign w:val="bottom"/>
          </w:tcPr>
          <w:p w14:paraId="34D1C7A4" w14:textId="10766444"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6</w:t>
            </w:r>
            <w:r>
              <w:rPr>
                <w:rFonts w:cstheme="minorHAnsi"/>
              </w:rPr>
              <w:t>,</w:t>
            </w:r>
            <w:r w:rsidRPr="00BA072D">
              <w:rPr>
                <w:rFonts w:cstheme="minorHAnsi"/>
              </w:rPr>
              <w:t xml:space="preserve">613 </w:t>
            </w:r>
          </w:p>
        </w:tc>
      </w:tr>
      <w:tr w:rsidR="00625DE2" w:rsidRPr="00C53AE2" w14:paraId="30C5FC4D" w14:textId="77777777" w:rsidTr="00280F17">
        <w:trPr>
          <w:trHeight w:val="295"/>
        </w:trPr>
        <w:tc>
          <w:tcPr>
            <w:tcW w:w="1023" w:type="pct"/>
            <w:vAlign w:val="bottom"/>
          </w:tcPr>
          <w:p w14:paraId="5835EA86"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18" w:name="_Toc4057790"/>
            <w:r w:rsidRPr="00C53AE2">
              <w:rPr>
                <w:rFonts w:eastAsia="Times New Roman" w:cs="Arial"/>
                <w:noProof/>
                <w:lang w:val="en-GB"/>
              </w:rPr>
              <w:t>Other</w:t>
            </w:r>
            <w:bookmarkEnd w:id="218"/>
          </w:p>
        </w:tc>
        <w:tc>
          <w:tcPr>
            <w:tcW w:w="497" w:type="pct"/>
            <w:tcBorders>
              <w:top w:val="nil"/>
              <w:left w:val="nil"/>
              <w:bottom w:val="nil"/>
              <w:right w:val="nil"/>
            </w:tcBorders>
            <w:shd w:val="clear" w:color="auto" w:fill="auto"/>
            <w:vAlign w:val="bottom"/>
          </w:tcPr>
          <w:p w14:paraId="2772FD1C" w14:textId="3375C047" w:rsidR="00625DE2" w:rsidRPr="00CD5734" w:rsidRDefault="00625DE2" w:rsidP="00625DE2">
            <w:pPr>
              <w:spacing w:after="0" w:line="240" w:lineRule="auto"/>
              <w:jc w:val="right"/>
            </w:pPr>
            <w:r w:rsidRPr="0085346D">
              <w:rPr>
                <w:rFonts w:cstheme="minorHAnsi"/>
              </w:rPr>
              <w:t xml:space="preserve"> 3</w:t>
            </w:r>
            <w:r>
              <w:rPr>
                <w:rFonts w:cstheme="minorHAnsi"/>
              </w:rPr>
              <w:t>,</w:t>
            </w:r>
            <w:r w:rsidRPr="0085346D">
              <w:rPr>
                <w:rFonts w:cstheme="minorHAnsi"/>
              </w:rPr>
              <w:t xml:space="preserve">673 </w:t>
            </w:r>
          </w:p>
        </w:tc>
        <w:tc>
          <w:tcPr>
            <w:tcW w:w="499" w:type="pct"/>
            <w:tcBorders>
              <w:top w:val="nil"/>
              <w:left w:val="nil"/>
              <w:bottom w:val="nil"/>
              <w:right w:val="nil"/>
            </w:tcBorders>
            <w:shd w:val="clear" w:color="auto" w:fill="auto"/>
            <w:vAlign w:val="bottom"/>
          </w:tcPr>
          <w:p w14:paraId="0164DA44" w14:textId="0491EB7C" w:rsidR="00625DE2" w:rsidRPr="00CD5734" w:rsidRDefault="00625DE2" w:rsidP="00625DE2">
            <w:pPr>
              <w:spacing w:after="0" w:line="240" w:lineRule="auto"/>
              <w:jc w:val="right"/>
            </w:pPr>
            <w:r w:rsidRPr="0085346D">
              <w:rPr>
                <w:rFonts w:cstheme="minorHAnsi"/>
              </w:rPr>
              <w:t xml:space="preserve"> 12</w:t>
            </w:r>
            <w:r>
              <w:rPr>
                <w:rFonts w:cstheme="minorHAnsi"/>
              </w:rPr>
              <w:t>,</w:t>
            </w:r>
            <w:r w:rsidRPr="0085346D">
              <w:rPr>
                <w:rFonts w:cstheme="minorHAnsi"/>
              </w:rPr>
              <w:t xml:space="preserve">827 </w:t>
            </w:r>
          </w:p>
        </w:tc>
        <w:tc>
          <w:tcPr>
            <w:tcW w:w="498" w:type="pct"/>
            <w:tcBorders>
              <w:top w:val="nil"/>
              <w:left w:val="nil"/>
              <w:bottom w:val="nil"/>
              <w:right w:val="nil"/>
            </w:tcBorders>
            <w:shd w:val="clear" w:color="auto" w:fill="auto"/>
            <w:vAlign w:val="bottom"/>
          </w:tcPr>
          <w:p w14:paraId="151613EF" w14:textId="4BFECC1C"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3</w:t>
            </w:r>
            <w:r>
              <w:rPr>
                <w:rFonts w:cstheme="minorHAnsi"/>
              </w:rPr>
              <w:t>,</w:t>
            </w:r>
            <w:r w:rsidRPr="00BA072D">
              <w:rPr>
                <w:rFonts w:cstheme="minorHAnsi"/>
              </w:rPr>
              <w:t xml:space="preserve">917 </w:t>
            </w:r>
          </w:p>
        </w:tc>
        <w:tc>
          <w:tcPr>
            <w:tcW w:w="498" w:type="pct"/>
            <w:tcBorders>
              <w:top w:val="nil"/>
              <w:left w:val="nil"/>
              <w:bottom w:val="nil"/>
              <w:right w:val="nil"/>
            </w:tcBorders>
            <w:shd w:val="clear" w:color="auto" w:fill="auto"/>
            <w:vAlign w:val="bottom"/>
          </w:tcPr>
          <w:p w14:paraId="0B077844" w14:textId="76B04A3B"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12</w:t>
            </w:r>
            <w:r>
              <w:rPr>
                <w:rFonts w:cstheme="minorHAnsi"/>
              </w:rPr>
              <w:t>,</w:t>
            </w:r>
            <w:r w:rsidRPr="00BA072D">
              <w:rPr>
                <w:rFonts w:cstheme="minorHAnsi"/>
              </w:rPr>
              <w:t xml:space="preserve">645 </w:t>
            </w:r>
          </w:p>
        </w:tc>
        <w:tc>
          <w:tcPr>
            <w:tcW w:w="498" w:type="pct"/>
            <w:tcBorders>
              <w:top w:val="nil"/>
              <w:left w:val="nil"/>
              <w:bottom w:val="single" w:sz="4" w:space="0" w:color="auto"/>
              <w:right w:val="nil"/>
            </w:tcBorders>
            <w:shd w:val="clear" w:color="auto" w:fill="auto"/>
            <w:vAlign w:val="bottom"/>
          </w:tcPr>
          <w:p w14:paraId="389D8FC6" w14:textId="41BCE027"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3</w:t>
            </w:r>
            <w:r>
              <w:rPr>
                <w:rFonts w:asciiTheme="minorHAnsi" w:hAnsiTheme="minorHAnsi" w:cstheme="minorHAnsi"/>
                <w:sz w:val="22"/>
                <w:szCs w:val="22"/>
              </w:rPr>
              <w:t>,</w:t>
            </w:r>
            <w:r w:rsidRPr="0085346D">
              <w:rPr>
                <w:rFonts w:asciiTheme="minorHAnsi" w:hAnsiTheme="minorHAnsi" w:cstheme="minorHAnsi"/>
                <w:sz w:val="22"/>
                <w:szCs w:val="22"/>
              </w:rPr>
              <w:t xml:space="preserve">673 </w:t>
            </w:r>
          </w:p>
        </w:tc>
        <w:tc>
          <w:tcPr>
            <w:tcW w:w="496" w:type="pct"/>
            <w:tcBorders>
              <w:top w:val="nil"/>
              <w:left w:val="nil"/>
              <w:bottom w:val="nil"/>
              <w:right w:val="nil"/>
            </w:tcBorders>
            <w:shd w:val="clear" w:color="auto" w:fill="auto"/>
            <w:vAlign w:val="bottom"/>
          </w:tcPr>
          <w:p w14:paraId="0FA17091" w14:textId="643ABC0E" w:rsidR="00625DE2" w:rsidRPr="00283016" w:rsidRDefault="00625DE2" w:rsidP="00625DE2">
            <w:pPr>
              <w:pStyle w:val="TT"/>
              <w:jc w:val="right"/>
              <w:rPr>
                <w:rFonts w:asciiTheme="minorHAnsi" w:hAnsiTheme="minorHAnsi" w:cstheme="minorHAnsi"/>
                <w:color w:val="000000"/>
                <w:sz w:val="22"/>
                <w:szCs w:val="22"/>
                <w:lang w:val="hr-HR"/>
              </w:rPr>
            </w:pPr>
            <w:r w:rsidRPr="0085346D">
              <w:rPr>
                <w:rFonts w:asciiTheme="minorHAnsi" w:hAnsiTheme="minorHAnsi" w:cstheme="minorHAnsi"/>
                <w:sz w:val="22"/>
                <w:szCs w:val="22"/>
              </w:rPr>
              <w:t xml:space="preserve"> 12</w:t>
            </w:r>
            <w:r>
              <w:rPr>
                <w:rFonts w:asciiTheme="minorHAnsi" w:hAnsiTheme="minorHAnsi" w:cstheme="minorHAnsi"/>
                <w:sz w:val="22"/>
                <w:szCs w:val="22"/>
              </w:rPr>
              <w:t>,</w:t>
            </w:r>
            <w:r w:rsidRPr="0085346D">
              <w:rPr>
                <w:rFonts w:asciiTheme="minorHAnsi" w:hAnsiTheme="minorHAnsi" w:cstheme="minorHAnsi"/>
                <w:sz w:val="22"/>
                <w:szCs w:val="22"/>
              </w:rPr>
              <w:t xml:space="preserve">827 </w:t>
            </w:r>
          </w:p>
        </w:tc>
        <w:tc>
          <w:tcPr>
            <w:tcW w:w="496" w:type="pct"/>
            <w:tcBorders>
              <w:top w:val="nil"/>
              <w:left w:val="nil"/>
              <w:bottom w:val="single" w:sz="4" w:space="0" w:color="auto"/>
              <w:right w:val="nil"/>
            </w:tcBorders>
            <w:shd w:val="clear" w:color="auto" w:fill="auto"/>
            <w:vAlign w:val="bottom"/>
          </w:tcPr>
          <w:p w14:paraId="3F682D5D" w14:textId="390E01CC"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3</w:t>
            </w:r>
            <w:r>
              <w:rPr>
                <w:rFonts w:cstheme="minorHAnsi"/>
              </w:rPr>
              <w:t>,</w:t>
            </w:r>
            <w:r w:rsidRPr="00BA072D">
              <w:rPr>
                <w:rFonts w:cstheme="minorHAnsi"/>
              </w:rPr>
              <w:t xml:space="preserve">917 </w:t>
            </w:r>
          </w:p>
        </w:tc>
        <w:tc>
          <w:tcPr>
            <w:tcW w:w="495" w:type="pct"/>
            <w:tcBorders>
              <w:top w:val="nil"/>
              <w:left w:val="nil"/>
              <w:bottom w:val="nil"/>
              <w:right w:val="nil"/>
            </w:tcBorders>
            <w:shd w:val="clear" w:color="auto" w:fill="auto"/>
            <w:vAlign w:val="bottom"/>
          </w:tcPr>
          <w:p w14:paraId="1AA11597" w14:textId="4E49FBCD" w:rsidR="00625DE2" w:rsidRPr="00C53AE2" w:rsidRDefault="00625DE2" w:rsidP="00625DE2">
            <w:pPr>
              <w:tabs>
                <w:tab w:val="right" w:pos="1202"/>
              </w:tabs>
              <w:spacing w:after="0" w:line="301" w:lineRule="exact"/>
              <w:jc w:val="right"/>
              <w:outlineLvl w:val="0"/>
              <w:rPr>
                <w:rFonts w:eastAsia="Times New Roman" w:cs="Arial"/>
                <w:noProof/>
                <w:lang w:val="en-GB"/>
              </w:rPr>
            </w:pPr>
            <w:r w:rsidRPr="00BA072D">
              <w:rPr>
                <w:rFonts w:cstheme="minorHAnsi"/>
              </w:rPr>
              <w:t xml:space="preserve"> 12</w:t>
            </w:r>
            <w:r>
              <w:rPr>
                <w:rFonts w:cstheme="minorHAnsi"/>
              </w:rPr>
              <w:t>,</w:t>
            </w:r>
            <w:r w:rsidRPr="00BA072D">
              <w:rPr>
                <w:rFonts w:cstheme="minorHAnsi"/>
              </w:rPr>
              <w:t xml:space="preserve">645 </w:t>
            </w:r>
          </w:p>
        </w:tc>
      </w:tr>
      <w:tr w:rsidR="00625DE2" w:rsidRPr="00C53AE2" w14:paraId="70D3EF45" w14:textId="77777777" w:rsidTr="00280F17">
        <w:trPr>
          <w:trHeight w:val="332"/>
        </w:trPr>
        <w:tc>
          <w:tcPr>
            <w:tcW w:w="1023" w:type="pct"/>
            <w:vAlign w:val="bottom"/>
          </w:tcPr>
          <w:p w14:paraId="366CE386" w14:textId="77777777" w:rsidR="00625DE2" w:rsidRPr="00C53AE2" w:rsidRDefault="00625DE2" w:rsidP="00625DE2">
            <w:pPr>
              <w:tabs>
                <w:tab w:val="right" w:pos="1202"/>
              </w:tabs>
              <w:spacing w:after="0" w:line="340" w:lineRule="exact"/>
              <w:outlineLvl w:val="0"/>
              <w:rPr>
                <w:rFonts w:eastAsia="Times New Roman" w:cs="Arial"/>
                <w:b/>
                <w:bCs/>
                <w:noProof/>
                <w:lang w:val="en-GB"/>
              </w:rPr>
            </w:pPr>
          </w:p>
        </w:tc>
        <w:tc>
          <w:tcPr>
            <w:tcW w:w="497" w:type="pct"/>
            <w:tcBorders>
              <w:top w:val="single" w:sz="4" w:space="0" w:color="auto"/>
              <w:bottom w:val="single" w:sz="12" w:space="0" w:color="auto"/>
            </w:tcBorders>
            <w:vAlign w:val="bottom"/>
          </w:tcPr>
          <w:p w14:paraId="0A616573" w14:textId="7C4586D1" w:rsidR="00625DE2" w:rsidRPr="00A26605" w:rsidRDefault="00625DE2" w:rsidP="00625DE2">
            <w:pPr>
              <w:spacing w:after="0" w:line="240" w:lineRule="auto"/>
              <w:jc w:val="right"/>
              <w:rPr>
                <w:b/>
                <w:bCs/>
              </w:rPr>
            </w:pPr>
            <w:r w:rsidRPr="0085346D">
              <w:rPr>
                <w:rFonts w:cstheme="minorHAnsi"/>
                <w:b/>
                <w:bCs/>
              </w:rPr>
              <w:t xml:space="preserve"> 153</w:t>
            </w:r>
            <w:r>
              <w:rPr>
                <w:rFonts w:cstheme="minorHAnsi"/>
                <w:b/>
                <w:bCs/>
              </w:rPr>
              <w:t>,</w:t>
            </w:r>
            <w:r w:rsidRPr="0085346D">
              <w:rPr>
                <w:rFonts w:cstheme="minorHAnsi"/>
                <w:b/>
                <w:bCs/>
              </w:rPr>
              <w:t xml:space="preserve">621 </w:t>
            </w:r>
          </w:p>
        </w:tc>
        <w:tc>
          <w:tcPr>
            <w:tcW w:w="499" w:type="pct"/>
            <w:tcBorders>
              <w:top w:val="single" w:sz="4" w:space="0" w:color="auto"/>
              <w:bottom w:val="single" w:sz="12" w:space="0" w:color="auto"/>
            </w:tcBorders>
            <w:vAlign w:val="bottom"/>
          </w:tcPr>
          <w:p w14:paraId="557D911E" w14:textId="6C7A5F26" w:rsidR="00625DE2" w:rsidRPr="00A26605" w:rsidRDefault="00625DE2" w:rsidP="00625DE2">
            <w:pPr>
              <w:spacing w:after="0" w:line="240" w:lineRule="auto"/>
              <w:jc w:val="right"/>
              <w:rPr>
                <w:b/>
                <w:bCs/>
              </w:rPr>
            </w:pPr>
            <w:r w:rsidRPr="0085346D">
              <w:rPr>
                <w:rFonts w:cstheme="minorHAnsi"/>
                <w:b/>
                <w:bCs/>
              </w:rPr>
              <w:t xml:space="preserve"> 491</w:t>
            </w:r>
            <w:r>
              <w:rPr>
                <w:rFonts w:cstheme="minorHAnsi"/>
                <w:b/>
                <w:bCs/>
              </w:rPr>
              <w:t>,</w:t>
            </w:r>
            <w:r w:rsidRPr="0085346D">
              <w:rPr>
                <w:rFonts w:cstheme="minorHAnsi"/>
                <w:b/>
                <w:bCs/>
              </w:rPr>
              <w:t xml:space="preserve">662 </w:t>
            </w:r>
          </w:p>
        </w:tc>
        <w:tc>
          <w:tcPr>
            <w:tcW w:w="498" w:type="pct"/>
            <w:tcBorders>
              <w:top w:val="single" w:sz="4" w:space="0" w:color="auto"/>
              <w:bottom w:val="single" w:sz="12" w:space="0" w:color="auto"/>
            </w:tcBorders>
            <w:vAlign w:val="bottom"/>
          </w:tcPr>
          <w:p w14:paraId="4D350969" w14:textId="4E42BD1F" w:rsidR="00625DE2" w:rsidRPr="00C53AE2" w:rsidRDefault="00625DE2" w:rsidP="00625DE2">
            <w:pPr>
              <w:tabs>
                <w:tab w:val="right" w:pos="1202"/>
              </w:tabs>
              <w:spacing w:after="0" w:line="340" w:lineRule="exact"/>
              <w:jc w:val="right"/>
              <w:outlineLvl w:val="0"/>
              <w:rPr>
                <w:rFonts w:eastAsia="Times New Roman" w:cstheme="minorHAnsi"/>
                <w:b/>
                <w:bCs/>
                <w:noProof/>
                <w:lang w:val="en-GB"/>
              </w:rPr>
            </w:pPr>
            <w:r w:rsidRPr="00800D18">
              <w:rPr>
                <w:rFonts w:cstheme="minorHAnsi"/>
                <w:b/>
                <w:bCs/>
              </w:rPr>
              <w:t>153</w:t>
            </w:r>
            <w:r>
              <w:rPr>
                <w:rFonts w:cstheme="minorHAnsi"/>
                <w:b/>
                <w:bCs/>
              </w:rPr>
              <w:t>,</w:t>
            </w:r>
            <w:r w:rsidRPr="00800D18">
              <w:rPr>
                <w:rFonts w:cstheme="minorHAnsi"/>
                <w:b/>
                <w:bCs/>
              </w:rPr>
              <w:t>233</w:t>
            </w:r>
          </w:p>
        </w:tc>
        <w:tc>
          <w:tcPr>
            <w:tcW w:w="498" w:type="pct"/>
            <w:tcBorders>
              <w:top w:val="single" w:sz="4" w:space="0" w:color="auto"/>
              <w:bottom w:val="single" w:sz="12" w:space="0" w:color="auto"/>
            </w:tcBorders>
            <w:vAlign w:val="bottom"/>
          </w:tcPr>
          <w:p w14:paraId="06B6CF00" w14:textId="4357E913" w:rsidR="00625DE2" w:rsidRPr="00C53AE2" w:rsidRDefault="00625DE2" w:rsidP="00625DE2">
            <w:pPr>
              <w:tabs>
                <w:tab w:val="right" w:pos="1202"/>
              </w:tabs>
              <w:spacing w:after="0" w:line="340" w:lineRule="exact"/>
              <w:jc w:val="right"/>
              <w:outlineLvl w:val="0"/>
              <w:rPr>
                <w:rFonts w:eastAsia="Times New Roman" w:cstheme="minorHAnsi"/>
                <w:b/>
                <w:bCs/>
                <w:noProof/>
                <w:lang w:val="en-GB"/>
              </w:rPr>
            </w:pPr>
            <w:r w:rsidRPr="00800D18">
              <w:rPr>
                <w:rFonts w:cstheme="minorHAnsi"/>
                <w:b/>
                <w:bCs/>
              </w:rPr>
              <w:t>465</w:t>
            </w:r>
            <w:r>
              <w:rPr>
                <w:rFonts w:cstheme="minorHAnsi"/>
                <w:b/>
                <w:bCs/>
              </w:rPr>
              <w:t>,</w:t>
            </w:r>
            <w:r w:rsidRPr="00800D18">
              <w:rPr>
                <w:rFonts w:cstheme="minorHAnsi"/>
                <w:b/>
                <w:bCs/>
              </w:rPr>
              <w:t>352</w:t>
            </w:r>
          </w:p>
        </w:tc>
        <w:tc>
          <w:tcPr>
            <w:tcW w:w="498" w:type="pct"/>
            <w:tcBorders>
              <w:top w:val="single" w:sz="4" w:space="0" w:color="auto"/>
              <w:bottom w:val="single" w:sz="12" w:space="0" w:color="auto"/>
            </w:tcBorders>
            <w:vAlign w:val="bottom"/>
          </w:tcPr>
          <w:p w14:paraId="2E2FDBEA" w14:textId="1C28034D" w:rsidR="00625DE2" w:rsidRPr="00283016" w:rsidRDefault="00625DE2" w:rsidP="00625DE2">
            <w:pPr>
              <w:pStyle w:val="TT"/>
              <w:spacing w:line="240" w:lineRule="auto"/>
              <w:jc w:val="right"/>
              <w:rPr>
                <w:rFonts w:asciiTheme="minorHAnsi" w:hAnsiTheme="minorHAnsi" w:cstheme="minorHAnsi"/>
                <w:b/>
                <w:bCs/>
                <w:color w:val="000000"/>
                <w:sz w:val="22"/>
                <w:szCs w:val="22"/>
                <w:lang w:val="hr-HR"/>
              </w:rPr>
            </w:pPr>
            <w:r w:rsidRPr="0085346D">
              <w:rPr>
                <w:rFonts w:asciiTheme="minorHAnsi" w:hAnsiTheme="minorHAnsi" w:cstheme="minorHAnsi"/>
                <w:b/>
                <w:bCs/>
                <w:sz w:val="22"/>
                <w:szCs w:val="22"/>
              </w:rPr>
              <w:t xml:space="preserve"> 153</w:t>
            </w:r>
            <w:r>
              <w:rPr>
                <w:rFonts w:asciiTheme="minorHAnsi" w:hAnsiTheme="minorHAnsi" w:cstheme="minorHAnsi"/>
                <w:b/>
                <w:bCs/>
                <w:sz w:val="22"/>
                <w:szCs w:val="22"/>
              </w:rPr>
              <w:t>,</w:t>
            </w:r>
            <w:r w:rsidRPr="0085346D">
              <w:rPr>
                <w:rFonts w:asciiTheme="minorHAnsi" w:hAnsiTheme="minorHAnsi" w:cstheme="minorHAnsi"/>
                <w:b/>
                <w:bCs/>
                <w:sz w:val="22"/>
                <w:szCs w:val="22"/>
              </w:rPr>
              <w:t xml:space="preserve">308 </w:t>
            </w:r>
          </w:p>
        </w:tc>
        <w:tc>
          <w:tcPr>
            <w:tcW w:w="496" w:type="pct"/>
            <w:tcBorders>
              <w:top w:val="single" w:sz="4" w:space="0" w:color="auto"/>
              <w:bottom w:val="single" w:sz="12" w:space="0" w:color="auto"/>
            </w:tcBorders>
            <w:vAlign w:val="bottom"/>
          </w:tcPr>
          <w:p w14:paraId="7D145A39" w14:textId="714A928A" w:rsidR="00625DE2" w:rsidRPr="00283016" w:rsidRDefault="00625DE2" w:rsidP="00625DE2">
            <w:pPr>
              <w:pStyle w:val="TT"/>
              <w:spacing w:line="240" w:lineRule="auto"/>
              <w:jc w:val="right"/>
              <w:rPr>
                <w:rFonts w:asciiTheme="minorHAnsi" w:hAnsiTheme="minorHAnsi" w:cstheme="minorHAnsi"/>
                <w:b/>
                <w:bCs/>
                <w:color w:val="000000"/>
                <w:sz w:val="22"/>
                <w:szCs w:val="22"/>
                <w:lang w:val="hr-HR"/>
              </w:rPr>
            </w:pPr>
            <w:r w:rsidRPr="0085346D">
              <w:rPr>
                <w:rFonts w:asciiTheme="minorHAnsi" w:hAnsiTheme="minorHAnsi" w:cstheme="minorHAnsi"/>
                <w:b/>
                <w:bCs/>
                <w:sz w:val="22"/>
                <w:szCs w:val="22"/>
              </w:rPr>
              <w:t xml:space="preserve"> 490</w:t>
            </w:r>
            <w:r>
              <w:rPr>
                <w:rFonts w:asciiTheme="minorHAnsi" w:hAnsiTheme="minorHAnsi" w:cstheme="minorHAnsi"/>
                <w:b/>
                <w:bCs/>
                <w:sz w:val="22"/>
                <w:szCs w:val="22"/>
              </w:rPr>
              <w:t>,</w:t>
            </w:r>
            <w:r w:rsidRPr="0085346D">
              <w:rPr>
                <w:rFonts w:asciiTheme="minorHAnsi" w:hAnsiTheme="minorHAnsi" w:cstheme="minorHAnsi"/>
                <w:b/>
                <w:bCs/>
                <w:sz w:val="22"/>
                <w:szCs w:val="22"/>
              </w:rPr>
              <w:t xml:space="preserve">713 </w:t>
            </w:r>
          </w:p>
        </w:tc>
        <w:tc>
          <w:tcPr>
            <w:tcW w:w="496" w:type="pct"/>
            <w:tcBorders>
              <w:top w:val="single" w:sz="4" w:space="0" w:color="auto"/>
              <w:bottom w:val="single" w:sz="12" w:space="0" w:color="auto"/>
            </w:tcBorders>
            <w:vAlign w:val="bottom"/>
          </w:tcPr>
          <w:p w14:paraId="10D64215" w14:textId="63D5145D" w:rsidR="00625DE2" w:rsidRPr="00C53AE2" w:rsidRDefault="00625DE2" w:rsidP="00625DE2">
            <w:pPr>
              <w:tabs>
                <w:tab w:val="right" w:pos="1202"/>
              </w:tabs>
              <w:spacing w:after="0" w:line="340" w:lineRule="exact"/>
              <w:jc w:val="right"/>
              <w:outlineLvl w:val="0"/>
              <w:rPr>
                <w:rFonts w:eastAsia="Times New Roman" w:cstheme="minorHAnsi"/>
                <w:b/>
                <w:bCs/>
                <w:noProof/>
                <w:lang w:val="en-GB"/>
              </w:rPr>
            </w:pPr>
            <w:r w:rsidRPr="00800D18">
              <w:rPr>
                <w:rFonts w:cstheme="minorHAnsi"/>
                <w:b/>
                <w:bCs/>
              </w:rPr>
              <w:t>152</w:t>
            </w:r>
            <w:r>
              <w:rPr>
                <w:rFonts w:cstheme="minorHAnsi"/>
                <w:b/>
                <w:bCs/>
              </w:rPr>
              <w:t>,</w:t>
            </w:r>
            <w:r w:rsidRPr="00800D18">
              <w:rPr>
                <w:rFonts w:cstheme="minorHAnsi"/>
                <w:b/>
                <w:bCs/>
              </w:rPr>
              <w:t>957</w:t>
            </w:r>
          </w:p>
        </w:tc>
        <w:tc>
          <w:tcPr>
            <w:tcW w:w="495" w:type="pct"/>
            <w:tcBorders>
              <w:top w:val="single" w:sz="4" w:space="0" w:color="auto"/>
              <w:bottom w:val="single" w:sz="12" w:space="0" w:color="auto"/>
            </w:tcBorders>
            <w:vAlign w:val="bottom"/>
          </w:tcPr>
          <w:p w14:paraId="06B1DF66" w14:textId="0F305D7C" w:rsidR="00625DE2" w:rsidRPr="00C53AE2" w:rsidRDefault="00625DE2" w:rsidP="00625DE2">
            <w:pPr>
              <w:tabs>
                <w:tab w:val="right" w:pos="1202"/>
              </w:tabs>
              <w:spacing w:after="0" w:line="340" w:lineRule="exact"/>
              <w:jc w:val="right"/>
              <w:outlineLvl w:val="0"/>
              <w:rPr>
                <w:rFonts w:eastAsia="Times New Roman" w:cstheme="minorHAnsi"/>
                <w:b/>
                <w:bCs/>
                <w:noProof/>
                <w:lang w:val="en-GB"/>
              </w:rPr>
            </w:pPr>
            <w:r w:rsidRPr="00800D18">
              <w:rPr>
                <w:rFonts w:cstheme="minorHAnsi"/>
                <w:b/>
                <w:bCs/>
              </w:rPr>
              <w:t>464</w:t>
            </w:r>
            <w:r>
              <w:rPr>
                <w:rFonts w:cstheme="minorHAnsi"/>
                <w:b/>
                <w:bCs/>
              </w:rPr>
              <w:t>,</w:t>
            </w:r>
            <w:r w:rsidRPr="00800D18">
              <w:rPr>
                <w:rFonts w:cstheme="minorHAnsi"/>
                <w:b/>
                <w:bCs/>
              </w:rPr>
              <w:t>499</w:t>
            </w:r>
          </w:p>
        </w:tc>
      </w:tr>
    </w:tbl>
    <w:p w14:paraId="4E277F8C" w14:textId="77777777" w:rsidR="00F936A2" w:rsidRDefault="00F936A2" w:rsidP="00D35D5C">
      <w:pPr>
        <w:jc w:val="both"/>
        <w:rPr>
          <w:rFonts w:cstheme="minorHAnsi"/>
          <w:b/>
          <w:bCs/>
          <w:noProof/>
          <w:color w:val="000000" w:themeColor="text1"/>
          <w:lang w:val="en-US" w:eastAsia="hr-HR"/>
        </w:rPr>
        <w:sectPr w:rsidR="00F936A2" w:rsidSect="00F936A2">
          <w:pgSz w:w="16838" w:h="11906" w:orient="landscape"/>
          <w:pgMar w:top="1417" w:right="1417" w:bottom="1417" w:left="1417" w:header="708" w:footer="708" w:gutter="0"/>
          <w:cols w:space="708"/>
          <w:docGrid w:linePitch="360"/>
        </w:sectPr>
      </w:pPr>
    </w:p>
    <w:p w14:paraId="7CCD4402" w14:textId="5B5E5D20" w:rsidR="008537D6" w:rsidRPr="00537128" w:rsidRDefault="008537D6" w:rsidP="00D35D5C">
      <w:pPr>
        <w:jc w:val="both"/>
        <w:rPr>
          <w:rFonts w:cstheme="minorHAnsi"/>
          <w:b/>
          <w:bCs/>
          <w:noProof/>
          <w:color w:val="000000" w:themeColor="text1"/>
          <w:lang w:val="en-US" w:eastAsia="hr-HR"/>
        </w:rPr>
      </w:pPr>
    </w:p>
    <w:p w14:paraId="7FAFCEF4" w14:textId="1313E1E2" w:rsidR="0067409C" w:rsidRPr="00537128" w:rsidRDefault="0067409C"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type of facility:</w:t>
      </w:r>
    </w:p>
    <w:tbl>
      <w:tblPr>
        <w:tblW w:w="5000" w:type="pct"/>
        <w:tblLayout w:type="fixed"/>
        <w:tblCellMar>
          <w:left w:w="122" w:type="dxa"/>
          <w:right w:w="122" w:type="dxa"/>
        </w:tblCellMar>
        <w:tblLook w:val="0000" w:firstRow="0" w:lastRow="0" w:firstColumn="0" w:lastColumn="0" w:noHBand="0" w:noVBand="0"/>
      </w:tblPr>
      <w:tblGrid>
        <w:gridCol w:w="3340"/>
        <w:gridCol w:w="1339"/>
        <w:gridCol w:w="1342"/>
        <w:gridCol w:w="1336"/>
        <w:gridCol w:w="1336"/>
        <w:gridCol w:w="1336"/>
        <w:gridCol w:w="1325"/>
        <w:gridCol w:w="1325"/>
        <w:gridCol w:w="1325"/>
      </w:tblGrid>
      <w:tr w:rsidR="00535C2D" w:rsidRPr="00C53AE2" w14:paraId="661F7A74" w14:textId="77777777" w:rsidTr="00280F17">
        <w:trPr>
          <w:trHeight w:val="125"/>
        </w:trPr>
        <w:tc>
          <w:tcPr>
            <w:tcW w:w="1193" w:type="pct"/>
          </w:tcPr>
          <w:p w14:paraId="1F8D512D" w14:textId="77777777" w:rsidR="00535C2D" w:rsidRPr="00C53AE2" w:rsidRDefault="00535C2D" w:rsidP="00280F17">
            <w:pPr>
              <w:tabs>
                <w:tab w:val="left" w:pos="-720"/>
              </w:tabs>
              <w:suppressAutoHyphens/>
              <w:spacing w:after="0" w:line="240" w:lineRule="auto"/>
              <w:jc w:val="right"/>
              <w:rPr>
                <w:rFonts w:cs="Arial"/>
                <w:noProof/>
                <w:spacing w:val="-3"/>
                <w:sz w:val="18"/>
                <w:szCs w:val="18"/>
                <w:lang w:val="en-GB"/>
              </w:rPr>
            </w:pPr>
          </w:p>
        </w:tc>
        <w:tc>
          <w:tcPr>
            <w:tcW w:w="478" w:type="pct"/>
          </w:tcPr>
          <w:p w14:paraId="0B6FFBD3"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9" w:type="pct"/>
          </w:tcPr>
          <w:p w14:paraId="621C8446"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7" w:type="pct"/>
          </w:tcPr>
          <w:p w14:paraId="7B0B5B3A"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7" w:type="pct"/>
          </w:tcPr>
          <w:p w14:paraId="7DB7AC30"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bookmarkStart w:id="219" w:name="_Toc4057799"/>
            <w:r w:rsidRPr="00C53AE2">
              <w:rPr>
                <w:rFonts w:eastAsia="Times New Roman" w:cs="Arial"/>
                <w:b/>
                <w:noProof/>
                <w:lang w:val="en-GB"/>
              </w:rPr>
              <w:t>Group</w:t>
            </w:r>
            <w:bookmarkEnd w:id="219"/>
          </w:p>
        </w:tc>
        <w:tc>
          <w:tcPr>
            <w:tcW w:w="477" w:type="pct"/>
          </w:tcPr>
          <w:p w14:paraId="0A55B1D7"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14943716"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15120064"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6EA5B50C"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bookmarkStart w:id="220" w:name="_Toc4057800"/>
            <w:r w:rsidRPr="00C53AE2">
              <w:rPr>
                <w:rFonts w:eastAsia="Times New Roman" w:cs="Arial"/>
                <w:b/>
                <w:noProof/>
                <w:lang w:val="en-GB"/>
              </w:rPr>
              <w:t>Bank</w:t>
            </w:r>
            <w:bookmarkEnd w:id="220"/>
          </w:p>
        </w:tc>
      </w:tr>
      <w:tr w:rsidR="00535C2D" w:rsidRPr="00C53AE2" w14:paraId="7A1173EB" w14:textId="77777777" w:rsidTr="00280F17">
        <w:trPr>
          <w:trHeight w:val="219"/>
        </w:trPr>
        <w:tc>
          <w:tcPr>
            <w:tcW w:w="1193" w:type="pct"/>
          </w:tcPr>
          <w:p w14:paraId="60A99FF6" w14:textId="77777777" w:rsidR="00535C2D" w:rsidRPr="00C53AE2" w:rsidRDefault="00535C2D" w:rsidP="00280F17">
            <w:pPr>
              <w:tabs>
                <w:tab w:val="left" w:pos="-720"/>
              </w:tabs>
              <w:suppressAutoHyphens/>
              <w:spacing w:after="0" w:line="240" w:lineRule="auto"/>
              <w:jc w:val="right"/>
              <w:rPr>
                <w:rFonts w:cs="Arial"/>
                <w:noProof/>
                <w:spacing w:val="-3"/>
                <w:lang w:val="en-GB"/>
              </w:rPr>
            </w:pPr>
          </w:p>
        </w:tc>
        <w:tc>
          <w:tcPr>
            <w:tcW w:w="957" w:type="pct"/>
            <w:gridSpan w:val="2"/>
            <w:vAlign w:val="bottom"/>
          </w:tcPr>
          <w:p w14:paraId="666A88D1" w14:textId="066F08BE"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1973">
              <w:rPr>
                <w:rFonts w:eastAsia="Times New Roman" w:cs="Arial"/>
                <w:b/>
                <w:noProof/>
                <w:lang w:val="en-GB"/>
              </w:rPr>
              <w:t>1</w:t>
            </w:r>
          </w:p>
        </w:tc>
        <w:tc>
          <w:tcPr>
            <w:tcW w:w="954" w:type="pct"/>
            <w:gridSpan w:val="2"/>
            <w:vAlign w:val="bottom"/>
          </w:tcPr>
          <w:p w14:paraId="200F9BB6" w14:textId="00B5D799"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1973">
              <w:rPr>
                <w:rFonts w:eastAsia="Times New Roman" w:cs="Arial"/>
                <w:b/>
                <w:noProof/>
                <w:lang w:val="en-GB"/>
              </w:rPr>
              <w:t>20</w:t>
            </w:r>
          </w:p>
        </w:tc>
        <w:tc>
          <w:tcPr>
            <w:tcW w:w="950" w:type="pct"/>
            <w:gridSpan w:val="2"/>
            <w:vAlign w:val="bottom"/>
          </w:tcPr>
          <w:p w14:paraId="11D54A2B" w14:textId="77D7A396"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1973">
              <w:rPr>
                <w:rFonts w:eastAsia="Times New Roman" w:cs="Arial"/>
                <w:b/>
                <w:noProof/>
                <w:lang w:val="en-GB"/>
              </w:rPr>
              <w:t>1</w:t>
            </w:r>
          </w:p>
        </w:tc>
        <w:tc>
          <w:tcPr>
            <w:tcW w:w="946" w:type="pct"/>
            <w:gridSpan w:val="2"/>
            <w:vAlign w:val="bottom"/>
          </w:tcPr>
          <w:p w14:paraId="3E8B1E2D" w14:textId="207F18C5"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1973">
              <w:rPr>
                <w:rFonts w:eastAsia="Times New Roman" w:cs="Arial"/>
                <w:b/>
                <w:noProof/>
                <w:lang w:val="en-GB"/>
              </w:rPr>
              <w:t>20</w:t>
            </w:r>
          </w:p>
        </w:tc>
      </w:tr>
      <w:tr w:rsidR="00535A0B" w:rsidRPr="00C53AE2" w14:paraId="1DF3909A" w14:textId="77777777" w:rsidTr="00280F17">
        <w:tblPrEx>
          <w:tblCellMar>
            <w:left w:w="108" w:type="dxa"/>
            <w:right w:w="108" w:type="dxa"/>
          </w:tblCellMar>
        </w:tblPrEx>
        <w:trPr>
          <w:trHeight w:val="136"/>
        </w:trPr>
        <w:tc>
          <w:tcPr>
            <w:tcW w:w="1193" w:type="pct"/>
          </w:tcPr>
          <w:p w14:paraId="0A98FAD5" w14:textId="77777777" w:rsidR="00535A0B" w:rsidRPr="00C53AE2" w:rsidRDefault="00535A0B" w:rsidP="00535A0B">
            <w:pPr>
              <w:tabs>
                <w:tab w:val="left" w:pos="-720"/>
              </w:tabs>
              <w:suppressAutoHyphens/>
              <w:spacing w:after="0" w:line="240" w:lineRule="auto"/>
              <w:ind w:right="4144"/>
              <w:jc w:val="right"/>
              <w:rPr>
                <w:rFonts w:cs="Arial"/>
                <w:noProof/>
                <w:lang w:val="en-GB"/>
              </w:rPr>
            </w:pPr>
          </w:p>
        </w:tc>
        <w:tc>
          <w:tcPr>
            <w:tcW w:w="478" w:type="pct"/>
            <w:vAlign w:val="bottom"/>
          </w:tcPr>
          <w:p w14:paraId="1294CC3A" w14:textId="10631503"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79" w:type="pct"/>
            <w:vAlign w:val="bottom"/>
          </w:tcPr>
          <w:p w14:paraId="45855D24" w14:textId="125851A9"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477" w:type="pct"/>
            <w:vAlign w:val="bottom"/>
          </w:tcPr>
          <w:p w14:paraId="745B1BCB" w14:textId="2888325B"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77" w:type="pct"/>
            <w:vAlign w:val="bottom"/>
          </w:tcPr>
          <w:p w14:paraId="2DC67FD1" w14:textId="0DB9B221"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477" w:type="pct"/>
            <w:vAlign w:val="bottom"/>
          </w:tcPr>
          <w:p w14:paraId="7BC792EF" w14:textId="11EFA789"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73" w:type="pct"/>
            <w:vAlign w:val="bottom"/>
          </w:tcPr>
          <w:p w14:paraId="2F84EAB4" w14:textId="0176CF87"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473" w:type="pct"/>
            <w:vAlign w:val="bottom"/>
          </w:tcPr>
          <w:p w14:paraId="2E8013FF" w14:textId="28447475"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73" w:type="pct"/>
            <w:vAlign w:val="bottom"/>
          </w:tcPr>
          <w:p w14:paraId="4D8261ED" w14:textId="267544CC" w:rsidR="00535A0B" w:rsidRPr="00C53AE2" w:rsidRDefault="00535A0B" w:rsidP="00535A0B">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r>
      <w:tr w:rsidR="00535A0B" w:rsidRPr="00C53AE2" w14:paraId="779EE20B" w14:textId="77777777" w:rsidTr="00280F17">
        <w:tblPrEx>
          <w:tblCellMar>
            <w:left w:w="108" w:type="dxa"/>
            <w:right w:w="108" w:type="dxa"/>
          </w:tblCellMar>
        </w:tblPrEx>
        <w:trPr>
          <w:trHeight w:val="136"/>
        </w:trPr>
        <w:tc>
          <w:tcPr>
            <w:tcW w:w="1193" w:type="pct"/>
          </w:tcPr>
          <w:p w14:paraId="01613215" w14:textId="77777777" w:rsidR="00535A0B" w:rsidRPr="00C53AE2" w:rsidRDefault="00535A0B" w:rsidP="00535A0B">
            <w:pPr>
              <w:tabs>
                <w:tab w:val="left" w:pos="-720"/>
              </w:tabs>
              <w:suppressAutoHyphens/>
              <w:spacing w:after="0" w:line="240" w:lineRule="auto"/>
              <w:ind w:right="4144"/>
              <w:jc w:val="right"/>
              <w:rPr>
                <w:rFonts w:cs="Arial"/>
                <w:noProof/>
                <w:lang w:val="en-GB"/>
              </w:rPr>
            </w:pPr>
          </w:p>
        </w:tc>
        <w:tc>
          <w:tcPr>
            <w:tcW w:w="478" w:type="pct"/>
            <w:vAlign w:val="bottom"/>
          </w:tcPr>
          <w:p w14:paraId="08CB0402" w14:textId="27F35C34"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79" w:type="pct"/>
            <w:vAlign w:val="bottom"/>
          </w:tcPr>
          <w:p w14:paraId="6F6572ED" w14:textId="3E2503EB"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77" w:type="pct"/>
            <w:vAlign w:val="bottom"/>
          </w:tcPr>
          <w:p w14:paraId="21F6EE44" w14:textId="2D141DB9"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77" w:type="pct"/>
            <w:vAlign w:val="bottom"/>
          </w:tcPr>
          <w:p w14:paraId="191F61D3" w14:textId="77C50364"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77" w:type="pct"/>
            <w:vAlign w:val="bottom"/>
          </w:tcPr>
          <w:p w14:paraId="63F89B31" w14:textId="7BDCFEE7"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73" w:type="pct"/>
            <w:vAlign w:val="bottom"/>
          </w:tcPr>
          <w:p w14:paraId="536681D6" w14:textId="682BD7FB"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73" w:type="pct"/>
            <w:vAlign w:val="bottom"/>
          </w:tcPr>
          <w:p w14:paraId="1E8FE32F" w14:textId="75099FF5"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73" w:type="pct"/>
            <w:vAlign w:val="bottom"/>
          </w:tcPr>
          <w:p w14:paraId="110B3FE5" w14:textId="0D4A69CD" w:rsidR="00535A0B" w:rsidRPr="00C53AE2" w:rsidRDefault="00535A0B" w:rsidP="00535A0B">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535A0B" w:rsidRPr="00C53AE2" w14:paraId="4F07E260" w14:textId="77777777" w:rsidTr="00280F17">
        <w:tblPrEx>
          <w:tblCellMar>
            <w:left w:w="108" w:type="dxa"/>
            <w:right w:w="108" w:type="dxa"/>
          </w:tblCellMar>
        </w:tblPrEx>
        <w:trPr>
          <w:trHeight w:val="136"/>
        </w:trPr>
        <w:tc>
          <w:tcPr>
            <w:tcW w:w="1193" w:type="pct"/>
          </w:tcPr>
          <w:p w14:paraId="23FF23B6" w14:textId="77777777" w:rsidR="00535A0B" w:rsidRPr="00C53AE2" w:rsidRDefault="00535A0B" w:rsidP="00535A0B">
            <w:pPr>
              <w:tabs>
                <w:tab w:val="left" w:pos="-720"/>
              </w:tabs>
              <w:suppressAutoHyphens/>
              <w:spacing w:after="0" w:line="240" w:lineRule="auto"/>
              <w:ind w:right="4144"/>
              <w:jc w:val="right"/>
              <w:rPr>
                <w:rFonts w:cs="Arial"/>
                <w:noProof/>
                <w:lang w:val="en-GB"/>
              </w:rPr>
            </w:pPr>
          </w:p>
        </w:tc>
        <w:tc>
          <w:tcPr>
            <w:tcW w:w="478" w:type="pct"/>
            <w:vAlign w:val="center"/>
          </w:tcPr>
          <w:p w14:paraId="0E09C6B3"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9" w:type="pct"/>
            <w:vAlign w:val="center"/>
          </w:tcPr>
          <w:p w14:paraId="281882BE"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4F5C71F6"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288CDA63"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3EA2D0A5"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072B2B21"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1E2234A8"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214AD631" w14:textId="77777777" w:rsidR="00535A0B" w:rsidRPr="00C53AE2" w:rsidRDefault="00535A0B" w:rsidP="00535A0B">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r>
      <w:tr w:rsidR="00535A0B" w:rsidRPr="00C53AE2" w14:paraId="2B722EA1" w14:textId="77777777" w:rsidTr="00280F17">
        <w:trPr>
          <w:trHeight w:val="219"/>
        </w:trPr>
        <w:tc>
          <w:tcPr>
            <w:tcW w:w="1193" w:type="pct"/>
          </w:tcPr>
          <w:p w14:paraId="7C846F23" w14:textId="77777777" w:rsidR="00535A0B" w:rsidRPr="00C53AE2" w:rsidRDefault="00535A0B" w:rsidP="00535A0B">
            <w:pPr>
              <w:tabs>
                <w:tab w:val="right" w:pos="1202"/>
              </w:tabs>
              <w:spacing w:after="0" w:line="301" w:lineRule="exact"/>
              <w:outlineLvl w:val="0"/>
              <w:rPr>
                <w:rFonts w:eastAsia="Times New Roman" w:cs="Arial"/>
                <w:noProof/>
                <w:lang w:val="en-GB"/>
              </w:rPr>
            </w:pPr>
            <w:bookmarkStart w:id="221" w:name="_Toc4057809"/>
            <w:r w:rsidRPr="00C53AE2">
              <w:rPr>
                <w:rFonts w:eastAsia="Times New Roman" w:cs="Arial"/>
                <w:noProof/>
                <w:lang w:val="en-GB"/>
              </w:rPr>
              <w:t>Interest on loans</w:t>
            </w:r>
            <w:bookmarkEnd w:id="221"/>
          </w:p>
        </w:tc>
        <w:tc>
          <w:tcPr>
            <w:tcW w:w="478" w:type="pct"/>
            <w:vAlign w:val="center"/>
          </w:tcPr>
          <w:p w14:paraId="7FA891FD"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9" w:type="pct"/>
            <w:vAlign w:val="center"/>
          </w:tcPr>
          <w:p w14:paraId="00F595EB"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7" w:type="pct"/>
            <w:vAlign w:val="center"/>
          </w:tcPr>
          <w:p w14:paraId="68850759"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7" w:type="pct"/>
            <w:vAlign w:val="center"/>
          </w:tcPr>
          <w:p w14:paraId="5277DD44"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7" w:type="pct"/>
            <w:vAlign w:val="center"/>
          </w:tcPr>
          <w:p w14:paraId="5B704947"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3" w:type="pct"/>
            <w:vAlign w:val="center"/>
          </w:tcPr>
          <w:p w14:paraId="7DB7FEE2"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3" w:type="pct"/>
            <w:vAlign w:val="center"/>
          </w:tcPr>
          <w:p w14:paraId="16BA18FE"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c>
          <w:tcPr>
            <w:tcW w:w="473" w:type="pct"/>
            <w:vAlign w:val="center"/>
          </w:tcPr>
          <w:p w14:paraId="7C5D8988" w14:textId="77777777" w:rsidR="00535A0B" w:rsidRPr="00C53AE2" w:rsidRDefault="00535A0B" w:rsidP="00535A0B">
            <w:pPr>
              <w:spacing w:after="0" w:line="301" w:lineRule="exact"/>
              <w:jc w:val="center"/>
              <w:outlineLvl w:val="0"/>
              <w:rPr>
                <w:rFonts w:eastAsia="Times New Roman" w:cs="Calibri"/>
                <w:b/>
                <w:bCs/>
                <w:sz w:val="20"/>
                <w:szCs w:val="20"/>
                <w:lang w:val="en-US"/>
              </w:rPr>
            </w:pPr>
          </w:p>
        </w:tc>
      </w:tr>
      <w:tr w:rsidR="00625DE2" w:rsidRPr="00C53AE2" w14:paraId="23E9016E" w14:textId="77777777" w:rsidTr="009A1792">
        <w:trPr>
          <w:trHeight w:val="219"/>
        </w:trPr>
        <w:tc>
          <w:tcPr>
            <w:tcW w:w="1193" w:type="pct"/>
          </w:tcPr>
          <w:p w14:paraId="567392A8"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22" w:name="_Toc4057810"/>
            <w:r w:rsidRPr="00C53AE2">
              <w:rPr>
                <w:rFonts w:eastAsia="Times New Roman" w:cs="Arial"/>
                <w:noProof/>
                <w:lang w:val="en-GB"/>
              </w:rPr>
              <w:t>- financial institutions</w:t>
            </w:r>
            <w:bookmarkEnd w:id="222"/>
          </w:p>
        </w:tc>
        <w:tc>
          <w:tcPr>
            <w:tcW w:w="478" w:type="pct"/>
            <w:tcBorders>
              <w:top w:val="nil"/>
              <w:left w:val="nil"/>
              <w:bottom w:val="nil"/>
              <w:right w:val="nil"/>
            </w:tcBorders>
            <w:shd w:val="clear" w:color="auto" w:fill="auto"/>
            <w:vAlign w:val="bottom"/>
          </w:tcPr>
          <w:p w14:paraId="2ACE0B67" w14:textId="18D24684"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7B5F9F">
              <w:rPr>
                <w:rFonts w:asciiTheme="minorHAnsi" w:hAnsiTheme="minorHAnsi" w:cstheme="minorHAnsi"/>
                <w:sz w:val="22"/>
                <w:szCs w:val="22"/>
              </w:rPr>
              <w:t xml:space="preserve"> 24</w:t>
            </w:r>
            <w:r>
              <w:rPr>
                <w:rFonts w:asciiTheme="minorHAnsi" w:hAnsiTheme="minorHAnsi" w:cstheme="minorHAnsi"/>
                <w:sz w:val="22"/>
                <w:szCs w:val="22"/>
              </w:rPr>
              <w:t>,</w:t>
            </w:r>
            <w:r w:rsidRPr="007B5F9F">
              <w:rPr>
                <w:rFonts w:asciiTheme="minorHAnsi" w:hAnsiTheme="minorHAnsi" w:cstheme="minorHAnsi"/>
                <w:sz w:val="22"/>
                <w:szCs w:val="22"/>
              </w:rPr>
              <w:t xml:space="preserve">820 </w:t>
            </w:r>
          </w:p>
        </w:tc>
        <w:tc>
          <w:tcPr>
            <w:tcW w:w="479" w:type="pct"/>
            <w:tcBorders>
              <w:top w:val="nil"/>
              <w:left w:val="nil"/>
              <w:bottom w:val="nil"/>
              <w:right w:val="nil"/>
            </w:tcBorders>
            <w:shd w:val="clear" w:color="auto" w:fill="auto"/>
            <w:vAlign w:val="bottom"/>
          </w:tcPr>
          <w:p w14:paraId="3D983620" w14:textId="40684ACD"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7B5F9F">
              <w:rPr>
                <w:rFonts w:asciiTheme="minorHAnsi" w:hAnsiTheme="minorHAnsi" w:cstheme="minorHAnsi"/>
                <w:sz w:val="22"/>
                <w:szCs w:val="22"/>
              </w:rPr>
              <w:t xml:space="preserve"> 88</w:t>
            </w:r>
            <w:r>
              <w:rPr>
                <w:rFonts w:asciiTheme="minorHAnsi" w:hAnsiTheme="minorHAnsi" w:cstheme="minorHAnsi"/>
                <w:sz w:val="22"/>
                <w:szCs w:val="22"/>
              </w:rPr>
              <w:t>,</w:t>
            </w:r>
            <w:r w:rsidRPr="007B5F9F">
              <w:rPr>
                <w:rFonts w:asciiTheme="minorHAnsi" w:hAnsiTheme="minorHAnsi" w:cstheme="minorHAnsi"/>
                <w:sz w:val="22"/>
                <w:szCs w:val="22"/>
              </w:rPr>
              <w:t xml:space="preserve">790 </w:t>
            </w:r>
          </w:p>
        </w:tc>
        <w:tc>
          <w:tcPr>
            <w:tcW w:w="477" w:type="pct"/>
            <w:tcBorders>
              <w:top w:val="nil"/>
              <w:left w:val="nil"/>
              <w:bottom w:val="nil"/>
              <w:right w:val="nil"/>
            </w:tcBorders>
            <w:shd w:val="clear" w:color="auto" w:fill="auto"/>
            <w:vAlign w:val="bottom"/>
          </w:tcPr>
          <w:p w14:paraId="13613CF3" w14:textId="7E4209D3" w:rsidR="00625DE2" w:rsidRPr="00C53AE2" w:rsidRDefault="00625DE2" w:rsidP="00625DE2">
            <w:pPr>
              <w:tabs>
                <w:tab w:val="right" w:pos="1202"/>
              </w:tabs>
              <w:spacing w:after="0" w:line="301" w:lineRule="exact"/>
              <w:jc w:val="right"/>
              <w:outlineLvl w:val="0"/>
              <w:rPr>
                <w:rFonts w:eastAsia="Times New Roman" w:cstheme="minorHAnsi"/>
              </w:rPr>
            </w:pPr>
            <w:r w:rsidRPr="00BA072D">
              <w:rPr>
                <w:rFonts w:cstheme="minorHAnsi"/>
                <w:color w:val="000000"/>
              </w:rPr>
              <w:t xml:space="preserve"> 33</w:t>
            </w:r>
            <w:r>
              <w:rPr>
                <w:rFonts w:cstheme="minorHAnsi"/>
                <w:color w:val="000000"/>
              </w:rPr>
              <w:t>,</w:t>
            </w:r>
            <w:r w:rsidRPr="00BA072D">
              <w:rPr>
                <w:rFonts w:cstheme="minorHAnsi"/>
                <w:color w:val="000000"/>
              </w:rPr>
              <w:t xml:space="preserve">170 </w:t>
            </w:r>
          </w:p>
        </w:tc>
        <w:tc>
          <w:tcPr>
            <w:tcW w:w="477" w:type="pct"/>
            <w:tcBorders>
              <w:top w:val="nil"/>
              <w:left w:val="nil"/>
              <w:bottom w:val="nil"/>
              <w:right w:val="nil"/>
            </w:tcBorders>
            <w:shd w:val="clear" w:color="auto" w:fill="auto"/>
            <w:vAlign w:val="bottom"/>
          </w:tcPr>
          <w:p w14:paraId="146BE928" w14:textId="30EDF5FB" w:rsidR="00625DE2" w:rsidRPr="00C53AE2" w:rsidRDefault="00625DE2" w:rsidP="00625DE2">
            <w:pPr>
              <w:tabs>
                <w:tab w:val="right" w:pos="1202"/>
              </w:tabs>
              <w:spacing w:after="0" w:line="301" w:lineRule="exact"/>
              <w:jc w:val="right"/>
              <w:outlineLvl w:val="0"/>
              <w:rPr>
                <w:rFonts w:eastAsia="Times New Roman" w:cstheme="minorHAnsi"/>
              </w:rPr>
            </w:pPr>
            <w:r w:rsidRPr="00BA072D">
              <w:rPr>
                <w:rFonts w:cstheme="minorHAnsi"/>
                <w:color w:val="000000"/>
              </w:rPr>
              <w:t xml:space="preserve"> 101</w:t>
            </w:r>
            <w:r>
              <w:rPr>
                <w:rFonts w:cstheme="minorHAnsi"/>
                <w:color w:val="000000"/>
              </w:rPr>
              <w:t>,</w:t>
            </w:r>
            <w:r w:rsidRPr="00BA072D">
              <w:rPr>
                <w:rFonts w:cstheme="minorHAnsi"/>
                <w:color w:val="000000"/>
              </w:rPr>
              <w:t xml:space="preserve">830 </w:t>
            </w:r>
          </w:p>
        </w:tc>
        <w:tc>
          <w:tcPr>
            <w:tcW w:w="477" w:type="pct"/>
            <w:tcBorders>
              <w:top w:val="nil"/>
              <w:left w:val="nil"/>
              <w:bottom w:val="nil"/>
              <w:right w:val="nil"/>
            </w:tcBorders>
            <w:shd w:val="clear" w:color="auto" w:fill="auto"/>
            <w:vAlign w:val="bottom"/>
          </w:tcPr>
          <w:p w14:paraId="0ADC63D3" w14:textId="378D3934" w:rsidR="00625DE2" w:rsidRPr="00B0007A"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24</w:t>
            </w:r>
            <w:r>
              <w:rPr>
                <w:rFonts w:asciiTheme="minorHAnsi" w:hAnsiTheme="minorHAnsi" w:cstheme="minorHAnsi"/>
                <w:sz w:val="22"/>
                <w:szCs w:val="22"/>
              </w:rPr>
              <w:t>,</w:t>
            </w:r>
            <w:r w:rsidRPr="007B5F9F">
              <w:rPr>
                <w:rFonts w:asciiTheme="minorHAnsi" w:hAnsiTheme="minorHAnsi" w:cstheme="minorHAnsi"/>
                <w:sz w:val="22"/>
                <w:szCs w:val="22"/>
              </w:rPr>
              <w:t xml:space="preserve">820 </w:t>
            </w:r>
          </w:p>
        </w:tc>
        <w:tc>
          <w:tcPr>
            <w:tcW w:w="473" w:type="pct"/>
            <w:tcBorders>
              <w:top w:val="nil"/>
              <w:left w:val="nil"/>
              <w:bottom w:val="nil"/>
              <w:right w:val="nil"/>
            </w:tcBorders>
            <w:shd w:val="clear" w:color="auto" w:fill="auto"/>
            <w:vAlign w:val="bottom"/>
          </w:tcPr>
          <w:p w14:paraId="43EE4349" w14:textId="66485706" w:rsidR="00625DE2" w:rsidRPr="00B0007A"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88</w:t>
            </w:r>
            <w:r>
              <w:rPr>
                <w:rFonts w:asciiTheme="minorHAnsi" w:hAnsiTheme="minorHAnsi" w:cstheme="minorHAnsi"/>
                <w:sz w:val="22"/>
                <w:szCs w:val="22"/>
              </w:rPr>
              <w:t>,</w:t>
            </w:r>
            <w:r w:rsidRPr="007B5F9F">
              <w:rPr>
                <w:rFonts w:asciiTheme="minorHAnsi" w:hAnsiTheme="minorHAnsi" w:cstheme="minorHAnsi"/>
                <w:sz w:val="22"/>
                <w:szCs w:val="22"/>
              </w:rPr>
              <w:t xml:space="preserve">790 </w:t>
            </w:r>
          </w:p>
        </w:tc>
        <w:tc>
          <w:tcPr>
            <w:tcW w:w="473" w:type="pct"/>
            <w:tcBorders>
              <w:top w:val="nil"/>
              <w:left w:val="nil"/>
              <w:bottom w:val="nil"/>
              <w:right w:val="nil"/>
            </w:tcBorders>
            <w:shd w:val="clear" w:color="auto" w:fill="auto"/>
            <w:vAlign w:val="bottom"/>
          </w:tcPr>
          <w:p w14:paraId="269812C0" w14:textId="5EAC2560" w:rsidR="00625DE2" w:rsidRPr="00C53AE2" w:rsidRDefault="00625DE2" w:rsidP="00625DE2">
            <w:pPr>
              <w:tabs>
                <w:tab w:val="right" w:pos="1202"/>
              </w:tabs>
              <w:spacing w:after="0" w:line="301" w:lineRule="exact"/>
              <w:jc w:val="right"/>
              <w:outlineLvl w:val="0"/>
              <w:rPr>
                <w:rFonts w:eastAsia="Times New Roman" w:cstheme="minorHAnsi"/>
              </w:rPr>
            </w:pPr>
            <w:r w:rsidRPr="006F5D0C">
              <w:rPr>
                <w:rFonts w:cstheme="minorHAnsi"/>
                <w:color w:val="000000"/>
              </w:rPr>
              <w:t xml:space="preserve"> 33</w:t>
            </w:r>
            <w:r>
              <w:rPr>
                <w:rFonts w:cstheme="minorHAnsi"/>
                <w:color w:val="000000"/>
              </w:rPr>
              <w:t>,</w:t>
            </w:r>
            <w:r w:rsidRPr="006F5D0C">
              <w:rPr>
                <w:rFonts w:cstheme="minorHAnsi"/>
                <w:color w:val="000000"/>
              </w:rPr>
              <w:t xml:space="preserve">170 </w:t>
            </w:r>
          </w:p>
        </w:tc>
        <w:tc>
          <w:tcPr>
            <w:tcW w:w="473" w:type="pct"/>
            <w:tcBorders>
              <w:top w:val="nil"/>
              <w:left w:val="nil"/>
              <w:bottom w:val="nil"/>
              <w:right w:val="nil"/>
            </w:tcBorders>
            <w:shd w:val="clear" w:color="auto" w:fill="auto"/>
            <w:vAlign w:val="bottom"/>
          </w:tcPr>
          <w:p w14:paraId="33141150" w14:textId="0815A425" w:rsidR="00625DE2" w:rsidRPr="00C53AE2" w:rsidRDefault="00625DE2" w:rsidP="00625DE2">
            <w:pPr>
              <w:tabs>
                <w:tab w:val="right" w:pos="1202"/>
              </w:tabs>
              <w:spacing w:after="0" w:line="301" w:lineRule="exact"/>
              <w:jc w:val="right"/>
              <w:outlineLvl w:val="0"/>
              <w:rPr>
                <w:rFonts w:eastAsia="Times New Roman" w:cstheme="minorHAnsi"/>
              </w:rPr>
            </w:pPr>
            <w:r w:rsidRPr="00697BFA">
              <w:rPr>
                <w:rFonts w:cstheme="minorHAnsi"/>
                <w:color w:val="000000"/>
              </w:rPr>
              <w:t>101</w:t>
            </w:r>
            <w:r>
              <w:rPr>
                <w:rFonts w:cstheme="minorHAnsi"/>
                <w:color w:val="000000"/>
              </w:rPr>
              <w:t>,</w:t>
            </w:r>
            <w:r w:rsidRPr="00697BFA">
              <w:rPr>
                <w:rFonts w:cstheme="minorHAnsi"/>
                <w:color w:val="000000"/>
              </w:rPr>
              <w:t>830</w:t>
            </w:r>
          </w:p>
        </w:tc>
      </w:tr>
      <w:tr w:rsidR="00625DE2" w:rsidRPr="00C53AE2" w14:paraId="3117679F" w14:textId="77777777" w:rsidTr="009A1792">
        <w:trPr>
          <w:trHeight w:val="219"/>
        </w:trPr>
        <w:tc>
          <w:tcPr>
            <w:tcW w:w="1193" w:type="pct"/>
          </w:tcPr>
          <w:p w14:paraId="3CE8AADC"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23" w:name="_Toc4057815"/>
            <w:r w:rsidRPr="00C53AE2">
              <w:rPr>
                <w:rFonts w:eastAsia="Times New Roman" w:cs="Arial"/>
                <w:noProof/>
                <w:lang w:val="en-GB"/>
              </w:rPr>
              <w:t>- other customers</w:t>
            </w:r>
            <w:bookmarkEnd w:id="223"/>
            <w:r w:rsidRPr="00C53AE2">
              <w:rPr>
                <w:rFonts w:eastAsia="Times New Roman" w:cs="Arial"/>
                <w:noProof/>
                <w:lang w:val="en-GB"/>
              </w:rPr>
              <w:t xml:space="preserve"> </w:t>
            </w:r>
          </w:p>
        </w:tc>
        <w:tc>
          <w:tcPr>
            <w:tcW w:w="478" w:type="pct"/>
            <w:tcBorders>
              <w:top w:val="nil"/>
              <w:left w:val="nil"/>
              <w:bottom w:val="single" w:sz="4" w:space="0" w:color="auto"/>
              <w:right w:val="nil"/>
            </w:tcBorders>
            <w:shd w:val="clear" w:color="auto" w:fill="auto"/>
            <w:vAlign w:val="bottom"/>
          </w:tcPr>
          <w:p w14:paraId="44EF81DA" w14:textId="1ADB51BF"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7B5F9F">
              <w:rPr>
                <w:rFonts w:asciiTheme="minorHAnsi" w:hAnsiTheme="minorHAnsi" w:cstheme="minorHAnsi"/>
                <w:sz w:val="22"/>
                <w:szCs w:val="22"/>
              </w:rPr>
              <w:t xml:space="preserve"> 121</w:t>
            </w:r>
            <w:r>
              <w:rPr>
                <w:rFonts w:asciiTheme="minorHAnsi" w:hAnsiTheme="minorHAnsi" w:cstheme="minorHAnsi"/>
                <w:sz w:val="22"/>
                <w:szCs w:val="22"/>
              </w:rPr>
              <w:t>,</w:t>
            </w:r>
            <w:r w:rsidRPr="007B5F9F">
              <w:rPr>
                <w:rFonts w:asciiTheme="minorHAnsi" w:hAnsiTheme="minorHAnsi" w:cstheme="minorHAnsi"/>
                <w:sz w:val="22"/>
                <w:szCs w:val="22"/>
              </w:rPr>
              <w:t xml:space="preserve">690 </w:t>
            </w:r>
          </w:p>
        </w:tc>
        <w:tc>
          <w:tcPr>
            <w:tcW w:w="479" w:type="pct"/>
            <w:tcBorders>
              <w:top w:val="nil"/>
              <w:left w:val="nil"/>
              <w:bottom w:val="single" w:sz="4" w:space="0" w:color="auto"/>
              <w:right w:val="nil"/>
            </w:tcBorders>
            <w:shd w:val="clear" w:color="auto" w:fill="auto"/>
            <w:vAlign w:val="bottom"/>
          </w:tcPr>
          <w:p w14:paraId="3355706C" w14:textId="0FA0B034" w:rsidR="00625DE2" w:rsidRPr="00FD7F6B"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378</w:t>
            </w:r>
            <w:r>
              <w:rPr>
                <w:rFonts w:asciiTheme="minorHAnsi" w:hAnsiTheme="minorHAnsi" w:cstheme="minorHAnsi"/>
                <w:sz w:val="22"/>
                <w:szCs w:val="22"/>
              </w:rPr>
              <w:t>,</w:t>
            </w:r>
            <w:r w:rsidRPr="007B5F9F">
              <w:rPr>
                <w:rFonts w:asciiTheme="minorHAnsi" w:hAnsiTheme="minorHAnsi" w:cstheme="minorHAnsi"/>
                <w:sz w:val="22"/>
                <w:szCs w:val="22"/>
              </w:rPr>
              <w:t xml:space="preserve">946 </w:t>
            </w:r>
          </w:p>
        </w:tc>
        <w:tc>
          <w:tcPr>
            <w:tcW w:w="477" w:type="pct"/>
            <w:tcBorders>
              <w:top w:val="nil"/>
              <w:left w:val="nil"/>
              <w:bottom w:val="single" w:sz="4" w:space="0" w:color="auto"/>
              <w:right w:val="nil"/>
            </w:tcBorders>
            <w:shd w:val="clear" w:color="auto" w:fill="auto"/>
            <w:vAlign w:val="bottom"/>
          </w:tcPr>
          <w:p w14:paraId="6FC6AC1C" w14:textId="5638A5FB" w:rsidR="00625DE2" w:rsidRPr="00C53AE2" w:rsidRDefault="00625DE2" w:rsidP="00625DE2">
            <w:pPr>
              <w:tabs>
                <w:tab w:val="right" w:pos="1202"/>
              </w:tabs>
              <w:spacing w:after="0" w:line="301" w:lineRule="exact"/>
              <w:jc w:val="right"/>
              <w:outlineLvl w:val="0"/>
              <w:rPr>
                <w:rFonts w:eastAsia="Times New Roman" w:cstheme="minorHAnsi"/>
                <w:noProof/>
                <w:color w:val="000000"/>
                <w:lang w:val="en-GB"/>
              </w:rPr>
            </w:pPr>
            <w:r w:rsidRPr="00BA072D">
              <w:rPr>
                <w:rFonts w:cstheme="minorHAnsi"/>
                <w:color w:val="000000"/>
              </w:rPr>
              <w:t xml:space="preserve"> 112</w:t>
            </w:r>
            <w:r>
              <w:rPr>
                <w:rFonts w:cstheme="minorHAnsi"/>
                <w:color w:val="000000"/>
              </w:rPr>
              <w:t>,</w:t>
            </w:r>
            <w:r w:rsidRPr="00BA072D">
              <w:rPr>
                <w:rFonts w:cstheme="minorHAnsi"/>
                <w:color w:val="000000"/>
              </w:rPr>
              <w:t xml:space="preserve">305 </w:t>
            </w:r>
          </w:p>
        </w:tc>
        <w:tc>
          <w:tcPr>
            <w:tcW w:w="477" w:type="pct"/>
            <w:tcBorders>
              <w:top w:val="nil"/>
              <w:left w:val="nil"/>
              <w:bottom w:val="single" w:sz="4" w:space="0" w:color="auto"/>
              <w:right w:val="nil"/>
            </w:tcBorders>
            <w:shd w:val="clear" w:color="auto" w:fill="auto"/>
            <w:vAlign w:val="bottom"/>
          </w:tcPr>
          <w:p w14:paraId="33C595F3" w14:textId="1A2396AC" w:rsidR="00625DE2" w:rsidRPr="00C53AE2" w:rsidRDefault="00625DE2" w:rsidP="00625DE2">
            <w:pPr>
              <w:tabs>
                <w:tab w:val="right" w:pos="1202"/>
              </w:tabs>
              <w:spacing w:after="0" w:line="301" w:lineRule="exact"/>
              <w:jc w:val="right"/>
              <w:outlineLvl w:val="0"/>
              <w:rPr>
                <w:rFonts w:eastAsia="Times New Roman" w:cstheme="minorHAnsi"/>
                <w:noProof/>
                <w:color w:val="000000"/>
                <w:lang w:val="en-GB"/>
              </w:rPr>
            </w:pPr>
            <w:r w:rsidRPr="00BA072D">
              <w:rPr>
                <w:rFonts w:cstheme="minorHAnsi"/>
                <w:color w:val="000000"/>
              </w:rPr>
              <w:t xml:space="preserve"> 341</w:t>
            </w:r>
            <w:r>
              <w:rPr>
                <w:rFonts w:cstheme="minorHAnsi"/>
                <w:color w:val="000000"/>
              </w:rPr>
              <w:t>,</w:t>
            </w:r>
            <w:r w:rsidRPr="00BA072D">
              <w:rPr>
                <w:rFonts w:cstheme="minorHAnsi"/>
                <w:color w:val="000000"/>
              </w:rPr>
              <w:t xml:space="preserve">146 </w:t>
            </w:r>
          </w:p>
        </w:tc>
        <w:tc>
          <w:tcPr>
            <w:tcW w:w="477" w:type="pct"/>
            <w:tcBorders>
              <w:top w:val="nil"/>
              <w:left w:val="nil"/>
              <w:bottom w:val="single" w:sz="4" w:space="0" w:color="auto"/>
              <w:right w:val="nil"/>
            </w:tcBorders>
            <w:shd w:val="clear" w:color="auto" w:fill="auto"/>
            <w:vAlign w:val="bottom"/>
          </w:tcPr>
          <w:p w14:paraId="3E1654C8" w14:textId="339FDAB8" w:rsidR="00625DE2" w:rsidRPr="00B0007A"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121</w:t>
            </w:r>
            <w:r>
              <w:rPr>
                <w:rFonts w:asciiTheme="minorHAnsi" w:hAnsiTheme="minorHAnsi" w:cstheme="minorHAnsi"/>
                <w:sz w:val="22"/>
                <w:szCs w:val="22"/>
              </w:rPr>
              <w:t>,</w:t>
            </w:r>
            <w:r w:rsidRPr="007B5F9F">
              <w:rPr>
                <w:rFonts w:asciiTheme="minorHAnsi" w:hAnsiTheme="minorHAnsi" w:cstheme="minorHAnsi"/>
                <w:sz w:val="22"/>
                <w:szCs w:val="22"/>
              </w:rPr>
              <w:t xml:space="preserve">690 </w:t>
            </w:r>
          </w:p>
        </w:tc>
        <w:tc>
          <w:tcPr>
            <w:tcW w:w="473" w:type="pct"/>
            <w:tcBorders>
              <w:top w:val="nil"/>
              <w:left w:val="nil"/>
              <w:bottom w:val="single" w:sz="4" w:space="0" w:color="auto"/>
              <w:right w:val="nil"/>
            </w:tcBorders>
            <w:shd w:val="clear" w:color="auto" w:fill="auto"/>
            <w:vAlign w:val="bottom"/>
          </w:tcPr>
          <w:p w14:paraId="79BF5DC3" w14:textId="27EE584E" w:rsidR="00625DE2" w:rsidRPr="00B0007A"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sz w:val="22"/>
                <w:szCs w:val="22"/>
              </w:rPr>
              <w:t xml:space="preserve"> 378</w:t>
            </w:r>
            <w:r>
              <w:rPr>
                <w:rFonts w:asciiTheme="minorHAnsi" w:hAnsiTheme="minorHAnsi" w:cstheme="minorHAnsi"/>
                <w:sz w:val="22"/>
                <w:szCs w:val="22"/>
              </w:rPr>
              <w:t>,</w:t>
            </w:r>
            <w:r w:rsidRPr="007B5F9F">
              <w:rPr>
                <w:rFonts w:asciiTheme="minorHAnsi" w:hAnsiTheme="minorHAnsi" w:cstheme="minorHAnsi"/>
                <w:sz w:val="22"/>
                <w:szCs w:val="22"/>
              </w:rPr>
              <w:t xml:space="preserve">946 </w:t>
            </w:r>
          </w:p>
        </w:tc>
        <w:tc>
          <w:tcPr>
            <w:tcW w:w="473" w:type="pct"/>
            <w:tcBorders>
              <w:top w:val="nil"/>
              <w:left w:val="nil"/>
              <w:bottom w:val="single" w:sz="4" w:space="0" w:color="auto"/>
              <w:right w:val="nil"/>
            </w:tcBorders>
            <w:shd w:val="clear" w:color="auto" w:fill="auto"/>
            <w:vAlign w:val="bottom"/>
          </w:tcPr>
          <w:p w14:paraId="3D7CEB44" w14:textId="65E4321D" w:rsidR="00625DE2" w:rsidRPr="00C53AE2" w:rsidRDefault="00625DE2" w:rsidP="00625DE2">
            <w:pPr>
              <w:tabs>
                <w:tab w:val="right" w:pos="1202"/>
              </w:tabs>
              <w:spacing w:after="0" w:line="301" w:lineRule="exact"/>
              <w:jc w:val="right"/>
              <w:outlineLvl w:val="0"/>
              <w:rPr>
                <w:rFonts w:eastAsia="Times New Roman" w:cstheme="minorHAnsi"/>
                <w:noProof/>
                <w:color w:val="000000"/>
                <w:lang w:val="en-GB"/>
              </w:rPr>
            </w:pPr>
            <w:r w:rsidRPr="006F5D0C">
              <w:rPr>
                <w:rFonts w:cstheme="minorHAnsi"/>
                <w:color w:val="000000"/>
              </w:rPr>
              <w:t xml:space="preserve"> 112</w:t>
            </w:r>
            <w:r>
              <w:rPr>
                <w:rFonts w:cstheme="minorHAnsi"/>
                <w:color w:val="000000"/>
              </w:rPr>
              <w:t>,</w:t>
            </w:r>
            <w:r w:rsidRPr="006F5D0C">
              <w:rPr>
                <w:rFonts w:cstheme="minorHAnsi"/>
                <w:color w:val="000000"/>
              </w:rPr>
              <w:t xml:space="preserve">305 </w:t>
            </w:r>
          </w:p>
        </w:tc>
        <w:tc>
          <w:tcPr>
            <w:tcW w:w="473" w:type="pct"/>
            <w:tcBorders>
              <w:top w:val="nil"/>
              <w:left w:val="nil"/>
              <w:bottom w:val="single" w:sz="4" w:space="0" w:color="auto"/>
              <w:right w:val="nil"/>
            </w:tcBorders>
            <w:shd w:val="clear" w:color="auto" w:fill="auto"/>
            <w:vAlign w:val="bottom"/>
          </w:tcPr>
          <w:p w14:paraId="7C5A590E" w14:textId="458538EB" w:rsidR="00625DE2" w:rsidRPr="00C53AE2" w:rsidRDefault="00625DE2" w:rsidP="00625DE2">
            <w:pPr>
              <w:tabs>
                <w:tab w:val="right" w:pos="1202"/>
              </w:tabs>
              <w:spacing w:after="0" w:line="301" w:lineRule="exact"/>
              <w:jc w:val="right"/>
              <w:outlineLvl w:val="0"/>
              <w:rPr>
                <w:rFonts w:eastAsia="Times New Roman" w:cstheme="minorHAnsi"/>
                <w:noProof/>
                <w:color w:val="000000"/>
                <w:lang w:val="en-GB"/>
              </w:rPr>
            </w:pPr>
            <w:r w:rsidRPr="00697BFA">
              <w:rPr>
                <w:rFonts w:cstheme="minorHAnsi"/>
                <w:color w:val="000000"/>
              </w:rPr>
              <w:t>341</w:t>
            </w:r>
            <w:r>
              <w:rPr>
                <w:rFonts w:cstheme="minorHAnsi"/>
                <w:color w:val="000000"/>
              </w:rPr>
              <w:t>,</w:t>
            </w:r>
            <w:r w:rsidRPr="00697BFA">
              <w:rPr>
                <w:rFonts w:cstheme="minorHAnsi"/>
                <w:color w:val="000000"/>
              </w:rPr>
              <w:t>146</w:t>
            </w:r>
          </w:p>
        </w:tc>
      </w:tr>
      <w:tr w:rsidR="00625DE2" w:rsidRPr="00C53AE2" w14:paraId="45BD6CAB" w14:textId="77777777" w:rsidTr="00D10CC4">
        <w:trPr>
          <w:trHeight w:val="241"/>
        </w:trPr>
        <w:tc>
          <w:tcPr>
            <w:tcW w:w="1193" w:type="pct"/>
          </w:tcPr>
          <w:p w14:paraId="69EF0A36" w14:textId="77777777" w:rsidR="00625DE2" w:rsidRPr="00C53AE2" w:rsidRDefault="00625DE2" w:rsidP="00625DE2">
            <w:pPr>
              <w:tabs>
                <w:tab w:val="right" w:pos="1202"/>
              </w:tabs>
              <w:spacing w:after="0" w:line="340" w:lineRule="exact"/>
              <w:outlineLvl w:val="0"/>
              <w:rPr>
                <w:rFonts w:eastAsia="Times New Roman" w:cs="Arial"/>
                <w:noProof/>
                <w:lang w:val="en-GB"/>
              </w:rPr>
            </w:pPr>
          </w:p>
        </w:tc>
        <w:tc>
          <w:tcPr>
            <w:tcW w:w="478" w:type="pct"/>
            <w:tcBorders>
              <w:top w:val="single" w:sz="4" w:space="0" w:color="auto"/>
              <w:left w:val="nil"/>
              <w:bottom w:val="single" w:sz="12" w:space="0" w:color="auto"/>
              <w:right w:val="nil"/>
            </w:tcBorders>
            <w:shd w:val="clear" w:color="auto" w:fill="auto"/>
            <w:vAlign w:val="bottom"/>
          </w:tcPr>
          <w:p w14:paraId="1267B673" w14:textId="0D4D6FC9" w:rsidR="00625DE2" w:rsidRPr="00283016" w:rsidRDefault="00625DE2" w:rsidP="00625DE2">
            <w:pPr>
              <w:pStyle w:val="TT"/>
              <w:spacing w:line="240" w:lineRule="auto"/>
              <w:jc w:val="right"/>
              <w:rPr>
                <w:rFonts w:asciiTheme="minorHAnsi" w:hAnsiTheme="minorHAnsi" w:cstheme="minorHAnsi"/>
                <w:color w:val="000000"/>
                <w:sz w:val="22"/>
                <w:szCs w:val="22"/>
                <w:lang w:val="hr-HR"/>
              </w:rPr>
            </w:pPr>
            <w:r w:rsidRPr="007B5F9F">
              <w:rPr>
                <w:rFonts w:asciiTheme="minorHAnsi" w:hAnsiTheme="minorHAnsi" w:cstheme="minorHAnsi"/>
                <w:b/>
                <w:bCs/>
                <w:sz w:val="22"/>
                <w:szCs w:val="22"/>
              </w:rPr>
              <w:t xml:space="preserve"> 146</w:t>
            </w:r>
            <w:r>
              <w:rPr>
                <w:rFonts w:asciiTheme="minorHAnsi" w:hAnsiTheme="minorHAnsi" w:cstheme="minorHAnsi"/>
                <w:b/>
                <w:bCs/>
                <w:sz w:val="22"/>
                <w:szCs w:val="22"/>
              </w:rPr>
              <w:t>,</w:t>
            </w:r>
            <w:r w:rsidRPr="007B5F9F">
              <w:rPr>
                <w:rFonts w:asciiTheme="minorHAnsi" w:hAnsiTheme="minorHAnsi" w:cstheme="minorHAnsi"/>
                <w:b/>
                <w:bCs/>
                <w:sz w:val="22"/>
                <w:szCs w:val="22"/>
              </w:rPr>
              <w:t xml:space="preserve">510 </w:t>
            </w:r>
          </w:p>
        </w:tc>
        <w:tc>
          <w:tcPr>
            <w:tcW w:w="479" w:type="pct"/>
            <w:tcBorders>
              <w:top w:val="single" w:sz="4" w:space="0" w:color="auto"/>
              <w:left w:val="nil"/>
              <w:bottom w:val="single" w:sz="12" w:space="0" w:color="auto"/>
              <w:right w:val="nil"/>
            </w:tcBorders>
            <w:shd w:val="clear" w:color="auto" w:fill="auto"/>
            <w:vAlign w:val="bottom"/>
          </w:tcPr>
          <w:p w14:paraId="2FCF24C8" w14:textId="44AA3303" w:rsidR="00625DE2" w:rsidRPr="00FD7F6B"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b/>
                <w:bCs/>
                <w:sz w:val="22"/>
                <w:szCs w:val="22"/>
              </w:rPr>
              <w:t xml:space="preserve"> 467</w:t>
            </w:r>
            <w:r>
              <w:rPr>
                <w:rFonts w:asciiTheme="minorHAnsi" w:hAnsiTheme="minorHAnsi" w:cstheme="minorHAnsi"/>
                <w:b/>
                <w:bCs/>
                <w:sz w:val="22"/>
                <w:szCs w:val="22"/>
              </w:rPr>
              <w:t>,</w:t>
            </w:r>
            <w:r w:rsidRPr="007B5F9F">
              <w:rPr>
                <w:rFonts w:asciiTheme="minorHAnsi" w:hAnsiTheme="minorHAnsi" w:cstheme="minorHAnsi"/>
                <w:b/>
                <w:bCs/>
                <w:sz w:val="22"/>
                <w:szCs w:val="22"/>
              </w:rPr>
              <w:t xml:space="preserve">736 </w:t>
            </w:r>
          </w:p>
        </w:tc>
        <w:tc>
          <w:tcPr>
            <w:tcW w:w="477" w:type="pct"/>
            <w:tcBorders>
              <w:top w:val="single" w:sz="4" w:space="0" w:color="auto"/>
              <w:left w:val="nil"/>
              <w:bottom w:val="single" w:sz="12" w:space="0" w:color="auto"/>
              <w:right w:val="nil"/>
            </w:tcBorders>
            <w:shd w:val="clear" w:color="auto" w:fill="auto"/>
            <w:vAlign w:val="bottom"/>
          </w:tcPr>
          <w:p w14:paraId="38C2DFAD" w14:textId="5402654F" w:rsidR="00625DE2" w:rsidRPr="00C53AE2" w:rsidRDefault="00625DE2" w:rsidP="00625DE2">
            <w:pPr>
              <w:tabs>
                <w:tab w:val="right" w:pos="1202"/>
              </w:tabs>
              <w:spacing w:after="0" w:line="301" w:lineRule="exact"/>
              <w:jc w:val="right"/>
              <w:outlineLvl w:val="0"/>
              <w:rPr>
                <w:rFonts w:eastAsia="Times New Roman" w:cstheme="minorHAnsi"/>
                <w:color w:val="000000"/>
              </w:rPr>
            </w:pPr>
            <w:r w:rsidRPr="00AF737C">
              <w:rPr>
                <w:rFonts w:cstheme="minorHAnsi"/>
                <w:b/>
                <w:bCs/>
              </w:rPr>
              <w:t>145</w:t>
            </w:r>
            <w:r>
              <w:rPr>
                <w:rFonts w:cstheme="minorHAnsi"/>
                <w:b/>
                <w:bCs/>
              </w:rPr>
              <w:t>,</w:t>
            </w:r>
            <w:r w:rsidRPr="00AF737C">
              <w:rPr>
                <w:rFonts w:cstheme="minorHAnsi"/>
                <w:b/>
                <w:bCs/>
              </w:rPr>
              <w:t>475</w:t>
            </w:r>
          </w:p>
        </w:tc>
        <w:tc>
          <w:tcPr>
            <w:tcW w:w="477" w:type="pct"/>
            <w:tcBorders>
              <w:top w:val="single" w:sz="4" w:space="0" w:color="auto"/>
              <w:left w:val="nil"/>
              <w:bottom w:val="single" w:sz="12" w:space="0" w:color="auto"/>
              <w:right w:val="nil"/>
            </w:tcBorders>
            <w:shd w:val="clear" w:color="auto" w:fill="auto"/>
            <w:vAlign w:val="bottom"/>
          </w:tcPr>
          <w:p w14:paraId="270BD394" w14:textId="334CB590" w:rsidR="00625DE2" w:rsidRPr="00C53AE2" w:rsidRDefault="00625DE2" w:rsidP="00625DE2">
            <w:pPr>
              <w:tabs>
                <w:tab w:val="right" w:pos="1202"/>
              </w:tabs>
              <w:spacing w:after="0" w:line="301" w:lineRule="exact"/>
              <w:jc w:val="right"/>
              <w:outlineLvl w:val="0"/>
              <w:rPr>
                <w:rFonts w:eastAsia="Times New Roman" w:cstheme="minorHAnsi"/>
                <w:color w:val="000000"/>
              </w:rPr>
            </w:pPr>
            <w:r w:rsidRPr="00AF737C">
              <w:rPr>
                <w:rFonts w:cstheme="minorHAnsi"/>
                <w:b/>
                <w:bCs/>
              </w:rPr>
              <w:t>442</w:t>
            </w:r>
            <w:r>
              <w:rPr>
                <w:rFonts w:cstheme="minorHAnsi"/>
                <w:b/>
                <w:bCs/>
              </w:rPr>
              <w:t>,</w:t>
            </w:r>
            <w:r w:rsidRPr="00AF737C">
              <w:rPr>
                <w:rFonts w:cstheme="minorHAnsi"/>
                <w:b/>
                <w:bCs/>
              </w:rPr>
              <w:t>976</w:t>
            </w:r>
          </w:p>
        </w:tc>
        <w:tc>
          <w:tcPr>
            <w:tcW w:w="477" w:type="pct"/>
            <w:tcBorders>
              <w:top w:val="single" w:sz="4" w:space="0" w:color="auto"/>
              <w:left w:val="nil"/>
              <w:bottom w:val="single" w:sz="12" w:space="0" w:color="auto"/>
              <w:right w:val="nil"/>
            </w:tcBorders>
            <w:shd w:val="clear" w:color="auto" w:fill="auto"/>
            <w:vAlign w:val="bottom"/>
          </w:tcPr>
          <w:p w14:paraId="0BC0A58B" w14:textId="07E39422" w:rsidR="00625DE2" w:rsidRPr="00B0007A"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b/>
                <w:bCs/>
                <w:sz w:val="22"/>
                <w:szCs w:val="22"/>
              </w:rPr>
              <w:t xml:space="preserve"> 146</w:t>
            </w:r>
            <w:r>
              <w:rPr>
                <w:rFonts w:asciiTheme="minorHAnsi" w:hAnsiTheme="minorHAnsi" w:cstheme="minorHAnsi"/>
                <w:b/>
                <w:bCs/>
                <w:sz w:val="22"/>
                <w:szCs w:val="22"/>
              </w:rPr>
              <w:t>,</w:t>
            </w:r>
            <w:r w:rsidRPr="007B5F9F">
              <w:rPr>
                <w:rFonts w:asciiTheme="minorHAnsi" w:hAnsiTheme="minorHAnsi" w:cstheme="minorHAnsi"/>
                <w:b/>
                <w:bCs/>
                <w:sz w:val="22"/>
                <w:szCs w:val="22"/>
              </w:rPr>
              <w:t xml:space="preserve">510 </w:t>
            </w:r>
          </w:p>
        </w:tc>
        <w:tc>
          <w:tcPr>
            <w:tcW w:w="473" w:type="pct"/>
            <w:tcBorders>
              <w:top w:val="single" w:sz="4" w:space="0" w:color="auto"/>
              <w:bottom w:val="single" w:sz="12" w:space="0" w:color="auto"/>
            </w:tcBorders>
            <w:shd w:val="clear" w:color="auto" w:fill="auto"/>
            <w:vAlign w:val="bottom"/>
          </w:tcPr>
          <w:p w14:paraId="789B71A0" w14:textId="39C0A6C5" w:rsidR="00625DE2" w:rsidRPr="00B0007A" w:rsidRDefault="00625DE2" w:rsidP="00625DE2">
            <w:pPr>
              <w:pStyle w:val="TT"/>
              <w:spacing w:line="240" w:lineRule="auto"/>
              <w:jc w:val="right"/>
              <w:rPr>
                <w:rFonts w:asciiTheme="minorHAnsi" w:hAnsiTheme="minorHAnsi" w:cstheme="minorHAnsi"/>
                <w:spacing w:val="-2"/>
                <w:sz w:val="22"/>
                <w:szCs w:val="22"/>
                <w:lang w:val="hr-HR"/>
              </w:rPr>
            </w:pPr>
            <w:r w:rsidRPr="007B5F9F">
              <w:rPr>
                <w:rFonts w:asciiTheme="minorHAnsi" w:hAnsiTheme="minorHAnsi" w:cstheme="minorHAnsi"/>
                <w:b/>
                <w:bCs/>
                <w:sz w:val="22"/>
                <w:szCs w:val="22"/>
              </w:rPr>
              <w:t xml:space="preserve"> 467</w:t>
            </w:r>
            <w:r>
              <w:rPr>
                <w:rFonts w:asciiTheme="minorHAnsi" w:hAnsiTheme="minorHAnsi" w:cstheme="minorHAnsi"/>
                <w:b/>
                <w:bCs/>
                <w:sz w:val="22"/>
                <w:szCs w:val="22"/>
              </w:rPr>
              <w:t>,</w:t>
            </w:r>
            <w:r w:rsidRPr="007B5F9F">
              <w:rPr>
                <w:rFonts w:asciiTheme="minorHAnsi" w:hAnsiTheme="minorHAnsi" w:cstheme="minorHAnsi"/>
                <w:b/>
                <w:bCs/>
                <w:sz w:val="22"/>
                <w:szCs w:val="22"/>
              </w:rPr>
              <w:t xml:space="preserve">736 </w:t>
            </w:r>
          </w:p>
        </w:tc>
        <w:tc>
          <w:tcPr>
            <w:tcW w:w="473" w:type="pct"/>
            <w:tcBorders>
              <w:top w:val="single" w:sz="4" w:space="0" w:color="auto"/>
              <w:bottom w:val="single" w:sz="12" w:space="0" w:color="auto"/>
            </w:tcBorders>
            <w:shd w:val="clear" w:color="auto" w:fill="auto"/>
            <w:vAlign w:val="bottom"/>
          </w:tcPr>
          <w:p w14:paraId="7E6306CD" w14:textId="06A13E65" w:rsidR="00625DE2" w:rsidRPr="00C53AE2" w:rsidRDefault="00625DE2" w:rsidP="00625DE2">
            <w:pPr>
              <w:tabs>
                <w:tab w:val="right" w:pos="1202"/>
              </w:tabs>
              <w:spacing w:after="0" w:line="301" w:lineRule="exact"/>
              <w:jc w:val="right"/>
              <w:outlineLvl w:val="0"/>
              <w:rPr>
                <w:rFonts w:eastAsia="Times New Roman" w:cstheme="minorHAnsi"/>
                <w:color w:val="000000"/>
              </w:rPr>
            </w:pPr>
            <w:r w:rsidRPr="00AF737C">
              <w:rPr>
                <w:rFonts w:ascii="Calibri" w:hAnsi="Calibri" w:cs="Calibri"/>
                <w:b/>
                <w:bCs/>
              </w:rPr>
              <w:t>145</w:t>
            </w:r>
            <w:r>
              <w:rPr>
                <w:rFonts w:ascii="Calibri" w:hAnsi="Calibri" w:cs="Calibri"/>
                <w:b/>
                <w:bCs/>
              </w:rPr>
              <w:t>,</w:t>
            </w:r>
            <w:r w:rsidRPr="00AF737C">
              <w:rPr>
                <w:rFonts w:ascii="Calibri" w:hAnsi="Calibri" w:cs="Calibri"/>
                <w:b/>
                <w:bCs/>
              </w:rPr>
              <w:t>475</w:t>
            </w:r>
          </w:p>
        </w:tc>
        <w:tc>
          <w:tcPr>
            <w:tcW w:w="473" w:type="pct"/>
            <w:tcBorders>
              <w:top w:val="single" w:sz="4" w:space="0" w:color="auto"/>
              <w:bottom w:val="single" w:sz="12" w:space="0" w:color="auto"/>
            </w:tcBorders>
            <w:shd w:val="clear" w:color="auto" w:fill="auto"/>
            <w:vAlign w:val="bottom"/>
          </w:tcPr>
          <w:p w14:paraId="3808D418" w14:textId="18EBDCEE" w:rsidR="00625DE2" w:rsidRPr="00C53AE2" w:rsidRDefault="00625DE2" w:rsidP="00625DE2">
            <w:pPr>
              <w:tabs>
                <w:tab w:val="right" w:pos="1202"/>
              </w:tabs>
              <w:spacing w:after="0" w:line="301" w:lineRule="exact"/>
              <w:jc w:val="right"/>
              <w:outlineLvl w:val="0"/>
              <w:rPr>
                <w:rFonts w:eastAsia="Times New Roman" w:cstheme="minorHAnsi"/>
                <w:color w:val="000000"/>
              </w:rPr>
            </w:pPr>
            <w:r w:rsidRPr="00AF737C">
              <w:rPr>
                <w:rFonts w:ascii="Calibri" w:hAnsi="Calibri" w:cs="Calibri"/>
                <w:b/>
                <w:bCs/>
              </w:rPr>
              <w:t>442</w:t>
            </w:r>
            <w:r>
              <w:rPr>
                <w:rFonts w:ascii="Calibri" w:hAnsi="Calibri" w:cs="Calibri"/>
                <w:b/>
                <w:bCs/>
              </w:rPr>
              <w:t>,</w:t>
            </w:r>
            <w:r w:rsidRPr="00AF737C">
              <w:rPr>
                <w:rFonts w:ascii="Calibri" w:hAnsi="Calibri" w:cs="Calibri"/>
                <w:b/>
                <w:bCs/>
              </w:rPr>
              <w:t>976</w:t>
            </w:r>
          </w:p>
        </w:tc>
      </w:tr>
      <w:tr w:rsidR="00625DE2" w:rsidRPr="00C53AE2" w14:paraId="0071B2AC" w14:textId="77777777" w:rsidTr="00280F17">
        <w:tblPrEx>
          <w:tblCellMar>
            <w:left w:w="119" w:type="dxa"/>
            <w:right w:w="119" w:type="dxa"/>
          </w:tblCellMar>
        </w:tblPrEx>
        <w:trPr>
          <w:trHeight w:val="219"/>
        </w:trPr>
        <w:tc>
          <w:tcPr>
            <w:tcW w:w="1193" w:type="pct"/>
          </w:tcPr>
          <w:p w14:paraId="0EFEAEB2" w14:textId="77777777" w:rsidR="00625DE2" w:rsidRPr="00C53AE2" w:rsidRDefault="00625DE2" w:rsidP="00625DE2">
            <w:pPr>
              <w:tabs>
                <w:tab w:val="right" w:pos="1202"/>
              </w:tabs>
              <w:spacing w:after="0" w:line="301" w:lineRule="exact"/>
              <w:outlineLvl w:val="0"/>
              <w:rPr>
                <w:rFonts w:eastAsia="Times New Roman" w:cs="Arial"/>
                <w:noProof/>
                <w:sz w:val="16"/>
                <w:szCs w:val="16"/>
                <w:lang w:val="en-GB"/>
              </w:rPr>
            </w:pPr>
          </w:p>
        </w:tc>
        <w:tc>
          <w:tcPr>
            <w:tcW w:w="478" w:type="pct"/>
            <w:tcBorders>
              <w:top w:val="single" w:sz="12" w:space="0" w:color="auto"/>
            </w:tcBorders>
            <w:vAlign w:val="bottom"/>
          </w:tcPr>
          <w:p w14:paraId="5B809C95" w14:textId="77777777" w:rsidR="00625DE2" w:rsidRPr="008E626F" w:rsidRDefault="00625DE2" w:rsidP="00625DE2">
            <w:pPr>
              <w:pStyle w:val="TT"/>
              <w:spacing w:line="240" w:lineRule="auto"/>
              <w:rPr>
                <w:rFonts w:asciiTheme="minorHAnsi" w:hAnsiTheme="minorHAnsi" w:cs="Arial"/>
                <w:sz w:val="22"/>
                <w:szCs w:val="22"/>
                <w:lang w:val="hr-HR"/>
              </w:rPr>
            </w:pPr>
          </w:p>
        </w:tc>
        <w:tc>
          <w:tcPr>
            <w:tcW w:w="479" w:type="pct"/>
            <w:tcBorders>
              <w:top w:val="single" w:sz="12" w:space="0" w:color="auto"/>
            </w:tcBorders>
            <w:vAlign w:val="bottom"/>
          </w:tcPr>
          <w:p w14:paraId="7003E9A0" w14:textId="77777777" w:rsidR="00625DE2" w:rsidRPr="008E626F" w:rsidRDefault="00625DE2" w:rsidP="00625DE2">
            <w:pPr>
              <w:pStyle w:val="TT"/>
              <w:spacing w:line="240" w:lineRule="auto"/>
              <w:rPr>
                <w:rFonts w:asciiTheme="minorHAnsi" w:hAnsiTheme="minorHAnsi" w:cs="Arial"/>
                <w:sz w:val="16"/>
                <w:szCs w:val="16"/>
                <w:lang w:val="hr-HR"/>
              </w:rPr>
            </w:pPr>
          </w:p>
        </w:tc>
        <w:tc>
          <w:tcPr>
            <w:tcW w:w="477" w:type="pct"/>
            <w:tcBorders>
              <w:top w:val="single" w:sz="12" w:space="0" w:color="auto"/>
            </w:tcBorders>
            <w:vAlign w:val="bottom"/>
          </w:tcPr>
          <w:p w14:paraId="612695BC" w14:textId="77777777" w:rsidR="00625DE2" w:rsidRPr="00C53AE2" w:rsidRDefault="00625DE2" w:rsidP="00625DE2">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14:paraId="204B3BD2" w14:textId="77777777" w:rsidR="00625DE2" w:rsidRPr="00C53AE2" w:rsidRDefault="00625DE2" w:rsidP="00625DE2">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14:paraId="014297B2" w14:textId="77777777" w:rsidR="00625DE2" w:rsidRPr="008E626F" w:rsidRDefault="00625DE2" w:rsidP="00625DE2">
            <w:pPr>
              <w:pStyle w:val="TT"/>
              <w:spacing w:line="240" w:lineRule="auto"/>
              <w:rPr>
                <w:rFonts w:asciiTheme="minorHAnsi" w:hAnsiTheme="minorHAnsi" w:cs="Arial"/>
                <w:sz w:val="22"/>
                <w:szCs w:val="22"/>
                <w:lang w:val="hr-HR"/>
              </w:rPr>
            </w:pPr>
          </w:p>
        </w:tc>
        <w:tc>
          <w:tcPr>
            <w:tcW w:w="473" w:type="pct"/>
            <w:tcBorders>
              <w:top w:val="single" w:sz="12" w:space="0" w:color="auto"/>
            </w:tcBorders>
            <w:vAlign w:val="bottom"/>
          </w:tcPr>
          <w:p w14:paraId="72C2482D" w14:textId="77777777" w:rsidR="00625DE2" w:rsidRPr="008E626F" w:rsidRDefault="00625DE2" w:rsidP="00625DE2">
            <w:pPr>
              <w:pStyle w:val="TT"/>
              <w:spacing w:line="240" w:lineRule="auto"/>
              <w:rPr>
                <w:rFonts w:asciiTheme="minorHAnsi" w:hAnsiTheme="minorHAnsi" w:cs="Arial"/>
                <w:sz w:val="16"/>
                <w:szCs w:val="16"/>
                <w:lang w:val="hr-HR"/>
              </w:rPr>
            </w:pPr>
          </w:p>
        </w:tc>
        <w:tc>
          <w:tcPr>
            <w:tcW w:w="473" w:type="pct"/>
            <w:tcBorders>
              <w:top w:val="single" w:sz="12" w:space="0" w:color="auto"/>
            </w:tcBorders>
            <w:vAlign w:val="bottom"/>
          </w:tcPr>
          <w:p w14:paraId="2257CF40" w14:textId="77777777" w:rsidR="00625DE2" w:rsidRPr="00C53AE2" w:rsidRDefault="00625DE2" w:rsidP="00625DE2">
            <w:pPr>
              <w:tabs>
                <w:tab w:val="right" w:pos="1202"/>
              </w:tabs>
              <w:spacing w:after="0" w:line="301" w:lineRule="exact"/>
              <w:outlineLvl w:val="0"/>
              <w:rPr>
                <w:rFonts w:eastAsia="Times New Roman" w:cstheme="minorHAnsi"/>
                <w:noProof/>
                <w:sz w:val="16"/>
                <w:szCs w:val="16"/>
                <w:lang w:val="en-GB"/>
              </w:rPr>
            </w:pPr>
          </w:p>
        </w:tc>
        <w:tc>
          <w:tcPr>
            <w:tcW w:w="473" w:type="pct"/>
            <w:tcBorders>
              <w:top w:val="single" w:sz="12" w:space="0" w:color="auto"/>
            </w:tcBorders>
            <w:vAlign w:val="bottom"/>
          </w:tcPr>
          <w:p w14:paraId="1DB694A8" w14:textId="77777777" w:rsidR="00625DE2" w:rsidRPr="00C53AE2" w:rsidRDefault="00625DE2" w:rsidP="00625DE2">
            <w:pPr>
              <w:tabs>
                <w:tab w:val="right" w:pos="1202"/>
              </w:tabs>
              <w:spacing w:after="0" w:line="301" w:lineRule="exact"/>
              <w:outlineLvl w:val="0"/>
              <w:rPr>
                <w:rFonts w:eastAsia="Times New Roman" w:cstheme="minorHAnsi"/>
                <w:noProof/>
                <w:sz w:val="16"/>
                <w:szCs w:val="16"/>
                <w:lang w:val="en-GB"/>
              </w:rPr>
            </w:pPr>
          </w:p>
        </w:tc>
      </w:tr>
      <w:tr w:rsidR="00625DE2" w:rsidRPr="00C53AE2" w14:paraId="6436D9FB" w14:textId="77777777" w:rsidTr="009A1792">
        <w:trPr>
          <w:trHeight w:val="219"/>
        </w:trPr>
        <w:tc>
          <w:tcPr>
            <w:tcW w:w="1193" w:type="pct"/>
          </w:tcPr>
          <w:p w14:paraId="24E02875"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24" w:name="_Toc4057824"/>
            <w:r w:rsidRPr="00C53AE2">
              <w:rPr>
                <w:rFonts w:eastAsia="Times New Roman" w:cs="Arial"/>
                <w:noProof/>
                <w:lang w:val="en-GB"/>
              </w:rPr>
              <w:t>Investments in securities</w:t>
            </w:r>
            <w:bookmarkEnd w:id="224"/>
          </w:p>
        </w:tc>
        <w:tc>
          <w:tcPr>
            <w:tcW w:w="478" w:type="pct"/>
            <w:tcBorders>
              <w:top w:val="nil"/>
              <w:left w:val="nil"/>
              <w:bottom w:val="nil"/>
              <w:right w:val="nil"/>
            </w:tcBorders>
            <w:shd w:val="clear" w:color="auto" w:fill="auto"/>
            <w:vAlign w:val="bottom"/>
          </w:tcPr>
          <w:p w14:paraId="467CDE48" w14:textId="3054417D" w:rsidR="00625DE2" w:rsidRPr="006F2318"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6</w:t>
            </w:r>
            <w:r>
              <w:rPr>
                <w:rFonts w:asciiTheme="minorHAnsi" w:hAnsiTheme="minorHAnsi" w:cstheme="minorHAnsi"/>
                <w:sz w:val="22"/>
                <w:szCs w:val="22"/>
              </w:rPr>
              <w:t>,</w:t>
            </w:r>
            <w:r w:rsidRPr="007B5F9F">
              <w:rPr>
                <w:rFonts w:asciiTheme="minorHAnsi" w:hAnsiTheme="minorHAnsi" w:cstheme="minorHAnsi"/>
                <w:sz w:val="22"/>
                <w:szCs w:val="22"/>
              </w:rPr>
              <w:t xml:space="preserve">567 </w:t>
            </w:r>
          </w:p>
        </w:tc>
        <w:tc>
          <w:tcPr>
            <w:tcW w:w="479" w:type="pct"/>
            <w:tcBorders>
              <w:top w:val="nil"/>
              <w:left w:val="nil"/>
              <w:bottom w:val="nil"/>
              <w:right w:val="nil"/>
            </w:tcBorders>
            <w:shd w:val="clear" w:color="auto" w:fill="auto"/>
            <w:vAlign w:val="bottom"/>
          </w:tcPr>
          <w:p w14:paraId="3F6843F7" w14:textId="49F15D02" w:rsidR="00625DE2" w:rsidRPr="006F2318"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22</w:t>
            </w:r>
            <w:r>
              <w:rPr>
                <w:rFonts w:asciiTheme="minorHAnsi" w:hAnsiTheme="minorHAnsi" w:cstheme="minorHAnsi"/>
                <w:sz w:val="22"/>
                <w:szCs w:val="22"/>
              </w:rPr>
              <w:t>,</w:t>
            </w:r>
            <w:r w:rsidRPr="007B5F9F">
              <w:rPr>
                <w:rFonts w:asciiTheme="minorHAnsi" w:hAnsiTheme="minorHAnsi" w:cstheme="minorHAnsi"/>
                <w:sz w:val="22"/>
                <w:szCs w:val="22"/>
              </w:rPr>
              <w:t xml:space="preserve">461 </w:t>
            </w:r>
          </w:p>
        </w:tc>
        <w:tc>
          <w:tcPr>
            <w:tcW w:w="477" w:type="pct"/>
            <w:tcBorders>
              <w:top w:val="nil"/>
              <w:left w:val="nil"/>
              <w:bottom w:val="nil"/>
              <w:right w:val="nil"/>
            </w:tcBorders>
            <w:shd w:val="clear" w:color="auto" w:fill="auto"/>
            <w:vAlign w:val="bottom"/>
          </w:tcPr>
          <w:p w14:paraId="1E0427C2" w14:textId="04651D3D"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7</w:t>
            </w:r>
            <w:r>
              <w:rPr>
                <w:rFonts w:cs="Arial"/>
                <w:iCs/>
              </w:rPr>
              <w:t>,</w:t>
            </w:r>
            <w:r w:rsidRPr="00BA072D">
              <w:rPr>
                <w:rFonts w:cs="Arial"/>
                <w:iCs/>
              </w:rPr>
              <w:t xml:space="preserve">756 </w:t>
            </w:r>
          </w:p>
        </w:tc>
        <w:tc>
          <w:tcPr>
            <w:tcW w:w="477" w:type="pct"/>
            <w:tcBorders>
              <w:top w:val="nil"/>
              <w:left w:val="nil"/>
              <w:bottom w:val="nil"/>
              <w:right w:val="nil"/>
            </w:tcBorders>
            <w:shd w:val="clear" w:color="auto" w:fill="auto"/>
            <w:vAlign w:val="bottom"/>
          </w:tcPr>
          <w:p w14:paraId="20760CD4" w14:textId="6A7AF987"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22</w:t>
            </w:r>
            <w:r>
              <w:rPr>
                <w:rFonts w:cs="Arial"/>
                <w:iCs/>
              </w:rPr>
              <w:t>,</w:t>
            </w:r>
            <w:r w:rsidRPr="00BA072D">
              <w:rPr>
                <w:rFonts w:cs="Arial"/>
                <w:iCs/>
              </w:rPr>
              <w:t xml:space="preserve">268 </w:t>
            </w:r>
          </w:p>
        </w:tc>
        <w:tc>
          <w:tcPr>
            <w:tcW w:w="477" w:type="pct"/>
            <w:tcBorders>
              <w:top w:val="nil"/>
              <w:left w:val="nil"/>
              <w:bottom w:val="nil"/>
              <w:right w:val="nil"/>
            </w:tcBorders>
            <w:shd w:val="clear" w:color="auto" w:fill="auto"/>
            <w:vAlign w:val="bottom"/>
          </w:tcPr>
          <w:p w14:paraId="6BD6E233" w14:textId="07D4C70A" w:rsidR="00625DE2" w:rsidRPr="00D30897"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6</w:t>
            </w:r>
            <w:r>
              <w:rPr>
                <w:rFonts w:asciiTheme="minorHAnsi" w:hAnsiTheme="minorHAnsi" w:cstheme="minorHAnsi"/>
                <w:sz w:val="22"/>
                <w:szCs w:val="22"/>
              </w:rPr>
              <w:t>,</w:t>
            </w:r>
            <w:r w:rsidRPr="007B5F9F">
              <w:rPr>
                <w:rFonts w:asciiTheme="minorHAnsi" w:hAnsiTheme="minorHAnsi" w:cstheme="minorHAnsi"/>
                <w:sz w:val="22"/>
                <w:szCs w:val="22"/>
              </w:rPr>
              <w:t xml:space="preserve">254 </w:t>
            </w:r>
          </w:p>
        </w:tc>
        <w:tc>
          <w:tcPr>
            <w:tcW w:w="473" w:type="pct"/>
            <w:tcBorders>
              <w:top w:val="nil"/>
              <w:left w:val="nil"/>
              <w:bottom w:val="nil"/>
              <w:right w:val="nil"/>
            </w:tcBorders>
            <w:shd w:val="clear" w:color="auto" w:fill="auto"/>
            <w:vAlign w:val="bottom"/>
          </w:tcPr>
          <w:p w14:paraId="2DB0BFC8" w14:textId="3F96178D" w:rsidR="00625DE2" w:rsidRPr="00D30897"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21</w:t>
            </w:r>
            <w:r>
              <w:rPr>
                <w:rFonts w:asciiTheme="minorHAnsi" w:hAnsiTheme="minorHAnsi" w:cstheme="minorHAnsi"/>
                <w:sz w:val="22"/>
                <w:szCs w:val="22"/>
              </w:rPr>
              <w:t>,</w:t>
            </w:r>
            <w:r w:rsidRPr="007B5F9F">
              <w:rPr>
                <w:rFonts w:asciiTheme="minorHAnsi" w:hAnsiTheme="minorHAnsi" w:cstheme="minorHAnsi"/>
                <w:sz w:val="22"/>
                <w:szCs w:val="22"/>
              </w:rPr>
              <w:t xml:space="preserve">512 </w:t>
            </w:r>
          </w:p>
        </w:tc>
        <w:tc>
          <w:tcPr>
            <w:tcW w:w="473" w:type="pct"/>
            <w:tcBorders>
              <w:top w:val="nil"/>
              <w:left w:val="nil"/>
              <w:bottom w:val="nil"/>
              <w:right w:val="nil"/>
            </w:tcBorders>
            <w:shd w:val="clear" w:color="auto" w:fill="auto"/>
            <w:vAlign w:val="bottom"/>
          </w:tcPr>
          <w:p w14:paraId="70BA1BDE" w14:textId="0B39ED04"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7</w:t>
            </w:r>
            <w:r>
              <w:rPr>
                <w:rFonts w:cs="Arial"/>
                <w:iCs/>
              </w:rPr>
              <w:t>,</w:t>
            </w:r>
            <w:r w:rsidRPr="00BA072D">
              <w:rPr>
                <w:rFonts w:cs="Arial"/>
                <w:iCs/>
              </w:rPr>
              <w:t xml:space="preserve">480 </w:t>
            </w:r>
          </w:p>
        </w:tc>
        <w:tc>
          <w:tcPr>
            <w:tcW w:w="473" w:type="pct"/>
            <w:tcBorders>
              <w:top w:val="nil"/>
              <w:left w:val="nil"/>
              <w:bottom w:val="nil"/>
              <w:right w:val="nil"/>
            </w:tcBorders>
            <w:shd w:val="clear" w:color="auto" w:fill="auto"/>
            <w:vAlign w:val="bottom"/>
          </w:tcPr>
          <w:p w14:paraId="2ECC070A" w14:textId="52E0492E"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21</w:t>
            </w:r>
            <w:r>
              <w:rPr>
                <w:rFonts w:cs="Arial"/>
                <w:iCs/>
              </w:rPr>
              <w:t>,</w:t>
            </w:r>
            <w:r w:rsidRPr="00BA072D">
              <w:rPr>
                <w:rFonts w:cs="Arial"/>
                <w:iCs/>
              </w:rPr>
              <w:t xml:space="preserve">415 </w:t>
            </w:r>
          </w:p>
        </w:tc>
      </w:tr>
      <w:tr w:rsidR="00625DE2" w:rsidRPr="00C53AE2" w14:paraId="48C92E9B" w14:textId="77777777" w:rsidTr="009A1792">
        <w:trPr>
          <w:trHeight w:val="230"/>
        </w:trPr>
        <w:tc>
          <w:tcPr>
            <w:tcW w:w="1193" w:type="pct"/>
            <w:vAlign w:val="bottom"/>
          </w:tcPr>
          <w:p w14:paraId="275559BC" w14:textId="77777777" w:rsidR="00625DE2" w:rsidRPr="00C53AE2" w:rsidRDefault="00625DE2" w:rsidP="00625DE2">
            <w:pPr>
              <w:tabs>
                <w:tab w:val="right" w:pos="1202"/>
              </w:tabs>
              <w:spacing w:after="0" w:line="301" w:lineRule="exact"/>
              <w:outlineLvl w:val="0"/>
              <w:rPr>
                <w:rFonts w:eastAsia="Times New Roman" w:cstheme="minorHAnsi"/>
                <w:noProof/>
                <w:lang w:val="en-GB"/>
              </w:rPr>
            </w:pPr>
            <w:bookmarkStart w:id="225" w:name="_Toc4057829"/>
            <w:r w:rsidRPr="00C53AE2">
              <w:rPr>
                <w:rFonts w:eastAsia="Times New Roman" w:cstheme="minorHAnsi"/>
                <w:i/>
                <w:noProof/>
                <w:lang w:val="en-GB"/>
              </w:rPr>
              <w:t>-  Bonds of the Republic of Croatia</w:t>
            </w:r>
            <w:bookmarkEnd w:id="225"/>
          </w:p>
        </w:tc>
        <w:tc>
          <w:tcPr>
            <w:tcW w:w="478" w:type="pct"/>
            <w:tcBorders>
              <w:top w:val="nil"/>
              <w:left w:val="nil"/>
              <w:bottom w:val="nil"/>
              <w:right w:val="nil"/>
            </w:tcBorders>
            <w:shd w:val="clear" w:color="auto" w:fill="auto"/>
            <w:vAlign w:val="bottom"/>
          </w:tcPr>
          <w:p w14:paraId="10605C30" w14:textId="68A45CA7" w:rsidR="00625DE2" w:rsidRPr="005926A3"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6</w:t>
            </w:r>
            <w:r>
              <w:rPr>
                <w:rFonts w:asciiTheme="minorHAnsi" w:hAnsiTheme="minorHAnsi" w:cstheme="minorHAnsi"/>
                <w:i/>
                <w:iCs/>
                <w:sz w:val="22"/>
                <w:szCs w:val="22"/>
              </w:rPr>
              <w:t>,</w:t>
            </w:r>
            <w:r w:rsidRPr="007B5F9F">
              <w:rPr>
                <w:rFonts w:asciiTheme="minorHAnsi" w:hAnsiTheme="minorHAnsi" w:cstheme="minorHAnsi"/>
                <w:i/>
                <w:iCs/>
                <w:sz w:val="22"/>
                <w:szCs w:val="22"/>
              </w:rPr>
              <w:t xml:space="preserve">416 </w:t>
            </w:r>
          </w:p>
        </w:tc>
        <w:tc>
          <w:tcPr>
            <w:tcW w:w="479" w:type="pct"/>
            <w:tcBorders>
              <w:top w:val="nil"/>
              <w:left w:val="nil"/>
              <w:bottom w:val="nil"/>
              <w:right w:val="nil"/>
            </w:tcBorders>
            <w:shd w:val="clear" w:color="auto" w:fill="auto"/>
            <w:vAlign w:val="bottom"/>
          </w:tcPr>
          <w:p w14:paraId="5BBD5D93" w14:textId="3E375096" w:rsidR="00625DE2" w:rsidRPr="005926A3"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21</w:t>
            </w:r>
            <w:r>
              <w:rPr>
                <w:rFonts w:asciiTheme="minorHAnsi" w:hAnsiTheme="minorHAnsi" w:cstheme="minorHAnsi"/>
                <w:i/>
                <w:iCs/>
                <w:sz w:val="22"/>
                <w:szCs w:val="22"/>
              </w:rPr>
              <w:t>,</w:t>
            </w:r>
            <w:r w:rsidRPr="007B5F9F">
              <w:rPr>
                <w:rFonts w:asciiTheme="minorHAnsi" w:hAnsiTheme="minorHAnsi" w:cstheme="minorHAnsi"/>
                <w:i/>
                <w:iCs/>
                <w:sz w:val="22"/>
                <w:szCs w:val="22"/>
              </w:rPr>
              <w:t xml:space="preserve">812 </w:t>
            </w:r>
          </w:p>
        </w:tc>
        <w:tc>
          <w:tcPr>
            <w:tcW w:w="477" w:type="pct"/>
            <w:tcBorders>
              <w:top w:val="nil"/>
              <w:left w:val="nil"/>
              <w:bottom w:val="nil"/>
              <w:right w:val="nil"/>
            </w:tcBorders>
            <w:shd w:val="clear" w:color="auto" w:fill="auto"/>
            <w:vAlign w:val="bottom"/>
          </w:tcPr>
          <w:p w14:paraId="0ABBBCD4" w14:textId="7F38419D"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7</w:t>
            </w:r>
            <w:r>
              <w:rPr>
                <w:rFonts w:cs="Arial"/>
                <w:i/>
              </w:rPr>
              <w:t>,</w:t>
            </w:r>
            <w:r w:rsidRPr="00BA072D">
              <w:rPr>
                <w:rFonts w:cs="Arial"/>
                <w:i/>
              </w:rPr>
              <w:t xml:space="preserve">519 </w:t>
            </w:r>
          </w:p>
        </w:tc>
        <w:tc>
          <w:tcPr>
            <w:tcW w:w="477" w:type="pct"/>
            <w:tcBorders>
              <w:top w:val="nil"/>
              <w:left w:val="nil"/>
              <w:bottom w:val="nil"/>
              <w:right w:val="nil"/>
            </w:tcBorders>
            <w:shd w:val="clear" w:color="auto" w:fill="auto"/>
            <w:vAlign w:val="bottom"/>
          </w:tcPr>
          <w:p w14:paraId="5F47BE1F" w14:textId="4E33CDF2"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21</w:t>
            </w:r>
            <w:r>
              <w:rPr>
                <w:rFonts w:cs="Arial"/>
                <w:i/>
              </w:rPr>
              <w:t>,</w:t>
            </w:r>
            <w:r w:rsidRPr="00BA072D">
              <w:rPr>
                <w:rFonts w:cs="Arial"/>
                <w:i/>
              </w:rPr>
              <w:t xml:space="preserve">770 </w:t>
            </w:r>
          </w:p>
        </w:tc>
        <w:tc>
          <w:tcPr>
            <w:tcW w:w="477" w:type="pct"/>
            <w:tcBorders>
              <w:top w:val="nil"/>
              <w:left w:val="nil"/>
              <w:bottom w:val="nil"/>
              <w:right w:val="nil"/>
            </w:tcBorders>
            <w:shd w:val="clear" w:color="auto" w:fill="auto"/>
            <w:vAlign w:val="bottom"/>
          </w:tcPr>
          <w:p w14:paraId="5E559270" w14:textId="13B43043" w:rsidR="00625DE2" w:rsidRPr="00A36CDB"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6</w:t>
            </w:r>
            <w:r>
              <w:rPr>
                <w:rFonts w:asciiTheme="minorHAnsi" w:hAnsiTheme="minorHAnsi" w:cstheme="minorHAnsi"/>
                <w:i/>
                <w:iCs/>
                <w:sz w:val="22"/>
                <w:szCs w:val="22"/>
              </w:rPr>
              <w:t>,</w:t>
            </w:r>
            <w:r w:rsidRPr="007B5F9F">
              <w:rPr>
                <w:rFonts w:asciiTheme="minorHAnsi" w:hAnsiTheme="minorHAnsi" w:cstheme="minorHAnsi"/>
                <w:i/>
                <w:iCs/>
                <w:sz w:val="22"/>
                <w:szCs w:val="22"/>
              </w:rPr>
              <w:t xml:space="preserve">111 </w:t>
            </w:r>
          </w:p>
        </w:tc>
        <w:tc>
          <w:tcPr>
            <w:tcW w:w="473" w:type="pct"/>
            <w:tcBorders>
              <w:top w:val="nil"/>
              <w:left w:val="nil"/>
              <w:bottom w:val="nil"/>
              <w:right w:val="nil"/>
            </w:tcBorders>
            <w:shd w:val="clear" w:color="auto" w:fill="auto"/>
            <w:vAlign w:val="bottom"/>
          </w:tcPr>
          <w:p w14:paraId="13DFB11A" w14:textId="248E63C5" w:rsidR="00625DE2" w:rsidRPr="00A36CDB"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20</w:t>
            </w:r>
            <w:r>
              <w:rPr>
                <w:rFonts w:asciiTheme="minorHAnsi" w:hAnsiTheme="minorHAnsi" w:cstheme="minorHAnsi"/>
                <w:i/>
                <w:iCs/>
                <w:sz w:val="22"/>
                <w:szCs w:val="22"/>
              </w:rPr>
              <w:t>,</w:t>
            </w:r>
            <w:r w:rsidRPr="007B5F9F">
              <w:rPr>
                <w:rFonts w:asciiTheme="minorHAnsi" w:hAnsiTheme="minorHAnsi" w:cstheme="minorHAnsi"/>
                <w:i/>
                <w:iCs/>
                <w:sz w:val="22"/>
                <w:szCs w:val="22"/>
              </w:rPr>
              <w:t xml:space="preserve">887 </w:t>
            </w:r>
          </w:p>
        </w:tc>
        <w:tc>
          <w:tcPr>
            <w:tcW w:w="473" w:type="pct"/>
            <w:tcBorders>
              <w:top w:val="nil"/>
              <w:left w:val="nil"/>
              <w:bottom w:val="nil"/>
              <w:right w:val="nil"/>
            </w:tcBorders>
            <w:shd w:val="clear" w:color="auto" w:fill="auto"/>
            <w:vAlign w:val="bottom"/>
          </w:tcPr>
          <w:p w14:paraId="0799E0D4" w14:textId="5DD2E19A"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7</w:t>
            </w:r>
            <w:r>
              <w:rPr>
                <w:rFonts w:cs="Arial"/>
                <w:i/>
              </w:rPr>
              <w:t>,</w:t>
            </w:r>
            <w:r w:rsidRPr="00BA072D">
              <w:rPr>
                <w:rFonts w:cs="Arial"/>
                <w:i/>
              </w:rPr>
              <w:t xml:space="preserve">249 </w:t>
            </w:r>
          </w:p>
        </w:tc>
        <w:tc>
          <w:tcPr>
            <w:tcW w:w="473" w:type="pct"/>
            <w:tcBorders>
              <w:top w:val="nil"/>
              <w:left w:val="nil"/>
              <w:bottom w:val="nil"/>
              <w:right w:val="nil"/>
            </w:tcBorders>
            <w:shd w:val="clear" w:color="auto" w:fill="auto"/>
            <w:vAlign w:val="bottom"/>
          </w:tcPr>
          <w:p w14:paraId="3552E934" w14:textId="0ACFDC40"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20</w:t>
            </w:r>
            <w:r>
              <w:rPr>
                <w:rFonts w:cs="Arial"/>
                <w:i/>
              </w:rPr>
              <w:t>,</w:t>
            </w:r>
            <w:r w:rsidRPr="00BA072D">
              <w:rPr>
                <w:rFonts w:cs="Arial"/>
                <w:i/>
              </w:rPr>
              <w:t xml:space="preserve">932 </w:t>
            </w:r>
          </w:p>
        </w:tc>
      </w:tr>
      <w:tr w:rsidR="00625DE2" w:rsidRPr="00C53AE2" w14:paraId="4D9B2D50" w14:textId="77777777" w:rsidTr="009A1792">
        <w:trPr>
          <w:trHeight w:val="219"/>
        </w:trPr>
        <w:tc>
          <w:tcPr>
            <w:tcW w:w="1193" w:type="pct"/>
            <w:vAlign w:val="bottom"/>
          </w:tcPr>
          <w:p w14:paraId="690DCB6B" w14:textId="77777777" w:rsidR="00625DE2" w:rsidRPr="00C53AE2" w:rsidRDefault="00625DE2" w:rsidP="00625DE2">
            <w:pPr>
              <w:tabs>
                <w:tab w:val="right" w:pos="1202"/>
              </w:tabs>
              <w:spacing w:after="0" w:line="301" w:lineRule="exact"/>
              <w:outlineLvl w:val="0"/>
              <w:rPr>
                <w:rFonts w:eastAsia="Times New Roman" w:cstheme="minorHAnsi"/>
                <w:noProof/>
                <w:lang w:val="en-GB"/>
              </w:rPr>
            </w:pPr>
            <w:bookmarkStart w:id="226" w:name="_Toc4057834"/>
            <w:r w:rsidRPr="00C53AE2">
              <w:rPr>
                <w:rFonts w:eastAsia="Times New Roman" w:cstheme="minorHAnsi"/>
                <w:i/>
                <w:noProof/>
                <w:lang w:val="en-GB"/>
              </w:rPr>
              <w:t>-  Corporate bonds</w:t>
            </w:r>
            <w:bookmarkEnd w:id="226"/>
          </w:p>
        </w:tc>
        <w:tc>
          <w:tcPr>
            <w:tcW w:w="478" w:type="pct"/>
            <w:tcBorders>
              <w:top w:val="nil"/>
              <w:left w:val="nil"/>
              <w:bottom w:val="nil"/>
              <w:right w:val="nil"/>
            </w:tcBorders>
            <w:shd w:val="clear" w:color="auto" w:fill="auto"/>
            <w:vAlign w:val="bottom"/>
          </w:tcPr>
          <w:p w14:paraId="5141C347" w14:textId="5A915B74" w:rsidR="00625DE2" w:rsidRPr="005926A3"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50 </w:t>
            </w:r>
          </w:p>
        </w:tc>
        <w:tc>
          <w:tcPr>
            <w:tcW w:w="479" w:type="pct"/>
            <w:tcBorders>
              <w:top w:val="nil"/>
              <w:left w:val="nil"/>
              <w:bottom w:val="nil"/>
              <w:right w:val="nil"/>
            </w:tcBorders>
            <w:shd w:val="clear" w:color="auto" w:fill="auto"/>
            <w:vAlign w:val="bottom"/>
          </w:tcPr>
          <w:p w14:paraId="62ED5AD9" w14:textId="156E66DB" w:rsidR="00625DE2" w:rsidRPr="005926A3"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147 </w:t>
            </w:r>
          </w:p>
        </w:tc>
        <w:tc>
          <w:tcPr>
            <w:tcW w:w="477" w:type="pct"/>
            <w:tcBorders>
              <w:top w:val="nil"/>
              <w:left w:val="nil"/>
              <w:bottom w:val="nil"/>
              <w:right w:val="nil"/>
            </w:tcBorders>
            <w:shd w:val="clear" w:color="auto" w:fill="auto"/>
            <w:vAlign w:val="bottom"/>
          </w:tcPr>
          <w:p w14:paraId="46C331CA" w14:textId="2F32B414"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46 </w:t>
            </w:r>
          </w:p>
        </w:tc>
        <w:tc>
          <w:tcPr>
            <w:tcW w:w="477" w:type="pct"/>
            <w:tcBorders>
              <w:top w:val="nil"/>
              <w:left w:val="nil"/>
              <w:bottom w:val="nil"/>
              <w:right w:val="nil"/>
            </w:tcBorders>
            <w:shd w:val="clear" w:color="auto" w:fill="auto"/>
            <w:vAlign w:val="bottom"/>
          </w:tcPr>
          <w:p w14:paraId="4959EEFE" w14:textId="138568F1"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136 </w:t>
            </w:r>
          </w:p>
        </w:tc>
        <w:tc>
          <w:tcPr>
            <w:tcW w:w="477" w:type="pct"/>
            <w:tcBorders>
              <w:top w:val="nil"/>
              <w:left w:val="nil"/>
              <w:bottom w:val="nil"/>
              <w:right w:val="nil"/>
            </w:tcBorders>
            <w:shd w:val="clear" w:color="auto" w:fill="auto"/>
            <w:vAlign w:val="bottom"/>
          </w:tcPr>
          <w:p w14:paraId="1A327399" w14:textId="6E7D53A7" w:rsidR="00625DE2" w:rsidRPr="00A36CDB"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42 </w:t>
            </w:r>
          </w:p>
        </w:tc>
        <w:tc>
          <w:tcPr>
            <w:tcW w:w="473" w:type="pct"/>
            <w:tcBorders>
              <w:top w:val="nil"/>
              <w:left w:val="nil"/>
              <w:bottom w:val="nil"/>
              <w:right w:val="nil"/>
            </w:tcBorders>
            <w:shd w:val="clear" w:color="auto" w:fill="auto"/>
            <w:vAlign w:val="bottom"/>
          </w:tcPr>
          <w:p w14:paraId="1C896896" w14:textId="58FF228F" w:rsidR="00625DE2" w:rsidRPr="00A36CDB"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123 </w:t>
            </w:r>
          </w:p>
        </w:tc>
        <w:tc>
          <w:tcPr>
            <w:tcW w:w="473" w:type="pct"/>
            <w:tcBorders>
              <w:top w:val="nil"/>
              <w:left w:val="nil"/>
              <w:bottom w:val="nil"/>
              <w:right w:val="nil"/>
            </w:tcBorders>
            <w:shd w:val="clear" w:color="auto" w:fill="auto"/>
            <w:vAlign w:val="bottom"/>
          </w:tcPr>
          <w:p w14:paraId="5E7DF837" w14:textId="35EFA554"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40 </w:t>
            </w:r>
          </w:p>
        </w:tc>
        <w:tc>
          <w:tcPr>
            <w:tcW w:w="473" w:type="pct"/>
            <w:tcBorders>
              <w:top w:val="nil"/>
              <w:left w:val="nil"/>
              <w:bottom w:val="nil"/>
              <w:right w:val="nil"/>
            </w:tcBorders>
            <w:shd w:val="clear" w:color="auto" w:fill="auto"/>
            <w:vAlign w:val="bottom"/>
          </w:tcPr>
          <w:p w14:paraId="21A838E3" w14:textId="1967E373"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121 </w:t>
            </w:r>
          </w:p>
        </w:tc>
      </w:tr>
      <w:tr w:rsidR="00625DE2" w:rsidRPr="00C53AE2" w14:paraId="7515D0E7" w14:textId="77777777" w:rsidTr="009A1792">
        <w:trPr>
          <w:trHeight w:val="337"/>
        </w:trPr>
        <w:tc>
          <w:tcPr>
            <w:tcW w:w="1193" w:type="pct"/>
            <w:vAlign w:val="bottom"/>
          </w:tcPr>
          <w:p w14:paraId="55262F87" w14:textId="77777777" w:rsidR="00625DE2" w:rsidRPr="00C53AE2" w:rsidRDefault="00625DE2" w:rsidP="00625DE2">
            <w:pPr>
              <w:tabs>
                <w:tab w:val="right" w:pos="1202"/>
              </w:tabs>
              <w:spacing w:after="0" w:line="240" w:lineRule="auto"/>
              <w:outlineLvl w:val="0"/>
              <w:rPr>
                <w:noProof/>
                <w:lang w:val="en-GB"/>
              </w:rPr>
            </w:pPr>
            <w:bookmarkStart w:id="227" w:name="_Toc4057839"/>
            <w:bookmarkStart w:id="228" w:name="_Hlk8305200"/>
            <w:r w:rsidRPr="00C53AE2">
              <w:rPr>
                <w:rFonts w:cstheme="minorHAnsi"/>
                <w:i/>
                <w:noProof/>
                <w:lang w:val="en-GB"/>
              </w:rPr>
              <w:t>-  Treasury bills of the Ministry of  Finance</w:t>
            </w:r>
            <w:bookmarkEnd w:id="227"/>
          </w:p>
        </w:tc>
        <w:tc>
          <w:tcPr>
            <w:tcW w:w="478" w:type="pct"/>
            <w:tcBorders>
              <w:top w:val="nil"/>
              <w:left w:val="nil"/>
              <w:bottom w:val="nil"/>
              <w:right w:val="nil"/>
            </w:tcBorders>
            <w:shd w:val="clear" w:color="auto" w:fill="auto"/>
            <w:vAlign w:val="bottom"/>
          </w:tcPr>
          <w:p w14:paraId="34FA233D" w14:textId="476CA0BF" w:rsidR="00625DE2" w:rsidRPr="005926A3"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101 </w:t>
            </w:r>
          </w:p>
        </w:tc>
        <w:tc>
          <w:tcPr>
            <w:tcW w:w="479" w:type="pct"/>
            <w:tcBorders>
              <w:top w:val="nil"/>
              <w:left w:val="nil"/>
              <w:bottom w:val="nil"/>
              <w:right w:val="nil"/>
            </w:tcBorders>
            <w:shd w:val="clear" w:color="auto" w:fill="auto"/>
            <w:vAlign w:val="bottom"/>
          </w:tcPr>
          <w:p w14:paraId="7B26A2CA" w14:textId="2D5F9A47" w:rsidR="00625DE2" w:rsidRPr="005926A3"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502 </w:t>
            </w:r>
          </w:p>
        </w:tc>
        <w:tc>
          <w:tcPr>
            <w:tcW w:w="477" w:type="pct"/>
            <w:tcBorders>
              <w:top w:val="nil"/>
              <w:left w:val="nil"/>
              <w:bottom w:val="nil"/>
              <w:right w:val="nil"/>
            </w:tcBorders>
            <w:shd w:val="clear" w:color="auto" w:fill="auto"/>
            <w:vAlign w:val="bottom"/>
          </w:tcPr>
          <w:p w14:paraId="1440121A" w14:textId="24819147"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191 </w:t>
            </w:r>
          </w:p>
        </w:tc>
        <w:tc>
          <w:tcPr>
            <w:tcW w:w="477" w:type="pct"/>
            <w:tcBorders>
              <w:top w:val="nil"/>
              <w:left w:val="nil"/>
              <w:bottom w:val="nil"/>
              <w:right w:val="nil"/>
            </w:tcBorders>
            <w:shd w:val="clear" w:color="auto" w:fill="auto"/>
            <w:vAlign w:val="bottom"/>
          </w:tcPr>
          <w:p w14:paraId="79032684" w14:textId="6C6E716A"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362 </w:t>
            </w:r>
          </w:p>
        </w:tc>
        <w:tc>
          <w:tcPr>
            <w:tcW w:w="477" w:type="pct"/>
            <w:tcBorders>
              <w:top w:val="nil"/>
              <w:left w:val="nil"/>
              <w:bottom w:val="nil"/>
              <w:right w:val="nil"/>
            </w:tcBorders>
            <w:shd w:val="clear" w:color="auto" w:fill="auto"/>
            <w:vAlign w:val="bottom"/>
          </w:tcPr>
          <w:p w14:paraId="08E98334" w14:textId="4EDDA04A" w:rsidR="00625DE2" w:rsidRPr="00A36CDB"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101 </w:t>
            </w:r>
          </w:p>
        </w:tc>
        <w:tc>
          <w:tcPr>
            <w:tcW w:w="473" w:type="pct"/>
            <w:tcBorders>
              <w:top w:val="nil"/>
              <w:left w:val="nil"/>
              <w:bottom w:val="nil"/>
              <w:right w:val="nil"/>
            </w:tcBorders>
            <w:shd w:val="clear" w:color="auto" w:fill="auto"/>
            <w:vAlign w:val="bottom"/>
          </w:tcPr>
          <w:p w14:paraId="015B0F14" w14:textId="275B16A5" w:rsidR="00625DE2" w:rsidRPr="00A36CDB" w:rsidRDefault="00625DE2" w:rsidP="00625DE2">
            <w:pPr>
              <w:pStyle w:val="TT"/>
              <w:spacing w:line="240" w:lineRule="auto"/>
              <w:jc w:val="right"/>
              <w:rPr>
                <w:rFonts w:asciiTheme="minorHAnsi" w:hAnsiTheme="minorHAnsi" w:cstheme="minorHAnsi"/>
                <w:i/>
                <w:iCs/>
                <w:sz w:val="22"/>
                <w:szCs w:val="22"/>
                <w:lang w:val="hr-HR"/>
              </w:rPr>
            </w:pPr>
            <w:r w:rsidRPr="007B5F9F">
              <w:rPr>
                <w:rFonts w:asciiTheme="minorHAnsi" w:hAnsiTheme="minorHAnsi" w:cstheme="minorHAnsi"/>
                <w:i/>
                <w:iCs/>
                <w:sz w:val="22"/>
                <w:szCs w:val="22"/>
              </w:rPr>
              <w:t xml:space="preserve"> 502 </w:t>
            </w:r>
          </w:p>
        </w:tc>
        <w:tc>
          <w:tcPr>
            <w:tcW w:w="473" w:type="pct"/>
            <w:tcBorders>
              <w:top w:val="nil"/>
              <w:left w:val="nil"/>
              <w:bottom w:val="nil"/>
              <w:right w:val="nil"/>
            </w:tcBorders>
            <w:shd w:val="clear" w:color="auto" w:fill="auto"/>
            <w:vAlign w:val="bottom"/>
          </w:tcPr>
          <w:p w14:paraId="1D5E13B0" w14:textId="6CA64E99"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191 </w:t>
            </w:r>
          </w:p>
        </w:tc>
        <w:tc>
          <w:tcPr>
            <w:tcW w:w="473" w:type="pct"/>
            <w:tcBorders>
              <w:top w:val="nil"/>
              <w:left w:val="nil"/>
              <w:bottom w:val="nil"/>
              <w:right w:val="nil"/>
            </w:tcBorders>
            <w:shd w:val="clear" w:color="auto" w:fill="auto"/>
            <w:vAlign w:val="bottom"/>
          </w:tcPr>
          <w:p w14:paraId="3D25FADD" w14:textId="10031C39" w:rsidR="00625DE2" w:rsidRPr="00C53AE2" w:rsidDel="00781822" w:rsidRDefault="00625DE2" w:rsidP="00625DE2">
            <w:pPr>
              <w:tabs>
                <w:tab w:val="right" w:pos="1202"/>
              </w:tabs>
              <w:spacing w:after="0" w:line="301" w:lineRule="exact"/>
              <w:jc w:val="right"/>
              <w:outlineLvl w:val="0"/>
              <w:rPr>
                <w:rFonts w:eastAsia="Times New Roman" w:cstheme="minorHAnsi"/>
                <w:i/>
                <w:noProof/>
                <w:color w:val="000000"/>
                <w:lang w:val="en-GB"/>
              </w:rPr>
            </w:pPr>
            <w:r w:rsidRPr="00BA072D">
              <w:rPr>
                <w:rFonts w:cs="Arial"/>
                <w:i/>
              </w:rPr>
              <w:t xml:space="preserve"> 362 </w:t>
            </w:r>
          </w:p>
        </w:tc>
      </w:tr>
      <w:tr w:rsidR="00625DE2" w:rsidRPr="00C53AE2" w14:paraId="7748B147" w14:textId="77777777" w:rsidTr="009A1792">
        <w:trPr>
          <w:trHeight w:val="219"/>
        </w:trPr>
        <w:tc>
          <w:tcPr>
            <w:tcW w:w="1193" w:type="pct"/>
          </w:tcPr>
          <w:p w14:paraId="60FC238E" w14:textId="77777777" w:rsidR="00625DE2" w:rsidRPr="00C53AE2" w:rsidRDefault="00625DE2" w:rsidP="00625DE2">
            <w:pPr>
              <w:tabs>
                <w:tab w:val="right" w:pos="1202"/>
              </w:tabs>
              <w:spacing w:after="0" w:line="301" w:lineRule="exact"/>
              <w:outlineLvl w:val="0"/>
              <w:rPr>
                <w:rFonts w:eastAsia="Times New Roman" w:cs="Arial"/>
                <w:noProof/>
                <w:lang w:val="en-GB"/>
              </w:rPr>
            </w:pPr>
            <w:bookmarkStart w:id="229" w:name="_Toc4057844"/>
            <w:bookmarkEnd w:id="228"/>
            <w:r w:rsidRPr="00C53AE2">
              <w:rPr>
                <w:rFonts w:eastAsia="Times New Roman" w:cs="Arial"/>
                <w:noProof/>
                <w:lang w:val="en-GB"/>
              </w:rPr>
              <w:t>Deposits</w:t>
            </w:r>
            <w:bookmarkEnd w:id="229"/>
          </w:p>
        </w:tc>
        <w:tc>
          <w:tcPr>
            <w:tcW w:w="478" w:type="pct"/>
            <w:tcBorders>
              <w:top w:val="nil"/>
              <w:left w:val="nil"/>
              <w:bottom w:val="nil"/>
              <w:right w:val="nil"/>
            </w:tcBorders>
            <w:shd w:val="clear" w:color="auto" w:fill="auto"/>
            <w:vAlign w:val="bottom"/>
          </w:tcPr>
          <w:p w14:paraId="43ECDF52" w14:textId="47AE55EE" w:rsidR="00625DE2" w:rsidRPr="006F2318"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544 </w:t>
            </w:r>
          </w:p>
        </w:tc>
        <w:tc>
          <w:tcPr>
            <w:tcW w:w="479" w:type="pct"/>
            <w:tcBorders>
              <w:top w:val="nil"/>
              <w:left w:val="nil"/>
              <w:bottom w:val="nil"/>
              <w:right w:val="nil"/>
            </w:tcBorders>
            <w:shd w:val="clear" w:color="auto" w:fill="auto"/>
            <w:vAlign w:val="bottom"/>
          </w:tcPr>
          <w:p w14:paraId="7140135E" w14:textId="6FD4A69D" w:rsidR="00625DE2" w:rsidRPr="006F2318"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1</w:t>
            </w:r>
            <w:r>
              <w:rPr>
                <w:rFonts w:asciiTheme="minorHAnsi" w:hAnsiTheme="minorHAnsi" w:cstheme="minorHAnsi"/>
                <w:sz w:val="22"/>
                <w:szCs w:val="22"/>
              </w:rPr>
              <w:t>,</w:t>
            </w:r>
            <w:r w:rsidRPr="007B5F9F">
              <w:rPr>
                <w:rFonts w:asciiTheme="minorHAnsi" w:hAnsiTheme="minorHAnsi" w:cstheme="minorHAnsi"/>
                <w:sz w:val="22"/>
                <w:szCs w:val="22"/>
              </w:rPr>
              <w:t xml:space="preserve">465 </w:t>
            </w:r>
          </w:p>
        </w:tc>
        <w:tc>
          <w:tcPr>
            <w:tcW w:w="477" w:type="pct"/>
            <w:tcBorders>
              <w:top w:val="nil"/>
              <w:left w:val="nil"/>
              <w:bottom w:val="nil"/>
              <w:right w:val="nil"/>
            </w:tcBorders>
            <w:shd w:val="clear" w:color="auto" w:fill="auto"/>
            <w:vAlign w:val="bottom"/>
          </w:tcPr>
          <w:p w14:paraId="42340166" w14:textId="3564F82F"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2 </w:t>
            </w:r>
          </w:p>
        </w:tc>
        <w:tc>
          <w:tcPr>
            <w:tcW w:w="477" w:type="pct"/>
            <w:tcBorders>
              <w:top w:val="nil"/>
              <w:left w:val="nil"/>
              <w:bottom w:val="nil"/>
              <w:right w:val="nil"/>
            </w:tcBorders>
            <w:shd w:val="clear" w:color="auto" w:fill="auto"/>
            <w:vAlign w:val="bottom"/>
          </w:tcPr>
          <w:p w14:paraId="60267075" w14:textId="62DD22FB"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108 </w:t>
            </w:r>
          </w:p>
        </w:tc>
        <w:tc>
          <w:tcPr>
            <w:tcW w:w="477" w:type="pct"/>
            <w:tcBorders>
              <w:top w:val="nil"/>
              <w:left w:val="nil"/>
              <w:bottom w:val="nil"/>
              <w:right w:val="nil"/>
            </w:tcBorders>
            <w:shd w:val="clear" w:color="auto" w:fill="auto"/>
            <w:vAlign w:val="bottom"/>
          </w:tcPr>
          <w:p w14:paraId="3DB52081" w14:textId="6C8070A9" w:rsidR="00625DE2" w:rsidRPr="00D30897"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544 </w:t>
            </w:r>
          </w:p>
        </w:tc>
        <w:tc>
          <w:tcPr>
            <w:tcW w:w="473" w:type="pct"/>
            <w:tcBorders>
              <w:top w:val="nil"/>
              <w:left w:val="nil"/>
              <w:bottom w:val="nil"/>
              <w:right w:val="nil"/>
            </w:tcBorders>
            <w:shd w:val="clear" w:color="auto" w:fill="auto"/>
            <w:vAlign w:val="bottom"/>
          </w:tcPr>
          <w:p w14:paraId="68ACD332" w14:textId="0899061E" w:rsidR="00625DE2" w:rsidRPr="00D30897" w:rsidRDefault="00625DE2" w:rsidP="00625DE2">
            <w:pPr>
              <w:pStyle w:val="TT"/>
              <w:spacing w:line="240" w:lineRule="auto"/>
              <w:jc w:val="right"/>
              <w:rPr>
                <w:rFonts w:asciiTheme="minorHAnsi" w:hAnsiTheme="minorHAnsi" w:cstheme="minorHAnsi"/>
                <w:sz w:val="22"/>
                <w:szCs w:val="22"/>
                <w:lang w:val="hr-HR"/>
              </w:rPr>
            </w:pPr>
            <w:r w:rsidRPr="007B5F9F">
              <w:rPr>
                <w:rFonts w:asciiTheme="minorHAnsi" w:hAnsiTheme="minorHAnsi" w:cstheme="minorHAnsi"/>
                <w:sz w:val="22"/>
                <w:szCs w:val="22"/>
              </w:rPr>
              <w:t xml:space="preserve"> 1</w:t>
            </w:r>
            <w:r>
              <w:rPr>
                <w:rFonts w:asciiTheme="minorHAnsi" w:hAnsiTheme="minorHAnsi" w:cstheme="minorHAnsi"/>
                <w:sz w:val="22"/>
                <w:szCs w:val="22"/>
              </w:rPr>
              <w:t>,</w:t>
            </w:r>
            <w:r w:rsidRPr="007B5F9F">
              <w:rPr>
                <w:rFonts w:asciiTheme="minorHAnsi" w:hAnsiTheme="minorHAnsi" w:cstheme="minorHAnsi"/>
                <w:sz w:val="22"/>
                <w:szCs w:val="22"/>
              </w:rPr>
              <w:t xml:space="preserve">465 </w:t>
            </w:r>
          </w:p>
        </w:tc>
        <w:tc>
          <w:tcPr>
            <w:tcW w:w="473" w:type="pct"/>
            <w:tcBorders>
              <w:top w:val="nil"/>
              <w:left w:val="nil"/>
              <w:bottom w:val="nil"/>
              <w:right w:val="nil"/>
            </w:tcBorders>
            <w:shd w:val="clear" w:color="auto" w:fill="auto"/>
            <w:vAlign w:val="bottom"/>
          </w:tcPr>
          <w:p w14:paraId="492F194D" w14:textId="5A4A8830"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2 </w:t>
            </w:r>
          </w:p>
        </w:tc>
        <w:tc>
          <w:tcPr>
            <w:tcW w:w="473" w:type="pct"/>
            <w:tcBorders>
              <w:top w:val="nil"/>
              <w:left w:val="nil"/>
              <w:bottom w:val="nil"/>
              <w:right w:val="nil"/>
            </w:tcBorders>
            <w:shd w:val="clear" w:color="auto" w:fill="auto"/>
            <w:vAlign w:val="bottom"/>
          </w:tcPr>
          <w:p w14:paraId="2EEA8DA5" w14:textId="4CF427B7" w:rsidR="00625DE2" w:rsidRPr="00C53AE2" w:rsidRDefault="00625DE2" w:rsidP="00625DE2">
            <w:pPr>
              <w:tabs>
                <w:tab w:val="right" w:pos="1202"/>
              </w:tabs>
              <w:spacing w:after="0" w:line="301" w:lineRule="exact"/>
              <w:jc w:val="right"/>
              <w:outlineLvl w:val="0"/>
              <w:rPr>
                <w:rFonts w:eastAsia="Times New Roman" w:cstheme="minorHAnsi"/>
                <w:noProof/>
                <w:lang w:val="en-GB"/>
              </w:rPr>
            </w:pPr>
            <w:r w:rsidRPr="00BA072D">
              <w:rPr>
                <w:rFonts w:cs="Arial"/>
                <w:iCs/>
              </w:rPr>
              <w:t xml:space="preserve"> 108 </w:t>
            </w:r>
          </w:p>
        </w:tc>
      </w:tr>
      <w:tr w:rsidR="00625DE2" w:rsidRPr="00C53AE2" w14:paraId="2AB4D7E4" w14:textId="77777777" w:rsidTr="009A1792">
        <w:trPr>
          <w:trHeight w:val="219"/>
        </w:trPr>
        <w:tc>
          <w:tcPr>
            <w:tcW w:w="1193" w:type="pct"/>
          </w:tcPr>
          <w:p w14:paraId="3AC5F5CB" w14:textId="77777777" w:rsidR="00625DE2" w:rsidRPr="00C53AE2" w:rsidRDefault="00625DE2" w:rsidP="00625DE2">
            <w:pPr>
              <w:tabs>
                <w:tab w:val="right" w:pos="1202"/>
              </w:tabs>
              <w:spacing w:after="0" w:line="340" w:lineRule="exact"/>
              <w:jc w:val="right"/>
              <w:outlineLvl w:val="0"/>
              <w:rPr>
                <w:rFonts w:eastAsia="Times New Roman" w:cs="Arial"/>
                <w:b/>
                <w:bCs/>
                <w:noProof/>
                <w:spacing w:val="-2"/>
                <w:lang w:val="en-GB"/>
              </w:rPr>
            </w:pPr>
          </w:p>
        </w:tc>
        <w:tc>
          <w:tcPr>
            <w:tcW w:w="478" w:type="pct"/>
            <w:tcBorders>
              <w:top w:val="single" w:sz="4" w:space="0" w:color="auto"/>
              <w:bottom w:val="single" w:sz="12" w:space="0" w:color="auto"/>
            </w:tcBorders>
            <w:vAlign w:val="bottom"/>
          </w:tcPr>
          <w:p w14:paraId="5773301B" w14:textId="30E439DA" w:rsidR="00625DE2" w:rsidRPr="006F2318" w:rsidRDefault="00625DE2" w:rsidP="00625DE2">
            <w:pPr>
              <w:spacing w:after="0" w:line="240" w:lineRule="auto"/>
              <w:jc w:val="right"/>
              <w:rPr>
                <w:rFonts w:cs="Arial"/>
                <w:b/>
                <w:bCs/>
              </w:rPr>
            </w:pPr>
            <w:r w:rsidRPr="007B5F9F">
              <w:rPr>
                <w:rFonts w:cstheme="minorHAnsi"/>
                <w:b/>
                <w:bCs/>
              </w:rPr>
              <w:t xml:space="preserve"> 153</w:t>
            </w:r>
            <w:r>
              <w:rPr>
                <w:rFonts w:cstheme="minorHAnsi"/>
                <w:b/>
                <w:bCs/>
              </w:rPr>
              <w:t>,</w:t>
            </w:r>
            <w:r w:rsidRPr="007B5F9F">
              <w:rPr>
                <w:rFonts w:cstheme="minorHAnsi"/>
                <w:b/>
                <w:bCs/>
              </w:rPr>
              <w:t xml:space="preserve">621 </w:t>
            </w:r>
          </w:p>
        </w:tc>
        <w:tc>
          <w:tcPr>
            <w:tcW w:w="479" w:type="pct"/>
            <w:tcBorders>
              <w:top w:val="single" w:sz="4" w:space="0" w:color="auto"/>
              <w:bottom w:val="single" w:sz="12" w:space="0" w:color="auto"/>
            </w:tcBorders>
            <w:vAlign w:val="bottom"/>
          </w:tcPr>
          <w:p w14:paraId="790960F5" w14:textId="21202509" w:rsidR="00625DE2" w:rsidRPr="006F2318" w:rsidRDefault="00625DE2" w:rsidP="00625DE2">
            <w:pPr>
              <w:spacing w:after="0" w:line="240" w:lineRule="auto"/>
              <w:jc w:val="right"/>
              <w:rPr>
                <w:rFonts w:cs="Arial"/>
                <w:b/>
                <w:bCs/>
              </w:rPr>
            </w:pPr>
            <w:r w:rsidRPr="007B5F9F">
              <w:rPr>
                <w:rFonts w:cstheme="minorHAnsi"/>
                <w:b/>
                <w:bCs/>
              </w:rPr>
              <w:t xml:space="preserve"> 491</w:t>
            </w:r>
            <w:r>
              <w:rPr>
                <w:rFonts w:cstheme="minorHAnsi"/>
                <w:b/>
                <w:bCs/>
              </w:rPr>
              <w:t>,</w:t>
            </w:r>
            <w:r w:rsidRPr="007B5F9F">
              <w:rPr>
                <w:rFonts w:cstheme="minorHAnsi"/>
                <w:b/>
                <w:bCs/>
              </w:rPr>
              <w:t xml:space="preserve">662 </w:t>
            </w:r>
          </w:p>
        </w:tc>
        <w:tc>
          <w:tcPr>
            <w:tcW w:w="477" w:type="pct"/>
            <w:tcBorders>
              <w:top w:val="single" w:sz="4" w:space="0" w:color="auto"/>
              <w:bottom w:val="single" w:sz="12" w:space="0" w:color="auto"/>
            </w:tcBorders>
            <w:vAlign w:val="bottom"/>
          </w:tcPr>
          <w:p w14:paraId="77D99F72" w14:textId="56845EC3" w:rsidR="00625DE2" w:rsidRPr="00C53AE2" w:rsidRDefault="00625DE2" w:rsidP="00625DE2">
            <w:pPr>
              <w:tabs>
                <w:tab w:val="right" w:pos="1202"/>
              </w:tabs>
              <w:spacing w:after="0" w:line="340" w:lineRule="exact"/>
              <w:jc w:val="right"/>
              <w:outlineLvl w:val="0"/>
              <w:rPr>
                <w:rFonts w:eastAsia="Times New Roman" w:cstheme="minorHAnsi"/>
                <w:b/>
                <w:bCs/>
                <w:noProof/>
                <w:spacing w:val="-2"/>
                <w:lang w:val="en-GB"/>
              </w:rPr>
            </w:pPr>
            <w:r w:rsidRPr="009E7FF7">
              <w:rPr>
                <w:rFonts w:cs="Arial"/>
                <w:b/>
                <w:bCs/>
              </w:rPr>
              <w:t>153</w:t>
            </w:r>
            <w:r>
              <w:rPr>
                <w:rFonts w:cs="Arial"/>
                <w:b/>
                <w:bCs/>
              </w:rPr>
              <w:t>,</w:t>
            </w:r>
            <w:r w:rsidRPr="009E7FF7">
              <w:rPr>
                <w:rFonts w:cs="Arial"/>
                <w:b/>
                <w:bCs/>
              </w:rPr>
              <w:t>233</w:t>
            </w:r>
          </w:p>
        </w:tc>
        <w:tc>
          <w:tcPr>
            <w:tcW w:w="477" w:type="pct"/>
            <w:tcBorders>
              <w:top w:val="single" w:sz="4" w:space="0" w:color="auto"/>
              <w:bottom w:val="single" w:sz="12" w:space="0" w:color="auto"/>
            </w:tcBorders>
            <w:vAlign w:val="bottom"/>
          </w:tcPr>
          <w:p w14:paraId="72C6CFC6" w14:textId="00BD04E8" w:rsidR="00625DE2" w:rsidRPr="00C53AE2" w:rsidRDefault="00625DE2" w:rsidP="00625DE2">
            <w:pPr>
              <w:tabs>
                <w:tab w:val="right" w:pos="1202"/>
              </w:tabs>
              <w:spacing w:after="0" w:line="340" w:lineRule="exact"/>
              <w:jc w:val="right"/>
              <w:outlineLvl w:val="0"/>
              <w:rPr>
                <w:rFonts w:eastAsia="Times New Roman" w:cstheme="minorHAnsi"/>
                <w:b/>
                <w:bCs/>
                <w:noProof/>
                <w:spacing w:val="-2"/>
                <w:lang w:val="en-GB"/>
              </w:rPr>
            </w:pPr>
            <w:r w:rsidRPr="009E7FF7">
              <w:rPr>
                <w:rFonts w:cs="Arial"/>
                <w:b/>
                <w:bCs/>
              </w:rPr>
              <w:t>465</w:t>
            </w:r>
            <w:r>
              <w:rPr>
                <w:rFonts w:cs="Arial"/>
                <w:b/>
                <w:bCs/>
              </w:rPr>
              <w:t>,</w:t>
            </w:r>
            <w:r w:rsidRPr="009E7FF7">
              <w:rPr>
                <w:rFonts w:cs="Arial"/>
                <w:b/>
                <w:bCs/>
              </w:rPr>
              <w:t>352</w:t>
            </w:r>
          </w:p>
        </w:tc>
        <w:tc>
          <w:tcPr>
            <w:tcW w:w="477" w:type="pct"/>
            <w:tcBorders>
              <w:top w:val="single" w:sz="4" w:space="0" w:color="auto"/>
              <w:bottom w:val="single" w:sz="12" w:space="0" w:color="auto"/>
            </w:tcBorders>
            <w:vAlign w:val="bottom"/>
          </w:tcPr>
          <w:p w14:paraId="501DC668" w14:textId="5F4346EB" w:rsidR="00625DE2" w:rsidRPr="00D30897" w:rsidRDefault="00625DE2" w:rsidP="00625DE2">
            <w:pPr>
              <w:spacing w:after="0" w:line="240" w:lineRule="auto"/>
              <w:jc w:val="right"/>
              <w:rPr>
                <w:rFonts w:cstheme="minorHAnsi"/>
                <w:b/>
                <w:bCs/>
              </w:rPr>
            </w:pPr>
            <w:r w:rsidRPr="007B5F9F">
              <w:rPr>
                <w:rFonts w:cstheme="minorHAnsi"/>
                <w:b/>
                <w:bCs/>
              </w:rPr>
              <w:t xml:space="preserve"> 153</w:t>
            </w:r>
            <w:r>
              <w:rPr>
                <w:rFonts w:cstheme="minorHAnsi"/>
                <w:b/>
                <w:bCs/>
              </w:rPr>
              <w:t>,</w:t>
            </w:r>
            <w:r w:rsidRPr="007B5F9F">
              <w:rPr>
                <w:rFonts w:cstheme="minorHAnsi"/>
                <w:b/>
                <w:bCs/>
              </w:rPr>
              <w:t xml:space="preserve">308 </w:t>
            </w:r>
          </w:p>
        </w:tc>
        <w:tc>
          <w:tcPr>
            <w:tcW w:w="473" w:type="pct"/>
            <w:tcBorders>
              <w:top w:val="single" w:sz="4" w:space="0" w:color="auto"/>
              <w:bottom w:val="single" w:sz="12" w:space="0" w:color="auto"/>
            </w:tcBorders>
            <w:vAlign w:val="bottom"/>
          </w:tcPr>
          <w:p w14:paraId="215157C7" w14:textId="4F154657" w:rsidR="00625DE2" w:rsidRPr="00D30897" w:rsidRDefault="00625DE2" w:rsidP="00625DE2">
            <w:pPr>
              <w:spacing w:after="0" w:line="240" w:lineRule="auto"/>
              <w:jc w:val="right"/>
              <w:rPr>
                <w:rFonts w:cstheme="minorHAnsi"/>
                <w:b/>
                <w:bCs/>
              </w:rPr>
            </w:pPr>
            <w:r w:rsidRPr="007B5F9F">
              <w:rPr>
                <w:rFonts w:cstheme="minorHAnsi"/>
                <w:b/>
                <w:bCs/>
              </w:rPr>
              <w:t xml:space="preserve"> 490</w:t>
            </w:r>
            <w:r>
              <w:rPr>
                <w:rFonts w:cstheme="minorHAnsi"/>
                <w:b/>
                <w:bCs/>
              </w:rPr>
              <w:t>,</w:t>
            </w:r>
            <w:r w:rsidRPr="007B5F9F">
              <w:rPr>
                <w:rFonts w:cstheme="minorHAnsi"/>
                <w:b/>
                <w:bCs/>
              </w:rPr>
              <w:t xml:space="preserve">713 </w:t>
            </w:r>
          </w:p>
        </w:tc>
        <w:tc>
          <w:tcPr>
            <w:tcW w:w="473" w:type="pct"/>
            <w:tcBorders>
              <w:top w:val="single" w:sz="4" w:space="0" w:color="auto"/>
              <w:bottom w:val="single" w:sz="12" w:space="0" w:color="auto"/>
            </w:tcBorders>
            <w:vAlign w:val="bottom"/>
          </w:tcPr>
          <w:p w14:paraId="48A13885" w14:textId="2168DA6E" w:rsidR="00625DE2" w:rsidRPr="00C53AE2" w:rsidRDefault="00625DE2" w:rsidP="00625DE2">
            <w:pPr>
              <w:tabs>
                <w:tab w:val="right" w:pos="1202"/>
              </w:tabs>
              <w:spacing w:after="0" w:line="340" w:lineRule="exact"/>
              <w:jc w:val="right"/>
              <w:outlineLvl w:val="0"/>
              <w:rPr>
                <w:rFonts w:eastAsia="Times New Roman" w:cstheme="minorHAnsi"/>
                <w:b/>
                <w:bCs/>
                <w:noProof/>
                <w:spacing w:val="-2"/>
                <w:lang w:val="en-GB"/>
              </w:rPr>
            </w:pPr>
            <w:r w:rsidRPr="009E7FF7">
              <w:rPr>
                <w:rFonts w:cstheme="minorHAnsi"/>
                <w:b/>
                <w:bCs/>
              </w:rPr>
              <w:t>152</w:t>
            </w:r>
            <w:r>
              <w:rPr>
                <w:rFonts w:cstheme="minorHAnsi"/>
                <w:b/>
                <w:bCs/>
              </w:rPr>
              <w:t>,</w:t>
            </w:r>
            <w:r w:rsidRPr="009E7FF7">
              <w:rPr>
                <w:rFonts w:cstheme="minorHAnsi"/>
                <w:b/>
                <w:bCs/>
              </w:rPr>
              <w:t>957</w:t>
            </w:r>
          </w:p>
        </w:tc>
        <w:tc>
          <w:tcPr>
            <w:tcW w:w="473" w:type="pct"/>
            <w:tcBorders>
              <w:top w:val="single" w:sz="4" w:space="0" w:color="auto"/>
              <w:bottom w:val="single" w:sz="12" w:space="0" w:color="auto"/>
            </w:tcBorders>
            <w:vAlign w:val="bottom"/>
          </w:tcPr>
          <w:p w14:paraId="6C022E3D" w14:textId="178EADFA" w:rsidR="00625DE2" w:rsidRPr="00C53AE2" w:rsidRDefault="00625DE2" w:rsidP="00625DE2">
            <w:pPr>
              <w:tabs>
                <w:tab w:val="right" w:pos="1202"/>
              </w:tabs>
              <w:spacing w:after="0" w:line="340" w:lineRule="exact"/>
              <w:jc w:val="right"/>
              <w:outlineLvl w:val="0"/>
              <w:rPr>
                <w:rFonts w:eastAsia="Times New Roman" w:cstheme="minorHAnsi"/>
                <w:b/>
                <w:bCs/>
                <w:noProof/>
                <w:spacing w:val="-2"/>
                <w:lang w:val="en-GB"/>
              </w:rPr>
            </w:pPr>
            <w:r w:rsidRPr="009E7FF7">
              <w:rPr>
                <w:rFonts w:cstheme="minorHAnsi"/>
                <w:b/>
                <w:bCs/>
              </w:rPr>
              <w:t>464</w:t>
            </w:r>
            <w:r>
              <w:rPr>
                <w:rFonts w:cstheme="minorHAnsi"/>
                <w:b/>
                <w:bCs/>
              </w:rPr>
              <w:t>,</w:t>
            </w:r>
            <w:r w:rsidRPr="009E7FF7">
              <w:rPr>
                <w:rFonts w:cstheme="minorHAnsi"/>
                <w:b/>
                <w:bCs/>
              </w:rPr>
              <w:t>499</w:t>
            </w:r>
          </w:p>
        </w:tc>
      </w:tr>
    </w:tbl>
    <w:p w14:paraId="2323ADE1" w14:textId="69B707AC" w:rsidR="0067409C" w:rsidRPr="00537128" w:rsidRDefault="0067409C" w:rsidP="0067409C">
      <w:pPr>
        <w:tabs>
          <w:tab w:val="left" w:pos="426"/>
        </w:tabs>
        <w:spacing w:after="0" w:line="240" w:lineRule="auto"/>
        <w:jc w:val="both"/>
        <w:rPr>
          <w:rFonts w:eastAsia="Times New Roman" w:cs="Times New Roman"/>
          <w:bCs/>
          <w:noProof/>
          <w:color w:val="000000" w:themeColor="text1"/>
          <w:lang w:val="en-US"/>
        </w:rPr>
      </w:pPr>
    </w:p>
    <w:p w14:paraId="2DAE3092" w14:textId="77777777" w:rsidR="008537D6" w:rsidRPr="00537128" w:rsidRDefault="008537D6" w:rsidP="0067409C">
      <w:pPr>
        <w:tabs>
          <w:tab w:val="left" w:pos="426"/>
        </w:tabs>
        <w:spacing w:after="0" w:line="240" w:lineRule="auto"/>
        <w:jc w:val="both"/>
        <w:rPr>
          <w:rFonts w:eastAsia="Times New Roman" w:cs="Times New Roman"/>
          <w:bCs/>
          <w:noProof/>
          <w:color w:val="000000" w:themeColor="text1"/>
          <w:lang w:val="en-US"/>
        </w:rPr>
      </w:pPr>
    </w:p>
    <w:p w14:paraId="2AD25A3F" w14:textId="0EB43B6C" w:rsidR="0067409C" w:rsidRPr="00537128" w:rsidRDefault="0067409C" w:rsidP="0067409C">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w:t>
      </w:r>
      <w:r w:rsidR="00A4648B">
        <w:rPr>
          <w:noProof/>
          <w:color w:val="000000" w:themeColor="text1"/>
          <w:lang w:val="en-US"/>
        </w:rPr>
        <w:t>s</w:t>
      </w:r>
      <w:r w:rsidRPr="00537128">
        <w:rPr>
          <w:noProof/>
          <w:color w:val="000000" w:themeColor="text1"/>
          <w:lang w:val="en-US"/>
        </w:rPr>
        <w:t xml:space="preserve">ed in profit or loss on a time basis during the repayment of the loan. Interest income earned on this basis for the period 1 January to </w:t>
      </w:r>
      <w:r w:rsidR="00C53AE2" w:rsidRPr="00537128">
        <w:rPr>
          <w:noProof/>
          <w:color w:val="000000" w:themeColor="text1"/>
          <w:lang w:val="en-US"/>
        </w:rPr>
        <w:t>3</w:t>
      </w:r>
      <w:r w:rsidR="00531973">
        <w:rPr>
          <w:noProof/>
          <w:color w:val="000000" w:themeColor="text1"/>
          <w:lang w:val="en-US"/>
        </w:rPr>
        <w:t xml:space="preserve">0 </w:t>
      </w:r>
      <w:r w:rsidR="00DB742D">
        <w:rPr>
          <w:noProof/>
          <w:color w:val="000000" w:themeColor="text1"/>
          <w:lang w:val="en-US"/>
        </w:rPr>
        <w:t>September</w:t>
      </w:r>
      <w:r w:rsidR="00C53AE2" w:rsidRPr="00537128">
        <w:rPr>
          <w:noProof/>
          <w:color w:val="000000" w:themeColor="text1"/>
          <w:lang w:val="en-US"/>
        </w:rPr>
        <w:t xml:space="preserve"> </w:t>
      </w:r>
      <w:r w:rsidRPr="00537128">
        <w:rPr>
          <w:noProof/>
          <w:color w:val="000000" w:themeColor="text1"/>
          <w:lang w:val="en-US"/>
        </w:rPr>
        <w:t>202</w:t>
      </w:r>
      <w:r w:rsidR="008537D6" w:rsidRPr="00537128">
        <w:rPr>
          <w:noProof/>
          <w:color w:val="000000" w:themeColor="text1"/>
          <w:lang w:val="en-US"/>
        </w:rPr>
        <w:t>1</w:t>
      </w:r>
      <w:r w:rsidRPr="00537128">
        <w:rPr>
          <w:noProof/>
          <w:color w:val="000000" w:themeColor="text1"/>
          <w:lang w:val="en-US"/>
        </w:rPr>
        <w:t xml:space="preserve"> amounts to </w:t>
      </w:r>
      <w:r w:rsidRPr="00625DE2">
        <w:rPr>
          <w:noProof/>
          <w:color w:val="000000" w:themeColor="text1"/>
          <w:lang w:val="en-US"/>
        </w:rPr>
        <w:t xml:space="preserve">HRK </w:t>
      </w:r>
      <w:r w:rsidR="00625DE2" w:rsidRPr="00625DE2">
        <w:rPr>
          <w:noProof/>
          <w:color w:val="000000" w:themeColor="text1"/>
          <w:lang w:val="en-US"/>
        </w:rPr>
        <w:t>34,801</w:t>
      </w:r>
      <w:r w:rsidR="005E0B68" w:rsidRPr="00625DE2">
        <w:rPr>
          <w:noProof/>
          <w:color w:val="000000" w:themeColor="text1"/>
          <w:lang w:val="en-US"/>
        </w:rPr>
        <w:t xml:space="preserve"> </w:t>
      </w:r>
      <w:r w:rsidRPr="00625DE2">
        <w:rPr>
          <w:noProof/>
          <w:color w:val="000000" w:themeColor="text1"/>
          <w:lang w:val="en-US"/>
        </w:rPr>
        <w:t>thousand</w:t>
      </w:r>
      <w:r w:rsidRPr="00537128">
        <w:rPr>
          <w:noProof/>
          <w:color w:val="000000" w:themeColor="text1"/>
          <w:lang w:val="en-US"/>
        </w:rPr>
        <w:t xml:space="preserve"> (1 January to </w:t>
      </w:r>
      <w:r w:rsidR="00C53AE2" w:rsidRPr="00537128">
        <w:rPr>
          <w:noProof/>
          <w:color w:val="000000" w:themeColor="text1"/>
          <w:lang w:val="en-US"/>
        </w:rPr>
        <w:t>3</w:t>
      </w:r>
      <w:r w:rsidR="00531973">
        <w:rPr>
          <w:noProof/>
          <w:color w:val="000000" w:themeColor="text1"/>
          <w:lang w:val="en-US"/>
        </w:rPr>
        <w:t xml:space="preserve">0 </w:t>
      </w:r>
      <w:r w:rsidR="00DB742D">
        <w:rPr>
          <w:noProof/>
          <w:color w:val="000000" w:themeColor="text1"/>
          <w:lang w:val="en-US"/>
        </w:rPr>
        <w:t>September</w:t>
      </w:r>
      <w:r w:rsidR="008537D6" w:rsidRPr="00537128">
        <w:rPr>
          <w:noProof/>
          <w:color w:val="000000" w:themeColor="text1"/>
          <w:lang w:val="en-US"/>
        </w:rPr>
        <w:t xml:space="preserve"> </w:t>
      </w:r>
      <w:r w:rsidRPr="00537128">
        <w:rPr>
          <w:noProof/>
          <w:color w:val="000000" w:themeColor="text1"/>
          <w:lang w:val="en-US"/>
        </w:rPr>
        <w:t>20</w:t>
      </w:r>
      <w:r w:rsidR="008537D6" w:rsidRPr="00537128">
        <w:rPr>
          <w:noProof/>
          <w:color w:val="000000" w:themeColor="text1"/>
          <w:lang w:val="en-US"/>
        </w:rPr>
        <w:t>20</w:t>
      </w:r>
      <w:r w:rsidRPr="00537128">
        <w:rPr>
          <w:noProof/>
          <w:color w:val="000000" w:themeColor="text1"/>
          <w:lang w:val="en-US"/>
        </w:rPr>
        <w:t xml:space="preserve">: HRK </w:t>
      </w:r>
      <w:r w:rsidR="00DB742D">
        <w:rPr>
          <w:noProof/>
          <w:color w:val="000000" w:themeColor="text1"/>
          <w:lang w:val="en-US"/>
        </w:rPr>
        <w:t>28</w:t>
      </w:r>
      <w:r w:rsidR="008537D6" w:rsidRPr="00537128">
        <w:rPr>
          <w:noProof/>
          <w:color w:val="000000" w:themeColor="text1"/>
          <w:lang w:val="en-US"/>
        </w:rPr>
        <w:t>,</w:t>
      </w:r>
      <w:r w:rsidR="00DB742D">
        <w:rPr>
          <w:noProof/>
          <w:color w:val="000000" w:themeColor="text1"/>
          <w:lang w:val="en-US"/>
        </w:rPr>
        <w:t>708</w:t>
      </w:r>
      <w:r w:rsidR="008537D6" w:rsidRPr="00537128">
        <w:rPr>
          <w:noProof/>
          <w:color w:val="000000" w:themeColor="text1"/>
          <w:lang w:val="en-US"/>
        </w:rPr>
        <w:t xml:space="preserve"> </w:t>
      </w:r>
      <w:r w:rsidRPr="00537128">
        <w:rPr>
          <w:noProof/>
          <w:color w:val="000000" w:themeColor="text1"/>
          <w:lang w:val="en-US"/>
        </w:rPr>
        <w:t>thousand).</w:t>
      </w:r>
    </w:p>
    <w:p w14:paraId="62DCDDA1" w14:textId="77777777" w:rsidR="0067409C" w:rsidRPr="00537128"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537128" w:rsidSect="00F936A2">
          <w:pgSz w:w="16838" w:h="11906" w:orient="landscape"/>
          <w:pgMar w:top="1417" w:right="1417" w:bottom="1417" w:left="1417" w:header="708" w:footer="708" w:gutter="0"/>
          <w:cols w:space="708"/>
          <w:docGrid w:linePitch="360"/>
        </w:sectPr>
      </w:pPr>
    </w:p>
    <w:p w14:paraId="4E2F52E9" w14:textId="77777777" w:rsidR="0067409C" w:rsidRPr="00537128" w:rsidRDefault="0067409C" w:rsidP="00011933">
      <w:pPr>
        <w:spacing w:after="0" w:line="240" w:lineRule="auto"/>
        <w:jc w:val="both"/>
        <w:rPr>
          <w:rFonts w:ascii="Calibri" w:eastAsia="Times New Roman" w:hAnsi="Calibri" w:cs="Arial"/>
          <w:b/>
          <w:color w:val="000000" w:themeColor="text1"/>
          <w:lang w:val="en-US" w:eastAsia="hr-HR"/>
        </w:rPr>
      </w:pPr>
    </w:p>
    <w:p w14:paraId="088CA44B"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Interest expense</w:t>
      </w:r>
    </w:p>
    <w:p w14:paraId="16877716" w14:textId="77777777" w:rsidR="00011933" w:rsidRPr="00537128" w:rsidRDefault="00011933" w:rsidP="00011933">
      <w:pPr>
        <w:spacing w:after="0" w:line="240" w:lineRule="auto"/>
        <w:jc w:val="both"/>
        <w:rPr>
          <w:rFonts w:ascii="Calibri" w:eastAsia="Times New Roman" w:hAnsi="Calibri" w:cs="Arial"/>
          <w:b/>
          <w:color w:val="000000" w:themeColor="text1"/>
          <w:lang w:val="en-US" w:eastAsia="hr-HR"/>
        </w:rPr>
      </w:pPr>
    </w:p>
    <w:p w14:paraId="65F0566A" w14:textId="1AE14999" w:rsidR="00011933"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payee:</w:t>
      </w:r>
    </w:p>
    <w:tbl>
      <w:tblPr>
        <w:tblW w:w="5162" w:type="pct"/>
        <w:tblLayout w:type="fixed"/>
        <w:tblCellMar>
          <w:left w:w="122" w:type="dxa"/>
          <w:right w:w="122" w:type="dxa"/>
        </w:tblCellMar>
        <w:tblLook w:val="0000" w:firstRow="0" w:lastRow="0" w:firstColumn="0" w:lastColumn="0" w:noHBand="0" w:noVBand="0"/>
      </w:tblPr>
      <w:tblGrid>
        <w:gridCol w:w="3148"/>
        <w:gridCol w:w="1388"/>
        <w:gridCol w:w="1417"/>
        <w:gridCol w:w="1417"/>
        <w:gridCol w:w="1420"/>
        <w:gridCol w:w="1417"/>
        <w:gridCol w:w="1417"/>
        <w:gridCol w:w="1417"/>
        <w:gridCol w:w="1417"/>
      </w:tblGrid>
      <w:tr w:rsidR="00531973" w:rsidRPr="00402FAE" w14:paraId="1B44E861" w14:textId="77777777" w:rsidTr="000C0729">
        <w:trPr>
          <w:trHeight w:val="289"/>
        </w:trPr>
        <w:tc>
          <w:tcPr>
            <w:tcW w:w="1089" w:type="pct"/>
          </w:tcPr>
          <w:p w14:paraId="49962A4A"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480" w:type="pct"/>
          </w:tcPr>
          <w:p w14:paraId="20E13F03"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0" w:type="pct"/>
          </w:tcPr>
          <w:p w14:paraId="7C3B1FAB"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0" w:type="pct"/>
          </w:tcPr>
          <w:p w14:paraId="033ACB33"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1" w:type="pct"/>
          </w:tcPr>
          <w:p w14:paraId="0192228C"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r w:rsidRPr="00402FAE">
              <w:rPr>
                <w:rFonts w:eastAsia="Times New Roman" w:cs="Arial"/>
                <w:b/>
                <w:noProof/>
                <w:lang w:val="en-GB"/>
              </w:rPr>
              <w:t>Group</w:t>
            </w:r>
          </w:p>
        </w:tc>
        <w:tc>
          <w:tcPr>
            <w:tcW w:w="490" w:type="pct"/>
          </w:tcPr>
          <w:p w14:paraId="5E43FF1F"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0" w:type="pct"/>
          </w:tcPr>
          <w:p w14:paraId="719F23D1"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0" w:type="pct"/>
          </w:tcPr>
          <w:p w14:paraId="012DF4A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0" w:type="pct"/>
          </w:tcPr>
          <w:p w14:paraId="5B104C1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r w:rsidRPr="00402FAE">
              <w:rPr>
                <w:rFonts w:eastAsia="Times New Roman" w:cs="Arial"/>
                <w:b/>
                <w:noProof/>
                <w:lang w:val="en-GB"/>
              </w:rPr>
              <w:t>Bank</w:t>
            </w:r>
          </w:p>
        </w:tc>
      </w:tr>
      <w:tr w:rsidR="00531973" w:rsidRPr="00402FAE" w14:paraId="0F57A1E9" w14:textId="77777777" w:rsidTr="000C0729">
        <w:trPr>
          <w:trHeight w:val="289"/>
        </w:trPr>
        <w:tc>
          <w:tcPr>
            <w:tcW w:w="1089" w:type="pct"/>
          </w:tcPr>
          <w:p w14:paraId="3D938923"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970" w:type="pct"/>
            <w:gridSpan w:val="2"/>
            <w:vAlign w:val="bottom"/>
          </w:tcPr>
          <w:p w14:paraId="6000CA85" w14:textId="6F266F89"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81" w:type="pct"/>
            <w:gridSpan w:val="2"/>
            <w:vAlign w:val="bottom"/>
          </w:tcPr>
          <w:p w14:paraId="1966431C" w14:textId="39B467A5"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c>
          <w:tcPr>
            <w:tcW w:w="980" w:type="pct"/>
            <w:gridSpan w:val="2"/>
            <w:vAlign w:val="bottom"/>
          </w:tcPr>
          <w:p w14:paraId="03294724" w14:textId="61678671"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80" w:type="pct"/>
            <w:gridSpan w:val="2"/>
            <w:vAlign w:val="bottom"/>
          </w:tcPr>
          <w:p w14:paraId="619AEBDF" w14:textId="01AEEBE3"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r>
      <w:tr w:rsidR="000C0729" w:rsidRPr="00402FAE" w14:paraId="24D79F3D" w14:textId="77777777" w:rsidTr="008A7376">
        <w:tblPrEx>
          <w:tblCellMar>
            <w:left w:w="108" w:type="dxa"/>
            <w:right w:w="108" w:type="dxa"/>
          </w:tblCellMar>
        </w:tblPrEx>
        <w:trPr>
          <w:trHeight w:val="593"/>
        </w:trPr>
        <w:tc>
          <w:tcPr>
            <w:tcW w:w="1089" w:type="pct"/>
          </w:tcPr>
          <w:p w14:paraId="2FEB0E3C" w14:textId="77777777" w:rsidR="000C0729" w:rsidRPr="00402FAE" w:rsidRDefault="000C0729" w:rsidP="000C0729">
            <w:pPr>
              <w:tabs>
                <w:tab w:val="left" w:pos="-720"/>
              </w:tabs>
              <w:suppressAutoHyphens/>
              <w:spacing w:after="0" w:line="240" w:lineRule="auto"/>
              <w:ind w:right="4144"/>
              <w:jc w:val="right"/>
              <w:rPr>
                <w:rFonts w:cs="Arial"/>
                <w:noProof/>
                <w:lang w:val="en-GB"/>
              </w:rPr>
            </w:pPr>
          </w:p>
        </w:tc>
        <w:tc>
          <w:tcPr>
            <w:tcW w:w="480" w:type="pct"/>
            <w:vAlign w:val="bottom"/>
          </w:tcPr>
          <w:p w14:paraId="0A3C1855" w14:textId="1BF782B1"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90" w:type="pct"/>
            <w:vAlign w:val="bottom"/>
          </w:tcPr>
          <w:p w14:paraId="0B4BE0CD" w14:textId="787A531C"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490" w:type="pct"/>
            <w:vAlign w:val="bottom"/>
          </w:tcPr>
          <w:p w14:paraId="402595B2" w14:textId="50B14540"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91" w:type="pct"/>
            <w:vAlign w:val="bottom"/>
          </w:tcPr>
          <w:p w14:paraId="1BBAEA5E" w14:textId="7F59844A"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490" w:type="pct"/>
            <w:vAlign w:val="bottom"/>
          </w:tcPr>
          <w:p w14:paraId="0179431A" w14:textId="1F2FDBD0"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90" w:type="pct"/>
            <w:vAlign w:val="bottom"/>
          </w:tcPr>
          <w:p w14:paraId="134B98B6" w14:textId="3756B965"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490" w:type="pct"/>
            <w:vAlign w:val="bottom"/>
          </w:tcPr>
          <w:p w14:paraId="1EB6B94D" w14:textId="1B8869C8"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90" w:type="pct"/>
            <w:vAlign w:val="bottom"/>
          </w:tcPr>
          <w:p w14:paraId="1995D9F7" w14:textId="79FBF40C" w:rsidR="000C0729" w:rsidRPr="00402FAE" w:rsidRDefault="000C0729" w:rsidP="000C0729">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r>
      <w:tr w:rsidR="000C0729" w:rsidRPr="00402FAE" w14:paraId="7030AFEA" w14:textId="77777777" w:rsidTr="008A7376">
        <w:tblPrEx>
          <w:tblCellMar>
            <w:left w:w="108" w:type="dxa"/>
            <w:right w:w="108" w:type="dxa"/>
          </w:tblCellMar>
        </w:tblPrEx>
        <w:trPr>
          <w:trHeight w:val="647"/>
        </w:trPr>
        <w:tc>
          <w:tcPr>
            <w:tcW w:w="1089" w:type="pct"/>
          </w:tcPr>
          <w:p w14:paraId="587ABB90" w14:textId="77777777" w:rsidR="000C0729" w:rsidRPr="00402FAE" w:rsidRDefault="000C0729" w:rsidP="000C0729">
            <w:pPr>
              <w:tabs>
                <w:tab w:val="left" w:pos="-720"/>
              </w:tabs>
              <w:suppressAutoHyphens/>
              <w:spacing w:after="0" w:line="240" w:lineRule="auto"/>
              <w:ind w:right="4144"/>
              <w:jc w:val="right"/>
              <w:rPr>
                <w:rFonts w:cs="Arial"/>
                <w:noProof/>
                <w:lang w:val="en-GB"/>
              </w:rPr>
            </w:pPr>
          </w:p>
        </w:tc>
        <w:tc>
          <w:tcPr>
            <w:tcW w:w="480" w:type="pct"/>
            <w:vAlign w:val="bottom"/>
          </w:tcPr>
          <w:p w14:paraId="777A6A90" w14:textId="2834FC2D"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0" w:type="pct"/>
            <w:vAlign w:val="bottom"/>
          </w:tcPr>
          <w:p w14:paraId="2E56FBB1" w14:textId="13BB1667"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90" w:type="pct"/>
            <w:vAlign w:val="bottom"/>
          </w:tcPr>
          <w:p w14:paraId="5A0285FF" w14:textId="0B572EE9"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1" w:type="pct"/>
            <w:vAlign w:val="bottom"/>
          </w:tcPr>
          <w:p w14:paraId="2DDB7987" w14:textId="2AAF4AAE"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90" w:type="pct"/>
            <w:vAlign w:val="bottom"/>
          </w:tcPr>
          <w:p w14:paraId="57D20D7A" w14:textId="51CE5E0E"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0" w:type="pct"/>
            <w:vAlign w:val="bottom"/>
          </w:tcPr>
          <w:p w14:paraId="305BEE91" w14:textId="74FB15ED"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490" w:type="pct"/>
            <w:vAlign w:val="bottom"/>
          </w:tcPr>
          <w:p w14:paraId="51DC0412" w14:textId="5F8512F1"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0" w:type="pct"/>
            <w:vAlign w:val="bottom"/>
          </w:tcPr>
          <w:p w14:paraId="009506C0" w14:textId="0F348C7C" w:rsidR="000C0729" w:rsidRPr="00402FAE" w:rsidRDefault="000C0729" w:rsidP="000C0729">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0C0729" w:rsidRPr="00402FAE" w14:paraId="60B3B815" w14:textId="77777777" w:rsidTr="000C0729">
        <w:tblPrEx>
          <w:tblCellMar>
            <w:left w:w="108" w:type="dxa"/>
            <w:right w:w="108" w:type="dxa"/>
          </w:tblCellMar>
        </w:tblPrEx>
        <w:trPr>
          <w:trHeight w:val="180"/>
        </w:trPr>
        <w:tc>
          <w:tcPr>
            <w:tcW w:w="1089" w:type="pct"/>
          </w:tcPr>
          <w:p w14:paraId="7F04BE13" w14:textId="77777777" w:rsidR="000C0729" w:rsidRPr="00402FAE" w:rsidRDefault="000C0729" w:rsidP="000C0729">
            <w:pPr>
              <w:tabs>
                <w:tab w:val="left" w:pos="-720"/>
              </w:tabs>
              <w:suppressAutoHyphens/>
              <w:spacing w:after="0" w:line="240" w:lineRule="auto"/>
              <w:ind w:right="4144"/>
              <w:jc w:val="right"/>
              <w:rPr>
                <w:rFonts w:cs="Arial"/>
                <w:noProof/>
                <w:lang w:val="en-GB"/>
              </w:rPr>
            </w:pPr>
          </w:p>
        </w:tc>
        <w:tc>
          <w:tcPr>
            <w:tcW w:w="480" w:type="pct"/>
            <w:vAlign w:val="center"/>
          </w:tcPr>
          <w:p w14:paraId="73FCD3B6"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0" w:type="pct"/>
            <w:vAlign w:val="center"/>
          </w:tcPr>
          <w:p w14:paraId="4552F437"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0" w:type="pct"/>
            <w:vAlign w:val="center"/>
          </w:tcPr>
          <w:p w14:paraId="1A6FA8A4"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1" w:type="pct"/>
            <w:vAlign w:val="center"/>
          </w:tcPr>
          <w:p w14:paraId="48A55A11"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0" w:type="pct"/>
            <w:vAlign w:val="center"/>
          </w:tcPr>
          <w:p w14:paraId="0A7D2AC0"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0" w:type="pct"/>
            <w:vAlign w:val="center"/>
          </w:tcPr>
          <w:p w14:paraId="7EDDC2CA"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0" w:type="pct"/>
            <w:vAlign w:val="center"/>
          </w:tcPr>
          <w:p w14:paraId="1C86C4AF"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90" w:type="pct"/>
            <w:vAlign w:val="center"/>
          </w:tcPr>
          <w:p w14:paraId="79342671" w14:textId="77777777" w:rsidR="000C0729" w:rsidRPr="00402FAE" w:rsidRDefault="000C0729" w:rsidP="000C0729">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0C0729" w:rsidRPr="00402FAE" w14:paraId="23FD6746" w14:textId="77777777" w:rsidTr="000C0729">
        <w:trPr>
          <w:trHeight w:val="108"/>
        </w:trPr>
        <w:tc>
          <w:tcPr>
            <w:tcW w:w="1089" w:type="pct"/>
          </w:tcPr>
          <w:p w14:paraId="69A9E15B" w14:textId="77777777" w:rsidR="000C0729" w:rsidRPr="00402FAE" w:rsidRDefault="000C0729" w:rsidP="000C0729">
            <w:pPr>
              <w:tabs>
                <w:tab w:val="right" w:pos="1202"/>
              </w:tabs>
              <w:spacing w:after="0" w:line="301" w:lineRule="exact"/>
              <w:outlineLvl w:val="0"/>
              <w:rPr>
                <w:rFonts w:eastAsia="Times New Roman" w:cs="Arial"/>
                <w:noProof/>
                <w:lang w:val="en-GB"/>
              </w:rPr>
            </w:pPr>
          </w:p>
        </w:tc>
        <w:tc>
          <w:tcPr>
            <w:tcW w:w="480" w:type="pct"/>
            <w:tcBorders>
              <w:top w:val="nil"/>
              <w:left w:val="nil"/>
              <w:bottom w:val="nil"/>
              <w:right w:val="nil"/>
            </w:tcBorders>
            <w:shd w:val="clear" w:color="auto" w:fill="auto"/>
            <w:vAlign w:val="bottom"/>
          </w:tcPr>
          <w:p w14:paraId="35375732" w14:textId="77777777" w:rsidR="000C0729" w:rsidRPr="00283016" w:rsidRDefault="000C0729" w:rsidP="000C0729">
            <w:pPr>
              <w:pStyle w:val="TT"/>
              <w:ind w:left="65"/>
              <w:jc w:val="right"/>
              <w:rPr>
                <w:rFonts w:asciiTheme="minorHAnsi" w:hAnsiTheme="minorHAnsi" w:cstheme="minorHAnsi"/>
                <w:sz w:val="22"/>
                <w:szCs w:val="22"/>
              </w:rPr>
            </w:pPr>
          </w:p>
        </w:tc>
        <w:tc>
          <w:tcPr>
            <w:tcW w:w="490" w:type="pct"/>
            <w:tcBorders>
              <w:top w:val="nil"/>
              <w:left w:val="nil"/>
              <w:bottom w:val="nil"/>
              <w:right w:val="nil"/>
            </w:tcBorders>
            <w:shd w:val="clear" w:color="auto" w:fill="auto"/>
            <w:vAlign w:val="bottom"/>
          </w:tcPr>
          <w:p w14:paraId="2718EBA9" w14:textId="77777777" w:rsidR="000C0729" w:rsidRPr="00283016" w:rsidRDefault="000C0729" w:rsidP="000C0729">
            <w:pPr>
              <w:pStyle w:val="TT"/>
              <w:ind w:left="65"/>
              <w:jc w:val="right"/>
              <w:rPr>
                <w:rFonts w:asciiTheme="minorHAnsi" w:hAnsiTheme="minorHAnsi" w:cstheme="minorHAnsi"/>
                <w:sz w:val="22"/>
                <w:szCs w:val="22"/>
              </w:rPr>
            </w:pPr>
          </w:p>
        </w:tc>
        <w:tc>
          <w:tcPr>
            <w:tcW w:w="490" w:type="pct"/>
            <w:tcBorders>
              <w:top w:val="nil"/>
              <w:left w:val="nil"/>
              <w:bottom w:val="nil"/>
              <w:right w:val="nil"/>
            </w:tcBorders>
            <w:shd w:val="clear" w:color="auto" w:fill="auto"/>
            <w:vAlign w:val="bottom"/>
          </w:tcPr>
          <w:p w14:paraId="02158BB7" w14:textId="77777777" w:rsidR="000C0729" w:rsidRPr="00402FAE" w:rsidRDefault="000C0729" w:rsidP="000C0729">
            <w:pPr>
              <w:tabs>
                <w:tab w:val="right" w:pos="1202"/>
              </w:tabs>
              <w:spacing w:after="0" w:line="301" w:lineRule="exact"/>
              <w:jc w:val="right"/>
              <w:outlineLvl w:val="0"/>
              <w:rPr>
                <w:rFonts w:eastAsia="Times New Roman" w:cstheme="minorHAnsi"/>
                <w:noProof/>
                <w:lang w:val="en-GB"/>
              </w:rPr>
            </w:pPr>
          </w:p>
        </w:tc>
        <w:tc>
          <w:tcPr>
            <w:tcW w:w="491" w:type="pct"/>
            <w:tcBorders>
              <w:top w:val="nil"/>
              <w:left w:val="nil"/>
              <w:bottom w:val="nil"/>
              <w:right w:val="nil"/>
            </w:tcBorders>
            <w:shd w:val="clear" w:color="auto" w:fill="auto"/>
            <w:vAlign w:val="bottom"/>
          </w:tcPr>
          <w:p w14:paraId="0F9D8C61" w14:textId="77777777" w:rsidR="000C0729" w:rsidRPr="00402FAE" w:rsidRDefault="000C0729" w:rsidP="000C0729">
            <w:pPr>
              <w:tabs>
                <w:tab w:val="right" w:pos="1202"/>
              </w:tabs>
              <w:spacing w:after="0" w:line="301" w:lineRule="exact"/>
              <w:jc w:val="right"/>
              <w:outlineLvl w:val="0"/>
              <w:rPr>
                <w:rFonts w:eastAsia="Times New Roman" w:cstheme="minorHAnsi"/>
                <w:noProof/>
                <w:lang w:val="en-GB"/>
              </w:rPr>
            </w:pPr>
          </w:p>
        </w:tc>
        <w:tc>
          <w:tcPr>
            <w:tcW w:w="490" w:type="pct"/>
            <w:tcBorders>
              <w:top w:val="nil"/>
              <w:left w:val="nil"/>
              <w:bottom w:val="nil"/>
              <w:right w:val="nil"/>
            </w:tcBorders>
            <w:shd w:val="clear" w:color="auto" w:fill="auto"/>
            <w:vAlign w:val="bottom"/>
          </w:tcPr>
          <w:p w14:paraId="2A1F0EC1" w14:textId="77777777" w:rsidR="000C0729" w:rsidRPr="00283016" w:rsidRDefault="000C0729" w:rsidP="000C0729">
            <w:pPr>
              <w:pStyle w:val="TT"/>
              <w:ind w:left="65"/>
              <w:jc w:val="right"/>
              <w:rPr>
                <w:rFonts w:asciiTheme="minorHAnsi" w:hAnsiTheme="minorHAnsi" w:cstheme="minorHAnsi"/>
                <w:sz w:val="22"/>
                <w:szCs w:val="22"/>
              </w:rPr>
            </w:pPr>
          </w:p>
        </w:tc>
        <w:tc>
          <w:tcPr>
            <w:tcW w:w="490" w:type="pct"/>
            <w:tcBorders>
              <w:top w:val="nil"/>
              <w:left w:val="nil"/>
              <w:bottom w:val="nil"/>
              <w:right w:val="nil"/>
            </w:tcBorders>
            <w:shd w:val="clear" w:color="auto" w:fill="auto"/>
            <w:vAlign w:val="bottom"/>
          </w:tcPr>
          <w:p w14:paraId="0485BE5C" w14:textId="77777777" w:rsidR="000C0729" w:rsidRPr="00283016" w:rsidRDefault="000C0729" w:rsidP="000C0729">
            <w:pPr>
              <w:pStyle w:val="TT"/>
              <w:ind w:left="65"/>
              <w:jc w:val="right"/>
              <w:rPr>
                <w:rFonts w:asciiTheme="minorHAnsi" w:hAnsiTheme="minorHAnsi" w:cstheme="minorHAnsi"/>
                <w:sz w:val="22"/>
                <w:szCs w:val="22"/>
              </w:rPr>
            </w:pPr>
          </w:p>
        </w:tc>
        <w:tc>
          <w:tcPr>
            <w:tcW w:w="490" w:type="pct"/>
            <w:tcBorders>
              <w:top w:val="nil"/>
              <w:left w:val="nil"/>
              <w:bottom w:val="nil"/>
              <w:right w:val="nil"/>
            </w:tcBorders>
            <w:shd w:val="clear" w:color="auto" w:fill="auto"/>
            <w:vAlign w:val="bottom"/>
          </w:tcPr>
          <w:p w14:paraId="19E48466" w14:textId="77777777" w:rsidR="000C0729" w:rsidRPr="00402FAE" w:rsidRDefault="000C0729" w:rsidP="000C0729">
            <w:pPr>
              <w:tabs>
                <w:tab w:val="right" w:pos="1202"/>
              </w:tabs>
              <w:spacing w:after="0" w:line="301" w:lineRule="exact"/>
              <w:jc w:val="right"/>
              <w:outlineLvl w:val="0"/>
              <w:rPr>
                <w:rFonts w:eastAsia="Times New Roman" w:cstheme="minorHAnsi"/>
                <w:noProof/>
                <w:lang w:val="en-GB"/>
              </w:rPr>
            </w:pPr>
          </w:p>
        </w:tc>
        <w:tc>
          <w:tcPr>
            <w:tcW w:w="490" w:type="pct"/>
            <w:tcBorders>
              <w:top w:val="nil"/>
              <w:left w:val="nil"/>
              <w:bottom w:val="nil"/>
              <w:right w:val="nil"/>
            </w:tcBorders>
            <w:shd w:val="clear" w:color="auto" w:fill="auto"/>
            <w:vAlign w:val="bottom"/>
          </w:tcPr>
          <w:p w14:paraId="6EB800A3" w14:textId="77777777" w:rsidR="000C0729" w:rsidRPr="00402FAE" w:rsidRDefault="000C0729" w:rsidP="000C0729">
            <w:pPr>
              <w:tabs>
                <w:tab w:val="right" w:pos="1202"/>
              </w:tabs>
              <w:spacing w:after="0" w:line="301" w:lineRule="exact"/>
              <w:jc w:val="right"/>
              <w:outlineLvl w:val="0"/>
              <w:rPr>
                <w:rFonts w:eastAsia="Times New Roman" w:cstheme="minorHAnsi"/>
                <w:noProof/>
                <w:lang w:val="en-GB"/>
              </w:rPr>
            </w:pPr>
          </w:p>
        </w:tc>
      </w:tr>
      <w:tr w:rsidR="00D4150A" w:rsidRPr="00402FAE" w14:paraId="386306B2" w14:textId="77777777" w:rsidTr="000C0729">
        <w:trPr>
          <w:trHeight w:val="108"/>
        </w:trPr>
        <w:tc>
          <w:tcPr>
            <w:tcW w:w="1089" w:type="pct"/>
          </w:tcPr>
          <w:p w14:paraId="4B6FBE39" w14:textId="77777777" w:rsidR="00D4150A" w:rsidRPr="00402FAE" w:rsidRDefault="00D4150A" w:rsidP="00D4150A">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Domestic financial institutions</w:t>
            </w:r>
          </w:p>
        </w:tc>
        <w:tc>
          <w:tcPr>
            <w:tcW w:w="480" w:type="pct"/>
            <w:tcBorders>
              <w:top w:val="nil"/>
              <w:left w:val="nil"/>
              <w:bottom w:val="nil"/>
              <w:right w:val="nil"/>
            </w:tcBorders>
            <w:shd w:val="clear" w:color="auto" w:fill="auto"/>
            <w:vAlign w:val="bottom"/>
          </w:tcPr>
          <w:p w14:paraId="18E169B9" w14:textId="1D24EF1C"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 </w:t>
            </w:r>
          </w:p>
        </w:tc>
        <w:tc>
          <w:tcPr>
            <w:tcW w:w="490" w:type="pct"/>
            <w:tcBorders>
              <w:top w:val="nil"/>
              <w:left w:val="nil"/>
              <w:bottom w:val="nil"/>
              <w:right w:val="nil"/>
            </w:tcBorders>
            <w:shd w:val="clear" w:color="auto" w:fill="auto"/>
            <w:vAlign w:val="bottom"/>
          </w:tcPr>
          <w:p w14:paraId="1AA1AFF5" w14:textId="2CF5C922"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 </w:t>
            </w:r>
          </w:p>
        </w:tc>
        <w:tc>
          <w:tcPr>
            <w:tcW w:w="490" w:type="pct"/>
            <w:tcBorders>
              <w:top w:val="nil"/>
              <w:left w:val="nil"/>
              <w:bottom w:val="nil"/>
              <w:right w:val="nil"/>
            </w:tcBorders>
            <w:shd w:val="clear" w:color="auto" w:fill="auto"/>
            <w:vAlign w:val="bottom"/>
          </w:tcPr>
          <w:p w14:paraId="47E80400" w14:textId="6DD537AC"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 </w:t>
            </w:r>
          </w:p>
        </w:tc>
        <w:tc>
          <w:tcPr>
            <w:tcW w:w="491" w:type="pct"/>
            <w:tcBorders>
              <w:top w:val="nil"/>
              <w:left w:val="nil"/>
              <w:bottom w:val="nil"/>
              <w:right w:val="nil"/>
            </w:tcBorders>
            <w:shd w:val="clear" w:color="auto" w:fill="auto"/>
            <w:vAlign w:val="bottom"/>
          </w:tcPr>
          <w:p w14:paraId="2AEE3E1B" w14:textId="27C5C49C"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336 </w:t>
            </w:r>
          </w:p>
        </w:tc>
        <w:tc>
          <w:tcPr>
            <w:tcW w:w="490" w:type="pct"/>
            <w:tcBorders>
              <w:top w:val="nil"/>
              <w:left w:val="nil"/>
              <w:bottom w:val="nil"/>
              <w:right w:val="nil"/>
            </w:tcBorders>
            <w:shd w:val="clear" w:color="auto" w:fill="auto"/>
            <w:vAlign w:val="bottom"/>
          </w:tcPr>
          <w:p w14:paraId="10D15DF0" w14:textId="7FB04CCC"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 </w:t>
            </w:r>
          </w:p>
        </w:tc>
        <w:tc>
          <w:tcPr>
            <w:tcW w:w="490" w:type="pct"/>
            <w:tcBorders>
              <w:top w:val="nil"/>
              <w:left w:val="nil"/>
              <w:bottom w:val="nil"/>
              <w:right w:val="nil"/>
            </w:tcBorders>
            <w:shd w:val="clear" w:color="auto" w:fill="auto"/>
            <w:vAlign w:val="bottom"/>
          </w:tcPr>
          <w:p w14:paraId="4B0D88A5" w14:textId="297F2FBD"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 </w:t>
            </w:r>
          </w:p>
        </w:tc>
        <w:tc>
          <w:tcPr>
            <w:tcW w:w="490" w:type="pct"/>
            <w:tcBorders>
              <w:top w:val="nil"/>
              <w:left w:val="nil"/>
              <w:bottom w:val="nil"/>
              <w:right w:val="nil"/>
            </w:tcBorders>
            <w:shd w:val="clear" w:color="auto" w:fill="auto"/>
            <w:vAlign w:val="bottom"/>
          </w:tcPr>
          <w:p w14:paraId="613FEE37" w14:textId="37EA703E"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 </w:t>
            </w:r>
          </w:p>
        </w:tc>
        <w:tc>
          <w:tcPr>
            <w:tcW w:w="490" w:type="pct"/>
            <w:tcBorders>
              <w:top w:val="nil"/>
              <w:left w:val="nil"/>
              <w:bottom w:val="nil"/>
              <w:right w:val="nil"/>
            </w:tcBorders>
            <w:shd w:val="clear" w:color="auto" w:fill="auto"/>
            <w:vAlign w:val="bottom"/>
          </w:tcPr>
          <w:p w14:paraId="6CA2B0BC" w14:textId="37E0D9C2"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336 </w:t>
            </w:r>
          </w:p>
        </w:tc>
      </w:tr>
      <w:tr w:rsidR="00D4150A" w:rsidRPr="00402FAE" w14:paraId="7497AEB1" w14:textId="77777777" w:rsidTr="000C0729">
        <w:trPr>
          <w:trHeight w:val="108"/>
        </w:trPr>
        <w:tc>
          <w:tcPr>
            <w:tcW w:w="1089" w:type="pct"/>
          </w:tcPr>
          <w:p w14:paraId="4A04B1CE" w14:textId="77777777" w:rsidR="00D4150A" w:rsidRPr="00402FAE" w:rsidRDefault="00D4150A" w:rsidP="00D4150A">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Foreign financial institutions</w:t>
            </w:r>
          </w:p>
        </w:tc>
        <w:tc>
          <w:tcPr>
            <w:tcW w:w="480" w:type="pct"/>
            <w:tcBorders>
              <w:top w:val="nil"/>
              <w:left w:val="nil"/>
              <w:bottom w:val="nil"/>
              <w:right w:val="nil"/>
            </w:tcBorders>
            <w:shd w:val="clear" w:color="auto" w:fill="auto"/>
            <w:vAlign w:val="bottom"/>
          </w:tcPr>
          <w:p w14:paraId="31260F31" w14:textId="7ACA7936"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40</w:t>
            </w:r>
            <w:r>
              <w:rPr>
                <w:rFonts w:asciiTheme="minorHAnsi" w:hAnsiTheme="minorHAnsi" w:cstheme="minorHAnsi"/>
                <w:sz w:val="22"/>
                <w:szCs w:val="22"/>
              </w:rPr>
              <w:t>,</w:t>
            </w:r>
            <w:r w:rsidRPr="00AF74C2">
              <w:rPr>
                <w:rFonts w:asciiTheme="minorHAnsi" w:hAnsiTheme="minorHAnsi" w:cstheme="minorHAnsi"/>
                <w:sz w:val="22"/>
                <w:szCs w:val="22"/>
              </w:rPr>
              <w:t xml:space="preserve">729 </w:t>
            </w:r>
          </w:p>
        </w:tc>
        <w:tc>
          <w:tcPr>
            <w:tcW w:w="490" w:type="pct"/>
            <w:tcBorders>
              <w:top w:val="nil"/>
              <w:left w:val="nil"/>
              <w:bottom w:val="nil"/>
              <w:right w:val="nil"/>
            </w:tcBorders>
            <w:shd w:val="clear" w:color="auto" w:fill="auto"/>
            <w:vAlign w:val="bottom"/>
          </w:tcPr>
          <w:p w14:paraId="1C219F19" w14:textId="3C5A3F62"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131</w:t>
            </w:r>
            <w:r>
              <w:rPr>
                <w:rFonts w:asciiTheme="minorHAnsi" w:hAnsiTheme="minorHAnsi" w:cstheme="minorHAnsi"/>
                <w:sz w:val="22"/>
                <w:szCs w:val="22"/>
              </w:rPr>
              <w:t>,</w:t>
            </w:r>
            <w:r w:rsidRPr="00AF74C2">
              <w:rPr>
                <w:rFonts w:asciiTheme="minorHAnsi" w:hAnsiTheme="minorHAnsi" w:cstheme="minorHAnsi"/>
                <w:sz w:val="22"/>
                <w:szCs w:val="22"/>
              </w:rPr>
              <w:t xml:space="preserve">123 </w:t>
            </w:r>
          </w:p>
        </w:tc>
        <w:tc>
          <w:tcPr>
            <w:tcW w:w="490" w:type="pct"/>
            <w:tcBorders>
              <w:top w:val="nil"/>
              <w:left w:val="nil"/>
              <w:bottom w:val="nil"/>
              <w:right w:val="nil"/>
            </w:tcBorders>
            <w:shd w:val="clear" w:color="auto" w:fill="auto"/>
            <w:vAlign w:val="bottom"/>
          </w:tcPr>
          <w:p w14:paraId="50E142D2" w14:textId="74222CE9"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51</w:t>
            </w:r>
            <w:r>
              <w:rPr>
                <w:rFonts w:cstheme="minorHAnsi"/>
              </w:rPr>
              <w:t>,</w:t>
            </w:r>
            <w:r w:rsidRPr="00BA072D">
              <w:rPr>
                <w:rFonts w:cstheme="minorHAnsi"/>
              </w:rPr>
              <w:t xml:space="preserve">833 </w:t>
            </w:r>
          </w:p>
        </w:tc>
        <w:tc>
          <w:tcPr>
            <w:tcW w:w="491" w:type="pct"/>
            <w:tcBorders>
              <w:top w:val="nil"/>
              <w:left w:val="nil"/>
              <w:bottom w:val="nil"/>
              <w:right w:val="nil"/>
            </w:tcBorders>
            <w:shd w:val="clear" w:color="auto" w:fill="auto"/>
            <w:vAlign w:val="bottom"/>
          </w:tcPr>
          <w:p w14:paraId="6CCD49BA" w14:textId="55C1833B"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185</w:t>
            </w:r>
            <w:r>
              <w:rPr>
                <w:rFonts w:cstheme="minorHAnsi"/>
              </w:rPr>
              <w:t>,</w:t>
            </w:r>
            <w:r w:rsidRPr="00BA072D">
              <w:rPr>
                <w:rFonts w:cstheme="minorHAnsi"/>
              </w:rPr>
              <w:t xml:space="preserve">764 </w:t>
            </w:r>
          </w:p>
        </w:tc>
        <w:tc>
          <w:tcPr>
            <w:tcW w:w="490" w:type="pct"/>
            <w:tcBorders>
              <w:top w:val="nil"/>
              <w:left w:val="nil"/>
              <w:bottom w:val="nil"/>
              <w:right w:val="nil"/>
            </w:tcBorders>
            <w:shd w:val="clear" w:color="auto" w:fill="auto"/>
            <w:vAlign w:val="bottom"/>
          </w:tcPr>
          <w:p w14:paraId="1A9263CD" w14:textId="101D8DDA"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40</w:t>
            </w:r>
            <w:r>
              <w:rPr>
                <w:rFonts w:asciiTheme="minorHAnsi" w:hAnsiTheme="minorHAnsi" w:cstheme="minorHAnsi"/>
                <w:sz w:val="22"/>
                <w:szCs w:val="22"/>
              </w:rPr>
              <w:t>,</w:t>
            </w:r>
            <w:r w:rsidRPr="00AF74C2">
              <w:rPr>
                <w:rFonts w:asciiTheme="minorHAnsi" w:hAnsiTheme="minorHAnsi" w:cstheme="minorHAnsi"/>
                <w:sz w:val="22"/>
                <w:szCs w:val="22"/>
              </w:rPr>
              <w:t xml:space="preserve">729 </w:t>
            </w:r>
          </w:p>
        </w:tc>
        <w:tc>
          <w:tcPr>
            <w:tcW w:w="490" w:type="pct"/>
            <w:tcBorders>
              <w:top w:val="nil"/>
              <w:left w:val="nil"/>
              <w:bottom w:val="nil"/>
              <w:right w:val="nil"/>
            </w:tcBorders>
            <w:shd w:val="clear" w:color="auto" w:fill="auto"/>
            <w:vAlign w:val="bottom"/>
          </w:tcPr>
          <w:p w14:paraId="7D0B736E" w14:textId="658B88FE"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131</w:t>
            </w:r>
            <w:r>
              <w:rPr>
                <w:rFonts w:asciiTheme="minorHAnsi" w:hAnsiTheme="minorHAnsi" w:cstheme="minorHAnsi"/>
                <w:sz w:val="22"/>
                <w:szCs w:val="22"/>
              </w:rPr>
              <w:t>,</w:t>
            </w:r>
            <w:r w:rsidRPr="00AF74C2">
              <w:rPr>
                <w:rFonts w:asciiTheme="minorHAnsi" w:hAnsiTheme="minorHAnsi" w:cstheme="minorHAnsi"/>
                <w:sz w:val="22"/>
                <w:szCs w:val="22"/>
              </w:rPr>
              <w:t xml:space="preserve">123 </w:t>
            </w:r>
          </w:p>
        </w:tc>
        <w:tc>
          <w:tcPr>
            <w:tcW w:w="490" w:type="pct"/>
            <w:tcBorders>
              <w:top w:val="nil"/>
              <w:left w:val="nil"/>
              <w:bottom w:val="nil"/>
              <w:right w:val="nil"/>
            </w:tcBorders>
            <w:shd w:val="clear" w:color="auto" w:fill="auto"/>
            <w:vAlign w:val="bottom"/>
          </w:tcPr>
          <w:p w14:paraId="3B583980" w14:textId="1ADF8BDA"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51</w:t>
            </w:r>
            <w:r>
              <w:rPr>
                <w:rFonts w:cstheme="minorHAnsi"/>
              </w:rPr>
              <w:t>,</w:t>
            </w:r>
            <w:r w:rsidRPr="00BA072D">
              <w:rPr>
                <w:rFonts w:cstheme="minorHAnsi"/>
              </w:rPr>
              <w:t xml:space="preserve">833 </w:t>
            </w:r>
          </w:p>
        </w:tc>
        <w:tc>
          <w:tcPr>
            <w:tcW w:w="490" w:type="pct"/>
            <w:tcBorders>
              <w:top w:val="nil"/>
              <w:left w:val="nil"/>
              <w:bottom w:val="nil"/>
              <w:right w:val="nil"/>
            </w:tcBorders>
            <w:shd w:val="clear" w:color="auto" w:fill="auto"/>
            <w:vAlign w:val="bottom"/>
          </w:tcPr>
          <w:p w14:paraId="42A2A4C3" w14:textId="126D767B"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185</w:t>
            </w:r>
            <w:r>
              <w:rPr>
                <w:rFonts w:cstheme="minorHAnsi"/>
              </w:rPr>
              <w:t>,</w:t>
            </w:r>
            <w:r w:rsidRPr="00BA072D">
              <w:rPr>
                <w:rFonts w:cstheme="minorHAnsi"/>
              </w:rPr>
              <w:t xml:space="preserve">764 </w:t>
            </w:r>
          </w:p>
        </w:tc>
      </w:tr>
      <w:tr w:rsidR="00D4150A" w:rsidRPr="00402FAE" w14:paraId="2CB2747F" w14:textId="77777777" w:rsidTr="000C0729">
        <w:trPr>
          <w:trHeight w:val="108"/>
        </w:trPr>
        <w:tc>
          <w:tcPr>
            <w:tcW w:w="1089" w:type="pct"/>
          </w:tcPr>
          <w:p w14:paraId="4403CB02" w14:textId="2D284429" w:rsidR="00D4150A" w:rsidRPr="00402FAE" w:rsidRDefault="00D4150A" w:rsidP="00D4150A">
            <w:pPr>
              <w:tabs>
                <w:tab w:val="right" w:pos="1202"/>
              </w:tabs>
              <w:spacing w:after="0" w:line="301" w:lineRule="exact"/>
              <w:outlineLvl w:val="0"/>
              <w:rPr>
                <w:rFonts w:eastAsia="Times New Roman" w:cs="Arial"/>
                <w:noProof/>
                <w:lang w:val="en-GB"/>
              </w:rPr>
            </w:pPr>
            <w:r>
              <w:rPr>
                <w:rFonts w:eastAsia="Times New Roman" w:cs="Arial"/>
                <w:noProof/>
                <w:lang w:val="en-GB"/>
              </w:rPr>
              <w:t>State units</w:t>
            </w:r>
          </w:p>
        </w:tc>
        <w:tc>
          <w:tcPr>
            <w:tcW w:w="480" w:type="pct"/>
            <w:tcBorders>
              <w:top w:val="nil"/>
              <w:left w:val="nil"/>
              <w:bottom w:val="nil"/>
              <w:right w:val="nil"/>
            </w:tcBorders>
            <w:shd w:val="clear" w:color="auto" w:fill="auto"/>
            <w:vAlign w:val="bottom"/>
          </w:tcPr>
          <w:p w14:paraId="608FD634" w14:textId="46D3B410" w:rsidR="00D4150A" w:rsidRPr="00283016" w:rsidRDefault="00D4150A" w:rsidP="00D4150A">
            <w:pPr>
              <w:pStyle w:val="TT"/>
              <w:ind w:left="65"/>
              <w:jc w:val="right"/>
              <w:rPr>
                <w:rFonts w:asciiTheme="minorHAnsi" w:hAnsiTheme="minorHAnsi" w:cstheme="minorHAnsi"/>
                <w:sz w:val="22"/>
                <w:szCs w:val="22"/>
              </w:rPr>
            </w:pPr>
            <w:r w:rsidRPr="00AF74C2">
              <w:rPr>
                <w:rFonts w:asciiTheme="minorHAnsi" w:hAnsiTheme="minorHAnsi" w:cstheme="minorHAnsi"/>
                <w:sz w:val="22"/>
                <w:szCs w:val="22"/>
              </w:rPr>
              <w:t xml:space="preserve"> 3</w:t>
            </w:r>
            <w:r>
              <w:rPr>
                <w:rFonts w:asciiTheme="minorHAnsi" w:hAnsiTheme="minorHAnsi" w:cstheme="minorHAnsi"/>
                <w:sz w:val="22"/>
                <w:szCs w:val="22"/>
              </w:rPr>
              <w:t>,</w:t>
            </w:r>
            <w:r w:rsidRPr="00AF74C2">
              <w:rPr>
                <w:rFonts w:asciiTheme="minorHAnsi" w:hAnsiTheme="minorHAnsi" w:cstheme="minorHAnsi"/>
                <w:sz w:val="22"/>
                <w:szCs w:val="22"/>
              </w:rPr>
              <w:t xml:space="preserve">469 </w:t>
            </w:r>
          </w:p>
        </w:tc>
        <w:tc>
          <w:tcPr>
            <w:tcW w:w="490" w:type="pct"/>
            <w:tcBorders>
              <w:top w:val="nil"/>
              <w:left w:val="nil"/>
              <w:bottom w:val="nil"/>
              <w:right w:val="nil"/>
            </w:tcBorders>
            <w:shd w:val="clear" w:color="auto" w:fill="auto"/>
            <w:vAlign w:val="bottom"/>
          </w:tcPr>
          <w:p w14:paraId="091977DD" w14:textId="6576E2BD" w:rsidR="00D4150A" w:rsidRPr="00283016" w:rsidRDefault="00D4150A" w:rsidP="00D4150A">
            <w:pPr>
              <w:pStyle w:val="TT"/>
              <w:ind w:left="65"/>
              <w:jc w:val="right"/>
              <w:rPr>
                <w:rFonts w:asciiTheme="minorHAnsi" w:hAnsiTheme="minorHAnsi" w:cstheme="minorHAnsi"/>
                <w:sz w:val="22"/>
                <w:szCs w:val="22"/>
              </w:rPr>
            </w:pPr>
            <w:r w:rsidRPr="00AF74C2">
              <w:rPr>
                <w:rFonts w:asciiTheme="minorHAnsi" w:hAnsiTheme="minorHAnsi" w:cstheme="minorHAnsi"/>
                <w:sz w:val="22"/>
                <w:szCs w:val="22"/>
              </w:rPr>
              <w:t xml:space="preserve"> 10</w:t>
            </w:r>
            <w:r>
              <w:rPr>
                <w:rFonts w:asciiTheme="minorHAnsi" w:hAnsiTheme="minorHAnsi" w:cstheme="minorHAnsi"/>
                <w:sz w:val="22"/>
                <w:szCs w:val="22"/>
              </w:rPr>
              <w:t>,</w:t>
            </w:r>
            <w:r w:rsidRPr="00AF74C2">
              <w:rPr>
                <w:rFonts w:asciiTheme="minorHAnsi" w:hAnsiTheme="minorHAnsi" w:cstheme="minorHAnsi"/>
                <w:sz w:val="22"/>
                <w:szCs w:val="22"/>
              </w:rPr>
              <w:t xml:space="preserve">268 </w:t>
            </w:r>
          </w:p>
        </w:tc>
        <w:tc>
          <w:tcPr>
            <w:tcW w:w="490" w:type="pct"/>
            <w:tcBorders>
              <w:top w:val="nil"/>
              <w:left w:val="nil"/>
              <w:bottom w:val="nil"/>
              <w:right w:val="nil"/>
            </w:tcBorders>
            <w:shd w:val="clear" w:color="auto" w:fill="auto"/>
            <w:vAlign w:val="bottom"/>
          </w:tcPr>
          <w:p w14:paraId="31180D23" w14:textId="699752DF"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3</w:t>
            </w:r>
            <w:r>
              <w:rPr>
                <w:rFonts w:cstheme="minorHAnsi"/>
              </w:rPr>
              <w:t>,</w:t>
            </w:r>
            <w:r w:rsidRPr="00BA072D">
              <w:rPr>
                <w:rFonts w:cstheme="minorHAnsi"/>
              </w:rPr>
              <w:t xml:space="preserve">412 </w:t>
            </w:r>
          </w:p>
        </w:tc>
        <w:tc>
          <w:tcPr>
            <w:tcW w:w="491" w:type="pct"/>
            <w:tcBorders>
              <w:top w:val="nil"/>
              <w:left w:val="nil"/>
              <w:bottom w:val="nil"/>
              <w:right w:val="nil"/>
            </w:tcBorders>
            <w:shd w:val="clear" w:color="auto" w:fill="auto"/>
            <w:vAlign w:val="bottom"/>
          </w:tcPr>
          <w:p w14:paraId="02BCC5DE" w14:textId="2861BC5E"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3</w:t>
            </w:r>
            <w:r>
              <w:rPr>
                <w:rFonts w:cstheme="minorHAnsi"/>
              </w:rPr>
              <w:t>,</w:t>
            </w:r>
            <w:r w:rsidRPr="00BA072D">
              <w:rPr>
                <w:rFonts w:cstheme="minorHAnsi"/>
              </w:rPr>
              <w:t xml:space="preserve">412 </w:t>
            </w:r>
          </w:p>
        </w:tc>
        <w:tc>
          <w:tcPr>
            <w:tcW w:w="490" w:type="pct"/>
            <w:tcBorders>
              <w:top w:val="nil"/>
              <w:left w:val="nil"/>
              <w:bottom w:val="nil"/>
              <w:right w:val="nil"/>
            </w:tcBorders>
            <w:shd w:val="clear" w:color="auto" w:fill="auto"/>
            <w:vAlign w:val="bottom"/>
          </w:tcPr>
          <w:p w14:paraId="1EFF9A6F" w14:textId="2363E773" w:rsidR="00D4150A" w:rsidRPr="00283016" w:rsidRDefault="00D4150A" w:rsidP="00D4150A">
            <w:pPr>
              <w:pStyle w:val="TT"/>
              <w:ind w:left="65"/>
              <w:jc w:val="right"/>
              <w:rPr>
                <w:rFonts w:asciiTheme="minorHAnsi" w:hAnsiTheme="minorHAnsi" w:cstheme="minorHAnsi"/>
                <w:sz w:val="22"/>
                <w:szCs w:val="22"/>
              </w:rPr>
            </w:pPr>
            <w:r w:rsidRPr="00AF74C2">
              <w:rPr>
                <w:rFonts w:asciiTheme="minorHAnsi" w:hAnsiTheme="minorHAnsi" w:cstheme="minorHAnsi"/>
                <w:sz w:val="22"/>
                <w:szCs w:val="22"/>
              </w:rPr>
              <w:t xml:space="preserve"> 3</w:t>
            </w:r>
            <w:r>
              <w:rPr>
                <w:rFonts w:asciiTheme="minorHAnsi" w:hAnsiTheme="minorHAnsi" w:cstheme="minorHAnsi"/>
                <w:sz w:val="22"/>
                <w:szCs w:val="22"/>
              </w:rPr>
              <w:t>,</w:t>
            </w:r>
            <w:r w:rsidRPr="00AF74C2">
              <w:rPr>
                <w:rFonts w:asciiTheme="minorHAnsi" w:hAnsiTheme="minorHAnsi" w:cstheme="minorHAnsi"/>
                <w:sz w:val="22"/>
                <w:szCs w:val="22"/>
              </w:rPr>
              <w:t xml:space="preserve">469 </w:t>
            </w:r>
          </w:p>
        </w:tc>
        <w:tc>
          <w:tcPr>
            <w:tcW w:w="490" w:type="pct"/>
            <w:tcBorders>
              <w:top w:val="nil"/>
              <w:left w:val="nil"/>
              <w:bottom w:val="nil"/>
              <w:right w:val="nil"/>
            </w:tcBorders>
            <w:shd w:val="clear" w:color="auto" w:fill="auto"/>
            <w:vAlign w:val="bottom"/>
          </w:tcPr>
          <w:p w14:paraId="4ED4646D" w14:textId="4CBBE6A5" w:rsidR="00D4150A" w:rsidRPr="00283016" w:rsidRDefault="00D4150A" w:rsidP="00D4150A">
            <w:pPr>
              <w:pStyle w:val="TT"/>
              <w:ind w:left="65"/>
              <w:jc w:val="right"/>
              <w:rPr>
                <w:rFonts w:asciiTheme="minorHAnsi" w:hAnsiTheme="minorHAnsi" w:cstheme="minorHAnsi"/>
                <w:sz w:val="22"/>
                <w:szCs w:val="22"/>
              </w:rPr>
            </w:pPr>
            <w:r w:rsidRPr="00AF74C2">
              <w:rPr>
                <w:rFonts w:asciiTheme="minorHAnsi" w:hAnsiTheme="minorHAnsi" w:cstheme="minorHAnsi"/>
                <w:sz w:val="22"/>
                <w:szCs w:val="22"/>
              </w:rPr>
              <w:t xml:space="preserve"> 10</w:t>
            </w:r>
            <w:r>
              <w:rPr>
                <w:rFonts w:asciiTheme="minorHAnsi" w:hAnsiTheme="minorHAnsi" w:cstheme="minorHAnsi"/>
                <w:sz w:val="22"/>
                <w:szCs w:val="22"/>
              </w:rPr>
              <w:t>,</w:t>
            </w:r>
            <w:r w:rsidRPr="00AF74C2">
              <w:rPr>
                <w:rFonts w:asciiTheme="minorHAnsi" w:hAnsiTheme="minorHAnsi" w:cstheme="minorHAnsi"/>
                <w:sz w:val="22"/>
                <w:szCs w:val="22"/>
              </w:rPr>
              <w:t xml:space="preserve">268 </w:t>
            </w:r>
          </w:p>
        </w:tc>
        <w:tc>
          <w:tcPr>
            <w:tcW w:w="490" w:type="pct"/>
            <w:tcBorders>
              <w:top w:val="nil"/>
              <w:left w:val="nil"/>
              <w:bottom w:val="nil"/>
              <w:right w:val="nil"/>
            </w:tcBorders>
            <w:shd w:val="clear" w:color="auto" w:fill="auto"/>
            <w:vAlign w:val="bottom"/>
          </w:tcPr>
          <w:p w14:paraId="451D7ABF" w14:textId="0FF35924"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3</w:t>
            </w:r>
            <w:r>
              <w:rPr>
                <w:rFonts w:cstheme="minorHAnsi"/>
              </w:rPr>
              <w:t>,</w:t>
            </w:r>
            <w:r w:rsidRPr="00BA072D">
              <w:rPr>
                <w:rFonts w:cstheme="minorHAnsi"/>
              </w:rPr>
              <w:t xml:space="preserve">412 </w:t>
            </w:r>
          </w:p>
        </w:tc>
        <w:tc>
          <w:tcPr>
            <w:tcW w:w="490" w:type="pct"/>
            <w:tcBorders>
              <w:top w:val="nil"/>
              <w:left w:val="nil"/>
              <w:bottom w:val="nil"/>
              <w:right w:val="nil"/>
            </w:tcBorders>
            <w:shd w:val="clear" w:color="auto" w:fill="auto"/>
            <w:vAlign w:val="bottom"/>
          </w:tcPr>
          <w:p w14:paraId="16FAC05D" w14:textId="39D6468C"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3</w:t>
            </w:r>
            <w:r>
              <w:rPr>
                <w:rFonts w:cstheme="minorHAnsi"/>
              </w:rPr>
              <w:t>,</w:t>
            </w:r>
            <w:r w:rsidRPr="00BA072D">
              <w:rPr>
                <w:rFonts w:cstheme="minorHAnsi"/>
              </w:rPr>
              <w:t xml:space="preserve">412 </w:t>
            </w:r>
          </w:p>
        </w:tc>
      </w:tr>
      <w:tr w:rsidR="00D4150A" w:rsidRPr="00402FAE" w14:paraId="65849E29" w14:textId="77777777" w:rsidTr="000C0729">
        <w:trPr>
          <w:trHeight w:val="108"/>
        </w:trPr>
        <w:tc>
          <w:tcPr>
            <w:tcW w:w="1089" w:type="pct"/>
          </w:tcPr>
          <w:p w14:paraId="7A15C50B" w14:textId="77777777" w:rsidR="00D4150A" w:rsidRPr="00402FAE" w:rsidRDefault="00D4150A" w:rsidP="00D4150A">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Other</w:t>
            </w:r>
          </w:p>
        </w:tc>
        <w:tc>
          <w:tcPr>
            <w:tcW w:w="480" w:type="pct"/>
            <w:tcBorders>
              <w:top w:val="nil"/>
              <w:left w:val="nil"/>
              <w:bottom w:val="nil"/>
              <w:right w:val="nil"/>
            </w:tcBorders>
            <w:shd w:val="clear" w:color="auto" w:fill="auto"/>
            <w:vAlign w:val="bottom"/>
          </w:tcPr>
          <w:p w14:paraId="303523DE" w14:textId="3D6DB7FE"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16 </w:t>
            </w:r>
          </w:p>
        </w:tc>
        <w:tc>
          <w:tcPr>
            <w:tcW w:w="490" w:type="pct"/>
            <w:tcBorders>
              <w:top w:val="nil"/>
              <w:left w:val="nil"/>
              <w:bottom w:val="nil"/>
              <w:right w:val="nil"/>
            </w:tcBorders>
            <w:shd w:val="clear" w:color="auto" w:fill="auto"/>
            <w:vAlign w:val="bottom"/>
          </w:tcPr>
          <w:p w14:paraId="01ADD2A5" w14:textId="353862A4"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61 </w:t>
            </w:r>
          </w:p>
        </w:tc>
        <w:tc>
          <w:tcPr>
            <w:tcW w:w="490" w:type="pct"/>
            <w:tcBorders>
              <w:top w:val="nil"/>
              <w:left w:val="nil"/>
              <w:bottom w:val="nil"/>
              <w:right w:val="nil"/>
            </w:tcBorders>
            <w:shd w:val="clear" w:color="auto" w:fill="auto"/>
            <w:vAlign w:val="bottom"/>
          </w:tcPr>
          <w:p w14:paraId="0476B300" w14:textId="54236508"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29 </w:t>
            </w:r>
          </w:p>
        </w:tc>
        <w:tc>
          <w:tcPr>
            <w:tcW w:w="491" w:type="pct"/>
            <w:tcBorders>
              <w:top w:val="nil"/>
              <w:left w:val="nil"/>
              <w:bottom w:val="nil"/>
              <w:right w:val="nil"/>
            </w:tcBorders>
            <w:shd w:val="clear" w:color="auto" w:fill="auto"/>
            <w:vAlign w:val="bottom"/>
          </w:tcPr>
          <w:p w14:paraId="58BDBD2D" w14:textId="6CE7BE44"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114 </w:t>
            </w:r>
          </w:p>
        </w:tc>
        <w:tc>
          <w:tcPr>
            <w:tcW w:w="490" w:type="pct"/>
            <w:tcBorders>
              <w:top w:val="nil"/>
              <w:left w:val="nil"/>
              <w:bottom w:val="nil"/>
              <w:right w:val="nil"/>
            </w:tcBorders>
            <w:shd w:val="clear" w:color="auto" w:fill="auto"/>
            <w:vAlign w:val="bottom"/>
          </w:tcPr>
          <w:p w14:paraId="020F3E56" w14:textId="65553B07"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12 </w:t>
            </w:r>
          </w:p>
        </w:tc>
        <w:tc>
          <w:tcPr>
            <w:tcW w:w="490" w:type="pct"/>
            <w:tcBorders>
              <w:top w:val="nil"/>
              <w:left w:val="nil"/>
              <w:bottom w:val="nil"/>
              <w:right w:val="nil"/>
            </w:tcBorders>
            <w:shd w:val="clear" w:color="auto" w:fill="auto"/>
            <w:vAlign w:val="bottom"/>
          </w:tcPr>
          <w:p w14:paraId="1DD70904" w14:textId="11C656CF" w:rsidR="00D4150A" w:rsidRPr="00BD1139" w:rsidRDefault="00D4150A" w:rsidP="00D4150A">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48 </w:t>
            </w:r>
          </w:p>
        </w:tc>
        <w:tc>
          <w:tcPr>
            <w:tcW w:w="490" w:type="pct"/>
            <w:tcBorders>
              <w:top w:val="nil"/>
              <w:left w:val="nil"/>
              <w:bottom w:val="nil"/>
              <w:right w:val="nil"/>
            </w:tcBorders>
            <w:shd w:val="clear" w:color="auto" w:fill="auto"/>
            <w:vAlign w:val="bottom"/>
          </w:tcPr>
          <w:p w14:paraId="5D819287" w14:textId="056DAC5F"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29 </w:t>
            </w:r>
          </w:p>
        </w:tc>
        <w:tc>
          <w:tcPr>
            <w:tcW w:w="490" w:type="pct"/>
            <w:tcBorders>
              <w:top w:val="nil"/>
              <w:left w:val="nil"/>
              <w:bottom w:val="nil"/>
              <w:right w:val="nil"/>
            </w:tcBorders>
            <w:shd w:val="clear" w:color="auto" w:fill="auto"/>
            <w:vAlign w:val="bottom"/>
          </w:tcPr>
          <w:p w14:paraId="4EDF3F1A" w14:textId="5B7A6072" w:rsidR="00D4150A" w:rsidRPr="00402FAE" w:rsidRDefault="00D4150A" w:rsidP="00D4150A">
            <w:pPr>
              <w:tabs>
                <w:tab w:val="right" w:pos="1202"/>
              </w:tabs>
              <w:spacing w:after="0" w:line="301" w:lineRule="exact"/>
              <w:jc w:val="right"/>
              <w:outlineLvl w:val="0"/>
              <w:rPr>
                <w:rFonts w:eastAsia="Times New Roman" w:cstheme="minorHAnsi"/>
                <w:noProof/>
                <w:lang w:val="en-GB"/>
              </w:rPr>
            </w:pPr>
            <w:r w:rsidRPr="00BA072D">
              <w:rPr>
                <w:rFonts w:cstheme="minorHAnsi"/>
              </w:rPr>
              <w:t xml:space="preserve"> 95 </w:t>
            </w:r>
          </w:p>
        </w:tc>
      </w:tr>
      <w:tr w:rsidR="00D4150A" w:rsidRPr="00402FAE" w14:paraId="04650672" w14:textId="77777777" w:rsidTr="000C0729">
        <w:trPr>
          <w:trHeight w:val="108"/>
        </w:trPr>
        <w:tc>
          <w:tcPr>
            <w:tcW w:w="1089" w:type="pct"/>
          </w:tcPr>
          <w:p w14:paraId="2BB4834E" w14:textId="77777777" w:rsidR="00D4150A" w:rsidRPr="00402FAE" w:rsidRDefault="00D4150A" w:rsidP="00D4150A">
            <w:pPr>
              <w:tabs>
                <w:tab w:val="right" w:pos="1202"/>
              </w:tabs>
              <w:spacing w:after="0" w:line="340" w:lineRule="exact"/>
              <w:outlineLvl w:val="0"/>
              <w:rPr>
                <w:rFonts w:eastAsia="Times New Roman" w:cs="Arial"/>
                <w:b/>
                <w:bCs/>
                <w:noProof/>
                <w:lang w:val="en-GB"/>
              </w:rPr>
            </w:pPr>
          </w:p>
        </w:tc>
        <w:tc>
          <w:tcPr>
            <w:tcW w:w="480" w:type="pct"/>
            <w:tcBorders>
              <w:top w:val="single" w:sz="4" w:space="0" w:color="auto"/>
              <w:bottom w:val="single" w:sz="12" w:space="0" w:color="auto"/>
            </w:tcBorders>
            <w:vAlign w:val="bottom"/>
          </w:tcPr>
          <w:p w14:paraId="471E1D34" w14:textId="1D29D0A4" w:rsidR="00D4150A" w:rsidRPr="00BD1139" w:rsidRDefault="00D4150A" w:rsidP="00D4150A">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214 </w:t>
            </w:r>
          </w:p>
        </w:tc>
        <w:tc>
          <w:tcPr>
            <w:tcW w:w="490" w:type="pct"/>
            <w:tcBorders>
              <w:top w:val="single" w:sz="4" w:space="0" w:color="auto"/>
              <w:bottom w:val="single" w:sz="12" w:space="0" w:color="auto"/>
            </w:tcBorders>
            <w:vAlign w:val="bottom"/>
          </w:tcPr>
          <w:p w14:paraId="695333DF" w14:textId="78AF95E7" w:rsidR="00D4150A" w:rsidRPr="00BD1139" w:rsidRDefault="00D4150A" w:rsidP="00D4150A">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458 </w:t>
            </w:r>
          </w:p>
        </w:tc>
        <w:tc>
          <w:tcPr>
            <w:tcW w:w="490" w:type="pct"/>
            <w:tcBorders>
              <w:top w:val="single" w:sz="4" w:space="0" w:color="auto"/>
              <w:bottom w:val="single" w:sz="12" w:space="0" w:color="auto"/>
            </w:tcBorders>
            <w:vAlign w:val="bottom"/>
          </w:tcPr>
          <w:p w14:paraId="37F9E600" w14:textId="4EFD33E8" w:rsidR="00D4150A" w:rsidRPr="00402FAE" w:rsidRDefault="00D4150A" w:rsidP="00D4150A">
            <w:pPr>
              <w:tabs>
                <w:tab w:val="right" w:pos="1202"/>
              </w:tabs>
              <w:spacing w:after="0" w:line="340" w:lineRule="exact"/>
              <w:jc w:val="right"/>
              <w:outlineLvl w:val="0"/>
              <w:rPr>
                <w:rFonts w:eastAsia="Times New Roman" w:cstheme="minorHAnsi"/>
                <w:b/>
                <w:bCs/>
                <w:noProof/>
                <w:lang w:val="en-GB"/>
              </w:rPr>
            </w:pPr>
            <w:r w:rsidRPr="009E7FF7">
              <w:rPr>
                <w:rFonts w:cstheme="minorHAnsi"/>
                <w:b/>
                <w:bCs/>
              </w:rPr>
              <w:t>55</w:t>
            </w:r>
            <w:r>
              <w:rPr>
                <w:rFonts w:cstheme="minorHAnsi"/>
                <w:b/>
                <w:bCs/>
              </w:rPr>
              <w:t>,</w:t>
            </w:r>
            <w:r w:rsidRPr="009E7FF7">
              <w:rPr>
                <w:rFonts w:cstheme="minorHAnsi"/>
                <w:b/>
                <w:bCs/>
              </w:rPr>
              <w:t>274</w:t>
            </w:r>
          </w:p>
        </w:tc>
        <w:tc>
          <w:tcPr>
            <w:tcW w:w="491" w:type="pct"/>
            <w:tcBorders>
              <w:top w:val="single" w:sz="4" w:space="0" w:color="auto"/>
              <w:bottom w:val="single" w:sz="12" w:space="0" w:color="auto"/>
            </w:tcBorders>
            <w:vAlign w:val="bottom"/>
          </w:tcPr>
          <w:p w14:paraId="08F96EBC" w14:textId="10C6BF96" w:rsidR="00D4150A" w:rsidRPr="00402FAE" w:rsidRDefault="00D4150A" w:rsidP="00D4150A">
            <w:pPr>
              <w:tabs>
                <w:tab w:val="right" w:pos="1202"/>
              </w:tabs>
              <w:spacing w:after="0" w:line="340" w:lineRule="exact"/>
              <w:jc w:val="right"/>
              <w:outlineLvl w:val="0"/>
              <w:rPr>
                <w:rFonts w:eastAsia="Times New Roman" w:cstheme="minorHAnsi"/>
                <w:b/>
                <w:bCs/>
                <w:noProof/>
                <w:lang w:val="en-GB"/>
              </w:rPr>
            </w:pPr>
            <w:r w:rsidRPr="009E7FF7">
              <w:rPr>
                <w:rFonts w:cstheme="minorHAnsi"/>
                <w:b/>
                <w:bCs/>
              </w:rPr>
              <w:t>189</w:t>
            </w:r>
            <w:r>
              <w:rPr>
                <w:rFonts w:cstheme="minorHAnsi"/>
                <w:b/>
                <w:bCs/>
              </w:rPr>
              <w:t>,</w:t>
            </w:r>
            <w:r w:rsidRPr="009E7FF7">
              <w:rPr>
                <w:rFonts w:cstheme="minorHAnsi"/>
                <w:b/>
                <w:bCs/>
              </w:rPr>
              <w:t>626</w:t>
            </w:r>
          </w:p>
        </w:tc>
        <w:tc>
          <w:tcPr>
            <w:tcW w:w="490" w:type="pct"/>
            <w:tcBorders>
              <w:top w:val="single" w:sz="4" w:space="0" w:color="auto"/>
              <w:bottom w:val="single" w:sz="12" w:space="0" w:color="auto"/>
            </w:tcBorders>
            <w:vAlign w:val="bottom"/>
          </w:tcPr>
          <w:p w14:paraId="6419E8E1" w14:textId="1C1349F9" w:rsidR="00D4150A" w:rsidRPr="00BD1139" w:rsidRDefault="00D4150A" w:rsidP="00D4150A">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210 </w:t>
            </w:r>
          </w:p>
        </w:tc>
        <w:tc>
          <w:tcPr>
            <w:tcW w:w="490" w:type="pct"/>
            <w:tcBorders>
              <w:top w:val="single" w:sz="4" w:space="0" w:color="auto"/>
              <w:bottom w:val="single" w:sz="12" w:space="0" w:color="auto"/>
            </w:tcBorders>
            <w:vAlign w:val="bottom"/>
          </w:tcPr>
          <w:p w14:paraId="5107DD9F" w14:textId="2CB9893E" w:rsidR="00D4150A" w:rsidRPr="00BD1139" w:rsidRDefault="00D4150A" w:rsidP="00D4150A">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445 </w:t>
            </w:r>
          </w:p>
        </w:tc>
        <w:tc>
          <w:tcPr>
            <w:tcW w:w="490" w:type="pct"/>
            <w:tcBorders>
              <w:top w:val="single" w:sz="4" w:space="0" w:color="auto"/>
              <w:bottom w:val="single" w:sz="12" w:space="0" w:color="auto"/>
            </w:tcBorders>
            <w:vAlign w:val="bottom"/>
          </w:tcPr>
          <w:p w14:paraId="35CE0D74" w14:textId="1A6DEC79" w:rsidR="00D4150A" w:rsidRPr="00402FAE" w:rsidRDefault="00D4150A" w:rsidP="00D4150A">
            <w:pPr>
              <w:tabs>
                <w:tab w:val="right" w:pos="1202"/>
              </w:tabs>
              <w:spacing w:after="0" w:line="340" w:lineRule="exact"/>
              <w:jc w:val="right"/>
              <w:outlineLvl w:val="0"/>
              <w:rPr>
                <w:rFonts w:eastAsia="Times New Roman" w:cstheme="minorHAnsi"/>
                <w:b/>
                <w:bCs/>
                <w:noProof/>
                <w:lang w:val="en-GB"/>
              </w:rPr>
            </w:pPr>
            <w:r w:rsidRPr="009E7FF7">
              <w:rPr>
                <w:rFonts w:cstheme="minorHAnsi"/>
                <w:b/>
                <w:bCs/>
              </w:rPr>
              <w:t>55</w:t>
            </w:r>
            <w:r>
              <w:rPr>
                <w:rFonts w:cstheme="minorHAnsi"/>
                <w:b/>
                <w:bCs/>
              </w:rPr>
              <w:t>,</w:t>
            </w:r>
            <w:r w:rsidRPr="009E7FF7">
              <w:rPr>
                <w:rFonts w:cstheme="minorHAnsi"/>
                <w:b/>
                <w:bCs/>
              </w:rPr>
              <w:t>274</w:t>
            </w:r>
          </w:p>
        </w:tc>
        <w:tc>
          <w:tcPr>
            <w:tcW w:w="490" w:type="pct"/>
            <w:tcBorders>
              <w:top w:val="single" w:sz="4" w:space="0" w:color="auto"/>
              <w:bottom w:val="single" w:sz="12" w:space="0" w:color="auto"/>
            </w:tcBorders>
            <w:vAlign w:val="bottom"/>
          </w:tcPr>
          <w:p w14:paraId="3CE6FC2C" w14:textId="046DA184" w:rsidR="00D4150A" w:rsidRPr="00402FAE" w:rsidRDefault="00D4150A" w:rsidP="00D4150A">
            <w:pPr>
              <w:tabs>
                <w:tab w:val="right" w:pos="1202"/>
              </w:tabs>
              <w:spacing w:after="0" w:line="340" w:lineRule="exact"/>
              <w:jc w:val="right"/>
              <w:outlineLvl w:val="0"/>
              <w:rPr>
                <w:rFonts w:eastAsia="Times New Roman" w:cstheme="minorHAnsi"/>
                <w:b/>
                <w:bCs/>
                <w:noProof/>
                <w:lang w:val="en-GB"/>
              </w:rPr>
            </w:pPr>
            <w:r w:rsidRPr="009E7FF7">
              <w:rPr>
                <w:rFonts w:cstheme="minorHAnsi"/>
                <w:b/>
                <w:bCs/>
              </w:rPr>
              <w:t>189</w:t>
            </w:r>
            <w:r>
              <w:rPr>
                <w:rFonts w:cstheme="minorHAnsi"/>
                <w:b/>
                <w:bCs/>
              </w:rPr>
              <w:t>,</w:t>
            </w:r>
            <w:r w:rsidRPr="009E7FF7">
              <w:rPr>
                <w:rFonts w:cstheme="minorHAnsi"/>
                <w:b/>
                <w:bCs/>
              </w:rPr>
              <w:t>607</w:t>
            </w:r>
          </w:p>
        </w:tc>
      </w:tr>
    </w:tbl>
    <w:p w14:paraId="4FD12C80" w14:textId="26A51400" w:rsidR="00531973" w:rsidRDefault="00531973" w:rsidP="00011933">
      <w:pPr>
        <w:jc w:val="both"/>
        <w:rPr>
          <w:rFonts w:cstheme="minorHAnsi"/>
          <w:noProof/>
          <w:color w:val="000000" w:themeColor="text1"/>
          <w:lang w:val="en-US" w:eastAsia="hr-HR"/>
        </w:rPr>
      </w:pPr>
    </w:p>
    <w:p w14:paraId="25FD1440" w14:textId="78FEA354" w:rsidR="00531973" w:rsidRDefault="00531973" w:rsidP="00011933">
      <w:pPr>
        <w:jc w:val="both"/>
        <w:rPr>
          <w:rFonts w:cstheme="minorHAnsi"/>
          <w:noProof/>
          <w:color w:val="000000" w:themeColor="text1"/>
          <w:lang w:val="en-US" w:eastAsia="hr-HR"/>
        </w:rPr>
      </w:pPr>
    </w:p>
    <w:p w14:paraId="5BCCC3AD" w14:textId="597BAEEB" w:rsidR="00531973" w:rsidRDefault="00531973" w:rsidP="00011933">
      <w:pPr>
        <w:jc w:val="both"/>
        <w:rPr>
          <w:rFonts w:cstheme="minorHAnsi"/>
          <w:noProof/>
          <w:color w:val="000000" w:themeColor="text1"/>
          <w:lang w:val="en-US" w:eastAsia="hr-HR"/>
        </w:rPr>
      </w:pPr>
    </w:p>
    <w:p w14:paraId="78F25CDC" w14:textId="77777777" w:rsidR="00531973" w:rsidRPr="00537128" w:rsidRDefault="00531973" w:rsidP="00011933">
      <w:pPr>
        <w:jc w:val="both"/>
        <w:rPr>
          <w:rFonts w:cstheme="minorHAnsi"/>
          <w:noProof/>
          <w:color w:val="000000" w:themeColor="text1"/>
          <w:lang w:val="en-US" w:eastAsia="hr-HR"/>
        </w:rPr>
      </w:pPr>
    </w:p>
    <w:p w14:paraId="29466F15" w14:textId="77777777" w:rsidR="00531973" w:rsidRDefault="00531973" w:rsidP="00011933">
      <w:pPr>
        <w:jc w:val="both"/>
        <w:rPr>
          <w:rFonts w:cstheme="minorHAnsi"/>
          <w:noProof/>
          <w:color w:val="000000" w:themeColor="text1"/>
          <w:lang w:val="en-US" w:eastAsia="hr-HR"/>
        </w:rPr>
        <w:sectPr w:rsidR="00531973" w:rsidSect="00531973">
          <w:pgSz w:w="16838" w:h="11906" w:orient="landscape"/>
          <w:pgMar w:top="1417" w:right="1417" w:bottom="1417" w:left="1417" w:header="708" w:footer="708" w:gutter="0"/>
          <w:cols w:space="708"/>
          <w:docGrid w:linePitch="360"/>
        </w:sectPr>
      </w:pPr>
    </w:p>
    <w:p w14:paraId="50300F07" w14:textId="51EDCDB7" w:rsidR="00011933" w:rsidRDefault="00011933" w:rsidP="00011933">
      <w:pPr>
        <w:jc w:val="both"/>
        <w:rPr>
          <w:rFonts w:cstheme="minorHAnsi"/>
          <w:noProof/>
          <w:color w:val="000000" w:themeColor="text1"/>
          <w:lang w:val="en-US" w:eastAsia="hr-HR"/>
        </w:rPr>
      </w:pPr>
    </w:p>
    <w:p w14:paraId="4A869A74" w14:textId="0E7EA8E1" w:rsidR="000F742D" w:rsidRPr="000F742D" w:rsidRDefault="000F742D" w:rsidP="000F742D">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6.</w:t>
      </w:r>
      <w:r>
        <w:rPr>
          <w:rFonts w:ascii="Calibri" w:eastAsia="Times New Roman" w:hAnsi="Calibri" w:cs="Arial"/>
          <w:b/>
          <w:color w:val="000000" w:themeColor="text1"/>
          <w:lang w:val="en-US" w:eastAsia="hr-HR"/>
        </w:rPr>
        <w:tab/>
      </w:r>
      <w:r w:rsidRPr="000F742D">
        <w:rPr>
          <w:rFonts w:ascii="Calibri" w:eastAsia="Times New Roman" w:hAnsi="Calibri" w:cs="Arial"/>
          <w:b/>
          <w:color w:val="000000" w:themeColor="text1"/>
          <w:lang w:val="en-US" w:eastAsia="hr-HR"/>
        </w:rPr>
        <w:t>Interest expense (continued)</w:t>
      </w:r>
    </w:p>
    <w:p w14:paraId="27DCD0F1" w14:textId="77777777" w:rsidR="000F742D" w:rsidRDefault="000F742D" w:rsidP="000F742D">
      <w:pPr>
        <w:spacing w:after="0" w:line="240" w:lineRule="auto"/>
        <w:jc w:val="both"/>
        <w:rPr>
          <w:rFonts w:cstheme="minorHAnsi"/>
          <w:noProof/>
          <w:color w:val="000000" w:themeColor="text1"/>
          <w:lang w:val="en-US" w:eastAsia="hr-HR"/>
        </w:rPr>
      </w:pPr>
    </w:p>
    <w:p w14:paraId="2E389F08" w14:textId="12AD9293" w:rsidR="00011933" w:rsidRPr="00537128" w:rsidRDefault="00011933" w:rsidP="000F742D">
      <w:pPr>
        <w:spacing w:after="0" w:line="240" w:lineRule="auto"/>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facility:</w:t>
      </w:r>
    </w:p>
    <w:tbl>
      <w:tblPr>
        <w:tblW w:w="5051" w:type="pct"/>
        <w:tblInd w:w="-142" w:type="dxa"/>
        <w:tblLayout w:type="fixed"/>
        <w:tblCellMar>
          <w:left w:w="122" w:type="dxa"/>
          <w:right w:w="122" w:type="dxa"/>
        </w:tblCellMar>
        <w:tblLook w:val="0000" w:firstRow="0" w:lastRow="0" w:firstColumn="0" w:lastColumn="0" w:noHBand="0" w:noVBand="0"/>
      </w:tblPr>
      <w:tblGrid>
        <w:gridCol w:w="2835"/>
        <w:gridCol w:w="1420"/>
        <w:gridCol w:w="1420"/>
        <w:gridCol w:w="1446"/>
        <w:gridCol w:w="1389"/>
        <w:gridCol w:w="1418"/>
        <w:gridCol w:w="1418"/>
        <w:gridCol w:w="1420"/>
        <w:gridCol w:w="1381"/>
      </w:tblGrid>
      <w:tr w:rsidR="00FD144E" w:rsidRPr="00402FAE" w14:paraId="2E7DFE07" w14:textId="77777777" w:rsidTr="00FD144E">
        <w:trPr>
          <w:trHeight w:val="249"/>
        </w:trPr>
        <w:tc>
          <w:tcPr>
            <w:tcW w:w="1002" w:type="pct"/>
          </w:tcPr>
          <w:p w14:paraId="5D36EC67"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502" w:type="pct"/>
          </w:tcPr>
          <w:p w14:paraId="1F180C9A"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502" w:type="pct"/>
          </w:tcPr>
          <w:p w14:paraId="78A839F9"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511" w:type="pct"/>
          </w:tcPr>
          <w:p w14:paraId="68C4F0FA"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91" w:type="pct"/>
          </w:tcPr>
          <w:p w14:paraId="665D99D5"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bookmarkStart w:id="230" w:name="_Toc4057877"/>
            <w:r w:rsidRPr="00402FAE">
              <w:rPr>
                <w:rFonts w:eastAsia="Times New Roman" w:cs="Arial"/>
                <w:b/>
                <w:noProof/>
                <w:lang w:val="en-GB"/>
              </w:rPr>
              <w:t>Group</w:t>
            </w:r>
            <w:bookmarkEnd w:id="230"/>
          </w:p>
        </w:tc>
        <w:tc>
          <w:tcPr>
            <w:tcW w:w="501" w:type="pct"/>
          </w:tcPr>
          <w:p w14:paraId="2FE3799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501" w:type="pct"/>
          </w:tcPr>
          <w:p w14:paraId="44BD51D4"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502" w:type="pct"/>
          </w:tcPr>
          <w:p w14:paraId="2DF90B08"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8" w:type="pct"/>
          </w:tcPr>
          <w:p w14:paraId="462903A7"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bookmarkStart w:id="231" w:name="_Toc4057878"/>
            <w:r w:rsidRPr="00402FAE">
              <w:rPr>
                <w:rFonts w:eastAsia="Times New Roman" w:cs="Arial"/>
                <w:b/>
                <w:noProof/>
                <w:lang w:val="en-GB"/>
              </w:rPr>
              <w:t>Bank</w:t>
            </w:r>
            <w:bookmarkEnd w:id="231"/>
          </w:p>
        </w:tc>
      </w:tr>
      <w:tr w:rsidR="00531973" w:rsidRPr="00402FAE" w14:paraId="11D12162" w14:textId="77777777" w:rsidTr="00FD144E">
        <w:trPr>
          <w:trHeight w:val="401"/>
        </w:trPr>
        <w:tc>
          <w:tcPr>
            <w:tcW w:w="1002" w:type="pct"/>
          </w:tcPr>
          <w:p w14:paraId="32871CA6"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1004" w:type="pct"/>
            <w:gridSpan w:val="2"/>
            <w:vAlign w:val="bottom"/>
          </w:tcPr>
          <w:p w14:paraId="0462D870" w14:textId="570A9C41"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1002" w:type="pct"/>
            <w:gridSpan w:val="2"/>
            <w:vAlign w:val="bottom"/>
          </w:tcPr>
          <w:p w14:paraId="5F15E2C7" w14:textId="4018FBDA"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c>
          <w:tcPr>
            <w:tcW w:w="1002" w:type="pct"/>
            <w:gridSpan w:val="2"/>
            <w:vAlign w:val="bottom"/>
          </w:tcPr>
          <w:p w14:paraId="65A9DEEE" w14:textId="43DA6A9E"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90" w:type="pct"/>
            <w:gridSpan w:val="2"/>
            <w:vAlign w:val="bottom"/>
          </w:tcPr>
          <w:p w14:paraId="40DA4D38" w14:textId="5DA4E014"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r>
      <w:tr w:rsidR="00FD144E" w:rsidRPr="00402FAE" w14:paraId="02580EF5" w14:textId="77777777" w:rsidTr="00FD144E">
        <w:tblPrEx>
          <w:tblCellMar>
            <w:left w:w="108" w:type="dxa"/>
            <w:right w:w="108" w:type="dxa"/>
          </w:tblCellMar>
        </w:tblPrEx>
        <w:trPr>
          <w:trHeight w:val="575"/>
        </w:trPr>
        <w:tc>
          <w:tcPr>
            <w:tcW w:w="1002" w:type="pct"/>
          </w:tcPr>
          <w:p w14:paraId="1EFA5D62" w14:textId="77777777" w:rsidR="008A7376" w:rsidRPr="00402FAE" w:rsidRDefault="008A7376" w:rsidP="008A7376">
            <w:pPr>
              <w:tabs>
                <w:tab w:val="left" w:pos="-720"/>
              </w:tabs>
              <w:suppressAutoHyphens/>
              <w:spacing w:after="0" w:line="240" w:lineRule="auto"/>
              <w:ind w:right="4144"/>
              <w:jc w:val="right"/>
              <w:rPr>
                <w:rFonts w:cs="Arial"/>
                <w:noProof/>
                <w:lang w:val="en-GB"/>
              </w:rPr>
            </w:pPr>
          </w:p>
        </w:tc>
        <w:tc>
          <w:tcPr>
            <w:tcW w:w="502" w:type="pct"/>
            <w:vAlign w:val="bottom"/>
          </w:tcPr>
          <w:p w14:paraId="35E174B1" w14:textId="6A776C7E"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2" w:type="pct"/>
            <w:vAlign w:val="bottom"/>
          </w:tcPr>
          <w:p w14:paraId="1CEC2EE4" w14:textId="0517AF3E"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11" w:type="pct"/>
            <w:vAlign w:val="bottom"/>
          </w:tcPr>
          <w:p w14:paraId="6CB8ABDA" w14:textId="77777777" w:rsidR="00FD144E" w:rsidRDefault="008A7376" w:rsidP="008A7376">
            <w:pPr>
              <w:tabs>
                <w:tab w:val="right" w:pos="1202"/>
              </w:tabs>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w:t>
            </w:r>
          </w:p>
          <w:p w14:paraId="1075C049" w14:textId="7F9E087D"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 xml:space="preserve"> period</w:t>
            </w:r>
          </w:p>
        </w:tc>
        <w:tc>
          <w:tcPr>
            <w:tcW w:w="491" w:type="pct"/>
            <w:vAlign w:val="bottom"/>
          </w:tcPr>
          <w:p w14:paraId="0F2F2AD2" w14:textId="23F32C16"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1" w:type="pct"/>
            <w:vAlign w:val="bottom"/>
          </w:tcPr>
          <w:p w14:paraId="1114AB0B" w14:textId="4D1C78AC"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1" w:type="pct"/>
            <w:vAlign w:val="bottom"/>
          </w:tcPr>
          <w:p w14:paraId="538E2E66" w14:textId="4B3860CF"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2" w:type="pct"/>
            <w:vAlign w:val="bottom"/>
          </w:tcPr>
          <w:p w14:paraId="525F79E0" w14:textId="4A054246"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488" w:type="pct"/>
            <w:vAlign w:val="bottom"/>
          </w:tcPr>
          <w:p w14:paraId="5091BEF8" w14:textId="24FAF0E6" w:rsidR="008A7376" w:rsidRPr="00402FAE" w:rsidRDefault="008A7376" w:rsidP="008A7376">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r>
      <w:tr w:rsidR="00FD144E" w:rsidRPr="00402FAE" w14:paraId="1B1F669F" w14:textId="77777777" w:rsidTr="00FD144E">
        <w:tblPrEx>
          <w:tblCellMar>
            <w:left w:w="108" w:type="dxa"/>
            <w:right w:w="108" w:type="dxa"/>
          </w:tblCellMar>
        </w:tblPrEx>
        <w:trPr>
          <w:trHeight w:val="248"/>
        </w:trPr>
        <w:tc>
          <w:tcPr>
            <w:tcW w:w="1002" w:type="pct"/>
          </w:tcPr>
          <w:p w14:paraId="07427ED6" w14:textId="77777777" w:rsidR="008A7376" w:rsidRPr="00402FAE" w:rsidRDefault="008A7376" w:rsidP="008A7376">
            <w:pPr>
              <w:tabs>
                <w:tab w:val="left" w:pos="-720"/>
              </w:tabs>
              <w:suppressAutoHyphens/>
              <w:spacing w:after="0" w:line="240" w:lineRule="auto"/>
              <w:ind w:right="4144"/>
              <w:jc w:val="right"/>
              <w:rPr>
                <w:rFonts w:cs="Arial"/>
                <w:noProof/>
                <w:lang w:val="en-GB"/>
              </w:rPr>
            </w:pPr>
          </w:p>
        </w:tc>
        <w:tc>
          <w:tcPr>
            <w:tcW w:w="502" w:type="pct"/>
            <w:vAlign w:val="bottom"/>
          </w:tcPr>
          <w:p w14:paraId="1D088335" w14:textId="698D5879"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2" w:type="pct"/>
            <w:vAlign w:val="bottom"/>
          </w:tcPr>
          <w:p w14:paraId="6A9E39D8" w14:textId="71AEDE9F"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11" w:type="pct"/>
            <w:vAlign w:val="bottom"/>
          </w:tcPr>
          <w:p w14:paraId="531E0DDD" w14:textId="6C75D1B8"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91" w:type="pct"/>
            <w:vAlign w:val="bottom"/>
          </w:tcPr>
          <w:p w14:paraId="4306B924" w14:textId="0CBD741D"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1" w:type="pct"/>
            <w:vAlign w:val="bottom"/>
          </w:tcPr>
          <w:p w14:paraId="73F97C75" w14:textId="5AEDEF5E"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1" w:type="pct"/>
            <w:vAlign w:val="bottom"/>
          </w:tcPr>
          <w:p w14:paraId="4528814D" w14:textId="5234FB88"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2" w:type="pct"/>
            <w:vAlign w:val="bottom"/>
          </w:tcPr>
          <w:p w14:paraId="3DF536EC" w14:textId="526B4937"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488" w:type="pct"/>
            <w:vAlign w:val="bottom"/>
          </w:tcPr>
          <w:p w14:paraId="0348CE4F" w14:textId="748C3F87" w:rsidR="008A7376" w:rsidRPr="00402FAE" w:rsidRDefault="008A7376" w:rsidP="008A7376">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FD144E" w:rsidRPr="00402FAE" w14:paraId="6840AEE8" w14:textId="77777777" w:rsidTr="00FD144E">
        <w:trPr>
          <w:trHeight w:val="142"/>
        </w:trPr>
        <w:tc>
          <w:tcPr>
            <w:tcW w:w="1002" w:type="pct"/>
          </w:tcPr>
          <w:p w14:paraId="1EB0A4E7" w14:textId="77777777" w:rsidR="008A7376" w:rsidRPr="00402FAE" w:rsidRDefault="008A7376" w:rsidP="008A7376">
            <w:pPr>
              <w:tabs>
                <w:tab w:val="right" w:pos="1202"/>
              </w:tabs>
              <w:spacing w:after="0" w:line="301" w:lineRule="exact"/>
              <w:outlineLvl w:val="0"/>
              <w:rPr>
                <w:rFonts w:eastAsia="Times New Roman" w:cs="Arial"/>
                <w:noProof/>
                <w:lang w:val="en-GB"/>
              </w:rPr>
            </w:pPr>
          </w:p>
        </w:tc>
        <w:tc>
          <w:tcPr>
            <w:tcW w:w="502" w:type="pct"/>
            <w:tcBorders>
              <w:top w:val="nil"/>
              <w:left w:val="nil"/>
              <w:bottom w:val="nil"/>
              <w:right w:val="nil"/>
            </w:tcBorders>
            <w:shd w:val="clear" w:color="auto" w:fill="auto"/>
            <w:vAlign w:val="bottom"/>
          </w:tcPr>
          <w:p w14:paraId="79B2F2CD" w14:textId="77777777" w:rsidR="008A7376" w:rsidRPr="00283016" w:rsidRDefault="008A7376" w:rsidP="008A7376">
            <w:pPr>
              <w:pStyle w:val="TT"/>
              <w:ind w:left="65"/>
              <w:jc w:val="right"/>
              <w:rPr>
                <w:rFonts w:asciiTheme="minorHAnsi" w:hAnsiTheme="minorHAnsi" w:cstheme="minorHAnsi"/>
                <w:sz w:val="22"/>
                <w:szCs w:val="22"/>
              </w:rPr>
            </w:pPr>
          </w:p>
        </w:tc>
        <w:tc>
          <w:tcPr>
            <w:tcW w:w="502" w:type="pct"/>
            <w:tcBorders>
              <w:top w:val="nil"/>
              <w:left w:val="nil"/>
              <w:bottom w:val="nil"/>
              <w:right w:val="nil"/>
            </w:tcBorders>
            <w:shd w:val="clear" w:color="auto" w:fill="auto"/>
            <w:vAlign w:val="bottom"/>
          </w:tcPr>
          <w:p w14:paraId="6119AE36" w14:textId="77777777" w:rsidR="008A7376" w:rsidRPr="00283016" w:rsidRDefault="008A7376" w:rsidP="008A7376">
            <w:pPr>
              <w:pStyle w:val="TT"/>
              <w:ind w:left="65"/>
              <w:jc w:val="right"/>
              <w:rPr>
                <w:rFonts w:asciiTheme="minorHAnsi" w:hAnsiTheme="minorHAnsi" w:cstheme="minorHAnsi"/>
                <w:sz w:val="22"/>
                <w:szCs w:val="22"/>
              </w:rPr>
            </w:pPr>
          </w:p>
        </w:tc>
        <w:tc>
          <w:tcPr>
            <w:tcW w:w="511" w:type="pct"/>
            <w:tcBorders>
              <w:top w:val="nil"/>
              <w:left w:val="nil"/>
              <w:bottom w:val="nil"/>
              <w:right w:val="nil"/>
            </w:tcBorders>
            <w:shd w:val="clear" w:color="auto" w:fill="auto"/>
            <w:vAlign w:val="bottom"/>
          </w:tcPr>
          <w:p w14:paraId="313D44AE" w14:textId="77777777" w:rsidR="008A7376" w:rsidRPr="00402FAE" w:rsidRDefault="008A7376" w:rsidP="008A7376">
            <w:pPr>
              <w:tabs>
                <w:tab w:val="right" w:pos="1202"/>
              </w:tabs>
              <w:spacing w:after="0" w:line="301" w:lineRule="exact"/>
              <w:ind w:left="65"/>
              <w:jc w:val="right"/>
              <w:outlineLvl w:val="0"/>
              <w:rPr>
                <w:rFonts w:eastAsia="Times New Roman" w:cs="Arial"/>
                <w:noProof/>
                <w:lang w:val="en-GB"/>
              </w:rPr>
            </w:pPr>
          </w:p>
        </w:tc>
        <w:tc>
          <w:tcPr>
            <w:tcW w:w="491" w:type="pct"/>
            <w:tcBorders>
              <w:top w:val="nil"/>
              <w:left w:val="nil"/>
              <w:bottom w:val="nil"/>
              <w:right w:val="nil"/>
            </w:tcBorders>
            <w:shd w:val="clear" w:color="auto" w:fill="auto"/>
            <w:vAlign w:val="bottom"/>
          </w:tcPr>
          <w:p w14:paraId="168092BE" w14:textId="77777777" w:rsidR="008A7376" w:rsidRPr="00402FAE" w:rsidRDefault="008A7376" w:rsidP="008A7376">
            <w:pPr>
              <w:tabs>
                <w:tab w:val="right" w:pos="1202"/>
              </w:tabs>
              <w:spacing w:after="0" w:line="301" w:lineRule="exact"/>
              <w:ind w:left="65"/>
              <w:jc w:val="right"/>
              <w:outlineLvl w:val="0"/>
              <w:rPr>
                <w:rFonts w:eastAsia="Times New Roman" w:cs="Arial"/>
                <w:noProof/>
                <w:lang w:val="en-GB"/>
              </w:rPr>
            </w:pPr>
          </w:p>
        </w:tc>
        <w:tc>
          <w:tcPr>
            <w:tcW w:w="501" w:type="pct"/>
            <w:tcBorders>
              <w:top w:val="nil"/>
              <w:left w:val="nil"/>
              <w:bottom w:val="nil"/>
              <w:right w:val="nil"/>
            </w:tcBorders>
            <w:shd w:val="clear" w:color="auto" w:fill="auto"/>
            <w:vAlign w:val="bottom"/>
          </w:tcPr>
          <w:p w14:paraId="5D8A3A18" w14:textId="77777777" w:rsidR="008A7376" w:rsidRPr="00283016" w:rsidRDefault="008A7376" w:rsidP="008A7376">
            <w:pPr>
              <w:pStyle w:val="TT"/>
              <w:ind w:left="65"/>
              <w:jc w:val="right"/>
              <w:rPr>
                <w:rFonts w:asciiTheme="minorHAnsi" w:hAnsiTheme="minorHAnsi" w:cstheme="minorHAnsi"/>
                <w:sz w:val="22"/>
                <w:szCs w:val="22"/>
              </w:rPr>
            </w:pPr>
          </w:p>
        </w:tc>
        <w:tc>
          <w:tcPr>
            <w:tcW w:w="501" w:type="pct"/>
            <w:tcBorders>
              <w:top w:val="nil"/>
              <w:left w:val="nil"/>
              <w:bottom w:val="nil"/>
              <w:right w:val="nil"/>
            </w:tcBorders>
            <w:shd w:val="clear" w:color="auto" w:fill="auto"/>
            <w:vAlign w:val="bottom"/>
          </w:tcPr>
          <w:p w14:paraId="1AE397F7" w14:textId="77777777" w:rsidR="008A7376" w:rsidRPr="00283016" w:rsidRDefault="008A7376" w:rsidP="008A7376">
            <w:pPr>
              <w:pStyle w:val="TT"/>
              <w:ind w:left="65"/>
              <w:jc w:val="right"/>
              <w:rPr>
                <w:rFonts w:asciiTheme="minorHAnsi" w:hAnsiTheme="minorHAnsi" w:cstheme="minorHAnsi"/>
                <w:sz w:val="22"/>
                <w:szCs w:val="22"/>
              </w:rPr>
            </w:pPr>
          </w:p>
        </w:tc>
        <w:tc>
          <w:tcPr>
            <w:tcW w:w="502" w:type="pct"/>
            <w:tcBorders>
              <w:top w:val="nil"/>
              <w:left w:val="nil"/>
              <w:bottom w:val="nil"/>
              <w:right w:val="nil"/>
            </w:tcBorders>
            <w:shd w:val="clear" w:color="auto" w:fill="auto"/>
            <w:vAlign w:val="bottom"/>
          </w:tcPr>
          <w:p w14:paraId="2849B221" w14:textId="77777777" w:rsidR="008A7376" w:rsidRPr="00402FAE" w:rsidRDefault="008A7376" w:rsidP="008A7376">
            <w:pPr>
              <w:tabs>
                <w:tab w:val="right" w:pos="1202"/>
              </w:tabs>
              <w:spacing w:after="0" w:line="301" w:lineRule="exact"/>
              <w:ind w:left="65"/>
              <w:jc w:val="right"/>
              <w:outlineLvl w:val="0"/>
              <w:rPr>
                <w:rFonts w:eastAsia="Times New Roman" w:cs="Arial"/>
                <w:noProof/>
                <w:lang w:val="en-GB"/>
              </w:rPr>
            </w:pPr>
          </w:p>
        </w:tc>
        <w:tc>
          <w:tcPr>
            <w:tcW w:w="488" w:type="pct"/>
            <w:tcBorders>
              <w:top w:val="nil"/>
              <w:left w:val="nil"/>
              <w:bottom w:val="nil"/>
              <w:right w:val="nil"/>
            </w:tcBorders>
            <w:shd w:val="clear" w:color="auto" w:fill="auto"/>
            <w:vAlign w:val="bottom"/>
          </w:tcPr>
          <w:p w14:paraId="2E4355D6" w14:textId="77777777" w:rsidR="008A7376" w:rsidRPr="00402FAE" w:rsidRDefault="008A7376" w:rsidP="008A7376">
            <w:pPr>
              <w:tabs>
                <w:tab w:val="right" w:pos="1202"/>
              </w:tabs>
              <w:spacing w:after="0" w:line="301" w:lineRule="exact"/>
              <w:ind w:left="65"/>
              <w:jc w:val="right"/>
              <w:outlineLvl w:val="0"/>
              <w:rPr>
                <w:rFonts w:eastAsia="Times New Roman" w:cs="Arial"/>
                <w:noProof/>
                <w:lang w:val="en-GB"/>
              </w:rPr>
            </w:pPr>
          </w:p>
        </w:tc>
      </w:tr>
      <w:tr w:rsidR="00666FD6" w:rsidRPr="00402FAE" w14:paraId="2FCEF18C" w14:textId="77777777" w:rsidTr="00666FD6">
        <w:trPr>
          <w:trHeight w:val="142"/>
        </w:trPr>
        <w:tc>
          <w:tcPr>
            <w:tcW w:w="1002" w:type="pct"/>
          </w:tcPr>
          <w:p w14:paraId="1482F504" w14:textId="68F949A6" w:rsidR="00666FD6" w:rsidRPr="00402FAE" w:rsidRDefault="00666FD6" w:rsidP="00666FD6">
            <w:pPr>
              <w:tabs>
                <w:tab w:val="right" w:pos="1202"/>
              </w:tabs>
              <w:spacing w:after="0" w:line="301" w:lineRule="exact"/>
              <w:outlineLvl w:val="0"/>
              <w:rPr>
                <w:rFonts w:eastAsia="Times New Roman" w:cs="Arial"/>
                <w:noProof/>
                <w:lang w:val="en-GB"/>
              </w:rPr>
            </w:pPr>
            <w:bookmarkStart w:id="232" w:name="_Toc4057887"/>
            <w:r w:rsidRPr="00402FAE">
              <w:rPr>
                <w:rFonts w:eastAsia="Times New Roman" w:cs="Arial"/>
                <w:noProof/>
                <w:lang w:val="en-GB"/>
              </w:rPr>
              <w:t>Borrowings</w:t>
            </w:r>
            <w:bookmarkEnd w:id="232"/>
          </w:p>
        </w:tc>
        <w:tc>
          <w:tcPr>
            <w:tcW w:w="502" w:type="pct"/>
            <w:tcBorders>
              <w:top w:val="nil"/>
              <w:left w:val="nil"/>
              <w:bottom w:val="nil"/>
              <w:right w:val="nil"/>
            </w:tcBorders>
            <w:shd w:val="clear" w:color="auto" w:fill="auto"/>
            <w:vAlign w:val="bottom"/>
          </w:tcPr>
          <w:p w14:paraId="7EFE6228" w14:textId="3511DEE4"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44</w:t>
            </w:r>
            <w:r>
              <w:rPr>
                <w:rFonts w:asciiTheme="minorHAnsi" w:hAnsiTheme="minorHAnsi" w:cstheme="minorHAnsi"/>
                <w:sz w:val="22"/>
                <w:szCs w:val="22"/>
              </w:rPr>
              <w:t>,</w:t>
            </w:r>
            <w:r w:rsidRPr="00AF74C2">
              <w:rPr>
                <w:rFonts w:asciiTheme="minorHAnsi" w:hAnsiTheme="minorHAnsi" w:cstheme="minorHAnsi"/>
                <w:sz w:val="22"/>
                <w:szCs w:val="22"/>
              </w:rPr>
              <w:t xml:space="preserve">076 </w:t>
            </w:r>
          </w:p>
        </w:tc>
        <w:tc>
          <w:tcPr>
            <w:tcW w:w="502" w:type="pct"/>
            <w:tcBorders>
              <w:top w:val="nil"/>
              <w:left w:val="nil"/>
              <w:bottom w:val="nil"/>
              <w:right w:val="nil"/>
            </w:tcBorders>
            <w:shd w:val="clear" w:color="auto" w:fill="auto"/>
            <w:vAlign w:val="bottom"/>
          </w:tcPr>
          <w:p w14:paraId="00089238" w14:textId="71C92A6C"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140</w:t>
            </w:r>
            <w:r>
              <w:rPr>
                <w:rFonts w:asciiTheme="minorHAnsi" w:hAnsiTheme="minorHAnsi" w:cstheme="minorHAnsi"/>
                <w:sz w:val="22"/>
                <w:szCs w:val="22"/>
              </w:rPr>
              <w:t>,</w:t>
            </w:r>
            <w:r w:rsidRPr="00AF74C2">
              <w:rPr>
                <w:rFonts w:asciiTheme="minorHAnsi" w:hAnsiTheme="minorHAnsi" w:cstheme="minorHAnsi"/>
                <w:sz w:val="22"/>
                <w:szCs w:val="22"/>
              </w:rPr>
              <w:t xml:space="preserve">916 </w:t>
            </w:r>
          </w:p>
        </w:tc>
        <w:tc>
          <w:tcPr>
            <w:tcW w:w="511" w:type="pct"/>
            <w:tcBorders>
              <w:top w:val="nil"/>
              <w:left w:val="nil"/>
              <w:bottom w:val="nil"/>
              <w:right w:val="nil"/>
            </w:tcBorders>
            <w:shd w:val="clear" w:color="auto" w:fill="auto"/>
            <w:vAlign w:val="bottom"/>
          </w:tcPr>
          <w:p w14:paraId="63DE2138" w14:textId="06149DE7"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53</w:t>
            </w:r>
            <w:r>
              <w:rPr>
                <w:rFonts w:cs="Arial"/>
              </w:rPr>
              <w:t>,</w:t>
            </w:r>
            <w:r w:rsidRPr="00BA072D">
              <w:rPr>
                <w:rFonts w:cs="Arial"/>
              </w:rPr>
              <w:t xml:space="preserve">972 </w:t>
            </w:r>
          </w:p>
        </w:tc>
        <w:tc>
          <w:tcPr>
            <w:tcW w:w="491" w:type="pct"/>
            <w:tcBorders>
              <w:top w:val="nil"/>
              <w:left w:val="nil"/>
              <w:bottom w:val="nil"/>
              <w:right w:val="nil"/>
            </w:tcBorders>
            <w:shd w:val="clear" w:color="auto" w:fill="auto"/>
            <w:vAlign w:val="bottom"/>
          </w:tcPr>
          <w:p w14:paraId="5BAD47FF" w14:textId="22F78007"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161</w:t>
            </w:r>
            <w:r>
              <w:rPr>
                <w:rFonts w:cs="Arial"/>
              </w:rPr>
              <w:t>,</w:t>
            </w:r>
            <w:r w:rsidRPr="00BA072D">
              <w:rPr>
                <w:rFonts w:cs="Arial"/>
              </w:rPr>
              <w:t xml:space="preserve">192 </w:t>
            </w:r>
          </w:p>
        </w:tc>
        <w:tc>
          <w:tcPr>
            <w:tcW w:w="501" w:type="pct"/>
            <w:tcBorders>
              <w:top w:val="nil"/>
              <w:left w:val="nil"/>
              <w:bottom w:val="nil"/>
              <w:right w:val="nil"/>
            </w:tcBorders>
            <w:shd w:val="clear" w:color="auto" w:fill="auto"/>
            <w:vAlign w:val="bottom"/>
          </w:tcPr>
          <w:p w14:paraId="21AFE345" w14:textId="796C559A"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44</w:t>
            </w:r>
            <w:r>
              <w:rPr>
                <w:rFonts w:asciiTheme="minorHAnsi" w:hAnsiTheme="minorHAnsi" w:cstheme="minorHAnsi"/>
                <w:sz w:val="22"/>
                <w:szCs w:val="22"/>
              </w:rPr>
              <w:t>,</w:t>
            </w:r>
            <w:r w:rsidRPr="00AF74C2">
              <w:rPr>
                <w:rFonts w:asciiTheme="minorHAnsi" w:hAnsiTheme="minorHAnsi" w:cstheme="minorHAnsi"/>
                <w:sz w:val="22"/>
                <w:szCs w:val="22"/>
              </w:rPr>
              <w:t xml:space="preserve">076 </w:t>
            </w:r>
          </w:p>
        </w:tc>
        <w:tc>
          <w:tcPr>
            <w:tcW w:w="501" w:type="pct"/>
            <w:tcBorders>
              <w:top w:val="nil"/>
              <w:left w:val="nil"/>
              <w:bottom w:val="nil"/>
              <w:right w:val="nil"/>
            </w:tcBorders>
            <w:shd w:val="clear" w:color="auto" w:fill="auto"/>
            <w:vAlign w:val="bottom"/>
          </w:tcPr>
          <w:p w14:paraId="73AE9B8A" w14:textId="0E4EA09F"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140</w:t>
            </w:r>
            <w:r>
              <w:rPr>
                <w:rFonts w:asciiTheme="minorHAnsi" w:hAnsiTheme="minorHAnsi" w:cstheme="minorHAnsi"/>
                <w:sz w:val="22"/>
                <w:szCs w:val="22"/>
              </w:rPr>
              <w:t>,</w:t>
            </w:r>
            <w:r w:rsidRPr="00AF74C2">
              <w:rPr>
                <w:rFonts w:asciiTheme="minorHAnsi" w:hAnsiTheme="minorHAnsi" w:cstheme="minorHAnsi"/>
                <w:sz w:val="22"/>
                <w:szCs w:val="22"/>
              </w:rPr>
              <w:t xml:space="preserve">916 </w:t>
            </w:r>
          </w:p>
        </w:tc>
        <w:tc>
          <w:tcPr>
            <w:tcW w:w="502" w:type="pct"/>
            <w:tcBorders>
              <w:top w:val="nil"/>
              <w:left w:val="nil"/>
              <w:bottom w:val="nil"/>
              <w:right w:val="nil"/>
            </w:tcBorders>
            <w:shd w:val="clear" w:color="auto" w:fill="auto"/>
            <w:vAlign w:val="bottom"/>
          </w:tcPr>
          <w:p w14:paraId="0C91F64C" w14:textId="2B8A4183"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53</w:t>
            </w:r>
            <w:r>
              <w:rPr>
                <w:rFonts w:cs="Arial"/>
              </w:rPr>
              <w:t>,</w:t>
            </w:r>
            <w:r w:rsidRPr="00BA072D">
              <w:rPr>
                <w:rFonts w:cs="Arial"/>
              </w:rPr>
              <w:t xml:space="preserve">972 </w:t>
            </w:r>
          </w:p>
        </w:tc>
        <w:tc>
          <w:tcPr>
            <w:tcW w:w="488" w:type="pct"/>
            <w:tcBorders>
              <w:top w:val="nil"/>
              <w:left w:val="nil"/>
              <w:bottom w:val="nil"/>
              <w:right w:val="nil"/>
            </w:tcBorders>
            <w:shd w:val="clear" w:color="auto" w:fill="auto"/>
            <w:vAlign w:val="bottom"/>
          </w:tcPr>
          <w:p w14:paraId="56A26A25" w14:textId="03BC9EEE"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161</w:t>
            </w:r>
            <w:r>
              <w:rPr>
                <w:rFonts w:cs="Arial"/>
              </w:rPr>
              <w:t>,</w:t>
            </w:r>
            <w:r w:rsidRPr="00BA072D">
              <w:rPr>
                <w:rFonts w:cs="Arial"/>
              </w:rPr>
              <w:t xml:space="preserve">192 </w:t>
            </w:r>
          </w:p>
        </w:tc>
      </w:tr>
      <w:tr w:rsidR="00666FD6" w:rsidRPr="00402FAE" w14:paraId="23442136" w14:textId="77777777" w:rsidTr="00666FD6">
        <w:trPr>
          <w:trHeight w:val="142"/>
        </w:trPr>
        <w:tc>
          <w:tcPr>
            <w:tcW w:w="1002" w:type="pct"/>
          </w:tcPr>
          <w:p w14:paraId="3115551D" w14:textId="05F7159D" w:rsidR="00666FD6" w:rsidRPr="00402FAE" w:rsidRDefault="00666FD6" w:rsidP="00666FD6">
            <w:pPr>
              <w:tabs>
                <w:tab w:val="right" w:pos="1202"/>
              </w:tabs>
              <w:spacing w:after="0" w:line="301" w:lineRule="exact"/>
              <w:outlineLvl w:val="0"/>
              <w:rPr>
                <w:rFonts w:eastAsia="Times New Roman" w:cs="Arial"/>
                <w:noProof/>
                <w:lang w:val="en-GB"/>
              </w:rPr>
            </w:pPr>
            <w:bookmarkStart w:id="233" w:name="_Toc4057892"/>
            <w:r w:rsidRPr="00402FAE">
              <w:rPr>
                <w:rFonts w:eastAsia="Times New Roman" w:cs="Arial"/>
                <w:noProof/>
                <w:lang w:val="en-GB"/>
              </w:rPr>
              <w:t>Debt securities</w:t>
            </w:r>
            <w:bookmarkEnd w:id="233"/>
          </w:p>
        </w:tc>
        <w:tc>
          <w:tcPr>
            <w:tcW w:w="502" w:type="pct"/>
            <w:tcBorders>
              <w:top w:val="nil"/>
              <w:left w:val="nil"/>
              <w:bottom w:val="nil"/>
              <w:right w:val="nil"/>
            </w:tcBorders>
            <w:shd w:val="clear" w:color="auto" w:fill="auto"/>
            <w:vAlign w:val="bottom"/>
          </w:tcPr>
          <w:p w14:paraId="1A6EF76E" w14:textId="537FCB8A"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19 </w:t>
            </w:r>
          </w:p>
        </w:tc>
        <w:tc>
          <w:tcPr>
            <w:tcW w:w="502" w:type="pct"/>
            <w:tcBorders>
              <w:top w:val="nil"/>
              <w:left w:val="nil"/>
              <w:bottom w:val="nil"/>
              <w:right w:val="nil"/>
            </w:tcBorders>
            <w:shd w:val="clear" w:color="auto" w:fill="auto"/>
            <w:vAlign w:val="bottom"/>
          </w:tcPr>
          <w:p w14:paraId="2E16EBC9" w14:textId="68B05AAD"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30 </w:t>
            </w:r>
          </w:p>
        </w:tc>
        <w:tc>
          <w:tcPr>
            <w:tcW w:w="511" w:type="pct"/>
            <w:tcBorders>
              <w:top w:val="nil"/>
              <w:left w:val="nil"/>
              <w:bottom w:val="nil"/>
              <w:right w:val="nil"/>
            </w:tcBorders>
            <w:shd w:val="clear" w:color="auto" w:fill="auto"/>
            <w:vAlign w:val="bottom"/>
          </w:tcPr>
          <w:p w14:paraId="40605A08" w14:textId="2070977B"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 </w:t>
            </w:r>
          </w:p>
        </w:tc>
        <w:tc>
          <w:tcPr>
            <w:tcW w:w="491" w:type="pct"/>
            <w:tcBorders>
              <w:top w:val="nil"/>
              <w:left w:val="nil"/>
              <w:bottom w:val="nil"/>
              <w:right w:val="nil"/>
            </w:tcBorders>
            <w:shd w:val="clear" w:color="auto" w:fill="auto"/>
            <w:vAlign w:val="bottom"/>
          </w:tcPr>
          <w:p w14:paraId="4B6AC0D8" w14:textId="38E1BBCB"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25</w:t>
            </w:r>
            <w:r>
              <w:rPr>
                <w:rFonts w:cs="Arial"/>
              </w:rPr>
              <w:t>,</w:t>
            </w:r>
            <w:r w:rsidRPr="00BA072D">
              <w:rPr>
                <w:rFonts w:cs="Arial"/>
              </w:rPr>
              <w:t xml:space="preserve">334 </w:t>
            </w:r>
          </w:p>
        </w:tc>
        <w:tc>
          <w:tcPr>
            <w:tcW w:w="501" w:type="pct"/>
            <w:tcBorders>
              <w:top w:val="nil"/>
              <w:left w:val="nil"/>
              <w:bottom w:val="nil"/>
              <w:right w:val="nil"/>
            </w:tcBorders>
            <w:shd w:val="clear" w:color="auto" w:fill="auto"/>
            <w:vAlign w:val="bottom"/>
          </w:tcPr>
          <w:p w14:paraId="5974F370" w14:textId="48AC4C19"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19 </w:t>
            </w:r>
          </w:p>
        </w:tc>
        <w:tc>
          <w:tcPr>
            <w:tcW w:w="501" w:type="pct"/>
            <w:tcBorders>
              <w:top w:val="nil"/>
              <w:left w:val="nil"/>
              <w:bottom w:val="nil"/>
              <w:right w:val="nil"/>
            </w:tcBorders>
            <w:shd w:val="clear" w:color="auto" w:fill="auto"/>
            <w:vAlign w:val="bottom"/>
          </w:tcPr>
          <w:p w14:paraId="76ABE8C6" w14:textId="14F0482E"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30 </w:t>
            </w:r>
          </w:p>
        </w:tc>
        <w:tc>
          <w:tcPr>
            <w:tcW w:w="502" w:type="pct"/>
            <w:tcBorders>
              <w:top w:val="nil"/>
              <w:left w:val="nil"/>
              <w:bottom w:val="nil"/>
              <w:right w:val="nil"/>
            </w:tcBorders>
            <w:shd w:val="clear" w:color="auto" w:fill="auto"/>
            <w:vAlign w:val="bottom"/>
          </w:tcPr>
          <w:p w14:paraId="3C0DF302" w14:textId="17888245"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 </w:t>
            </w:r>
          </w:p>
        </w:tc>
        <w:tc>
          <w:tcPr>
            <w:tcW w:w="488" w:type="pct"/>
            <w:tcBorders>
              <w:top w:val="nil"/>
              <w:left w:val="nil"/>
              <w:bottom w:val="nil"/>
              <w:right w:val="nil"/>
            </w:tcBorders>
            <w:shd w:val="clear" w:color="auto" w:fill="auto"/>
            <w:vAlign w:val="bottom"/>
          </w:tcPr>
          <w:p w14:paraId="7E306FF6" w14:textId="3C83A33B" w:rsidR="00666FD6" w:rsidRPr="00402FAE"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25</w:t>
            </w:r>
            <w:r>
              <w:rPr>
                <w:rFonts w:cs="Arial"/>
              </w:rPr>
              <w:t>,</w:t>
            </w:r>
            <w:r w:rsidRPr="00BA072D">
              <w:rPr>
                <w:rFonts w:cs="Arial"/>
              </w:rPr>
              <w:t xml:space="preserve">334 </w:t>
            </w:r>
          </w:p>
        </w:tc>
      </w:tr>
      <w:tr w:rsidR="00666FD6" w:rsidRPr="00402FAE" w14:paraId="25FF1F6A" w14:textId="77777777" w:rsidTr="00666FD6">
        <w:trPr>
          <w:trHeight w:val="142"/>
        </w:trPr>
        <w:tc>
          <w:tcPr>
            <w:tcW w:w="1002" w:type="pct"/>
          </w:tcPr>
          <w:p w14:paraId="07BADD60" w14:textId="0D90C701" w:rsidR="00666FD6" w:rsidRPr="00402FAE" w:rsidRDefault="00666FD6" w:rsidP="00666FD6">
            <w:pPr>
              <w:tabs>
                <w:tab w:val="right" w:pos="1202"/>
              </w:tabs>
              <w:spacing w:after="0" w:line="301" w:lineRule="exact"/>
              <w:outlineLvl w:val="0"/>
              <w:rPr>
                <w:rFonts w:eastAsia="Times New Roman" w:cs="Arial"/>
                <w:noProof/>
                <w:lang w:val="en-GB"/>
              </w:rPr>
            </w:pPr>
            <w:bookmarkStart w:id="234" w:name="_Toc4057897"/>
            <w:r w:rsidRPr="00402FAE">
              <w:rPr>
                <w:rFonts w:eastAsia="Times New Roman" w:cs="Arial"/>
                <w:noProof/>
                <w:lang w:val="en-GB"/>
              </w:rPr>
              <w:t>Deposits</w:t>
            </w:r>
            <w:bookmarkEnd w:id="234"/>
            <w:r w:rsidRPr="00402FAE">
              <w:rPr>
                <w:rFonts w:eastAsia="Times New Roman" w:cs="Arial"/>
                <w:noProof/>
                <w:lang w:val="en-GB"/>
              </w:rPr>
              <w:t xml:space="preserve"> </w:t>
            </w:r>
          </w:p>
        </w:tc>
        <w:tc>
          <w:tcPr>
            <w:tcW w:w="502" w:type="pct"/>
            <w:tcBorders>
              <w:top w:val="nil"/>
              <w:left w:val="nil"/>
              <w:bottom w:val="nil"/>
              <w:right w:val="nil"/>
            </w:tcBorders>
            <w:shd w:val="clear" w:color="auto" w:fill="auto"/>
            <w:vAlign w:val="bottom"/>
          </w:tcPr>
          <w:p w14:paraId="26CB6DAA" w14:textId="50938E1E"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103 </w:t>
            </w:r>
          </w:p>
        </w:tc>
        <w:tc>
          <w:tcPr>
            <w:tcW w:w="502" w:type="pct"/>
            <w:tcBorders>
              <w:top w:val="nil"/>
              <w:left w:val="nil"/>
              <w:bottom w:val="nil"/>
              <w:right w:val="nil"/>
            </w:tcBorders>
            <w:shd w:val="clear" w:color="auto" w:fill="auto"/>
            <w:vAlign w:val="bottom"/>
          </w:tcPr>
          <w:p w14:paraId="653AD8AA" w14:textId="47BFE49F"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451 </w:t>
            </w:r>
          </w:p>
        </w:tc>
        <w:tc>
          <w:tcPr>
            <w:tcW w:w="511" w:type="pct"/>
            <w:tcBorders>
              <w:top w:val="nil"/>
              <w:left w:val="nil"/>
              <w:bottom w:val="nil"/>
              <w:right w:val="nil"/>
            </w:tcBorders>
            <w:shd w:val="clear" w:color="auto" w:fill="auto"/>
            <w:vAlign w:val="bottom"/>
          </w:tcPr>
          <w:p w14:paraId="1D96DDA8" w14:textId="7B5AC6CE"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1</w:t>
            </w:r>
            <w:r>
              <w:rPr>
                <w:rFonts w:cs="Arial"/>
              </w:rPr>
              <w:t>,</w:t>
            </w:r>
            <w:r w:rsidRPr="00BA072D">
              <w:rPr>
                <w:rFonts w:cs="Arial"/>
              </w:rPr>
              <w:t xml:space="preserve">273 </w:t>
            </w:r>
          </w:p>
        </w:tc>
        <w:tc>
          <w:tcPr>
            <w:tcW w:w="491" w:type="pct"/>
            <w:tcBorders>
              <w:top w:val="nil"/>
              <w:left w:val="nil"/>
              <w:bottom w:val="nil"/>
              <w:right w:val="nil"/>
            </w:tcBorders>
            <w:shd w:val="clear" w:color="auto" w:fill="auto"/>
            <w:vAlign w:val="bottom"/>
          </w:tcPr>
          <w:p w14:paraId="3FC23F16" w14:textId="1266EE98"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2</w:t>
            </w:r>
            <w:r>
              <w:rPr>
                <w:rFonts w:cs="Arial"/>
              </w:rPr>
              <w:t>,</w:t>
            </w:r>
            <w:r w:rsidRPr="00BA072D">
              <w:rPr>
                <w:rFonts w:cs="Arial"/>
              </w:rPr>
              <w:t xml:space="preserve">986 </w:t>
            </w:r>
          </w:p>
        </w:tc>
        <w:tc>
          <w:tcPr>
            <w:tcW w:w="501" w:type="pct"/>
            <w:tcBorders>
              <w:top w:val="nil"/>
              <w:left w:val="nil"/>
              <w:bottom w:val="nil"/>
              <w:right w:val="nil"/>
            </w:tcBorders>
            <w:shd w:val="clear" w:color="auto" w:fill="auto"/>
            <w:vAlign w:val="bottom"/>
          </w:tcPr>
          <w:p w14:paraId="19FB0CA8" w14:textId="610DD22B"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103 </w:t>
            </w:r>
          </w:p>
        </w:tc>
        <w:tc>
          <w:tcPr>
            <w:tcW w:w="501" w:type="pct"/>
            <w:tcBorders>
              <w:top w:val="nil"/>
              <w:left w:val="nil"/>
              <w:bottom w:val="nil"/>
              <w:right w:val="nil"/>
            </w:tcBorders>
            <w:shd w:val="clear" w:color="auto" w:fill="auto"/>
            <w:vAlign w:val="bottom"/>
          </w:tcPr>
          <w:p w14:paraId="4F213E74" w14:textId="6A44A412"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451 </w:t>
            </w:r>
          </w:p>
        </w:tc>
        <w:tc>
          <w:tcPr>
            <w:tcW w:w="502" w:type="pct"/>
            <w:tcBorders>
              <w:top w:val="nil"/>
              <w:left w:val="nil"/>
              <w:bottom w:val="nil"/>
              <w:right w:val="nil"/>
            </w:tcBorders>
            <w:shd w:val="clear" w:color="auto" w:fill="auto"/>
            <w:vAlign w:val="bottom"/>
          </w:tcPr>
          <w:p w14:paraId="4965D589" w14:textId="3F1ABDE9"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1</w:t>
            </w:r>
            <w:r>
              <w:rPr>
                <w:rFonts w:cs="Arial"/>
              </w:rPr>
              <w:t>,</w:t>
            </w:r>
            <w:r w:rsidRPr="00BA072D">
              <w:rPr>
                <w:rFonts w:cs="Arial"/>
              </w:rPr>
              <w:t xml:space="preserve">273 </w:t>
            </w:r>
          </w:p>
        </w:tc>
        <w:tc>
          <w:tcPr>
            <w:tcW w:w="488" w:type="pct"/>
            <w:tcBorders>
              <w:top w:val="nil"/>
              <w:left w:val="nil"/>
              <w:bottom w:val="nil"/>
              <w:right w:val="nil"/>
            </w:tcBorders>
            <w:shd w:val="clear" w:color="auto" w:fill="auto"/>
            <w:vAlign w:val="bottom"/>
          </w:tcPr>
          <w:p w14:paraId="62BDCA19" w14:textId="6115C8D4"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2</w:t>
            </w:r>
            <w:r>
              <w:rPr>
                <w:rFonts w:cs="Arial"/>
              </w:rPr>
              <w:t>,</w:t>
            </w:r>
            <w:r w:rsidRPr="00BA072D">
              <w:rPr>
                <w:rFonts w:cs="Arial"/>
              </w:rPr>
              <w:t xml:space="preserve">986 </w:t>
            </w:r>
          </w:p>
        </w:tc>
      </w:tr>
      <w:tr w:rsidR="00666FD6" w:rsidRPr="00402FAE" w14:paraId="5499B1D8" w14:textId="77777777" w:rsidTr="00FD144E">
        <w:trPr>
          <w:trHeight w:val="142"/>
        </w:trPr>
        <w:tc>
          <w:tcPr>
            <w:tcW w:w="1002" w:type="pct"/>
          </w:tcPr>
          <w:p w14:paraId="4764E26D" w14:textId="77777777" w:rsidR="00666FD6" w:rsidRPr="00402FAE" w:rsidRDefault="00666FD6" w:rsidP="00666FD6">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Leases – interest expenses on long term contracts</w:t>
            </w:r>
          </w:p>
        </w:tc>
        <w:tc>
          <w:tcPr>
            <w:tcW w:w="502" w:type="pct"/>
            <w:tcBorders>
              <w:top w:val="nil"/>
              <w:left w:val="nil"/>
              <w:bottom w:val="nil"/>
              <w:right w:val="nil"/>
            </w:tcBorders>
            <w:shd w:val="clear" w:color="auto" w:fill="auto"/>
            <w:vAlign w:val="bottom"/>
          </w:tcPr>
          <w:p w14:paraId="044F3CED" w14:textId="27B28BCB" w:rsidR="00666FD6" w:rsidRPr="007E2E30" w:rsidRDefault="00666FD6" w:rsidP="00666FD6">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16 </w:t>
            </w:r>
          </w:p>
        </w:tc>
        <w:tc>
          <w:tcPr>
            <w:tcW w:w="502" w:type="pct"/>
            <w:tcBorders>
              <w:top w:val="nil"/>
              <w:left w:val="nil"/>
              <w:bottom w:val="nil"/>
              <w:right w:val="nil"/>
            </w:tcBorders>
            <w:shd w:val="clear" w:color="auto" w:fill="auto"/>
            <w:vAlign w:val="bottom"/>
          </w:tcPr>
          <w:p w14:paraId="6EE114F4" w14:textId="07A9B108" w:rsidR="00666FD6" w:rsidRPr="007E2E30" w:rsidRDefault="00666FD6" w:rsidP="00666FD6">
            <w:pPr>
              <w:pStyle w:val="TT"/>
              <w:spacing w:line="240" w:lineRule="auto"/>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61 </w:t>
            </w:r>
          </w:p>
        </w:tc>
        <w:tc>
          <w:tcPr>
            <w:tcW w:w="511" w:type="pct"/>
            <w:tcBorders>
              <w:top w:val="nil"/>
              <w:left w:val="nil"/>
              <w:bottom w:val="nil"/>
              <w:right w:val="nil"/>
            </w:tcBorders>
            <w:shd w:val="clear" w:color="auto" w:fill="auto"/>
            <w:vAlign w:val="bottom"/>
          </w:tcPr>
          <w:p w14:paraId="4BEDD212" w14:textId="246150F1"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29 </w:t>
            </w:r>
          </w:p>
        </w:tc>
        <w:tc>
          <w:tcPr>
            <w:tcW w:w="491" w:type="pct"/>
            <w:tcBorders>
              <w:top w:val="nil"/>
              <w:left w:val="nil"/>
              <w:bottom w:val="nil"/>
              <w:right w:val="nil"/>
            </w:tcBorders>
            <w:shd w:val="clear" w:color="auto" w:fill="auto"/>
            <w:vAlign w:val="bottom"/>
          </w:tcPr>
          <w:p w14:paraId="7DA0D912" w14:textId="446AFA34"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114 </w:t>
            </w:r>
          </w:p>
        </w:tc>
        <w:tc>
          <w:tcPr>
            <w:tcW w:w="501" w:type="pct"/>
            <w:tcBorders>
              <w:top w:val="nil"/>
              <w:left w:val="nil"/>
              <w:bottom w:val="nil"/>
              <w:right w:val="nil"/>
            </w:tcBorders>
            <w:shd w:val="clear" w:color="auto" w:fill="auto"/>
            <w:vAlign w:val="bottom"/>
          </w:tcPr>
          <w:p w14:paraId="1EB49442" w14:textId="66572852"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12 </w:t>
            </w:r>
          </w:p>
        </w:tc>
        <w:tc>
          <w:tcPr>
            <w:tcW w:w="501" w:type="pct"/>
            <w:tcBorders>
              <w:top w:val="nil"/>
              <w:left w:val="nil"/>
              <w:bottom w:val="nil"/>
              <w:right w:val="nil"/>
            </w:tcBorders>
            <w:shd w:val="clear" w:color="auto" w:fill="auto"/>
            <w:vAlign w:val="bottom"/>
          </w:tcPr>
          <w:p w14:paraId="10A86040" w14:textId="38B2AD34" w:rsidR="00666FD6" w:rsidRPr="007E2E30" w:rsidRDefault="00666FD6" w:rsidP="00666FD6">
            <w:pPr>
              <w:pStyle w:val="TT"/>
              <w:ind w:left="65"/>
              <w:jc w:val="right"/>
              <w:rPr>
                <w:rFonts w:asciiTheme="minorHAnsi" w:hAnsiTheme="minorHAnsi" w:cstheme="minorHAnsi"/>
                <w:sz w:val="22"/>
                <w:szCs w:val="22"/>
                <w:lang w:val="hr-HR"/>
              </w:rPr>
            </w:pPr>
            <w:r w:rsidRPr="00AF74C2">
              <w:rPr>
                <w:rFonts w:asciiTheme="minorHAnsi" w:hAnsiTheme="minorHAnsi" w:cstheme="minorHAnsi"/>
                <w:sz w:val="22"/>
                <w:szCs w:val="22"/>
              </w:rPr>
              <w:t xml:space="preserve"> 48 </w:t>
            </w:r>
          </w:p>
        </w:tc>
        <w:tc>
          <w:tcPr>
            <w:tcW w:w="502" w:type="pct"/>
            <w:tcBorders>
              <w:top w:val="nil"/>
              <w:left w:val="nil"/>
              <w:bottom w:val="nil"/>
              <w:right w:val="nil"/>
            </w:tcBorders>
            <w:shd w:val="clear" w:color="auto" w:fill="auto"/>
            <w:vAlign w:val="bottom"/>
          </w:tcPr>
          <w:p w14:paraId="26813A8A" w14:textId="14EE9C45"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29 </w:t>
            </w:r>
          </w:p>
        </w:tc>
        <w:tc>
          <w:tcPr>
            <w:tcW w:w="488" w:type="pct"/>
            <w:tcBorders>
              <w:top w:val="nil"/>
              <w:left w:val="nil"/>
              <w:bottom w:val="nil"/>
              <w:right w:val="nil"/>
            </w:tcBorders>
            <w:shd w:val="clear" w:color="auto" w:fill="auto"/>
            <w:vAlign w:val="bottom"/>
          </w:tcPr>
          <w:p w14:paraId="46AF77F4" w14:textId="20EDCFDF" w:rsidR="00666FD6" w:rsidRPr="00402FAE" w:rsidDel="00C928D9" w:rsidRDefault="00666FD6" w:rsidP="00666FD6">
            <w:pPr>
              <w:tabs>
                <w:tab w:val="right" w:pos="1202"/>
              </w:tabs>
              <w:spacing w:after="0" w:line="301" w:lineRule="exact"/>
              <w:ind w:left="65"/>
              <w:jc w:val="right"/>
              <w:outlineLvl w:val="0"/>
              <w:rPr>
                <w:rFonts w:eastAsia="Times New Roman" w:cs="Arial"/>
                <w:noProof/>
                <w:lang w:val="en-GB"/>
              </w:rPr>
            </w:pPr>
            <w:r w:rsidRPr="00BA072D">
              <w:rPr>
                <w:rFonts w:cs="Arial"/>
              </w:rPr>
              <w:t xml:space="preserve"> 95 </w:t>
            </w:r>
          </w:p>
        </w:tc>
      </w:tr>
      <w:tr w:rsidR="00666FD6" w:rsidRPr="00402FAE" w14:paraId="59DC494C" w14:textId="77777777" w:rsidTr="00666FD6">
        <w:trPr>
          <w:trHeight w:val="142"/>
        </w:trPr>
        <w:tc>
          <w:tcPr>
            <w:tcW w:w="1002" w:type="pct"/>
          </w:tcPr>
          <w:p w14:paraId="27487C05" w14:textId="77777777" w:rsidR="00666FD6" w:rsidRPr="00402FAE" w:rsidRDefault="00666FD6" w:rsidP="00666FD6">
            <w:pPr>
              <w:tabs>
                <w:tab w:val="right" w:pos="1202"/>
              </w:tabs>
              <w:spacing w:after="0" w:line="340" w:lineRule="exact"/>
              <w:outlineLvl w:val="0"/>
              <w:rPr>
                <w:rFonts w:eastAsia="Times New Roman" w:cs="Arial"/>
                <w:b/>
                <w:bCs/>
                <w:noProof/>
                <w:lang w:val="en-GB"/>
              </w:rPr>
            </w:pPr>
          </w:p>
        </w:tc>
        <w:tc>
          <w:tcPr>
            <w:tcW w:w="502" w:type="pct"/>
            <w:tcBorders>
              <w:top w:val="single" w:sz="4" w:space="0" w:color="auto"/>
              <w:bottom w:val="single" w:sz="12" w:space="0" w:color="auto"/>
            </w:tcBorders>
            <w:vAlign w:val="bottom"/>
          </w:tcPr>
          <w:p w14:paraId="22CA8969" w14:textId="0B603F6A" w:rsidR="00666FD6" w:rsidRPr="007E2E30" w:rsidRDefault="00666FD6" w:rsidP="00666FD6">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214 </w:t>
            </w:r>
          </w:p>
        </w:tc>
        <w:tc>
          <w:tcPr>
            <w:tcW w:w="502" w:type="pct"/>
            <w:tcBorders>
              <w:top w:val="single" w:sz="4" w:space="0" w:color="auto"/>
              <w:bottom w:val="single" w:sz="12" w:space="0" w:color="auto"/>
            </w:tcBorders>
            <w:vAlign w:val="bottom"/>
          </w:tcPr>
          <w:p w14:paraId="4F064075" w14:textId="2FAD79E5" w:rsidR="00666FD6" w:rsidRPr="007E2E30" w:rsidRDefault="00666FD6" w:rsidP="00666FD6">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458 </w:t>
            </w:r>
          </w:p>
        </w:tc>
        <w:tc>
          <w:tcPr>
            <w:tcW w:w="511" w:type="pct"/>
            <w:tcBorders>
              <w:top w:val="single" w:sz="4" w:space="0" w:color="auto"/>
              <w:bottom w:val="single" w:sz="12" w:space="0" w:color="auto"/>
            </w:tcBorders>
            <w:vAlign w:val="bottom"/>
          </w:tcPr>
          <w:p w14:paraId="3DE3B500" w14:textId="207692C9" w:rsidR="00666FD6" w:rsidRPr="00402FAE" w:rsidRDefault="00666FD6" w:rsidP="00666FD6">
            <w:pPr>
              <w:tabs>
                <w:tab w:val="right" w:pos="1202"/>
              </w:tabs>
              <w:spacing w:after="0" w:line="340" w:lineRule="exact"/>
              <w:jc w:val="right"/>
              <w:outlineLvl w:val="0"/>
              <w:rPr>
                <w:rFonts w:eastAsia="Times New Roman" w:cs="Arial"/>
                <w:b/>
                <w:bCs/>
                <w:noProof/>
                <w:lang w:val="en-GB"/>
              </w:rPr>
            </w:pPr>
            <w:r w:rsidRPr="009E7FF7">
              <w:rPr>
                <w:rFonts w:cstheme="minorHAnsi"/>
                <w:b/>
                <w:bCs/>
              </w:rPr>
              <w:t>55</w:t>
            </w:r>
            <w:r>
              <w:rPr>
                <w:rFonts w:cstheme="minorHAnsi"/>
                <w:b/>
                <w:bCs/>
              </w:rPr>
              <w:t>,</w:t>
            </w:r>
            <w:r w:rsidRPr="009E7FF7">
              <w:rPr>
                <w:rFonts w:cstheme="minorHAnsi"/>
                <w:b/>
                <w:bCs/>
              </w:rPr>
              <w:t>274</w:t>
            </w:r>
          </w:p>
        </w:tc>
        <w:tc>
          <w:tcPr>
            <w:tcW w:w="491" w:type="pct"/>
            <w:tcBorders>
              <w:top w:val="single" w:sz="4" w:space="0" w:color="auto"/>
              <w:bottom w:val="single" w:sz="12" w:space="0" w:color="auto"/>
            </w:tcBorders>
            <w:vAlign w:val="bottom"/>
          </w:tcPr>
          <w:p w14:paraId="63A39B70" w14:textId="4B54F372" w:rsidR="00666FD6" w:rsidRPr="00402FAE" w:rsidRDefault="00666FD6" w:rsidP="00666FD6">
            <w:pPr>
              <w:tabs>
                <w:tab w:val="right" w:pos="1202"/>
              </w:tabs>
              <w:spacing w:after="0" w:line="340" w:lineRule="exact"/>
              <w:jc w:val="right"/>
              <w:outlineLvl w:val="0"/>
              <w:rPr>
                <w:rFonts w:eastAsia="Times New Roman" w:cs="Arial"/>
                <w:b/>
                <w:bCs/>
                <w:noProof/>
                <w:lang w:val="en-GB"/>
              </w:rPr>
            </w:pPr>
            <w:r w:rsidRPr="009E7FF7">
              <w:rPr>
                <w:rFonts w:cstheme="minorHAnsi"/>
                <w:b/>
                <w:bCs/>
              </w:rPr>
              <w:t>189</w:t>
            </w:r>
            <w:r>
              <w:rPr>
                <w:rFonts w:cstheme="minorHAnsi"/>
                <w:b/>
                <w:bCs/>
              </w:rPr>
              <w:t>,</w:t>
            </w:r>
            <w:r w:rsidRPr="009E7FF7">
              <w:rPr>
                <w:rFonts w:cstheme="minorHAnsi"/>
                <w:b/>
                <w:bCs/>
              </w:rPr>
              <w:t>626</w:t>
            </w:r>
          </w:p>
        </w:tc>
        <w:tc>
          <w:tcPr>
            <w:tcW w:w="501" w:type="pct"/>
            <w:tcBorders>
              <w:top w:val="single" w:sz="4" w:space="0" w:color="auto"/>
              <w:bottom w:val="single" w:sz="12" w:space="0" w:color="auto"/>
            </w:tcBorders>
            <w:vAlign w:val="bottom"/>
          </w:tcPr>
          <w:p w14:paraId="168EFABF" w14:textId="4152C4A7" w:rsidR="00666FD6" w:rsidRPr="007E2E30" w:rsidRDefault="00666FD6" w:rsidP="00666FD6">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44</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210 </w:t>
            </w:r>
          </w:p>
        </w:tc>
        <w:tc>
          <w:tcPr>
            <w:tcW w:w="501" w:type="pct"/>
            <w:tcBorders>
              <w:top w:val="single" w:sz="4" w:space="0" w:color="auto"/>
              <w:bottom w:val="single" w:sz="12" w:space="0" w:color="auto"/>
            </w:tcBorders>
            <w:vAlign w:val="bottom"/>
          </w:tcPr>
          <w:p w14:paraId="063629D0" w14:textId="35B06979" w:rsidR="00666FD6" w:rsidRPr="007E2E30" w:rsidRDefault="00666FD6" w:rsidP="00666FD6">
            <w:pPr>
              <w:pStyle w:val="Tot"/>
              <w:jc w:val="right"/>
              <w:rPr>
                <w:rFonts w:asciiTheme="minorHAnsi" w:hAnsiTheme="minorHAnsi" w:cstheme="minorHAnsi"/>
                <w:b/>
                <w:bCs/>
                <w:sz w:val="22"/>
                <w:szCs w:val="22"/>
                <w:lang w:val="hr-HR"/>
              </w:rPr>
            </w:pPr>
            <w:r w:rsidRPr="00AF74C2">
              <w:rPr>
                <w:rFonts w:asciiTheme="minorHAnsi" w:hAnsiTheme="minorHAnsi" w:cstheme="minorHAnsi"/>
                <w:b/>
                <w:bCs/>
                <w:sz w:val="22"/>
                <w:szCs w:val="22"/>
              </w:rPr>
              <w:t xml:space="preserve"> 141</w:t>
            </w:r>
            <w:r>
              <w:rPr>
                <w:rFonts w:asciiTheme="minorHAnsi" w:hAnsiTheme="minorHAnsi" w:cstheme="minorHAnsi"/>
                <w:b/>
                <w:bCs/>
                <w:sz w:val="22"/>
                <w:szCs w:val="22"/>
              </w:rPr>
              <w:t>,</w:t>
            </w:r>
            <w:r w:rsidRPr="00AF74C2">
              <w:rPr>
                <w:rFonts w:asciiTheme="minorHAnsi" w:hAnsiTheme="minorHAnsi" w:cstheme="minorHAnsi"/>
                <w:b/>
                <w:bCs/>
                <w:sz w:val="22"/>
                <w:szCs w:val="22"/>
              </w:rPr>
              <w:t xml:space="preserve">445 </w:t>
            </w:r>
          </w:p>
        </w:tc>
        <w:tc>
          <w:tcPr>
            <w:tcW w:w="502" w:type="pct"/>
            <w:tcBorders>
              <w:top w:val="single" w:sz="4" w:space="0" w:color="auto"/>
              <w:bottom w:val="single" w:sz="12" w:space="0" w:color="auto"/>
            </w:tcBorders>
            <w:vAlign w:val="bottom"/>
          </w:tcPr>
          <w:p w14:paraId="66EEBB6B" w14:textId="0F033EE0" w:rsidR="00666FD6" w:rsidRPr="00402FAE" w:rsidRDefault="00666FD6" w:rsidP="00666FD6">
            <w:pPr>
              <w:tabs>
                <w:tab w:val="right" w:pos="1202"/>
              </w:tabs>
              <w:spacing w:after="0" w:line="340" w:lineRule="exact"/>
              <w:jc w:val="right"/>
              <w:outlineLvl w:val="0"/>
              <w:rPr>
                <w:rFonts w:eastAsia="Times New Roman" w:cs="Arial"/>
                <w:b/>
                <w:bCs/>
                <w:noProof/>
                <w:lang w:val="en-GB"/>
              </w:rPr>
            </w:pPr>
            <w:r w:rsidRPr="009E7FF7">
              <w:rPr>
                <w:rFonts w:cstheme="minorHAnsi"/>
                <w:b/>
                <w:bCs/>
              </w:rPr>
              <w:t>55</w:t>
            </w:r>
            <w:r>
              <w:rPr>
                <w:rFonts w:cstheme="minorHAnsi"/>
                <w:b/>
                <w:bCs/>
              </w:rPr>
              <w:t>,</w:t>
            </w:r>
            <w:r w:rsidRPr="009E7FF7">
              <w:rPr>
                <w:rFonts w:cstheme="minorHAnsi"/>
                <w:b/>
                <w:bCs/>
              </w:rPr>
              <w:t>274</w:t>
            </w:r>
          </w:p>
        </w:tc>
        <w:tc>
          <w:tcPr>
            <w:tcW w:w="488" w:type="pct"/>
            <w:tcBorders>
              <w:top w:val="single" w:sz="4" w:space="0" w:color="auto"/>
              <w:bottom w:val="single" w:sz="12" w:space="0" w:color="auto"/>
            </w:tcBorders>
            <w:vAlign w:val="bottom"/>
          </w:tcPr>
          <w:p w14:paraId="6F98F42D" w14:textId="4CD5774B" w:rsidR="00666FD6" w:rsidRPr="00402FAE" w:rsidRDefault="00666FD6" w:rsidP="00666FD6">
            <w:pPr>
              <w:tabs>
                <w:tab w:val="right" w:pos="1202"/>
              </w:tabs>
              <w:spacing w:after="0" w:line="340" w:lineRule="exact"/>
              <w:jc w:val="right"/>
              <w:outlineLvl w:val="0"/>
              <w:rPr>
                <w:rFonts w:eastAsia="Times New Roman" w:cs="Arial"/>
                <w:b/>
                <w:bCs/>
                <w:noProof/>
                <w:lang w:val="en-GB"/>
              </w:rPr>
            </w:pPr>
            <w:r w:rsidRPr="009E7FF7">
              <w:rPr>
                <w:rFonts w:cstheme="minorHAnsi"/>
                <w:b/>
                <w:bCs/>
              </w:rPr>
              <w:t>189</w:t>
            </w:r>
            <w:r>
              <w:rPr>
                <w:rFonts w:cstheme="minorHAnsi"/>
                <w:b/>
                <w:bCs/>
              </w:rPr>
              <w:t>,</w:t>
            </w:r>
            <w:r w:rsidRPr="009E7FF7">
              <w:rPr>
                <w:rFonts w:cstheme="minorHAnsi"/>
                <w:b/>
                <w:bCs/>
              </w:rPr>
              <w:t>607</w:t>
            </w:r>
          </w:p>
        </w:tc>
      </w:tr>
    </w:tbl>
    <w:p w14:paraId="2927D07D" w14:textId="77777777" w:rsidR="00402FAE" w:rsidRPr="00537128"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14:paraId="77761390" w14:textId="65E93223" w:rsidR="00011933" w:rsidRPr="00537128" w:rsidRDefault="00011933" w:rsidP="00011933">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difference between interest expense and interest paid (see the Statement of Cash Flows) mostly relates to the changes in the amount of the interest accrued in relation to the prior year.</w:t>
      </w:r>
    </w:p>
    <w:p w14:paraId="07D97872" w14:textId="77777777" w:rsidR="00011933" w:rsidRPr="00537128" w:rsidRDefault="00011933" w:rsidP="00011933">
      <w:pPr>
        <w:autoSpaceDE w:val="0"/>
        <w:autoSpaceDN w:val="0"/>
        <w:adjustRightInd w:val="0"/>
        <w:spacing w:after="0" w:line="240" w:lineRule="auto"/>
        <w:jc w:val="both"/>
        <w:rPr>
          <w:noProof/>
          <w:color w:val="000000" w:themeColor="text1"/>
          <w:lang w:val="en-US"/>
        </w:rPr>
      </w:pPr>
    </w:p>
    <w:p w14:paraId="3CEE6E14"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p>
    <w:p w14:paraId="2201C5BE" w14:textId="77777777" w:rsidR="00011933" w:rsidRPr="00537128" w:rsidRDefault="00011933" w:rsidP="0067409C">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90BC0A6"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bookmarkStart w:id="235" w:name="_Hlk42862034"/>
    </w:p>
    <w:p w14:paraId="12EA63BE"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Operating expenses</w:t>
      </w:r>
    </w:p>
    <w:p w14:paraId="450135C8" w14:textId="77777777" w:rsidR="00011933" w:rsidRPr="00537128"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35"/>
    <w:p w14:paraId="5A79179D" w14:textId="77777777" w:rsidR="00011933" w:rsidRPr="00537128"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Operating expenses can be shown as follows:</w:t>
      </w:r>
    </w:p>
    <w:p w14:paraId="728BD9B1" w14:textId="40F2FD26" w:rsidR="00402FAE" w:rsidRPr="00537128"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5000" w:type="pct"/>
        <w:tblLayout w:type="fixed"/>
        <w:tblCellMar>
          <w:left w:w="122" w:type="dxa"/>
          <w:right w:w="122" w:type="dxa"/>
        </w:tblCellMar>
        <w:tblLook w:val="0000" w:firstRow="0" w:lastRow="0" w:firstColumn="0" w:lastColumn="0" w:noHBand="0" w:noVBand="0"/>
      </w:tblPr>
      <w:tblGrid>
        <w:gridCol w:w="2555"/>
        <w:gridCol w:w="1417"/>
        <w:gridCol w:w="1417"/>
        <w:gridCol w:w="1417"/>
        <w:gridCol w:w="1417"/>
        <w:gridCol w:w="1420"/>
        <w:gridCol w:w="1420"/>
        <w:gridCol w:w="1417"/>
        <w:gridCol w:w="1524"/>
      </w:tblGrid>
      <w:tr w:rsidR="00D701DA" w:rsidRPr="00AB15DE" w14:paraId="6D5EC07D" w14:textId="77777777" w:rsidTr="00D701DA">
        <w:trPr>
          <w:trHeight w:val="300"/>
        </w:trPr>
        <w:tc>
          <w:tcPr>
            <w:tcW w:w="912" w:type="pct"/>
            <w:vAlign w:val="bottom"/>
          </w:tcPr>
          <w:p w14:paraId="67336261"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bookmarkStart w:id="236" w:name="_Hlk42862068"/>
          </w:p>
        </w:tc>
        <w:tc>
          <w:tcPr>
            <w:tcW w:w="506" w:type="pct"/>
            <w:vAlign w:val="bottom"/>
          </w:tcPr>
          <w:p w14:paraId="39520EB0"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506" w:type="pct"/>
          </w:tcPr>
          <w:p w14:paraId="1C0A3B8C"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506" w:type="pct"/>
          </w:tcPr>
          <w:p w14:paraId="4F9B39E2"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506" w:type="pct"/>
            <w:vAlign w:val="bottom"/>
          </w:tcPr>
          <w:p w14:paraId="11086CA5"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Group</w:t>
            </w:r>
          </w:p>
        </w:tc>
        <w:tc>
          <w:tcPr>
            <w:tcW w:w="507" w:type="pct"/>
            <w:vAlign w:val="bottom"/>
          </w:tcPr>
          <w:p w14:paraId="0B3CABBE"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507" w:type="pct"/>
          </w:tcPr>
          <w:p w14:paraId="31955B89"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506" w:type="pct"/>
          </w:tcPr>
          <w:p w14:paraId="49E5637F"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544" w:type="pct"/>
            <w:vAlign w:val="bottom"/>
          </w:tcPr>
          <w:p w14:paraId="0026D8FB"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Bank</w:t>
            </w:r>
          </w:p>
        </w:tc>
      </w:tr>
      <w:tr w:rsidR="00531973" w:rsidRPr="00AB15DE" w14:paraId="605A5E00" w14:textId="77777777" w:rsidTr="00D701DA">
        <w:trPr>
          <w:trHeight w:val="300"/>
        </w:trPr>
        <w:tc>
          <w:tcPr>
            <w:tcW w:w="912" w:type="pct"/>
            <w:vAlign w:val="bottom"/>
          </w:tcPr>
          <w:p w14:paraId="670B7B2A"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1012" w:type="pct"/>
            <w:gridSpan w:val="2"/>
            <w:vAlign w:val="bottom"/>
          </w:tcPr>
          <w:p w14:paraId="3E80D6F2" w14:textId="5000CBF2"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1012" w:type="pct"/>
            <w:gridSpan w:val="2"/>
            <w:vAlign w:val="bottom"/>
          </w:tcPr>
          <w:p w14:paraId="6FC2CFD6" w14:textId="02ABEEF3"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c>
          <w:tcPr>
            <w:tcW w:w="1014" w:type="pct"/>
            <w:gridSpan w:val="2"/>
            <w:vAlign w:val="bottom"/>
          </w:tcPr>
          <w:p w14:paraId="1FAC415A" w14:textId="23CD52C4"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1050" w:type="pct"/>
            <w:gridSpan w:val="2"/>
            <w:vAlign w:val="bottom"/>
          </w:tcPr>
          <w:p w14:paraId="2E53CFDF" w14:textId="46542B8E"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r>
      <w:tr w:rsidR="00D701DA" w:rsidRPr="00AB15DE" w14:paraId="736CD9FE" w14:textId="77777777" w:rsidTr="00D701DA">
        <w:trPr>
          <w:trHeight w:val="225"/>
        </w:trPr>
        <w:tc>
          <w:tcPr>
            <w:tcW w:w="912" w:type="pct"/>
            <w:vAlign w:val="bottom"/>
          </w:tcPr>
          <w:p w14:paraId="05D5047D" w14:textId="77777777" w:rsidR="00D701DA" w:rsidRPr="00AB15DE" w:rsidRDefault="00D701DA" w:rsidP="00D701DA">
            <w:pPr>
              <w:tabs>
                <w:tab w:val="left" w:pos="-720"/>
              </w:tabs>
              <w:suppressAutoHyphens/>
              <w:spacing w:after="0" w:line="240" w:lineRule="auto"/>
              <w:jc w:val="right"/>
              <w:rPr>
                <w:rFonts w:ascii="Calibri" w:eastAsia="Times New Roman" w:hAnsi="Calibri" w:cs="Arial"/>
                <w:spacing w:val="-3"/>
                <w:lang w:val="en-GB"/>
              </w:rPr>
            </w:pPr>
          </w:p>
        </w:tc>
        <w:tc>
          <w:tcPr>
            <w:tcW w:w="506" w:type="pct"/>
            <w:vAlign w:val="bottom"/>
          </w:tcPr>
          <w:p w14:paraId="19E69F60" w14:textId="39AE33F6"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6" w:type="pct"/>
            <w:vAlign w:val="bottom"/>
          </w:tcPr>
          <w:p w14:paraId="335AA6FD" w14:textId="4D7F4E20"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6" w:type="pct"/>
            <w:vAlign w:val="bottom"/>
          </w:tcPr>
          <w:p w14:paraId="1775CB8F" w14:textId="77777777" w:rsidR="00D701DA" w:rsidRDefault="00D701DA" w:rsidP="00D701DA">
            <w:pPr>
              <w:tabs>
                <w:tab w:val="right" w:pos="1202"/>
              </w:tabs>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w:t>
            </w:r>
          </w:p>
          <w:p w14:paraId="3F5D68D8" w14:textId="1D0EEF90"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 xml:space="preserve"> period</w:t>
            </w:r>
          </w:p>
        </w:tc>
        <w:tc>
          <w:tcPr>
            <w:tcW w:w="506" w:type="pct"/>
            <w:vAlign w:val="bottom"/>
          </w:tcPr>
          <w:p w14:paraId="7D1A5DB5" w14:textId="3815C95F"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7" w:type="pct"/>
            <w:vAlign w:val="bottom"/>
          </w:tcPr>
          <w:p w14:paraId="35BED226" w14:textId="0CCF533A"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7" w:type="pct"/>
            <w:vAlign w:val="bottom"/>
          </w:tcPr>
          <w:p w14:paraId="6FA0D7CE" w14:textId="2BA02218"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6" w:type="pct"/>
            <w:vAlign w:val="bottom"/>
          </w:tcPr>
          <w:p w14:paraId="69D20007" w14:textId="33F43423"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44" w:type="pct"/>
            <w:vAlign w:val="bottom"/>
          </w:tcPr>
          <w:p w14:paraId="248091FA" w14:textId="010109CA"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r>
      <w:tr w:rsidR="00D701DA" w:rsidRPr="00AB15DE" w14:paraId="19F26231" w14:textId="77777777" w:rsidTr="00D701DA">
        <w:trPr>
          <w:trHeight w:val="225"/>
        </w:trPr>
        <w:tc>
          <w:tcPr>
            <w:tcW w:w="912" w:type="pct"/>
            <w:vAlign w:val="bottom"/>
          </w:tcPr>
          <w:p w14:paraId="6EF59F42" w14:textId="77777777" w:rsidR="00D701DA" w:rsidRPr="00AB15DE" w:rsidRDefault="00D701DA" w:rsidP="00D701DA">
            <w:pPr>
              <w:tabs>
                <w:tab w:val="left" w:pos="-720"/>
              </w:tabs>
              <w:suppressAutoHyphens/>
              <w:spacing w:after="0" w:line="240" w:lineRule="auto"/>
              <w:jc w:val="right"/>
              <w:rPr>
                <w:rFonts w:ascii="Calibri" w:eastAsia="Times New Roman" w:hAnsi="Calibri" w:cs="Arial"/>
                <w:spacing w:val="-3"/>
                <w:lang w:val="en-GB"/>
              </w:rPr>
            </w:pPr>
          </w:p>
        </w:tc>
        <w:tc>
          <w:tcPr>
            <w:tcW w:w="506" w:type="pct"/>
            <w:vAlign w:val="bottom"/>
          </w:tcPr>
          <w:p w14:paraId="5FEB87B5" w14:textId="1FE13432"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6" w:type="pct"/>
            <w:vAlign w:val="bottom"/>
          </w:tcPr>
          <w:p w14:paraId="69C217C6" w14:textId="1D9C2348"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6" w:type="pct"/>
            <w:vAlign w:val="bottom"/>
          </w:tcPr>
          <w:p w14:paraId="5616EBC8" w14:textId="0A023A38"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6" w:type="pct"/>
            <w:vAlign w:val="bottom"/>
          </w:tcPr>
          <w:p w14:paraId="4860443A" w14:textId="128022E4"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7" w:type="pct"/>
            <w:vAlign w:val="bottom"/>
          </w:tcPr>
          <w:p w14:paraId="3026467A" w14:textId="58C74AEC"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7" w:type="pct"/>
            <w:vAlign w:val="bottom"/>
          </w:tcPr>
          <w:p w14:paraId="476A9541" w14:textId="709229DE"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6" w:type="pct"/>
            <w:vAlign w:val="bottom"/>
          </w:tcPr>
          <w:p w14:paraId="5EECBDC5" w14:textId="325D21FC"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44" w:type="pct"/>
            <w:vAlign w:val="bottom"/>
          </w:tcPr>
          <w:p w14:paraId="3B3922A2" w14:textId="39ED8F99"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D701DA" w:rsidRPr="00AB15DE" w14:paraId="5B2CDD56" w14:textId="77777777" w:rsidTr="00D701DA">
        <w:trPr>
          <w:trHeight w:val="225"/>
        </w:trPr>
        <w:tc>
          <w:tcPr>
            <w:tcW w:w="912" w:type="pct"/>
            <w:vAlign w:val="bottom"/>
          </w:tcPr>
          <w:p w14:paraId="31F3CBA0" w14:textId="77777777" w:rsidR="00D701DA" w:rsidRPr="00AB15DE" w:rsidRDefault="00D701DA" w:rsidP="00D701DA">
            <w:pPr>
              <w:tabs>
                <w:tab w:val="left" w:pos="-720"/>
              </w:tabs>
              <w:suppressAutoHyphens/>
              <w:spacing w:after="0" w:line="240" w:lineRule="auto"/>
              <w:jc w:val="right"/>
              <w:rPr>
                <w:rFonts w:ascii="Calibri" w:eastAsia="Times New Roman" w:hAnsi="Calibri" w:cs="Arial"/>
                <w:spacing w:val="-3"/>
                <w:lang w:val="en-GB"/>
              </w:rPr>
            </w:pPr>
          </w:p>
        </w:tc>
        <w:tc>
          <w:tcPr>
            <w:tcW w:w="506" w:type="pct"/>
            <w:vAlign w:val="bottom"/>
          </w:tcPr>
          <w:p w14:paraId="70D797C2"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19E5D721"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217AC4F6"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7DE2DF24"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7" w:type="pct"/>
            <w:vAlign w:val="bottom"/>
          </w:tcPr>
          <w:p w14:paraId="039756C0"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7" w:type="pct"/>
            <w:vAlign w:val="bottom"/>
          </w:tcPr>
          <w:p w14:paraId="5FE7C22A"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5910AADC"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44" w:type="pct"/>
            <w:vAlign w:val="bottom"/>
          </w:tcPr>
          <w:p w14:paraId="6F779F72"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D701DA" w:rsidRPr="00AB15DE" w14:paraId="5ABDC58D" w14:textId="77777777" w:rsidTr="00D701DA">
        <w:tblPrEx>
          <w:tblCellMar>
            <w:left w:w="108" w:type="dxa"/>
            <w:right w:w="108" w:type="dxa"/>
          </w:tblCellMar>
        </w:tblPrEx>
        <w:trPr>
          <w:trHeight w:val="185"/>
        </w:trPr>
        <w:tc>
          <w:tcPr>
            <w:tcW w:w="912" w:type="pct"/>
            <w:vAlign w:val="bottom"/>
          </w:tcPr>
          <w:p w14:paraId="63340F12" w14:textId="77777777" w:rsidR="00D701DA" w:rsidRPr="00AB15DE" w:rsidRDefault="00D701DA" w:rsidP="00D701DA">
            <w:pPr>
              <w:tabs>
                <w:tab w:val="left" w:pos="-720"/>
              </w:tabs>
              <w:suppressAutoHyphens/>
              <w:spacing w:after="0" w:line="240" w:lineRule="auto"/>
              <w:ind w:right="4144"/>
              <w:jc w:val="right"/>
              <w:rPr>
                <w:rFonts w:ascii="Calibri" w:eastAsia="Times New Roman" w:hAnsi="Calibri" w:cs="Arial"/>
                <w:lang w:val="en-GB"/>
              </w:rPr>
            </w:pPr>
          </w:p>
        </w:tc>
        <w:tc>
          <w:tcPr>
            <w:tcW w:w="506" w:type="pct"/>
            <w:vAlign w:val="bottom"/>
          </w:tcPr>
          <w:p w14:paraId="5F3315C8"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06" w:type="pct"/>
          </w:tcPr>
          <w:p w14:paraId="45D7773E"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06" w:type="pct"/>
          </w:tcPr>
          <w:p w14:paraId="76065A57"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06" w:type="pct"/>
            <w:vAlign w:val="bottom"/>
          </w:tcPr>
          <w:p w14:paraId="6CC4AD1F"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07" w:type="pct"/>
            <w:vAlign w:val="bottom"/>
          </w:tcPr>
          <w:p w14:paraId="50325F4B"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07" w:type="pct"/>
          </w:tcPr>
          <w:p w14:paraId="377EA2C7"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06" w:type="pct"/>
          </w:tcPr>
          <w:p w14:paraId="103780AA"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c>
          <w:tcPr>
            <w:tcW w:w="544" w:type="pct"/>
            <w:vAlign w:val="bottom"/>
          </w:tcPr>
          <w:p w14:paraId="3C4FC177" w14:textId="77777777" w:rsidR="00D701DA" w:rsidRPr="00AB15DE" w:rsidRDefault="00D701DA" w:rsidP="00D701DA">
            <w:pPr>
              <w:tabs>
                <w:tab w:val="right" w:pos="1202"/>
              </w:tabs>
              <w:spacing w:after="0" w:line="240" w:lineRule="auto"/>
              <w:jc w:val="right"/>
              <w:outlineLvl w:val="0"/>
              <w:rPr>
                <w:rFonts w:ascii="Calibri" w:eastAsia="Times New Roman" w:hAnsi="Calibri" w:cs="Arial"/>
                <w:b/>
                <w:lang w:val="en-GB"/>
              </w:rPr>
            </w:pPr>
          </w:p>
        </w:tc>
      </w:tr>
      <w:tr w:rsidR="005303DC" w:rsidRPr="00AB15DE" w14:paraId="7A06752A" w14:textId="77777777" w:rsidTr="00D701DA">
        <w:trPr>
          <w:trHeight w:val="141"/>
        </w:trPr>
        <w:tc>
          <w:tcPr>
            <w:tcW w:w="912" w:type="pct"/>
            <w:vAlign w:val="bottom"/>
          </w:tcPr>
          <w:p w14:paraId="3D508B76" w14:textId="77777777" w:rsidR="005303DC" w:rsidRPr="00AB15DE" w:rsidRDefault="005303DC" w:rsidP="005303DC">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a) Employee expenses</w:t>
            </w:r>
          </w:p>
        </w:tc>
        <w:tc>
          <w:tcPr>
            <w:tcW w:w="506" w:type="pct"/>
            <w:tcBorders>
              <w:top w:val="nil"/>
              <w:left w:val="nil"/>
              <w:bottom w:val="nil"/>
              <w:right w:val="nil"/>
            </w:tcBorders>
            <w:shd w:val="clear" w:color="auto" w:fill="auto"/>
            <w:vAlign w:val="bottom"/>
          </w:tcPr>
          <w:p w14:paraId="56031485" w14:textId="608731FD" w:rsidR="005303DC" w:rsidRPr="00C96452"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25</w:t>
            </w:r>
            <w:r>
              <w:rPr>
                <w:rFonts w:asciiTheme="minorHAnsi" w:hAnsiTheme="minorHAnsi" w:cstheme="minorHAnsi"/>
                <w:sz w:val="22"/>
                <w:szCs w:val="22"/>
              </w:rPr>
              <w:t>,</w:t>
            </w:r>
            <w:r w:rsidRPr="00AD1DDF">
              <w:rPr>
                <w:rFonts w:asciiTheme="minorHAnsi" w:hAnsiTheme="minorHAnsi" w:cstheme="minorHAnsi"/>
                <w:sz w:val="22"/>
                <w:szCs w:val="22"/>
              </w:rPr>
              <w:t xml:space="preserve">643 </w:t>
            </w:r>
          </w:p>
        </w:tc>
        <w:tc>
          <w:tcPr>
            <w:tcW w:w="506" w:type="pct"/>
            <w:tcBorders>
              <w:top w:val="nil"/>
              <w:left w:val="nil"/>
              <w:bottom w:val="nil"/>
              <w:right w:val="nil"/>
            </w:tcBorders>
            <w:shd w:val="clear" w:color="auto" w:fill="auto"/>
            <w:vAlign w:val="bottom"/>
          </w:tcPr>
          <w:p w14:paraId="4F37064F" w14:textId="2E07259D" w:rsidR="005303DC" w:rsidRPr="00C96452"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73</w:t>
            </w:r>
            <w:r>
              <w:rPr>
                <w:rFonts w:asciiTheme="minorHAnsi" w:hAnsiTheme="minorHAnsi" w:cstheme="minorHAnsi"/>
                <w:sz w:val="22"/>
                <w:szCs w:val="22"/>
              </w:rPr>
              <w:t>,</w:t>
            </w:r>
            <w:r w:rsidRPr="00AD1DDF">
              <w:rPr>
                <w:rFonts w:asciiTheme="minorHAnsi" w:hAnsiTheme="minorHAnsi" w:cstheme="minorHAnsi"/>
                <w:sz w:val="22"/>
                <w:szCs w:val="22"/>
              </w:rPr>
              <w:t xml:space="preserve">960 </w:t>
            </w:r>
          </w:p>
        </w:tc>
        <w:tc>
          <w:tcPr>
            <w:tcW w:w="506" w:type="pct"/>
            <w:tcBorders>
              <w:top w:val="nil"/>
              <w:left w:val="nil"/>
              <w:bottom w:val="nil"/>
              <w:right w:val="nil"/>
            </w:tcBorders>
            <w:shd w:val="clear" w:color="auto" w:fill="auto"/>
            <w:vAlign w:val="bottom"/>
          </w:tcPr>
          <w:p w14:paraId="0CF9F64B" w14:textId="1F5946F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24</w:t>
            </w:r>
            <w:r>
              <w:rPr>
                <w:rFonts w:cstheme="minorHAnsi"/>
                <w:spacing w:val="-3"/>
              </w:rPr>
              <w:t>,</w:t>
            </w:r>
            <w:r w:rsidRPr="009E7FF7">
              <w:rPr>
                <w:rFonts w:cstheme="minorHAnsi"/>
                <w:spacing w:val="-3"/>
              </w:rPr>
              <w:t>635</w:t>
            </w:r>
          </w:p>
        </w:tc>
        <w:tc>
          <w:tcPr>
            <w:tcW w:w="506" w:type="pct"/>
            <w:tcBorders>
              <w:top w:val="nil"/>
              <w:left w:val="nil"/>
              <w:bottom w:val="nil"/>
              <w:right w:val="nil"/>
            </w:tcBorders>
            <w:shd w:val="clear" w:color="auto" w:fill="auto"/>
            <w:vAlign w:val="bottom"/>
          </w:tcPr>
          <w:p w14:paraId="6C6A5CCE" w14:textId="1F251C22"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71</w:t>
            </w:r>
            <w:r>
              <w:rPr>
                <w:rFonts w:cstheme="minorHAnsi"/>
                <w:spacing w:val="-3"/>
              </w:rPr>
              <w:t>,</w:t>
            </w:r>
            <w:r w:rsidRPr="009E7FF7">
              <w:rPr>
                <w:rFonts w:cstheme="minorHAnsi"/>
                <w:spacing w:val="-3"/>
              </w:rPr>
              <w:t>852</w:t>
            </w:r>
          </w:p>
        </w:tc>
        <w:tc>
          <w:tcPr>
            <w:tcW w:w="507" w:type="pct"/>
            <w:tcBorders>
              <w:top w:val="nil"/>
              <w:left w:val="nil"/>
              <w:bottom w:val="nil"/>
              <w:right w:val="nil"/>
            </w:tcBorders>
            <w:shd w:val="clear" w:color="auto" w:fill="auto"/>
            <w:vAlign w:val="bottom"/>
          </w:tcPr>
          <w:p w14:paraId="47774891" w14:textId="5F9B7230" w:rsidR="005303DC" w:rsidRPr="00075117"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24</w:t>
            </w:r>
            <w:r>
              <w:rPr>
                <w:rFonts w:asciiTheme="minorHAnsi" w:hAnsiTheme="minorHAnsi" w:cstheme="minorHAnsi"/>
                <w:sz w:val="22"/>
                <w:szCs w:val="22"/>
              </w:rPr>
              <w:t>,</w:t>
            </w:r>
            <w:r w:rsidRPr="00AD1DDF">
              <w:rPr>
                <w:rFonts w:asciiTheme="minorHAnsi" w:hAnsiTheme="minorHAnsi" w:cstheme="minorHAnsi"/>
                <w:sz w:val="22"/>
                <w:szCs w:val="22"/>
              </w:rPr>
              <w:t xml:space="preserve">459 </w:t>
            </w:r>
          </w:p>
        </w:tc>
        <w:tc>
          <w:tcPr>
            <w:tcW w:w="507" w:type="pct"/>
            <w:tcBorders>
              <w:top w:val="nil"/>
              <w:left w:val="nil"/>
              <w:bottom w:val="nil"/>
              <w:right w:val="nil"/>
            </w:tcBorders>
            <w:shd w:val="clear" w:color="auto" w:fill="auto"/>
            <w:vAlign w:val="bottom"/>
          </w:tcPr>
          <w:p w14:paraId="4627B4B9" w14:textId="4F379F72" w:rsidR="005303DC" w:rsidRPr="00075117"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70</w:t>
            </w:r>
            <w:r>
              <w:rPr>
                <w:rFonts w:asciiTheme="minorHAnsi" w:hAnsiTheme="minorHAnsi" w:cstheme="minorHAnsi"/>
                <w:sz w:val="22"/>
                <w:szCs w:val="22"/>
              </w:rPr>
              <w:t>,</w:t>
            </w:r>
            <w:r w:rsidRPr="00AD1DDF">
              <w:rPr>
                <w:rFonts w:asciiTheme="minorHAnsi" w:hAnsiTheme="minorHAnsi" w:cstheme="minorHAnsi"/>
                <w:sz w:val="22"/>
                <w:szCs w:val="22"/>
              </w:rPr>
              <w:t xml:space="preserve">319 </w:t>
            </w:r>
          </w:p>
        </w:tc>
        <w:tc>
          <w:tcPr>
            <w:tcW w:w="506" w:type="pct"/>
            <w:tcBorders>
              <w:top w:val="nil"/>
              <w:left w:val="nil"/>
              <w:bottom w:val="nil"/>
              <w:right w:val="nil"/>
            </w:tcBorders>
            <w:shd w:val="clear" w:color="auto" w:fill="auto"/>
            <w:vAlign w:val="bottom"/>
          </w:tcPr>
          <w:p w14:paraId="7C4CF312" w14:textId="53DC02F2"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23</w:t>
            </w:r>
            <w:r>
              <w:rPr>
                <w:rFonts w:cstheme="minorHAnsi"/>
                <w:spacing w:val="-3"/>
              </w:rPr>
              <w:t>,</w:t>
            </w:r>
            <w:r w:rsidRPr="009E7FF7">
              <w:rPr>
                <w:rFonts w:cstheme="minorHAnsi"/>
                <w:spacing w:val="-3"/>
              </w:rPr>
              <w:t>493</w:t>
            </w:r>
          </w:p>
        </w:tc>
        <w:tc>
          <w:tcPr>
            <w:tcW w:w="544" w:type="pct"/>
            <w:tcBorders>
              <w:top w:val="nil"/>
              <w:left w:val="nil"/>
              <w:bottom w:val="nil"/>
              <w:right w:val="nil"/>
            </w:tcBorders>
            <w:shd w:val="clear" w:color="auto" w:fill="auto"/>
            <w:vAlign w:val="bottom"/>
          </w:tcPr>
          <w:p w14:paraId="2F15FFE3" w14:textId="080B69DC"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68</w:t>
            </w:r>
            <w:r>
              <w:rPr>
                <w:rFonts w:cstheme="minorHAnsi"/>
                <w:spacing w:val="-3"/>
              </w:rPr>
              <w:t>,</w:t>
            </w:r>
            <w:r w:rsidRPr="009E7FF7">
              <w:rPr>
                <w:rFonts w:cstheme="minorHAnsi"/>
                <w:spacing w:val="-3"/>
              </w:rPr>
              <w:t>598</w:t>
            </w:r>
          </w:p>
        </w:tc>
      </w:tr>
      <w:tr w:rsidR="005303DC" w:rsidRPr="00AB15DE" w14:paraId="18490D7C" w14:textId="77777777" w:rsidTr="00D701DA">
        <w:trPr>
          <w:trHeight w:val="60"/>
        </w:trPr>
        <w:tc>
          <w:tcPr>
            <w:tcW w:w="912" w:type="pct"/>
            <w:vAlign w:val="bottom"/>
          </w:tcPr>
          <w:p w14:paraId="64C9B3F5" w14:textId="77777777" w:rsidR="005303DC" w:rsidRPr="00AB15DE" w:rsidRDefault="005303DC" w:rsidP="005303DC">
            <w:pPr>
              <w:tabs>
                <w:tab w:val="right" w:pos="1202"/>
              </w:tabs>
              <w:spacing w:after="0" w:line="240" w:lineRule="atLeast"/>
              <w:outlineLvl w:val="0"/>
              <w:rPr>
                <w:rFonts w:ascii="Calibri" w:eastAsia="Times New Roman" w:hAnsi="Calibri" w:cs="Arial"/>
                <w:bCs/>
                <w:spacing w:val="-2"/>
                <w:lang w:val="en-GB"/>
              </w:rPr>
            </w:pPr>
          </w:p>
        </w:tc>
        <w:tc>
          <w:tcPr>
            <w:tcW w:w="506" w:type="pct"/>
            <w:tcBorders>
              <w:top w:val="nil"/>
              <w:left w:val="nil"/>
              <w:bottom w:val="nil"/>
              <w:right w:val="nil"/>
            </w:tcBorders>
            <w:shd w:val="clear" w:color="auto" w:fill="auto"/>
            <w:vAlign w:val="bottom"/>
          </w:tcPr>
          <w:p w14:paraId="2909A6D5" w14:textId="77777777" w:rsidR="005303DC" w:rsidRPr="00283016" w:rsidRDefault="005303DC" w:rsidP="005303DC">
            <w:pPr>
              <w:pStyle w:val="TT"/>
              <w:jc w:val="right"/>
              <w:rPr>
                <w:rFonts w:asciiTheme="minorHAnsi" w:hAnsiTheme="minorHAnsi" w:cstheme="minorHAnsi"/>
                <w:color w:val="000000"/>
                <w:sz w:val="22"/>
                <w:szCs w:val="22"/>
                <w:lang w:val="hr-HR"/>
              </w:rPr>
            </w:pPr>
          </w:p>
        </w:tc>
        <w:tc>
          <w:tcPr>
            <w:tcW w:w="506" w:type="pct"/>
            <w:tcBorders>
              <w:top w:val="nil"/>
              <w:left w:val="nil"/>
              <w:bottom w:val="nil"/>
              <w:right w:val="nil"/>
            </w:tcBorders>
            <w:shd w:val="clear" w:color="auto" w:fill="auto"/>
            <w:vAlign w:val="bottom"/>
          </w:tcPr>
          <w:p w14:paraId="7251F146" w14:textId="77777777" w:rsidR="005303DC" w:rsidRPr="00283016" w:rsidRDefault="005303DC" w:rsidP="005303DC">
            <w:pPr>
              <w:pStyle w:val="TT"/>
              <w:jc w:val="right"/>
              <w:rPr>
                <w:rFonts w:asciiTheme="minorHAnsi" w:hAnsiTheme="minorHAnsi" w:cstheme="minorHAnsi"/>
                <w:color w:val="000000"/>
                <w:sz w:val="22"/>
                <w:szCs w:val="22"/>
                <w:lang w:val="hr-HR"/>
              </w:rPr>
            </w:pPr>
          </w:p>
        </w:tc>
        <w:tc>
          <w:tcPr>
            <w:tcW w:w="506" w:type="pct"/>
            <w:tcBorders>
              <w:top w:val="nil"/>
              <w:left w:val="nil"/>
              <w:bottom w:val="nil"/>
              <w:right w:val="nil"/>
            </w:tcBorders>
            <w:shd w:val="clear" w:color="auto" w:fill="auto"/>
            <w:vAlign w:val="bottom"/>
          </w:tcPr>
          <w:p w14:paraId="4CA1F79A"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6" w:type="pct"/>
            <w:tcBorders>
              <w:top w:val="nil"/>
              <w:left w:val="nil"/>
              <w:bottom w:val="nil"/>
              <w:right w:val="nil"/>
            </w:tcBorders>
            <w:shd w:val="clear" w:color="auto" w:fill="auto"/>
            <w:vAlign w:val="bottom"/>
          </w:tcPr>
          <w:p w14:paraId="7CA49B72"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7" w:type="pct"/>
            <w:tcBorders>
              <w:top w:val="nil"/>
              <w:left w:val="nil"/>
              <w:bottom w:val="nil"/>
              <w:right w:val="nil"/>
            </w:tcBorders>
            <w:shd w:val="clear" w:color="auto" w:fill="auto"/>
            <w:vAlign w:val="bottom"/>
          </w:tcPr>
          <w:p w14:paraId="51EC4FB6" w14:textId="77777777" w:rsidR="005303DC" w:rsidRPr="00075117" w:rsidRDefault="005303DC" w:rsidP="005303DC">
            <w:pPr>
              <w:pStyle w:val="TT"/>
              <w:jc w:val="right"/>
              <w:rPr>
                <w:rFonts w:asciiTheme="minorHAnsi" w:hAnsiTheme="minorHAnsi" w:cstheme="minorHAnsi"/>
                <w:spacing w:val="-3"/>
                <w:sz w:val="22"/>
                <w:szCs w:val="22"/>
                <w:lang w:val="hr-HR"/>
              </w:rPr>
            </w:pPr>
          </w:p>
        </w:tc>
        <w:tc>
          <w:tcPr>
            <w:tcW w:w="507" w:type="pct"/>
            <w:tcBorders>
              <w:top w:val="nil"/>
              <w:left w:val="nil"/>
              <w:bottom w:val="nil"/>
              <w:right w:val="nil"/>
            </w:tcBorders>
            <w:shd w:val="clear" w:color="auto" w:fill="auto"/>
            <w:vAlign w:val="bottom"/>
          </w:tcPr>
          <w:p w14:paraId="71BAD726" w14:textId="77777777" w:rsidR="005303DC" w:rsidRPr="00075117" w:rsidRDefault="005303DC" w:rsidP="005303DC">
            <w:pPr>
              <w:pStyle w:val="TT"/>
              <w:jc w:val="right"/>
              <w:rPr>
                <w:rFonts w:asciiTheme="minorHAnsi" w:hAnsiTheme="minorHAnsi" w:cstheme="minorHAnsi"/>
                <w:spacing w:val="-3"/>
                <w:sz w:val="22"/>
                <w:szCs w:val="22"/>
                <w:lang w:val="hr-HR"/>
              </w:rPr>
            </w:pPr>
          </w:p>
        </w:tc>
        <w:tc>
          <w:tcPr>
            <w:tcW w:w="506" w:type="pct"/>
            <w:tcBorders>
              <w:top w:val="nil"/>
              <w:left w:val="nil"/>
              <w:bottom w:val="nil"/>
              <w:right w:val="nil"/>
            </w:tcBorders>
            <w:shd w:val="clear" w:color="auto" w:fill="auto"/>
            <w:vAlign w:val="bottom"/>
          </w:tcPr>
          <w:p w14:paraId="27DCCB6F"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44" w:type="pct"/>
            <w:tcBorders>
              <w:top w:val="nil"/>
              <w:left w:val="nil"/>
              <w:bottom w:val="nil"/>
              <w:right w:val="nil"/>
            </w:tcBorders>
            <w:shd w:val="clear" w:color="auto" w:fill="auto"/>
            <w:vAlign w:val="bottom"/>
          </w:tcPr>
          <w:p w14:paraId="5C753A43"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r>
      <w:tr w:rsidR="005303DC" w:rsidRPr="00AB15DE" w14:paraId="40EF1A1C" w14:textId="77777777" w:rsidTr="00D701DA">
        <w:trPr>
          <w:trHeight w:val="300"/>
        </w:trPr>
        <w:tc>
          <w:tcPr>
            <w:tcW w:w="912" w:type="pct"/>
            <w:vAlign w:val="bottom"/>
          </w:tcPr>
          <w:p w14:paraId="45970C2A" w14:textId="77777777" w:rsidR="005303DC" w:rsidRPr="00AB15DE" w:rsidRDefault="005303DC" w:rsidP="005303DC">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b) Depreciation</w:t>
            </w:r>
          </w:p>
        </w:tc>
        <w:tc>
          <w:tcPr>
            <w:tcW w:w="506" w:type="pct"/>
            <w:tcBorders>
              <w:top w:val="nil"/>
              <w:left w:val="nil"/>
              <w:bottom w:val="nil"/>
              <w:right w:val="nil"/>
            </w:tcBorders>
            <w:shd w:val="clear" w:color="auto" w:fill="auto"/>
            <w:vAlign w:val="bottom"/>
          </w:tcPr>
          <w:p w14:paraId="4EBA70FD" w14:textId="49BBC214" w:rsidR="005303DC" w:rsidRPr="00C96452"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w:t>
            </w:r>
            <w:r>
              <w:rPr>
                <w:rFonts w:asciiTheme="minorHAnsi" w:hAnsiTheme="minorHAnsi" w:cstheme="minorHAnsi"/>
                <w:sz w:val="22"/>
                <w:szCs w:val="22"/>
              </w:rPr>
              <w:t>,</w:t>
            </w:r>
            <w:r w:rsidRPr="00AD1DDF">
              <w:rPr>
                <w:rFonts w:asciiTheme="minorHAnsi" w:hAnsiTheme="minorHAnsi" w:cstheme="minorHAnsi"/>
                <w:sz w:val="22"/>
                <w:szCs w:val="22"/>
              </w:rPr>
              <w:t xml:space="preserve">865 </w:t>
            </w:r>
          </w:p>
        </w:tc>
        <w:tc>
          <w:tcPr>
            <w:tcW w:w="506" w:type="pct"/>
            <w:tcBorders>
              <w:top w:val="nil"/>
              <w:left w:val="nil"/>
              <w:bottom w:val="nil"/>
              <w:right w:val="nil"/>
            </w:tcBorders>
            <w:shd w:val="clear" w:color="auto" w:fill="auto"/>
            <w:vAlign w:val="bottom"/>
          </w:tcPr>
          <w:p w14:paraId="618D698F" w14:textId="0C5D3116" w:rsidR="005303DC" w:rsidRPr="00C96452"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8</w:t>
            </w:r>
            <w:r>
              <w:rPr>
                <w:rFonts w:asciiTheme="minorHAnsi" w:hAnsiTheme="minorHAnsi" w:cstheme="minorHAnsi"/>
                <w:sz w:val="22"/>
                <w:szCs w:val="22"/>
              </w:rPr>
              <w:t>,</w:t>
            </w:r>
            <w:r w:rsidRPr="00AD1DDF">
              <w:rPr>
                <w:rFonts w:asciiTheme="minorHAnsi" w:hAnsiTheme="minorHAnsi" w:cstheme="minorHAnsi"/>
                <w:sz w:val="22"/>
                <w:szCs w:val="22"/>
              </w:rPr>
              <w:t xml:space="preserve">441 </w:t>
            </w:r>
          </w:p>
        </w:tc>
        <w:tc>
          <w:tcPr>
            <w:tcW w:w="506" w:type="pct"/>
            <w:tcBorders>
              <w:top w:val="nil"/>
              <w:left w:val="nil"/>
              <w:bottom w:val="nil"/>
              <w:right w:val="nil"/>
            </w:tcBorders>
            <w:shd w:val="clear" w:color="auto" w:fill="auto"/>
            <w:vAlign w:val="bottom"/>
          </w:tcPr>
          <w:p w14:paraId="09177004" w14:textId="5786DF9A"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2</w:t>
            </w:r>
            <w:r>
              <w:rPr>
                <w:rFonts w:cstheme="minorHAnsi"/>
                <w:spacing w:val="-3"/>
              </w:rPr>
              <w:t>,</w:t>
            </w:r>
            <w:r w:rsidRPr="009E7FF7">
              <w:rPr>
                <w:rFonts w:cstheme="minorHAnsi"/>
                <w:spacing w:val="-3"/>
              </w:rPr>
              <w:t>436</w:t>
            </w:r>
          </w:p>
        </w:tc>
        <w:tc>
          <w:tcPr>
            <w:tcW w:w="506" w:type="pct"/>
            <w:tcBorders>
              <w:top w:val="nil"/>
              <w:left w:val="nil"/>
              <w:bottom w:val="nil"/>
              <w:right w:val="nil"/>
            </w:tcBorders>
            <w:shd w:val="clear" w:color="auto" w:fill="auto"/>
            <w:vAlign w:val="bottom"/>
          </w:tcPr>
          <w:p w14:paraId="6330ED7E" w14:textId="7D3DEF0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7</w:t>
            </w:r>
            <w:r>
              <w:rPr>
                <w:rFonts w:cstheme="minorHAnsi"/>
                <w:spacing w:val="-3"/>
              </w:rPr>
              <w:t>,</w:t>
            </w:r>
            <w:r w:rsidRPr="009E7FF7">
              <w:rPr>
                <w:rFonts w:cstheme="minorHAnsi"/>
                <w:spacing w:val="-3"/>
              </w:rPr>
              <w:t>011</w:t>
            </w:r>
          </w:p>
        </w:tc>
        <w:tc>
          <w:tcPr>
            <w:tcW w:w="507" w:type="pct"/>
            <w:tcBorders>
              <w:top w:val="nil"/>
              <w:left w:val="nil"/>
              <w:bottom w:val="nil"/>
              <w:right w:val="nil"/>
            </w:tcBorders>
            <w:shd w:val="clear" w:color="auto" w:fill="auto"/>
            <w:vAlign w:val="bottom"/>
          </w:tcPr>
          <w:p w14:paraId="6713E2C6" w14:textId="6068F18A" w:rsidR="005303DC" w:rsidRPr="00075117"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w:t>
            </w:r>
            <w:r>
              <w:rPr>
                <w:rFonts w:asciiTheme="minorHAnsi" w:hAnsiTheme="minorHAnsi" w:cstheme="minorHAnsi"/>
                <w:sz w:val="22"/>
                <w:szCs w:val="22"/>
              </w:rPr>
              <w:t>,</w:t>
            </w:r>
            <w:r w:rsidRPr="00AD1DDF">
              <w:rPr>
                <w:rFonts w:asciiTheme="minorHAnsi" w:hAnsiTheme="minorHAnsi" w:cstheme="minorHAnsi"/>
                <w:sz w:val="22"/>
                <w:szCs w:val="22"/>
              </w:rPr>
              <w:t xml:space="preserve">786 </w:t>
            </w:r>
          </w:p>
        </w:tc>
        <w:tc>
          <w:tcPr>
            <w:tcW w:w="507" w:type="pct"/>
            <w:tcBorders>
              <w:top w:val="nil"/>
              <w:left w:val="nil"/>
              <w:bottom w:val="nil"/>
              <w:right w:val="nil"/>
            </w:tcBorders>
            <w:shd w:val="clear" w:color="auto" w:fill="auto"/>
            <w:vAlign w:val="bottom"/>
          </w:tcPr>
          <w:p w14:paraId="00EFA445" w14:textId="70B8ACB5" w:rsidR="005303DC" w:rsidRPr="00075117"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8</w:t>
            </w:r>
            <w:r>
              <w:rPr>
                <w:rFonts w:asciiTheme="minorHAnsi" w:hAnsiTheme="minorHAnsi" w:cstheme="minorHAnsi"/>
                <w:sz w:val="22"/>
                <w:szCs w:val="22"/>
              </w:rPr>
              <w:t>,</w:t>
            </w:r>
            <w:r w:rsidRPr="00AD1DDF">
              <w:rPr>
                <w:rFonts w:asciiTheme="minorHAnsi" w:hAnsiTheme="minorHAnsi" w:cstheme="minorHAnsi"/>
                <w:sz w:val="22"/>
                <w:szCs w:val="22"/>
              </w:rPr>
              <w:t xml:space="preserve">204 </w:t>
            </w:r>
          </w:p>
        </w:tc>
        <w:tc>
          <w:tcPr>
            <w:tcW w:w="506" w:type="pct"/>
            <w:tcBorders>
              <w:top w:val="nil"/>
              <w:left w:val="nil"/>
              <w:bottom w:val="nil"/>
              <w:right w:val="nil"/>
            </w:tcBorders>
            <w:shd w:val="clear" w:color="auto" w:fill="auto"/>
            <w:vAlign w:val="bottom"/>
          </w:tcPr>
          <w:p w14:paraId="047D927C" w14:textId="63A40534"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2</w:t>
            </w:r>
            <w:r>
              <w:rPr>
                <w:rFonts w:cstheme="minorHAnsi"/>
                <w:spacing w:val="-3"/>
              </w:rPr>
              <w:t>,</w:t>
            </w:r>
            <w:r w:rsidRPr="009E7FF7">
              <w:rPr>
                <w:rFonts w:cstheme="minorHAnsi"/>
                <w:spacing w:val="-3"/>
              </w:rPr>
              <w:t>377</w:t>
            </w:r>
          </w:p>
        </w:tc>
        <w:tc>
          <w:tcPr>
            <w:tcW w:w="544" w:type="pct"/>
            <w:tcBorders>
              <w:top w:val="nil"/>
              <w:left w:val="nil"/>
              <w:bottom w:val="nil"/>
              <w:right w:val="nil"/>
            </w:tcBorders>
            <w:shd w:val="clear" w:color="auto" w:fill="auto"/>
            <w:vAlign w:val="bottom"/>
          </w:tcPr>
          <w:p w14:paraId="606940FD" w14:textId="127BE176"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6</w:t>
            </w:r>
            <w:r>
              <w:rPr>
                <w:rFonts w:cstheme="minorHAnsi"/>
                <w:spacing w:val="-3"/>
              </w:rPr>
              <w:t>,</w:t>
            </w:r>
            <w:r w:rsidRPr="009E7FF7">
              <w:rPr>
                <w:rFonts w:cstheme="minorHAnsi"/>
                <w:spacing w:val="-3"/>
              </w:rPr>
              <w:t>762</w:t>
            </w:r>
          </w:p>
        </w:tc>
      </w:tr>
      <w:tr w:rsidR="005303DC" w:rsidRPr="00AB15DE" w14:paraId="5F5BD741" w14:textId="77777777" w:rsidTr="00D701DA">
        <w:trPr>
          <w:trHeight w:val="198"/>
        </w:trPr>
        <w:tc>
          <w:tcPr>
            <w:tcW w:w="912" w:type="pct"/>
            <w:vAlign w:val="bottom"/>
          </w:tcPr>
          <w:p w14:paraId="2FC989DA" w14:textId="77777777" w:rsidR="005303DC" w:rsidRPr="00AB15DE" w:rsidRDefault="005303DC" w:rsidP="005303DC">
            <w:pPr>
              <w:tabs>
                <w:tab w:val="right" w:pos="1202"/>
              </w:tabs>
              <w:spacing w:after="0" w:line="240" w:lineRule="atLeast"/>
              <w:outlineLvl w:val="0"/>
              <w:rPr>
                <w:rFonts w:ascii="Calibri" w:eastAsia="Times New Roman" w:hAnsi="Calibri" w:cs="Arial"/>
                <w:bCs/>
                <w:spacing w:val="-2"/>
                <w:lang w:val="en-GB"/>
              </w:rPr>
            </w:pPr>
          </w:p>
        </w:tc>
        <w:tc>
          <w:tcPr>
            <w:tcW w:w="506" w:type="pct"/>
            <w:tcBorders>
              <w:top w:val="nil"/>
              <w:left w:val="nil"/>
              <w:bottom w:val="nil"/>
              <w:right w:val="nil"/>
            </w:tcBorders>
            <w:shd w:val="clear" w:color="auto" w:fill="auto"/>
            <w:vAlign w:val="bottom"/>
          </w:tcPr>
          <w:p w14:paraId="61BA3654" w14:textId="77777777" w:rsidR="005303DC" w:rsidRPr="00283016" w:rsidRDefault="005303DC" w:rsidP="005303DC">
            <w:pPr>
              <w:pStyle w:val="TT"/>
              <w:jc w:val="right"/>
              <w:rPr>
                <w:rFonts w:asciiTheme="minorHAnsi" w:hAnsiTheme="minorHAnsi" w:cstheme="minorHAnsi"/>
                <w:color w:val="000000"/>
                <w:sz w:val="22"/>
                <w:szCs w:val="22"/>
                <w:lang w:val="hr-HR"/>
              </w:rPr>
            </w:pPr>
          </w:p>
        </w:tc>
        <w:tc>
          <w:tcPr>
            <w:tcW w:w="506" w:type="pct"/>
            <w:tcBorders>
              <w:top w:val="nil"/>
              <w:left w:val="nil"/>
              <w:bottom w:val="nil"/>
              <w:right w:val="nil"/>
            </w:tcBorders>
            <w:shd w:val="clear" w:color="auto" w:fill="auto"/>
            <w:vAlign w:val="bottom"/>
          </w:tcPr>
          <w:p w14:paraId="3FC30EF4" w14:textId="77777777" w:rsidR="005303DC" w:rsidRPr="00283016" w:rsidRDefault="005303DC" w:rsidP="005303DC">
            <w:pPr>
              <w:pStyle w:val="TT"/>
              <w:jc w:val="right"/>
              <w:rPr>
                <w:rFonts w:asciiTheme="minorHAnsi" w:hAnsiTheme="minorHAnsi" w:cstheme="minorHAnsi"/>
                <w:color w:val="000000"/>
                <w:sz w:val="22"/>
                <w:szCs w:val="22"/>
                <w:lang w:val="hr-HR"/>
              </w:rPr>
            </w:pPr>
          </w:p>
        </w:tc>
        <w:tc>
          <w:tcPr>
            <w:tcW w:w="506" w:type="pct"/>
            <w:tcBorders>
              <w:top w:val="nil"/>
              <w:left w:val="nil"/>
              <w:bottom w:val="nil"/>
              <w:right w:val="nil"/>
            </w:tcBorders>
            <w:shd w:val="clear" w:color="auto" w:fill="auto"/>
            <w:vAlign w:val="bottom"/>
          </w:tcPr>
          <w:p w14:paraId="392189B2"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6" w:type="pct"/>
            <w:tcBorders>
              <w:top w:val="nil"/>
              <w:left w:val="nil"/>
              <w:bottom w:val="nil"/>
              <w:right w:val="nil"/>
            </w:tcBorders>
            <w:shd w:val="clear" w:color="auto" w:fill="auto"/>
            <w:vAlign w:val="bottom"/>
          </w:tcPr>
          <w:p w14:paraId="56AC5073"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7" w:type="pct"/>
            <w:tcBorders>
              <w:top w:val="nil"/>
              <w:left w:val="nil"/>
              <w:bottom w:val="nil"/>
              <w:right w:val="nil"/>
            </w:tcBorders>
            <w:shd w:val="clear" w:color="auto" w:fill="auto"/>
            <w:vAlign w:val="bottom"/>
          </w:tcPr>
          <w:p w14:paraId="2B971D00" w14:textId="77777777" w:rsidR="005303DC" w:rsidRPr="00075117" w:rsidRDefault="005303DC" w:rsidP="005303DC">
            <w:pPr>
              <w:pStyle w:val="TT"/>
              <w:jc w:val="right"/>
              <w:rPr>
                <w:rFonts w:asciiTheme="minorHAnsi" w:hAnsiTheme="minorHAnsi" w:cstheme="minorHAnsi"/>
                <w:spacing w:val="-3"/>
                <w:sz w:val="22"/>
                <w:szCs w:val="22"/>
                <w:lang w:val="hr-HR"/>
              </w:rPr>
            </w:pPr>
          </w:p>
        </w:tc>
        <w:tc>
          <w:tcPr>
            <w:tcW w:w="507" w:type="pct"/>
            <w:tcBorders>
              <w:top w:val="nil"/>
              <w:left w:val="nil"/>
              <w:bottom w:val="nil"/>
              <w:right w:val="nil"/>
            </w:tcBorders>
            <w:shd w:val="clear" w:color="auto" w:fill="auto"/>
            <w:vAlign w:val="bottom"/>
          </w:tcPr>
          <w:p w14:paraId="5F405EF1" w14:textId="77777777" w:rsidR="005303DC" w:rsidRPr="00075117" w:rsidRDefault="005303DC" w:rsidP="005303DC">
            <w:pPr>
              <w:pStyle w:val="TT"/>
              <w:jc w:val="right"/>
              <w:rPr>
                <w:rFonts w:asciiTheme="minorHAnsi" w:hAnsiTheme="minorHAnsi" w:cstheme="minorHAnsi"/>
                <w:spacing w:val="-3"/>
                <w:sz w:val="22"/>
                <w:szCs w:val="22"/>
                <w:lang w:val="hr-HR"/>
              </w:rPr>
            </w:pPr>
          </w:p>
        </w:tc>
        <w:tc>
          <w:tcPr>
            <w:tcW w:w="506" w:type="pct"/>
            <w:tcBorders>
              <w:top w:val="nil"/>
              <w:left w:val="nil"/>
              <w:bottom w:val="nil"/>
              <w:right w:val="nil"/>
            </w:tcBorders>
            <w:shd w:val="clear" w:color="auto" w:fill="auto"/>
            <w:vAlign w:val="bottom"/>
          </w:tcPr>
          <w:p w14:paraId="43872A81"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44" w:type="pct"/>
            <w:tcBorders>
              <w:top w:val="nil"/>
              <w:left w:val="nil"/>
              <w:bottom w:val="nil"/>
              <w:right w:val="nil"/>
            </w:tcBorders>
            <w:shd w:val="clear" w:color="auto" w:fill="auto"/>
            <w:vAlign w:val="bottom"/>
          </w:tcPr>
          <w:p w14:paraId="3376605E"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r>
      <w:tr w:rsidR="005303DC" w:rsidRPr="00AB15DE" w14:paraId="53657A33" w14:textId="77777777" w:rsidTr="00D701DA">
        <w:trPr>
          <w:trHeight w:val="211"/>
        </w:trPr>
        <w:tc>
          <w:tcPr>
            <w:tcW w:w="912" w:type="pct"/>
            <w:vAlign w:val="bottom"/>
          </w:tcPr>
          <w:p w14:paraId="615DC209" w14:textId="77777777" w:rsidR="005303DC" w:rsidRPr="00AB15DE" w:rsidRDefault="005303DC" w:rsidP="005303DC">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c) Other expenses</w:t>
            </w:r>
          </w:p>
        </w:tc>
        <w:tc>
          <w:tcPr>
            <w:tcW w:w="506" w:type="pct"/>
            <w:tcBorders>
              <w:top w:val="nil"/>
              <w:left w:val="nil"/>
              <w:bottom w:val="nil"/>
              <w:right w:val="nil"/>
            </w:tcBorders>
            <w:shd w:val="clear" w:color="auto" w:fill="auto"/>
            <w:vAlign w:val="bottom"/>
          </w:tcPr>
          <w:p w14:paraId="64E9C2E9" w14:textId="15494692" w:rsidR="005303DC" w:rsidRPr="00283016" w:rsidRDefault="005303DC" w:rsidP="005303DC">
            <w:pPr>
              <w:pStyle w:val="TT"/>
              <w:jc w:val="right"/>
              <w:rPr>
                <w:rFonts w:asciiTheme="minorHAnsi" w:hAnsiTheme="minorHAnsi" w:cstheme="minorHAnsi"/>
                <w:color w:val="000000"/>
                <w:sz w:val="22"/>
                <w:szCs w:val="22"/>
                <w:lang w:val="hr-HR"/>
              </w:rPr>
            </w:pPr>
            <w:r w:rsidRPr="00AD1DDF">
              <w:rPr>
                <w:rFonts w:asciiTheme="minorHAnsi" w:hAnsiTheme="minorHAnsi" w:cstheme="minorHAnsi"/>
                <w:sz w:val="22"/>
                <w:szCs w:val="22"/>
              </w:rPr>
              <w:t xml:space="preserve"> 21</w:t>
            </w:r>
            <w:r>
              <w:rPr>
                <w:rFonts w:asciiTheme="minorHAnsi" w:hAnsiTheme="minorHAnsi" w:cstheme="minorHAnsi"/>
                <w:sz w:val="22"/>
                <w:szCs w:val="22"/>
              </w:rPr>
              <w:t>,</w:t>
            </w:r>
            <w:r w:rsidRPr="00AD1DDF">
              <w:rPr>
                <w:rFonts w:asciiTheme="minorHAnsi" w:hAnsiTheme="minorHAnsi" w:cstheme="minorHAnsi"/>
                <w:sz w:val="22"/>
                <w:szCs w:val="22"/>
              </w:rPr>
              <w:t xml:space="preserve">189 </w:t>
            </w:r>
          </w:p>
        </w:tc>
        <w:tc>
          <w:tcPr>
            <w:tcW w:w="506" w:type="pct"/>
            <w:tcBorders>
              <w:top w:val="nil"/>
              <w:left w:val="nil"/>
              <w:bottom w:val="nil"/>
              <w:right w:val="nil"/>
            </w:tcBorders>
            <w:shd w:val="clear" w:color="auto" w:fill="auto"/>
            <w:vAlign w:val="bottom"/>
          </w:tcPr>
          <w:p w14:paraId="76E75735" w14:textId="22348FBF" w:rsidR="005303DC" w:rsidRPr="00283016" w:rsidRDefault="005303DC" w:rsidP="005303DC">
            <w:pPr>
              <w:pStyle w:val="TT"/>
              <w:jc w:val="right"/>
              <w:rPr>
                <w:rFonts w:asciiTheme="minorHAnsi" w:hAnsiTheme="minorHAnsi" w:cstheme="minorHAnsi"/>
                <w:color w:val="000000"/>
                <w:sz w:val="22"/>
                <w:szCs w:val="22"/>
                <w:lang w:val="hr-HR"/>
              </w:rPr>
            </w:pPr>
            <w:r w:rsidRPr="00AD1DDF">
              <w:rPr>
                <w:rFonts w:asciiTheme="minorHAnsi" w:hAnsiTheme="minorHAnsi" w:cstheme="minorHAnsi"/>
                <w:sz w:val="22"/>
                <w:szCs w:val="22"/>
              </w:rPr>
              <w:t xml:space="preserve"> 59</w:t>
            </w:r>
            <w:r>
              <w:rPr>
                <w:rFonts w:asciiTheme="minorHAnsi" w:hAnsiTheme="minorHAnsi" w:cstheme="minorHAnsi"/>
                <w:sz w:val="22"/>
                <w:szCs w:val="22"/>
              </w:rPr>
              <w:t>,</w:t>
            </w:r>
            <w:r w:rsidRPr="00AD1DDF">
              <w:rPr>
                <w:rFonts w:asciiTheme="minorHAnsi" w:hAnsiTheme="minorHAnsi" w:cstheme="minorHAnsi"/>
                <w:sz w:val="22"/>
                <w:szCs w:val="22"/>
              </w:rPr>
              <w:t xml:space="preserve">288 </w:t>
            </w:r>
          </w:p>
        </w:tc>
        <w:tc>
          <w:tcPr>
            <w:tcW w:w="506" w:type="pct"/>
            <w:tcBorders>
              <w:top w:val="nil"/>
              <w:left w:val="nil"/>
              <w:bottom w:val="nil"/>
              <w:right w:val="nil"/>
            </w:tcBorders>
            <w:shd w:val="clear" w:color="auto" w:fill="auto"/>
            <w:vAlign w:val="bottom"/>
          </w:tcPr>
          <w:p w14:paraId="2409820B" w14:textId="4DAEB48C"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color w:val="000000"/>
              </w:rPr>
              <w:t>10</w:t>
            </w:r>
            <w:r>
              <w:rPr>
                <w:rFonts w:cstheme="minorHAnsi"/>
                <w:color w:val="000000"/>
              </w:rPr>
              <w:t>,</w:t>
            </w:r>
            <w:r w:rsidRPr="009E7FF7">
              <w:rPr>
                <w:rFonts w:cstheme="minorHAnsi"/>
                <w:color w:val="000000"/>
              </w:rPr>
              <w:t>306</w:t>
            </w:r>
          </w:p>
        </w:tc>
        <w:tc>
          <w:tcPr>
            <w:tcW w:w="506" w:type="pct"/>
            <w:tcBorders>
              <w:top w:val="nil"/>
              <w:left w:val="nil"/>
              <w:bottom w:val="nil"/>
              <w:right w:val="nil"/>
            </w:tcBorders>
            <w:shd w:val="clear" w:color="auto" w:fill="auto"/>
            <w:vAlign w:val="bottom"/>
          </w:tcPr>
          <w:p w14:paraId="1BCEA828" w14:textId="42210F61"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color w:val="000000"/>
              </w:rPr>
              <w:t>32</w:t>
            </w:r>
            <w:r>
              <w:rPr>
                <w:rFonts w:cstheme="minorHAnsi"/>
                <w:color w:val="000000"/>
              </w:rPr>
              <w:t>,</w:t>
            </w:r>
            <w:r w:rsidRPr="009E7FF7">
              <w:rPr>
                <w:rFonts w:cstheme="minorHAnsi"/>
                <w:color w:val="000000"/>
              </w:rPr>
              <w:t>845</w:t>
            </w:r>
          </w:p>
        </w:tc>
        <w:tc>
          <w:tcPr>
            <w:tcW w:w="507" w:type="pct"/>
            <w:tcBorders>
              <w:top w:val="nil"/>
              <w:left w:val="nil"/>
              <w:bottom w:val="nil"/>
              <w:right w:val="nil"/>
            </w:tcBorders>
            <w:shd w:val="clear" w:color="auto" w:fill="auto"/>
            <w:vAlign w:val="bottom"/>
          </w:tcPr>
          <w:p w14:paraId="6215B6EF" w14:textId="799ACE42" w:rsidR="005303DC" w:rsidRPr="00075117"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20</w:t>
            </w:r>
            <w:r>
              <w:rPr>
                <w:rFonts w:asciiTheme="minorHAnsi" w:hAnsiTheme="minorHAnsi" w:cstheme="minorHAnsi"/>
                <w:sz w:val="22"/>
                <w:szCs w:val="22"/>
              </w:rPr>
              <w:t>,</w:t>
            </w:r>
            <w:r w:rsidRPr="00AD1DDF">
              <w:rPr>
                <w:rFonts w:asciiTheme="minorHAnsi" w:hAnsiTheme="minorHAnsi" w:cstheme="minorHAnsi"/>
                <w:sz w:val="22"/>
                <w:szCs w:val="22"/>
              </w:rPr>
              <w:t xml:space="preserve">350 </w:t>
            </w:r>
          </w:p>
        </w:tc>
        <w:tc>
          <w:tcPr>
            <w:tcW w:w="507" w:type="pct"/>
            <w:tcBorders>
              <w:top w:val="nil"/>
              <w:left w:val="nil"/>
              <w:bottom w:val="nil"/>
              <w:right w:val="nil"/>
            </w:tcBorders>
            <w:shd w:val="clear" w:color="auto" w:fill="auto"/>
            <w:vAlign w:val="bottom"/>
          </w:tcPr>
          <w:p w14:paraId="7617D5B3" w14:textId="4E2C107A" w:rsidR="005303DC" w:rsidRPr="00075117" w:rsidRDefault="005303DC" w:rsidP="005303DC">
            <w:pPr>
              <w:pStyle w:val="TT"/>
              <w:jc w:val="right"/>
              <w:rPr>
                <w:rFonts w:asciiTheme="minorHAnsi" w:hAnsiTheme="minorHAnsi" w:cstheme="minorHAnsi"/>
                <w:spacing w:val="-3"/>
                <w:sz w:val="22"/>
                <w:szCs w:val="22"/>
                <w:lang w:val="hr-HR"/>
              </w:rPr>
            </w:pPr>
            <w:r w:rsidRPr="00AD1DDF">
              <w:rPr>
                <w:rFonts w:asciiTheme="minorHAnsi" w:hAnsiTheme="minorHAnsi" w:cstheme="minorHAnsi"/>
                <w:sz w:val="22"/>
                <w:szCs w:val="22"/>
              </w:rPr>
              <w:t xml:space="preserve"> 55</w:t>
            </w:r>
            <w:r>
              <w:rPr>
                <w:rFonts w:asciiTheme="minorHAnsi" w:hAnsiTheme="minorHAnsi" w:cstheme="minorHAnsi"/>
                <w:sz w:val="22"/>
                <w:szCs w:val="22"/>
              </w:rPr>
              <w:t>,</w:t>
            </w:r>
            <w:r w:rsidRPr="00AD1DDF">
              <w:rPr>
                <w:rFonts w:asciiTheme="minorHAnsi" w:hAnsiTheme="minorHAnsi" w:cstheme="minorHAnsi"/>
                <w:sz w:val="22"/>
                <w:szCs w:val="22"/>
              </w:rPr>
              <w:t xml:space="preserve">832 </w:t>
            </w:r>
          </w:p>
        </w:tc>
        <w:tc>
          <w:tcPr>
            <w:tcW w:w="506" w:type="pct"/>
            <w:tcBorders>
              <w:top w:val="nil"/>
              <w:left w:val="nil"/>
              <w:bottom w:val="nil"/>
              <w:right w:val="nil"/>
            </w:tcBorders>
            <w:shd w:val="clear" w:color="auto" w:fill="auto"/>
            <w:vAlign w:val="bottom"/>
          </w:tcPr>
          <w:p w14:paraId="0B6E1CEE" w14:textId="094C73FC"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9</w:t>
            </w:r>
            <w:r>
              <w:rPr>
                <w:rFonts w:cstheme="minorHAnsi"/>
                <w:spacing w:val="-3"/>
              </w:rPr>
              <w:t>,</w:t>
            </w:r>
            <w:r w:rsidRPr="009E7FF7">
              <w:rPr>
                <w:rFonts w:cstheme="minorHAnsi"/>
                <w:spacing w:val="-3"/>
              </w:rPr>
              <w:t>554</w:t>
            </w:r>
          </w:p>
        </w:tc>
        <w:tc>
          <w:tcPr>
            <w:tcW w:w="544" w:type="pct"/>
            <w:tcBorders>
              <w:top w:val="nil"/>
              <w:left w:val="nil"/>
              <w:bottom w:val="nil"/>
              <w:right w:val="nil"/>
            </w:tcBorders>
            <w:shd w:val="clear" w:color="auto" w:fill="auto"/>
            <w:vAlign w:val="bottom"/>
          </w:tcPr>
          <w:p w14:paraId="1A589554" w14:textId="05FFD216"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r w:rsidRPr="009E7FF7">
              <w:rPr>
                <w:rFonts w:cstheme="minorHAnsi"/>
                <w:spacing w:val="-3"/>
              </w:rPr>
              <w:t>30</w:t>
            </w:r>
            <w:r>
              <w:rPr>
                <w:rFonts w:cstheme="minorHAnsi"/>
                <w:spacing w:val="-3"/>
              </w:rPr>
              <w:t>,</w:t>
            </w:r>
            <w:r w:rsidRPr="009E7FF7">
              <w:rPr>
                <w:rFonts w:cstheme="minorHAnsi"/>
                <w:spacing w:val="-3"/>
              </w:rPr>
              <w:t>520</w:t>
            </w:r>
          </w:p>
        </w:tc>
      </w:tr>
      <w:tr w:rsidR="005303DC" w:rsidRPr="00AB15DE" w14:paraId="0CA94A29" w14:textId="77777777" w:rsidTr="00D701DA">
        <w:trPr>
          <w:trHeight w:hRule="exact" w:val="88"/>
        </w:trPr>
        <w:tc>
          <w:tcPr>
            <w:tcW w:w="912" w:type="pct"/>
            <w:vAlign w:val="bottom"/>
          </w:tcPr>
          <w:p w14:paraId="770DE9B0" w14:textId="77777777" w:rsidR="005303DC" w:rsidRPr="00AB15DE" w:rsidRDefault="005303DC" w:rsidP="005303DC">
            <w:pPr>
              <w:tabs>
                <w:tab w:val="right" w:pos="1202"/>
              </w:tabs>
              <w:spacing w:after="0" w:line="240" w:lineRule="auto"/>
              <w:outlineLvl w:val="0"/>
              <w:rPr>
                <w:rFonts w:ascii="Calibri" w:eastAsia="Times New Roman" w:hAnsi="Calibri" w:cs="Arial"/>
                <w:bCs/>
                <w:i/>
                <w:spacing w:val="-2"/>
                <w:lang w:val="en-GB"/>
              </w:rPr>
            </w:pPr>
          </w:p>
        </w:tc>
        <w:tc>
          <w:tcPr>
            <w:tcW w:w="506" w:type="pct"/>
            <w:tcBorders>
              <w:top w:val="nil"/>
              <w:left w:val="nil"/>
              <w:bottom w:val="nil"/>
              <w:right w:val="nil"/>
            </w:tcBorders>
            <w:shd w:val="clear" w:color="auto" w:fill="auto"/>
            <w:vAlign w:val="bottom"/>
          </w:tcPr>
          <w:p w14:paraId="6BCB0C1B" w14:textId="77777777" w:rsidR="005303DC" w:rsidRPr="00AB15DE" w:rsidRDefault="005303DC" w:rsidP="005303DC">
            <w:pPr>
              <w:tabs>
                <w:tab w:val="right" w:pos="1202"/>
              </w:tabs>
              <w:spacing w:after="0" w:line="240" w:lineRule="auto"/>
              <w:jc w:val="right"/>
              <w:outlineLvl w:val="0"/>
              <w:rPr>
                <w:rFonts w:ascii="Calibri" w:eastAsia="Times New Roman" w:hAnsi="Calibri" w:cs="Arial"/>
                <w:bCs/>
                <w:i/>
                <w:spacing w:val="-2"/>
                <w:lang w:val="en-GB"/>
              </w:rPr>
            </w:pPr>
          </w:p>
        </w:tc>
        <w:tc>
          <w:tcPr>
            <w:tcW w:w="506" w:type="pct"/>
            <w:tcBorders>
              <w:top w:val="nil"/>
              <w:left w:val="nil"/>
              <w:bottom w:val="nil"/>
              <w:right w:val="nil"/>
            </w:tcBorders>
            <w:shd w:val="clear" w:color="auto" w:fill="auto"/>
            <w:vAlign w:val="bottom"/>
          </w:tcPr>
          <w:p w14:paraId="679C5BB8" w14:textId="77777777" w:rsidR="005303DC" w:rsidRPr="00AB15DE" w:rsidRDefault="005303DC" w:rsidP="005303DC">
            <w:pPr>
              <w:tabs>
                <w:tab w:val="right" w:pos="1202"/>
              </w:tabs>
              <w:spacing w:after="0" w:line="240" w:lineRule="auto"/>
              <w:jc w:val="right"/>
              <w:outlineLvl w:val="0"/>
              <w:rPr>
                <w:rFonts w:ascii="Calibri" w:eastAsia="Times New Roman" w:hAnsi="Calibri" w:cs="Arial"/>
                <w:bCs/>
                <w:i/>
                <w:spacing w:val="-2"/>
                <w:lang w:val="en-GB"/>
              </w:rPr>
            </w:pPr>
          </w:p>
        </w:tc>
        <w:tc>
          <w:tcPr>
            <w:tcW w:w="506" w:type="pct"/>
            <w:tcBorders>
              <w:top w:val="nil"/>
              <w:left w:val="nil"/>
              <w:bottom w:val="nil"/>
              <w:right w:val="nil"/>
            </w:tcBorders>
            <w:shd w:val="clear" w:color="auto" w:fill="auto"/>
            <w:vAlign w:val="bottom"/>
          </w:tcPr>
          <w:p w14:paraId="7477A20B" w14:textId="77777777" w:rsidR="005303DC" w:rsidRPr="00AB15DE" w:rsidRDefault="005303DC" w:rsidP="005303DC">
            <w:pPr>
              <w:tabs>
                <w:tab w:val="right" w:pos="1202"/>
              </w:tabs>
              <w:spacing w:after="0" w:line="240" w:lineRule="auto"/>
              <w:jc w:val="right"/>
              <w:outlineLvl w:val="0"/>
              <w:rPr>
                <w:rFonts w:ascii="Calibri" w:eastAsia="Times New Roman" w:hAnsi="Calibri" w:cs="Arial"/>
                <w:bCs/>
                <w:i/>
                <w:spacing w:val="-2"/>
                <w:lang w:val="en-GB"/>
              </w:rPr>
            </w:pPr>
          </w:p>
        </w:tc>
        <w:tc>
          <w:tcPr>
            <w:tcW w:w="506" w:type="pct"/>
            <w:tcBorders>
              <w:top w:val="nil"/>
              <w:left w:val="nil"/>
              <w:bottom w:val="nil"/>
              <w:right w:val="nil"/>
            </w:tcBorders>
            <w:shd w:val="clear" w:color="auto" w:fill="auto"/>
            <w:vAlign w:val="bottom"/>
          </w:tcPr>
          <w:p w14:paraId="2C907808" w14:textId="77777777" w:rsidR="005303DC" w:rsidRPr="00AB15DE" w:rsidRDefault="005303DC" w:rsidP="005303DC">
            <w:pPr>
              <w:tabs>
                <w:tab w:val="right" w:pos="1202"/>
              </w:tabs>
              <w:spacing w:after="0" w:line="240" w:lineRule="auto"/>
              <w:jc w:val="right"/>
              <w:outlineLvl w:val="0"/>
              <w:rPr>
                <w:rFonts w:ascii="Calibri" w:eastAsia="Times New Roman" w:hAnsi="Calibri" w:cs="Arial"/>
                <w:bCs/>
                <w:i/>
                <w:spacing w:val="-2"/>
                <w:lang w:val="en-GB"/>
              </w:rPr>
            </w:pPr>
          </w:p>
        </w:tc>
        <w:tc>
          <w:tcPr>
            <w:tcW w:w="507" w:type="pct"/>
            <w:tcBorders>
              <w:top w:val="nil"/>
              <w:left w:val="nil"/>
              <w:bottom w:val="nil"/>
              <w:right w:val="nil"/>
            </w:tcBorders>
            <w:shd w:val="clear" w:color="auto" w:fill="auto"/>
            <w:vAlign w:val="bottom"/>
          </w:tcPr>
          <w:p w14:paraId="3D59A472" w14:textId="77777777" w:rsidR="005303DC" w:rsidRPr="00075117" w:rsidRDefault="005303DC" w:rsidP="005303DC">
            <w:pPr>
              <w:pStyle w:val="TT"/>
              <w:jc w:val="right"/>
              <w:rPr>
                <w:rFonts w:asciiTheme="minorHAnsi" w:hAnsiTheme="minorHAnsi" w:cstheme="minorHAnsi"/>
                <w:color w:val="000000"/>
                <w:sz w:val="22"/>
                <w:szCs w:val="22"/>
                <w:lang w:val="hr-HR"/>
              </w:rPr>
            </w:pPr>
          </w:p>
        </w:tc>
        <w:tc>
          <w:tcPr>
            <w:tcW w:w="507" w:type="pct"/>
            <w:tcBorders>
              <w:top w:val="nil"/>
              <w:left w:val="nil"/>
              <w:bottom w:val="nil"/>
              <w:right w:val="nil"/>
            </w:tcBorders>
            <w:shd w:val="clear" w:color="auto" w:fill="auto"/>
            <w:vAlign w:val="bottom"/>
          </w:tcPr>
          <w:p w14:paraId="33068594" w14:textId="77777777" w:rsidR="005303DC" w:rsidRPr="00075117" w:rsidRDefault="005303DC" w:rsidP="005303DC">
            <w:pPr>
              <w:pStyle w:val="TT"/>
              <w:jc w:val="right"/>
              <w:rPr>
                <w:rFonts w:asciiTheme="minorHAnsi" w:hAnsiTheme="minorHAnsi" w:cstheme="minorHAnsi"/>
                <w:color w:val="000000"/>
                <w:sz w:val="22"/>
                <w:szCs w:val="22"/>
                <w:lang w:val="hr-HR"/>
              </w:rPr>
            </w:pPr>
          </w:p>
        </w:tc>
        <w:tc>
          <w:tcPr>
            <w:tcW w:w="506" w:type="pct"/>
            <w:tcBorders>
              <w:top w:val="nil"/>
              <w:left w:val="nil"/>
              <w:bottom w:val="nil"/>
              <w:right w:val="nil"/>
            </w:tcBorders>
            <w:shd w:val="clear" w:color="auto" w:fill="auto"/>
            <w:vAlign w:val="bottom"/>
          </w:tcPr>
          <w:p w14:paraId="1C3F4247" w14:textId="77777777" w:rsidR="005303DC" w:rsidRPr="00AB15DE" w:rsidRDefault="005303DC" w:rsidP="005303DC">
            <w:pPr>
              <w:tabs>
                <w:tab w:val="right" w:pos="1202"/>
              </w:tabs>
              <w:spacing w:after="0" w:line="240" w:lineRule="auto"/>
              <w:jc w:val="right"/>
              <w:outlineLvl w:val="0"/>
              <w:rPr>
                <w:rFonts w:ascii="Calibri" w:eastAsia="Times New Roman" w:hAnsi="Calibri" w:cs="Arial"/>
                <w:bCs/>
                <w:i/>
                <w:spacing w:val="-2"/>
                <w:lang w:val="en-GB"/>
              </w:rPr>
            </w:pPr>
          </w:p>
        </w:tc>
        <w:tc>
          <w:tcPr>
            <w:tcW w:w="544" w:type="pct"/>
            <w:tcBorders>
              <w:top w:val="nil"/>
              <w:left w:val="nil"/>
              <w:bottom w:val="nil"/>
              <w:right w:val="nil"/>
            </w:tcBorders>
            <w:shd w:val="clear" w:color="auto" w:fill="auto"/>
            <w:vAlign w:val="bottom"/>
          </w:tcPr>
          <w:p w14:paraId="41DE6A85" w14:textId="77777777" w:rsidR="005303DC" w:rsidRPr="00AB15DE" w:rsidRDefault="005303DC" w:rsidP="005303DC">
            <w:pPr>
              <w:tabs>
                <w:tab w:val="right" w:pos="1202"/>
              </w:tabs>
              <w:spacing w:after="0" w:line="240" w:lineRule="auto"/>
              <w:jc w:val="right"/>
              <w:outlineLvl w:val="0"/>
              <w:rPr>
                <w:rFonts w:ascii="Calibri" w:eastAsia="Times New Roman" w:hAnsi="Calibri" w:cs="Arial"/>
                <w:bCs/>
                <w:i/>
                <w:spacing w:val="-2"/>
                <w:lang w:val="en-GB"/>
              </w:rPr>
            </w:pPr>
          </w:p>
        </w:tc>
      </w:tr>
      <w:tr w:rsidR="005303DC" w:rsidRPr="00AB15DE" w14:paraId="6282FD72" w14:textId="77777777" w:rsidTr="00D701DA">
        <w:trPr>
          <w:trHeight w:val="260"/>
        </w:trPr>
        <w:tc>
          <w:tcPr>
            <w:tcW w:w="912" w:type="pct"/>
            <w:vAlign w:val="bottom"/>
          </w:tcPr>
          <w:p w14:paraId="558EB234" w14:textId="77777777" w:rsidR="005303DC" w:rsidRPr="00AB15DE" w:rsidRDefault="005303DC" w:rsidP="005303DC">
            <w:pPr>
              <w:tabs>
                <w:tab w:val="right" w:pos="1202"/>
              </w:tabs>
              <w:spacing w:after="0" w:line="240" w:lineRule="auto"/>
              <w:outlineLvl w:val="0"/>
              <w:rPr>
                <w:rFonts w:ascii="Calibri" w:eastAsia="Times New Roman" w:hAnsi="Calibri" w:cs="Arial"/>
                <w:lang w:val="en-GB"/>
              </w:rPr>
            </w:pPr>
            <w:r w:rsidRPr="00AB15DE">
              <w:rPr>
                <w:rFonts w:ascii="Calibri" w:eastAsia="Times New Roman" w:hAnsi="Calibri" w:cs="Arial"/>
                <w:lang w:val="en-GB"/>
              </w:rPr>
              <w:t>Of which:</w:t>
            </w:r>
          </w:p>
        </w:tc>
        <w:tc>
          <w:tcPr>
            <w:tcW w:w="506" w:type="pct"/>
            <w:tcBorders>
              <w:top w:val="nil"/>
              <w:left w:val="nil"/>
              <w:bottom w:val="nil"/>
              <w:right w:val="nil"/>
            </w:tcBorders>
            <w:shd w:val="clear" w:color="auto" w:fill="auto"/>
            <w:vAlign w:val="bottom"/>
          </w:tcPr>
          <w:p w14:paraId="5E574E47"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6" w:type="pct"/>
            <w:tcBorders>
              <w:top w:val="nil"/>
              <w:left w:val="nil"/>
              <w:bottom w:val="nil"/>
              <w:right w:val="nil"/>
            </w:tcBorders>
            <w:shd w:val="clear" w:color="auto" w:fill="auto"/>
            <w:vAlign w:val="bottom"/>
          </w:tcPr>
          <w:p w14:paraId="5662EE61"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6" w:type="pct"/>
            <w:tcBorders>
              <w:top w:val="nil"/>
              <w:left w:val="nil"/>
              <w:bottom w:val="nil"/>
              <w:right w:val="nil"/>
            </w:tcBorders>
            <w:shd w:val="clear" w:color="auto" w:fill="auto"/>
            <w:vAlign w:val="bottom"/>
          </w:tcPr>
          <w:p w14:paraId="2C5FF15B"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6" w:type="pct"/>
            <w:tcBorders>
              <w:top w:val="nil"/>
              <w:left w:val="nil"/>
              <w:bottom w:val="nil"/>
              <w:right w:val="nil"/>
            </w:tcBorders>
            <w:shd w:val="clear" w:color="auto" w:fill="auto"/>
            <w:vAlign w:val="bottom"/>
          </w:tcPr>
          <w:p w14:paraId="77BAFC08"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07" w:type="pct"/>
            <w:tcBorders>
              <w:top w:val="nil"/>
              <w:left w:val="nil"/>
              <w:bottom w:val="nil"/>
              <w:right w:val="nil"/>
            </w:tcBorders>
            <w:shd w:val="clear" w:color="auto" w:fill="auto"/>
            <w:vAlign w:val="bottom"/>
          </w:tcPr>
          <w:p w14:paraId="5B63C627" w14:textId="77777777" w:rsidR="005303DC" w:rsidRPr="00075117" w:rsidRDefault="005303DC" w:rsidP="005303DC">
            <w:pPr>
              <w:pStyle w:val="TT"/>
              <w:jc w:val="right"/>
              <w:rPr>
                <w:rFonts w:asciiTheme="minorHAnsi" w:hAnsiTheme="minorHAnsi" w:cstheme="minorHAnsi"/>
                <w:color w:val="000000"/>
                <w:sz w:val="22"/>
                <w:szCs w:val="22"/>
                <w:lang w:val="hr-HR"/>
              </w:rPr>
            </w:pPr>
          </w:p>
        </w:tc>
        <w:tc>
          <w:tcPr>
            <w:tcW w:w="507" w:type="pct"/>
            <w:tcBorders>
              <w:top w:val="nil"/>
              <w:left w:val="nil"/>
              <w:bottom w:val="nil"/>
              <w:right w:val="nil"/>
            </w:tcBorders>
            <w:shd w:val="clear" w:color="auto" w:fill="auto"/>
            <w:vAlign w:val="bottom"/>
          </w:tcPr>
          <w:p w14:paraId="1DB59AC4" w14:textId="77777777" w:rsidR="005303DC" w:rsidRPr="00075117" w:rsidRDefault="005303DC" w:rsidP="005303DC">
            <w:pPr>
              <w:pStyle w:val="TT"/>
              <w:jc w:val="right"/>
              <w:rPr>
                <w:rFonts w:asciiTheme="minorHAnsi" w:hAnsiTheme="minorHAnsi" w:cstheme="minorHAnsi"/>
                <w:color w:val="000000"/>
                <w:sz w:val="22"/>
                <w:szCs w:val="22"/>
                <w:lang w:val="hr-HR"/>
              </w:rPr>
            </w:pPr>
          </w:p>
        </w:tc>
        <w:tc>
          <w:tcPr>
            <w:tcW w:w="506" w:type="pct"/>
            <w:tcBorders>
              <w:top w:val="nil"/>
              <w:left w:val="nil"/>
              <w:bottom w:val="nil"/>
              <w:right w:val="nil"/>
            </w:tcBorders>
            <w:shd w:val="clear" w:color="auto" w:fill="auto"/>
            <w:vAlign w:val="bottom"/>
          </w:tcPr>
          <w:p w14:paraId="5AFF0773"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c>
          <w:tcPr>
            <w:tcW w:w="544" w:type="pct"/>
            <w:tcBorders>
              <w:top w:val="nil"/>
              <w:left w:val="nil"/>
              <w:bottom w:val="nil"/>
              <w:right w:val="nil"/>
            </w:tcBorders>
            <w:shd w:val="clear" w:color="auto" w:fill="auto"/>
            <w:vAlign w:val="bottom"/>
          </w:tcPr>
          <w:p w14:paraId="04CDB41A" w14:textId="77777777" w:rsidR="005303DC" w:rsidRPr="00AB15DE" w:rsidRDefault="005303DC" w:rsidP="005303DC">
            <w:pPr>
              <w:tabs>
                <w:tab w:val="right" w:pos="1202"/>
              </w:tabs>
              <w:spacing w:after="0" w:line="240" w:lineRule="auto"/>
              <w:jc w:val="right"/>
              <w:outlineLvl w:val="0"/>
              <w:rPr>
                <w:rFonts w:ascii="Calibri" w:eastAsia="Times New Roman" w:hAnsi="Calibri" w:cs="Arial"/>
                <w:spacing w:val="-3"/>
              </w:rPr>
            </w:pPr>
          </w:p>
        </w:tc>
      </w:tr>
      <w:tr w:rsidR="005303DC" w:rsidRPr="00AB15DE" w14:paraId="0CF87AAE" w14:textId="77777777" w:rsidTr="00D701DA">
        <w:trPr>
          <w:trHeight w:val="283"/>
        </w:trPr>
        <w:tc>
          <w:tcPr>
            <w:tcW w:w="912" w:type="pct"/>
            <w:vAlign w:val="bottom"/>
          </w:tcPr>
          <w:p w14:paraId="5641DA80" w14:textId="77777777" w:rsidR="005303DC" w:rsidRPr="00AB15DE" w:rsidRDefault="005303DC" w:rsidP="005303DC">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Administration expenses</w:t>
            </w:r>
          </w:p>
        </w:tc>
        <w:tc>
          <w:tcPr>
            <w:tcW w:w="506" w:type="pct"/>
            <w:tcBorders>
              <w:top w:val="nil"/>
              <w:left w:val="nil"/>
              <w:bottom w:val="nil"/>
              <w:right w:val="nil"/>
            </w:tcBorders>
            <w:shd w:val="clear" w:color="auto" w:fill="auto"/>
            <w:vAlign w:val="bottom"/>
          </w:tcPr>
          <w:p w14:paraId="37684368" w14:textId="6BDCCBD1"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9</w:t>
            </w:r>
            <w:r>
              <w:rPr>
                <w:rFonts w:cstheme="minorHAnsi"/>
                <w:i/>
                <w:iCs/>
                <w:sz w:val="20"/>
              </w:rPr>
              <w:t>,</w:t>
            </w:r>
            <w:r w:rsidRPr="00AD1DDF">
              <w:rPr>
                <w:rFonts w:cstheme="minorHAnsi"/>
                <w:i/>
                <w:iCs/>
                <w:sz w:val="20"/>
              </w:rPr>
              <w:t xml:space="preserve">314 </w:t>
            </w:r>
          </w:p>
        </w:tc>
        <w:tc>
          <w:tcPr>
            <w:tcW w:w="506" w:type="pct"/>
            <w:tcBorders>
              <w:top w:val="nil"/>
              <w:left w:val="nil"/>
              <w:bottom w:val="nil"/>
              <w:right w:val="nil"/>
            </w:tcBorders>
            <w:shd w:val="clear" w:color="auto" w:fill="auto"/>
            <w:vAlign w:val="bottom"/>
          </w:tcPr>
          <w:p w14:paraId="35EEBDA1" w14:textId="31BDBCE9"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16</w:t>
            </w:r>
            <w:r>
              <w:rPr>
                <w:rFonts w:cstheme="minorHAnsi"/>
                <w:i/>
                <w:iCs/>
                <w:sz w:val="20"/>
              </w:rPr>
              <w:t>,</w:t>
            </w:r>
            <w:r w:rsidRPr="00AD1DDF">
              <w:rPr>
                <w:rFonts w:cstheme="minorHAnsi"/>
                <w:i/>
                <w:iCs/>
                <w:sz w:val="20"/>
              </w:rPr>
              <w:t xml:space="preserve">256 </w:t>
            </w:r>
          </w:p>
        </w:tc>
        <w:tc>
          <w:tcPr>
            <w:tcW w:w="506" w:type="pct"/>
            <w:tcBorders>
              <w:top w:val="nil"/>
              <w:left w:val="nil"/>
              <w:bottom w:val="nil"/>
              <w:right w:val="nil"/>
            </w:tcBorders>
            <w:shd w:val="clear" w:color="auto" w:fill="auto"/>
            <w:vAlign w:val="bottom"/>
          </w:tcPr>
          <w:p w14:paraId="22EDA2F4" w14:textId="12E7A42C"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1</w:t>
            </w:r>
            <w:r>
              <w:rPr>
                <w:rFonts w:ascii="Calibri" w:hAnsi="Calibri" w:cs="Calibri"/>
                <w:i/>
                <w:color w:val="000000"/>
                <w:sz w:val="20"/>
              </w:rPr>
              <w:t>,</w:t>
            </w:r>
            <w:r w:rsidRPr="00BA072D">
              <w:rPr>
                <w:rFonts w:ascii="Calibri" w:hAnsi="Calibri" w:cs="Calibri"/>
                <w:i/>
                <w:color w:val="000000"/>
                <w:sz w:val="20"/>
              </w:rPr>
              <w:t xml:space="preserve">821 </w:t>
            </w:r>
          </w:p>
        </w:tc>
        <w:tc>
          <w:tcPr>
            <w:tcW w:w="506" w:type="pct"/>
            <w:tcBorders>
              <w:top w:val="nil"/>
              <w:left w:val="nil"/>
              <w:bottom w:val="nil"/>
              <w:right w:val="nil"/>
            </w:tcBorders>
            <w:shd w:val="clear" w:color="auto" w:fill="auto"/>
            <w:vAlign w:val="bottom"/>
          </w:tcPr>
          <w:p w14:paraId="11913FD6" w14:textId="07D1910D"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6</w:t>
            </w:r>
            <w:r>
              <w:rPr>
                <w:rFonts w:ascii="Calibri" w:hAnsi="Calibri" w:cs="Calibri"/>
                <w:i/>
                <w:color w:val="000000"/>
                <w:sz w:val="20"/>
              </w:rPr>
              <w:t>,</w:t>
            </w:r>
            <w:r w:rsidRPr="00BA072D">
              <w:rPr>
                <w:rFonts w:ascii="Calibri" w:hAnsi="Calibri" w:cs="Calibri"/>
                <w:i/>
                <w:color w:val="000000"/>
                <w:sz w:val="20"/>
              </w:rPr>
              <w:t xml:space="preserve">317 </w:t>
            </w:r>
          </w:p>
        </w:tc>
        <w:tc>
          <w:tcPr>
            <w:tcW w:w="507" w:type="pct"/>
            <w:tcBorders>
              <w:top w:val="nil"/>
              <w:left w:val="nil"/>
              <w:bottom w:val="nil"/>
              <w:right w:val="nil"/>
            </w:tcBorders>
            <w:shd w:val="clear" w:color="auto" w:fill="auto"/>
            <w:vAlign w:val="bottom"/>
          </w:tcPr>
          <w:p w14:paraId="0C4ABC61" w14:textId="783C57E1"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9</w:t>
            </w:r>
            <w:r>
              <w:rPr>
                <w:rFonts w:cstheme="minorHAnsi"/>
                <w:i/>
                <w:iCs/>
                <w:sz w:val="20"/>
              </w:rPr>
              <w:t>,</w:t>
            </w:r>
            <w:r w:rsidRPr="00AD1DDF">
              <w:rPr>
                <w:rFonts w:cstheme="minorHAnsi"/>
                <w:i/>
                <w:iCs/>
                <w:sz w:val="20"/>
              </w:rPr>
              <w:t xml:space="preserve">199 </w:t>
            </w:r>
          </w:p>
        </w:tc>
        <w:tc>
          <w:tcPr>
            <w:tcW w:w="507" w:type="pct"/>
            <w:tcBorders>
              <w:top w:val="nil"/>
              <w:left w:val="nil"/>
              <w:bottom w:val="nil"/>
              <w:right w:val="nil"/>
            </w:tcBorders>
            <w:shd w:val="clear" w:color="auto" w:fill="auto"/>
            <w:vAlign w:val="bottom"/>
          </w:tcPr>
          <w:p w14:paraId="2A297B3B" w14:textId="46AC9C32"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15</w:t>
            </w:r>
            <w:r>
              <w:rPr>
                <w:rFonts w:cstheme="minorHAnsi"/>
                <w:i/>
                <w:iCs/>
                <w:sz w:val="20"/>
              </w:rPr>
              <w:t>,</w:t>
            </w:r>
            <w:r w:rsidRPr="00AD1DDF">
              <w:rPr>
                <w:rFonts w:cstheme="minorHAnsi"/>
                <w:i/>
                <w:iCs/>
                <w:sz w:val="20"/>
              </w:rPr>
              <w:t xml:space="preserve">974 </w:t>
            </w:r>
          </w:p>
        </w:tc>
        <w:tc>
          <w:tcPr>
            <w:tcW w:w="506" w:type="pct"/>
            <w:tcBorders>
              <w:top w:val="nil"/>
              <w:left w:val="nil"/>
              <w:bottom w:val="nil"/>
              <w:right w:val="nil"/>
            </w:tcBorders>
            <w:shd w:val="clear" w:color="auto" w:fill="auto"/>
          </w:tcPr>
          <w:p w14:paraId="14693D6F" w14:textId="247D95E7"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1</w:t>
            </w:r>
            <w:r>
              <w:rPr>
                <w:rFonts w:ascii="Calibri" w:hAnsi="Calibri" w:cs="Calibri"/>
                <w:i/>
                <w:color w:val="000000"/>
                <w:sz w:val="20"/>
              </w:rPr>
              <w:t>,</w:t>
            </w:r>
            <w:r w:rsidRPr="00BA072D">
              <w:rPr>
                <w:rFonts w:ascii="Calibri" w:hAnsi="Calibri" w:cs="Calibri"/>
                <w:i/>
                <w:color w:val="000000"/>
                <w:sz w:val="20"/>
              </w:rPr>
              <w:t xml:space="preserve">755 </w:t>
            </w:r>
          </w:p>
        </w:tc>
        <w:tc>
          <w:tcPr>
            <w:tcW w:w="544" w:type="pct"/>
            <w:tcBorders>
              <w:top w:val="nil"/>
              <w:left w:val="nil"/>
              <w:bottom w:val="nil"/>
              <w:right w:val="nil"/>
            </w:tcBorders>
            <w:shd w:val="clear" w:color="auto" w:fill="auto"/>
          </w:tcPr>
          <w:p w14:paraId="24668B3D" w14:textId="0CD5DCDF"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6</w:t>
            </w:r>
            <w:r>
              <w:rPr>
                <w:rFonts w:ascii="Calibri" w:hAnsi="Calibri" w:cs="Calibri"/>
                <w:i/>
                <w:color w:val="000000"/>
                <w:sz w:val="20"/>
              </w:rPr>
              <w:t>,</w:t>
            </w:r>
            <w:r w:rsidRPr="00BA072D">
              <w:rPr>
                <w:rFonts w:ascii="Calibri" w:hAnsi="Calibri" w:cs="Calibri"/>
                <w:i/>
                <w:color w:val="000000"/>
                <w:sz w:val="20"/>
              </w:rPr>
              <w:t xml:space="preserve">103 </w:t>
            </w:r>
          </w:p>
        </w:tc>
      </w:tr>
      <w:tr w:rsidR="005303DC" w:rsidRPr="00AB15DE" w14:paraId="05FDDFA7" w14:textId="77777777" w:rsidTr="00D701DA">
        <w:trPr>
          <w:trHeight w:val="283"/>
        </w:trPr>
        <w:tc>
          <w:tcPr>
            <w:tcW w:w="912" w:type="pct"/>
            <w:vAlign w:val="bottom"/>
          </w:tcPr>
          <w:p w14:paraId="33871EAF" w14:textId="77777777" w:rsidR="005303DC" w:rsidRPr="00AB15DE" w:rsidRDefault="005303DC" w:rsidP="005303DC">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Material and services</w:t>
            </w:r>
          </w:p>
        </w:tc>
        <w:tc>
          <w:tcPr>
            <w:tcW w:w="506" w:type="pct"/>
            <w:tcBorders>
              <w:top w:val="nil"/>
              <w:left w:val="nil"/>
              <w:bottom w:val="nil"/>
              <w:right w:val="nil"/>
            </w:tcBorders>
            <w:shd w:val="clear" w:color="auto" w:fill="auto"/>
            <w:vAlign w:val="bottom"/>
          </w:tcPr>
          <w:p w14:paraId="61B0DF43" w14:textId="49D6EDA5"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7</w:t>
            </w:r>
            <w:r>
              <w:rPr>
                <w:rFonts w:cstheme="minorHAnsi"/>
                <w:i/>
                <w:iCs/>
                <w:sz w:val="20"/>
              </w:rPr>
              <w:t>,</w:t>
            </w:r>
            <w:r w:rsidRPr="00AD1DDF">
              <w:rPr>
                <w:rFonts w:cstheme="minorHAnsi"/>
                <w:i/>
                <w:iCs/>
                <w:sz w:val="20"/>
              </w:rPr>
              <w:t xml:space="preserve">252 </w:t>
            </w:r>
          </w:p>
        </w:tc>
        <w:tc>
          <w:tcPr>
            <w:tcW w:w="506" w:type="pct"/>
            <w:tcBorders>
              <w:top w:val="nil"/>
              <w:left w:val="nil"/>
              <w:bottom w:val="nil"/>
              <w:right w:val="nil"/>
            </w:tcBorders>
            <w:shd w:val="clear" w:color="auto" w:fill="auto"/>
            <w:vAlign w:val="bottom"/>
          </w:tcPr>
          <w:p w14:paraId="5971F650" w14:textId="03E3B746"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21</w:t>
            </w:r>
            <w:r>
              <w:rPr>
                <w:rFonts w:cstheme="minorHAnsi"/>
                <w:i/>
                <w:iCs/>
                <w:sz w:val="20"/>
              </w:rPr>
              <w:t>,</w:t>
            </w:r>
            <w:r w:rsidRPr="00AD1DDF">
              <w:rPr>
                <w:rFonts w:cstheme="minorHAnsi"/>
                <w:i/>
                <w:iCs/>
                <w:sz w:val="20"/>
              </w:rPr>
              <w:t xml:space="preserve">473 </w:t>
            </w:r>
          </w:p>
        </w:tc>
        <w:tc>
          <w:tcPr>
            <w:tcW w:w="506" w:type="pct"/>
            <w:tcBorders>
              <w:top w:val="nil"/>
              <w:left w:val="nil"/>
              <w:bottom w:val="nil"/>
              <w:right w:val="nil"/>
            </w:tcBorders>
            <w:shd w:val="clear" w:color="auto" w:fill="auto"/>
            <w:vAlign w:val="bottom"/>
          </w:tcPr>
          <w:p w14:paraId="04034743" w14:textId="6F9E8F97" w:rsidR="005303DC" w:rsidRPr="00AB15DE"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6</w:t>
            </w:r>
            <w:r>
              <w:rPr>
                <w:rFonts w:ascii="Calibri" w:hAnsi="Calibri" w:cs="Calibri"/>
                <w:i/>
                <w:color w:val="000000"/>
                <w:sz w:val="20"/>
              </w:rPr>
              <w:t>,</w:t>
            </w:r>
            <w:r w:rsidRPr="00BA072D">
              <w:rPr>
                <w:rFonts w:ascii="Calibri" w:hAnsi="Calibri" w:cs="Calibri"/>
                <w:i/>
                <w:color w:val="000000"/>
                <w:sz w:val="20"/>
              </w:rPr>
              <w:t xml:space="preserve">472 </w:t>
            </w:r>
          </w:p>
        </w:tc>
        <w:tc>
          <w:tcPr>
            <w:tcW w:w="506" w:type="pct"/>
            <w:tcBorders>
              <w:top w:val="nil"/>
              <w:left w:val="nil"/>
              <w:bottom w:val="nil"/>
              <w:right w:val="nil"/>
            </w:tcBorders>
            <w:shd w:val="clear" w:color="auto" w:fill="auto"/>
            <w:vAlign w:val="bottom"/>
          </w:tcPr>
          <w:p w14:paraId="0CD193E9" w14:textId="20983788" w:rsidR="005303DC" w:rsidRPr="00AB15DE"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20</w:t>
            </w:r>
            <w:r>
              <w:rPr>
                <w:rFonts w:ascii="Calibri" w:hAnsi="Calibri" w:cs="Calibri"/>
                <w:i/>
                <w:color w:val="000000"/>
                <w:sz w:val="20"/>
              </w:rPr>
              <w:t>,</w:t>
            </w:r>
            <w:r w:rsidRPr="00BA072D">
              <w:rPr>
                <w:rFonts w:ascii="Calibri" w:hAnsi="Calibri" w:cs="Calibri"/>
                <w:i/>
                <w:color w:val="000000"/>
                <w:sz w:val="20"/>
              </w:rPr>
              <w:t xml:space="preserve">486 </w:t>
            </w:r>
          </w:p>
        </w:tc>
        <w:tc>
          <w:tcPr>
            <w:tcW w:w="507" w:type="pct"/>
            <w:tcBorders>
              <w:top w:val="nil"/>
              <w:left w:val="nil"/>
              <w:bottom w:val="nil"/>
              <w:right w:val="nil"/>
            </w:tcBorders>
            <w:shd w:val="clear" w:color="auto" w:fill="auto"/>
            <w:vAlign w:val="bottom"/>
          </w:tcPr>
          <w:p w14:paraId="5F23F875" w14:textId="18FAD0F2"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6</w:t>
            </w:r>
            <w:r>
              <w:rPr>
                <w:rFonts w:cstheme="minorHAnsi"/>
                <w:i/>
                <w:iCs/>
                <w:sz w:val="20"/>
              </w:rPr>
              <w:t>,</w:t>
            </w:r>
            <w:r w:rsidRPr="00AD1DDF">
              <w:rPr>
                <w:rFonts w:cstheme="minorHAnsi"/>
                <w:i/>
                <w:iCs/>
                <w:sz w:val="20"/>
              </w:rPr>
              <w:t xml:space="preserve">871 </w:t>
            </w:r>
          </w:p>
        </w:tc>
        <w:tc>
          <w:tcPr>
            <w:tcW w:w="507" w:type="pct"/>
            <w:tcBorders>
              <w:top w:val="nil"/>
              <w:left w:val="nil"/>
              <w:bottom w:val="nil"/>
              <w:right w:val="nil"/>
            </w:tcBorders>
            <w:shd w:val="clear" w:color="auto" w:fill="auto"/>
            <w:vAlign w:val="bottom"/>
          </w:tcPr>
          <w:p w14:paraId="01FF7DCB" w14:textId="3CD58D6B"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20</w:t>
            </w:r>
            <w:r>
              <w:rPr>
                <w:rFonts w:cstheme="minorHAnsi"/>
                <w:i/>
                <w:iCs/>
                <w:sz w:val="20"/>
              </w:rPr>
              <w:t>,</w:t>
            </w:r>
            <w:r w:rsidRPr="00AD1DDF">
              <w:rPr>
                <w:rFonts w:cstheme="minorHAnsi"/>
                <w:i/>
                <w:iCs/>
                <w:sz w:val="20"/>
              </w:rPr>
              <w:t xml:space="preserve">304 </w:t>
            </w:r>
          </w:p>
        </w:tc>
        <w:tc>
          <w:tcPr>
            <w:tcW w:w="506" w:type="pct"/>
            <w:tcBorders>
              <w:top w:val="nil"/>
              <w:left w:val="nil"/>
              <w:bottom w:val="nil"/>
              <w:right w:val="nil"/>
            </w:tcBorders>
            <w:shd w:val="clear" w:color="auto" w:fill="auto"/>
          </w:tcPr>
          <w:p w14:paraId="41898DB1" w14:textId="659305DC"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6</w:t>
            </w:r>
            <w:r>
              <w:rPr>
                <w:rFonts w:ascii="Calibri" w:hAnsi="Calibri" w:cs="Calibri"/>
                <w:i/>
                <w:color w:val="000000"/>
                <w:sz w:val="20"/>
              </w:rPr>
              <w:t>,</w:t>
            </w:r>
            <w:r w:rsidRPr="00BA072D">
              <w:rPr>
                <w:rFonts w:ascii="Calibri" w:hAnsi="Calibri" w:cs="Calibri"/>
                <w:i/>
                <w:color w:val="000000"/>
                <w:sz w:val="20"/>
              </w:rPr>
              <w:t xml:space="preserve">043 </w:t>
            </w:r>
          </w:p>
        </w:tc>
        <w:tc>
          <w:tcPr>
            <w:tcW w:w="544" w:type="pct"/>
            <w:tcBorders>
              <w:top w:val="nil"/>
              <w:left w:val="nil"/>
              <w:bottom w:val="nil"/>
              <w:right w:val="nil"/>
            </w:tcBorders>
            <w:shd w:val="clear" w:color="auto" w:fill="auto"/>
          </w:tcPr>
          <w:p w14:paraId="550D9AF1" w14:textId="5036AA84"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19</w:t>
            </w:r>
            <w:r>
              <w:rPr>
                <w:rFonts w:ascii="Calibri" w:hAnsi="Calibri" w:cs="Calibri"/>
                <w:i/>
                <w:color w:val="000000"/>
                <w:sz w:val="20"/>
              </w:rPr>
              <w:t>,</w:t>
            </w:r>
            <w:r w:rsidRPr="00BA072D">
              <w:rPr>
                <w:rFonts w:ascii="Calibri" w:hAnsi="Calibri" w:cs="Calibri"/>
                <w:i/>
                <w:color w:val="000000"/>
                <w:sz w:val="20"/>
              </w:rPr>
              <w:t xml:space="preserve">372 </w:t>
            </w:r>
          </w:p>
        </w:tc>
      </w:tr>
      <w:tr w:rsidR="005303DC" w:rsidRPr="00AB15DE" w14:paraId="4C20E346" w14:textId="77777777" w:rsidTr="00D701DA">
        <w:trPr>
          <w:trHeight w:val="283"/>
        </w:trPr>
        <w:tc>
          <w:tcPr>
            <w:tcW w:w="912" w:type="pct"/>
            <w:vAlign w:val="bottom"/>
          </w:tcPr>
          <w:p w14:paraId="7779C3CF" w14:textId="77777777" w:rsidR="005303DC" w:rsidRPr="00AB15DE" w:rsidRDefault="005303DC" w:rsidP="005303DC">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Other expenses</w:t>
            </w:r>
          </w:p>
        </w:tc>
        <w:tc>
          <w:tcPr>
            <w:tcW w:w="506" w:type="pct"/>
            <w:tcBorders>
              <w:top w:val="nil"/>
              <w:left w:val="nil"/>
              <w:bottom w:val="nil"/>
              <w:right w:val="nil"/>
            </w:tcBorders>
            <w:shd w:val="clear" w:color="auto" w:fill="auto"/>
            <w:vAlign w:val="bottom"/>
          </w:tcPr>
          <w:p w14:paraId="1559DA9B" w14:textId="5CBD94E2"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4</w:t>
            </w:r>
            <w:r>
              <w:rPr>
                <w:rFonts w:cstheme="minorHAnsi"/>
                <w:i/>
                <w:iCs/>
                <w:sz w:val="20"/>
              </w:rPr>
              <w:t>,</w:t>
            </w:r>
            <w:r w:rsidRPr="00AD1DDF">
              <w:rPr>
                <w:rFonts w:cstheme="minorHAnsi"/>
                <w:i/>
                <w:iCs/>
                <w:sz w:val="20"/>
              </w:rPr>
              <w:t xml:space="preserve">623 </w:t>
            </w:r>
          </w:p>
        </w:tc>
        <w:tc>
          <w:tcPr>
            <w:tcW w:w="506" w:type="pct"/>
            <w:tcBorders>
              <w:top w:val="nil"/>
              <w:left w:val="nil"/>
              <w:bottom w:val="nil"/>
              <w:right w:val="nil"/>
            </w:tcBorders>
            <w:shd w:val="clear" w:color="auto" w:fill="auto"/>
            <w:vAlign w:val="bottom"/>
          </w:tcPr>
          <w:p w14:paraId="33243045" w14:textId="2172D00E"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21</w:t>
            </w:r>
            <w:r>
              <w:rPr>
                <w:rFonts w:cstheme="minorHAnsi"/>
                <w:i/>
                <w:iCs/>
                <w:sz w:val="20"/>
              </w:rPr>
              <w:t>,</w:t>
            </w:r>
            <w:r w:rsidRPr="00AD1DDF">
              <w:rPr>
                <w:rFonts w:cstheme="minorHAnsi"/>
                <w:i/>
                <w:iCs/>
                <w:sz w:val="20"/>
              </w:rPr>
              <w:t xml:space="preserve">559 </w:t>
            </w:r>
          </w:p>
        </w:tc>
        <w:tc>
          <w:tcPr>
            <w:tcW w:w="506" w:type="pct"/>
            <w:tcBorders>
              <w:top w:val="nil"/>
              <w:left w:val="nil"/>
              <w:bottom w:val="nil"/>
              <w:right w:val="nil"/>
            </w:tcBorders>
            <w:shd w:val="clear" w:color="auto" w:fill="auto"/>
            <w:vAlign w:val="bottom"/>
          </w:tcPr>
          <w:p w14:paraId="0E5C973E" w14:textId="7CA0BA29" w:rsidR="005303DC" w:rsidRPr="00AB15DE"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2</w:t>
            </w:r>
            <w:r>
              <w:rPr>
                <w:rFonts w:ascii="Calibri" w:hAnsi="Calibri" w:cs="Calibri"/>
                <w:i/>
                <w:color w:val="000000"/>
                <w:sz w:val="20"/>
              </w:rPr>
              <w:t>,</w:t>
            </w:r>
            <w:r w:rsidRPr="00BA072D">
              <w:rPr>
                <w:rFonts w:ascii="Calibri" w:hAnsi="Calibri" w:cs="Calibri"/>
                <w:i/>
                <w:color w:val="000000"/>
                <w:sz w:val="20"/>
              </w:rPr>
              <w:t xml:space="preserve">013 </w:t>
            </w:r>
          </w:p>
        </w:tc>
        <w:tc>
          <w:tcPr>
            <w:tcW w:w="506" w:type="pct"/>
            <w:tcBorders>
              <w:top w:val="nil"/>
              <w:left w:val="nil"/>
              <w:bottom w:val="nil"/>
              <w:right w:val="nil"/>
            </w:tcBorders>
            <w:shd w:val="clear" w:color="auto" w:fill="auto"/>
            <w:vAlign w:val="bottom"/>
          </w:tcPr>
          <w:p w14:paraId="1122E6A4" w14:textId="13125FBB" w:rsidR="005303DC" w:rsidRPr="00AB15DE"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6</w:t>
            </w:r>
            <w:r>
              <w:rPr>
                <w:rFonts w:ascii="Calibri" w:hAnsi="Calibri" w:cs="Calibri"/>
                <w:i/>
                <w:color w:val="000000"/>
                <w:sz w:val="20"/>
              </w:rPr>
              <w:t>,</w:t>
            </w:r>
            <w:r w:rsidRPr="00BA072D">
              <w:rPr>
                <w:rFonts w:ascii="Calibri" w:hAnsi="Calibri" w:cs="Calibri"/>
                <w:i/>
                <w:color w:val="000000"/>
                <w:sz w:val="20"/>
              </w:rPr>
              <w:t xml:space="preserve">042 </w:t>
            </w:r>
          </w:p>
        </w:tc>
        <w:tc>
          <w:tcPr>
            <w:tcW w:w="507" w:type="pct"/>
            <w:tcBorders>
              <w:top w:val="nil"/>
              <w:left w:val="nil"/>
              <w:bottom w:val="nil"/>
              <w:right w:val="nil"/>
            </w:tcBorders>
            <w:shd w:val="clear" w:color="auto" w:fill="auto"/>
            <w:vAlign w:val="bottom"/>
          </w:tcPr>
          <w:p w14:paraId="02F6CF23" w14:textId="5C2EA790"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4</w:t>
            </w:r>
            <w:r>
              <w:rPr>
                <w:rFonts w:cstheme="minorHAnsi"/>
                <w:i/>
                <w:iCs/>
                <w:sz w:val="20"/>
              </w:rPr>
              <w:t>,</w:t>
            </w:r>
            <w:r w:rsidRPr="00AD1DDF">
              <w:rPr>
                <w:rFonts w:cstheme="minorHAnsi"/>
                <w:i/>
                <w:iCs/>
                <w:sz w:val="20"/>
              </w:rPr>
              <w:t xml:space="preserve">280 </w:t>
            </w:r>
          </w:p>
        </w:tc>
        <w:tc>
          <w:tcPr>
            <w:tcW w:w="507" w:type="pct"/>
            <w:tcBorders>
              <w:top w:val="nil"/>
              <w:left w:val="nil"/>
              <w:bottom w:val="nil"/>
              <w:right w:val="nil"/>
            </w:tcBorders>
            <w:shd w:val="clear" w:color="auto" w:fill="auto"/>
            <w:vAlign w:val="bottom"/>
          </w:tcPr>
          <w:p w14:paraId="517535F9" w14:textId="022A4CED" w:rsidR="005303DC" w:rsidRPr="00926BAC" w:rsidRDefault="005303DC" w:rsidP="005303DC">
            <w:pPr>
              <w:tabs>
                <w:tab w:val="right" w:pos="1202"/>
              </w:tabs>
              <w:spacing w:after="0" w:line="240" w:lineRule="auto"/>
              <w:jc w:val="right"/>
              <w:outlineLvl w:val="0"/>
              <w:rPr>
                <w:rFonts w:ascii="Calibri" w:hAnsi="Calibri"/>
                <w:i/>
                <w:color w:val="000000"/>
                <w:sz w:val="20"/>
              </w:rPr>
            </w:pPr>
            <w:r w:rsidRPr="00AD1DDF">
              <w:rPr>
                <w:rFonts w:cstheme="minorHAnsi"/>
                <w:i/>
                <w:iCs/>
                <w:sz w:val="20"/>
              </w:rPr>
              <w:t xml:space="preserve"> 19</w:t>
            </w:r>
            <w:r>
              <w:rPr>
                <w:rFonts w:cstheme="minorHAnsi"/>
                <w:i/>
                <w:iCs/>
                <w:sz w:val="20"/>
              </w:rPr>
              <w:t>,</w:t>
            </w:r>
            <w:r w:rsidRPr="00AD1DDF">
              <w:rPr>
                <w:rFonts w:cstheme="minorHAnsi"/>
                <w:i/>
                <w:iCs/>
                <w:sz w:val="20"/>
              </w:rPr>
              <w:t xml:space="preserve">554 </w:t>
            </w:r>
          </w:p>
        </w:tc>
        <w:tc>
          <w:tcPr>
            <w:tcW w:w="506" w:type="pct"/>
            <w:tcBorders>
              <w:top w:val="nil"/>
              <w:left w:val="nil"/>
              <w:bottom w:val="nil"/>
              <w:right w:val="nil"/>
            </w:tcBorders>
            <w:shd w:val="clear" w:color="auto" w:fill="auto"/>
          </w:tcPr>
          <w:p w14:paraId="18A47D82" w14:textId="6EEA79F1"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1</w:t>
            </w:r>
            <w:r>
              <w:rPr>
                <w:rFonts w:ascii="Calibri" w:hAnsi="Calibri" w:cs="Calibri"/>
                <w:i/>
                <w:color w:val="000000"/>
                <w:sz w:val="20"/>
              </w:rPr>
              <w:t>,</w:t>
            </w:r>
            <w:r w:rsidRPr="00BA072D">
              <w:rPr>
                <w:rFonts w:ascii="Calibri" w:hAnsi="Calibri" w:cs="Calibri"/>
                <w:i/>
                <w:color w:val="000000"/>
                <w:sz w:val="20"/>
              </w:rPr>
              <w:t xml:space="preserve">756 </w:t>
            </w:r>
          </w:p>
        </w:tc>
        <w:tc>
          <w:tcPr>
            <w:tcW w:w="544" w:type="pct"/>
            <w:tcBorders>
              <w:top w:val="nil"/>
              <w:left w:val="nil"/>
              <w:bottom w:val="nil"/>
              <w:right w:val="nil"/>
            </w:tcBorders>
            <w:shd w:val="clear" w:color="auto" w:fill="auto"/>
          </w:tcPr>
          <w:p w14:paraId="796FABDB" w14:textId="3F4A2173" w:rsidR="005303DC" w:rsidRPr="00926BAC" w:rsidRDefault="005303DC" w:rsidP="005303DC">
            <w:pPr>
              <w:tabs>
                <w:tab w:val="right" w:pos="1202"/>
              </w:tabs>
              <w:spacing w:after="0" w:line="240" w:lineRule="auto"/>
              <w:jc w:val="right"/>
              <w:outlineLvl w:val="0"/>
              <w:rPr>
                <w:rFonts w:ascii="Calibri" w:hAnsi="Calibri"/>
                <w:i/>
                <w:color w:val="000000"/>
                <w:sz w:val="20"/>
              </w:rPr>
            </w:pPr>
            <w:r w:rsidRPr="00BA072D">
              <w:rPr>
                <w:rFonts w:ascii="Calibri" w:hAnsi="Calibri" w:cs="Calibri"/>
                <w:i/>
                <w:color w:val="000000"/>
                <w:sz w:val="20"/>
              </w:rPr>
              <w:t xml:space="preserve"> 5</w:t>
            </w:r>
            <w:r>
              <w:rPr>
                <w:rFonts w:ascii="Calibri" w:hAnsi="Calibri" w:cs="Calibri"/>
                <w:i/>
                <w:color w:val="000000"/>
                <w:sz w:val="20"/>
              </w:rPr>
              <w:t>,</w:t>
            </w:r>
            <w:r w:rsidRPr="00BA072D">
              <w:rPr>
                <w:rFonts w:ascii="Calibri" w:hAnsi="Calibri" w:cs="Calibri"/>
                <w:i/>
                <w:color w:val="000000"/>
                <w:sz w:val="20"/>
              </w:rPr>
              <w:t xml:space="preserve">045 </w:t>
            </w:r>
          </w:p>
        </w:tc>
      </w:tr>
      <w:tr w:rsidR="005303DC" w:rsidRPr="00AB15DE" w14:paraId="47385B30" w14:textId="77777777" w:rsidTr="00D701DA">
        <w:trPr>
          <w:trHeight w:val="274"/>
        </w:trPr>
        <w:tc>
          <w:tcPr>
            <w:tcW w:w="912" w:type="pct"/>
            <w:vAlign w:val="bottom"/>
          </w:tcPr>
          <w:p w14:paraId="24BBD1DE" w14:textId="77777777" w:rsidR="005303DC" w:rsidRPr="00AB15DE" w:rsidRDefault="005303DC" w:rsidP="005303DC">
            <w:pPr>
              <w:tabs>
                <w:tab w:val="right" w:pos="1202"/>
              </w:tabs>
              <w:spacing w:after="0" w:line="240" w:lineRule="auto"/>
              <w:outlineLvl w:val="0"/>
              <w:rPr>
                <w:rFonts w:ascii="Calibri" w:eastAsia="Times New Roman" w:hAnsi="Calibri" w:cs="Arial"/>
                <w:b/>
                <w:bCs/>
                <w:lang w:val="en-GB"/>
              </w:rPr>
            </w:pPr>
          </w:p>
        </w:tc>
        <w:tc>
          <w:tcPr>
            <w:tcW w:w="506" w:type="pct"/>
            <w:tcBorders>
              <w:top w:val="single" w:sz="4" w:space="0" w:color="auto"/>
              <w:left w:val="nil"/>
              <w:bottom w:val="single" w:sz="12" w:space="0" w:color="auto"/>
              <w:right w:val="nil"/>
            </w:tcBorders>
            <w:shd w:val="clear" w:color="auto" w:fill="auto"/>
            <w:vAlign w:val="bottom"/>
          </w:tcPr>
          <w:p w14:paraId="546EF888" w14:textId="42651FA2" w:rsidR="005303DC" w:rsidRPr="00283016" w:rsidRDefault="005303DC" w:rsidP="005303DC">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49</w:t>
            </w:r>
            <w:r>
              <w:rPr>
                <w:rFonts w:asciiTheme="minorHAnsi" w:hAnsiTheme="minorHAnsi" w:cstheme="minorHAnsi"/>
                <w:b/>
                <w:bCs/>
                <w:sz w:val="22"/>
                <w:szCs w:val="22"/>
              </w:rPr>
              <w:t>,</w:t>
            </w:r>
            <w:r w:rsidRPr="00AD1DDF">
              <w:rPr>
                <w:rFonts w:asciiTheme="minorHAnsi" w:hAnsiTheme="minorHAnsi" w:cstheme="minorHAnsi"/>
                <w:b/>
                <w:bCs/>
                <w:sz w:val="22"/>
                <w:szCs w:val="22"/>
              </w:rPr>
              <w:t xml:space="preserve">697 </w:t>
            </w:r>
          </w:p>
        </w:tc>
        <w:tc>
          <w:tcPr>
            <w:tcW w:w="506" w:type="pct"/>
            <w:tcBorders>
              <w:top w:val="single" w:sz="4" w:space="0" w:color="auto"/>
              <w:left w:val="nil"/>
              <w:bottom w:val="single" w:sz="12" w:space="0" w:color="auto"/>
              <w:right w:val="nil"/>
            </w:tcBorders>
            <w:shd w:val="clear" w:color="auto" w:fill="auto"/>
            <w:vAlign w:val="bottom"/>
          </w:tcPr>
          <w:p w14:paraId="40414CCD" w14:textId="63843C4B" w:rsidR="005303DC" w:rsidRPr="00283016" w:rsidRDefault="005303DC" w:rsidP="005303DC">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141</w:t>
            </w:r>
            <w:r>
              <w:rPr>
                <w:rFonts w:asciiTheme="minorHAnsi" w:hAnsiTheme="minorHAnsi" w:cstheme="minorHAnsi"/>
                <w:b/>
                <w:bCs/>
                <w:sz w:val="22"/>
                <w:szCs w:val="22"/>
              </w:rPr>
              <w:t>,</w:t>
            </w:r>
            <w:r w:rsidRPr="00AD1DDF">
              <w:rPr>
                <w:rFonts w:asciiTheme="minorHAnsi" w:hAnsiTheme="minorHAnsi" w:cstheme="minorHAnsi"/>
                <w:b/>
                <w:bCs/>
                <w:sz w:val="22"/>
                <w:szCs w:val="22"/>
              </w:rPr>
              <w:t xml:space="preserve">689 </w:t>
            </w:r>
          </w:p>
        </w:tc>
        <w:tc>
          <w:tcPr>
            <w:tcW w:w="506" w:type="pct"/>
            <w:tcBorders>
              <w:top w:val="single" w:sz="4" w:space="0" w:color="auto"/>
              <w:left w:val="nil"/>
              <w:bottom w:val="single" w:sz="12" w:space="0" w:color="auto"/>
              <w:right w:val="nil"/>
            </w:tcBorders>
            <w:shd w:val="clear" w:color="auto" w:fill="auto"/>
            <w:vAlign w:val="bottom"/>
          </w:tcPr>
          <w:p w14:paraId="242C34AF" w14:textId="752BBB4D" w:rsidR="005303DC" w:rsidRPr="00AB15DE" w:rsidRDefault="005303DC" w:rsidP="005303DC">
            <w:pPr>
              <w:tabs>
                <w:tab w:val="right" w:pos="1202"/>
              </w:tabs>
              <w:spacing w:after="0" w:line="340" w:lineRule="exact"/>
              <w:jc w:val="right"/>
              <w:outlineLvl w:val="0"/>
              <w:rPr>
                <w:rFonts w:eastAsia="Times New Roman" w:cstheme="minorHAnsi"/>
                <w:b/>
                <w:sz w:val="19"/>
                <w:szCs w:val="20"/>
                <w:lang w:val="en-GB"/>
              </w:rPr>
            </w:pPr>
            <w:r w:rsidRPr="009E7FF7">
              <w:rPr>
                <w:rFonts w:cstheme="minorHAnsi"/>
                <w:b/>
                <w:bCs/>
                <w:color w:val="000000"/>
              </w:rPr>
              <w:t>37</w:t>
            </w:r>
            <w:r>
              <w:rPr>
                <w:rFonts w:cstheme="minorHAnsi"/>
                <w:b/>
                <w:bCs/>
                <w:color w:val="000000"/>
              </w:rPr>
              <w:t>,</w:t>
            </w:r>
            <w:r w:rsidRPr="009E7FF7">
              <w:rPr>
                <w:rFonts w:cstheme="minorHAnsi"/>
                <w:b/>
                <w:bCs/>
                <w:color w:val="000000"/>
              </w:rPr>
              <w:t>377</w:t>
            </w:r>
          </w:p>
        </w:tc>
        <w:tc>
          <w:tcPr>
            <w:tcW w:w="506" w:type="pct"/>
            <w:tcBorders>
              <w:top w:val="single" w:sz="4" w:space="0" w:color="auto"/>
              <w:left w:val="nil"/>
              <w:bottom w:val="single" w:sz="12" w:space="0" w:color="auto"/>
              <w:right w:val="nil"/>
            </w:tcBorders>
            <w:shd w:val="clear" w:color="auto" w:fill="auto"/>
            <w:vAlign w:val="bottom"/>
          </w:tcPr>
          <w:p w14:paraId="4EEDD9BE" w14:textId="65A4DC18" w:rsidR="005303DC" w:rsidRPr="00AB15DE" w:rsidRDefault="005303DC" w:rsidP="005303DC">
            <w:pPr>
              <w:tabs>
                <w:tab w:val="right" w:pos="1202"/>
              </w:tabs>
              <w:spacing w:after="0" w:line="340" w:lineRule="exact"/>
              <w:jc w:val="right"/>
              <w:outlineLvl w:val="0"/>
              <w:rPr>
                <w:rFonts w:eastAsia="Times New Roman" w:cstheme="minorHAnsi"/>
                <w:b/>
                <w:sz w:val="19"/>
                <w:szCs w:val="20"/>
                <w:lang w:val="en-GB"/>
              </w:rPr>
            </w:pPr>
            <w:r w:rsidRPr="009E7FF7">
              <w:rPr>
                <w:rFonts w:cstheme="minorHAnsi"/>
                <w:b/>
                <w:bCs/>
                <w:color w:val="000000"/>
              </w:rPr>
              <w:t>111</w:t>
            </w:r>
            <w:r>
              <w:rPr>
                <w:rFonts w:cstheme="minorHAnsi"/>
                <w:b/>
                <w:bCs/>
                <w:color w:val="000000"/>
              </w:rPr>
              <w:t>,</w:t>
            </w:r>
            <w:r w:rsidRPr="009E7FF7">
              <w:rPr>
                <w:rFonts w:cstheme="minorHAnsi"/>
                <w:b/>
                <w:bCs/>
                <w:color w:val="000000"/>
              </w:rPr>
              <w:t>708</w:t>
            </w:r>
          </w:p>
        </w:tc>
        <w:tc>
          <w:tcPr>
            <w:tcW w:w="507" w:type="pct"/>
            <w:tcBorders>
              <w:top w:val="single" w:sz="4" w:space="0" w:color="auto"/>
              <w:left w:val="nil"/>
              <w:bottom w:val="single" w:sz="12" w:space="0" w:color="auto"/>
              <w:right w:val="nil"/>
            </w:tcBorders>
            <w:shd w:val="clear" w:color="auto" w:fill="auto"/>
            <w:vAlign w:val="bottom"/>
          </w:tcPr>
          <w:p w14:paraId="15C72265" w14:textId="0DA7312D" w:rsidR="005303DC" w:rsidRPr="00075117" w:rsidRDefault="005303DC" w:rsidP="005303DC">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47</w:t>
            </w:r>
            <w:r>
              <w:rPr>
                <w:rFonts w:asciiTheme="minorHAnsi" w:hAnsiTheme="minorHAnsi" w:cstheme="minorHAnsi"/>
                <w:b/>
                <w:bCs/>
                <w:sz w:val="22"/>
                <w:szCs w:val="22"/>
              </w:rPr>
              <w:t>,</w:t>
            </w:r>
            <w:r w:rsidRPr="00AD1DDF">
              <w:rPr>
                <w:rFonts w:asciiTheme="minorHAnsi" w:hAnsiTheme="minorHAnsi" w:cstheme="minorHAnsi"/>
                <w:b/>
                <w:bCs/>
                <w:sz w:val="22"/>
                <w:szCs w:val="22"/>
              </w:rPr>
              <w:t xml:space="preserve">595 </w:t>
            </w:r>
          </w:p>
        </w:tc>
        <w:tc>
          <w:tcPr>
            <w:tcW w:w="507" w:type="pct"/>
            <w:tcBorders>
              <w:top w:val="single" w:sz="4" w:space="0" w:color="auto"/>
              <w:left w:val="nil"/>
              <w:bottom w:val="single" w:sz="12" w:space="0" w:color="auto"/>
              <w:right w:val="nil"/>
            </w:tcBorders>
            <w:shd w:val="clear" w:color="auto" w:fill="auto"/>
            <w:vAlign w:val="bottom"/>
          </w:tcPr>
          <w:p w14:paraId="137F4467" w14:textId="0AF65082" w:rsidR="005303DC" w:rsidRPr="00075117" w:rsidRDefault="005303DC" w:rsidP="005303DC">
            <w:pPr>
              <w:pStyle w:val="TT"/>
              <w:jc w:val="right"/>
              <w:rPr>
                <w:rFonts w:asciiTheme="minorHAnsi" w:hAnsiTheme="minorHAnsi" w:cstheme="minorHAnsi"/>
                <w:b/>
                <w:bCs/>
                <w:color w:val="000000"/>
                <w:sz w:val="22"/>
                <w:szCs w:val="22"/>
                <w:lang w:val="hr-HR"/>
              </w:rPr>
            </w:pPr>
            <w:r w:rsidRPr="00AD1DDF">
              <w:rPr>
                <w:rFonts w:asciiTheme="minorHAnsi" w:hAnsiTheme="minorHAnsi" w:cstheme="minorHAnsi"/>
                <w:b/>
                <w:bCs/>
                <w:sz w:val="22"/>
                <w:szCs w:val="22"/>
              </w:rPr>
              <w:t xml:space="preserve"> 134</w:t>
            </w:r>
            <w:r>
              <w:rPr>
                <w:rFonts w:asciiTheme="minorHAnsi" w:hAnsiTheme="minorHAnsi" w:cstheme="minorHAnsi"/>
                <w:b/>
                <w:bCs/>
                <w:sz w:val="22"/>
                <w:szCs w:val="22"/>
              </w:rPr>
              <w:t>,</w:t>
            </w:r>
            <w:r w:rsidRPr="00AD1DDF">
              <w:rPr>
                <w:rFonts w:asciiTheme="minorHAnsi" w:hAnsiTheme="minorHAnsi" w:cstheme="minorHAnsi"/>
                <w:b/>
                <w:bCs/>
                <w:sz w:val="22"/>
                <w:szCs w:val="22"/>
              </w:rPr>
              <w:t xml:space="preserve">355 </w:t>
            </w:r>
          </w:p>
        </w:tc>
        <w:tc>
          <w:tcPr>
            <w:tcW w:w="506" w:type="pct"/>
            <w:tcBorders>
              <w:top w:val="single" w:sz="4" w:space="0" w:color="auto"/>
              <w:left w:val="nil"/>
              <w:bottom w:val="single" w:sz="12" w:space="0" w:color="auto"/>
              <w:right w:val="nil"/>
            </w:tcBorders>
            <w:shd w:val="clear" w:color="auto" w:fill="auto"/>
            <w:vAlign w:val="bottom"/>
          </w:tcPr>
          <w:p w14:paraId="146FD061" w14:textId="0D345F79" w:rsidR="005303DC" w:rsidRPr="00AB15DE" w:rsidRDefault="005303DC" w:rsidP="005303DC">
            <w:pPr>
              <w:tabs>
                <w:tab w:val="right" w:pos="1202"/>
              </w:tabs>
              <w:spacing w:after="0" w:line="340" w:lineRule="exact"/>
              <w:jc w:val="right"/>
              <w:outlineLvl w:val="0"/>
              <w:rPr>
                <w:rFonts w:eastAsia="Times New Roman" w:cstheme="minorHAnsi"/>
                <w:b/>
                <w:sz w:val="19"/>
                <w:szCs w:val="20"/>
                <w:lang w:val="en-GB"/>
              </w:rPr>
            </w:pPr>
            <w:r w:rsidRPr="009E7FF7">
              <w:rPr>
                <w:rFonts w:cstheme="minorHAnsi"/>
                <w:b/>
                <w:bCs/>
                <w:color w:val="000000"/>
              </w:rPr>
              <w:t>35</w:t>
            </w:r>
            <w:r>
              <w:rPr>
                <w:rFonts w:cstheme="minorHAnsi"/>
                <w:b/>
                <w:bCs/>
                <w:color w:val="000000"/>
              </w:rPr>
              <w:t>,</w:t>
            </w:r>
            <w:r w:rsidRPr="009E7FF7">
              <w:rPr>
                <w:rFonts w:cstheme="minorHAnsi"/>
                <w:b/>
                <w:bCs/>
                <w:color w:val="000000"/>
              </w:rPr>
              <w:t>424</w:t>
            </w:r>
          </w:p>
        </w:tc>
        <w:tc>
          <w:tcPr>
            <w:tcW w:w="544" w:type="pct"/>
            <w:tcBorders>
              <w:top w:val="single" w:sz="4" w:space="0" w:color="auto"/>
              <w:left w:val="nil"/>
              <w:bottom w:val="single" w:sz="12" w:space="0" w:color="auto"/>
              <w:right w:val="nil"/>
            </w:tcBorders>
            <w:shd w:val="clear" w:color="auto" w:fill="auto"/>
            <w:vAlign w:val="bottom"/>
          </w:tcPr>
          <w:p w14:paraId="2099CC1E" w14:textId="73E843B5" w:rsidR="005303DC" w:rsidRPr="00AB15DE" w:rsidRDefault="005303DC" w:rsidP="005303DC">
            <w:pPr>
              <w:tabs>
                <w:tab w:val="right" w:pos="1202"/>
              </w:tabs>
              <w:spacing w:after="0" w:line="340" w:lineRule="exact"/>
              <w:jc w:val="right"/>
              <w:outlineLvl w:val="0"/>
              <w:rPr>
                <w:rFonts w:eastAsia="Times New Roman" w:cstheme="minorHAnsi"/>
                <w:b/>
                <w:sz w:val="19"/>
                <w:szCs w:val="20"/>
                <w:lang w:val="en-GB"/>
              </w:rPr>
            </w:pPr>
            <w:r w:rsidRPr="009E7FF7">
              <w:rPr>
                <w:rFonts w:cstheme="minorHAnsi"/>
                <w:b/>
                <w:bCs/>
                <w:color w:val="000000"/>
              </w:rPr>
              <w:t>105</w:t>
            </w:r>
            <w:r>
              <w:rPr>
                <w:rFonts w:cstheme="minorHAnsi"/>
                <w:b/>
                <w:bCs/>
                <w:color w:val="000000"/>
              </w:rPr>
              <w:t>,</w:t>
            </w:r>
            <w:r w:rsidRPr="009E7FF7">
              <w:rPr>
                <w:rFonts w:cstheme="minorHAnsi"/>
                <w:b/>
                <w:bCs/>
                <w:color w:val="000000"/>
              </w:rPr>
              <w:t>880</w:t>
            </w:r>
          </w:p>
        </w:tc>
      </w:tr>
      <w:bookmarkEnd w:id="236"/>
    </w:tbl>
    <w:p w14:paraId="5644C72C" w14:textId="77777777" w:rsidR="00531973" w:rsidRDefault="0053197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sectPr w:rsidR="00531973" w:rsidSect="00531973">
          <w:pgSz w:w="16838" w:h="11906" w:orient="landscape"/>
          <w:pgMar w:top="1417" w:right="1417" w:bottom="1417" w:left="1417" w:header="708" w:footer="708" w:gutter="0"/>
          <w:cols w:space="708"/>
          <w:docGrid w:linePitch="360"/>
        </w:sectPr>
      </w:pPr>
    </w:p>
    <w:p w14:paraId="44E6843B" w14:textId="049B5627" w:rsidR="00C47EEE" w:rsidRPr="00537128" w:rsidRDefault="00C47EE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p w14:paraId="6D4AEB15" w14:textId="30ECF4CC" w:rsidR="000F742D" w:rsidRPr="000F742D" w:rsidRDefault="000F742D" w:rsidP="000F742D">
      <w:pPr>
        <w:spacing w:after="0" w:line="240" w:lineRule="auto"/>
        <w:jc w:val="both"/>
        <w:rPr>
          <w:rFonts w:ascii="Calibri" w:eastAsia="Times New Roman" w:hAnsi="Calibri" w:cs="Arial"/>
          <w:b/>
          <w:color w:val="000000" w:themeColor="text1"/>
          <w:lang w:val="en-US" w:eastAsia="hr-HR"/>
        </w:rPr>
      </w:pPr>
      <w:r>
        <w:rPr>
          <w:rFonts w:ascii="Calibri" w:eastAsia="Times New Roman" w:hAnsi="Calibri" w:cs="Arial"/>
          <w:b/>
          <w:color w:val="000000" w:themeColor="text1"/>
          <w:lang w:val="en-US" w:eastAsia="hr-HR"/>
        </w:rPr>
        <w:t xml:space="preserve">7. </w:t>
      </w:r>
      <w:r>
        <w:rPr>
          <w:rFonts w:ascii="Calibri" w:eastAsia="Times New Roman" w:hAnsi="Calibri" w:cs="Arial"/>
          <w:b/>
          <w:color w:val="000000" w:themeColor="text1"/>
          <w:lang w:val="en-US" w:eastAsia="hr-HR"/>
        </w:rPr>
        <w:tab/>
      </w:r>
      <w:r w:rsidRPr="000F742D">
        <w:rPr>
          <w:rFonts w:ascii="Calibri" w:eastAsia="Times New Roman" w:hAnsi="Calibri" w:cs="Arial"/>
          <w:b/>
          <w:color w:val="000000" w:themeColor="text1"/>
          <w:lang w:val="en-US" w:eastAsia="hr-HR"/>
        </w:rPr>
        <w:t>Operating expenses (continued)</w:t>
      </w:r>
    </w:p>
    <w:p w14:paraId="49A5F374" w14:textId="77777777" w:rsidR="000F742D" w:rsidRDefault="000F742D" w:rsidP="00011933">
      <w:pPr>
        <w:spacing w:after="0" w:line="240" w:lineRule="auto"/>
        <w:rPr>
          <w:rFonts w:cs="Arial"/>
          <w:noProof/>
          <w:color w:val="000000" w:themeColor="text1"/>
          <w:lang w:val="en-US"/>
        </w:rPr>
      </w:pPr>
    </w:p>
    <w:p w14:paraId="047DC484" w14:textId="6E29837B" w:rsidR="00011933" w:rsidRPr="00537128" w:rsidRDefault="00011933" w:rsidP="00011933">
      <w:pPr>
        <w:spacing w:after="0" w:line="240" w:lineRule="auto"/>
        <w:rPr>
          <w:rFonts w:cs="Arial"/>
          <w:noProof/>
          <w:color w:val="000000" w:themeColor="text1"/>
          <w:lang w:val="en-US"/>
        </w:rPr>
      </w:pPr>
      <w:r w:rsidRPr="00537128">
        <w:rPr>
          <w:rFonts w:cs="Arial"/>
          <w:noProof/>
          <w:color w:val="000000" w:themeColor="text1"/>
          <w:lang w:val="en-US"/>
        </w:rPr>
        <w:t>Other expenses of the Group presented contain changes in technical reserves:</w:t>
      </w:r>
    </w:p>
    <w:p w14:paraId="300810F0" w14:textId="5A6B94B6" w:rsidR="00AB15DE" w:rsidRPr="00537128" w:rsidRDefault="00AB15DE" w:rsidP="00011933">
      <w:pPr>
        <w:spacing w:after="0" w:line="240" w:lineRule="auto"/>
        <w:rPr>
          <w:rFonts w:eastAsia="Times New Roman" w:cs="Arial"/>
          <w:noProof/>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2555"/>
        <w:gridCol w:w="1418"/>
        <w:gridCol w:w="1417"/>
        <w:gridCol w:w="1417"/>
        <w:gridCol w:w="1417"/>
        <w:gridCol w:w="1417"/>
        <w:gridCol w:w="1420"/>
        <w:gridCol w:w="1417"/>
        <w:gridCol w:w="1526"/>
      </w:tblGrid>
      <w:tr w:rsidR="00E72075" w:rsidRPr="00AB15DE" w14:paraId="3350EB8C" w14:textId="77777777" w:rsidTr="002632A7">
        <w:trPr>
          <w:trHeight w:val="298"/>
        </w:trPr>
        <w:tc>
          <w:tcPr>
            <w:tcW w:w="912" w:type="pct"/>
            <w:shd w:val="clear" w:color="auto" w:fill="auto"/>
          </w:tcPr>
          <w:p w14:paraId="4AC23FBE" w14:textId="77777777" w:rsidR="00E72075" w:rsidRPr="00AB15DE" w:rsidRDefault="00E72075" w:rsidP="00280F17">
            <w:pPr>
              <w:tabs>
                <w:tab w:val="left" w:pos="-720"/>
              </w:tabs>
              <w:suppressAutoHyphens/>
              <w:spacing w:after="0" w:line="240" w:lineRule="auto"/>
              <w:jc w:val="right"/>
              <w:rPr>
                <w:rFonts w:cs="Arial"/>
                <w:noProof/>
                <w:spacing w:val="-3"/>
                <w:lang w:val="en-GB"/>
              </w:rPr>
            </w:pPr>
            <w:r w:rsidRPr="00AB15DE">
              <w:rPr>
                <w:rFonts w:cs="Arial"/>
                <w:noProof/>
                <w:spacing w:val="-3"/>
                <w:lang w:val="en-GB"/>
              </w:rPr>
              <w:t xml:space="preserve">         </w:t>
            </w:r>
          </w:p>
        </w:tc>
        <w:tc>
          <w:tcPr>
            <w:tcW w:w="506" w:type="pct"/>
            <w:vAlign w:val="bottom"/>
          </w:tcPr>
          <w:p w14:paraId="19143437"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506" w:type="pct"/>
            <w:vAlign w:val="bottom"/>
          </w:tcPr>
          <w:p w14:paraId="3723F3CE"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506" w:type="pct"/>
            <w:vAlign w:val="bottom"/>
          </w:tcPr>
          <w:p w14:paraId="794CE6CC"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506" w:type="pct"/>
            <w:shd w:val="clear" w:color="auto" w:fill="auto"/>
            <w:vAlign w:val="bottom"/>
          </w:tcPr>
          <w:p w14:paraId="163F0C75"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bookmarkStart w:id="237" w:name="_Toc4058057"/>
            <w:r w:rsidRPr="00AB15DE">
              <w:rPr>
                <w:rFonts w:eastAsia="Times New Roman" w:cs="Arial"/>
                <w:b/>
                <w:noProof/>
                <w:lang w:val="en-GB"/>
              </w:rPr>
              <w:t>Group</w:t>
            </w:r>
            <w:bookmarkEnd w:id="237"/>
          </w:p>
        </w:tc>
        <w:tc>
          <w:tcPr>
            <w:tcW w:w="506" w:type="pct"/>
            <w:shd w:val="clear" w:color="auto" w:fill="auto"/>
            <w:vAlign w:val="bottom"/>
          </w:tcPr>
          <w:p w14:paraId="0BCDB129"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507" w:type="pct"/>
            <w:vAlign w:val="bottom"/>
          </w:tcPr>
          <w:p w14:paraId="6D121E66"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506" w:type="pct"/>
            <w:vAlign w:val="bottom"/>
          </w:tcPr>
          <w:p w14:paraId="6B252B35"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546" w:type="pct"/>
            <w:shd w:val="clear" w:color="auto" w:fill="auto"/>
            <w:vAlign w:val="bottom"/>
          </w:tcPr>
          <w:p w14:paraId="0BF78FB6"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bookmarkStart w:id="238" w:name="_Toc4058058"/>
            <w:r w:rsidRPr="00AB15DE">
              <w:rPr>
                <w:rFonts w:eastAsia="Times New Roman" w:cs="Arial"/>
                <w:b/>
                <w:noProof/>
                <w:lang w:val="en-GB"/>
              </w:rPr>
              <w:t>Bank</w:t>
            </w:r>
            <w:bookmarkEnd w:id="238"/>
          </w:p>
        </w:tc>
      </w:tr>
      <w:tr w:rsidR="00E72075" w:rsidRPr="00AB15DE" w14:paraId="3ECB37EE" w14:textId="77777777" w:rsidTr="002632A7">
        <w:trPr>
          <w:trHeight w:val="298"/>
        </w:trPr>
        <w:tc>
          <w:tcPr>
            <w:tcW w:w="912" w:type="pct"/>
            <w:shd w:val="clear" w:color="auto" w:fill="auto"/>
          </w:tcPr>
          <w:p w14:paraId="426916B4" w14:textId="77777777" w:rsidR="00E72075" w:rsidRPr="00AB15DE" w:rsidRDefault="00E72075" w:rsidP="00280F17">
            <w:pPr>
              <w:tabs>
                <w:tab w:val="left" w:pos="-720"/>
              </w:tabs>
              <w:suppressAutoHyphens/>
              <w:spacing w:after="0" w:line="240" w:lineRule="auto"/>
              <w:jc w:val="right"/>
              <w:rPr>
                <w:rFonts w:cs="Arial"/>
                <w:noProof/>
                <w:spacing w:val="-3"/>
                <w:lang w:val="en-GB"/>
              </w:rPr>
            </w:pPr>
          </w:p>
        </w:tc>
        <w:tc>
          <w:tcPr>
            <w:tcW w:w="1012" w:type="pct"/>
            <w:gridSpan w:val="2"/>
            <w:vAlign w:val="bottom"/>
          </w:tcPr>
          <w:p w14:paraId="5498BDBF" w14:textId="3E1A973A"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1012" w:type="pct"/>
            <w:gridSpan w:val="2"/>
            <w:vAlign w:val="bottom"/>
          </w:tcPr>
          <w:p w14:paraId="02B437BC" w14:textId="6C4EB535"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c>
          <w:tcPr>
            <w:tcW w:w="1013" w:type="pct"/>
            <w:gridSpan w:val="2"/>
            <w:vAlign w:val="bottom"/>
          </w:tcPr>
          <w:p w14:paraId="56CAD7A0" w14:textId="40F6A96C"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1052" w:type="pct"/>
            <w:gridSpan w:val="2"/>
            <w:vAlign w:val="bottom"/>
          </w:tcPr>
          <w:p w14:paraId="3EBEF509" w14:textId="566135A8"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r>
      <w:tr w:rsidR="00D701DA" w:rsidRPr="00AB15DE" w14:paraId="6EBBEB3E" w14:textId="77777777" w:rsidTr="002632A7">
        <w:trPr>
          <w:trHeight w:val="209"/>
        </w:trPr>
        <w:tc>
          <w:tcPr>
            <w:tcW w:w="912" w:type="pct"/>
            <w:shd w:val="clear" w:color="auto" w:fill="auto"/>
          </w:tcPr>
          <w:p w14:paraId="152D8140" w14:textId="77777777" w:rsidR="00D701DA" w:rsidRPr="00AB15DE" w:rsidRDefault="00D701DA" w:rsidP="00D701DA">
            <w:pPr>
              <w:tabs>
                <w:tab w:val="left" w:pos="-720"/>
              </w:tabs>
              <w:suppressAutoHyphens/>
              <w:spacing w:after="0" w:line="240" w:lineRule="auto"/>
              <w:jc w:val="right"/>
              <w:rPr>
                <w:rFonts w:cs="Arial"/>
                <w:noProof/>
                <w:spacing w:val="-3"/>
                <w:lang w:val="en-GB"/>
              </w:rPr>
            </w:pPr>
          </w:p>
        </w:tc>
        <w:tc>
          <w:tcPr>
            <w:tcW w:w="506" w:type="pct"/>
            <w:vAlign w:val="bottom"/>
          </w:tcPr>
          <w:p w14:paraId="29BC0561" w14:textId="0BA7B873"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6" w:type="pct"/>
            <w:vAlign w:val="bottom"/>
          </w:tcPr>
          <w:p w14:paraId="4FB026DB" w14:textId="2ACF1991"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6" w:type="pct"/>
            <w:vAlign w:val="bottom"/>
          </w:tcPr>
          <w:p w14:paraId="31452298" w14:textId="40A12B2B"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6" w:type="pct"/>
            <w:vAlign w:val="bottom"/>
          </w:tcPr>
          <w:p w14:paraId="5811A294" w14:textId="20E54783"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6" w:type="pct"/>
            <w:vAlign w:val="bottom"/>
          </w:tcPr>
          <w:p w14:paraId="2FA052EF" w14:textId="17DBEBA0"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07" w:type="pct"/>
            <w:vAlign w:val="bottom"/>
          </w:tcPr>
          <w:p w14:paraId="239479C7" w14:textId="55946A06"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c>
          <w:tcPr>
            <w:tcW w:w="506" w:type="pct"/>
            <w:vAlign w:val="bottom"/>
          </w:tcPr>
          <w:p w14:paraId="7F5AA5F7" w14:textId="532D4D4C"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Current period</w:t>
            </w:r>
          </w:p>
        </w:tc>
        <w:tc>
          <w:tcPr>
            <w:tcW w:w="546" w:type="pct"/>
            <w:vAlign w:val="bottom"/>
          </w:tcPr>
          <w:p w14:paraId="6B8880A3" w14:textId="42390ADC" w:rsidR="00D701DA" w:rsidRPr="00AB15DE" w:rsidRDefault="00D701DA" w:rsidP="00D701DA">
            <w:pPr>
              <w:tabs>
                <w:tab w:val="right" w:pos="1202"/>
              </w:tabs>
              <w:spacing w:after="0" w:line="301" w:lineRule="exact"/>
              <w:jc w:val="center"/>
              <w:outlineLvl w:val="0"/>
              <w:rPr>
                <w:rFonts w:eastAsia="Times New Roman" w:cs="Arial"/>
                <w:b/>
                <w:spacing w:val="-2"/>
                <w:sz w:val="20"/>
                <w:szCs w:val="20"/>
                <w:lang w:val="en-US"/>
              </w:rPr>
            </w:pPr>
            <w:r w:rsidRPr="00C53AE2">
              <w:rPr>
                <w:rFonts w:eastAsia="Times New Roman" w:cs="Calibri"/>
                <w:b/>
                <w:bCs/>
                <w:sz w:val="20"/>
                <w:szCs w:val="20"/>
                <w:lang w:val="en-US"/>
              </w:rPr>
              <w:t>Cumulatively</w:t>
            </w:r>
          </w:p>
        </w:tc>
      </w:tr>
      <w:tr w:rsidR="00D701DA" w:rsidRPr="00AB15DE" w14:paraId="037A4531" w14:textId="77777777" w:rsidTr="002632A7">
        <w:trPr>
          <w:trHeight w:val="209"/>
        </w:trPr>
        <w:tc>
          <w:tcPr>
            <w:tcW w:w="912" w:type="pct"/>
            <w:shd w:val="clear" w:color="auto" w:fill="auto"/>
          </w:tcPr>
          <w:p w14:paraId="5524562F" w14:textId="77777777" w:rsidR="00D701DA" w:rsidRPr="00AB15DE" w:rsidRDefault="00D701DA" w:rsidP="00D701DA">
            <w:pPr>
              <w:tabs>
                <w:tab w:val="left" w:pos="-720"/>
              </w:tabs>
              <w:suppressAutoHyphens/>
              <w:spacing w:after="0" w:line="240" w:lineRule="auto"/>
              <w:jc w:val="right"/>
              <w:rPr>
                <w:rFonts w:cs="Arial"/>
                <w:noProof/>
                <w:spacing w:val="-3"/>
                <w:lang w:val="en-GB"/>
              </w:rPr>
            </w:pPr>
          </w:p>
        </w:tc>
        <w:tc>
          <w:tcPr>
            <w:tcW w:w="506" w:type="pct"/>
            <w:vAlign w:val="bottom"/>
          </w:tcPr>
          <w:p w14:paraId="6E0B2503" w14:textId="16F534AD"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6" w:type="pct"/>
            <w:vAlign w:val="bottom"/>
          </w:tcPr>
          <w:p w14:paraId="3C97C486" w14:textId="57F29149"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6" w:type="pct"/>
            <w:vAlign w:val="bottom"/>
          </w:tcPr>
          <w:p w14:paraId="255B19D4" w14:textId="0FBC7F74"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6" w:type="pct"/>
            <w:vAlign w:val="bottom"/>
          </w:tcPr>
          <w:p w14:paraId="32FAA8FE" w14:textId="4D724820"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6" w:type="pct"/>
            <w:vAlign w:val="bottom"/>
          </w:tcPr>
          <w:p w14:paraId="5531DCFB" w14:textId="2162709E"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07" w:type="pct"/>
            <w:vAlign w:val="bottom"/>
          </w:tcPr>
          <w:p w14:paraId="74F778AD" w14:textId="588716F1"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c>
          <w:tcPr>
            <w:tcW w:w="506" w:type="pct"/>
            <w:vAlign w:val="bottom"/>
          </w:tcPr>
          <w:p w14:paraId="54DD697A" w14:textId="51880892"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July 1 – September 30</w:t>
            </w:r>
          </w:p>
        </w:tc>
        <w:tc>
          <w:tcPr>
            <w:tcW w:w="546" w:type="pct"/>
            <w:vAlign w:val="bottom"/>
          </w:tcPr>
          <w:p w14:paraId="4D244510" w14:textId="6ABDADE4" w:rsidR="00D701DA" w:rsidRPr="00AB15DE" w:rsidRDefault="00D701DA" w:rsidP="00D701DA">
            <w:pPr>
              <w:spacing w:after="0" w:line="301" w:lineRule="exact"/>
              <w:jc w:val="center"/>
              <w:outlineLvl w:val="0"/>
              <w:rPr>
                <w:rFonts w:eastAsia="Times New Roman" w:cs="Calibri"/>
                <w:b/>
                <w:bCs/>
                <w:sz w:val="20"/>
                <w:szCs w:val="20"/>
                <w:lang w:val="en-US"/>
              </w:rPr>
            </w:pPr>
            <w:r w:rsidRPr="009F039E">
              <w:rPr>
                <w:rFonts w:eastAsia="Times New Roman" w:cs="Calibri"/>
                <w:b/>
                <w:bCs/>
                <w:sz w:val="20"/>
                <w:szCs w:val="20"/>
                <w:lang w:val="en-US"/>
              </w:rPr>
              <w:t>January 1 – September 30</w:t>
            </w:r>
          </w:p>
        </w:tc>
      </w:tr>
      <w:tr w:rsidR="00D701DA" w:rsidRPr="00AB15DE" w14:paraId="7246C7A3" w14:textId="77777777" w:rsidTr="002632A7">
        <w:tblPrEx>
          <w:tblCellMar>
            <w:left w:w="108" w:type="dxa"/>
            <w:right w:w="108" w:type="dxa"/>
          </w:tblCellMar>
        </w:tblPrEx>
        <w:trPr>
          <w:trHeight w:val="186"/>
        </w:trPr>
        <w:tc>
          <w:tcPr>
            <w:tcW w:w="912" w:type="pct"/>
            <w:shd w:val="clear" w:color="auto" w:fill="auto"/>
          </w:tcPr>
          <w:p w14:paraId="3A3C9772" w14:textId="77777777" w:rsidR="00D701DA" w:rsidRPr="00AB15DE" w:rsidRDefault="00D701DA" w:rsidP="00D701DA">
            <w:pPr>
              <w:tabs>
                <w:tab w:val="left" w:pos="-720"/>
              </w:tabs>
              <w:suppressAutoHyphens/>
              <w:spacing w:after="0" w:line="240" w:lineRule="auto"/>
              <w:ind w:right="4144"/>
              <w:jc w:val="right"/>
              <w:rPr>
                <w:rFonts w:cs="Arial"/>
                <w:noProof/>
                <w:lang w:val="en-GB"/>
              </w:rPr>
            </w:pPr>
          </w:p>
        </w:tc>
        <w:tc>
          <w:tcPr>
            <w:tcW w:w="506" w:type="pct"/>
            <w:vAlign w:val="bottom"/>
          </w:tcPr>
          <w:p w14:paraId="418AB5DF"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01701477"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43CDD4A6"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4A63BFB8"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6FBECBDC"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7" w:type="pct"/>
            <w:vAlign w:val="bottom"/>
          </w:tcPr>
          <w:p w14:paraId="059FA4D8"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06" w:type="pct"/>
            <w:vAlign w:val="bottom"/>
          </w:tcPr>
          <w:p w14:paraId="5883B7ED"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546" w:type="pct"/>
            <w:vAlign w:val="bottom"/>
          </w:tcPr>
          <w:p w14:paraId="5033E78C" w14:textId="77777777" w:rsidR="00D701DA" w:rsidRPr="00AB15DE" w:rsidRDefault="00D701DA" w:rsidP="00D701DA">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D701DA" w:rsidRPr="00AB15DE" w14:paraId="5C532F5D" w14:textId="77777777" w:rsidTr="002632A7">
        <w:tblPrEx>
          <w:tblCellMar>
            <w:left w:w="108" w:type="dxa"/>
            <w:right w:w="108" w:type="dxa"/>
          </w:tblCellMar>
        </w:tblPrEx>
        <w:trPr>
          <w:trHeight w:val="186"/>
        </w:trPr>
        <w:tc>
          <w:tcPr>
            <w:tcW w:w="912" w:type="pct"/>
            <w:shd w:val="clear" w:color="auto" w:fill="auto"/>
          </w:tcPr>
          <w:p w14:paraId="2065B9FE" w14:textId="77777777" w:rsidR="00D701DA" w:rsidRPr="00AB15DE" w:rsidRDefault="00D701DA" w:rsidP="00D701DA">
            <w:pPr>
              <w:tabs>
                <w:tab w:val="left" w:pos="-720"/>
              </w:tabs>
              <w:suppressAutoHyphens/>
              <w:spacing w:after="0" w:line="240" w:lineRule="auto"/>
              <w:ind w:right="4144"/>
              <w:jc w:val="right"/>
              <w:rPr>
                <w:rFonts w:cs="Arial"/>
                <w:noProof/>
                <w:lang w:val="en-GB"/>
              </w:rPr>
            </w:pPr>
          </w:p>
        </w:tc>
        <w:tc>
          <w:tcPr>
            <w:tcW w:w="506" w:type="pct"/>
            <w:vAlign w:val="bottom"/>
          </w:tcPr>
          <w:p w14:paraId="799D0FD3" w14:textId="77777777" w:rsidR="00D701DA" w:rsidRPr="00AB15DE" w:rsidRDefault="00D701DA" w:rsidP="00D701DA">
            <w:pPr>
              <w:spacing w:after="0" w:line="240" w:lineRule="auto"/>
              <w:jc w:val="center"/>
              <w:rPr>
                <w:rFonts w:cs="Arial"/>
                <w:b/>
                <w:noProof/>
                <w:lang w:val="en-GB"/>
              </w:rPr>
            </w:pPr>
          </w:p>
        </w:tc>
        <w:tc>
          <w:tcPr>
            <w:tcW w:w="506" w:type="pct"/>
            <w:vAlign w:val="bottom"/>
          </w:tcPr>
          <w:p w14:paraId="19750798" w14:textId="77777777" w:rsidR="00D701DA" w:rsidRPr="00AB15DE" w:rsidRDefault="00D701DA" w:rsidP="00D701DA">
            <w:pPr>
              <w:spacing w:after="0" w:line="240" w:lineRule="auto"/>
              <w:jc w:val="center"/>
              <w:rPr>
                <w:rFonts w:cs="Arial"/>
                <w:b/>
                <w:noProof/>
                <w:lang w:val="en-GB"/>
              </w:rPr>
            </w:pPr>
          </w:p>
        </w:tc>
        <w:tc>
          <w:tcPr>
            <w:tcW w:w="506" w:type="pct"/>
            <w:vAlign w:val="bottom"/>
          </w:tcPr>
          <w:p w14:paraId="39B10219" w14:textId="77777777" w:rsidR="00D701DA" w:rsidRPr="00AB15DE" w:rsidRDefault="00D701DA" w:rsidP="00D701DA">
            <w:pPr>
              <w:spacing w:after="0" w:line="240" w:lineRule="auto"/>
              <w:jc w:val="center"/>
              <w:rPr>
                <w:rFonts w:cs="Arial"/>
                <w:b/>
                <w:noProof/>
                <w:lang w:val="en-GB"/>
              </w:rPr>
            </w:pPr>
          </w:p>
        </w:tc>
        <w:tc>
          <w:tcPr>
            <w:tcW w:w="506" w:type="pct"/>
            <w:shd w:val="clear" w:color="auto" w:fill="auto"/>
            <w:vAlign w:val="bottom"/>
          </w:tcPr>
          <w:p w14:paraId="56AA558B" w14:textId="77777777" w:rsidR="00D701DA" w:rsidRPr="00AB15DE" w:rsidRDefault="00D701DA" w:rsidP="00D701DA">
            <w:pPr>
              <w:spacing w:after="0" w:line="240" w:lineRule="auto"/>
              <w:jc w:val="center"/>
              <w:rPr>
                <w:rFonts w:cs="Arial"/>
                <w:b/>
                <w:noProof/>
                <w:lang w:val="en-GB"/>
              </w:rPr>
            </w:pPr>
          </w:p>
        </w:tc>
        <w:tc>
          <w:tcPr>
            <w:tcW w:w="506" w:type="pct"/>
            <w:shd w:val="clear" w:color="auto" w:fill="auto"/>
            <w:vAlign w:val="bottom"/>
          </w:tcPr>
          <w:p w14:paraId="5FA094E1" w14:textId="77777777" w:rsidR="00D701DA" w:rsidRPr="00AB15DE" w:rsidRDefault="00D701DA" w:rsidP="00D701DA">
            <w:pPr>
              <w:spacing w:after="0" w:line="240" w:lineRule="auto"/>
              <w:jc w:val="center"/>
              <w:rPr>
                <w:rFonts w:cs="Arial"/>
                <w:b/>
                <w:noProof/>
                <w:lang w:val="en-GB"/>
              </w:rPr>
            </w:pPr>
          </w:p>
        </w:tc>
        <w:tc>
          <w:tcPr>
            <w:tcW w:w="507" w:type="pct"/>
            <w:vAlign w:val="bottom"/>
          </w:tcPr>
          <w:p w14:paraId="2E7C5E58" w14:textId="77777777" w:rsidR="00D701DA" w:rsidRPr="00AB15DE" w:rsidRDefault="00D701DA" w:rsidP="00D701DA">
            <w:pPr>
              <w:spacing w:after="0" w:line="240" w:lineRule="auto"/>
              <w:jc w:val="center"/>
              <w:rPr>
                <w:rFonts w:cs="Arial"/>
                <w:b/>
                <w:noProof/>
                <w:lang w:val="en-GB"/>
              </w:rPr>
            </w:pPr>
          </w:p>
        </w:tc>
        <w:tc>
          <w:tcPr>
            <w:tcW w:w="506" w:type="pct"/>
            <w:vAlign w:val="bottom"/>
          </w:tcPr>
          <w:p w14:paraId="743C314E" w14:textId="77777777" w:rsidR="00D701DA" w:rsidRPr="00AB15DE" w:rsidRDefault="00D701DA" w:rsidP="00D701DA">
            <w:pPr>
              <w:spacing w:after="0" w:line="240" w:lineRule="auto"/>
              <w:jc w:val="center"/>
              <w:rPr>
                <w:rFonts w:cs="Arial"/>
                <w:b/>
                <w:noProof/>
                <w:lang w:val="en-GB"/>
              </w:rPr>
            </w:pPr>
          </w:p>
        </w:tc>
        <w:tc>
          <w:tcPr>
            <w:tcW w:w="546" w:type="pct"/>
            <w:shd w:val="clear" w:color="auto" w:fill="auto"/>
            <w:vAlign w:val="bottom"/>
          </w:tcPr>
          <w:p w14:paraId="443C6749" w14:textId="77777777" w:rsidR="00D701DA" w:rsidRPr="00AB15DE" w:rsidRDefault="00D701DA" w:rsidP="00D701DA">
            <w:pPr>
              <w:spacing w:after="0" w:line="240" w:lineRule="auto"/>
              <w:jc w:val="center"/>
              <w:rPr>
                <w:rFonts w:cs="Arial"/>
                <w:b/>
                <w:noProof/>
                <w:lang w:val="en-GB"/>
              </w:rPr>
            </w:pPr>
          </w:p>
        </w:tc>
      </w:tr>
      <w:tr w:rsidR="002632A7" w:rsidRPr="00AB15DE" w14:paraId="340E5E01" w14:textId="77777777" w:rsidTr="002632A7">
        <w:trPr>
          <w:trHeight w:val="118"/>
        </w:trPr>
        <w:tc>
          <w:tcPr>
            <w:tcW w:w="912" w:type="pct"/>
            <w:shd w:val="clear" w:color="auto" w:fill="auto"/>
            <w:vAlign w:val="bottom"/>
          </w:tcPr>
          <w:p w14:paraId="7E4CE670" w14:textId="77777777" w:rsidR="002632A7" w:rsidRPr="00AB15DE" w:rsidRDefault="002632A7" w:rsidP="002632A7">
            <w:pPr>
              <w:spacing w:after="0" w:line="240" w:lineRule="auto"/>
              <w:rPr>
                <w:rFonts w:cs="Arial"/>
                <w:noProof/>
                <w:lang w:val="en-GB"/>
              </w:rPr>
            </w:pPr>
            <w:r w:rsidRPr="00AB15DE">
              <w:rPr>
                <w:rFonts w:cs="Arial"/>
                <w:noProof/>
                <w:lang w:val="en-GB"/>
              </w:rPr>
              <w:t xml:space="preserve">Change in the claims provision </w:t>
            </w:r>
          </w:p>
        </w:tc>
        <w:tc>
          <w:tcPr>
            <w:tcW w:w="506" w:type="pct"/>
            <w:tcBorders>
              <w:top w:val="nil"/>
              <w:left w:val="nil"/>
              <w:bottom w:val="nil"/>
              <w:right w:val="nil"/>
            </w:tcBorders>
            <w:shd w:val="clear" w:color="auto" w:fill="auto"/>
            <w:vAlign w:val="bottom"/>
          </w:tcPr>
          <w:p w14:paraId="673146DA" w14:textId="7D3CC77B" w:rsidR="002632A7" w:rsidRPr="006C2A92" w:rsidRDefault="002632A7" w:rsidP="002632A7">
            <w:pPr>
              <w:pStyle w:val="TT"/>
              <w:ind w:left="65"/>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(241)</w:t>
            </w:r>
          </w:p>
        </w:tc>
        <w:tc>
          <w:tcPr>
            <w:tcW w:w="506" w:type="pct"/>
            <w:tcBorders>
              <w:top w:val="nil"/>
              <w:left w:val="nil"/>
              <w:bottom w:val="nil"/>
              <w:right w:val="nil"/>
            </w:tcBorders>
            <w:shd w:val="clear" w:color="auto" w:fill="auto"/>
            <w:vAlign w:val="bottom"/>
          </w:tcPr>
          <w:p w14:paraId="68781640" w14:textId="1FBDA4FC" w:rsidR="002632A7" w:rsidRPr="006C2A92" w:rsidRDefault="002632A7" w:rsidP="002632A7">
            <w:pPr>
              <w:pStyle w:val="TT"/>
              <w:ind w:left="65"/>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723 </w:t>
            </w:r>
          </w:p>
        </w:tc>
        <w:tc>
          <w:tcPr>
            <w:tcW w:w="506" w:type="pct"/>
            <w:tcBorders>
              <w:top w:val="nil"/>
              <w:left w:val="nil"/>
              <w:bottom w:val="nil"/>
              <w:right w:val="nil"/>
            </w:tcBorders>
            <w:shd w:val="clear" w:color="auto" w:fill="auto"/>
            <w:vAlign w:val="bottom"/>
          </w:tcPr>
          <w:p w14:paraId="61FA7528" w14:textId="37B5CA0B" w:rsidR="002632A7" w:rsidRPr="00AB15DE" w:rsidRDefault="002632A7" w:rsidP="002632A7">
            <w:pPr>
              <w:tabs>
                <w:tab w:val="right" w:pos="1202"/>
              </w:tabs>
              <w:spacing w:after="0" w:line="240" w:lineRule="auto"/>
              <w:ind w:left="65"/>
              <w:jc w:val="right"/>
              <w:outlineLvl w:val="0"/>
              <w:rPr>
                <w:rFonts w:eastAsia="Times New Roman" w:cs="Times New Roman"/>
                <w:noProof/>
                <w:lang w:val="en-GB"/>
              </w:rPr>
            </w:pPr>
            <w:r>
              <w:rPr>
                <w:rFonts w:cstheme="minorHAnsi"/>
              </w:rPr>
              <w:t>15</w:t>
            </w:r>
          </w:p>
        </w:tc>
        <w:tc>
          <w:tcPr>
            <w:tcW w:w="506" w:type="pct"/>
            <w:tcBorders>
              <w:top w:val="nil"/>
              <w:left w:val="nil"/>
              <w:bottom w:val="nil"/>
              <w:right w:val="nil"/>
            </w:tcBorders>
            <w:shd w:val="clear" w:color="auto" w:fill="auto"/>
            <w:vAlign w:val="bottom"/>
          </w:tcPr>
          <w:p w14:paraId="606D6C8D" w14:textId="5414DFA9" w:rsidR="002632A7" w:rsidRPr="00AB15DE" w:rsidRDefault="002632A7" w:rsidP="002632A7">
            <w:pPr>
              <w:tabs>
                <w:tab w:val="right" w:pos="1202"/>
              </w:tabs>
              <w:spacing w:after="0" w:line="240" w:lineRule="auto"/>
              <w:ind w:left="65"/>
              <w:jc w:val="right"/>
              <w:outlineLvl w:val="0"/>
              <w:rPr>
                <w:rFonts w:eastAsia="Times New Roman" w:cs="Times New Roman"/>
                <w:noProof/>
                <w:lang w:val="en-GB"/>
              </w:rPr>
            </w:pPr>
            <w:r>
              <w:rPr>
                <w:rFonts w:cstheme="minorHAnsi"/>
              </w:rPr>
              <w:t>339</w:t>
            </w:r>
          </w:p>
        </w:tc>
        <w:tc>
          <w:tcPr>
            <w:tcW w:w="506" w:type="pct"/>
            <w:tcBorders>
              <w:top w:val="nil"/>
              <w:left w:val="nil"/>
              <w:bottom w:val="nil"/>
              <w:right w:val="nil"/>
            </w:tcBorders>
            <w:shd w:val="clear" w:color="auto" w:fill="auto"/>
            <w:vAlign w:val="bottom"/>
          </w:tcPr>
          <w:p w14:paraId="60EA4213" w14:textId="77777777" w:rsidR="002632A7" w:rsidRPr="00AB15DE" w:rsidRDefault="002632A7" w:rsidP="002632A7">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507" w:type="pct"/>
            <w:tcBorders>
              <w:top w:val="nil"/>
              <w:left w:val="nil"/>
              <w:bottom w:val="nil"/>
              <w:right w:val="nil"/>
            </w:tcBorders>
            <w:shd w:val="clear" w:color="auto" w:fill="auto"/>
            <w:vAlign w:val="bottom"/>
          </w:tcPr>
          <w:p w14:paraId="15F5BF7A" w14:textId="77777777" w:rsidR="002632A7" w:rsidRPr="00AB15DE" w:rsidRDefault="002632A7" w:rsidP="002632A7">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506" w:type="pct"/>
            <w:tcBorders>
              <w:top w:val="nil"/>
              <w:left w:val="nil"/>
              <w:bottom w:val="nil"/>
              <w:right w:val="nil"/>
            </w:tcBorders>
            <w:shd w:val="clear" w:color="auto" w:fill="auto"/>
            <w:vAlign w:val="bottom"/>
          </w:tcPr>
          <w:p w14:paraId="0FBF665E" w14:textId="77777777" w:rsidR="002632A7" w:rsidRPr="00AB15DE" w:rsidRDefault="002632A7" w:rsidP="002632A7">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546" w:type="pct"/>
            <w:tcBorders>
              <w:top w:val="nil"/>
              <w:left w:val="nil"/>
              <w:bottom w:val="nil"/>
              <w:right w:val="nil"/>
            </w:tcBorders>
            <w:shd w:val="clear" w:color="auto" w:fill="auto"/>
            <w:vAlign w:val="bottom"/>
          </w:tcPr>
          <w:p w14:paraId="3CC6DCB8" w14:textId="77777777" w:rsidR="002632A7" w:rsidRPr="00AB15DE" w:rsidRDefault="002632A7" w:rsidP="002632A7">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r>
      <w:tr w:rsidR="002632A7" w:rsidRPr="00AB15DE" w14:paraId="71A6036A" w14:textId="77777777" w:rsidTr="002632A7">
        <w:trPr>
          <w:trHeight w:val="481"/>
        </w:trPr>
        <w:tc>
          <w:tcPr>
            <w:tcW w:w="912" w:type="pct"/>
            <w:shd w:val="clear" w:color="auto" w:fill="auto"/>
            <w:vAlign w:val="bottom"/>
          </w:tcPr>
          <w:p w14:paraId="26391A11" w14:textId="77777777" w:rsidR="002632A7" w:rsidRPr="00AB15DE" w:rsidRDefault="002632A7" w:rsidP="002632A7">
            <w:pPr>
              <w:spacing w:after="0" w:line="240" w:lineRule="auto"/>
              <w:rPr>
                <w:rFonts w:cs="Arial"/>
                <w:noProof/>
                <w:lang w:val="en-GB"/>
              </w:rPr>
            </w:pPr>
            <w:r w:rsidRPr="00AB15DE">
              <w:rPr>
                <w:rFonts w:cs="Arial"/>
                <w:noProof/>
                <w:lang w:val="en-GB"/>
              </w:rPr>
              <w:t>Change in the claims provision, reinsurer’s share</w:t>
            </w:r>
          </w:p>
        </w:tc>
        <w:tc>
          <w:tcPr>
            <w:tcW w:w="506" w:type="pct"/>
            <w:tcBorders>
              <w:top w:val="nil"/>
              <w:left w:val="nil"/>
              <w:bottom w:val="single" w:sz="4" w:space="0" w:color="auto"/>
              <w:right w:val="nil"/>
            </w:tcBorders>
            <w:shd w:val="clear" w:color="auto" w:fill="auto"/>
            <w:vAlign w:val="bottom"/>
          </w:tcPr>
          <w:p w14:paraId="77A9BF83" w14:textId="30BB04C0" w:rsidR="002632A7" w:rsidRPr="006C2A92" w:rsidRDefault="002632A7" w:rsidP="002632A7">
            <w:pPr>
              <w:pStyle w:val="TT"/>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(5</w:t>
            </w:r>
            <w:r w:rsidR="00815611">
              <w:rPr>
                <w:rFonts w:asciiTheme="minorHAnsi" w:hAnsiTheme="minorHAnsi" w:cstheme="minorHAnsi"/>
                <w:sz w:val="22"/>
                <w:szCs w:val="22"/>
              </w:rPr>
              <w:t>7</w:t>
            </w:r>
            <w:r w:rsidRPr="009F7486">
              <w:rPr>
                <w:rFonts w:asciiTheme="minorHAnsi" w:hAnsiTheme="minorHAnsi" w:cstheme="minorHAnsi"/>
                <w:sz w:val="22"/>
                <w:szCs w:val="22"/>
              </w:rPr>
              <w:t>)</w:t>
            </w:r>
          </w:p>
        </w:tc>
        <w:tc>
          <w:tcPr>
            <w:tcW w:w="506" w:type="pct"/>
            <w:tcBorders>
              <w:top w:val="nil"/>
              <w:left w:val="nil"/>
              <w:bottom w:val="single" w:sz="4" w:space="0" w:color="auto"/>
              <w:right w:val="nil"/>
            </w:tcBorders>
            <w:shd w:val="clear" w:color="auto" w:fill="auto"/>
            <w:vAlign w:val="bottom"/>
          </w:tcPr>
          <w:p w14:paraId="4624ED6A" w14:textId="3FD25A79" w:rsidR="002632A7" w:rsidRPr="006C2A92" w:rsidRDefault="002632A7" w:rsidP="002632A7">
            <w:pPr>
              <w:pStyle w:val="TT"/>
              <w:jc w:val="right"/>
              <w:rPr>
                <w:rFonts w:asciiTheme="minorHAnsi" w:hAnsiTheme="minorHAnsi" w:cstheme="minorHAnsi"/>
                <w:sz w:val="22"/>
                <w:szCs w:val="22"/>
                <w:lang w:val="hr-HR"/>
              </w:rPr>
            </w:pPr>
            <w:r w:rsidRPr="009F7486">
              <w:rPr>
                <w:rFonts w:asciiTheme="minorHAnsi" w:hAnsiTheme="minorHAnsi" w:cstheme="minorHAnsi"/>
                <w:sz w:val="22"/>
                <w:szCs w:val="22"/>
              </w:rPr>
              <w:t xml:space="preserve"> (36</w:t>
            </w:r>
            <w:r w:rsidR="00815611">
              <w:rPr>
                <w:rFonts w:asciiTheme="minorHAnsi" w:hAnsiTheme="minorHAnsi" w:cstheme="minorHAnsi"/>
                <w:sz w:val="22"/>
                <w:szCs w:val="22"/>
              </w:rPr>
              <w:t>3</w:t>
            </w:r>
            <w:r w:rsidRPr="009F7486">
              <w:rPr>
                <w:rFonts w:asciiTheme="minorHAnsi" w:hAnsiTheme="minorHAnsi" w:cstheme="minorHAnsi"/>
                <w:sz w:val="22"/>
                <w:szCs w:val="22"/>
              </w:rPr>
              <w:t>)</w:t>
            </w:r>
          </w:p>
        </w:tc>
        <w:tc>
          <w:tcPr>
            <w:tcW w:w="506" w:type="pct"/>
            <w:tcBorders>
              <w:top w:val="nil"/>
              <w:left w:val="nil"/>
              <w:bottom w:val="single" w:sz="4" w:space="0" w:color="auto"/>
              <w:right w:val="nil"/>
            </w:tcBorders>
            <w:shd w:val="clear" w:color="auto" w:fill="auto"/>
            <w:vAlign w:val="bottom"/>
          </w:tcPr>
          <w:p w14:paraId="11B4D9D8" w14:textId="3FD5442A" w:rsidR="002632A7" w:rsidRPr="00AB15DE" w:rsidRDefault="002632A7" w:rsidP="002632A7">
            <w:pPr>
              <w:tabs>
                <w:tab w:val="right" w:pos="1202"/>
              </w:tabs>
              <w:spacing w:after="0" w:line="240" w:lineRule="auto"/>
              <w:jc w:val="right"/>
              <w:outlineLvl w:val="0"/>
              <w:rPr>
                <w:rFonts w:eastAsia="Times New Roman" w:cs="Times New Roman"/>
                <w:noProof/>
                <w:lang w:val="en-GB"/>
              </w:rPr>
            </w:pPr>
            <w:r>
              <w:rPr>
                <w:rFonts w:cstheme="minorHAnsi"/>
              </w:rPr>
              <w:t>49</w:t>
            </w:r>
          </w:p>
        </w:tc>
        <w:tc>
          <w:tcPr>
            <w:tcW w:w="506" w:type="pct"/>
            <w:tcBorders>
              <w:top w:val="nil"/>
              <w:left w:val="nil"/>
              <w:bottom w:val="single" w:sz="4" w:space="0" w:color="auto"/>
              <w:right w:val="nil"/>
            </w:tcBorders>
            <w:shd w:val="clear" w:color="auto" w:fill="auto"/>
            <w:vAlign w:val="bottom"/>
          </w:tcPr>
          <w:p w14:paraId="6216013E" w14:textId="73A4DD11" w:rsidR="002632A7" w:rsidRPr="00AB15DE" w:rsidRDefault="002632A7" w:rsidP="002632A7">
            <w:pPr>
              <w:tabs>
                <w:tab w:val="center" w:pos="4536"/>
                <w:tab w:val="right" w:pos="9072"/>
              </w:tabs>
              <w:spacing w:after="0" w:line="240" w:lineRule="auto"/>
              <w:jc w:val="right"/>
              <w:rPr>
                <w:noProof/>
              </w:rPr>
            </w:pPr>
            <w:r>
              <w:rPr>
                <w:rFonts w:cstheme="minorHAnsi"/>
              </w:rPr>
              <w:t>(206)</w:t>
            </w:r>
          </w:p>
        </w:tc>
        <w:tc>
          <w:tcPr>
            <w:tcW w:w="506" w:type="pct"/>
            <w:tcBorders>
              <w:top w:val="nil"/>
              <w:left w:val="nil"/>
              <w:bottom w:val="single" w:sz="4" w:space="0" w:color="auto"/>
              <w:right w:val="nil"/>
            </w:tcBorders>
            <w:shd w:val="clear" w:color="auto" w:fill="auto"/>
            <w:vAlign w:val="bottom"/>
          </w:tcPr>
          <w:p w14:paraId="013A9632" w14:textId="77777777" w:rsidR="002632A7" w:rsidRPr="00AB15DE" w:rsidRDefault="002632A7" w:rsidP="002632A7">
            <w:pPr>
              <w:tabs>
                <w:tab w:val="center" w:pos="4536"/>
                <w:tab w:val="right" w:pos="9072"/>
              </w:tabs>
              <w:spacing w:after="0" w:line="240" w:lineRule="auto"/>
              <w:jc w:val="right"/>
              <w:rPr>
                <w:noProof/>
              </w:rPr>
            </w:pPr>
            <w:r w:rsidRPr="00AB15DE">
              <w:rPr>
                <w:noProof/>
              </w:rPr>
              <w:t>-</w:t>
            </w:r>
          </w:p>
        </w:tc>
        <w:tc>
          <w:tcPr>
            <w:tcW w:w="507" w:type="pct"/>
            <w:tcBorders>
              <w:top w:val="nil"/>
              <w:left w:val="nil"/>
              <w:bottom w:val="single" w:sz="4" w:space="0" w:color="auto"/>
              <w:right w:val="nil"/>
            </w:tcBorders>
            <w:shd w:val="clear" w:color="auto" w:fill="auto"/>
            <w:vAlign w:val="bottom"/>
          </w:tcPr>
          <w:p w14:paraId="3FA0BA81" w14:textId="77777777" w:rsidR="002632A7" w:rsidRPr="00AB15DE" w:rsidRDefault="002632A7" w:rsidP="002632A7">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c>
          <w:tcPr>
            <w:tcW w:w="506" w:type="pct"/>
            <w:tcBorders>
              <w:top w:val="nil"/>
              <w:left w:val="nil"/>
              <w:bottom w:val="single" w:sz="4" w:space="0" w:color="auto"/>
              <w:right w:val="nil"/>
            </w:tcBorders>
            <w:shd w:val="clear" w:color="auto" w:fill="auto"/>
            <w:vAlign w:val="bottom"/>
          </w:tcPr>
          <w:p w14:paraId="141FC580" w14:textId="77777777" w:rsidR="002632A7" w:rsidRPr="00AB15DE" w:rsidRDefault="002632A7" w:rsidP="002632A7">
            <w:pPr>
              <w:tabs>
                <w:tab w:val="center" w:pos="4536"/>
                <w:tab w:val="right" w:pos="9072"/>
              </w:tabs>
              <w:spacing w:after="0" w:line="240" w:lineRule="auto"/>
              <w:jc w:val="right"/>
              <w:rPr>
                <w:noProof/>
              </w:rPr>
            </w:pPr>
            <w:r w:rsidRPr="00AB15DE">
              <w:rPr>
                <w:noProof/>
              </w:rPr>
              <w:t>-</w:t>
            </w:r>
          </w:p>
        </w:tc>
        <w:tc>
          <w:tcPr>
            <w:tcW w:w="546" w:type="pct"/>
            <w:tcBorders>
              <w:top w:val="nil"/>
              <w:left w:val="nil"/>
              <w:bottom w:val="single" w:sz="4" w:space="0" w:color="auto"/>
              <w:right w:val="nil"/>
            </w:tcBorders>
            <w:shd w:val="clear" w:color="auto" w:fill="auto"/>
            <w:vAlign w:val="bottom"/>
          </w:tcPr>
          <w:p w14:paraId="21E88E40" w14:textId="77777777" w:rsidR="002632A7" w:rsidRPr="00AB15DE" w:rsidRDefault="002632A7" w:rsidP="002632A7">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r>
      <w:tr w:rsidR="002632A7" w:rsidRPr="00AB15DE" w14:paraId="5DE99381" w14:textId="77777777" w:rsidTr="002632A7">
        <w:trPr>
          <w:trHeight w:val="123"/>
        </w:trPr>
        <w:tc>
          <w:tcPr>
            <w:tcW w:w="912" w:type="pct"/>
            <w:shd w:val="clear" w:color="auto" w:fill="auto"/>
            <w:vAlign w:val="bottom"/>
          </w:tcPr>
          <w:p w14:paraId="08DDF55E" w14:textId="2EC1CF06" w:rsidR="002632A7" w:rsidRPr="00AB15DE" w:rsidRDefault="002632A7" w:rsidP="002632A7">
            <w:pPr>
              <w:tabs>
                <w:tab w:val="right" w:pos="1202"/>
              </w:tabs>
              <w:spacing w:after="0" w:line="240" w:lineRule="auto"/>
              <w:outlineLvl w:val="0"/>
              <w:rPr>
                <w:rFonts w:eastAsia="Times New Roman" w:cs="Arial"/>
                <w:b/>
                <w:bCs/>
                <w:noProof/>
                <w:lang w:val="en-GB"/>
              </w:rPr>
            </w:pPr>
            <w:bookmarkStart w:id="239" w:name="_Toc4058071"/>
            <w:r w:rsidRPr="00AB15DE">
              <w:rPr>
                <w:rFonts w:eastAsia="Times New Roman" w:cs="Arial"/>
                <w:b/>
                <w:noProof/>
                <w:lang w:val="en-GB"/>
              </w:rPr>
              <w:t>Expenses of insurance operations</w:t>
            </w:r>
            <w:bookmarkEnd w:id="239"/>
          </w:p>
        </w:tc>
        <w:tc>
          <w:tcPr>
            <w:tcW w:w="506" w:type="pct"/>
            <w:tcBorders>
              <w:top w:val="single" w:sz="4" w:space="0" w:color="auto"/>
              <w:left w:val="nil"/>
              <w:bottom w:val="single" w:sz="12" w:space="0" w:color="auto"/>
              <w:right w:val="nil"/>
            </w:tcBorders>
            <w:shd w:val="clear" w:color="auto" w:fill="auto"/>
            <w:vAlign w:val="bottom"/>
          </w:tcPr>
          <w:p w14:paraId="461AD45D" w14:textId="737BE981" w:rsidR="002632A7" w:rsidRPr="006C2A92" w:rsidRDefault="002632A7" w:rsidP="002632A7">
            <w:pPr>
              <w:pStyle w:val="Tot"/>
              <w:jc w:val="right"/>
              <w:rPr>
                <w:rFonts w:asciiTheme="minorHAnsi" w:hAnsiTheme="minorHAnsi" w:cstheme="minorHAnsi"/>
                <w:b/>
                <w:bCs/>
                <w:sz w:val="22"/>
                <w:szCs w:val="22"/>
                <w:lang w:val="hr-HR"/>
              </w:rPr>
            </w:pPr>
            <w:r w:rsidRPr="009F7486">
              <w:rPr>
                <w:rFonts w:asciiTheme="minorHAnsi" w:hAnsiTheme="minorHAnsi" w:cstheme="minorHAnsi"/>
                <w:b/>
                <w:bCs/>
                <w:sz w:val="22"/>
                <w:szCs w:val="22"/>
              </w:rPr>
              <w:t xml:space="preserve"> (29</w:t>
            </w:r>
            <w:r w:rsidR="00815611">
              <w:rPr>
                <w:rFonts w:asciiTheme="minorHAnsi" w:hAnsiTheme="minorHAnsi" w:cstheme="minorHAnsi"/>
                <w:b/>
                <w:bCs/>
                <w:sz w:val="22"/>
                <w:szCs w:val="22"/>
              </w:rPr>
              <w:t>8</w:t>
            </w:r>
            <w:r w:rsidRPr="009F7486">
              <w:rPr>
                <w:rFonts w:asciiTheme="minorHAnsi" w:hAnsiTheme="minorHAnsi" w:cstheme="minorHAnsi"/>
                <w:b/>
                <w:bCs/>
                <w:sz w:val="22"/>
                <w:szCs w:val="22"/>
              </w:rPr>
              <w:t>)</w:t>
            </w:r>
          </w:p>
        </w:tc>
        <w:tc>
          <w:tcPr>
            <w:tcW w:w="506" w:type="pct"/>
            <w:tcBorders>
              <w:top w:val="single" w:sz="4" w:space="0" w:color="auto"/>
              <w:left w:val="nil"/>
              <w:bottom w:val="single" w:sz="12" w:space="0" w:color="auto"/>
              <w:right w:val="nil"/>
            </w:tcBorders>
            <w:shd w:val="clear" w:color="auto" w:fill="auto"/>
            <w:vAlign w:val="bottom"/>
          </w:tcPr>
          <w:p w14:paraId="0E51DCFD" w14:textId="2D6132FC" w:rsidR="002632A7" w:rsidRPr="006C2A92" w:rsidRDefault="002632A7" w:rsidP="002632A7">
            <w:pPr>
              <w:pStyle w:val="Tot"/>
              <w:jc w:val="right"/>
              <w:rPr>
                <w:rFonts w:asciiTheme="minorHAnsi" w:hAnsiTheme="minorHAnsi" w:cstheme="minorHAnsi"/>
                <w:b/>
                <w:bCs/>
                <w:sz w:val="22"/>
                <w:szCs w:val="22"/>
                <w:lang w:val="hr-HR"/>
              </w:rPr>
            </w:pPr>
            <w:r w:rsidRPr="009F7486">
              <w:rPr>
                <w:rFonts w:asciiTheme="minorHAnsi" w:hAnsiTheme="minorHAnsi" w:cstheme="minorHAnsi"/>
                <w:b/>
                <w:bCs/>
                <w:sz w:val="22"/>
                <w:szCs w:val="22"/>
              </w:rPr>
              <w:t xml:space="preserve"> 3</w:t>
            </w:r>
            <w:r w:rsidR="00815611">
              <w:rPr>
                <w:rFonts w:asciiTheme="minorHAnsi" w:hAnsiTheme="minorHAnsi" w:cstheme="minorHAnsi"/>
                <w:b/>
                <w:bCs/>
                <w:sz w:val="22"/>
                <w:szCs w:val="22"/>
              </w:rPr>
              <w:t>60</w:t>
            </w:r>
            <w:r w:rsidRPr="009F7486">
              <w:rPr>
                <w:rFonts w:asciiTheme="minorHAnsi" w:hAnsiTheme="minorHAnsi" w:cstheme="minorHAnsi"/>
                <w:b/>
                <w:bCs/>
                <w:sz w:val="22"/>
                <w:szCs w:val="22"/>
              </w:rPr>
              <w:t xml:space="preserve"> </w:t>
            </w:r>
          </w:p>
        </w:tc>
        <w:tc>
          <w:tcPr>
            <w:tcW w:w="506" w:type="pct"/>
            <w:tcBorders>
              <w:top w:val="single" w:sz="4" w:space="0" w:color="auto"/>
              <w:left w:val="nil"/>
              <w:bottom w:val="single" w:sz="12" w:space="0" w:color="auto"/>
              <w:right w:val="nil"/>
            </w:tcBorders>
            <w:shd w:val="clear" w:color="auto" w:fill="auto"/>
            <w:vAlign w:val="bottom"/>
          </w:tcPr>
          <w:p w14:paraId="75978A48" w14:textId="16C1BEE7" w:rsidR="002632A7" w:rsidRPr="00AB15DE" w:rsidRDefault="002632A7" w:rsidP="002632A7">
            <w:pPr>
              <w:spacing w:after="0" w:line="240" w:lineRule="auto"/>
              <w:jc w:val="right"/>
              <w:rPr>
                <w:rFonts w:ascii="Calibri" w:hAnsi="Calibri" w:cs="Calibri"/>
                <w:b/>
                <w:bCs/>
                <w:color w:val="000000"/>
              </w:rPr>
            </w:pPr>
            <w:r>
              <w:rPr>
                <w:rFonts w:cstheme="minorHAnsi"/>
                <w:b/>
                <w:bCs/>
              </w:rPr>
              <w:t>64</w:t>
            </w:r>
          </w:p>
        </w:tc>
        <w:tc>
          <w:tcPr>
            <w:tcW w:w="506" w:type="pct"/>
            <w:tcBorders>
              <w:top w:val="single" w:sz="4" w:space="0" w:color="auto"/>
              <w:left w:val="nil"/>
              <w:bottom w:val="single" w:sz="12" w:space="0" w:color="auto"/>
              <w:right w:val="nil"/>
            </w:tcBorders>
            <w:shd w:val="clear" w:color="auto" w:fill="auto"/>
            <w:vAlign w:val="bottom"/>
          </w:tcPr>
          <w:p w14:paraId="51A0EB16" w14:textId="21C562C9" w:rsidR="002632A7" w:rsidRPr="00AB15DE" w:rsidRDefault="002632A7" w:rsidP="002632A7">
            <w:pPr>
              <w:spacing w:after="0" w:line="240" w:lineRule="auto"/>
              <w:jc w:val="right"/>
              <w:rPr>
                <w:rFonts w:ascii="Calibri" w:hAnsi="Calibri" w:cs="Calibri"/>
                <w:b/>
                <w:bCs/>
                <w:color w:val="000000"/>
              </w:rPr>
            </w:pPr>
            <w:r>
              <w:rPr>
                <w:rFonts w:cstheme="minorHAnsi"/>
                <w:b/>
                <w:bCs/>
              </w:rPr>
              <w:t>133</w:t>
            </w:r>
          </w:p>
        </w:tc>
        <w:tc>
          <w:tcPr>
            <w:tcW w:w="506" w:type="pct"/>
            <w:tcBorders>
              <w:top w:val="single" w:sz="4" w:space="0" w:color="auto"/>
              <w:bottom w:val="single" w:sz="12" w:space="0" w:color="auto"/>
            </w:tcBorders>
            <w:vAlign w:val="bottom"/>
          </w:tcPr>
          <w:p w14:paraId="25677972" w14:textId="77777777" w:rsidR="002632A7" w:rsidRPr="00AB15DE" w:rsidRDefault="002632A7" w:rsidP="002632A7">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507" w:type="pct"/>
            <w:tcBorders>
              <w:top w:val="single" w:sz="4" w:space="0" w:color="auto"/>
              <w:bottom w:val="single" w:sz="12" w:space="0" w:color="auto"/>
            </w:tcBorders>
            <w:vAlign w:val="bottom"/>
          </w:tcPr>
          <w:p w14:paraId="0DAAC4B6" w14:textId="77777777" w:rsidR="002632A7" w:rsidRPr="00AB15DE" w:rsidRDefault="002632A7" w:rsidP="002632A7">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506" w:type="pct"/>
            <w:tcBorders>
              <w:top w:val="single" w:sz="4" w:space="0" w:color="auto"/>
              <w:bottom w:val="single" w:sz="12" w:space="0" w:color="auto"/>
            </w:tcBorders>
            <w:vAlign w:val="bottom"/>
          </w:tcPr>
          <w:p w14:paraId="6B4939BB" w14:textId="77777777" w:rsidR="002632A7" w:rsidRPr="00AB15DE" w:rsidRDefault="002632A7" w:rsidP="002632A7">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546" w:type="pct"/>
            <w:tcBorders>
              <w:top w:val="single" w:sz="4" w:space="0" w:color="auto"/>
              <w:bottom w:val="single" w:sz="12" w:space="0" w:color="auto"/>
            </w:tcBorders>
            <w:vAlign w:val="bottom"/>
          </w:tcPr>
          <w:p w14:paraId="73389CF0" w14:textId="77777777" w:rsidR="002632A7" w:rsidRPr="00AB15DE" w:rsidRDefault="002632A7" w:rsidP="002632A7">
            <w:pPr>
              <w:spacing w:after="0" w:line="240" w:lineRule="auto"/>
              <w:jc w:val="right"/>
              <w:rPr>
                <w:rFonts w:ascii="Calibri" w:hAnsi="Calibri" w:cs="Calibri"/>
                <w:b/>
                <w:bCs/>
                <w:color w:val="000000"/>
              </w:rPr>
            </w:pPr>
            <w:r w:rsidRPr="00AB15DE">
              <w:rPr>
                <w:rFonts w:ascii="Calibri" w:hAnsi="Calibri" w:cs="Calibri"/>
                <w:b/>
                <w:bCs/>
                <w:color w:val="000000"/>
              </w:rPr>
              <w:t>-</w:t>
            </w:r>
          </w:p>
        </w:tc>
      </w:tr>
    </w:tbl>
    <w:p w14:paraId="6C34FCAE" w14:textId="77777777" w:rsidR="00C47EEE" w:rsidRPr="00537128" w:rsidRDefault="00C47EEE" w:rsidP="00011933">
      <w:pPr>
        <w:spacing w:after="0" w:line="240" w:lineRule="auto"/>
        <w:rPr>
          <w:rFonts w:eastAsia="Times New Roman" w:cs="Arial"/>
          <w:noProof/>
          <w:color w:val="000000" w:themeColor="text1"/>
          <w:lang w:val="en-US"/>
        </w:rPr>
      </w:pPr>
    </w:p>
    <w:p w14:paraId="407E890D" w14:textId="51189314" w:rsidR="00011933" w:rsidRPr="00537128" w:rsidRDefault="00011933" w:rsidP="00623585">
      <w:pPr>
        <w:jc w:val="both"/>
        <w:rPr>
          <w:rFonts w:eastAsia="Times New Roman" w:cs="Arial"/>
          <w:noProof/>
          <w:color w:val="000000" w:themeColor="text1"/>
          <w:lang w:val="en-US"/>
        </w:rPr>
      </w:pPr>
      <w:r w:rsidRPr="002632A7">
        <w:rPr>
          <w:rFonts w:eastAsia="Times New Roman" w:cs="Arial"/>
          <w:noProof/>
          <w:color w:val="000000" w:themeColor="text1"/>
          <w:lang w:val="en-US"/>
        </w:rPr>
        <w:t>Loss provisions as at 3</w:t>
      </w:r>
      <w:r w:rsidR="00E72075" w:rsidRPr="002632A7">
        <w:rPr>
          <w:rFonts w:eastAsia="Times New Roman" w:cs="Arial"/>
          <w:noProof/>
          <w:color w:val="000000" w:themeColor="text1"/>
          <w:lang w:val="en-US"/>
        </w:rPr>
        <w:t>0</w:t>
      </w:r>
      <w:r w:rsidR="00143885" w:rsidRPr="002632A7">
        <w:rPr>
          <w:rFonts w:eastAsia="Times New Roman" w:cs="Arial"/>
          <w:noProof/>
          <w:color w:val="000000" w:themeColor="text1"/>
          <w:lang w:val="en-US"/>
        </w:rPr>
        <w:t xml:space="preserve"> </w:t>
      </w:r>
      <w:r w:rsidR="002632A7" w:rsidRPr="002632A7">
        <w:rPr>
          <w:rFonts w:eastAsia="Times New Roman" w:cs="Arial"/>
          <w:noProof/>
          <w:color w:val="000000" w:themeColor="text1"/>
          <w:lang w:val="en-US"/>
        </w:rPr>
        <w:t>September</w:t>
      </w:r>
      <w:r w:rsidR="005E0B68" w:rsidRPr="002632A7">
        <w:rPr>
          <w:rFonts w:eastAsia="Times New Roman" w:cs="Arial"/>
          <w:noProof/>
          <w:color w:val="000000" w:themeColor="text1"/>
          <w:lang w:val="en-US"/>
        </w:rPr>
        <w:t xml:space="preserve"> </w:t>
      </w:r>
      <w:r w:rsidRPr="002632A7">
        <w:rPr>
          <w:rFonts w:eastAsia="Times New Roman" w:cs="Arial"/>
          <w:noProof/>
          <w:color w:val="000000" w:themeColor="text1"/>
          <w:lang w:val="en-US"/>
        </w:rPr>
        <w:t>202</w:t>
      </w:r>
      <w:r w:rsidR="00143885" w:rsidRPr="002632A7">
        <w:rPr>
          <w:rFonts w:eastAsia="Times New Roman" w:cs="Arial"/>
          <w:noProof/>
          <w:color w:val="000000" w:themeColor="text1"/>
          <w:lang w:val="en-US"/>
        </w:rPr>
        <w:t>1</w:t>
      </w:r>
      <w:r w:rsidRPr="002632A7">
        <w:rPr>
          <w:rFonts w:eastAsia="Times New Roman" w:cs="Arial"/>
          <w:noProof/>
          <w:color w:val="000000" w:themeColor="text1"/>
          <w:lang w:val="en-US"/>
        </w:rPr>
        <w:t xml:space="preserve"> consisted of reported and unreported losses in the approximate proportion </w:t>
      </w:r>
      <w:r w:rsidR="006B1F46" w:rsidRPr="002632A7">
        <w:rPr>
          <w:rFonts w:eastAsia="Times New Roman" w:cs="Arial"/>
          <w:noProof/>
          <w:color w:val="000000" w:themeColor="text1"/>
          <w:lang w:val="en-US"/>
        </w:rPr>
        <w:t>49</w:t>
      </w:r>
      <w:r w:rsidR="002632A7" w:rsidRPr="002632A7">
        <w:rPr>
          <w:rFonts w:eastAsia="Times New Roman" w:cs="Arial"/>
          <w:noProof/>
          <w:color w:val="000000" w:themeColor="text1"/>
          <w:lang w:val="en-US"/>
        </w:rPr>
        <w:t>:51</w:t>
      </w:r>
      <w:r w:rsidRPr="002632A7">
        <w:rPr>
          <w:rFonts w:eastAsia="Times New Roman" w:cs="Arial"/>
          <w:noProof/>
          <w:color w:val="000000" w:themeColor="text1"/>
          <w:lang w:val="en-US"/>
        </w:rPr>
        <w:t xml:space="preserve">. </w:t>
      </w:r>
      <w:r w:rsidR="00FF52A6" w:rsidRPr="002632A7">
        <w:rPr>
          <w:lang w:val="en-US"/>
        </w:rPr>
        <w:t xml:space="preserve">At the end of </w:t>
      </w:r>
      <w:r w:rsidR="005E0B68" w:rsidRPr="002632A7">
        <w:rPr>
          <w:lang w:val="en-US"/>
        </w:rPr>
        <w:t>Q</w:t>
      </w:r>
      <w:r w:rsidR="002632A7" w:rsidRPr="002632A7">
        <w:rPr>
          <w:lang w:val="en-US"/>
        </w:rPr>
        <w:t>3</w:t>
      </w:r>
      <w:r w:rsidR="005E0B68" w:rsidRPr="002632A7">
        <w:rPr>
          <w:lang w:val="en-US"/>
        </w:rPr>
        <w:t xml:space="preserve"> </w:t>
      </w:r>
      <w:r w:rsidR="00FF52A6" w:rsidRPr="002632A7">
        <w:rPr>
          <w:lang w:val="en-US"/>
        </w:rPr>
        <w:t>202</w:t>
      </w:r>
      <w:r w:rsidR="00E72075" w:rsidRPr="002632A7">
        <w:rPr>
          <w:lang w:val="en-US"/>
        </w:rPr>
        <w:t>1</w:t>
      </w:r>
      <w:r w:rsidR="00FF52A6" w:rsidRPr="002632A7">
        <w:rPr>
          <w:lang w:val="en-US"/>
        </w:rPr>
        <w:t>, total reserves exceeded those at the end of 20</w:t>
      </w:r>
      <w:r w:rsidR="00143885" w:rsidRPr="002632A7">
        <w:rPr>
          <w:lang w:val="en-US"/>
        </w:rPr>
        <w:t>20</w:t>
      </w:r>
      <w:r w:rsidR="00FF52A6" w:rsidRPr="002632A7">
        <w:rPr>
          <w:lang w:val="en-US"/>
        </w:rPr>
        <w:t xml:space="preserve"> by </w:t>
      </w:r>
      <w:r w:rsidR="002632A7" w:rsidRPr="002632A7">
        <w:rPr>
          <w:lang w:val="en-US"/>
        </w:rPr>
        <w:t>2.7</w:t>
      </w:r>
      <w:r w:rsidR="00FF52A6" w:rsidRPr="002632A7">
        <w:rPr>
          <w:lang w:val="en-US"/>
        </w:rPr>
        <w:t xml:space="preserve">%. </w:t>
      </w:r>
      <w:r w:rsidRPr="002632A7">
        <w:rPr>
          <w:rFonts w:eastAsia="Times New Roman" w:cs="Arial"/>
          <w:noProof/>
          <w:color w:val="000000" w:themeColor="text1"/>
          <w:lang w:val="en-US"/>
        </w:rPr>
        <w:t>The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6557C95B" w14:textId="77777777" w:rsidR="00011933" w:rsidRPr="00537128" w:rsidRDefault="00011933" w:rsidP="00011933">
      <w:pPr>
        <w:autoSpaceDE w:val="0"/>
        <w:autoSpaceDN w:val="0"/>
        <w:adjustRightInd w:val="0"/>
        <w:spacing w:after="0" w:line="240" w:lineRule="auto"/>
        <w:jc w:val="both"/>
        <w:rPr>
          <w:rFonts w:eastAsia="Times New Roman" w:cs="Arial"/>
          <w:noProof/>
          <w:color w:val="000000" w:themeColor="text1"/>
          <w:lang w:val="en-US"/>
        </w:rPr>
      </w:pPr>
    </w:p>
    <w:p w14:paraId="73D497D9" w14:textId="77777777" w:rsidR="00011933" w:rsidRPr="00537128" w:rsidRDefault="00011933" w:rsidP="00011933">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DD26056" w14:textId="77777777" w:rsidR="008A32FC" w:rsidRPr="00537128" w:rsidRDefault="008A32FC" w:rsidP="00D3297A">
      <w:pPr>
        <w:autoSpaceDE w:val="0"/>
        <w:autoSpaceDN w:val="0"/>
        <w:adjustRightInd w:val="0"/>
        <w:spacing w:after="0" w:line="240" w:lineRule="auto"/>
        <w:jc w:val="both"/>
        <w:rPr>
          <w:noProof/>
          <w:color w:val="000000" w:themeColor="text1"/>
          <w:sz w:val="12"/>
          <w:szCs w:val="12"/>
          <w:lang w:val="en-US"/>
        </w:rPr>
      </w:pPr>
    </w:p>
    <w:p w14:paraId="4AC68A80" w14:textId="0FE51677" w:rsidR="008A32FC" w:rsidRPr="00537128"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Impairment </w:t>
      </w:r>
      <w:r w:rsidR="00B057E5">
        <w:rPr>
          <w:b/>
          <w:noProof/>
          <w:color w:val="000000" w:themeColor="text1"/>
          <w:lang w:val="en-US"/>
        </w:rPr>
        <w:t>gain/</w:t>
      </w:r>
      <w:r w:rsidRPr="00537128">
        <w:rPr>
          <w:b/>
          <w:noProof/>
          <w:color w:val="000000" w:themeColor="text1"/>
          <w:lang w:val="en-US"/>
        </w:rPr>
        <w:t>loss and provisions</w:t>
      </w:r>
    </w:p>
    <w:p w14:paraId="3DBC2060" w14:textId="77777777" w:rsidR="008A32FC" w:rsidRPr="00537128" w:rsidRDefault="008A32FC" w:rsidP="00D3297A">
      <w:pPr>
        <w:autoSpaceDE w:val="0"/>
        <w:autoSpaceDN w:val="0"/>
        <w:adjustRightInd w:val="0"/>
        <w:spacing w:after="0" w:line="240" w:lineRule="auto"/>
        <w:jc w:val="both"/>
        <w:rPr>
          <w:noProof/>
          <w:color w:val="000000" w:themeColor="text1"/>
          <w:sz w:val="6"/>
          <w:szCs w:val="6"/>
          <w:lang w:val="en-US"/>
        </w:rPr>
      </w:pPr>
    </w:p>
    <w:p w14:paraId="7532CE7A" w14:textId="77777777" w:rsidR="00D3297A" w:rsidRPr="00537128" w:rsidRDefault="008A32FC"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provision for impairment losses/(gains) on placements may be summarized as follows:</w:t>
      </w:r>
    </w:p>
    <w:p w14:paraId="392802BA" w14:textId="77777777" w:rsidR="00D3297A" w:rsidRPr="00537128"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14:paraId="4EFD5C55" w14:textId="4351A067" w:rsidR="008A32FC" w:rsidRPr="00537128"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537128">
        <w:rPr>
          <w:rFonts w:eastAsia="Times New Roman" w:cs="Arial"/>
          <w:b/>
          <w:bCs/>
          <w:noProof/>
          <w:color w:val="000000" w:themeColor="text1"/>
          <w:lang w:val="en-US"/>
        </w:rPr>
        <w:t xml:space="preserve">Impairment </w:t>
      </w:r>
      <w:r w:rsidR="00B057E5">
        <w:rPr>
          <w:rFonts w:eastAsia="Times New Roman" w:cs="Arial"/>
          <w:b/>
          <w:bCs/>
          <w:noProof/>
          <w:color w:val="000000" w:themeColor="text1"/>
          <w:lang w:val="en-US"/>
        </w:rPr>
        <w:t>gain/</w:t>
      </w:r>
      <w:r w:rsidRPr="00537128">
        <w:rPr>
          <w:rFonts w:eastAsia="Times New Roman" w:cs="Arial"/>
          <w:b/>
          <w:bCs/>
          <w:noProof/>
          <w:color w:val="000000" w:themeColor="text1"/>
          <w:lang w:val="en-US"/>
        </w:rPr>
        <w:t>loss and provisions on financial instruments in accordance with IFRS 9</w:t>
      </w:r>
    </w:p>
    <w:p w14:paraId="68CBFCA6" w14:textId="77777777" w:rsidR="00D3297A" w:rsidRPr="00537128" w:rsidRDefault="00D3297A" w:rsidP="00D3297A">
      <w:pPr>
        <w:autoSpaceDE w:val="0"/>
        <w:autoSpaceDN w:val="0"/>
        <w:adjustRightInd w:val="0"/>
        <w:spacing w:after="0" w:line="240" w:lineRule="auto"/>
        <w:jc w:val="both"/>
        <w:rPr>
          <w:noProof/>
          <w:color w:val="000000" w:themeColor="text1"/>
          <w:sz w:val="6"/>
          <w:szCs w:val="6"/>
          <w:lang w:val="en-US"/>
        </w:rPr>
      </w:pPr>
    </w:p>
    <w:tbl>
      <w:tblPr>
        <w:tblW w:w="5516" w:type="pct"/>
        <w:tblInd w:w="-567" w:type="dxa"/>
        <w:tblLayout w:type="fixed"/>
        <w:tblCellMar>
          <w:left w:w="120" w:type="dxa"/>
          <w:right w:w="120" w:type="dxa"/>
        </w:tblCellMar>
        <w:tblLook w:val="0000" w:firstRow="0" w:lastRow="0" w:firstColumn="0" w:lastColumn="0" w:noHBand="0" w:noVBand="0"/>
      </w:tblPr>
      <w:tblGrid>
        <w:gridCol w:w="3968"/>
        <w:gridCol w:w="1419"/>
        <w:gridCol w:w="1418"/>
        <w:gridCol w:w="1418"/>
        <w:gridCol w:w="1421"/>
        <w:gridCol w:w="1415"/>
        <w:gridCol w:w="1563"/>
        <w:gridCol w:w="1418"/>
        <w:gridCol w:w="1409"/>
      </w:tblGrid>
      <w:tr w:rsidR="00D10CC4" w:rsidRPr="00302005" w14:paraId="2FDDDC72" w14:textId="77777777" w:rsidTr="00302005">
        <w:trPr>
          <w:trHeight w:val="143"/>
        </w:trPr>
        <w:tc>
          <w:tcPr>
            <w:tcW w:w="1284" w:type="pct"/>
          </w:tcPr>
          <w:p w14:paraId="088E0DB2"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59" w:type="pct"/>
          </w:tcPr>
          <w:p w14:paraId="4CB01FA9"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59" w:type="pct"/>
          </w:tcPr>
          <w:p w14:paraId="1BBB777F"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59" w:type="pct"/>
          </w:tcPr>
          <w:p w14:paraId="01E3F6EB"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60" w:type="pct"/>
          </w:tcPr>
          <w:p w14:paraId="21843631"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bookmarkStart w:id="240" w:name="_Toc4058076"/>
            <w:r w:rsidRPr="00302005">
              <w:rPr>
                <w:rFonts w:eastAsia="Times New Roman" w:cs="Arial"/>
                <w:b/>
                <w:noProof/>
                <w:sz w:val="19"/>
                <w:szCs w:val="19"/>
                <w:lang w:val="en-GB"/>
              </w:rPr>
              <w:t>Group</w:t>
            </w:r>
            <w:bookmarkEnd w:id="240"/>
          </w:p>
        </w:tc>
        <w:tc>
          <w:tcPr>
            <w:tcW w:w="458" w:type="pct"/>
          </w:tcPr>
          <w:p w14:paraId="681FBEB5"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506" w:type="pct"/>
          </w:tcPr>
          <w:p w14:paraId="24E40C7C"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59" w:type="pct"/>
          </w:tcPr>
          <w:p w14:paraId="5BBFA5A5"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56" w:type="pct"/>
          </w:tcPr>
          <w:p w14:paraId="62429869" w14:textId="77777777" w:rsidR="004D5431" w:rsidRPr="00302005" w:rsidRDefault="004D5431" w:rsidP="00280F17">
            <w:pPr>
              <w:tabs>
                <w:tab w:val="right" w:pos="1202"/>
              </w:tabs>
              <w:spacing w:after="0" w:line="240" w:lineRule="atLeast"/>
              <w:jc w:val="right"/>
              <w:outlineLvl w:val="0"/>
              <w:rPr>
                <w:rFonts w:eastAsia="Times New Roman" w:cs="Arial"/>
                <w:b/>
                <w:noProof/>
                <w:sz w:val="19"/>
                <w:szCs w:val="19"/>
                <w:lang w:val="en-GB"/>
              </w:rPr>
            </w:pPr>
            <w:bookmarkStart w:id="241" w:name="_Toc4058077"/>
            <w:r w:rsidRPr="00302005">
              <w:rPr>
                <w:rFonts w:eastAsia="Times New Roman" w:cs="Arial"/>
                <w:b/>
                <w:noProof/>
                <w:sz w:val="19"/>
                <w:szCs w:val="19"/>
                <w:lang w:val="en-GB"/>
              </w:rPr>
              <w:t>Bank</w:t>
            </w:r>
            <w:bookmarkEnd w:id="241"/>
          </w:p>
        </w:tc>
      </w:tr>
      <w:tr w:rsidR="004D5431" w:rsidRPr="00302005" w14:paraId="35026412" w14:textId="77777777" w:rsidTr="00302005">
        <w:trPr>
          <w:trHeight w:hRule="exact" w:val="256"/>
        </w:trPr>
        <w:tc>
          <w:tcPr>
            <w:tcW w:w="1284" w:type="pct"/>
            <w:vAlign w:val="bottom"/>
          </w:tcPr>
          <w:p w14:paraId="6D5ED542" w14:textId="77777777" w:rsidR="004D5431" w:rsidRPr="00302005" w:rsidRDefault="004D5431" w:rsidP="00280F17">
            <w:pPr>
              <w:tabs>
                <w:tab w:val="right" w:pos="1202"/>
              </w:tabs>
              <w:spacing w:after="0" w:line="300" w:lineRule="exact"/>
              <w:jc w:val="center"/>
              <w:outlineLvl w:val="0"/>
              <w:rPr>
                <w:rFonts w:eastAsia="Times New Roman" w:cs="Arial"/>
                <w:b/>
                <w:noProof/>
                <w:sz w:val="19"/>
                <w:szCs w:val="19"/>
                <w:lang w:val="en-GB"/>
              </w:rPr>
            </w:pPr>
            <w:bookmarkStart w:id="242" w:name="_Hlk16858725"/>
          </w:p>
        </w:tc>
        <w:tc>
          <w:tcPr>
            <w:tcW w:w="918" w:type="pct"/>
            <w:gridSpan w:val="2"/>
            <w:vAlign w:val="bottom"/>
          </w:tcPr>
          <w:p w14:paraId="6A2828A1" w14:textId="379835AC" w:rsidR="004D5431" w:rsidRPr="00302005" w:rsidRDefault="004D5431" w:rsidP="00280F17">
            <w:pPr>
              <w:tabs>
                <w:tab w:val="right" w:pos="1202"/>
              </w:tabs>
              <w:spacing w:after="0" w:line="240" w:lineRule="auto"/>
              <w:jc w:val="center"/>
              <w:outlineLvl w:val="0"/>
              <w:rPr>
                <w:rFonts w:ascii="Calibri" w:eastAsia="Times New Roman" w:hAnsi="Calibri" w:cs="Arial"/>
                <w:b/>
                <w:sz w:val="19"/>
                <w:szCs w:val="19"/>
              </w:rPr>
            </w:pPr>
            <w:r w:rsidRPr="00302005">
              <w:rPr>
                <w:rFonts w:ascii="Calibri" w:eastAsia="Times New Roman" w:hAnsi="Calibri" w:cs="Arial"/>
                <w:b/>
                <w:sz w:val="19"/>
                <w:szCs w:val="19"/>
              </w:rPr>
              <w:t>202</w:t>
            </w:r>
            <w:r w:rsidR="00C665A2" w:rsidRPr="00302005">
              <w:rPr>
                <w:rFonts w:ascii="Calibri" w:eastAsia="Times New Roman" w:hAnsi="Calibri" w:cs="Arial"/>
                <w:b/>
                <w:sz w:val="19"/>
                <w:szCs w:val="19"/>
              </w:rPr>
              <w:t>1</w:t>
            </w:r>
          </w:p>
        </w:tc>
        <w:tc>
          <w:tcPr>
            <w:tcW w:w="919" w:type="pct"/>
            <w:gridSpan w:val="2"/>
            <w:vAlign w:val="bottom"/>
          </w:tcPr>
          <w:p w14:paraId="21AB98CF" w14:textId="654FC66C" w:rsidR="004D5431" w:rsidRPr="00302005" w:rsidRDefault="004D5431" w:rsidP="00280F17">
            <w:pPr>
              <w:tabs>
                <w:tab w:val="right" w:pos="1202"/>
              </w:tabs>
              <w:spacing w:after="0" w:line="240" w:lineRule="auto"/>
              <w:jc w:val="center"/>
              <w:outlineLvl w:val="0"/>
              <w:rPr>
                <w:rFonts w:ascii="Calibri" w:eastAsia="Times New Roman" w:hAnsi="Calibri" w:cs="Arial"/>
                <w:b/>
                <w:sz w:val="19"/>
                <w:szCs w:val="19"/>
              </w:rPr>
            </w:pPr>
            <w:r w:rsidRPr="00302005">
              <w:rPr>
                <w:rFonts w:ascii="Calibri" w:eastAsia="Times New Roman" w:hAnsi="Calibri" w:cs="Arial"/>
                <w:b/>
                <w:sz w:val="19"/>
                <w:szCs w:val="19"/>
              </w:rPr>
              <w:t>20</w:t>
            </w:r>
            <w:r w:rsidR="00C665A2" w:rsidRPr="00302005">
              <w:rPr>
                <w:rFonts w:ascii="Calibri" w:eastAsia="Times New Roman" w:hAnsi="Calibri" w:cs="Arial"/>
                <w:b/>
                <w:sz w:val="19"/>
                <w:szCs w:val="19"/>
              </w:rPr>
              <w:t>20</w:t>
            </w:r>
          </w:p>
        </w:tc>
        <w:tc>
          <w:tcPr>
            <w:tcW w:w="964" w:type="pct"/>
            <w:gridSpan w:val="2"/>
            <w:vAlign w:val="bottom"/>
          </w:tcPr>
          <w:p w14:paraId="4F11FB64" w14:textId="407C0D41" w:rsidR="004D5431" w:rsidRPr="00302005" w:rsidRDefault="004D5431" w:rsidP="00280F17">
            <w:pPr>
              <w:tabs>
                <w:tab w:val="right" w:pos="1202"/>
              </w:tabs>
              <w:spacing w:after="0" w:line="240" w:lineRule="auto"/>
              <w:jc w:val="center"/>
              <w:outlineLvl w:val="0"/>
              <w:rPr>
                <w:rFonts w:ascii="Calibri" w:eastAsia="Times New Roman" w:hAnsi="Calibri" w:cs="Arial"/>
                <w:b/>
                <w:sz w:val="19"/>
                <w:szCs w:val="19"/>
              </w:rPr>
            </w:pPr>
            <w:r w:rsidRPr="00302005">
              <w:rPr>
                <w:rFonts w:ascii="Calibri" w:eastAsia="Times New Roman" w:hAnsi="Calibri" w:cs="Arial"/>
                <w:b/>
                <w:sz w:val="19"/>
                <w:szCs w:val="19"/>
              </w:rPr>
              <w:t>202</w:t>
            </w:r>
            <w:r w:rsidR="00C665A2" w:rsidRPr="00302005">
              <w:rPr>
                <w:rFonts w:ascii="Calibri" w:eastAsia="Times New Roman" w:hAnsi="Calibri" w:cs="Arial"/>
                <w:b/>
                <w:sz w:val="19"/>
                <w:szCs w:val="19"/>
              </w:rPr>
              <w:t>1</w:t>
            </w:r>
          </w:p>
        </w:tc>
        <w:tc>
          <w:tcPr>
            <w:tcW w:w="915" w:type="pct"/>
            <w:gridSpan w:val="2"/>
            <w:vAlign w:val="bottom"/>
          </w:tcPr>
          <w:p w14:paraId="7FE5FC06" w14:textId="72153F4A" w:rsidR="004D5431" w:rsidRPr="00302005" w:rsidRDefault="004D5431" w:rsidP="00280F17">
            <w:pPr>
              <w:tabs>
                <w:tab w:val="right" w:pos="1202"/>
              </w:tabs>
              <w:spacing w:after="0" w:line="240" w:lineRule="auto"/>
              <w:jc w:val="center"/>
              <w:outlineLvl w:val="0"/>
              <w:rPr>
                <w:rFonts w:ascii="Calibri" w:eastAsia="Times New Roman" w:hAnsi="Calibri" w:cs="Arial"/>
                <w:b/>
                <w:sz w:val="19"/>
                <w:szCs w:val="19"/>
              </w:rPr>
            </w:pPr>
            <w:r w:rsidRPr="00302005">
              <w:rPr>
                <w:rFonts w:ascii="Calibri" w:eastAsia="Times New Roman" w:hAnsi="Calibri" w:cs="Arial"/>
                <w:b/>
                <w:sz w:val="19"/>
                <w:szCs w:val="19"/>
              </w:rPr>
              <w:t>20</w:t>
            </w:r>
            <w:r w:rsidR="00C665A2" w:rsidRPr="00302005">
              <w:rPr>
                <w:rFonts w:ascii="Calibri" w:eastAsia="Times New Roman" w:hAnsi="Calibri" w:cs="Arial"/>
                <w:b/>
                <w:sz w:val="19"/>
                <w:szCs w:val="19"/>
              </w:rPr>
              <w:t>20</w:t>
            </w:r>
          </w:p>
        </w:tc>
      </w:tr>
      <w:bookmarkEnd w:id="242"/>
      <w:tr w:rsidR="00D10CC4" w:rsidRPr="00302005" w14:paraId="1667BE97" w14:textId="77777777" w:rsidTr="00302005">
        <w:trPr>
          <w:trHeight w:val="620"/>
        </w:trPr>
        <w:tc>
          <w:tcPr>
            <w:tcW w:w="1284" w:type="pct"/>
          </w:tcPr>
          <w:p w14:paraId="37C5E3FA" w14:textId="77777777" w:rsidR="00D10CC4" w:rsidRPr="00302005" w:rsidRDefault="00D10CC4" w:rsidP="00D10CC4">
            <w:pPr>
              <w:tabs>
                <w:tab w:val="right" w:pos="1202"/>
              </w:tabs>
              <w:spacing w:after="0" w:line="300" w:lineRule="exact"/>
              <w:outlineLvl w:val="0"/>
              <w:rPr>
                <w:rFonts w:eastAsia="Times New Roman" w:cs="Arial"/>
                <w:b/>
                <w:noProof/>
                <w:sz w:val="19"/>
                <w:szCs w:val="19"/>
                <w:lang w:val="en-GB"/>
              </w:rPr>
            </w:pPr>
          </w:p>
        </w:tc>
        <w:tc>
          <w:tcPr>
            <w:tcW w:w="459" w:type="pct"/>
            <w:vAlign w:val="bottom"/>
          </w:tcPr>
          <w:p w14:paraId="6F2795F0" w14:textId="77777777" w:rsidR="004F13BA" w:rsidRDefault="00D10CC4" w:rsidP="00D10CC4">
            <w:pPr>
              <w:tabs>
                <w:tab w:val="right" w:pos="1202"/>
              </w:tabs>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Current</w:t>
            </w:r>
          </w:p>
          <w:p w14:paraId="1E986F3B" w14:textId="2B68D106"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 xml:space="preserve"> period</w:t>
            </w:r>
          </w:p>
        </w:tc>
        <w:tc>
          <w:tcPr>
            <w:tcW w:w="459" w:type="pct"/>
            <w:vAlign w:val="bottom"/>
          </w:tcPr>
          <w:p w14:paraId="066E7652" w14:textId="0115CDDC"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Cumulatively</w:t>
            </w:r>
          </w:p>
        </w:tc>
        <w:tc>
          <w:tcPr>
            <w:tcW w:w="459" w:type="pct"/>
            <w:vAlign w:val="bottom"/>
          </w:tcPr>
          <w:p w14:paraId="341BD937" w14:textId="77777777" w:rsidR="004F13BA" w:rsidRDefault="00D10CC4" w:rsidP="00D10CC4">
            <w:pPr>
              <w:tabs>
                <w:tab w:val="right" w:pos="1202"/>
              </w:tabs>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Current</w:t>
            </w:r>
          </w:p>
          <w:p w14:paraId="48F2CFB9" w14:textId="0443B24D"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 xml:space="preserve"> period</w:t>
            </w:r>
          </w:p>
        </w:tc>
        <w:tc>
          <w:tcPr>
            <w:tcW w:w="460" w:type="pct"/>
            <w:vAlign w:val="bottom"/>
          </w:tcPr>
          <w:p w14:paraId="7B0115EA" w14:textId="4B54047A"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Cumulatively</w:t>
            </w:r>
          </w:p>
        </w:tc>
        <w:tc>
          <w:tcPr>
            <w:tcW w:w="458" w:type="pct"/>
            <w:vAlign w:val="bottom"/>
          </w:tcPr>
          <w:p w14:paraId="74BFFC6C" w14:textId="77777777" w:rsidR="004F13BA" w:rsidRDefault="00D10CC4" w:rsidP="00D10CC4">
            <w:pPr>
              <w:tabs>
                <w:tab w:val="right" w:pos="1202"/>
              </w:tabs>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 xml:space="preserve">Current </w:t>
            </w:r>
          </w:p>
          <w:p w14:paraId="1F5BAEAC" w14:textId="3C005B6B"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period</w:t>
            </w:r>
          </w:p>
        </w:tc>
        <w:tc>
          <w:tcPr>
            <w:tcW w:w="506" w:type="pct"/>
            <w:vAlign w:val="bottom"/>
          </w:tcPr>
          <w:p w14:paraId="4E6DE3B8" w14:textId="59E09DF0"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Cumulatively</w:t>
            </w:r>
          </w:p>
        </w:tc>
        <w:tc>
          <w:tcPr>
            <w:tcW w:w="459" w:type="pct"/>
            <w:vAlign w:val="bottom"/>
          </w:tcPr>
          <w:p w14:paraId="3C44F1E3" w14:textId="77777777" w:rsidR="004F13BA" w:rsidRDefault="00D10CC4" w:rsidP="00D10CC4">
            <w:pPr>
              <w:tabs>
                <w:tab w:val="right" w:pos="1202"/>
              </w:tabs>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Current</w:t>
            </w:r>
          </w:p>
          <w:p w14:paraId="590D00BC" w14:textId="74F37E65"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 xml:space="preserve"> period</w:t>
            </w:r>
          </w:p>
        </w:tc>
        <w:tc>
          <w:tcPr>
            <w:tcW w:w="456" w:type="pct"/>
            <w:vAlign w:val="bottom"/>
          </w:tcPr>
          <w:p w14:paraId="17A45544" w14:textId="61C592F8" w:rsidR="00D10CC4" w:rsidRPr="00302005" w:rsidRDefault="00D10CC4" w:rsidP="00D10CC4">
            <w:pPr>
              <w:tabs>
                <w:tab w:val="right" w:pos="1202"/>
              </w:tabs>
              <w:spacing w:after="0" w:line="301" w:lineRule="exact"/>
              <w:jc w:val="center"/>
              <w:outlineLvl w:val="0"/>
              <w:rPr>
                <w:rFonts w:eastAsia="Times New Roman" w:cs="Arial"/>
                <w:b/>
                <w:spacing w:val="-2"/>
                <w:sz w:val="19"/>
                <w:szCs w:val="19"/>
                <w:lang w:val="en-US"/>
              </w:rPr>
            </w:pPr>
            <w:r w:rsidRPr="00302005">
              <w:rPr>
                <w:rFonts w:eastAsia="Times New Roman" w:cs="Calibri"/>
                <w:b/>
                <w:bCs/>
                <w:sz w:val="19"/>
                <w:szCs w:val="19"/>
                <w:lang w:val="en-US"/>
              </w:rPr>
              <w:t>Cumulatively</w:t>
            </w:r>
          </w:p>
        </w:tc>
      </w:tr>
      <w:tr w:rsidR="00D10CC4" w:rsidRPr="00302005" w14:paraId="24E94534" w14:textId="77777777" w:rsidTr="00302005">
        <w:trPr>
          <w:trHeight w:val="572"/>
        </w:trPr>
        <w:tc>
          <w:tcPr>
            <w:tcW w:w="1284" w:type="pct"/>
          </w:tcPr>
          <w:p w14:paraId="21970507" w14:textId="77777777" w:rsidR="00D10CC4" w:rsidRPr="00302005" w:rsidRDefault="00D10CC4" w:rsidP="00D10CC4">
            <w:pPr>
              <w:tabs>
                <w:tab w:val="right" w:pos="1202"/>
              </w:tabs>
              <w:spacing w:after="0" w:line="300" w:lineRule="exact"/>
              <w:outlineLvl w:val="0"/>
              <w:rPr>
                <w:rFonts w:eastAsia="Times New Roman" w:cs="Arial"/>
                <w:b/>
                <w:noProof/>
                <w:sz w:val="19"/>
                <w:szCs w:val="19"/>
                <w:lang w:val="en-GB"/>
              </w:rPr>
            </w:pPr>
          </w:p>
        </w:tc>
        <w:tc>
          <w:tcPr>
            <w:tcW w:w="459" w:type="pct"/>
            <w:vAlign w:val="bottom"/>
          </w:tcPr>
          <w:p w14:paraId="39A8AB8B" w14:textId="73A430D9"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July 1 – September 30</w:t>
            </w:r>
          </w:p>
        </w:tc>
        <w:tc>
          <w:tcPr>
            <w:tcW w:w="459" w:type="pct"/>
            <w:vAlign w:val="bottom"/>
          </w:tcPr>
          <w:p w14:paraId="16C9D0B6" w14:textId="7CF2DF3A"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January 1 – September 30</w:t>
            </w:r>
          </w:p>
        </w:tc>
        <w:tc>
          <w:tcPr>
            <w:tcW w:w="459" w:type="pct"/>
            <w:vAlign w:val="bottom"/>
          </w:tcPr>
          <w:p w14:paraId="57588818" w14:textId="0C6AB194"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July 1 – September 30</w:t>
            </w:r>
          </w:p>
        </w:tc>
        <w:tc>
          <w:tcPr>
            <w:tcW w:w="460" w:type="pct"/>
            <w:vAlign w:val="bottom"/>
          </w:tcPr>
          <w:p w14:paraId="7A69E079" w14:textId="742B37D4"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January 1 – September 30</w:t>
            </w:r>
          </w:p>
        </w:tc>
        <w:tc>
          <w:tcPr>
            <w:tcW w:w="458" w:type="pct"/>
            <w:vAlign w:val="bottom"/>
          </w:tcPr>
          <w:p w14:paraId="4AD58767" w14:textId="3909C1A4"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July 1 – September 30</w:t>
            </w:r>
          </w:p>
        </w:tc>
        <w:tc>
          <w:tcPr>
            <w:tcW w:w="506" w:type="pct"/>
            <w:vAlign w:val="bottom"/>
          </w:tcPr>
          <w:p w14:paraId="7CB86796" w14:textId="465693B5"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January 1 – September 30</w:t>
            </w:r>
          </w:p>
        </w:tc>
        <w:tc>
          <w:tcPr>
            <w:tcW w:w="459" w:type="pct"/>
            <w:vAlign w:val="bottom"/>
          </w:tcPr>
          <w:p w14:paraId="496AD848" w14:textId="026D6C83"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July 1 – September 30</w:t>
            </w:r>
          </w:p>
        </w:tc>
        <w:tc>
          <w:tcPr>
            <w:tcW w:w="456" w:type="pct"/>
            <w:vAlign w:val="bottom"/>
          </w:tcPr>
          <w:p w14:paraId="22F8267D" w14:textId="3AE88454"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January 1 – September 30</w:t>
            </w:r>
          </w:p>
        </w:tc>
      </w:tr>
      <w:tr w:rsidR="00D10CC4" w:rsidRPr="00302005" w14:paraId="72D5BEAE" w14:textId="77777777" w:rsidTr="00302005">
        <w:trPr>
          <w:trHeight w:val="144"/>
        </w:trPr>
        <w:tc>
          <w:tcPr>
            <w:tcW w:w="1284" w:type="pct"/>
          </w:tcPr>
          <w:p w14:paraId="250752C4" w14:textId="77777777" w:rsidR="00D10CC4" w:rsidRPr="00302005" w:rsidRDefault="00D10CC4" w:rsidP="00D10CC4">
            <w:pPr>
              <w:tabs>
                <w:tab w:val="right" w:pos="1202"/>
              </w:tabs>
              <w:spacing w:after="0" w:line="300" w:lineRule="exact"/>
              <w:outlineLvl w:val="0"/>
              <w:rPr>
                <w:rFonts w:eastAsia="Times New Roman" w:cs="Arial"/>
                <w:b/>
                <w:noProof/>
                <w:sz w:val="19"/>
                <w:szCs w:val="19"/>
                <w:lang w:val="en-GB"/>
              </w:rPr>
            </w:pPr>
          </w:p>
        </w:tc>
        <w:tc>
          <w:tcPr>
            <w:tcW w:w="459" w:type="pct"/>
            <w:vAlign w:val="bottom"/>
          </w:tcPr>
          <w:p w14:paraId="24FEED9D"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459" w:type="pct"/>
            <w:vAlign w:val="bottom"/>
          </w:tcPr>
          <w:p w14:paraId="62EE73A7"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459" w:type="pct"/>
            <w:vAlign w:val="bottom"/>
          </w:tcPr>
          <w:p w14:paraId="70D7C2C7"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460" w:type="pct"/>
            <w:vAlign w:val="bottom"/>
          </w:tcPr>
          <w:p w14:paraId="205848D3"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458" w:type="pct"/>
            <w:vAlign w:val="bottom"/>
          </w:tcPr>
          <w:p w14:paraId="75EE9C4B"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506" w:type="pct"/>
            <w:vAlign w:val="bottom"/>
          </w:tcPr>
          <w:p w14:paraId="5DEEDAB0"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459" w:type="pct"/>
            <w:vAlign w:val="bottom"/>
          </w:tcPr>
          <w:p w14:paraId="2F486C14"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c>
          <w:tcPr>
            <w:tcW w:w="456" w:type="pct"/>
            <w:vAlign w:val="bottom"/>
          </w:tcPr>
          <w:p w14:paraId="08670274" w14:textId="77777777" w:rsidR="00D10CC4" w:rsidRPr="00302005" w:rsidRDefault="00D10CC4" w:rsidP="00D10CC4">
            <w:pPr>
              <w:spacing w:after="0" w:line="301" w:lineRule="exact"/>
              <w:jc w:val="center"/>
              <w:outlineLvl w:val="0"/>
              <w:rPr>
                <w:rFonts w:eastAsia="Times New Roman" w:cs="Calibri"/>
                <w:b/>
                <w:bCs/>
                <w:sz w:val="19"/>
                <w:szCs w:val="19"/>
                <w:lang w:val="en-US"/>
              </w:rPr>
            </w:pPr>
            <w:r w:rsidRPr="00302005">
              <w:rPr>
                <w:rFonts w:eastAsia="Times New Roman" w:cs="Calibri"/>
                <w:b/>
                <w:bCs/>
                <w:sz w:val="19"/>
                <w:szCs w:val="19"/>
                <w:lang w:val="en-US"/>
              </w:rPr>
              <w:t>HRK ‘000</w:t>
            </w:r>
          </w:p>
        </w:tc>
      </w:tr>
      <w:tr w:rsidR="00D050D5" w:rsidRPr="00302005" w14:paraId="3B7E55FF" w14:textId="77777777" w:rsidTr="00302005">
        <w:trPr>
          <w:trHeight w:val="380"/>
        </w:trPr>
        <w:tc>
          <w:tcPr>
            <w:tcW w:w="1284" w:type="pct"/>
            <w:vAlign w:val="bottom"/>
          </w:tcPr>
          <w:p w14:paraId="0D010F4D" w14:textId="3F52C18D"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43" w:name="_Toc4058086"/>
            <w:r w:rsidRPr="00302005">
              <w:rPr>
                <w:rFonts w:eastAsia="Times New Roman" w:cs="Arial"/>
                <w:noProof/>
                <w:sz w:val="19"/>
                <w:szCs w:val="19"/>
                <w:lang w:val="en-GB"/>
              </w:rPr>
              <w:t>Impairment losses on cash on hand and due from financial institutions</w:t>
            </w:r>
            <w:bookmarkEnd w:id="243"/>
          </w:p>
        </w:tc>
        <w:tc>
          <w:tcPr>
            <w:tcW w:w="459" w:type="pct"/>
            <w:tcBorders>
              <w:top w:val="nil"/>
              <w:left w:val="nil"/>
              <w:bottom w:val="nil"/>
              <w:right w:val="nil"/>
            </w:tcBorders>
            <w:shd w:val="clear" w:color="auto" w:fill="auto"/>
            <w:vAlign w:val="bottom"/>
          </w:tcPr>
          <w:p w14:paraId="7CB4BAA3" w14:textId="6C27ABFA"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207 </w:t>
            </w:r>
          </w:p>
        </w:tc>
        <w:tc>
          <w:tcPr>
            <w:tcW w:w="459" w:type="pct"/>
            <w:tcBorders>
              <w:top w:val="nil"/>
              <w:left w:val="nil"/>
              <w:bottom w:val="nil"/>
              <w:right w:val="nil"/>
            </w:tcBorders>
            <w:shd w:val="clear" w:color="auto" w:fill="auto"/>
            <w:vAlign w:val="bottom"/>
          </w:tcPr>
          <w:p w14:paraId="3C68EBDD" w14:textId="48FD7A86"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(355)</w:t>
            </w:r>
          </w:p>
        </w:tc>
        <w:tc>
          <w:tcPr>
            <w:tcW w:w="459" w:type="pct"/>
            <w:tcBorders>
              <w:top w:val="nil"/>
              <w:left w:val="nil"/>
              <w:bottom w:val="nil"/>
              <w:right w:val="nil"/>
            </w:tcBorders>
            <w:shd w:val="clear" w:color="auto" w:fill="auto"/>
            <w:vAlign w:val="bottom"/>
          </w:tcPr>
          <w:p w14:paraId="202D3F73" w14:textId="3F0A42E5"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273 </w:t>
            </w:r>
          </w:p>
        </w:tc>
        <w:tc>
          <w:tcPr>
            <w:tcW w:w="460" w:type="pct"/>
            <w:tcBorders>
              <w:top w:val="nil"/>
              <w:left w:val="nil"/>
              <w:bottom w:val="nil"/>
              <w:right w:val="nil"/>
            </w:tcBorders>
            <w:shd w:val="clear" w:color="auto" w:fill="auto"/>
            <w:vAlign w:val="bottom"/>
          </w:tcPr>
          <w:p w14:paraId="02E7E12B" w14:textId="585C5EF2"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1</w:t>
            </w:r>
            <w:r>
              <w:rPr>
                <w:rFonts w:cs="Arial"/>
                <w:sz w:val="19"/>
                <w:szCs w:val="19"/>
              </w:rPr>
              <w:t>,</w:t>
            </w:r>
            <w:r w:rsidRPr="00302005">
              <w:rPr>
                <w:rFonts w:cs="Arial"/>
                <w:sz w:val="19"/>
                <w:szCs w:val="19"/>
              </w:rPr>
              <w:t xml:space="preserve">732 </w:t>
            </w:r>
          </w:p>
        </w:tc>
        <w:tc>
          <w:tcPr>
            <w:tcW w:w="458" w:type="pct"/>
            <w:tcBorders>
              <w:top w:val="nil"/>
              <w:left w:val="nil"/>
              <w:bottom w:val="nil"/>
              <w:right w:val="nil"/>
            </w:tcBorders>
            <w:shd w:val="clear" w:color="auto" w:fill="auto"/>
            <w:vAlign w:val="bottom"/>
          </w:tcPr>
          <w:p w14:paraId="14B5DF8D" w14:textId="58B33738"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204 </w:t>
            </w:r>
          </w:p>
        </w:tc>
        <w:tc>
          <w:tcPr>
            <w:tcW w:w="506" w:type="pct"/>
            <w:tcBorders>
              <w:top w:val="nil"/>
              <w:left w:val="nil"/>
              <w:bottom w:val="nil"/>
              <w:right w:val="nil"/>
            </w:tcBorders>
            <w:shd w:val="clear" w:color="auto" w:fill="auto"/>
            <w:vAlign w:val="bottom"/>
          </w:tcPr>
          <w:p w14:paraId="204DEF28" w14:textId="6E5A4C10"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(360)</w:t>
            </w:r>
          </w:p>
        </w:tc>
        <w:tc>
          <w:tcPr>
            <w:tcW w:w="459" w:type="pct"/>
            <w:tcBorders>
              <w:top w:val="nil"/>
              <w:left w:val="nil"/>
              <w:bottom w:val="nil"/>
              <w:right w:val="nil"/>
            </w:tcBorders>
            <w:shd w:val="clear" w:color="auto" w:fill="auto"/>
            <w:vAlign w:val="bottom"/>
          </w:tcPr>
          <w:p w14:paraId="68DC8E39" w14:textId="1C632B34"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270 </w:t>
            </w:r>
          </w:p>
        </w:tc>
        <w:tc>
          <w:tcPr>
            <w:tcW w:w="456" w:type="pct"/>
            <w:tcBorders>
              <w:top w:val="nil"/>
              <w:left w:val="nil"/>
              <w:bottom w:val="nil"/>
              <w:right w:val="nil"/>
            </w:tcBorders>
            <w:shd w:val="clear" w:color="auto" w:fill="auto"/>
            <w:vAlign w:val="bottom"/>
          </w:tcPr>
          <w:p w14:paraId="7048FF7D" w14:textId="7943DFE7"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1</w:t>
            </w:r>
            <w:r>
              <w:rPr>
                <w:rFonts w:cs="Arial"/>
                <w:sz w:val="19"/>
                <w:szCs w:val="19"/>
              </w:rPr>
              <w:t>,</w:t>
            </w:r>
            <w:r w:rsidRPr="00302005">
              <w:rPr>
                <w:rFonts w:cs="Arial"/>
                <w:sz w:val="19"/>
                <w:szCs w:val="19"/>
              </w:rPr>
              <w:t xml:space="preserve">710 </w:t>
            </w:r>
          </w:p>
        </w:tc>
      </w:tr>
      <w:tr w:rsidR="00D050D5" w:rsidRPr="00302005" w14:paraId="14A23E87" w14:textId="77777777" w:rsidTr="00302005">
        <w:trPr>
          <w:trHeight w:hRule="exact" w:val="284"/>
        </w:trPr>
        <w:tc>
          <w:tcPr>
            <w:tcW w:w="1284" w:type="pct"/>
            <w:vAlign w:val="bottom"/>
          </w:tcPr>
          <w:p w14:paraId="78B5ED94" w14:textId="75D79855"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44" w:name="_Toc4058091"/>
            <w:r w:rsidRPr="00302005">
              <w:rPr>
                <w:rFonts w:eastAsia="Times New Roman" w:cs="Arial"/>
                <w:noProof/>
                <w:sz w:val="19"/>
                <w:szCs w:val="19"/>
                <w:lang w:val="en-GB"/>
              </w:rPr>
              <w:t>Impairment losses on deposits with other banks</w:t>
            </w:r>
            <w:bookmarkEnd w:id="244"/>
          </w:p>
        </w:tc>
        <w:tc>
          <w:tcPr>
            <w:tcW w:w="459" w:type="pct"/>
            <w:tcBorders>
              <w:top w:val="nil"/>
              <w:left w:val="nil"/>
              <w:bottom w:val="nil"/>
              <w:right w:val="nil"/>
            </w:tcBorders>
            <w:shd w:val="clear" w:color="auto" w:fill="auto"/>
            <w:vAlign w:val="bottom"/>
          </w:tcPr>
          <w:p w14:paraId="76682DB7" w14:textId="06EEF8FF"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r>
              <w:rPr>
                <w:rFonts w:asciiTheme="minorHAnsi" w:hAnsiTheme="minorHAnsi" w:cstheme="minorHAnsi"/>
              </w:rPr>
              <w:t>,</w:t>
            </w:r>
            <w:r w:rsidRPr="000D337D">
              <w:rPr>
                <w:rFonts w:asciiTheme="minorHAnsi" w:hAnsiTheme="minorHAnsi" w:cstheme="minorHAnsi"/>
              </w:rPr>
              <w:t>204)</w:t>
            </w:r>
          </w:p>
        </w:tc>
        <w:tc>
          <w:tcPr>
            <w:tcW w:w="459" w:type="pct"/>
            <w:tcBorders>
              <w:top w:val="nil"/>
              <w:left w:val="nil"/>
              <w:bottom w:val="nil"/>
              <w:right w:val="nil"/>
            </w:tcBorders>
            <w:shd w:val="clear" w:color="auto" w:fill="auto"/>
            <w:vAlign w:val="bottom"/>
          </w:tcPr>
          <w:p w14:paraId="15AEB580" w14:textId="5239F7B6"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w:t>
            </w:r>
          </w:p>
        </w:tc>
        <w:tc>
          <w:tcPr>
            <w:tcW w:w="459" w:type="pct"/>
            <w:tcBorders>
              <w:top w:val="nil"/>
              <w:left w:val="nil"/>
              <w:bottom w:val="nil"/>
              <w:right w:val="nil"/>
            </w:tcBorders>
            <w:shd w:val="clear" w:color="auto" w:fill="auto"/>
            <w:vAlign w:val="bottom"/>
          </w:tcPr>
          <w:p w14:paraId="6A75B841" w14:textId="4940EDC3"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(671)</w:t>
            </w:r>
          </w:p>
        </w:tc>
        <w:tc>
          <w:tcPr>
            <w:tcW w:w="460" w:type="pct"/>
            <w:tcBorders>
              <w:top w:val="nil"/>
              <w:left w:val="nil"/>
              <w:bottom w:val="nil"/>
              <w:right w:val="nil"/>
            </w:tcBorders>
            <w:shd w:val="clear" w:color="auto" w:fill="auto"/>
            <w:vAlign w:val="bottom"/>
          </w:tcPr>
          <w:p w14:paraId="412A7DC4" w14:textId="410C6502"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(1</w:t>
            </w:r>
            <w:r>
              <w:rPr>
                <w:rFonts w:cs="Arial"/>
                <w:sz w:val="19"/>
                <w:szCs w:val="19"/>
              </w:rPr>
              <w:t>,</w:t>
            </w:r>
            <w:r w:rsidRPr="00302005">
              <w:rPr>
                <w:rFonts w:cs="Arial"/>
                <w:sz w:val="19"/>
                <w:szCs w:val="19"/>
              </w:rPr>
              <w:t>183)</w:t>
            </w:r>
          </w:p>
        </w:tc>
        <w:tc>
          <w:tcPr>
            <w:tcW w:w="458" w:type="pct"/>
            <w:tcBorders>
              <w:top w:val="nil"/>
              <w:left w:val="nil"/>
              <w:bottom w:val="nil"/>
              <w:right w:val="nil"/>
            </w:tcBorders>
            <w:shd w:val="clear" w:color="auto" w:fill="auto"/>
            <w:vAlign w:val="bottom"/>
          </w:tcPr>
          <w:p w14:paraId="16278E1D" w14:textId="702A998B"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r>
              <w:rPr>
                <w:rFonts w:asciiTheme="minorHAnsi" w:hAnsiTheme="minorHAnsi" w:cstheme="minorHAnsi"/>
              </w:rPr>
              <w:t>,</w:t>
            </w:r>
            <w:r w:rsidRPr="000D337D">
              <w:rPr>
                <w:rFonts w:asciiTheme="minorHAnsi" w:hAnsiTheme="minorHAnsi" w:cstheme="minorHAnsi"/>
              </w:rPr>
              <w:t>204)</w:t>
            </w:r>
          </w:p>
        </w:tc>
        <w:tc>
          <w:tcPr>
            <w:tcW w:w="506" w:type="pct"/>
            <w:tcBorders>
              <w:top w:val="nil"/>
              <w:left w:val="nil"/>
              <w:bottom w:val="nil"/>
              <w:right w:val="nil"/>
            </w:tcBorders>
            <w:shd w:val="clear" w:color="auto" w:fill="auto"/>
            <w:vAlign w:val="bottom"/>
          </w:tcPr>
          <w:p w14:paraId="0683B413" w14:textId="39446260"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w:t>
            </w:r>
          </w:p>
        </w:tc>
        <w:tc>
          <w:tcPr>
            <w:tcW w:w="459" w:type="pct"/>
            <w:tcBorders>
              <w:top w:val="nil"/>
              <w:left w:val="nil"/>
              <w:bottom w:val="nil"/>
              <w:right w:val="nil"/>
            </w:tcBorders>
            <w:shd w:val="clear" w:color="auto" w:fill="auto"/>
            <w:vAlign w:val="bottom"/>
          </w:tcPr>
          <w:p w14:paraId="059FDF99" w14:textId="144954E4"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(671)</w:t>
            </w:r>
          </w:p>
        </w:tc>
        <w:tc>
          <w:tcPr>
            <w:tcW w:w="456" w:type="pct"/>
            <w:tcBorders>
              <w:top w:val="nil"/>
              <w:left w:val="nil"/>
              <w:bottom w:val="nil"/>
              <w:right w:val="nil"/>
            </w:tcBorders>
            <w:shd w:val="clear" w:color="auto" w:fill="auto"/>
            <w:vAlign w:val="bottom"/>
          </w:tcPr>
          <w:p w14:paraId="6151A7E1" w14:textId="752D5A9D"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(1</w:t>
            </w:r>
            <w:r>
              <w:rPr>
                <w:rFonts w:cs="Arial"/>
                <w:sz w:val="19"/>
                <w:szCs w:val="19"/>
              </w:rPr>
              <w:t>,</w:t>
            </w:r>
            <w:r w:rsidRPr="00302005">
              <w:rPr>
                <w:rFonts w:cs="Arial"/>
                <w:sz w:val="19"/>
                <w:szCs w:val="19"/>
              </w:rPr>
              <w:t>183)</w:t>
            </w:r>
          </w:p>
        </w:tc>
      </w:tr>
      <w:tr w:rsidR="00D050D5" w:rsidRPr="00302005" w14:paraId="11C5A9B4" w14:textId="77777777" w:rsidTr="00302005">
        <w:trPr>
          <w:trHeight w:val="253"/>
        </w:trPr>
        <w:tc>
          <w:tcPr>
            <w:tcW w:w="1284" w:type="pct"/>
            <w:vAlign w:val="bottom"/>
          </w:tcPr>
          <w:p w14:paraId="2F458814" w14:textId="750C82EF" w:rsidR="00D050D5" w:rsidRPr="00302005" w:rsidRDefault="00D050D5" w:rsidP="00D050D5">
            <w:pPr>
              <w:tabs>
                <w:tab w:val="right" w:pos="1202"/>
              </w:tabs>
              <w:spacing w:after="0" w:line="240" w:lineRule="auto"/>
              <w:outlineLvl w:val="0"/>
              <w:rPr>
                <w:rFonts w:eastAsia="Times New Roman" w:cs="Arial"/>
                <w:noProof/>
                <w:sz w:val="19"/>
                <w:szCs w:val="19"/>
                <w:lang w:val="en-GB"/>
              </w:rPr>
            </w:pPr>
            <w:bookmarkStart w:id="245" w:name="_Toc4058096"/>
            <w:r w:rsidRPr="00302005">
              <w:rPr>
                <w:rFonts w:eastAsia="Times New Roman" w:cs="Arial"/>
                <w:noProof/>
                <w:sz w:val="19"/>
                <w:szCs w:val="19"/>
                <w:lang w:val="en-GB"/>
              </w:rPr>
              <w:t>Impairment losses on loans to financial institutions</w:t>
            </w:r>
            <w:bookmarkEnd w:id="245"/>
          </w:p>
        </w:tc>
        <w:tc>
          <w:tcPr>
            <w:tcW w:w="459" w:type="pct"/>
            <w:tcBorders>
              <w:top w:val="nil"/>
              <w:left w:val="nil"/>
              <w:bottom w:val="nil"/>
              <w:right w:val="nil"/>
            </w:tcBorders>
            <w:shd w:val="clear" w:color="auto" w:fill="auto"/>
            <w:vAlign w:val="bottom"/>
          </w:tcPr>
          <w:p w14:paraId="1982223D" w14:textId="25AA3CB6"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335)</w:t>
            </w:r>
          </w:p>
        </w:tc>
        <w:tc>
          <w:tcPr>
            <w:tcW w:w="459" w:type="pct"/>
            <w:tcBorders>
              <w:top w:val="nil"/>
              <w:left w:val="nil"/>
              <w:bottom w:val="nil"/>
              <w:right w:val="nil"/>
            </w:tcBorders>
            <w:shd w:val="clear" w:color="auto" w:fill="auto"/>
            <w:vAlign w:val="bottom"/>
          </w:tcPr>
          <w:p w14:paraId="30682FC4" w14:textId="710F1649"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(15</w:t>
            </w:r>
            <w:r>
              <w:rPr>
                <w:rFonts w:asciiTheme="minorHAnsi" w:hAnsiTheme="minorHAnsi" w:cstheme="minorHAnsi"/>
              </w:rPr>
              <w:t>,</w:t>
            </w:r>
            <w:r w:rsidRPr="000D337D">
              <w:rPr>
                <w:rFonts w:asciiTheme="minorHAnsi" w:hAnsiTheme="minorHAnsi" w:cstheme="minorHAnsi"/>
              </w:rPr>
              <w:t>094)</w:t>
            </w:r>
          </w:p>
        </w:tc>
        <w:tc>
          <w:tcPr>
            <w:tcW w:w="459" w:type="pct"/>
            <w:tcBorders>
              <w:top w:val="nil"/>
              <w:left w:val="nil"/>
              <w:bottom w:val="nil"/>
              <w:right w:val="nil"/>
            </w:tcBorders>
            <w:shd w:val="clear" w:color="auto" w:fill="auto"/>
            <w:vAlign w:val="bottom"/>
          </w:tcPr>
          <w:p w14:paraId="27FD2F1F" w14:textId="7E7E9ED6"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(245)</w:t>
            </w:r>
          </w:p>
        </w:tc>
        <w:tc>
          <w:tcPr>
            <w:tcW w:w="460" w:type="pct"/>
            <w:tcBorders>
              <w:top w:val="nil"/>
              <w:left w:val="nil"/>
              <w:bottom w:val="nil"/>
              <w:right w:val="nil"/>
            </w:tcBorders>
            <w:shd w:val="clear" w:color="auto" w:fill="auto"/>
            <w:vAlign w:val="bottom"/>
          </w:tcPr>
          <w:p w14:paraId="37058597" w14:textId="056A0B39"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(5</w:t>
            </w:r>
            <w:r>
              <w:rPr>
                <w:rFonts w:cs="Arial"/>
                <w:sz w:val="19"/>
                <w:szCs w:val="19"/>
              </w:rPr>
              <w:t>,</w:t>
            </w:r>
            <w:r w:rsidRPr="00302005">
              <w:rPr>
                <w:rFonts w:cs="Arial"/>
                <w:sz w:val="19"/>
                <w:szCs w:val="19"/>
              </w:rPr>
              <w:t>797)</w:t>
            </w:r>
          </w:p>
        </w:tc>
        <w:tc>
          <w:tcPr>
            <w:tcW w:w="458" w:type="pct"/>
            <w:tcBorders>
              <w:top w:val="nil"/>
              <w:left w:val="nil"/>
              <w:bottom w:val="nil"/>
              <w:right w:val="nil"/>
            </w:tcBorders>
            <w:shd w:val="clear" w:color="auto" w:fill="auto"/>
            <w:vAlign w:val="bottom"/>
          </w:tcPr>
          <w:p w14:paraId="69E2B6B6" w14:textId="534BD879"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335)</w:t>
            </w:r>
          </w:p>
        </w:tc>
        <w:tc>
          <w:tcPr>
            <w:tcW w:w="506" w:type="pct"/>
            <w:tcBorders>
              <w:top w:val="nil"/>
              <w:left w:val="nil"/>
              <w:bottom w:val="nil"/>
              <w:right w:val="nil"/>
            </w:tcBorders>
            <w:shd w:val="clear" w:color="auto" w:fill="auto"/>
            <w:vAlign w:val="bottom"/>
          </w:tcPr>
          <w:p w14:paraId="3988618C" w14:textId="1BBEAA44"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(15</w:t>
            </w:r>
            <w:r>
              <w:rPr>
                <w:rFonts w:asciiTheme="minorHAnsi" w:hAnsiTheme="minorHAnsi" w:cstheme="minorHAnsi"/>
              </w:rPr>
              <w:t>,</w:t>
            </w:r>
            <w:r w:rsidRPr="000D337D">
              <w:rPr>
                <w:rFonts w:asciiTheme="minorHAnsi" w:hAnsiTheme="minorHAnsi" w:cstheme="minorHAnsi"/>
              </w:rPr>
              <w:t>094)</w:t>
            </w:r>
          </w:p>
        </w:tc>
        <w:tc>
          <w:tcPr>
            <w:tcW w:w="459" w:type="pct"/>
            <w:tcBorders>
              <w:top w:val="nil"/>
              <w:left w:val="nil"/>
              <w:bottom w:val="nil"/>
              <w:right w:val="nil"/>
            </w:tcBorders>
            <w:shd w:val="clear" w:color="auto" w:fill="auto"/>
            <w:vAlign w:val="bottom"/>
          </w:tcPr>
          <w:p w14:paraId="4013143F" w14:textId="2B6DEA3C"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(245)</w:t>
            </w:r>
          </w:p>
        </w:tc>
        <w:tc>
          <w:tcPr>
            <w:tcW w:w="456" w:type="pct"/>
            <w:tcBorders>
              <w:top w:val="nil"/>
              <w:left w:val="nil"/>
              <w:bottom w:val="nil"/>
              <w:right w:val="nil"/>
            </w:tcBorders>
            <w:shd w:val="clear" w:color="auto" w:fill="auto"/>
            <w:vAlign w:val="bottom"/>
          </w:tcPr>
          <w:p w14:paraId="36FC8D4E" w14:textId="5A2A112F"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(5</w:t>
            </w:r>
            <w:r>
              <w:rPr>
                <w:rFonts w:cs="Arial"/>
                <w:sz w:val="19"/>
                <w:szCs w:val="19"/>
              </w:rPr>
              <w:t>,</w:t>
            </w:r>
            <w:r w:rsidRPr="00302005">
              <w:rPr>
                <w:rFonts w:cs="Arial"/>
                <w:sz w:val="19"/>
                <w:szCs w:val="19"/>
              </w:rPr>
              <w:t>797)</w:t>
            </w:r>
          </w:p>
        </w:tc>
      </w:tr>
      <w:tr w:rsidR="00D050D5" w:rsidRPr="00302005" w14:paraId="5FD62968" w14:textId="77777777" w:rsidTr="00302005">
        <w:trPr>
          <w:trHeight w:val="238"/>
        </w:trPr>
        <w:tc>
          <w:tcPr>
            <w:tcW w:w="1284" w:type="pct"/>
            <w:vAlign w:val="bottom"/>
          </w:tcPr>
          <w:p w14:paraId="670C12FD" w14:textId="18C637BF" w:rsidR="00D050D5" w:rsidRPr="00302005" w:rsidRDefault="00D050D5" w:rsidP="00D050D5">
            <w:pPr>
              <w:tabs>
                <w:tab w:val="right" w:pos="1202"/>
              </w:tabs>
              <w:spacing w:after="0" w:line="240" w:lineRule="auto"/>
              <w:outlineLvl w:val="0"/>
              <w:rPr>
                <w:rFonts w:eastAsia="Times New Roman" w:cs="Arial"/>
                <w:noProof/>
                <w:sz w:val="19"/>
                <w:szCs w:val="19"/>
                <w:lang w:val="en-GB"/>
              </w:rPr>
            </w:pPr>
            <w:bookmarkStart w:id="246" w:name="_Toc4058101"/>
            <w:r w:rsidRPr="00302005">
              <w:rPr>
                <w:rFonts w:eastAsia="Times New Roman" w:cs="Arial"/>
                <w:noProof/>
                <w:sz w:val="19"/>
                <w:szCs w:val="19"/>
                <w:lang w:val="en-GB"/>
              </w:rPr>
              <w:t>Impairment losses on loans to other customers and interest</w:t>
            </w:r>
            <w:bookmarkEnd w:id="246"/>
          </w:p>
        </w:tc>
        <w:tc>
          <w:tcPr>
            <w:tcW w:w="459" w:type="pct"/>
            <w:tcBorders>
              <w:top w:val="nil"/>
              <w:left w:val="nil"/>
              <w:bottom w:val="nil"/>
              <w:right w:val="nil"/>
            </w:tcBorders>
            <w:shd w:val="clear" w:color="auto" w:fill="auto"/>
            <w:vAlign w:val="bottom"/>
          </w:tcPr>
          <w:p w14:paraId="55416161" w14:textId="3DA81F65"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176</w:t>
            </w:r>
            <w:r>
              <w:rPr>
                <w:rFonts w:asciiTheme="minorHAnsi" w:hAnsiTheme="minorHAnsi" w:cstheme="minorHAnsi"/>
              </w:rPr>
              <w:t>,</w:t>
            </w:r>
            <w:r w:rsidRPr="000D337D">
              <w:rPr>
                <w:rFonts w:asciiTheme="minorHAnsi" w:hAnsiTheme="minorHAnsi" w:cstheme="minorHAnsi"/>
              </w:rPr>
              <w:t xml:space="preserve">605 </w:t>
            </w:r>
          </w:p>
        </w:tc>
        <w:tc>
          <w:tcPr>
            <w:tcW w:w="459" w:type="pct"/>
            <w:tcBorders>
              <w:top w:val="nil"/>
              <w:left w:val="nil"/>
              <w:bottom w:val="nil"/>
              <w:right w:val="nil"/>
            </w:tcBorders>
            <w:shd w:val="clear" w:color="auto" w:fill="auto"/>
            <w:vAlign w:val="bottom"/>
          </w:tcPr>
          <w:p w14:paraId="4841AE8A" w14:textId="461E047D"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(24</w:t>
            </w:r>
            <w:r>
              <w:rPr>
                <w:rFonts w:asciiTheme="minorHAnsi" w:hAnsiTheme="minorHAnsi" w:cstheme="minorHAnsi"/>
              </w:rPr>
              <w:t>,</w:t>
            </w:r>
            <w:r w:rsidRPr="000D337D">
              <w:rPr>
                <w:rFonts w:asciiTheme="minorHAnsi" w:hAnsiTheme="minorHAnsi" w:cstheme="minorHAnsi"/>
              </w:rPr>
              <w:t>679)</w:t>
            </w:r>
          </w:p>
        </w:tc>
        <w:tc>
          <w:tcPr>
            <w:tcW w:w="459" w:type="pct"/>
            <w:tcBorders>
              <w:top w:val="nil"/>
              <w:left w:val="nil"/>
              <w:bottom w:val="nil"/>
              <w:right w:val="nil"/>
            </w:tcBorders>
            <w:shd w:val="clear" w:color="auto" w:fill="auto"/>
            <w:vAlign w:val="bottom"/>
          </w:tcPr>
          <w:p w14:paraId="1AD1B7FB" w14:textId="6D4EF5C1"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9</w:t>
            </w:r>
            <w:r>
              <w:rPr>
                <w:rFonts w:cs="Arial"/>
                <w:sz w:val="19"/>
                <w:szCs w:val="19"/>
              </w:rPr>
              <w:t>,</w:t>
            </w:r>
            <w:r w:rsidRPr="00302005">
              <w:rPr>
                <w:rFonts w:cs="Arial"/>
                <w:sz w:val="19"/>
                <w:szCs w:val="19"/>
              </w:rPr>
              <w:t xml:space="preserve">320 </w:t>
            </w:r>
          </w:p>
        </w:tc>
        <w:tc>
          <w:tcPr>
            <w:tcW w:w="460" w:type="pct"/>
            <w:tcBorders>
              <w:top w:val="nil"/>
              <w:left w:val="nil"/>
              <w:bottom w:val="nil"/>
              <w:right w:val="nil"/>
            </w:tcBorders>
            <w:shd w:val="clear" w:color="auto" w:fill="auto"/>
            <w:vAlign w:val="bottom"/>
          </w:tcPr>
          <w:p w14:paraId="7A8BD579" w14:textId="1B71ABCB"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25</w:t>
            </w:r>
            <w:r>
              <w:rPr>
                <w:rFonts w:cs="Arial"/>
                <w:sz w:val="19"/>
                <w:szCs w:val="19"/>
              </w:rPr>
              <w:t>,</w:t>
            </w:r>
            <w:r w:rsidRPr="00302005">
              <w:rPr>
                <w:rFonts w:cs="Arial"/>
                <w:sz w:val="19"/>
                <w:szCs w:val="19"/>
              </w:rPr>
              <w:t xml:space="preserve">356 </w:t>
            </w:r>
          </w:p>
        </w:tc>
        <w:tc>
          <w:tcPr>
            <w:tcW w:w="458" w:type="pct"/>
            <w:tcBorders>
              <w:top w:val="nil"/>
              <w:left w:val="nil"/>
              <w:bottom w:val="nil"/>
              <w:right w:val="nil"/>
            </w:tcBorders>
            <w:shd w:val="clear" w:color="auto" w:fill="auto"/>
            <w:vAlign w:val="bottom"/>
          </w:tcPr>
          <w:p w14:paraId="6189731F" w14:textId="5A661493"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176</w:t>
            </w:r>
            <w:r>
              <w:rPr>
                <w:rFonts w:asciiTheme="minorHAnsi" w:hAnsiTheme="minorHAnsi" w:cstheme="minorHAnsi"/>
              </w:rPr>
              <w:t>,</w:t>
            </w:r>
            <w:r w:rsidRPr="000D337D">
              <w:rPr>
                <w:rFonts w:asciiTheme="minorHAnsi" w:hAnsiTheme="minorHAnsi" w:cstheme="minorHAnsi"/>
              </w:rPr>
              <w:t xml:space="preserve">605 </w:t>
            </w:r>
          </w:p>
        </w:tc>
        <w:tc>
          <w:tcPr>
            <w:tcW w:w="506" w:type="pct"/>
            <w:tcBorders>
              <w:top w:val="nil"/>
              <w:left w:val="nil"/>
              <w:bottom w:val="nil"/>
              <w:right w:val="nil"/>
            </w:tcBorders>
            <w:shd w:val="clear" w:color="auto" w:fill="auto"/>
            <w:vAlign w:val="bottom"/>
          </w:tcPr>
          <w:p w14:paraId="71126950" w14:textId="66AFD197"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(24</w:t>
            </w:r>
            <w:r>
              <w:rPr>
                <w:rFonts w:asciiTheme="minorHAnsi" w:hAnsiTheme="minorHAnsi" w:cstheme="minorHAnsi"/>
              </w:rPr>
              <w:t>,</w:t>
            </w:r>
            <w:r w:rsidRPr="000D337D">
              <w:rPr>
                <w:rFonts w:asciiTheme="minorHAnsi" w:hAnsiTheme="minorHAnsi" w:cstheme="minorHAnsi"/>
              </w:rPr>
              <w:t>679)</w:t>
            </w:r>
          </w:p>
        </w:tc>
        <w:tc>
          <w:tcPr>
            <w:tcW w:w="459" w:type="pct"/>
            <w:tcBorders>
              <w:top w:val="nil"/>
              <w:left w:val="nil"/>
              <w:bottom w:val="nil"/>
              <w:right w:val="nil"/>
            </w:tcBorders>
            <w:shd w:val="clear" w:color="auto" w:fill="auto"/>
            <w:vAlign w:val="bottom"/>
          </w:tcPr>
          <w:p w14:paraId="6A5F2855" w14:textId="6EA0EDD0"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9</w:t>
            </w:r>
            <w:r>
              <w:rPr>
                <w:rFonts w:cs="Arial"/>
                <w:sz w:val="19"/>
                <w:szCs w:val="19"/>
              </w:rPr>
              <w:t>,</w:t>
            </w:r>
            <w:r w:rsidRPr="00302005">
              <w:rPr>
                <w:rFonts w:cs="Arial"/>
                <w:sz w:val="19"/>
                <w:szCs w:val="19"/>
              </w:rPr>
              <w:t xml:space="preserve">320 </w:t>
            </w:r>
          </w:p>
        </w:tc>
        <w:tc>
          <w:tcPr>
            <w:tcW w:w="456" w:type="pct"/>
            <w:tcBorders>
              <w:top w:val="nil"/>
              <w:left w:val="nil"/>
              <w:bottom w:val="nil"/>
              <w:right w:val="nil"/>
            </w:tcBorders>
            <w:shd w:val="clear" w:color="auto" w:fill="auto"/>
            <w:vAlign w:val="bottom"/>
          </w:tcPr>
          <w:p w14:paraId="5F9B31E6" w14:textId="0666AAE7"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25</w:t>
            </w:r>
            <w:r>
              <w:rPr>
                <w:rFonts w:cs="Arial"/>
                <w:sz w:val="19"/>
                <w:szCs w:val="19"/>
              </w:rPr>
              <w:t>,</w:t>
            </w:r>
            <w:r w:rsidRPr="00302005">
              <w:rPr>
                <w:rFonts w:cs="Arial"/>
                <w:sz w:val="19"/>
                <w:szCs w:val="19"/>
              </w:rPr>
              <w:t xml:space="preserve">356 </w:t>
            </w:r>
          </w:p>
        </w:tc>
      </w:tr>
      <w:tr w:rsidR="00D050D5" w:rsidRPr="00302005" w14:paraId="1A0A270F" w14:textId="77777777" w:rsidTr="00302005">
        <w:trPr>
          <w:trHeight w:val="159"/>
        </w:trPr>
        <w:tc>
          <w:tcPr>
            <w:tcW w:w="1284" w:type="pct"/>
            <w:vAlign w:val="bottom"/>
          </w:tcPr>
          <w:p w14:paraId="35FF675A" w14:textId="18F60FE3"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47" w:name="_Toc4058106"/>
            <w:r w:rsidRPr="00302005">
              <w:rPr>
                <w:rFonts w:eastAsia="Times New Roman" w:cs="Arial"/>
                <w:noProof/>
                <w:sz w:val="19"/>
                <w:szCs w:val="19"/>
                <w:lang w:val="en-GB"/>
              </w:rPr>
              <w:t>Modification loss/(gain) – financial institutions</w:t>
            </w:r>
            <w:bookmarkEnd w:id="247"/>
          </w:p>
        </w:tc>
        <w:tc>
          <w:tcPr>
            <w:tcW w:w="459" w:type="pct"/>
            <w:tcBorders>
              <w:top w:val="nil"/>
              <w:left w:val="nil"/>
              <w:bottom w:val="nil"/>
              <w:right w:val="nil"/>
            </w:tcBorders>
            <w:shd w:val="clear" w:color="auto" w:fill="auto"/>
            <w:vAlign w:val="bottom"/>
          </w:tcPr>
          <w:p w14:paraId="222CC91B" w14:textId="75906F1E"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(286)</w:t>
            </w:r>
          </w:p>
        </w:tc>
        <w:tc>
          <w:tcPr>
            <w:tcW w:w="459" w:type="pct"/>
            <w:tcBorders>
              <w:top w:val="nil"/>
              <w:left w:val="nil"/>
              <w:bottom w:val="nil"/>
              <w:right w:val="nil"/>
            </w:tcBorders>
            <w:shd w:val="clear" w:color="auto" w:fill="auto"/>
            <w:vAlign w:val="bottom"/>
          </w:tcPr>
          <w:p w14:paraId="2B2BC962" w14:textId="1B2DBEEB"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w:t>
            </w:r>
            <w:r>
              <w:rPr>
                <w:rFonts w:asciiTheme="minorHAnsi" w:hAnsiTheme="minorHAnsi" w:cstheme="minorHAnsi"/>
              </w:rPr>
              <w:t>,</w:t>
            </w:r>
            <w:r w:rsidRPr="000D337D">
              <w:rPr>
                <w:rFonts w:asciiTheme="minorHAnsi" w:hAnsiTheme="minorHAnsi" w:cstheme="minorHAnsi"/>
              </w:rPr>
              <w:t xml:space="preserve">133 </w:t>
            </w:r>
          </w:p>
        </w:tc>
        <w:tc>
          <w:tcPr>
            <w:tcW w:w="459" w:type="pct"/>
            <w:tcBorders>
              <w:top w:val="nil"/>
              <w:left w:val="nil"/>
              <w:bottom w:val="nil"/>
              <w:right w:val="nil"/>
            </w:tcBorders>
            <w:shd w:val="clear" w:color="auto" w:fill="auto"/>
            <w:vAlign w:val="bottom"/>
          </w:tcPr>
          <w:p w14:paraId="49D96D66" w14:textId="2A13B3FE"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4</w:t>
            </w:r>
            <w:r>
              <w:rPr>
                <w:rFonts w:cs="Arial"/>
                <w:sz w:val="19"/>
                <w:szCs w:val="19"/>
              </w:rPr>
              <w:t>,</w:t>
            </w:r>
            <w:r w:rsidRPr="00302005">
              <w:rPr>
                <w:rFonts w:cs="Arial"/>
                <w:sz w:val="19"/>
                <w:szCs w:val="19"/>
              </w:rPr>
              <w:t xml:space="preserve">683 </w:t>
            </w:r>
          </w:p>
        </w:tc>
        <w:tc>
          <w:tcPr>
            <w:tcW w:w="460" w:type="pct"/>
            <w:tcBorders>
              <w:top w:val="nil"/>
              <w:left w:val="nil"/>
              <w:bottom w:val="nil"/>
              <w:right w:val="nil"/>
            </w:tcBorders>
            <w:shd w:val="clear" w:color="auto" w:fill="auto"/>
            <w:vAlign w:val="bottom"/>
          </w:tcPr>
          <w:p w14:paraId="3546AFC2" w14:textId="2C246022"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3</w:t>
            </w:r>
            <w:r>
              <w:rPr>
                <w:rFonts w:cs="Arial"/>
                <w:sz w:val="19"/>
                <w:szCs w:val="19"/>
              </w:rPr>
              <w:t>,</w:t>
            </w:r>
            <w:r w:rsidRPr="00302005">
              <w:rPr>
                <w:rFonts w:cs="Arial"/>
                <w:sz w:val="19"/>
                <w:szCs w:val="19"/>
              </w:rPr>
              <w:t xml:space="preserve">568 </w:t>
            </w:r>
          </w:p>
        </w:tc>
        <w:tc>
          <w:tcPr>
            <w:tcW w:w="458" w:type="pct"/>
            <w:tcBorders>
              <w:top w:val="nil"/>
              <w:left w:val="nil"/>
              <w:bottom w:val="nil"/>
              <w:right w:val="nil"/>
            </w:tcBorders>
            <w:shd w:val="clear" w:color="auto" w:fill="auto"/>
            <w:vAlign w:val="bottom"/>
          </w:tcPr>
          <w:p w14:paraId="73D166D0" w14:textId="51B71DB2"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(286)</w:t>
            </w:r>
          </w:p>
        </w:tc>
        <w:tc>
          <w:tcPr>
            <w:tcW w:w="506" w:type="pct"/>
            <w:tcBorders>
              <w:top w:val="nil"/>
              <w:left w:val="nil"/>
              <w:bottom w:val="nil"/>
              <w:right w:val="nil"/>
            </w:tcBorders>
            <w:shd w:val="clear" w:color="auto" w:fill="auto"/>
            <w:vAlign w:val="bottom"/>
          </w:tcPr>
          <w:p w14:paraId="43622263" w14:textId="7AD72B95"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w:t>
            </w:r>
            <w:r>
              <w:rPr>
                <w:rFonts w:asciiTheme="minorHAnsi" w:hAnsiTheme="minorHAnsi" w:cstheme="minorHAnsi"/>
              </w:rPr>
              <w:t>,</w:t>
            </w:r>
            <w:r w:rsidRPr="000D337D">
              <w:rPr>
                <w:rFonts w:asciiTheme="minorHAnsi" w:hAnsiTheme="minorHAnsi" w:cstheme="minorHAnsi"/>
              </w:rPr>
              <w:t xml:space="preserve">133 </w:t>
            </w:r>
          </w:p>
        </w:tc>
        <w:tc>
          <w:tcPr>
            <w:tcW w:w="459" w:type="pct"/>
            <w:tcBorders>
              <w:top w:val="nil"/>
              <w:left w:val="nil"/>
              <w:bottom w:val="nil"/>
              <w:right w:val="nil"/>
            </w:tcBorders>
            <w:shd w:val="clear" w:color="auto" w:fill="auto"/>
            <w:vAlign w:val="bottom"/>
          </w:tcPr>
          <w:p w14:paraId="26CE0E4D" w14:textId="3A81FB2D"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4</w:t>
            </w:r>
            <w:r>
              <w:rPr>
                <w:rFonts w:cs="Arial"/>
                <w:sz w:val="19"/>
                <w:szCs w:val="19"/>
              </w:rPr>
              <w:t>,</w:t>
            </w:r>
            <w:r w:rsidRPr="00302005">
              <w:rPr>
                <w:rFonts w:cs="Arial"/>
                <w:sz w:val="19"/>
                <w:szCs w:val="19"/>
              </w:rPr>
              <w:t xml:space="preserve">683 </w:t>
            </w:r>
          </w:p>
        </w:tc>
        <w:tc>
          <w:tcPr>
            <w:tcW w:w="456" w:type="pct"/>
            <w:tcBorders>
              <w:top w:val="nil"/>
              <w:left w:val="nil"/>
              <w:bottom w:val="nil"/>
              <w:right w:val="nil"/>
            </w:tcBorders>
            <w:shd w:val="clear" w:color="auto" w:fill="auto"/>
            <w:vAlign w:val="bottom"/>
          </w:tcPr>
          <w:p w14:paraId="4A076DBF" w14:textId="04EE7050"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3</w:t>
            </w:r>
            <w:r>
              <w:rPr>
                <w:rFonts w:cs="Arial"/>
                <w:sz w:val="19"/>
                <w:szCs w:val="19"/>
              </w:rPr>
              <w:t>,</w:t>
            </w:r>
            <w:r w:rsidRPr="00302005">
              <w:rPr>
                <w:rFonts w:cs="Arial"/>
                <w:sz w:val="19"/>
                <w:szCs w:val="19"/>
              </w:rPr>
              <w:t xml:space="preserve">568 </w:t>
            </w:r>
          </w:p>
        </w:tc>
      </w:tr>
      <w:tr w:rsidR="00D050D5" w:rsidRPr="00302005" w14:paraId="74449155" w14:textId="77777777" w:rsidTr="00302005">
        <w:trPr>
          <w:trHeight w:val="38"/>
        </w:trPr>
        <w:tc>
          <w:tcPr>
            <w:tcW w:w="1284" w:type="pct"/>
            <w:vAlign w:val="bottom"/>
          </w:tcPr>
          <w:p w14:paraId="128928CB" w14:textId="192C924B"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48" w:name="_Toc4058111"/>
            <w:r w:rsidRPr="00302005">
              <w:rPr>
                <w:rFonts w:eastAsia="Times New Roman" w:cs="Arial"/>
                <w:noProof/>
                <w:sz w:val="19"/>
                <w:szCs w:val="19"/>
                <w:lang w:val="en-GB"/>
              </w:rPr>
              <w:t>Modification (gain)/loss – other customers</w:t>
            </w:r>
            <w:bookmarkEnd w:id="248"/>
          </w:p>
        </w:tc>
        <w:tc>
          <w:tcPr>
            <w:tcW w:w="459" w:type="pct"/>
            <w:tcBorders>
              <w:top w:val="nil"/>
              <w:left w:val="nil"/>
              <w:bottom w:val="nil"/>
              <w:right w:val="nil"/>
            </w:tcBorders>
            <w:shd w:val="clear" w:color="auto" w:fill="auto"/>
            <w:vAlign w:val="bottom"/>
          </w:tcPr>
          <w:p w14:paraId="32EEAC05" w14:textId="19BD62B1"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484)</w:t>
            </w:r>
          </w:p>
        </w:tc>
        <w:tc>
          <w:tcPr>
            <w:tcW w:w="459" w:type="pct"/>
            <w:tcBorders>
              <w:top w:val="nil"/>
              <w:left w:val="nil"/>
              <w:bottom w:val="nil"/>
              <w:right w:val="nil"/>
            </w:tcBorders>
            <w:shd w:val="clear" w:color="auto" w:fill="auto"/>
            <w:vAlign w:val="bottom"/>
          </w:tcPr>
          <w:p w14:paraId="0949FF1B" w14:textId="732545D8"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(12</w:t>
            </w:r>
            <w:r>
              <w:rPr>
                <w:rFonts w:asciiTheme="minorHAnsi" w:hAnsiTheme="minorHAnsi" w:cstheme="minorHAnsi"/>
              </w:rPr>
              <w:t>,</w:t>
            </w:r>
            <w:r w:rsidRPr="000D337D">
              <w:rPr>
                <w:rFonts w:asciiTheme="minorHAnsi" w:hAnsiTheme="minorHAnsi" w:cstheme="minorHAnsi"/>
              </w:rPr>
              <w:t>732)</w:t>
            </w:r>
          </w:p>
        </w:tc>
        <w:tc>
          <w:tcPr>
            <w:tcW w:w="459" w:type="pct"/>
            <w:tcBorders>
              <w:top w:val="nil"/>
              <w:left w:val="nil"/>
              <w:bottom w:val="nil"/>
              <w:right w:val="nil"/>
            </w:tcBorders>
            <w:shd w:val="clear" w:color="auto" w:fill="auto"/>
            <w:vAlign w:val="bottom"/>
          </w:tcPr>
          <w:p w14:paraId="76CC66A1" w14:textId="140E4C18"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24</w:t>
            </w:r>
            <w:r>
              <w:rPr>
                <w:rFonts w:cs="Arial"/>
                <w:sz w:val="19"/>
                <w:szCs w:val="19"/>
              </w:rPr>
              <w:t>,</w:t>
            </w:r>
            <w:r w:rsidRPr="00302005">
              <w:rPr>
                <w:rFonts w:cs="Arial"/>
                <w:sz w:val="19"/>
                <w:szCs w:val="19"/>
              </w:rPr>
              <w:t xml:space="preserve">387 </w:t>
            </w:r>
          </w:p>
        </w:tc>
        <w:tc>
          <w:tcPr>
            <w:tcW w:w="460" w:type="pct"/>
            <w:tcBorders>
              <w:top w:val="nil"/>
              <w:left w:val="nil"/>
              <w:bottom w:val="nil"/>
              <w:right w:val="nil"/>
            </w:tcBorders>
            <w:shd w:val="clear" w:color="auto" w:fill="auto"/>
            <w:vAlign w:val="bottom"/>
          </w:tcPr>
          <w:p w14:paraId="1A8A14B1" w14:textId="5DBA2B08"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59</w:t>
            </w:r>
            <w:r>
              <w:rPr>
                <w:rFonts w:cs="Arial"/>
                <w:sz w:val="19"/>
                <w:szCs w:val="19"/>
              </w:rPr>
              <w:t>,</w:t>
            </w:r>
            <w:r w:rsidRPr="00302005">
              <w:rPr>
                <w:rFonts w:cs="Arial"/>
                <w:sz w:val="19"/>
                <w:szCs w:val="19"/>
              </w:rPr>
              <w:t xml:space="preserve">458 </w:t>
            </w:r>
          </w:p>
        </w:tc>
        <w:tc>
          <w:tcPr>
            <w:tcW w:w="458" w:type="pct"/>
            <w:tcBorders>
              <w:top w:val="nil"/>
              <w:left w:val="nil"/>
              <w:bottom w:val="nil"/>
              <w:right w:val="nil"/>
            </w:tcBorders>
            <w:shd w:val="clear" w:color="auto" w:fill="auto"/>
            <w:vAlign w:val="bottom"/>
          </w:tcPr>
          <w:p w14:paraId="3E489AD9" w14:textId="1EB2C0AF"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484)</w:t>
            </w:r>
          </w:p>
        </w:tc>
        <w:tc>
          <w:tcPr>
            <w:tcW w:w="506" w:type="pct"/>
            <w:tcBorders>
              <w:top w:val="nil"/>
              <w:left w:val="nil"/>
              <w:bottom w:val="nil"/>
              <w:right w:val="nil"/>
            </w:tcBorders>
            <w:shd w:val="clear" w:color="auto" w:fill="auto"/>
            <w:vAlign w:val="bottom"/>
          </w:tcPr>
          <w:p w14:paraId="02695ACA" w14:textId="13230A42"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(12</w:t>
            </w:r>
            <w:r>
              <w:rPr>
                <w:rFonts w:asciiTheme="minorHAnsi" w:hAnsiTheme="minorHAnsi" w:cstheme="minorHAnsi"/>
              </w:rPr>
              <w:t>,</w:t>
            </w:r>
            <w:r w:rsidRPr="000D337D">
              <w:rPr>
                <w:rFonts w:asciiTheme="minorHAnsi" w:hAnsiTheme="minorHAnsi" w:cstheme="minorHAnsi"/>
              </w:rPr>
              <w:t>732)</w:t>
            </w:r>
          </w:p>
        </w:tc>
        <w:tc>
          <w:tcPr>
            <w:tcW w:w="459" w:type="pct"/>
            <w:tcBorders>
              <w:top w:val="nil"/>
              <w:left w:val="nil"/>
              <w:bottom w:val="nil"/>
              <w:right w:val="nil"/>
            </w:tcBorders>
            <w:shd w:val="clear" w:color="auto" w:fill="auto"/>
            <w:vAlign w:val="bottom"/>
          </w:tcPr>
          <w:p w14:paraId="1ECCB6B3" w14:textId="24FED8A7"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24</w:t>
            </w:r>
            <w:r>
              <w:rPr>
                <w:rFonts w:cs="Arial"/>
                <w:sz w:val="19"/>
                <w:szCs w:val="19"/>
              </w:rPr>
              <w:t>,</w:t>
            </w:r>
            <w:r w:rsidRPr="00302005">
              <w:rPr>
                <w:rFonts w:cs="Arial"/>
                <w:sz w:val="19"/>
                <w:szCs w:val="19"/>
              </w:rPr>
              <w:t xml:space="preserve">387 </w:t>
            </w:r>
          </w:p>
        </w:tc>
        <w:tc>
          <w:tcPr>
            <w:tcW w:w="456" w:type="pct"/>
            <w:tcBorders>
              <w:top w:val="nil"/>
              <w:left w:val="nil"/>
              <w:bottom w:val="nil"/>
              <w:right w:val="nil"/>
            </w:tcBorders>
            <w:shd w:val="clear" w:color="auto" w:fill="auto"/>
            <w:vAlign w:val="bottom"/>
          </w:tcPr>
          <w:p w14:paraId="2E89B72A" w14:textId="6E148307"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59</w:t>
            </w:r>
            <w:r>
              <w:rPr>
                <w:rFonts w:cs="Arial"/>
                <w:sz w:val="19"/>
                <w:szCs w:val="19"/>
              </w:rPr>
              <w:t>,</w:t>
            </w:r>
            <w:r w:rsidRPr="00302005">
              <w:rPr>
                <w:rFonts w:cs="Arial"/>
                <w:sz w:val="19"/>
                <w:szCs w:val="19"/>
              </w:rPr>
              <w:t xml:space="preserve">458 </w:t>
            </w:r>
          </w:p>
        </w:tc>
      </w:tr>
      <w:tr w:rsidR="00D050D5" w:rsidRPr="00302005" w14:paraId="0C7217AF" w14:textId="77777777" w:rsidTr="00302005">
        <w:trPr>
          <w:trHeight w:val="238"/>
        </w:trPr>
        <w:tc>
          <w:tcPr>
            <w:tcW w:w="1284" w:type="pct"/>
            <w:vAlign w:val="bottom"/>
          </w:tcPr>
          <w:p w14:paraId="05886A3C" w14:textId="2E2CDDE1" w:rsidR="00D050D5" w:rsidRPr="00302005" w:rsidRDefault="00D050D5" w:rsidP="00D050D5">
            <w:pPr>
              <w:tabs>
                <w:tab w:val="right" w:pos="1202"/>
              </w:tabs>
              <w:spacing w:after="0" w:line="240" w:lineRule="auto"/>
              <w:outlineLvl w:val="0"/>
              <w:rPr>
                <w:rFonts w:eastAsia="Times New Roman" w:cs="Arial"/>
                <w:noProof/>
                <w:sz w:val="19"/>
                <w:szCs w:val="19"/>
                <w:lang w:val="en-GB"/>
              </w:rPr>
            </w:pPr>
            <w:bookmarkStart w:id="249" w:name="_Toc4058116"/>
            <w:r w:rsidRPr="00302005">
              <w:rPr>
                <w:rFonts w:eastAsia="Times New Roman" w:cs="Arial"/>
                <w:noProof/>
                <w:sz w:val="19"/>
                <w:szCs w:val="19"/>
                <w:lang w:val="en-GB"/>
              </w:rPr>
              <w:t>POCI assets – fair value adjustment at initial recognition</w:t>
            </w:r>
            <w:bookmarkEnd w:id="249"/>
          </w:p>
        </w:tc>
        <w:tc>
          <w:tcPr>
            <w:tcW w:w="459" w:type="pct"/>
            <w:tcBorders>
              <w:top w:val="nil"/>
              <w:left w:val="nil"/>
              <w:bottom w:val="nil"/>
              <w:right w:val="nil"/>
            </w:tcBorders>
            <w:shd w:val="clear" w:color="auto" w:fill="auto"/>
            <w:vAlign w:val="bottom"/>
          </w:tcPr>
          <w:p w14:paraId="5D60391E" w14:textId="282622DE"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 xml:space="preserve">878 </w:t>
            </w:r>
          </w:p>
        </w:tc>
        <w:tc>
          <w:tcPr>
            <w:tcW w:w="459" w:type="pct"/>
            <w:tcBorders>
              <w:top w:val="nil"/>
              <w:left w:val="nil"/>
              <w:bottom w:val="nil"/>
              <w:right w:val="nil"/>
            </w:tcBorders>
            <w:shd w:val="clear" w:color="auto" w:fill="auto"/>
            <w:vAlign w:val="bottom"/>
          </w:tcPr>
          <w:p w14:paraId="4F7C0C03" w14:textId="58E46431"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45</w:t>
            </w:r>
            <w:r>
              <w:rPr>
                <w:rFonts w:asciiTheme="minorHAnsi" w:hAnsiTheme="minorHAnsi" w:cstheme="minorHAnsi"/>
              </w:rPr>
              <w:t>,</w:t>
            </w:r>
            <w:r w:rsidRPr="000D337D">
              <w:rPr>
                <w:rFonts w:asciiTheme="minorHAnsi" w:hAnsiTheme="minorHAnsi" w:cstheme="minorHAnsi"/>
              </w:rPr>
              <w:t xml:space="preserve">151 </w:t>
            </w:r>
          </w:p>
        </w:tc>
        <w:tc>
          <w:tcPr>
            <w:tcW w:w="459" w:type="pct"/>
            <w:tcBorders>
              <w:top w:val="nil"/>
              <w:left w:val="nil"/>
              <w:bottom w:val="nil"/>
              <w:right w:val="nil"/>
            </w:tcBorders>
            <w:shd w:val="clear" w:color="auto" w:fill="auto"/>
            <w:vAlign w:val="bottom"/>
          </w:tcPr>
          <w:p w14:paraId="64E5C04E" w14:textId="55CF1F54"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108 </w:t>
            </w:r>
          </w:p>
        </w:tc>
        <w:tc>
          <w:tcPr>
            <w:tcW w:w="460" w:type="pct"/>
            <w:tcBorders>
              <w:top w:val="nil"/>
              <w:left w:val="nil"/>
              <w:bottom w:val="nil"/>
              <w:right w:val="nil"/>
            </w:tcBorders>
            <w:shd w:val="clear" w:color="auto" w:fill="auto"/>
            <w:vAlign w:val="bottom"/>
          </w:tcPr>
          <w:p w14:paraId="5D0F5BC8" w14:textId="54F786E5"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17</w:t>
            </w:r>
            <w:r>
              <w:rPr>
                <w:rFonts w:cs="Arial"/>
                <w:sz w:val="19"/>
                <w:szCs w:val="19"/>
              </w:rPr>
              <w:t>,</w:t>
            </w:r>
            <w:r w:rsidRPr="00302005">
              <w:rPr>
                <w:rFonts w:cs="Arial"/>
                <w:sz w:val="19"/>
                <w:szCs w:val="19"/>
              </w:rPr>
              <w:t xml:space="preserve">584 </w:t>
            </w:r>
          </w:p>
        </w:tc>
        <w:tc>
          <w:tcPr>
            <w:tcW w:w="458" w:type="pct"/>
            <w:tcBorders>
              <w:top w:val="nil"/>
              <w:left w:val="nil"/>
              <w:bottom w:val="nil"/>
              <w:right w:val="nil"/>
            </w:tcBorders>
            <w:shd w:val="clear" w:color="auto" w:fill="auto"/>
            <w:vAlign w:val="bottom"/>
          </w:tcPr>
          <w:p w14:paraId="3140F3A1" w14:textId="78435B17"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 xml:space="preserve">878 </w:t>
            </w:r>
          </w:p>
        </w:tc>
        <w:tc>
          <w:tcPr>
            <w:tcW w:w="506" w:type="pct"/>
            <w:tcBorders>
              <w:top w:val="nil"/>
              <w:left w:val="nil"/>
              <w:bottom w:val="nil"/>
              <w:right w:val="nil"/>
            </w:tcBorders>
            <w:shd w:val="clear" w:color="auto" w:fill="auto"/>
            <w:vAlign w:val="bottom"/>
          </w:tcPr>
          <w:p w14:paraId="23CF3784" w14:textId="69D1C275"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45</w:t>
            </w:r>
            <w:r>
              <w:rPr>
                <w:rFonts w:asciiTheme="minorHAnsi" w:hAnsiTheme="minorHAnsi" w:cstheme="minorHAnsi"/>
              </w:rPr>
              <w:t>,</w:t>
            </w:r>
            <w:r w:rsidRPr="000D337D">
              <w:rPr>
                <w:rFonts w:asciiTheme="minorHAnsi" w:hAnsiTheme="minorHAnsi" w:cstheme="minorHAnsi"/>
              </w:rPr>
              <w:t xml:space="preserve">151 </w:t>
            </w:r>
          </w:p>
        </w:tc>
        <w:tc>
          <w:tcPr>
            <w:tcW w:w="459" w:type="pct"/>
            <w:tcBorders>
              <w:top w:val="nil"/>
              <w:left w:val="nil"/>
              <w:bottom w:val="nil"/>
              <w:right w:val="nil"/>
            </w:tcBorders>
            <w:shd w:val="clear" w:color="auto" w:fill="auto"/>
            <w:vAlign w:val="bottom"/>
          </w:tcPr>
          <w:p w14:paraId="5F917621" w14:textId="4080123A"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108 </w:t>
            </w:r>
          </w:p>
        </w:tc>
        <w:tc>
          <w:tcPr>
            <w:tcW w:w="456" w:type="pct"/>
            <w:tcBorders>
              <w:top w:val="nil"/>
              <w:left w:val="nil"/>
              <w:bottom w:val="nil"/>
              <w:right w:val="nil"/>
            </w:tcBorders>
            <w:shd w:val="clear" w:color="auto" w:fill="auto"/>
            <w:vAlign w:val="bottom"/>
          </w:tcPr>
          <w:p w14:paraId="6A6DAC26" w14:textId="69F87827"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17</w:t>
            </w:r>
            <w:r>
              <w:rPr>
                <w:rFonts w:cs="Arial"/>
                <w:sz w:val="19"/>
                <w:szCs w:val="19"/>
              </w:rPr>
              <w:t>,</w:t>
            </w:r>
            <w:r w:rsidRPr="00302005">
              <w:rPr>
                <w:rFonts w:cs="Arial"/>
                <w:sz w:val="19"/>
                <w:szCs w:val="19"/>
              </w:rPr>
              <w:t xml:space="preserve">584 </w:t>
            </w:r>
          </w:p>
        </w:tc>
      </w:tr>
      <w:tr w:rsidR="00D050D5" w:rsidRPr="00302005" w14:paraId="45986E0C" w14:textId="77777777" w:rsidTr="00302005">
        <w:trPr>
          <w:trHeight w:val="238"/>
        </w:trPr>
        <w:tc>
          <w:tcPr>
            <w:tcW w:w="1284" w:type="pct"/>
            <w:vAlign w:val="bottom"/>
          </w:tcPr>
          <w:p w14:paraId="10033AF1" w14:textId="64505ED0"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50" w:name="_Toc4058121"/>
            <w:r w:rsidRPr="00302005">
              <w:rPr>
                <w:rFonts w:eastAsia="Times New Roman" w:cs="Arial"/>
                <w:noProof/>
                <w:sz w:val="19"/>
                <w:szCs w:val="19"/>
                <w:lang w:val="en-GB"/>
              </w:rPr>
              <w:t>Impairment of  financial assets at fair value through other comprehensive income</w:t>
            </w:r>
            <w:bookmarkEnd w:id="250"/>
          </w:p>
        </w:tc>
        <w:tc>
          <w:tcPr>
            <w:tcW w:w="459" w:type="pct"/>
            <w:tcBorders>
              <w:top w:val="nil"/>
              <w:left w:val="nil"/>
              <w:bottom w:val="nil"/>
              <w:right w:val="nil"/>
            </w:tcBorders>
            <w:shd w:val="clear" w:color="auto" w:fill="auto"/>
            <w:vAlign w:val="bottom"/>
          </w:tcPr>
          <w:p w14:paraId="66F8E306" w14:textId="62CDD2AE"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(153)</w:t>
            </w:r>
          </w:p>
        </w:tc>
        <w:tc>
          <w:tcPr>
            <w:tcW w:w="459" w:type="pct"/>
            <w:tcBorders>
              <w:top w:val="nil"/>
              <w:left w:val="nil"/>
              <w:bottom w:val="nil"/>
              <w:right w:val="nil"/>
            </w:tcBorders>
            <w:shd w:val="clear" w:color="auto" w:fill="auto"/>
            <w:vAlign w:val="bottom"/>
          </w:tcPr>
          <w:p w14:paraId="752A5536" w14:textId="0D18442A"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(158)</w:t>
            </w:r>
          </w:p>
        </w:tc>
        <w:tc>
          <w:tcPr>
            <w:tcW w:w="459" w:type="pct"/>
            <w:tcBorders>
              <w:top w:val="nil"/>
              <w:left w:val="nil"/>
              <w:bottom w:val="nil"/>
              <w:right w:val="nil"/>
            </w:tcBorders>
            <w:shd w:val="clear" w:color="auto" w:fill="auto"/>
            <w:vAlign w:val="bottom"/>
          </w:tcPr>
          <w:p w14:paraId="7413F85E" w14:textId="23B424A8"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435 </w:t>
            </w:r>
          </w:p>
        </w:tc>
        <w:tc>
          <w:tcPr>
            <w:tcW w:w="460" w:type="pct"/>
            <w:tcBorders>
              <w:top w:val="nil"/>
              <w:left w:val="nil"/>
              <w:bottom w:val="nil"/>
              <w:right w:val="nil"/>
            </w:tcBorders>
            <w:shd w:val="clear" w:color="auto" w:fill="auto"/>
            <w:vAlign w:val="bottom"/>
          </w:tcPr>
          <w:p w14:paraId="3D2C22D0" w14:textId="50EF03DE"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854 </w:t>
            </w:r>
          </w:p>
        </w:tc>
        <w:tc>
          <w:tcPr>
            <w:tcW w:w="458" w:type="pct"/>
            <w:tcBorders>
              <w:top w:val="nil"/>
              <w:left w:val="nil"/>
              <w:bottom w:val="nil"/>
              <w:right w:val="nil"/>
            </w:tcBorders>
            <w:shd w:val="clear" w:color="auto" w:fill="auto"/>
            <w:vAlign w:val="bottom"/>
          </w:tcPr>
          <w:p w14:paraId="6140585B" w14:textId="66FCE263"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(155)</w:t>
            </w:r>
          </w:p>
        </w:tc>
        <w:tc>
          <w:tcPr>
            <w:tcW w:w="506" w:type="pct"/>
            <w:tcBorders>
              <w:top w:val="nil"/>
              <w:left w:val="nil"/>
              <w:bottom w:val="nil"/>
              <w:right w:val="nil"/>
            </w:tcBorders>
            <w:shd w:val="clear" w:color="auto" w:fill="auto"/>
            <w:vAlign w:val="bottom"/>
          </w:tcPr>
          <w:p w14:paraId="7C8A903E" w14:textId="0E85EE13"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(160)</w:t>
            </w:r>
          </w:p>
        </w:tc>
        <w:tc>
          <w:tcPr>
            <w:tcW w:w="459" w:type="pct"/>
            <w:tcBorders>
              <w:top w:val="nil"/>
              <w:left w:val="nil"/>
              <w:bottom w:val="nil"/>
              <w:right w:val="nil"/>
            </w:tcBorders>
            <w:shd w:val="clear" w:color="auto" w:fill="auto"/>
            <w:vAlign w:val="bottom"/>
          </w:tcPr>
          <w:p w14:paraId="6ACC9E05" w14:textId="4656A94C"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435 </w:t>
            </w:r>
          </w:p>
        </w:tc>
        <w:tc>
          <w:tcPr>
            <w:tcW w:w="456" w:type="pct"/>
            <w:tcBorders>
              <w:top w:val="nil"/>
              <w:left w:val="nil"/>
              <w:bottom w:val="nil"/>
              <w:right w:val="nil"/>
            </w:tcBorders>
            <w:shd w:val="clear" w:color="auto" w:fill="auto"/>
            <w:vAlign w:val="bottom"/>
          </w:tcPr>
          <w:p w14:paraId="46D71DA0" w14:textId="05A99D5B"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855 </w:t>
            </w:r>
          </w:p>
        </w:tc>
      </w:tr>
      <w:tr w:rsidR="00D050D5" w:rsidRPr="00302005" w14:paraId="5B08BF89" w14:textId="77777777" w:rsidTr="00302005">
        <w:trPr>
          <w:trHeight w:val="238"/>
        </w:trPr>
        <w:tc>
          <w:tcPr>
            <w:tcW w:w="1284" w:type="pct"/>
            <w:vAlign w:val="bottom"/>
          </w:tcPr>
          <w:p w14:paraId="6497DE0F" w14:textId="03E202A0" w:rsidR="00D050D5" w:rsidRPr="00302005" w:rsidRDefault="00D050D5" w:rsidP="00D050D5">
            <w:pPr>
              <w:tabs>
                <w:tab w:val="right" w:pos="1202"/>
              </w:tabs>
              <w:spacing w:after="0" w:line="300" w:lineRule="exact"/>
              <w:outlineLvl w:val="0"/>
              <w:rPr>
                <w:rFonts w:eastAsia="Times New Roman" w:cs="Arial"/>
                <w:noProof/>
                <w:sz w:val="19"/>
                <w:szCs w:val="19"/>
                <w:lang w:val="en-GB"/>
              </w:rPr>
            </w:pPr>
            <w:r w:rsidRPr="00302005">
              <w:rPr>
                <w:rFonts w:eastAsia="Times New Roman" w:cs="Arial"/>
                <w:noProof/>
                <w:sz w:val="19"/>
                <w:szCs w:val="19"/>
                <w:lang w:val="en-GB"/>
              </w:rPr>
              <w:t>Impairment losses on Debt instruments at amortised cost</w:t>
            </w:r>
          </w:p>
        </w:tc>
        <w:tc>
          <w:tcPr>
            <w:tcW w:w="459" w:type="pct"/>
            <w:tcBorders>
              <w:top w:val="nil"/>
              <w:left w:val="nil"/>
              <w:bottom w:val="nil"/>
              <w:right w:val="nil"/>
            </w:tcBorders>
            <w:shd w:val="clear" w:color="auto" w:fill="auto"/>
            <w:vAlign w:val="bottom"/>
          </w:tcPr>
          <w:p w14:paraId="312EC73B" w14:textId="76FBC8C2" w:rsidR="00D050D5" w:rsidRPr="00302005" w:rsidRDefault="00D050D5" w:rsidP="00D050D5">
            <w:pPr>
              <w:pStyle w:val="TT"/>
              <w:jc w:val="right"/>
              <w:rPr>
                <w:rFonts w:asciiTheme="minorHAnsi" w:hAnsiTheme="minorHAnsi" w:cstheme="minorHAnsi"/>
                <w:szCs w:val="19"/>
              </w:rPr>
            </w:pPr>
            <w:r w:rsidRPr="000D337D">
              <w:rPr>
                <w:rFonts w:asciiTheme="minorHAnsi" w:hAnsiTheme="minorHAnsi" w:cstheme="minorHAnsi"/>
              </w:rPr>
              <w:t xml:space="preserve"> -    </w:t>
            </w:r>
          </w:p>
        </w:tc>
        <w:tc>
          <w:tcPr>
            <w:tcW w:w="459" w:type="pct"/>
            <w:tcBorders>
              <w:top w:val="nil"/>
              <w:left w:val="nil"/>
              <w:bottom w:val="nil"/>
              <w:right w:val="nil"/>
            </w:tcBorders>
            <w:shd w:val="clear" w:color="auto" w:fill="auto"/>
            <w:vAlign w:val="bottom"/>
          </w:tcPr>
          <w:p w14:paraId="6A9DFDD8" w14:textId="3451C1F3" w:rsidR="00D050D5" w:rsidRPr="00302005" w:rsidRDefault="00D050D5" w:rsidP="00D050D5">
            <w:pPr>
              <w:pStyle w:val="TT"/>
              <w:jc w:val="right"/>
              <w:rPr>
                <w:rFonts w:asciiTheme="minorHAnsi" w:hAnsiTheme="minorHAnsi" w:cstheme="minorHAnsi"/>
                <w:szCs w:val="19"/>
              </w:rPr>
            </w:pPr>
            <w:r w:rsidRPr="000D337D">
              <w:rPr>
                <w:rFonts w:asciiTheme="minorHAnsi" w:hAnsiTheme="minorHAnsi" w:cstheme="minorHAnsi"/>
              </w:rPr>
              <w:t xml:space="preserve"> -    </w:t>
            </w:r>
          </w:p>
        </w:tc>
        <w:tc>
          <w:tcPr>
            <w:tcW w:w="459" w:type="pct"/>
            <w:tcBorders>
              <w:top w:val="nil"/>
              <w:left w:val="nil"/>
              <w:bottom w:val="nil"/>
              <w:right w:val="nil"/>
            </w:tcBorders>
            <w:shd w:val="clear" w:color="auto" w:fill="auto"/>
            <w:vAlign w:val="bottom"/>
          </w:tcPr>
          <w:p w14:paraId="4A203863" w14:textId="7C743662" w:rsidR="00D050D5" w:rsidRPr="00302005" w:rsidRDefault="00D050D5" w:rsidP="00D050D5">
            <w:pPr>
              <w:tabs>
                <w:tab w:val="right" w:pos="1202"/>
              </w:tabs>
              <w:spacing w:after="0" w:line="301" w:lineRule="exact"/>
              <w:jc w:val="right"/>
              <w:outlineLvl w:val="0"/>
              <w:rPr>
                <w:rFonts w:cstheme="minorHAnsi"/>
                <w:sz w:val="19"/>
                <w:szCs w:val="19"/>
              </w:rPr>
            </w:pPr>
            <w:r w:rsidRPr="00302005">
              <w:rPr>
                <w:rFonts w:cs="Arial"/>
                <w:sz w:val="19"/>
                <w:szCs w:val="19"/>
              </w:rPr>
              <w:t xml:space="preserve"> (1)</w:t>
            </w:r>
          </w:p>
        </w:tc>
        <w:tc>
          <w:tcPr>
            <w:tcW w:w="460" w:type="pct"/>
            <w:tcBorders>
              <w:top w:val="nil"/>
              <w:left w:val="nil"/>
              <w:bottom w:val="nil"/>
              <w:right w:val="nil"/>
            </w:tcBorders>
            <w:shd w:val="clear" w:color="auto" w:fill="auto"/>
            <w:vAlign w:val="bottom"/>
          </w:tcPr>
          <w:p w14:paraId="511FFD8A" w14:textId="11574C89" w:rsidR="00D050D5" w:rsidRPr="00302005" w:rsidRDefault="00D050D5" w:rsidP="00D050D5">
            <w:pPr>
              <w:tabs>
                <w:tab w:val="right" w:pos="1202"/>
              </w:tabs>
              <w:spacing w:after="0" w:line="301" w:lineRule="exact"/>
              <w:jc w:val="right"/>
              <w:outlineLvl w:val="0"/>
              <w:rPr>
                <w:rFonts w:cstheme="minorHAnsi"/>
                <w:sz w:val="19"/>
                <w:szCs w:val="19"/>
              </w:rPr>
            </w:pPr>
            <w:r w:rsidRPr="00302005">
              <w:rPr>
                <w:rFonts w:cs="Arial"/>
                <w:sz w:val="19"/>
                <w:szCs w:val="19"/>
              </w:rPr>
              <w:t xml:space="preserve"> (1)</w:t>
            </w:r>
          </w:p>
        </w:tc>
        <w:tc>
          <w:tcPr>
            <w:tcW w:w="458" w:type="pct"/>
            <w:tcBorders>
              <w:top w:val="nil"/>
              <w:left w:val="nil"/>
              <w:bottom w:val="nil"/>
              <w:right w:val="nil"/>
            </w:tcBorders>
            <w:shd w:val="clear" w:color="auto" w:fill="auto"/>
            <w:vAlign w:val="bottom"/>
          </w:tcPr>
          <w:p w14:paraId="534E6D39" w14:textId="430AF6EA" w:rsidR="00D050D5" w:rsidRPr="00302005" w:rsidRDefault="00D050D5" w:rsidP="00D050D5">
            <w:pPr>
              <w:pStyle w:val="TT"/>
              <w:jc w:val="right"/>
              <w:rPr>
                <w:rFonts w:asciiTheme="minorHAnsi" w:hAnsiTheme="minorHAnsi" w:cstheme="minorHAnsi"/>
                <w:szCs w:val="19"/>
              </w:rPr>
            </w:pPr>
            <w:r w:rsidRPr="000D337D">
              <w:rPr>
                <w:rFonts w:asciiTheme="minorHAnsi" w:hAnsiTheme="minorHAnsi" w:cstheme="minorHAnsi"/>
              </w:rPr>
              <w:t xml:space="preserve"> -    </w:t>
            </w:r>
          </w:p>
        </w:tc>
        <w:tc>
          <w:tcPr>
            <w:tcW w:w="506" w:type="pct"/>
            <w:tcBorders>
              <w:top w:val="nil"/>
              <w:left w:val="nil"/>
              <w:bottom w:val="nil"/>
              <w:right w:val="nil"/>
            </w:tcBorders>
            <w:shd w:val="clear" w:color="auto" w:fill="auto"/>
            <w:vAlign w:val="bottom"/>
          </w:tcPr>
          <w:p w14:paraId="02C11899" w14:textId="16AF48B3" w:rsidR="00D050D5" w:rsidRPr="00302005" w:rsidRDefault="00D050D5" w:rsidP="00D050D5">
            <w:pPr>
              <w:pStyle w:val="TT"/>
              <w:jc w:val="right"/>
              <w:rPr>
                <w:rFonts w:asciiTheme="minorHAnsi" w:hAnsiTheme="minorHAnsi" w:cstheme="minorHAnsi"/>
                <w:szCs w:val="19"/>
              </w:rPr>
            </w:pPr>
            <w:r w:rsidRPr="000D337D">
              <w:rPr>
                <w:rFonts w:asciiTheme="minorHAnsi" w:hAnsiTheme="minorHAnsi" w:cstheme="minorHAnsi"/>
              </w:rPr>
              <w:t xml:space="preserve"> -    </w:t>
            </w:r>
          </w:p>
        </w:tc>
        <w:tc>
          <w:tcPr>
            <w:tcW w:w="459" w:type="pct"/>
            <w:tcBorders>
              <w:top w:val="nil"/>
              <w:left w:val="nil"/>
              <w:bottom w:val="nil"/>
              <w:right w:val="nil"/>
            </w:tcBorders>
            <w:shd w:val="clear" w:color="auto" w:fill="auto"/>
            <w:vAlign w:val="bottom"/>
          </w:tcPr>
          <w:p w14:paraId="44D966D8" w14:textId="5706703E" w:rsidR="00D050D5" w:rsidRPr="00302005" w:rsidRDefault="00D050D5" w:rsidP="00D050D5">
            <w:pPr>
              <w:tabs>
                <w:tab w:val="right" w:pos="1202"/>
              </w:tabs>
              <w:spacing w:after="0" w:line="301" w:lineRule="exact"/>
              <w:jc w:val="right"/>
              <w:outlineLvl w:val="0"/>
              <w:rPr>
                <w:rFonts w:cstheme="minorHAnsi"/>
                <w:sz w:val="19"/>
                <w:szCs w:val="19"/>
              </w:rPr>
            </w:pPr>
            <w:r w:rsidRPr="00302005">
              <w:rPr>
                <w:rFonts w:cs="Arial"/>
                <w:sz w:val="19"/>
                <w:szCs w:val="19"/>
              </w:rPr>
              <w:t xml:space="preserve"> - </w:t>
            </w:r>
          </w:p>
        </w:tc>
        <w:tc>
          <w:tcPr>
            <w:tcW w:w="456" w:type="pct"/>
            <w:tcBorders>
              <w:top w:val="nil"/>
              <w:left w:val="nil"/>
              <w:bottom w:val="nil"/>
              <w:right w:val="nil"/>
            </w:tcBorders>
            <w:shd w:val="clear" w:color="auto" w:fill="auto"/>
            <w:vAlign w:val="bottom"/>
          </w:tcPr>
          <w:p w14:paraId="634B4E53" w14:textId="2D0CDF9A" w:rsidR="00D050D5" w:rsidRPr="00302005" w:rsidRDefault="00D050D5" w:rsidP="00D050D5">
            <w:pPr>
              <w:tabs>
                <w:tab w:val="right" w:pos="1202"/>
              </w:tabs>
              <w:spacing w:after="0" w:line="301" w:lineRule="exact"/>
              <w:jc w:val="right"/>
              <w:outlineLvl w:val="0"/>
              <w:rPr>
                <w:rFonts w:cstheme="minorHAnsi"/>
                <w:sz w:val="19"/>
                <w:szCs w:val="19"/>
              </w:rPr>
            </w:pPr>
            <w:r w:rsidRPr="00302005">
              <w:rPr>
                <w:rFonts w:cs="Arial"/>
                <w:sz w:val="19"/>
                <w:szCs w:val="19"/>
              </w:rPr>
              <w:t>-</w:t>
            </w:r>
          </w:p>
        </w:tc>
      </w:tr>
      <w:tr w:rsidR="00D050D5" w:rsidRPr="00302005" w14:paraId="7FB2C3AC" w14:textId="77777777" w:rsidTr="00302005">
        <w:trPr>
          <w:trHeight w:hRule="exact" w:val="284"/>
        </w:trPr>
        <w:tc>
          <w:tcPr>
            <w:tcW w:w="1284" w:type="pct"/>
            <w:vAlign w:val="bottom"/>
          </w:tcPr>
          <w:p w14:paraId="591B90D2" w14:textId="55602941"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51" w:name="_Toc4058126"/>
            <w:r w:rsidRPr="00302005">
              <w:rPr>
                <w:rFonts w:eastAsia="Times New Roman" w:cs="Arial"/>
                <w:noProof/>
                <w:sz w:val="19"/>
                <w:szCs w:val="19"/>
                <w:lang w:val="en-GB"/>
              </w:rPr>
              <w:t>Impairment losses on other assets</w:t>
            </w:r>
            <w:bookmarkEnd w:id="251"/>
          </w:p>
        </w:tc>
        <w:tc>
          <w:tcPr>
            <w:tcW w:w="459" w:type="pct"/>
            <w:tcBorders>
              <w:top w:val="nil"/>
              <w:left w:val="nil"/>
              <w:right w:val="nil"/>
            </w:tcBorders>
            <w:shd w:val="clear" w:color="auto" w:fill="auto"/>
            <w:vAlign w:val="bottom"/>
          </w:tcPr>
          <w:p w14:paraId="118FA5A7" w14:textId="2AB16A14"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r>
              <w:rPr>
                <w:rFonts w:asciiTheme="minorHAnsi" w:hAnsiTheme="minorHAnsi" w:cstheme="minorHAnsi"/>
              </w:rPr>
              <w:t>,</w:t>
            </w:r>
            <w:r w:rsidRPr="000D337D">
              <w:rPr>
                <w:rFonts w:asciiTheme="minorHAnsi" w:hAnsiTheme="minorHAnsi" w:cstheme="minorHAnsi"/>
              </w:rPr>
              <w:t>074)</w:t>
            </w:r>
          </w:p>
        </w:tc>
        <w:tc>
          <w:tcPr>
            <w:tcW w:w="459" w:type="pct"/>
            <w:tcBorders>
              <w:top w:val="nil"/>
              <w:left w:val="nil"/>
              <w:right w:val="nil"/>
            </w:tcBorders>
            <w:shd w:val="clear" w:color="auto" w:fill="auto"/>
            <w:vAlign w:val="bottom"/>
          </w:tcPr>
          <w:p w14:paraId="4ED2B795" w14:textId="5D697114"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r>
              <w:rPr>
                <w:rFonts w:asciiTheme="minorHAnsi" w:hAnsiTheme="minorHAnsi" w:cstheme="minorHAnsi"/>
              </w:rPr>
              <w:t>,</w:t>
            </w:r>
            <w:r w:rsidRPr="000D337D">
              <w:rPr>
                <w:rFonts w:asciiTheme="minorHAnsi" w:hAnsiTheme="minorHAnsi" w:cstheme="minorHAnsi"/>
              </w:rPr>
              <w:t>281)</w:t>
            </w:r>
          </w:p>
        </w:tc>
        <w:tc>
          <w:tcPr>
            <w:tcW w:w="459" w:type="pct"/>
            <w:tcBorders>
              <w:top w:val="nil"/>
              <w:left w:val="nil"/>
              <w:right w:val="nil"/>
            </w:tcBorders>
            <w:shd w:val="clear" w:color="auto" w:fill="auto"/>
            <w:vAlign w:val="bottom"/>
          </w:tcPr>
          <w:p w14:paraId="04D9A6A6" w14:textId="5D1FCBDB"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50 </w:t>
            </w:r>
          </w:p>
        </w:tc>
        <w:tc>
          <w:tcPr>
            <w:tcW w:w="460" w:type="pct"/>
            <w:tcBorders>
              <w:top w:val="nil"/>
              <w:left w:val="nil"/>
              <w:right w:val="nil"/>
            </w:tcBorders>
            <w:shd w:val="clear" w:color="auto" w:fill="auto"/>
            <w:vAlign w:val="bottom"/>
          </w:tcPr>
          <w:p w14:paraId="2CDAE7C7" w14:textId="27DC7138"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600 </w:t>
            </w:r>
          </w:p>
        </w:tc>
        <w:tc>
          <w:tcPr>
            <w:tcW w:w="458" w:type="pct"/>
            <w:tcBorders>
              <w:top w:val="nil"/>
              <w:left w:val="nil"/>
              <w:right w:val="nil"/>
            </w:tcBorders>
            <w:shd w:val="clear" w:color="auto" w:fill="auto"/>
            <w:vAlign w:val="bottom"/>
          </w:tcPr>
          <w:p w14:paraId="64FA7CFB" w14:textId="4B7E519D"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r>
              <w:rPr>
                <w:rFonts w:asciiTheme="minorHAnsi" w:hAnsiTheme="minorHAnsi" w:cstheme="minorHAnsi"/>
              </w:rPr>
              <w:t>,</w:t>
            </w:r>
            <w:r w:rsidRPr="000D337D">
              <w:rPr>
                <w:rFonts w:asciiTheme="minorHAnsi" w:hAnsiTheme="minorHAnsi" w:cstheme="minorHAnsi"/>
              </w:rPr>
              <w:t>041)</w:t>
            </w:r>
          </w:p>
        </w:tc>
        <w:tc>
          <w:tcPr>
            <w:tcW w:w="506" w:type="pct"/>
            <w:tcBorders>
              <w:top w:val="nil"/>
              <w:left w:val="nil"/>
              <w:right w:val="nil"/>
            </w:tcBorders>
            <w:shd w:val="clear" w:color="auto" w:fill="auto"/>
            <w:vAlign w:val="bottom"/>
          </w:tcPr>
          <w:p w14:paraId="78999228" w14:textId="57857AAE"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r>
              <w:rPr>
                <w:rFonts w:asciiTheme="minorHAnsi" w:hAnsiTheme="minorHAnsi" w:cstheme="minorHAnsi"/>
              </w:rPr>
              <w:t>,</w:t>
            </w:r>
            <w:r w:rsidRPr="000D337D">
              <w:rPr>
                <w:rFonts w:asciiTheme="minorHAnsi" w:hAnsiTheme="minorHAnsi" w:cstheme="minorHAnsi"/>
              </w:rPr>
              <w:t>299)</w:t>
            </w:r>
          </w:p>
        </w:tc>
        <w:tc>
          <w:tcPr>
            <w:tcW w:w="459" w:type="pct"/>
            <w:tcBorders>
              <w:top w:val="nil"/>
              <w:left w:val="nil"/>
              <w:right w:val="nil"/>
            </w:tcBorders>
            <w:shd w:val="clear" w:color="auto" w:fill="auto"/>
            <w:vAlign w:val="bottom"/>
          </w:tcPr>
          <w:p w14:paraId="3688F4BB" w14:textId="61EAF20E"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49 </w:t>
            </w:r>
          </w:p>
        </w:tc>
        <w:tc>
          <w:tcPr>
            <w:tcW w:w="456" w:type="pct"/>
            <w:tcBorders>
              <w:top w:val="nil"/>
              <w:left w:val="nil"/>
              <w:right w:val="nil"/>
            </w:tcBorders>
            <w:shd w:val="clear" w:color="auto" w:fill="auto"/>
            <w:vAlign w:val="bottom"/>
          </w:tcPr>
          <w:p w14:paraId="3F216880" w14:textId="0D54FE7F" w:rsidR="00D050D5" w:rsidRPr="00302005" w:rsidRDefault="00D050D5" w:rsidP="00D050D5">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302005">
              <w:rPr>
                <w:rFonts w:cs="Arial"/>
                <w:sz w:val="19"/>
                <w:szCs w:val="19"/>
              </w:rPr>
              <w:t xml:space="preserve"> 639 </w:t>
            </w:r>
          </w:p>
        </w:tc>
      </w:tr>
      <w:tr w:rsidR="00D050D5" w:rsidRPr="00302005" w14:paraId="14DC776F" w14:textId="77777777" w:rsidTr="00302005">
        <w:trPr>
          <w:trHeight w:hRule="exact" w:val="284"/>
        </w:trPr>
        <w:tc>
          <w:tcPr>
            <w:tcW w:w="1284" w:type="pct"/>
            <w:vAlign w:val="bottom"/>
          </w:tcPr>
          <w:p w14:paraId="0809A123" w14:textId="31D456FE" w:rsidR="00D050D5" w:rsidRPr="00302005" w:rsidRDefault="00D050D5" w:rsidP="00D050D5">
            <w:pPr>
              <w:tabs>
                <w:tab w:val="right" w:pos="1202"/>
              </w:tabs>
              <w:spacing w:after="0" w:line="300" w:lineRule="exact"/>
              <w:outlineLvl w:val="0"/>
              <w:rPr>
                <w:rFonts w:eastAsia="Times New Roman" w:cs="Arial"/>
                <w:noProof/>
                <w:sz w:val="19"/>
                <w:szCs w:val="19"/>
                <w:lang w:val="en-GB"/>
              </w:rPr>
            </w:pPr>
            <w:bookmarkStart w:id="252" w:name="_Toc4058131"/>
            <w:r w:rsidRPr="00302005">
              <w:rPr>
                <w:rFonts w:eastAsia="Times New Roman" w:cs="Arial"/>
                <w:noProof/>
                <w:sz w:val="19"/>
                <w:szCs w:val="19"/>
                <w:lang w:val="en-GB"/>
              </w:rPr>
              <w:t>Provisions for commitments</w:t>
            </w:r>
            <w:bookmarkEnd w:id="252"/>
          </w:p>
        </w:tc>
        <w:tc>
          <w:tcPr>
            <w:tcW w:w="459" w:type="pct"/>
            <w:tcBorders>
              <w:top w:val="nil"/>
              <w:left w:val="nil"/>
              <w:right w:val="nil"/>
            </w:tcBorders>
            <w:shd w:val="clear" w:color="auto" w:fill="auto"/>
            <w:vAlign w:val="bottom"/>
          </w:tcPr>
          <w:p w14:paraId="747774BB" w14:textId="09D2154B" w:rsidR="00D050D5" w:rsidRPr="00302005" w:rsidRDefault="00D050D5" w:rsidP="00D050D5">
            <w:pPr>
              <w:pStyle w:val="TT"/>
              <w:jc w:val="right"/>
              <w:rPr>
                <w:rFonts w:asciiTheme="minorHAnsi" w:hAnsiTheme="minorHAnsi" w:cstheme="minorHAnsi"/>
                <w:color w:val="000000"/>
                <w:szCs w:val="19"/>
                <w:lang w:val="hr-HR"/>
              </w:rPr>
            </w:pPr>
            <w:r w:rsidRPr="000D337D">
              <w:rPr>
                <w:rFonts w:asciiTheme="minorHAnsi" w:hAnsiTheme="minorHAnsi" w:cstheme="minorHAnsi"/>
              </w:rPr>
              <w:t xml:space="preserve"> (27</w:t>
            </w:r>
            <w:r>
              <w:rPr>
                <w:rFonts w:asciiTheme="minorHAnsi" w:hAnsiTheme="minorHAnsi" w:cstheme="minorHAnsi"/>
              </w:rPr>
              <w:t>,</w:t>
            </w:r>
            <w:r w:rsidRPr="000D337D">
              <w:rPr>
                <w:rFonts w:asciiTheme="minorHAnsi" w:hAnsiTheme="minorHAnsi" w:cstheme="minorHAnsi"/>
              </w:rPr>
              <w:t>913)</w:t>
            </w:r>
          </w:p>
        </w:tc>
        <w:tc>
          <w:tcPr>
            <w:tcW w:w="459" w:type="pct"/>
            <w:tcBorders>
              <w:top w:val="nil"/>
              <w:left w:val="nil"/>
              <w:right w:val="nil"/>
            </w:tcBorders>
            <w:shd w:val="clear" w:color="auto" w:fill="auto"/>
            <w:vAlign w:val="bottom"/>
          </w:tcPr>
          <w:p w14:paraId="25C632E8" w14:textId="7AA37B3D" w:rsidR="00D050D5" w:rsidRPr="00302005" w:rsidRDefault="00D050D5" w:rsidP="00D050D5">
            <w:pPr>
              <w:pStyle w:val="TT"/>
              <w:jc w:val="right"/>
              <w:rPr>
                <w:rFonts w:asciiTheme="minorHAnsi" w:hAnsiTheme="minorHAnsi" w:cstheme="minorHAnsi"/>
                <w:color w:val="000000"/>
                <w:szCs w:val="19"/>
                <w:lang w:val="hr-HR"/>
              </w:rPr>
            </w:pPr>
            <w:r w:rsidRPr="000D337D">
              <w:rPr>
                <w:rFonts w:asciiTheme="minorHAnsi" w:hAnsiTheme="minorHAnsi" w:cstheme="minorHAnsi"/>
              </w:rPr>
              <w:t xml:space="preserve"> 1</w:t>
            </w:r>
            <w:r>
              <w:rPr>
                <w:rFonts w:asciiTheme="minorHAnsi" w:hAnsiTheme="minorHAnsi" w:cstheme="minorHAnsi"/>
              </w:rPr>
              <w:t>,</w:t>
            </w:r>
            <w:r w:rsidRPr="000D337D">
              <w:rPr>
                <w:rFonts w:asciiTheme="minorHAnsi" w:hAnsiTheme="minorHAnsi" w:cstheme="minorHAnsi"/>
              </w:rPr>
              <w:t xml:space="preserve">746 </w:t>
            </w:r>
          </w:p>
        </w:tc>
        <w:tc>
          <w:tcPr>
            <w:tcW w:w="459" w:type="pct"/>
            <w:tcBorders>
              <w:top w:val="nil"/>
              <w:left w:val="nil"/>
              <w:right w:val="nil"/>
            </w:tcBorders>
            <w:shd w:val="clear" w:color="auto" w:fill="auto"/>
            <w:vAlign w:val="bottom"/>
          </w:tcPr>
          <w:p w14:paraId="3F9BA342" w14:textId="68952AFC"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w:t>
            </w:r>
            <w:r>
              <w:rPr>
                <w:rFonts w:cs="Arial"/>
                <w:sz w:val="19"/>
                <w:szCs w:val="19"/>
              </w:rPr>
              <w:t>,</w:t>
            </w:r>
            <w:r w:rsidRPr="00302005">
              <w:rPr>
                <w:rFonts w:cs="Arial"/>
                <w:sz w:val="19"/>
                <w:szCs w:val="19"/>
              </w:rPr>
              <w:t>797)</w:t>
            </w:r>
          </w:p>
        </w:tc>
        <w:tc>
          <w:tcPr>
            <w:tcW w:w="460" w:type="pct"/>
            <w:tcBorders>
              <w:top w:val="nil"/>
              <w:left w:val="nil"/>
              <w:right w:val="nil"/>
            </w:tcBorders>
            <w:shd w:val="clear" w:color="auto" w:fill="auto"/>
            <w:vAlign w:val="bottom"/>
          </w:tcPr>
          <w:p w14:paraId="50D2DE90" w14:textId="16848141"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29</w:t>
            </w:r>
            <w:r>
              <w:rPr>
                <w:rFonts w:cs="Arial"/>
                <w:sz w:val="19"/>
                <w:szCs w:val="19"/>
              </w:rPr>
              <w:t>,</w:t>
            </w:r>
            <w:r w:rsidRPr="00302005">
              <w:rPr>
                <w:rFonts w:cs="Arial"/>
                <w:sz w:val="19"/>
                <w:szCs w:val="19"/>
              </w:rPr>
              <w:t xml:space="preserve">848 </w:t>
            </w:r>
          </w:p>
        </w:tc>
        <w:tc>
          <w:tcPr>
            <w:tcW w:w="458" w:type="pct"/>
            <w:tcBorders>
              <w:top w:val="nil"/>
              <w:left w:val="nil"/>
              <w:right w:val="nil"/>
            </w:tcBorders>
            <w:shd w:val="clear" w:color="auto" w:fill="auto"/>
            <w:vAlign w:val="bottom"/>
          </w:tcPr>
          <w:p w14:paraId="44B10E02" w14:textId="7B667703"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(27</w:t>
            </w:r>
            <w:r>
              <w:rPr>
                <w:rFonts w:asciiTheme="minorHAnsi" w:hAnsiTheme="minorHAnsi" w:cstheme="minorHAnsi"/>
              </w:rPr>
              <w:t>,</w:t>
            </w:r>
            <w:r w:rsidRPr="000D337D">
              <w:rPr>
                <w:rFonts w:asciiTheme="minorHAnsi" w:hAnsiTheme="minorHAnsi" w:cstheme="minorHAnsi"/>
              </w:rPr>
              <w:t>913)</w:t>
            </w:r>
          </w:p>
        </w:tc>
        <w:tc>
          <w:tcPr>
            <w:tcW w:w="506" w:type="pct"/>
            <w:tcBorders>
              <w:top w:val="nil"/>
              <w:left w:val="nil"/>
              <w:right w:val="nil"/>
            </w:tcBorders>
            <w:shd w:val="clear" w:color="auto" w:fill="auto"/>
            <w:vAlign w:val="bottom"/>
          </w:tcPr>
          <w:p w14:paraId="57733872" w14:textId="4186378B"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w:t>
            </w:r>
            <w:r>
              <w:rPr>
                <w:rFonts w:asciiTheme="minorHAnsi" w:hAnsiTheme="minorHAnsi" w:cstheme="minorHAnsi"/>
              </w:rPr>
              <w:t>,</w:t>
            </w:r>
            <w:r w:rsidRPr="000D337D">
              <w:rPr>
                <w:rFonts w:asciiTheme="minorHAnsi" w:hAnsiTheme="minorHAnsi" w:cstheme="minorHAnsi"/>
              </w:rPr>
              <w:t xml:space="preserve">746 </w:t>
            </w:r>
          </w:p>
        </w:tc>
        <w:tc>
          <w:tcPr>
            <w:tcW w:w="459" w:type="pct"/>
            <w:tcBorders>
              <w:top w:val="nil"/>
              <w:left w:val="nil"/>
              <w:right w:val="nil"/>
            </w:tcBorders>
            <w:shd w:val="clear" w:color="auto" w:fill="auto"/>
            <w:vAlign w:val="bottom"/>
          </w:tcPr>
          <w:p w14:paraId="7A493F75" w14:textId="0ACA316C"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w:t>
            </w:r>
            <w:r>
              <w:rPr>
                <w:rFonts w:cs="Arial"/>
                <w:sz w:val="19"/>
                <w:szCs w:val="19"/>
              </w:rPr>
              <w:t>,</w:t>
            </w:r>
            <w:r w:rsidRPr="00302005">
              <w:rPr>
                <w:rFonts w:cs="Arial"/>
                <w:sz w:val="19"/>
                <w:szCs w:val="19"/>
              </w:rPr>
              <w:t>797)</w:t>
            </w:r>
          </w:p>
        </w:tc>
        <w:tc>
          <w:tcPr>
            <w:tcW w:w="456" w:type="pct"/>
            <w:tcBorders>
              <w:top w:val="nil"/>
              <w:left w:val="nil"/>
              <w:right w:val="nil"/>
            </w:tcBorders>
            <w:shd w:val="clear" w:color="auto" w:fill="auto"/>
            <w:vAlign w:val="bottom"/>
          </w:tcPr>
          <w:p w14:paraId="671467BC" w14:textId="0D9B19B9" w:rsidR="00D050D5" w:rsidRPr="00302005" w:rsidRDefault="00D050D5" w:rsidP="00D050D5">
            <w:pPr>
              <w:tabs>
                <w:tab w:val="right" w:pos="1202"/>
              </w:tabs>
              <w:spacing w:after="0" w:line="301" w:lineRule="exact"/>
              <w:jc w:val="right"/>
              <w:outlineLvl w:val="0"/>
              <w:rPr>
                <w:rFonts w:eastAsia="Times New Roman" w:cs="Arial"/>
                <w:noProof/>
                <w:sz w:val="19"/>
                <w:szCs w:val="19"/>
                <w:lang w:val="en-GB"/>
              </w:rPr>
            </w:pPr>
            <w:r w:rsidRPr="00302005">
              <w:rPr>
                <w:rFonts w:cs="Arial"/>
                <w:sz w:val="19"/>
                <w:szCs w:val="19"/>
              </w:rPr>
              <w:t xml:space="preserve"> 29</w:t>
            </w:r>
            <w:r>
              <w:rPr>
                <w:rFonts w:cs="Arial"/>
                <w:sz w:val="19"/>
                <w:szCs w:val="19"/>
              </w:rPr>
              <w:t>,</w:t>
            </w:r>
            <w:r w:rsidRPr="00302005">
              <w:rPr>
                <w:rFonts w:cs="Arial"/>
                <w:sz w:val="19"/>
                <w:szCs w:val="19"/>
              </w:rPr>
              <w:t xml:space="preserve">848 </w:t>
            </w:r>
          </w:p>
        </w:tc>
      </w:tr>
      <w:tr w:rsidR="00D050D5" w:rsidRPr="00302005" w14:paraId="0179629E" w14:textId="77777777" w:rsidTr="00302005">
        <w:trPr>
          <w:trHeight w:hRule="exact" w:val="284"/>
        </w:trPr>
        <w:tc>
          <w:tcPr>
            <w:tcW w:w="1284" w:type="pct"/>
          </w:tcPr>
          <w:p w14:paraId="68DE9285" w14:textId="77777777" w:rsidR="00D050D5" w:rsidRPr="00302005" w:rsidRDefault="00D050D5" w:rsidP="00D050D5">
            <w:pPr>
              <w:tabs>
                <w:tab w:val="right" w:pos="1202"/>
              </w:tabs>
              <w:spacing w:after="0" w:line="300" w:lineRule="exact"/>
              <w:outlineLvl w:val="0"/>
              <w:rPr>
                <w:rFonts w:eastAsia="Times New Roman" w:cs="Arial"/>
                <w:noProof/>
                <w:sz w:val="19"/>
                <w:szCs w:val="19"/>
                <w:lang w:val="en-GB"/>
              </w:rPr>
            </w:pPr>
            <w:r w:rsidRPr="00302005">
              <w:rPr>
                <w:rFonts w:eastAsia="Times New Roman" w:cs="Arial"/>
                <w:noProof/>
                <w:sz w:val="19"/>
                <w:szCs w:val="19"/>
                <w:lang w:val="en-GB"/>
              </w:rPr>
              <w:t xml:space="preserve">Provision for guarantees </w:t>
            </w:r>
          </w:p>
        </w:tc>
        <w:tc>
          <w:tcPr>
            <w:tcW w:w="459" w:type="pct"/>
            <w:tcBorders>
              <w:left w:val="nil"/>
              <w:bottom w:val="single" w:sz="4" w:space="0" w:color="auto"/>
              <w:right w:val="nil"/>
            </w:tcBorders>
            <w:shd w:val="clear" w:color="auto" w:fill="auto"/>
            <w:vAlign w:val="bottom"/>
          </w:tcPr>
          <w:p w14:paraId="3DA7F72C" w14:textId="5120EA04" w:rsidR="00D050D5" w:rsidRPr="00302005" w:rsidRDefault="00D050D5" w:rsidP="00D050D5">
            <w:pPr>
              <w:pStyle w:val="TT"/>
              <w:jc w:val="right"/>
              <w:rPr>
                <w:rFonts w:asciiTheme="minorHAnsi" w:hAnsiTheme="minorHAnsi" w:cstheme="minorHAnsi"/>
                <w:color w:val="000000"/>
                <w:szCs w:val="19"/>
                <w:lang w:val="hr-HR"/>
              </w:rPr>
            </w:pPr>
            <w:r w:rsidRPr="000D337D">
              <w:rPr>
                <w:rFonts w:asciiTheme="minorHAnsi" w:hAnsiTheme="minorHAnsi" w:cstheme="minorHAnsi"/>
              </w:rPr>
              <w:t xml:space="preserve"> (2)</w:t>
            </w:r>
          </w:p>
        </w:tc>
        <w:tc>
          <w:tcPr>
            <w:tcW w:w="459" w:type="pct"/>
            <w:tcBorders>
              <w:left w:val="nil"/>
              <w:bottom w:val="single" w:sz="4" w:space="0" w:color="auto"/>
              <w:right w:val="nil"/>
            </w:tcBorders>
            <w:shd w:val="clear" w:color="auto" w:fill="auto"/>
            <w:vAlign w:val="bottom"/>
          </w:tcPr>
          <w:p w14:paraId="6FC21A50" w14:textId="08233A0C" w:rsidR="00D050D5" w:rsidRPr="00302005" w:rsidRDefault="00D050D5" w:rsidP="00D050D5">
            <w:pPr>
              <w:pStyle w:val="TT"/>
              <w:jc w:val="right"/>
              <w:rPr>
                <w:rFonts w:asciiTheme="minorHAnsi" w:hAnsiTheme="minorHAnsi" w:cstheme="minorHAnsi"/>
                <w:color w:val="000000"/>
                <w:szCs w:val="19"/>
                <w:lang w:val="hr-HR"/>
              </w:rPr>
            </w:pPr>
            <w:r w:rsidRPr="000D337D">
              <w:rPr>
                <w:rFonts w:asciiTheme="minorHAnsi" w:hAnsiTheme="minorHAnsi" w:cstheme="minorHAnsi"/>
              </w:rPr>
              <w:t xml:space="preserve"> 15</w:t>
            </w:r>
            <w:r>
              <w:rPr>
                <w:rFonts w:asciiTheme="minorHAnsi" w:hAnsiTheme="minorHAnsi" w:cstheme="minorHAnsi"/>
              </w:rPr>
              <w:t>,</w:t>
            </w:r>
            <w:r w:rsidRPr="000D337D">
              <w:rPr>
                <w:rFonts w:asciiTheme="minorHAnsi" w:hAnsiTheme="minorHAnsi" w:cstheme="minorHAnsi"/>
              </w:rPr>
              <w:t xml:space="preserve">207 </w:t>
            </w:r>
          </w:p>
        </w:tc>
        <w:tc>
          <w:tcPr>
            <w:tcW w:w="459" w:type="pct"/>
            <w:tcBorders>
              <w:left w:val="nil"/>
              <w:bottom w:val="single" w:sz="4" w:space="0" w:color="auto"/>
              <w:right w:val="nil"/>
            </w:tcBorders>
            <w:shd w:val="clear" w:color="auto" w:fill="auto"/>
            <w:vAlign w:val="bottom"/>
          </w:tcPr>
          <w:p w14:paraId="04786C46" w14:textId="76CD820B" w:rsidR="00D050D5" w:rsidRPr="00302005" w:rsidRDefault="00D050D5" w:rsidP="00D050D5">
            <w:pPr>
              <w:tabs>
                <w:tab w:val="right" w:pos="1202"/>
              </w:tabs>
              <w:spacing w:after="0" w:line="301" w:lineRule="exact"/>
              <w:jc w:val="right"/>
              <w:outlineLvl w:val="0"/>
              <w:rPr>
                <w:rFonts w:ascii="Calibri" w:eastAsia="Times New Roman" w:hAnsi="Calibri" w:cs="Calibri"/>
                <w:color w:val="000000"/>
                <w:sz w:val="19"/>
                <w:szCs w:val="19"/>
              </w:rPr>
            </w:pPr>
            <w:r w:rsidRPr="00302005">
              <w:rPr>
                <w:rFonts w:cs="Arial"/>
                <w:sz w:val="19"/>
                <w:szCs w:val="19"/>
              </w:rPr>
              <w:t xml:space="preserve"> 835 </w:t>
            </w:r>
          </w:p>
        </w:tc>
        <w:tc>
          <w:tcPr>
            <w:tcW w:w="460" w:type="pct"/>
            <w:tcBorders>
              <w:left w:val="nil"/>
              <w:bottom w:val="single" w:sz="4" w:space="0" w:color="auto"/>
              <w:right w:val="nil"/>
            </w:tcBorders>
            <w:shd w:val="clear" w:color="auto" w:fill="auto"/>
            <w:vAlign w:val="bottom"/>
          </w:tcPr>
          <w:p w14:paraId="1ADE5AA0" w14:textId="4F0034EB" w:rsidR="00D050D5" w:rsidRPr="00302005" w:rsidRDefault="00D050D5" w:rsidP="00D050D5">
            <w:pPr>
              <w:tabs>
                <w:tab w:val="right" w:pos="1202"/>
              </w:tabs>
              <w:spacing w:after="0" w:line="301" w:lineRule="exact"/>
              <w:jc w:val="right"/>
              <w:outlineLvl w:val="0"/>
              <w:rPr>
                <w:rFonts w:ascii="Calibri" w:eastAsia="Times New Roman" w:hAnsi="Calibri" w:cs="Calibri"/>
                <w:color w:val="000000"/>
                <w:sz w:val="19"/>
                <w:szCs w:val="19"/>
              </w:rPr>
            </w:pPr>
            <w:r w:rsidRPr="00302005">
              <w:rPr>
                <w:rFonts w:cs="Arial"/>
                <w:sz w:val="19"/>
                <w:szCs w:val="19"/>
              </w:rPr>
              <w:t xml:space="preserve"> 1</w:t>
            </w:r>
            <w:r>
              <w:rPr>
                <w:rFonts w:cs="Arial"/>
                <w:sz w:val="19"/>
                <w:szCs w:val="19"/>
              </w:rPr>
              <w:t>,</w:t>
            </w:r>
            <w:r w:rsidRPr="00302005">
              <w:rPr>
                <w:rFonts w:cs="Arial"/>
                <w:sz w:val="19"/>
                <w:szCs w:val="19"/>
              </w:rPr>
              <w:t xml:space="preserve">568 </w:t>
            </w:r>
          </w:p>
        </w:tc>
        <w:tc>
          <w:tcPr>
            <w:tcW w:w="458" w:type="pct"/>
            <w:tcBorders>
              <w:left w:val="nil"/>
              <w:bottom w:val="single" w:sz="4" w:space="0" w:color="auto"/>
              <w:right w:val="nil"/>
            </w:tcBorders>
            <w:shd w:val="clear" w:color="auto" w:fill="auto"/>
            <w:vAlign w:val="bottom"/>
          </w:tcPr>
          <w:p w14:paraId="5F477182" w14:textId="22D33C17"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(2)</w:t>
            </w:r>
          </w:p>
        </w:tc>
        <w:tc>
          <w:tcPr>
            <w:tcW w:w="506" w:type="pct"/>
            <w:tcBorders>
              <w:left w:val="nil"/>
              <w:bottom w:val="single" w:sz="4" w:space="0" w:color="auto"/>
              <w:right w:val="nil"/>
            </w:tcBorders>
            <w:shd w:val="clear" w:color="auto" w:fill="auto"/>
            <w:vAlign w:val="bottom"/>
          </w:tcPr>
          <w:p w14:paraId="52DA69B5" w14:textId="42526A14" w:rsidR="00D050D5" w:rsidRPr="00302005" w:rsidRDefault="00D050D5" w:rsidP="00D050D5">
            <w:pPr>
              <w:pStyle w:val="TT"/>
              <w:jc w:val="right"/>
              <w:rPr>
                <w:rFonts w:asciiTheme="minorHAnsi" w:hAnsiTheme="minorHAnsi" w:cstheme="minorHAnsi"/>
                <w:szCs w:val="19"/>
                <w:lang w:val="hr-HR"/>
              </w:rPr>
            </w:pPr>
            <w:r w:rsidRPr="000D337D">
              <w:rPr>
                <w:rFonts w:asciiTheme="minorHAnsi" w:hAnsiTheme="minorHAnsi" w:cstheme="minorHAnsi"/>
              </w:rPr>
              <w:t xml:space="preserve"> 15</w:t>
            </w:r>
            <w:r>
              <w:rPr>
                <w:rFonts w:asciiTheme="minorHAnsi" w:hAnsiTheme="minorHAnsi" w:cstheme="minorHAnsi"/>
              </w:rPr>
              <w:t>,</w:t>
            </w:r>
            <w:r w:rsidRPr="000D337D">
              <w:rPr>
                <w:rFonts w:asciiTheme="minorHAnsi" w:hAnsiTheme="minorHAnsi" w:cstheme="minorHAnsi"/>
              </w:rPr>
              <w:t xml:space="preserve">207 </w:t>
            </w:r>
          </w:p>
        </w:tc>
        <w:tc>
          <w:tcPr>
            <w:tcW w:w="459" w:type="pct"/>
            <w:tcBorders>
              <w:left w:val="nil"/>
              <w:bottom w:val="single" w:sz="4" w:space="0" w:color="auto"/>
              <w:right w:val="nil"/>
            </w:tcBorders>
            <w:shd w:val="clear" w:color="auto" w:fill="auto"/>
            <w:vAlign w:val="bottom"/>
          </w:tcPr>
          <w:p w14:paraId="20162AA9" w14:textId="5E520F11" w:rsidR="00D050D5" w:rsidRPr="00302005" w:rsidRDefault="00D050D5" w:rsidP="00D050D5">
            <w:pPr>
              <w:tabs>
                <w:tab w:val="right" w:pos="1202"/>
              </w:tabs>
              <w:spacing w:after="0" w:line="301" w:lineRule="exact"/>
              <w:jc w:val="right"/>
              <w:outlineLvl w:val="0"/>
              <w:rPr>
                <w:rFonts w:eastAsia="Times New Roman" w:cs="Arial"/>
                <w:sz w:val="19"/>
                <w:szCs w:val="19"/>
              </w:rPr>
            </w:pPr>
            <w:r w:rsidRPr="00302005">
              <w:rPr>
                <w:rFonts w:cs="Arial"/>
                <w:sz w:val="19"/>
                <w:szCs w:val="19"/>
              </w:rPr>
              <w:t xml:space="preserve"> 835 </w:t>
            </w:r>
          </w:p>
        </w:tc>
        <w:tc>
          <w:tcPr>
            <w:tcW w:w="456" w:type="pct"/>
            <w:tcBorders>
              <w:left w:val="nil"/>
              <w:bottom w:val="single" w:sz="4" w:space="0" w:color="auto"/>
              <w:right w:val="nil"/>
            </w:tcBorders>
            <w:shd w:val="clear" w:color="auto" w:fill="auto"/>
            <w:vAlign w:val="bottom"/>
          </w:tcPr>
          <w:p w14:paraId="0D6F4A13" w14:textId="1A94C826" w:rsidR="00D050D5" w:rsidRPr="00302005" w:rsidRDefault="00D050D5" w:rsidP="00D050D5">
            <w:pPr>
              <w:tabs>
                <w:tab w:val="right" w:pos="1202"/>
              </w:tabs>
              <w:spacing w:after="0" w:line="301" w:lineRule="exact"/>
              <w:jc w:val="right"/>
              <w:outlineLvl w:val="0"/>
              <w:rPr>
                <w:rFonts w:eastAsia="Times New Roman" w:cs="Arial"/>
                <w:sz w:val="19"/>
                <w:szCs w:val="19"/>
              </w:rPr>
            </w:pPr>
            <w:r w:rsidRPr="00302005">
              <w:rPr>
                <w:rFonts w:cs="Arial"/>
                <w:sz w:val="19"/>
                <w:szCs w:val="19"/>
              </w:rPr>
              <w:t xml:space="preserve"> 1</w:t>
            </w:r>
            <w:r>
              <w:rPr>
                <w:rFonts w:cs="Arial"/>
                <w:sz w:val="19"/>
                <w:szCs w:val="19"/>
              </w:rPr>
              <w:t>,</w:t>
            </w:r>
            <w:r w:rsidRPr="00302005">
              <w:rPr>
                <w:rFonts w:cs="Arial"/>
                <w:sz w:val="19"/>
                <w:szCs w:val="19"/>
              </w:rPr>
              <w:t xml:space="preserve">568 </w:t>
            </w:r>
          </w:p>
        </w:tc>
      </w:tr>
      <w:tr w:rsidR="00D050D5" w:rsidRPr="00302005" w14:paraId="10C29D82" w14:textId="77777777" w:rsidTr="00302005">
        <w:trPr>
          <w:trHeight w:val="66"/>
        </w:trPr>
        <w:tc>
          <w:tcPr>
            <w:tcW w:w="1284" w:type="pct"/>
            <w:vAlign w:val="bottom"/>
          </w:tcPr>
          <w:p w14:paraId="28C90537" w14:textId="607EB511" w:rsidR="00D050D5" w:rsidRPr="00302005" w:rsidRDefault="00D050D5" w:rsidP="00D050D5">
            <w:pPr>
              <w:tabs>
                <w:tab w:val="right" w:pos="1202"/>
              </w:tabs>
              <w:spacing w:after="0" w:line="300" w:lineRule="exact"/>
              <w:outlineLvl w:val="0"/>
              <w:rPr>
                <w:rFonts w:eastAsia="Times New Roman" w:cs="Arial"/>
                <w:b/>
                <w:noProof/>
                <w:sz w:val="19"/>
                <w:szCs w:val="19"/>
                <w:lang w:val="en-GB"/>
              </w:rPr>
            </w:pPr>
            <w:bookmarkStart w:id="253" w:name="_Toc4058136"/>
            <w:r w:rsidRPr="00302005">
              <w:rPr>
                <w:rFonts w:eastAsia="Times New Roman" w:cs="Arial"/>
                <w:b/>
                <w:noProof/>
                <w:sz w:val="19"/>
                <w:szCs w:val="19"/>
                <w:lang w:val="en-GB"/>
              </w:rPr>
              <w:t>Total</w:t>
            </w:r>
            <w:bookmarkEnd w:id="253"/>
          </w:p>
        </w:tc>
        <w:tc>
          <w:tcPr>
            <w:tcW w:w="459" w:type="pct"/>
            <w:tcBorders>
              <w:top w:val="single" w:sz="4" w:space="0" w:color="auto"/>
              <w:left w:val="nil"/>
              <w:bottom w:val="single" w:sz="12" w:space="0" w:color="auto"/>
              <w:right w:val="nil"/>
            </w:tcBorders>
            <w:shd w:val="clear" w:color="auto" w:fill="auto"/>
            <w:vAlign w:val="bottom"/>
          </w:tcPr>
          <w:p w14:paraId="42D9E334" w14:textId="496A9EB7" w:rsidR="00D050D5" w:rsidRPr="00302005" w:rsidRDefault="00D050D5" w:rsidP="00D050D5">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141</w:t>
            </w:r>
            <w:r>
              <w:rPr>
                <w:rFonts w:asciiTheme="minorHAnsi" w:hAnsiTheme="minorHAnsi" w:cstheme="minorHAnsi"/>
                <w:b/>
                <w:bCs/>
              </w:rPr>
              <w:t>,</w:t>
            </w:r>
            <w:r w:rsidRPr="000D337D">
              <w:rPr>
                <w:rFonts w:asciiTheme="minorHAnsi" w:hAnsiTheme="minorHAnsi" w:cstheme="minorHAnsi"/>
                <w:b/>
                <w:bCs/>
              </w:rPr>
              <w:t xml:space="preserve">239 </w:t>
            </w:r>
          </w:p>
        </w:tc>
        <w:tc>
          <w:tcPr>
            <w:tcW w:w="459" w:type="pct"/>
            <w:tcBorders>
              <w:top w:val="single" w:sz="4" w:space="0" w:color="auto"/>
              <w:left w:val="nil"/>
              <w:bottom w:val="single" w:sz="12" w:space="0" w:color="auto"/>
              <w:right w:val="nil"/>
            </w:tcBorders>
            <w:shd w:val="clear" w:color="auto" w:fill="auto"/>
            <w:vAlign w:val="bottom"/>
          </w:tcPr>
          <w:p w14:paraId="3BEE072A" w14:textId="3143CE69" w:rsidR="00D050D5" w:rsidRPr="00302005" w:rsidRDefault="00D050D5" w:rsidP="00D050D5">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7</w:t>
            </w:r>
            <w:r>
              <w:rPr>
                <w:rFonts w:asciiTheme="minorHAnsi" w:hAnsiTheme="minorHAnsi" w:cstheme="minorHAnsi"/>
                <w:b/>
                <w:bCs/>
              </w:rPr>
              <w:t>,</w:t>
            </w:r>
            <w:r w:rsidRPr="000D337D">
              <w:rPr>
                <w:rFonts w:asciiTheme="minorHAnsi" w:hAnsiTheme="minorHAnsi" w:cstheme="minorHAnsi"/>
                <w:b/>
                <w:bCs/>
              </w:rPr>
              <w:t xml:space="preserve">937 </w:t>
            </w:r>
          </w:p>
        </w:tc>
        <w:tc>
          <w:tcPr>
            <w:tcW w:w="459" w:type="pct"/>
            <w:tcBorders>
              <w:top w:val="single" w:sz="4" w:space="0" w:color="auto"/>
              <w:left w:val="nil"/>
              <w:bottom w:val="single" w:sz="12" w:space="0" w:color="auto"/>
              <w:right w:val="nil"/>
            </w:tcBorders>
            <w:shd w:val="clear" w:color="auto" w:fill="auto"/>
            <w:vAlign w:val="bottom"/>
          </w:tcPr>
          <w:p w14:paraId="35959A25" w14:textId="1DDAEB30" w:rsidR="00D050D5" w:rsidRPr="00302005" w:rsidRDefault="00D050D5" w:rsidP="00D050D5">
            <w:pPr>
              <w:tabs>
                <w:tab w:val="right" w:pos="1202"/>
              </w:tabs>
              <w:spacing w:after="0" w:line="301" w:lineRule="exact"/>
              <w:jc w:val="right"/>
              <w:outlineLvl w:val="0"/>
              <w:rPr>
                <w:rFonts w:eastAsia="Times New Roman" w:cs="Arial"/>
                <w:b/>
                <w:noProof/>
                <w:sz w:val="19"/>
                <w:szCs w:val="19"/>
                <w:lang w:val="en-GB"/>
              </w:rPr>
            </w:pPr>
            <w:r w:rsidRPr="00302005">
              <w:rPr>
                <w:rFonts w:cstheme="minorHAnsi"/>
                <w:b/>
                <w:bCs/>
                <w:color w:val="000000"/>
                <w:sz w:val="19"/>
                <w:szCs w:val="19"/>
              </w:rPr>
              <w:t>36</w:t>
            </w:r>
            <w:r>
              <w:rPr>
                <w:rFonts w:cstheme="minorHAnsi"/>
                <w:b/>
                <w:bCs/>
                <w:color w:val="000000"/>
                <w:sz w:val="19"/>
                <w:szCs w:val="19"/>
              </w:rPr>
              <w:t>,</w:t>
            </w:r>
            <w:r w:rsidRPr="00302005">
              <w:rPr>
                <w:rFonts w:cstheme="minorHAnsi"/>
                <w:b/>
                <w:bCs/>
                <w:color w:val="000000"/>
                <w:sz w:val="19"/>
                <w:szCs w:val="19"/>
              </w:rPr>
              <w:t>377</w:t>
            </w:r>
          </w:p>
        </w:tc>
        <w:tc>
          <w:tcPr>
            <w:tcW w:w="460" w:type="pct"/>
            <w:tcBorders>
              <w:top w:val="single" w:sz="4" w:space="0" w:color="auto"/>
              <w:left w:val="nil"/>
              <w:bottom w:val="single" w:sz="12" w:space="0" w:color="auto"/>
              <w:right w:val="nil"/>
            </w:tcBorders>
            <w:shd w:val="clear" w:color="auto" w:fill="auto"/>
            <w:vAlign w:val="bottom"/>
          </w:tcPr>
          <w:p w14:paraId="474746A5" w14:textId="4CED9F4C" w:rsidR="00D050D5" w:rsidRPr="00302005" w:rsidRDefault="00D050D5" w:rsidP="00D050D5">
            <w:pPr>
              <w:tabs>
                <w:tab w:val="right" w:pos="1202"/>
              </w:tabs>
              <w:spacing w:after="0" w:line="301" w:lineRule="exact"/>
              <w:jc w:val="right"/>
              <w:outlineLvl w:val="0"/>
              <w:rPr>
                <w:rFonts w:eastAsia="Times New Roman" w:cs="Arial"/>
                <w:b/>
                <w:noProof/>
                <w:sz w:val="19"/>
                <w:szCs w:val="19"/>
                <w:lang w:val="en-GB"/>
              </w:rPr>
            </w:pPr>
            <w:r w:rsidRPr="00302005">
              <w:rPr>
                <w:rFonts w:cstheme="minorHAnsi"/>
                <w:b/>
                <w:bCs/>
                <w:color w:val="000000"/>
                <w:sz w:val="19"/>
                <w:szCs w:val="19"/>
              </w:rPr>
              <w:t>133</w:t>
            </w:r>
            <w:r>
              <w:rPr>
                <w:rFonts w:cstheme="minorHAnsi"/>
                <w:b/>
                <w:bCs/>
                <w:color w:val="000000"/>
                <w:sz w:val="19"/>
                <w:szCs w:val="19"/>
              </w:rPr>
              <w:t>,</w:t>
            </w:r>
            <w:r w:rsidRPr="00302005">
              <w:rPr>
                <w:rFonts w:cstheme="minorHAnsi"/>
                <w:b/>
                <w:bCs/>
                <w:color w:val="000000"/>
                <w:sz w:val="19"/>
                <w:szCs w:val="19"/>
              </w:rPr>
              <w:t>587</w:t>
            </w:r>
          </w:p>
        </w:tc>
        <w:tc>
          <w:tcPr>
            <w:tcW w:w="458" w:type="pct"/>
            <w:tcBorders>
              <w:top w:val="single" w:sz="4" w:space="0" w:color="auto"/>
              <w:left w:val="nil"/>
              <w:bottom w:val="single" w:sz="12" w:space="0" w:color="auto"/>
              <w:right w:val="nil"/>
            </w:tcBorders>
            <w:shd w:val="clear" w:color="auto" w:fill="auto"/>
            <w:vAlign w:val="bottom"/>
          </w:tcPr>
          <w:p w14:paraId="146E138B" w14:textId="1EF79766" w:rsidR="00D050D5" w:rsidRPr="00302005" w:rsidRDefault="00D050D5" w:rsidP="00D050D5">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141</w:t>
            </w:r>
            <w:r>
              <w:rPr>
                <w:rFonts w:asciiTheme="minorHAnsi" w:hAnsiTheme="minorHAnsi" w:cstheme="minorHAnsi"/>
                <w:b/>
                <w:bCs/>
              </w:rPr>
              <w:t>,</w:t>
            </w:r>
            <w:r w:rsidRPr="000D337D">
              <w:rPr>
                <w:rFonts w:asciiTheme="minorHAnsi" w:hAnsiTheme="minorHAnsi" w:cstheme="minorHAnsi"/>
                <w:b/>
                <w:bCs/>
              </w:rPr>
              <w:t xml:space="preserve">267 </w:t>
            </w:r>
          </w:p>
        </w:tc>
        <w:tc>
          <w:tcPr>
            <w:tcW w:w="506" w:type="pct"/>
            <w:tcBorders>
              <w:top w:val="single" w:sz="4" w:space="0" w:color="auto"/>
              <w:left w:val="nil"/>
              <w:bottom w:val="single" w:sz="12" w:space="0" w:color="auto"/>
              <w:right w:val="nil"/>
            </w:tcBorders>
            <w:shd w:val="clear" w:color="auto" w:fill="auto"/>
            <w:vAlign w:val="bottom"/>
          </w:tcPr>
          <w:p w14:paraId="5DF068AD" w14:textId="60C5005E" w:rsidR="00D050D5" w:rsidRPr="00302005" w:rsidRDefault="00D050D5" w:rsidP="00D050D5">
            <w:pPr>
              <w:pStyle w:val="TT"/>
              <w:jc w:val="right"/>
              <w:rPr>
                <w:rFonts w:asciiTheme="minorHAnsi" w:hAnsiTheme="minorHAnsi" w:cstheme="minorHAnsi"/>
                <w:b/>
                <w:bCs/>
                <w:color w:val="000000"/>
                <w:szCs w:val="19"/>
                <w:lang w:val="hr-HR"/>
              </w:rPr>
            </w:pPr>
            <w:r w:rsidRPr="000D337D">
              <w:rPr>
                <w:rFonts w:asciiTheme="minorHAnsi" w:hAnsiTheme="minorHAnsi" w:cstheme="minorHAnsi"/>
                <w:b/>
                <w:bCs/>
              </w:rPr>
              <w:t xml:space="preserve"> 7</w:t>
            </w:r>
            <w:r>
              <w:rPr>
                <w:rFonts w:asciiTheme="minorHAnsi" w:hAnsiTheme="minorHAnsi" w:cstheme="minorHAnsi"/>
                <w:b/>
                <w:bCs/>
              </w:rPr>
              <w:t>,</w:t>
            </w:r>
            <w:r w:rsidRPr="000D337D">
              <w:rPr>
                <w:rFonts w:asciiTheme="minorHAnsi" w:hAnsiTheme="minorHAnsi" w:cstheme="minorHAnsi"/>
                <w:b/>
                <w:bCs/>
              </w:rPr>
              <w:t xml:space="preserve">912 </w:t>
            </w:r>
          </w:p>
        </w:tc>
        <w:tc>
          <w:tcPr>
            <w:tcW w:w="459" w:type="pct"/>
            <w:tcBorders>
              <w:top w:val="single" w:sz="4" w:space="0" w:color="auto"/>
              <w:left w:val="nil"/>
              <w:bottom w:val="single" w:sz="12" w:space="0" w:color="auto"/>
              <w:right w:val="nil"/>
            </w:tcBorders>
            <w:shd w:val="clear" w:color="auto" w:fill="auto"/>
            <w:vAlign w:val="bottom"/>
          </w:tcPr>
          <w:p w14:paraId="6AECA2FD" w14:textId="02620848" w:rsidR="00D050D5" w:rsidRPr="00302005" w:rsidRDefault="00D050D5" w:rsidP="00D050D5">
            <w:pPr>
              <w:tabs>
                <w:tab w:val="right" w:pos="1202"/>
              </w:tabs>
              <w:spacing w:after="0" w:line="301" w:lineRule="exact"/>
              <w:jc w:val="right"/>
              <w:outlineLvl w:val="0"/>
              <w:rPr>
                <w:rFonts w:eastAsia="Times New Roman" w:cs="Arial"/>
                <w:b/>
                <w:noProof/>
                <w:sz w:val="19"/>
                <w:szCs w:val="19"/>
                <w:lang w:val="en-GB"/>
              </w:rPr>
            </w:pPr>
            <w:r w:rsidRPr="00302005">
              <w:rPr>
                <w:rFonts w:cstheme="minorHAnsi"/>
                <w:b/>
                <w:bCs/>
                <w:color w:val="000000"/>
                <w:sz w:val="19"/>
                <w:szCs w:val="19"/>
              </w:rPr>
              <w:t>36</w:t>
            </w:r>
            <w:r>
              <w:rPr>
                <w:rFonts w:cstheme="minorHAnsi"/>
                <w:b/>
                <w:bCs/>
                <w:color w:val="000000"/>
                <w:sz w:val="19"/>
                <w:szCs w:val="19"/>
              </w:rPr>
              <w:t>,</w:t>
            </w:r>
            <w:r w:rsidRPr="00302005">
              <w:rPr>
                <w:rFonts w:cstheme="minorHAnsi"/>
                <w:b/>
                <w:bCs/>
                <w:color w:val="000000"/>
                <w:sz w:val="19"/>
                <w:szCs w:val="19"/>
              </w:rPr>
              <w:t>374</w:t>
            </w:r>
          </w:p>
        </w:tc>
        <w:tc>
          <w:tcPr>
            <w:tcW w:w="456" w:type="pct"/>
            <w:tcBorders>
              <w:top w:val="single" w:sz="4" w:space="0" w:color="auto"/>
              <w:left w:val="nil"/>
              <w:bottom w:val="single" w:sz="12" w:space="0" w:color="auto"/>
              <w:right w:val="nil"/>
            </w:tcBorders>
            <w:shd w:val="clear" w:color="auto" w:fill="auto"/>
            <w:vAlign w:val="bottom"/>
          </w:tcPr>
          <w:p w14:paraId="1335C491" w14:textId="24559DF6" w:rsidR="00D050D5" w:rsidRPr="00302005" w:rsidRDefault="00D050D5" w:rsidP="00D050D5">
            <w:pPr>
              <w:tabs>
                <w:tab w:val="right" w:pos="1202"/>
              </w:tabs>
              <w:spacing w:after="0" w:line="301" w:lineRule="exact"/>
              <w:jc w:val="right"/>
              <w:outlineLvl w:val="0"/>
              <w:rPr>
                <w:rFonts w:eastAsia="Times New Roman" w:cs="Arial"/>
                <w:b/>
                <w:noProof/>
                <w:sz w:val="19"/>
                <w:szCs w:val="19"/>
                <w:lang w:val="en-GB"/>
              </w:rPr>
            </w:pPr>
            <w:r w:rsidRPr="00302005">
              <w:rPr>
                <w:rFonts w:cstheme="minorHAnsi"/>
                <w:b/>
                <w:bCs/>
                <w:color w:val="000000"/>
                <w:sz w:val="19"/>
                <w:szCs w:val="19"/>
              </w:rPr>
              <w:t>133</w:t>
            </w:r>
            <w:r>
              <w:rPr>
                <w:rFonts w:cstheme="minorHAnsi"/>
                <w:b/>
                <w:bCs/>
                <w:color w:val="000000"/>
                <w:sz w:val="19"/>
                <w:szCs w:val="19"/>
              </w:rPr>
              <w:t>,</w:t>
            </w:r>
            <w:r w:rsidRPr="00302005">
              <w:rPr>
                <w:rFonts w:cstheme="minorHAnsi"/>
                <w:b/>
                <w:bCs/>
                <w:color w:val="000000"/>
                <w:sz w:val="19"/>
                <w:szCs w:val="19"/>
              </w:rPr>
              <w:t>606</w:t>
            </w:r>
          </w:p>
        </w:tc>
      </w:tr>
    </w:tbl>
    <w:p w14:paraId="03E438AA" w14:textId="77777777" w:rsidR="004D5431" w:rsidRDefault="004D5431" w:rsidP="00C47EEE">
      <w:pPr>
        <w:autoSpaceDE w:val="0"/>
        <w:autoSpaceDN w:val="0"/>
        <w:adjustRightInd w:val="0"/>
        <w:spacing w:after="0" w:line="240" w:lineRule="auto"/>
        <w:jc w:val="both"/>
        <w:rPr>
          <w:rFonts w:eastAsia="Times New Roman" w:cs="Arial"/>
          <w:b/>
          <w:bCs/>
          <w:noProof/>
          <w:color w:val="000000" w:themeColor="text1"/>
          <w:lang w:val="en-US"/>
        </w:rPr>
        <w:sectPr w:rsidR="004D5431" w:rsidSect="004D5431">
          <w:pgSz w:w="16838" w:h="11906" w:orient="landscape"/>
          <w:pgMar w:top="1417" w:right="1417" w:bottom="1417" w:left="1417" w:header="708" w:footer="708" w:gutter="0"/>
          <w:cols w:space="708"/>
          <w:docGrid w:linePitch="360"/>
        </w:sectPr>
      </w:pPr>
    </w:p>
    <w:p w14:paraId="7456A162" w14:textId="77777777" w:rsidR="000F742D" w:rsidRDefault="000F742D" w:rsidP="000F742D">
      <w:pPr>
        <w:autoSpaceDE w:val="0"/>
        <w:autoSpaceDN w:val="0"/>
        <w:adjustRightInd w:val="0"/>
        <w:spacing w:after="0" w:line="240" w:lineRule="auto"/>
        <w:jc w:val="both"/>
        <w:rPr>
          <w:b/>
          <w:noProof/>
          <w:color w:val="000000" w:themeColor="text1"/>
          <w:lang w:val="en-US"/>
        </w:rPr>
      </w:pPr>
    </w:p>
    <w:p w14:paraId="366AE741" w14:textId="0C6CD578" w:rsidR="000F742D" w:rsidRPr="000F742D" w:rsidRDefault="000F742D" w:rsidP="000F742D">
      <w:pPr>
        <w:autoSpaceDE w:val="0"/>
        <w:autoSpaceDN w:val="0"/>
        <w:adjustRightInd w:val="0"/>
        <w:spacing w:after="0" w:line="240" w:lineRule="auto"/>
        <w:jc w:val="both"/>
        <w:rPr>
          <w:b/>
          <w:noProof/>
          <w:color w:val="000000" w:themeColor="text1"/>
          <w:lang w:val="en-US"/>
        </w:rPr>
      </w:pPr>
      <w:r>
        <w:rPr>
          <w:b/>
          <w:noProof/>
          <w:color w:val="000000" w:themeColor="text1"/>
          <w:lang w:val="en-US"/>
        </w:rPr>
        <w:t>8.</w:t>
      </w:r>
      <w:r>
        <w:rPr>
          <w:b/>
          <w:noProof/>
          <w:color w:val="000000" w:themeColor="text1"/>
          <w:lang w:val="en-US"/>
        </w:rPr>
        <w:tab/>
      </w:r>
      <w:r w:rsidRPr="000F742D">
        <w:rPr>
          <w:b/>
          <w:noProof/>
          <w:color w:val="000000" w:themeColor="text1"/>
          <w:lang w:val="en-US"/>
        </w:rPr>
        <w:t>Impairment gain/loss and provisions</w:t>
      </w:r>
      <w:r>
        <w:rPr>
          <w:b/>
          <w:noProof/>
          <w:color w:val="000000" w:themeColor="text1"/>
          <w:lang w:val="en-US"/>
        </w:rPr>
        <w:t xml:space="preserve"> (continued)</w:t>
      </w:r>
    </w:p>
    <w:p w14:paraId="120A38DA" w14:textId="665271CA"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p w14:paraId="1DE1F95C" w14:textId="3E54CB78" w:rsidR="008A32FC" w:rsidRPr="00537128"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Other impairment </w:t>
      </w:r>
      <w:r w:rsidR="00E563CF">
        <w:rPr>
          <w:rFonts w:eastAsia="Times New Roman" w:cs="Arial"/>
          <w:b/>
          <w:bCs/>
          <w:noProof/>
          <w:color w:val="000000" w:themeColor="text1"/>
          <w:lang w:val="en-US"/>
        </w:rPr>
        <w:t>gains/</w:t>
      </w:r>
      <w:r w:rsidRPr="00537128">
        <w:rPr>
          <w:rFonts w:eastAsia="Times New Roman" w:cs="Arial"/>
          <w:b/>
          <w:bCs/>
          <w:noProof/>
          <w:color w:val="000000" w:themeColor="text1"/>
          <w:lang w:val="en-US"/>
        </w:rPr>
        <w:t>losses and provisions</w:t>
      </w:r>
    </w:p>
    <w:p w14:paraId="0A0946B4"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tbl>
      <w:tblPr>
        <w:tblW w:w="5134" w:type="pct"/>
        <w:tblInd w:w="-142" w:type="dxa"/>
        <w:tblLayout w:type="fixed"/>
        <w:tblCellMar>
          <w:left w:w="120" w:type="dxa"/>
          <w:right w:w="120" w:type="dxa"/>
        </w:tblCellMar>
        <w:tblLook w:val="0000" w:firstRow="0" w:lastRow="0" w:firstColumn="0" w:lastColumn="0" w:noHBand="0" w:noVBand="0"/>
      </w:tblPr>
      <w:tblGrid>
        <w:gridCol w:w="2809"/>
        <w:gridCol w:w="1446"/>
        <w:gridCol w:w="1446"/>
        <w:gridCol w:w="1446"/>
        <w:gridCol w:w="1447"/>
        <w:gridCol w:w="1447"/>
        <w:gridCol w:w="1447"/>
        <w:gridCol w:w="1447"/>
        <w:gridCol w:w="1444"/>
      </w:tblGrid>
      <w:tr w:rsidR="001C59D8" w:rsidRPr="0073547E" w14:paraId="70FCE6B6" w14:textId="77777777" w:rsidTr="00280F17">
        <w:trPr>
          <w:trHeight w:val="238"/>
        </w:trPr>
        <w:tc>
          <w:tcPr>
            <w:tcW w:w="977" w:type="pct"/>
          </w:tcPr>
          <w:p w14:paraId="2884C76C" w14:textId="77777777" w:rsidR="001C59D8" w:rsidRPr="0073547E"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tcPr>
          <w:p w14:paraId="08E33DC0"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10C4951E"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6099535F"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75205B8B"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bookmarkStart w:id="254" w:name="_Toc4058141"/>
            <w:r w:rsidRPr="0073547E">
              <w:rPr>
                <w:rFonts w:eastAsia="Times New Roman" w:cs="Arial"/>
                <w:b/>
                <w:noProof/>
                <w:sz w:val="19"/>
                <w:szCs w:val="19"/>
                <w:lang w:val="en-GB"/>
              </w:rPr>
              <w:t>Group</w:t>
            </w:r>
            <w:bookmarkEnd w:id="254"/>
          </w:p>
        </w:tc>
        <w:tc>
          <w:tcPr>
            <w:tcW w:w="503" w:type="pct"/>
          </w:tcPr>
          <w:p w14:paraId="7564E33F"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3A6EDC8D"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4A0FE005"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2" w:type="pct"/>
          </w:tcPr>
          <w:p w14:paraId="5E11EEA4" w14:textId="77777777" w:rsidR="001C59D8" w:rsidRPr="0073547E" w:rsidRDefault="001C59D8" w:rsidP="00280F17">
            <w:pPr>
              <w:tabs>
                <w:tab w:val="right" w:pos="1202"/>
              </w:tabs>
              <w:spacing w:after="0" w:line="240" w:lineRule="atLeast"/>
              <w:jc w:val="right"/>
              <w:outlineLvl w:val="0"/>
              <w:rPr>
                <w:rFonts w:eastAsia="Times New Roman" w:cs="Arial"/>
                <w:b/>
                <w:noProof/>
                <w:sz w:val="19"/>
                <w:szCs w:val="19"/>
                <w:lang w:val="en-GB"/>
              </w:rPr>
            </w:pPr>
            <w:bookmarkStart w:id="255" w:name="_Toc4058142"/>
            <w:r w:rsidRPr="0073547E">
              <w:rPr>
                <w:rFonts w:eastAsia="Times New Roman" w:cs="Arial"/>
                <w:b/>
                <w:noProof/>
                <w:sz w:val="19"/>
                <w:szCs w:val="19"/>
                <w:lang w:val="en-GB"/>
              </w:rPr>
              <w:t>Bank</w:t>
            </w:r>
            <w:bookmarkEnd w:id="255"/>
          </w:p>
        </w:tc>
      </w:tr>
      <w:tr w:rsidR="001C59D8" w:rsidRPr="0073547E" w14:paraId="2942B703" w14:textId="77777777" w:rsidTr="001C59D8">
        <w:trPr>
          <w:trHeight w:val="238"/>
        </w:trPr>
        <w:tc>
          <w:tcPr>
            <w:tcW w:w="977" w:type="pct"/>
          </w:tcPr>
          <w:p w14:paraId="312BCBDB" w14:textId="77777777" w:rsidR="001C59D8" w:rsidRPr="0073547E" w:rsidRDefault="001C59D8" w:rsidP="00280F17">
            <w:pPr>
              <w:tabs>
                <w:tab w:val="right" w:pos="1202"/>
              </w:tabs>
              <w:spacing w:after="0" w:line="300" w:lineRule="exact"/>
              <w:outlineLvl w:val="0"/>
              <w:rPr>
                <w:rFonts w:eastAsia="Times New Roman" w:cs="Arial"/>
                <w:b/>
                <w:noProof/>
                <w:sz w:val="19"/>
                <w:szCs w:val="19"/>
                <w:lang w:val="en-GB"/>
              </w:rPr>
            </w:pPr>
          </w:p>
        </w:tc>
        <w:tc>
          <w:tcPr>
            <w:tcW w:w="1006" w:type="pct"/>
            <w:gridSpan w:val="2"/>
            <w:vAlign w:val="bottom"/>
          </w:tcPr>
          <w:p w14:paraId="78384E39" w14:textId="6851E1C6" w:rsidR="001C59D8" w:rsidRPr="0073547E" w:rsidRDefault="001C59D8" w:rsidP="00280F17">
            <w:pPr>
              <w:tabs>
                <w:tab w:val="right" w:pos="1202"/>
              </w:tabs>
              <w:spacing w:after="0" w:line="240" w:lineRule="auto"/>
              <w:jc w:val="center"/>
              <w:outlineLvl w:val="0"/>
              <w:rPr>
                <w:rFonts w:ascii="Calibri" w:eastAsia="Times New Roman" w:hAnsi="Calibri" w:cs="Arial"/>
                <w:b/>
                <w:sz w:val="19"/>
                <w:szCs w:val="19"/>
              </w:rPr>
            </w:pPr>
            <w:r w:rsidRPr="0073547E">
              <w:rPr>
                <w:rFonts w:ascii="Calibri" w:eastAsia="Times New Roman" w:hAnsi="Calibri" w:cs="Arial"/>
                <w:b/>
                <w:sz w:val="19"/>
                <w:szCs w:val="19"/>
              </w:rPr>
              <w:t>202</w:t>
            </w:r>
            <w:r w:rsidR="00C665A2" w:rsidRPr="0073547E">
              <w:rPr>
                <w:rFonts w:ascii="Calibri" w:eastAsia="Times New Roman" w:hAnsi="Calibri" w:cs="Arial"/>
                <w:b/>
                <w:sz w:val="19"/>
                <w:szCs w:val="19"/>
              </w:rPr>
              <w:t>1</w:t>
            </w:r>
          </w:p>
        </w:tc>
        <w:tc>
          <w:tcPr>
            <w:tcW w:w="1006" w:type="pct"/>
            <w:gridSpan w:val="2"/>
            <w:vAlign w:val="bottom"/>
          </w:tcPr>
          <w:p w14:paraId="231DCD5B" w14:textId="284F5C8C" w:rsidR="001C59D8" w:rsidRPr="0073547E" w:rsidRDefault="001C59D8" w:rsidP="00280F17">
            <w:pPr>
              <w:tabs>
                <w:tab w:val="right" w:pos="1202"/>
              </w:tabs>
              <w:spacing w:after="0" w:line="240" w:lineRule="auto"/>
              <w:jc w:val="center"/>
              <w:outlineLvl w:val="0"/>
              <w:rPr>
                <w:rFonts w:ascii="Calibri" w:eastAsia="Times New Roman" w:hAnsi="Calibri" w:cs="Arial"/>
                <w:b/>
                <w:sz w:val="19"/>
                <w:szCs w:val="19"/>
              </w:rPr>
            </w:pPr>
            <w:r w:rsidRPr="0073547E">
              <w:rPr>
                <w:rFonts w:ascii="Calibri" w:eastAsia="Times New Roman" w:hAnsi="Calibri" w:cs="Arial"/>
                <w:b/>
                <w:sz w:val="19"/>
                <w:szCs w:val="19"/>
              </w:rPr>
              <w:t>20</w:t>
            </w:r>
            <w:r w:rsidR="00C665A2" w:rsidRPr="0073547E">
              <w:rPr>
                <w:rFonts w:ascii="Calibri" w:eastAsia="Times New Roman" w:hAnsi="Calibri" w:cs="Arial"/>
                <w:b/>
                <w:sz w:val="19"/>
                <w:szCs w:val="19"/>
              </w:rPr>
              <w:t>20</w:t>
            </w:r>
          </w:p>
        </w:tc>
        <w:tc>
          <w:tcPr>
            <w:tcW w:w="1006" w:type="pct"/>
            <w:gridSpan w:val="2"/>
            <w:vAlign w:val="bottom"/>
          </w:tcPr>
          <w:p w14:paraId="495BDE38" w14:textId="079E24C1" w:rsidR="001C59D8" w:rsidRPr="0073547E" w:rsidRDefault="001C59D8" w:rsidP="00280F17">
            <w:pPr>
              <w:tabs>
                <w:tab w:val="right" w:pos="1202"/>
              </w:tabs>
              <w:spacing w:after="0" w:line="240" w:lineRule="auto"/>
              <w:jc w:val="center"/>
              <w:outlineLvl w:val="0"/>
              <w:rPr>
                <w:rFonts w:ascii="Calibri" w:eastAsia="Times New Roman" w:hAnsi="Calibri" w:cs="Arial"/>
                <w:b/>
                <w:sz w:val="19"/>
                <w:szCs w:val="19"/>
              </w:rPr>
            </w:pPr>
            <w:r w:rsidRPr="0073547E">
              <w:rPr>
                <w:rFonts w:ascii="Calibri" w:eastAsia="Times New Roman" w:hAnsi="Calibri" w:cs="Arial"/>
                <w:b/>
                <w:sz w:val="19"/>
                <w:szCs w:val="19"/>
              </w:rPr>
              <w:t>202</w:t>
            </w:r>
            <w:r w:rsidR="00C665A2" w:rsidRPr="0073547E">
              <w:rPr>
                <w:rFonts w:ascii="Calibri" w:eastAsia="Times New Roman" w:hAnsi="Calibri" w:cs="Arial"/>
                <w:b/>
                <w:sz w:val="19"/>
                <w:szCs w:val="19"/>
              </w:rPr>
              <w:t>1</w:t>
            </w:r>
          </w:p>
        </w:tc>
        <w:tc>
          <w:tcPr>
            <w:tcW w:w="1005" w:type="pct"/>
            <w:gridSpan w:val="2"/>
            <w:vAlign w:val="bottom"/>
          </w:tcPr>
          <w:p w14:paraId="6468F317" w14:textId="58F4B4F0" w:rsidR="001C59D8" w:rsidRPr="0073547E" w:rsidRDefault="001C59D8" w:rsidP="00280F17">
            <w:pPr>
              <w:tabs>
                <w:tab w:val="right" w:pos="1202"/>
              </w:tabs>
              <w:spacing w:after="0" w:line="240" w:lineRule="auto"/>
              <w:jc w:val="center"/>
              <w:outlineLvl w:val="0"/>
              <w:rPr>
                <w:rFonts w:ascii="Calibri" w:eastAsia="Times New Roman" w:hAnsi="Calibri" w:cs="Arial"/>
                <w:b/>
                <w:sz w:val="19"/>
                <w:szCs w:val="19"/>
              </w:rPr>
            </w:pPr>
            <w:r w:rsidRPr="0073547E">
              <w:rPr>
                <w:rFonts w:ascii="Calibri" w:eastAsia="Times New Roman" w:hAnsi="Calibri" w:cs="Arial"/>
                <w:b/>
                <w:sz w:val="19"/>
                <w:szCs w:val="19"/>
              </w:rPr>
              <w:t>20</w:t>
            </w:r>
            <w:r w:rsidR="00C665A2" w:rsidRPr="0073547E">
              <w:rPr>
                <w:rFonts w:ascii="Calibri" w:eastAsia="Times New Roman" w:hAnsi="Calibri" w:cs="Arial"/>
                <w:b/>
                <w:sz w:val="19"/>
                <w:szCs w:val="19"/>
              </w:rPr>
              <w:t>20</w:t>
            </w:r>
          </w:p>
        </w:tc>
      </w:tr>
      <w:tr w:rsidR="0073547E" w:rsidRPr="0073547E" w14:paraId="5D42DFAB" w14:textId="77777777" w:rsidTr="00524C45">
        <w:trPr>
          <w:trHeight w:hRule="exact" w:val="601"/>
        </w:trPr>
        <w:tc>
          <w:tcPr>
            <w:tcW w:w="977" w:type="pct"/>
          </w:tcPr>
          <w:p w14:paraId="7F73B904" w14:textId="77777777" w:rsidR="0073547E" w:rsidRPr="0073547E" w:rsidRDefault="0073547E" w:rsidP="0073547E">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0E7FB65D" w14:textId="77777777" w:rsidR="0073547E" w:rsidRPr="0073547E" w:rsidRDefault="0073547E" w:rsidP="0073547E">
            <w:pPr>
              <w:tabs>
                <w:tab w:val="right" w:pos="1202"/>
              </w:tabs>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Current</w:t>
            </w:r>
          </w:p>
          <w:p w14:paraId="287C9AC5" w14:textId="5483B4E6"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 xml:space="preserve"> period</w:t>
            </w:r>
          </w:p>
        </w:tc>
        <w:tc>
          <w:tcPr>
            <w:tcW w:w="503" w:type="pct"/>
            <w:vAlign w:val="bottom"/>
          </w:tcPr>
          <w:p w14:paraId="6FF6E1E6" w14:textId="63908185"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Cumulatively</w:t>
            </w:r>
          </w:p>
        </w:tc>
        <w:tc>
          <w:tcPr>
            <w:tcW w:w="503" w:type="pct"/>
            <w:vAlign w:val="bottom"/>
          </w:tcPr>
          <w:p w14:paraId="6EDC3B83" w14:textId="77777777" w:rsidR="0073547E" w:rsidRPr="0073547E" w:rsidRDefault="0073547E" w:rsidP="0073547E">
            <w:pPr>
              <w:tabs>
                <w:tab w:val="right" w:pos="1202"/>
              </w:tabs>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Current</w:t>
            </w:r>
          </w:p>
          <w:p w14:paraId="326CFE2D" w14:textId="11E3F479"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 xml:space="preserve"> period</w:t>
            </w:r>
          </w:p>
        </w:tc>
        <w:tc>
          <w:tcPr>
            <w:tcW w:w="503" w:type="pct"/>
            <w:vAlign w:val="bottom"/>
          </w:tcPr>
          <w:p w14:paraId="6866256E" w14:textId="6CCB2075"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Cumulatively</w:t>
            </w:r>
          </w:p>
        </w:tc>
        <w:tc>
          <w:tcPr>
            <w:tcW w:w="503" w:type="pct"/>
            <w:vAlign w:val="bottom"/>
          </w:tcPr>
          <w:p w14:paraId="3EF6003A" w14:textId="77777777" w:rsidR="0073547E" w:rsidRPr="0073547E" w:rsidRDefault="0073547E" w:rsidP="0073547E">
            <w:pPr>
              <w:tabs>
                <w:tab w:val="right" w:pos="1202"/>
              </w:tabs>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 xml:space="preserve">Current </w:t>
            </w:r>
          </w:p>
          <w:p w14:paraId="6D65C613" w14:textId="7E73818A"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period</w:t>
            </w:r>
          </w:p>
        </w:tc>
        <w:tc>
          <w:tcPr>
            <w:tcW w:w="503" w:type="pct"/>
            <w:vAlign w:val="bottom"/>
          </w:tcPr>
          <w:p w14:paraId="07E65930" w14:textId="448FEE8F"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Cumulatively</w:t>
            </w:r>
          </w:p>
        </w:tc>
        <w:tc>
          <w:tcPr>
            <w:tcW w:w="503" w:type="pct"/>
            <w:vAlign w:val="bottom"/>
          </w:tcPr>
          <w:p w14:paraId="34E9B6B0" w14:textId="77777777" w:rsidR="0073547E" w:rsidRPr="0073547E" w:rsidRDefault="0073547E" w:rsidP="0073547E">
            <w:pPr>
              <w:tabs>
                <w:tab w:val="right" w:pos="1202"/>
              </w:tabs>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Current</w:t>
            </w:r>
          </w:p>
          <w:p w14:paraId="1F752018" w14:textId="05124F9D"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 xml:space="preserve"> period</w:t>
            </w:r>
          </w:p>
        </w:tc>
        <w:tc>
          <w:tcPr>
            <w:tcW w:w="502" w:type="pct"/>
            <w:vAlign w:val="bottom"/>
          </w:tcPr>
          <w:p w14:paraId="69CC4A14" w14:textId="48874D0A" w:rsidR="0073547E" w:rsidRPr="0073547E" w:rsidRDefault="0073547E" w:rsidP="0073547E">
            <w:pPr>
              <w:tabs>
                <w:tab w:val="right" w:pos="1202"/>
              </w:tabs>
              <w:spacing w:after="0" w:line="301" w:lineRule="exact"/>
              <w:jc w:val="center"/>
              <w:outlineLvl w:val="0"/>
              <w:rPr>
                <w:rFonts w:eastAsia="Times New Roman" w:cs="Arial"/>
                <w:b/>
                <w:spacing w:val="-2"/>
                <w:sz w:val="19"/>
                <w:szCs w:val="19"/>
                <w:lang w:val="en-US"/>
              </w:rPr>
            </w:pPr>
            <w:r w:rsidRPr="0073547E">
              <w:rPr>
                <w:rFonts w:eastAsia="Times New Roman" w:cs="Calibri"/>
                <w:b/>
                <w:bCs/>
                <w:sz w:val="19"/>
                <w:szCs w:val="19"/>
                <w:lang w:val="en-US"/>
              </w:rPr>
              <w:t>Cumulatively</w:t>
            </w:r>
          </w:p>
        </w:tc>
      </w:tr>
      <w:tr w:rsidR="0073547E" w:rsidRPr="0073547E" w14:paraId="7F25896A" w14:textId="77777777" w:rsidTr="00524C45">
        <w:trPr>
          <w:trHeight w:hRule="exact" w:val="567"/>
        </w:trPr>
        <w:tc>
          <w:tcPr>
            <w:tcW w:w="977" w:type="pct"/>
          </w:tcPr>
          <w:p w14:paraId="5CB8CAFF" w14:textId="77777777" w:rsidR="0073547E" w:rsidRPr="0073547E" w:rsidRDefault="0073547E" w:rsidP="0073547E">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3850806A" w14:textId="09A34464"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July 1 – September 30</w:t>
            </w:r>
          </w:p>
        </w:tc>
        <w:tc>
          <w:tcPr>
            <w:tcW w:w="503" w:type="pct"/>
            <w:vAlign w:val="bottom"/>
          </w:tcPr>
          <w:p w14:paraId="035B2BF1" w14:textId="578355F1"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January 1 – September 30</w:t>
            </w:r>
          </w:p>
        </w:tc>
        <w:tc>
          <w:tcPr>
            <w:tcW w:w="503" w:type="pct"/>
            <w:vAlign w:val="bottom"/>
          </w:tcPr>
          <w:p w14:paraId="5BB17053" w14:textId="6484DF6E"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July 1 – September 30</w:t>
            </w:r>
          </w:p>
        </w:tc>
        <w:tc>
          <w:tcPr>
            <w:tcW w:w="503" w:type="pct"/>
            <w:vAlign w:val="bottom"/>
          </w:tcPr>
          <w:p w14:paraId="412F0DB3" w14:textId="587C79D8"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January 1 – September 30</w:t>
            </w:r>
          </w:p>
        </w:tc>
        <w:tc>
          <w:tcPr>
            <w:tcW w:w="503" w:type="pct"/>
            <w:vAlign w:val="bottom"/>
          </w:tcPr>
          <w:p w14:paraId="452D54EF" w14:textId="3A5B291D"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July 1 – September 30</w:t>
            </w:r>
          </w:p>
        </w:tc>
        <w:tc>
          <w:tcPr>
            <w:tcW w:w="503" w:type="pct"/>
            <w:vAlign w:val="bottom"/>
          </w:tcPr>
          <w:p w14:paraId="7720248B" w14:textId="5645089D"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January 1 – September 30</w:t>
            </w:r>
          </w:p>
        </w:tc>
        <w:tc>
          <w:tcPr>
            <w:tcW w:w="503" w:type="pct"/>
            <w:vAlign w:val="bottom"/>
          </w:tcPr>
          <w:p w14:paraId="2726F2E4" w14:textId="31684906"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July 1 – September 30</w:t>
            </w:r>
          </w:p>
        </w:tc>
        <w:tc>
          <w:tcPr>
            <w:tcW w:w="502" w:type="pct"/>
            <w:vAlign w:val="bottom"/>
          </w:tcPr>
          <w:p w14:paraId="1C40DB30" w14:textId="08C64ACB"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January 1 – September 30</w:t>
            </w:r>
          </w:p>
        </w:tc>
      </w:tr>
      <w:tr w:rsidR="0073547E" w:rsidRPr="0073547E" w14:paraId="138654E9" w14:textId="77777777" w:rsidTr="00280F17">
        <w:trPr>
          <w:trHeight w:val="326"/>
        </w:trPr>
        <w:tc>
          <w:tcPr>
            <w:tcW w:w="977" w:type="pct"/>
          </w:tcPr>
          <w:p w14:paraId="698B8D5E" w14:textId="77777777" w:rsidR="0073547E" w:rsidRPr="0073547E" w:rsidRDefault="0073547E" w:rsidP="0073547E">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29BB3EB8"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3" w:type="pct"/>
            <w:vAlign w:val="bottom"/>
          </w:tcPr>
          <w:p w14:paraId="0F61DE15"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3" w:type="pct"/>
            <w:vAlign w:val="bottom"/>
          </w:tcPr>
          <w:p w14:paraId="389178D0"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3" w:type="pct"/>
            <w:vAlign w:val="bottom"/>
          </w:tcPr>
          <w:p w14:paraId="3FD48B58"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3" w:type="pct"/>
            <w:vAlign w:val="bottom"/>
          </w:tcPr>
          <w:p w14:paraId="57F28942"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3" w:type="pct"/>
            <w:vAlign w:val="bottom"/>
          </w:tcPr>
          <w:p w14:paraId="0E887E19"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3" w:type="pct"/>
            <w:vAlign w:val="bottom"/>
          </w:tcPr>
          <w:p w14:paraId="255A45BF"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c>
          <w:tcPr>
            <w:tcW w:w="502" w:type="pct"/>
            <w:vAlign w:val="bottom"/>
          </w:tcPr>
          <w:p w14:paraId="133280DD" w14:textId="77777777" w:rsidR="0073547E" w:rsidRPr="0073547E" w:rsidRDefault="0073547E" w:rsidP="0073547E">
            <w:pPr>
              <w:spacing w:after="0" w:line="301" w:lineRule="exact"/>
              <w:jc w:val="center"/>
              <w:outlineLvl w:val="0"/>
              <w:rPr>
                <w:rFonts w:eastAsia="Times New Roman" w:cs="Calibri"/>
                <w:b/>
                <w:bCs/>
                <w:sz w:val="19"/>
                <w:szCs w:val="19"/>
                <w:lang w:val="en-US"/>
              </w:rPr>
            </w:pPr>
            <w:r w:rsidRPr="0073547E">
              <w:rPr>
                <w:rFonts w:eastAsia="Times New Roman" w:cs="Calibri"/>
                <w:b/>
                <w:bCs/>
                <w:sz w:val="19"/>
                <w:szCs w:val="19"/>
                <w:lang w:val="en-US"/>
              </w:rPr>
              <w:t>HRK ‘000</w:t>
            </w:r>
          </w:p>
        </w:tc>
      </w:tr>
      <w:tr w:rsidR="0073547E" w:rsidRPr="0073547E" w14:paraId="3D8B8713" w14:textId="77777777" w:rsidTr="00280F17">
        <w:trPr>
          <w:trHeight w:val="225"/>
        </w:trPr>
        <w:tc>
          <w:tcPr>
            <w:tcW w:w="977" w:type="pct"/>
          </w:tcPr>
          <w:p w14:paraId="23743215" w14:textId="77777777" w:rsidR="0073547E" w:rsidRPr="0073547E" w:rsidRDefault="0073547E" w:rsidP="0073547E">
            <w:pPr>
              <w:tabs>
                <w:tab w:val="right" w:pos="1202"/>
              </w:tabs>
              <w:spacing w:after="0" w:line="300" w:lineRule="exact"/>
              <w:outlineLvl w:val="0"/>
              <w:rPr>
                <w:rFonts w:eastAsia="Times New Roman" w:cs="Arial"/>
                <w:b/>
                <w:noProof/>
                <w:sz w:val="19"/>
                <w:szCs w:val="19"/>
                <w:lang w:val="en-GB"/>
              </w:rPr>
            </w:pPr>
          </w:p>
        </w:tc>
        <w:tc>
          <w:tcPr>
            <w:tcW w:w="503" w:type="pct"/>
          </w:tcPr>
          <w:p w14:paraId="3BB21563"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3" w:type="pct"/>
          </w:tcPr>
          <w:p w14:paraId="39EB54ED"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3" w:type="pct"/>
          </w:tcPr>
          <w:p w14:paraId="1425D966"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3" w:type="pct"/>
          </w:tcPr>
          <w:p w14:paraId="0B11D49B"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3" w:type="pct"/>
          </w:tcPr>
          <w:p w14:paraId="4615FAC7"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3" w:type="pct"/>
          </w:tcPr>
          <w:p w14:paraId="54426E2C"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3" w:type="pct"/>
          </w:tcPr>
          <w:p w14:paraId="13896B93"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c>
          <w:tcPr>
            <w:tcW w:w="502" w:type="pct"/>
          </w:tcPr>
          <w:p w14:paraId="19F094DC" w14:textId="77777777" w:rsidR="0073547E" w:rsidRPr="0073547E" w:rsidRDefault="0073547E" w:rsidP="0073547E">
            <w:pPr>
              <w:tabs>
                <w:tab w:val="right" w:pos="1202"/>
              </w:tabs>
              <w:spacing w:after="0" w:line="300" w:lineRule="exact"/>
              <w:jc w:val="right"/>
              <w:outlineLvl w:val="0"/>
              <w:rPr>
                <w:rFonts w:eastAsia="Times New Roman" w:cs="Arial"/>
                <w:b/>
                <w:noProof/>
                <w:sz w:val="19"/>
                <w:szCs w:val="19"/>
                <w:lang w:val="en-GB"/>
              </w:rPr>
            </w:pPr>
          </w:p>
        </w:tc>
      </w:tr>
      <w:tr w:rsidR="00D050D5" w:rsidRPr="0073547E" w14:paraId="54C6D9E1" w14:textId="77777777" w:rsidTr="00DE0F83">
        <w:trPr>
          <w:trHeight w:val="238"/>
        </w:trPr>
        <w:tc>
          <w:tcPr>
            <w:tcW w:w="977" w:type="pct"/>
          </w:tcPr>
          <w:p w14:paraId="41613F17" w14:textId="77777777" w:rsidR="00D050D5" w:rsidRPr="0073547E" w:rsidRDefault="00D050D5" w:rsidP="00D050D5">
            <w:pPr>
              <w:tabs>
                <w:tab w:val="right" w:pos="1202"/>
              </w:tabs>
              <w:spacing w:after="0" w:line="300" w:lineRule="exact"/>
              <w:outlineLvl w:val="0"/>
              <w:rPr>
                <w:rFonts w:eastAsia="Times New Roman" w:cs="Arial"/>
                <w:noProof/>
                <w:sz w:val="19"/>
                <w:szCs w:val="19"/>
                <w:lang w:val="en-GB"/>
              </w:rPr>
            </w:pPr>
            <w:bookmarkStart w:id="256" w:name="_Toc4058161"/>
            <w:r w:rsidRPr="0073547E">
              <w:rPr>
                <w:rFonts w:eastAsia="Times New Roman" w:cs="Arial"/>
                <w:noProof/>
                <w:sz w:val="19"/>
                <w:szCs w:val="19"/>
                <w:lang w:val="en-GB"/>
              </w:rPr>
              <w:t>Provision for other liabilities</w:t>
            </w:r>
            <w:bookmarkEnd w:id="256"/>
          </w:p>
        </w:tc>
        <w:tc>
          <w:tcPr>
            <w:tcW w:w="503" w:type="pct"/>
            <w:tcBorders>
              <w:top w:val="nil"/>
              <w:left w:val="nil"/>
              <w:bottom w:val="nil"/>
              <w:right w:val="nil"/>
            </w:tcBorders>
            <w:shd w:val="clear" w:color="auto" w:fill="auto"/>
            <w:vAlign w:val="bottom"/>
          </w:tcPr>
          <w:p w14:paraId="4ABE3ABC" w14:textId="56B20D52" w:rsidR="00D050D5" w:rsidRPr="0073547E" w:rsidRDefault="00D050D5" w:rsidP="00D050D5">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(29</w:t>
            </w:r>
            <w:r w:rsidR="00815611">
              <w:rPr>
                <w:rFonts w:asciiTheme="minorHAnsi" w:hAnsiTheme="minorHAnsi" w:cstheme="minorHAnsi"/>
              </w:rPr>
              <w:t>8</w:t>
            </w:r>
            <w:r w:rsidRPr="000D337D">
              <w:rPr>
                <w:rFonts w:asciiTheme="minorHAnsi" w:hAnsiTheme="minorHAnsi" w:cstheme="minorHAnsi"/>
              </w:rPr>
              <w:t>)</w:t>
            </w:r>
          </w:p>
        </w:tc>
        <w:tc>
          <w:tcPr>
            <w:tcW w:w="503" w:type="pct"/>
            <w:tcBorders>
              <w:top w:val="nil"/>
              <w:left w:val="nil"/>
              <w:right w:val="nil"/>
            </w:tcBorders>
            <w:shd w:val="clear" w:color="auto" w:fill="auto"/>
            <w:vAlign w:val="bottom"/>
          </w:tcPr>
          <w:p w14:paraId="7EE00EEB" w14:textId="4DC4FCD0" w:rsidR="00D050D5" w:rsidRPr="0073547E" w:rsidRDefault="00D050D5" w:rsidP="00D050D5">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60</w:t>
            </w:r>
            <w:r w:rsidR="00815611">
              <w:rPr>
                <w:rFonts w:asciiTheme="minorHAnsi" w:hAnsiTheme="minorHAnsi" w:cstheme="minorHAnsi"/>
              </w:rPr>
              <w:t>6</w:t>
            </w:r>
            <w:r w:rsidRPr="000D337D">
              <w:rPr>
                <w:rFonts w:asciiTheme="minorHAnsi" w:hAnsiTheme="minorHAnsi" w:cstheme="minorHAnsi"/>
              </w:rPr>
              <w:t>)</w:t>
            </w:r>
          </w:p>
        </w:tc>
        <w:tc>
          <w:tcPr>
            <w:tcW w:w="503" w:type="pct"/>
            <w:tcBorders>
              <w:top w:val="nil"/>
              <w:left w:val="nil"/>
              <w:bottom w:val="nil"/>
              <w:right w:val="nil"/>
            </w:tcBorders>
            <w:shd w:val="clear" w:color="auto" w:fill="auto"/>
            <w:vAlign w:val="bottom"/>
          </w:tcPr>
          <w:p w14:paraId="74A9384A" w14:textId="72B8E2D0" w:rsidR="00D050D5" w:rsidRPr="0073547E" w:rsidRDefault="00D050D5" w:rsidP="00D050D5">
            <w:pPr>
              <w:tabs>
                <w:tab w:val="right" w:pos="1202"/>
              </w:tabs>
              <w:spacing w:after="0" w:line="301" w:lineRule="exact"/>
              <w:jc w:val="right"/>
              <w:outlineLvl w:val="0"/>
              <w:rPr>
                <w:rFonts w:eastAsia="Times New Roman" w:cs="Arial"/>
                <w:noProof/>
                <w:spacing w:val="-2"/>
                <w:sz w:val="19"/>
                <w:szCs w:val="19"/>
                <w:lang w:val="en-GB"/>
              </w:rPr>
            </w:pPr>
            <w:r w:rsidRPr="0073547E">
              <w:rPr>
                <w:rFonts w:cstheme="minorHAnsi"/>
                <w:spacing w:val="-2"/>
                <w:sz w:val="19"/>
                <w:szCs w:val="19"/>
              </w:rPr>
              <w:t>116</w:t>
            </w:r>
          </w:p>
        </w:tc>
        <w:tc>
          <w:tcPr>
            <w:tcW w:w="503" w:type="pct"/>
            <w:tcBorders>
              <w:top w:val="nil"/>
              <w:left w:val="nil"/>
              <w:right w:val="nil"/>
            </w:tcBorders>
            <w:shd w:val="clear" w:color="auto" w:fill="auto"/>
            <w:vAlign w:val="bottom"/>
          </w:tcPr>
          <w:p w14:paraId="1AE176E1" w14:textId="7C8CFCC7" w:rsidR="00D050D5" w:rsidRPr="0073547E" w:rsidRDefault="00D050D5" w:rsidP="00D050D5">
            <w:pPr>
              <w:tabs>
                <w:tab w:val="right" w:pos="1202"/>
              </w:tabs>
              <w:spacing w:after="0" w:line="301" w:lineRule="exact"/>
              <w:jc w:val="right"/>
              <w:outlineLvl w:val="0"/>
              <w:rPr>
                <w:rFonts w:eastAsia="Times New Roman" w:cs="Arial"/>
                <w:noProof/>
                <w:spacing w:val="-2"/>
                <w:sz w:val="19"/>
                <w:szCs w:val="19"/>
                <w:lang w:val="en-GB"/>
              </w:rPr>
            </w:pPr>
            <w:r w:rsidRPr="0073547E">
              <w:rPr>
                <w:rFonts w:cstheme="minorHAnsi"/>
                <w:spacing w:val="-2"/>
                <w:sz w:val="19"/>
                <w:szCs w:val="19"/>
              </w:rPr>
              <w:t>(3</w:t>
            </w:r>
            <w:r>
              <w:rPr>
                <w:rFonts w:cstheme="minorHAnsi"/>
                <w:spacing w:val="-2"/>
                <w:sz w:val="19"/>
                <w:szCs w:val="19"/>
              </w:rPr>
              <w:t>,</w:t>
            </w:r>
            <w:r w:rsidRPr="0073547E">
              <w:rPr>
                <w:rFonts w:cstheme="minorHAnsi"/>
                <w:spacing w:val="-2"/>
                <w:sz w:val="19"/>
                <w:szCs w:val="19"/>
              </w:rPr>
              <w:t>727)</w:t>
            </w:r>
          </w:p>
        </w:tc>
        <w:tc>
          <w:tcPr>
            <w:tcW w:w="503" w:type="pct"/>
            <w:tcBorders>
              <w:top w:val="nil"/>
              <w:left w:val="nil"/>
              <w:bottom w:val="nil"/>
              <w:right w:val="nil"/>
            </w:tcBorders>
            <w:shd w:val="clear" w:color="auto" w:fill="auto"/>
            <w:vAlign w:val="bottom"/>
          </w:tcPr>
          <w:p w14:paraId="569A634A" w14:textId="604AA640" w:rsidR="00D050D5" w:rsidRPr="0073547E" w:rsidRDefault="00D050D5" w:rsidP="00D050D5">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(296)</w:t>
            </w:r>
          </w:p>
        </w:tc>
        <w:tc>
          <w:tcPr>
            <w:tcW w:w="503" w:type="pct"/>
            <w:tcBorders>
              <w:top w:val="nil"/>
              <w:left w:val="nil"/>
              <w:bottom w:val="nil"/>
              <w:right w:val="nil"/>
            </w:tcBorders>
            <w:shd w:val="clear" w:color="auto" w:fill="auto"/>
            <w:vAlign w:val="bottom"/>
          </w:tcPr>
          <w:p w14:paraId="7BDFE7A5" w14:textId="5FB3DB2F" w:rsidR="00D050D5" w:rsidRPr="0073547E" w:rsidRDefault="00D050D5" w:rsidP="00D050D5">
            <w:pPr>
              <w:pStyle w:val="TT"/>
              <w:jc w:val="right"/>
              <w:rPr>
                <w:rFonts w:asciiTheme="minorHAnsi" w:hAnsiTheme="minorHAnsi" w:cstheme="minorHAnsi"/>
                <w:spacing w:val="-2"/>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566)</w:t>
            </w:r>
          </w:p>
        </w:tc>
        <w:tc>
          <w:tcPr>
            <w:tcW w:w="503" w:type="pct"/>
            <w:tcBorders>
              <w:top w:val="nil"/>
              <w:left w:val="nil"/>
              <w:bottom w:val="nil"/>
              <w:right w:val="nil"/>
            </w:tcBorders>
            <w:shd w:val="clear" w:color="auto" w:fill="auto"/>
            <w:vAlign w:val="bottom"/>
          </w:tcPr>
          <w:p w14:paraId="57C69602" w14:textId="3D3AC66D" w:rsidR="00D050D5" w:rsidRPr="0073547E" w:rsidRDefault="00D050D5" w:rsidP="00D050D5">
            <w:pPr>
              <w:tabs>
                <w:tab w:val="right" w:pos="1202"/>
              </w:tabs>
              <w:spacing w:after="0" w:line="301" w:lineRule="exact"/>
              <w:jc w:val="right"/>
              <w:outlineLvl w:val="0"/>
              <w:rPr>
                <w:rFonts w:eastAsia="Times New Roman" w:cs="Arial"/>
                <w:noProof/>
                <w:spacing w:val="-2"/>
                <w:sz w:val="19"/>
                <w:szCs w:val="19"/>
                <w:lang w:val="en-GB"/>
              </w:rPr>
            </w:pPr>
            <w:r w:rsidRPr="0073547E">
              <w:rPr>
                <w:rFonts w:cstheme="minorHAnsi"/>
                <w:spacing w:val="-2"/>
                <w:sz w:val="19"/>
                <w:szCs w:val="19"/>
              </w:rPr>
              <w:t>116</w:t>
            </w:r>
          </w:p>
        </w:tc>
        <w:tc>
          <w:tcPr>
            <w:tcW w:w="502" w:type="pct"/>
            <w:tcBorders>
              <w:top w:val="nil"/>
              <w:left w:val="nil"/>
              <w:bottom w:val="nil"/>
              <w:right w:val="nil"/>
            </w:tcBorders>
            <w:shd w:val="clear" w:color="auto" w:fill="auto"/>
            <w:vAlign w:val="bottom"/>
          </w:tcPr>
          <w:p w14:paraId="7875A84F" w14:textId="38A68ABF" w:rsidR="00D050D5" w:rsidRPr="0073547E" w:rsidRDefault="00D050D5" w:rsidP="00D050D5">
            <w:pPr>
              <w:tabs>
                <w:tab w:val="right" w:pos="1202"/>
              </w:tabs>
              <w:spacing w:after="0" w:line="301" w:lineRule="exact"/>
              <w:jc w:val="right"/>
              <w:outlineLvl w:val="0"/>
              <w:rPr>
                <w:rFonts w:eastAsia="Times New Roman" w:cs="Arial"/>
                <w:noProof/>
                <w:spacing w:val="-2"/>
                <w:sz w:val="19"/>
                <w:szCs w:val="19"/>
                <w:lang w:val="en-GB"/>
              </w:rPr>
            </w:pPr>
            <w:r w:rsidRPr="0073547E">
              <w:rPr>
                <w:rFonts w:cstheme="minorHAnsi"/>
                <w:spacing w:val="-2"/>
                <w:sz w:val="19"/>
                <w:szCs w:val="19"/>
              </w:rPr>
              <w:t>(3</w:t>
            </w:r>
            <w:r>
              <w:rPr>
                <w:rFonts w:cstheme="minorHAnsi"/>
                <w:spacing w:val="-2"/>
                <w:sz w:val="19"/>
                <w:szCs w:val="19"/>
              </w:rPr>
              <w:t>,</w:t>
            </w:r>
            <w:r w:rsidRPr="0073547E">
              <w:rPr>
                <w:rFonts w:cstheme="minorHAnsi"/>
                <w:spacing w:val="-2"/>
                <w:sz w:val="19"/>
                <w:szCs w:val="19"/>
              </w:rPr>
              <w:t>691)</w:t>
            </w:r>
          </w:p>
        </w:tc>
      </w:tr>
      <w:tr w:rsidR="00D050D5" w:rsidRPr="0073547E" w14:paraId="35A10B05" w14:textId="77777777" w:rsidTr="00DE0F83">
        <w:trPr>
          <w:trHeight w:val="308"/>
        </w:trPr>
        <w:tc>
          <w:tcPr>
            <w:tcW w:w="977" w:type="pct"/>
            <w:vAlign w:val="bottom"/>
          </w:tcPr>
          <w:p w14:paraId="6BA17E41" w14:textId="77777777" w:rsidR="00D050D5" w:rsidRPr="0073547E" w:rsidRDefault="00D050D5" w:rsidP="00D050D5">
            <w:pPr>
              <w:tabs>
                <w:tab w:val="right" w:pos="1202"/>
              </w:tabs>
              <w:spacing w:after="0" w:line="300" w:lineRule="exact"/>
              <w:outlineLvl w:val="0"/>
              <w:rPr>
                <w:rFonts w:eastAsia="Times New Roman" w:cs="Arial"/>
                <w:b/>
                <w:bCs/>
                <w:noProof/>
                <w:sz w:val="19"/>
                <w:szCs w:val="19"/>
                <w:lang w:val="en-GB"/>
              </w:rPr>
            </w:pPr>
            <w:bookmarkStart w:id="257" w:name="_Toc4058166"/>
            <w:r w:rsidRPr="0073547E">
              <w:rPr>
                <w:rFonts w:eastAsia="Times New Roman" w:cs="Arial"/>
                <w:b/>
                <w:bCs/>
                <w:noProof/>
                <w:sz w:val="19"/>
                <w:szCs w:val="19"/>
                <w:lang w:val="en-GB"/>
              </w:rPr>
              <w:t>Total</w:t>
            </w:r>
            <w:bookmarkEnd w:id="257"/>
            <w:r w:rsidRPr="0073547E">
              <w:rPr>
                <w:rFonts w:eastAsia="Times New Roman" w:cs="Arial"/>
                <w:b/>
                <w:bCs/>
                <w:noProof/>
                <w:sz w:val="19"/>
                <w:szCs w:val="19"/>
                <w:lang w:val="en-GB"/>
              </w:rPr>
              <w:t xml:space="preserve"> </w:t>
            </w:r>
          </w:p>
        </w:tc>
        <w:tc>
          <w:tcPr>
            <w:tcW w:w="503" w:type="pct"/>
            <w:tcBorders>
              <w:top w:val="single" w:sz="4" w:space="0" w:color="auto"/>
              <w:bottom w:val="single" w:sz="12" w:space="0" w:color="auto"/>
            </w:tcBorders>
            <w:vAlign w:val="bottom"/>
          </w:tcPr>
          <w:p w14:paraId="2D756492" w14:textId="665F63D9" w:rsidR="00D050D5" w:rsidRPr="0073547E" w:rsidRDefault="00D050D5" w:rsidP="00D050D5">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(29</w:t>
            </w:r>
            <w:r w:rsidR="00815611">
              <w:rPr>
                <w:rFonts w:asciiTheme="minorHAnsi" w:hAnsiTheme="minorHAnsi" w:cstheme="minorHAnsi"/>
              </w:rPr>
              <w:t>8</w:t>
            </w:r>
            <w:r w:rsidRPr="000D337D">
              <w:rPr>
                <w:rFonts w:asciiTheme="minorHAnsi" w:hAnsiTheme="minorHAnsi" w:cstheme="minorHAnsi"/>
              </w:rPr>
              <w:t>)</w:t>
            </w:r>
          </w:p>
        </w:tc>
        <w:tc>
          <w:tcPr>
            <w:tcW w:w="503" w:type="pct"/>
            <w:tcBorders>
              <w:top w:val="single" w:sz="4" w:space="0" w:color="auto"/>
              <w:bottom w:val="single" w:sz="12" w:space="0" w:color="auto"/>
            </w:tcBorders>
            <w:vAlign w:val="bottom"/>
          </w:tcPr>
          <w:p w14:paraId="0BA010AE" w14:textId="04B06C8B" w:rsidR="00D050D5" w:rsidRPr="0073547E" w:rsidRDefault="00D050D5" w:rsidP="00D050D5">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60</w:t>
            </w:r>
            <w:r w:rsidR="00815611">
              <w:rPr>
                <w:rFonts w:asciiTheme="minorHAnsi" w:hAnsiTheme="minorHAnsi" w:cstheme="minorHAnsi"/>
              </w:rPr>
              <w:t>6</w:t>
            </w:r>
            <w:r w:rsidRPr="000D337D">
              <w:rPr>
                <w:rFonts w:asciiTheme="minorHAnsi" w:hAnsiTheme="minorHAnsi" w:cstheme="minorHAnsi"/>
              </w:rPr>
              <w:t>)</w:t>
            </w:r>
          </w:p>
        </w:tc>
        <w:tc>
          <w:tcPr>
            <w:tcW w:w="503" w:type="pct"/>
            <w:tcBorders>
              <w:top w:val="single" w:sz="4" w:space="0" w:color="auto"/>
              <w:bottom w:val="single" w:sz="12" w:space="0" w:color="auto"/>
            </w:tcBorders>
            <w:vAlign w:val="bottom"/>
          </w:tcPr>
          <w:p w14:paraId="16AC9C4F" w14:textId="3864A455"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116</w:t>
            </w:r>
          </w:p>
        </w:tc>
        <w:tc>
          <w:tcPr>
            <w:tcW w:w="503" w:type="pct"/>
            <w:tcBorders>
              <w:top w:val="single" w:sz="4" w:space="0" w:color="auto"/>
              <w:bottom w:val="single" w:sz="12" w:space="0" w:color="auto"/>
            </w:tcBorders>
            <w:vAlign w:val="bottom"/>
          </w:tcPr>
          <w:p w14:paraId="76F545E8" w14:textId="06DD64F1"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(3</w:t>
            </w:r>
            <w:r>
              <w:rPr>
                <w:rFonts w:cstheme="minorHAnsi"/>
                <w:b/>
                <w:bCs/>
                <w:spacing w:val="-2"/>
                <w:sz w:val="19"/>
                <w:szCs w:val="19"/>
              </w:rPr>
              <w:t>,</w:t>
            </w:r>
            <w:r w:rsidRPr="0073547E">
              <w:rPr>
                <w:rFonts w:cstheme="minorHAnsi"/>
                <w:b/>
                <w:bCs/>
                <w:spacing w:val="-2"/>
                <w:sz w:val="19"/>
                <w:szCs w:val="19"/>
              </w:rPr>
              <w:t>727)</w:t>
            </w:r>
          </w:p>
        </w:tc>
        <w:tc>
          <w:tcPr>
            <w:tcW w:w="503" w:type="pct"/>
            <w:tcBorders>
              <w:top w:val="single" w:sz="4" w:space="0" w:color="auto"/>
              <w:bottom w:val="single" w:sz="12" w:space="0" w:color="auto"/>
            </w:tcBorders>
            <w:vAlign w:val="bottom"/>
          </w:tcPr>
          <w:p w14:paraId="3A87D2DD" w14:textId="59163C4B" w:rsidR="00D050D5" w:rsidRPr="0073547E" w:rsidRDefault="00D050D5" w:rsidP="00D050D5">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(296)</w:t>
            </w:r>
          </w:p>
        </w:tc>
        <w:tc>
          <w:tcPr>
            <w:tcW w:w="503" w:type="pct"/>
            <w:tcBorders>
              <w:top w:val="single" w:sz="4" w:space="0" w:color="auto"/>
              <w:bottom w:val="single" w:sz="12" w:space="0" w:color="auto"/>
            </w:tcBorders>
            <w:vAlign w:val="bottom"/>
          </w:tcPr>
          <w:p w14:paraId="07B12C40" w14:textId="52760575" w:rsidR="00D050D5" w:rsidRPr="0073547E" w:rsidRDefault="00D050D5" w:rsidP="00D050D5">
            <w:pPr>
              <w:pStyle w:val="TT"/>
              <w:jc w:val="right"/>
              <w:rPr>
                <w:rFonts w:asciiTheme="minorHAnsi" w:hAnsiTheme="minorHAnsi" w:cstheme="minorHAnsi"/>
                <w:b/>
                <w:bCs/>
                <w:spacing w:val="-2"/>
                <w:szCs w:val="19"/>
                <w:lang w:val="hr-HR"/>
              </w:rPr>
            </w:pPr>
            <w:r w:rsidRPr="000D337D">
              <w:rPr>
                <w:rFonts w:asciiTheme="minorHAnsi" w:hAnsiTheme="minorHAnsi" w:cstheme="minorHAnsi"/>
              </w:rPr>
              <w:t xml:space="preserve"> (3</w:t>
            </w:r>
            <w:r>
              <w:rPr>
                <w:rFonts w:asciiTheme="minorHAnsi" w:hAnsiTheme="minorHAnsi" w:cstheme="minorHAnsi"/>
              </w:rPr>
              <w:t>,</w:t>
            </w:r>
            <w:r w:rsidRPr="000D337D">
              <w:rPr>
                <w:rFonts w:asciiTheme="minorHAnsi" w:hAnsiTheme="minorHAnsi" w:cstheme="minorHAnsi"/>
              </w:rPr>
              <w:t>566)</w:t>
            </w:r>
          </w:p>
        </w:tc>
        <w:tc>
          <w:tcPr>
            <w:tcW w:w="503" w:type="pct"/>
            <w:tcBorders>
              <w:top w:val="single" w:sz="4" w:space="0" w:color="auto"/>
              <w:bottom w:val="single" w:sz="12" w:space="0" w:color="auto"/>
            </w:tcBorders>
            <w:vAlign w:val="bottom"/>
          </w:tcPr>
          <w:p w14:paraId="32FB3D10" w14:textId="77DD67B2"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116</w:t>
            </w:r>
          </w:p>
        </w:tc>
        <w:tc>
          <w:tcPr>
            <w:tcW w:w="502" w:type="pct"/>
            <w:tcBorders>
              <w:top w:val="single" w:sz="4" w:space="0" w:color="auto"/>
              <w:bottom w:val="single" w:sz="12" w:space="0" w:color="auto"/>
            </w:tcBorders>
            <w:vAlign w:val="bottom"/>
          </w:tcPr>
          <w:p w14:paraId="6B624FEC" w14:textId="2F7F97CF"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(3</w:t>
            </w:r>
            <w:r>
              <w:rPr>
                <w:rFonts w:cstheme="minorHAnsi"/>
                <w:b/>
                <w:bCs/>
                <w:spacing w:val="-2"/>
                <w:sz w:val="19"/>
                <w:szCs w:val="19"/>
              </w:rPr>
              <w:t>,</w:t>
            </w:r>
            <w:r w:rsidRPr="0073547E">
              <w:rPr>
                <w:rFonts w:cstheme="minorHAnsi"/>
                <w:b/>
                <w:bCs/>
                <w:spacing w:val="-2"/>
                <w:sz w:val="19"/>
                <w:szCs w:val="19"/>
              </w:rPr>
              <w:t>691)</w:t>
            </w:r>
          </w:p>
        </w:tc>
      </w:tr>
      <w:tr w:rsidR="00D050D5" w:rsidRPr="0073547E" w14:paraId="5A8DEFA2" w14:textId="77777777" w:rsidTr="00280F17">
        <w:trPr>
          <w:trHeight w:hRule="exact" w:val="183"/>
        </w:trPr>
        <w:tc>
          <w:tcPr>
            <w:tcW w:w="977" w:type="pct"/>
            <w:vAlign w:val="bottom"/>
          </w:tcPr>
          <w:p w14:paraId="7E308313" w14:textId="77777777" w:rsidR="00D050D5" w:rsidRPr="0073547E" w:rsidRDefault="00D050D5" w:rsidP="00D050D5">
            <w:pPr>
              <w:tabs>
                <w:tab w:val="right" w:pos="1202"/>
              </w:tabs>
              <w:spacing w:after="0" w:line="300" w:lineRule="exact"/>
              <w:outlineLvl w:val="0"/>
              <w:rPr>
                <w:rFonts w:eastAsia="Times New Roman" w:cs="Arial"/>
                <w:b/>
                <w:bCs/>
                <w:noProof/>
                <w:sz w:val="19"/>
                <w:szCs w:val="19"/>
                <w:lang w:val="en-GB"/>
              </w:rPr>
            </w:pPr>
          </w:p>
        </w:tc>
        <w:tc>
          <w:tcPr>
            <w:tcW w:w="503" w:type="pct"/>
            <w:tcBorders>
              <w:top w:val="single" w:sz="12" w:space="0" w:color="auto"/>
            </w:tcBorders>
            <w:vAlign w:val="bottom"/>
          </w:tcPr>
          <w:p w14:paraId="26215BF3" w14:textId="77777777" w:rsidR="00D050D5" w:rsidRPr="0073547E" w:rsidRDefault="00D050D5" w:rsidP="00D050D5">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68D1506B" w14:textId="77777777" w:rsidR="00D050D5" w:rsidRPr="0073547E" w:rsidRDefault="00D050D5" w:rsidP="00D050D5">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4106FC3A" w14:textId="77777777"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14:paraId="4407115D" w14:textId="77777777"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14:paraId="5E3203E3" w14:textId="77777777" w:rsidR="00D050D5" w:rsidRPr="0073547E" w:rsidRDefault="00D050D5" w:rsidP="00D050D5">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3FCBF2E8" w14:textId="77777777" w:rsidR="00D050D5" w:rsidRPr="0073547E" w:rsidRDefault="00D050D5" w:rsidP="00D050D5">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0E328726" w14:textId="77777777"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p>
        </w:tc>
        <w:tc>
          <w:tcPr>
            <w:tcW w:w="502" w:type="pct"/>
            <w:tcBorders>
              <w:top w:val="single" w:sz="12" w:space="0" w:color="auto"/>
            </w:tcBorders>
            <w:vAlign w:val="bottom"/>
          </w:tcPr>
          <w:p w14:paraId="4377809D" w14:textId="77777777"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p>
        </w:tc>
      </w:tr>
      <w:tr w:rsidR="00D050D5" w:rsidRPr="0073547E" w14:paraId="7CCCA4EB" w14:textId="77777777" w:rsidTr="00D050D5">
        <w:trPr>
          <w:trHeight w:val="239"/>
        </w:trPr>
        <w:tc>
          <w:tcPr>
            <w:tcW w:w="977" w:type="pct"/>
            <w:vAlign w:val="bottom"/>
          </w:tcPr>
          <w:p w14:paraId="122F0993" w14:textId="77777777" w:rsidR="00D050D5" w:rsidRPr="0073547E" w:rsidRDefault="00D050D5" w:rsidP="00D050D5">
            <w:pPr>
              <w:tabs>
                <w:tab w:val="right" w:pos="1202"/>
              </w:tabs>
              <w:spacing w:after="0" w:line="300" w:lineRule="exact"/>
              <w:outlineLvl w:val="0"/>
              <w:rPr>
                <w:rFonts w:eastAsia="Times New Roman" w:cs="Arial"/>
                <w:b/>
                <w:bCs/>
                <w:noProof/>
                <w:sz w:val="19"/>
                <w:szCs w:val="19"/>
                <w:lang w:val="en-GB"/>
              </w:rPr>
            </w:pPr>
            <w:bookmarkStart w:id="258" w:name="_Toc4058171"/>
            <w:r w:rsidRPr="0073547E">
              <w:rPr>
                <w:rFonts w:eastAsia="Times New Roman" w:cs="Arial"/>
                <w:b/>
                <w:bCs/>
                <w:noProof/>
                <w:sz w:val="19"/>
                <w:szCs w:val="19"/>
                <w:lang w:val="en-GB"/>
              </w:rPr>
              <w:t>Total</w:t>
            </w:r>
            <w:bookmarkEnd w:id="258"/>
          </w:p>
        </w:tc>
        <w:tc>
          <w:tcPr>
            <w:tcW w:w="503" w:type="pct"/>
            <w:tcBorders>
              <w:bottom w:val="single" w:sz="12" w:space="0" w:color="auto"/>
            </w:tcBorders>
          </w:tcPr>
          <w:p w14:paraId="318EF936" w14:textId="7399F22B" w:rsidR="00D050D5" w:rsidRPr="0073547E" w:rsidRDefault="00D050D5" w:rsidP="00D050D5">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140</w:t>
            </w:r>
            <w:r>
              <w:rPr>
                <w:rFonts w:asciiTheme="minorHAnsi" w:hAnsiTheme="minorHAnsi" w:cstheme="minorHAnsi"/>
                <w:b/>
                <w:bCs/>
              </w:rPr>
              <w:t>,</w:t>
            </w:r>
            <w:r w:rsidRPr="000D337D">
              <w:rPr>
                <w:rFonts w:asciiTheme="minorHAnsi" w:hAnsiTheme="minorHAnsi" w:cstheme="minorHAnsi"/>
                <w:b/>
                <w:bCs/>
              </w:rPr>
              <w:t>94</w:t>
            </w:r>
            <w:r w:rsidR="00815611">
              <w:rPr>
                <w:rFonts w:asciiTheme="minorHAnsi" w:hAnsiTheme="minorHAnsi" w:cstheme="minorHAnsi"/>
                <w:b/>
                <w:bCs/>
              </w:rPr>
              <w:t>1</w:t>
            </w:r>
            <w:r w:rsidRPr="000D337D">
              <w:rPr>
                <w:rFonts w:asciiTheme="minorHAnsi" w:hAnsiTheme="minorHAnsi" w:cstheme="minorHAnsi"/>
                <w:b/>
                <w:bCs/>
              </w:rPr>
              <w:t xml:space="preserve"> </w:t>
            </w:r>
          </w:p>
        </w:tc>
        <w:tc>
          <w:tcPr>
            <w:tcW w:w="503" w:type="pct"/>
            <w:tcBorders>
              <w:bottom w:val="single" w:sz="12" w:space="0" w:color="auto"/>
            </w:tcBorders>
          </w:tcPr>
          <w:p w14:paraId="54FB57EB" w14:textId="70F04D0B" w:rsidR="00D050D5" w:rsidRPr="0073547E" w:rsidRDefault="00D050D5" w:rsidP="00D050D5">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4</w:t>
            </w:r>
            <w:r>
              <w:rPr>
                <w:rFonts w:asciiTheme="minorHAnsi" w:hAnsiTheme="minorHAnsi" w:cstheme="minorHAnsi"/>
                <w:b/>
                <w:bCs/>
              </w:rPr>
              <w:t>,</w:t>
            </w:r>
            <w:r w:rsidRPr="000D337D">
              <w:rPr>
                <w:rFonts w:asciiTheme="minorHAnsi" w:hAnsiTheme="minorHAnsi" w:cstheme="minorHAnsi"/>
                <w:b/>
                <w:bCs/>
              </w:rPr>
              <w:t>33</w:t>
            </w:r>
            <w:r w:rsidR="00815611">
              <w:rPr>
                <w:rFonts w:asciiTheme="minorHAnsi" w:hAnsiTheme="minorHAnsi" w:cstheme="minorHAnsi"/>
                <w:b/>
                <w:bCs/>
              </w:rPr>
              <w:t>1</w:t>
            </w:r>
            <w:r w:rsidRPr="000D337D">
              <w:rPr>
                <w:rFonts w:asciiTheme="minorHAnsi" w:hAnsiTheme="minorHAnsi" w:cstheme="minorHAnsi"/>
                <w:b/>
                <w:bCs/>
              </w:rPr>
              <w:t xml:space="preserve"> </w:t>
            </w:r>
          </w:p>
        </w:tc>
        <w:tc>
          <w:tcPr>
            <w:tcW w:w="503" w:type="pct"/>
            <w:tcBorders>
              <w:bottom w:val="single" w:sz="12" w:space="0" w:color="auto"/>
            </w:tcBorders>
            <w:vAlign w:val="bottom"/>
          </w:tcPr>
          <w:p w14:paraId="4968C144" w14:textId="2126014F"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36</w:t>
            </w:r>
            <w:r>
              <w:rPr>
                <w:rFonts w:cstheme="minorHAnsi"/>
                <w:b/>
                <w:bCs/>
                <w:spacing w:val="-2"/>
                <w:sz w:val="19"/>
                <w:szCs w:val="19"/>
              </w:rPr>
              <w:t>,</w:t>
            </w:r>
            <w:r w:rsidRPr="0073547E">
              <w:rPr>
                <w:rFonts w:cstheme="minorHAnsi"/>
                <w:b/>
                <w:bCs/>
                <w:spacing w:val="-2"/>
                <w:sz w:val="19"/>
                <w:szCs w:val="19"/>
              </w:rPr>
              <w:t>493</w:t>
            </w:r>
          </w:p>
        </w:tc>
        <w:tc>
          <w:tcPr>
            <w:tcW w:w="503" w:type="pct"/>
            <w:tcBorders>
              <w:bottom w:val="single" w:sz="12" w:space="0" w:color="auto"/>
            </w:tcBorders>
            <w:vAlign w:val="bottom"/>
          </w:tcPr>
          <w:p w14:paraId="52CB20F3" w14:textId="7148FEC0"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129</w:t>
            </w:r>
            <w:r>
              <w:rPr>
                <w:rFonts w:cstheme="minorHAnsi"/>
                <w:b/>
                <w:bCs/>
                <w:spacing w:val="-2"/>
                <w:sz w:val="19"/>
                <w:szCs w:val="19"/>
              </w:rPr>
              <w:t>,</w:t>
            </w:r>
            <w:r w:rsidRPr="0073547E">
              <w:rPr>
                <w:rFonts w:cstheme="minorHAnsi"/>
                <w:b/>
                <w:bCs/>
                <w:spacing w:val="-2"/>
                <w:sz w:val="19"/>
                <w:szCs w:val="19"/>
              </w:rPr>
              <w:t>860</w:t>
            </w:r>
          </w:p>
        </w:tc>
        <w:tc>
          <w:tcPr>
            <w:tcW w:w="503" w:type="pct"/>
            <w:tcBorders>
              <w:bottom w:val="single" w:sz="12" w:space="0" w:color="auto"/>
            </w:tcBorders>
            <w:vAlign w:val="bottom"/>
          </w:tcPr>
          <w:p w14:paraId="55BBDC8C" w14:textId="2F91A0AC" w:rsidR="00D050D5" w:rsidRPr="0073547E" w:rsidRDefault="00D050D5" w:rsidP="00D050D5">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140</w:t>
            </w:r>
            <w:r>
              <w:rPr>
                <w:rFonts w:asciiTheme="minorHAnsi" w:hAnsiTheme="minorHAnsi" w:cstheme="minorHAnsi"/>
                <w:b/>
                <w:bCs/>
              </w:rPr>
              <w:t>,</w:t>
            </w:r>
            <w:r w:rsidRPr="000D337D">
              <w:rPr>
                <w:rFonts w:asciiTheme="minorHAnsi" w:hAnsiTheme="minorHAnsi" w:cstheme="minorHAnsi"/>
                <w:b/>
                <w:bCs/>
              </w:rPr>
              <w:t xml:space="preserve">971 </w:t>
            </w:r>
          </w:p>
        </w:tc>
        <w:tc>
          <w:tcPr>
            <w:tcW w:w="503" w:type="pct"/>
            <w:tcBorders>
              <w:bottom w:val="single" w:sz="12" w:space="0" w:color="auto"/>
            </w:tcBorders>
            <w:vAlign w:val="bottom"/>
          </w:tcPr>
          <w:p w14:paraId="2308D1A2" w14:textId="6F8BEB01" w:rsidR="00D050D5" w:rsidRPr="0073547E" w:rsidRDefault="00D050D5" w:rsidP="00D050D5">
            <w:pPr>
              <w:pStyle w:val="Tot"/>
              <w:jc w:val="right"/>
              <w:rPr>
                <w:rFonts w:asciiTheme="minorHAnsi" w:hAnsiTheme="minorHAnsi" w:cstheme="minorHAnsi"/>
                <w:b/>
                <w:bCs/>
                <w:spacing w:val="-2"/>
                <w:szCs w:val="19"/>
                <w:lang w:val="hr-HR"/>
              </w:rPr>
            </w:pPr>
            <w:r w:rsidRPr="000D337D">
              <w:rPr>
                <w:rFonts w:asciiTheme="minorHAnsi" w:hAnsiTheme="minorHAnsi" w:cstheme="minorHAnsi"/>
                <w:b/>
                <w:bCs/>
              </w:rPr>
              <w:t xml:space="preserve"> 4</w:t>
            </w:r>
            <w:r>
              <w:rPr>
                <w:rFonts w:asciiTheme="minorHAnsi" w:hAnsiTheme="minorHAnsi" w:cstheme="minorHAnsi"/>
                <w:b/>
                <w:bCs/>
              </w:rPr>
              <w:t>,</w:t>
            </w:r>
            <w:r w:rsidRPr="000D337D">
              <w:rPr>
                <w:rFonts w:asciiTheme="minorHAnsi" w:hAnsiTheme="minorHAnsi" w:cstheme="minorHAnsi"/>
                <w:b/>
                <w:bCs/>
              </w:rPr>
              <w:t xml:space="preserve">346 </w:t>
            </w:r>
          </w:p>
        </w:tc>
        <w:tc>
          <w:tcPr>
            <w:tcW w:w="503" w:type="pct"/>
            <w:tcBorders>
              <w:bottom w:val="single" w:sz="12" w:space="0" w:color="auto"/>
            </w:tcBorders>
            <w:vAlign w:val="bottom"/>
          </w:tcPr>
          <w:p w14:paraId="245F0779" w14:textId="0409E60C"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36</w:t>
            </w:r>
            <w:r>
              <w:rPr>
                <w:rFonts w:cstheme="minorHAnsi"/>
                <w:b/>
                <w:bCs/>
                <w:spacing w:val="-2"/>
                <w:sz w:val="19"/>
                <w:szCs w:val="19"/>
              </w:rPr>
              <w:t>,</w:t>
            </w:r>
            <w:r w:rsidRPr="0073547E">
              <w:rPr>
                <w:rFonts w:cstheme="minorHAnsi"/>
                <w:b/>
                <w:bCs/>
                <w:spacing w:val="-2"/>
                <w:sz w:val="19"/>
                <w:szCs w:val="19"/>
              </w:rPr>
              <w:t>490</w:t>
            </w:r>
          </w:p>
        </w:tc>
        <w:tc>
          <w:tcPr>
            <w:tcW w:w="502" w:type="pct"/>
            <w:tcBorders>
              <w:bottom w:val="single" w:sz="12" w:space="0" w:color="auto"/>
            </w:tcBorders>
            <w:vAlign w:val="bottom"/>
          </w:tcPr>
          <w:p w14:paraId="6CAE7BB4" w14:textId="2B1539F5" w:rsidR="00D050D5" w:rsidRPr="0073547E" w:rsidRDefault="00D050D5" w:rsidP="00D050D5">
            <w:pPr>
              <w:tabs>
                <w:tab w:val="right" w:pos="1202"/>
              </w:tabs>
              <w:spacing w:after="0" w:line="340" w:lineRule="exact"/>
              <w:jc w:val="right"/>
              <w:outlineLvl w:val="0"/>
              <w:rPr>
                <w:rFonts w:eastAsia="Times New Roman" w:cs="Arial"/>
                <w:b/>
                <w:bCs/>
                <w:noProof/>
                <w:spacing w:val="-2"/>
                <w:sz w:val="19"/>
                <w:szCs w:val="19"/>
                <w:lang w:val="en-GB"/>
              </w:rPr>
            </w:pPr>
            <w:r w:rsidRPr="0073547E">
              <w:rPr>
                <w:rFonts w:cstheme="minorHAnsi"/>
                <w:b/>
                <w:bCs/>
                <w:spacing w:val="-2"/>
                <w:sz w:val="19"/>
                <w:szCs w:val="19"/>
              </w:rPr>
              <w:t>129</w:t>
            </w:r>
            <w:r>
              <w:rPr>
                <w:rFonts w:cstheme="minorHAnsi"/>
                <w:b/>
                <w:bCs/>
                <w:spacing w:val="-2"/>
                <w:sz w:val="19"/>
                <w:szCs w:val="19"/>
              </w:rPr>
              <w:t>,</w:t>
            </w:r>
            <w:r w:rsidRPr="0073547E">
              <w:rPr>
                <w:rFonts w:cstheme="minorHAnsi"/>
                <w:b/>
                <w:bCs/>
                <w:spacing w:val="-2"/>
                <w:sz w:val="19"/>
                <w:szCs w:val="19"/>
              </w:rPr>
              <w:t>915</w:t>
            </w:r>
          </w:p>
        </w:tc>
      </w:tr>
    </w:tbl>
    <w:p w14:paraId="67825C41" w14:textId="77777777" w:rsidR="008A32FC" w:rsidRPr="00537128" w:rsidRDefault="008A32FC" w:rsidP="008A32FC">
      <w:pPr>
        <w:spacing w:after="0" w:line="240" w:lineRule="auto"/>
        <w:rPr>
          <w:noProof/>
          <w:color w:val="000000" w:themeColor="text1"/>
          <w:lang w:val="en-US"/>
        </w:rPr>
      </w:pPr>
    </w:p>
    <w:p w14:paraId="0F1A1FEE" w14:textId="77777777" w:rsidR="003B7D00" w:rsidRPr="00537128" w:rsidRDefault="003B7D00" w:rsidP="003B7D00">
      <w:pPr>
        <w:autoSpaceDE w:val="0"/>
        <w:autoSpaceDN w:val="0"/>
        <w:adjustRightInd w:val="0"/>
        <w:spacing w:after="0" w:line="240" w:lineRule="auto"/>
        <w:jc w:val="both"/>
        <w:rPr>
          <w:noProof/>
          <w:color w:val="000000" w:themeColor="text1"/>
          <w:lang w:val="en-US"/>
        </w:rPr>
      </w:pPr>
    </w:p>
    <w:p w14:paraId="784799AA" w14:textId="77777777" w:rsidR="00AB15DE" w:rsidRPr="00537128" w:rsidRDefault="00AB15DE" w:rsidP="00011933">
      <w:pPr>
        <w:autoSpaceDE w:val="0"/>
        <w:autoSpaceDN w:val="0"/>
        <w:adjustRightInd w:val="0"/>
        <w:spacing w:after="0" w:line="240" w:lineRule="auto"/>
        <w:jc w:val="both"/>
        <w:rPr>
          <w:noProof/>
          <w:color w:val="000000" w:themeColor="text1"/>
          <w:lang w:val="en-US"/>
        </w:rPr>
        <w:sectPr w:rsidR="00AB15DE" w:rsidRPr="00537128" w:rsidSect="004D5431">
          <w:pgSz w:w="16838" w:h="11906" w:orient="landscape"/>
          <w:pgMar w:top="1417" w:right="1417" w:bottom="1417" w:left="1417" w:header="708" w:footer="708" w:gutter="0"/>
          <w:cols w:space="708"/>
          <w:docGrid w:linePitch="360"/>
        </w:sectPr>
      </w:pPr>
    </w:p>
    <w:p w14:paraId="6DDF1567"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2244F9FE" w14:textId="3757536C" w:rsidR="00F241D4" w:rsidRPr="00537128"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w:t>
      </w:r>
    </w:p>
    <w:p w14:paraId="2C283791" w14:textId="77777777" w:rsidR="009E5940" w:rsidRPr="00537128" w:rsidRDefault="009E5940" w:rsidP="009E5940">
      <w:pPr>
        <w:autoSpaceDE w:val="0"/>
        <w:autoSpaceDN w:val="0"/>
        <w:adjustRightInd w:val="0"/>
        <w:spacing w:after="0" w:line="240" w:lineRule="auto"/>
        <w:jc w:val="both"/>
        <w:rPr>
          <w:b/>
          <w:noProof/>
          <w:color w:val="000000" w:themeColor="text1"/>
          <w:lang w:val="en-US"/>
        </w:rPr>
      </w:pPr>
    </w:p>
    <w:tbl>
      <w:tblPr>
        <w:tblW w:w="5235" w:type="pct"/>
        <w:tblInd w:w="-142" w:type="dxa"/>
        <w:tblLayout w:type="fixed"/>
        <w:tblLook w:val="0000" w:firstRow="0" w:lastRow="0" w:firstColumn="0" w:lastColumn="0" w:noHBand="0" w:noVBand="0"/>
      </w:tblPr>
      <w:tblGrid>
        <w:gridCol w:w="3830"/>
        <w:gridCol w:w="1417"/>
        <w:gridCol w:w="1417"/>
        <w:gridCol w:w="1417"/>
        <w:gridCol w:w="1417"/>
      </w:tblGrid>
      <w:tr w:rsidR="009E5940" w:rsidRPr="00537128" w14:paraId="1FE54F86" w14:textId="77777777" w:rsidTr="00524C45">
        <w:trPr>
          <w:trHeight w:val="212"/>
        </w:trPr>
        <w:tc>
          <w:tcPr>
            <w:tcW w:w="2016" w:type="pct"/>
          </w:tcPr>
          <w:p w14:paraId="20825DDB"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46" w:type="pct"/>
          </w:tcPr>
          <w:p w14:paraId="445770A7"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46" w:type="pct"/>
          </w:tcPr>
          <w:p w14:paraId="69898531"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59" w:name="_Toc4058205"/>
            <w:r w:rsidRPr="00537128">
              <w:rPr>
                <w:rFonts w:ascii="Calibri" w:eastAsia="Times New Roman" w:hAnsi="Calibri" w:cs="Arial"/>
                <w:b/>
                <w:sz w:val="20"/>
                <w:szCs w:val="20"/>
                <w:lang w:val="en-US"/>
              </w:rPr>
              <w:t>Group</w:t>
            </w:r>
            <w:bookmarkEnd w:id="259"/>
          </w:p>
        </w:tc>
        <w:tc>
          <w:tcPr>
            <w:tcW w:w="746" w:type="pct"/>
          </w:tcPr>
          <w:p w14:paraId="5BC7906D"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46" w:type="pct"/>
          </w:tcPr>
          <w:p w14:paraId="11FC8775"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0" w:name="_Toc4058206"/>
            <w:r w:rsidRPr="00537128">
              <w:rPr>
                <w:rFonts w:ascii="Calibri" w:eastAsia="Times New Roman" w:hAnsi="Calibri" w:cs="Arial"/>
                <w:b/>
                <w:sz w:val="20"/>
                <w:szCs w:val="20"/>
                <w:lang w:val="en-US"/>
              </w:rPr>
              <w:t>Bank</w:t>
            </w:r>
            <w:bookmarkEnd w:id="260"/>
          </w:p>
        </w:tc>
      </w:tr>
      <w:tr w:rsidR="001C59D8" w:rsidRPr="00537128" w14:paraId="4687785E" w14:textId="77777777" w:rsidTr="00524C45">
        <w:trPr>
          <w:trHeight w:val="337"/>
        </w:trPr>
        <w:tc>
          <w:tcPr>
            <w:tcW w:w="2016" w:type="pct"/>
          </w:tcPr>
          <w:p w14:paraId="3B288E1D" w14:textId="77777777" w:rsidR="001C59D8" w:rsidRPr="00537128" w:rsidRDefault="001C59D8" w:rsidP="001C59D8">
            <w:pPr>
              <w:tabs>
                <w:tab w:val="left" w:pos="-720"/>
              </w:tabs>
              <w:suppressAutoHyphens/>
              <w:spacing w:after="0" w:line="220" w:lineRule="exact"/>
              <w:rPr>
                <w:rFonts w:ascii="Calibri" w:eastAsia="Times New Roman" w:hAnsi="Calibri" w:cs="Arial"/>
                <w:sz w:val="20"/>
                <w:szCs w:val="20"/>
                <w:lang w:val="en-US"/>
              </w:rPr>
            </w:pPr>
          </w:p>
        </w:tc>
        <w:tc>
          <w:tcPr>
            <w:tcW w:w="746" w:type="pct"/>
            <w:shd w:val="clear" w:color="auto" w:fill="auto"/>
            <w:vAlign w:val="center"/>
          </w:tcPr>
          <w:p w14:paraId="1DE0BE7C" w14:textId="477882AF"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w:t>
            </w:r>
            <w:r>
              <w:rPr>
                <w:rFonts w:ascii="Calibri" w:eastAsia="Times New Roman" w:hAnsi="Calibri" w:cs="Arial"/>
                <w:b/>
                <w:sz w:val="20"/>
                <w:szCs w:val="20"/>
                <w:lang w:val="en-US"/>
              </w:rPr>
              <w:t xml:space="preserve">0 </w:t>
            </w:r>
            <w:r w:rsidR="00524C45">
              <w:rPr>
                <w:rFonts w:ascii="Calibri" w:eastAsia="Times New Roman" w:hAnsi="Calibri" w:cs="Arial"/>
                <w:b/>
                <w:sz w:val="20"/>
                <w:szCs w:val="20"/>
                <w:lang w:val="en-US"/>
              </w:rPr>
              <w:t>September</w:t>
            </w:r>
            <w:r>
              <w:rPr>
                <w:rFonts w:ascii="Calibri" w:eastAsia="Times New Roman" w:hAnsi="Calibri" w:cs="Arial"/>
                <w:b/>
                <w:sz w:val="20"/>
                <w:szCs w:val="20"/>
                <w:lang w:val="en-US"/>
              </w:rPr>
              <w:t xml:space="preserve">  </w:t>
            </w:r>
            <w:r w:rsidRPr="00537128">
              <w:rPr>
                <w:rFonts w:ascii="Calibri" w:eastAsia="Times New Roman" w:hAnsi="Calibri" w:cs="Arial"/>
                <w:b/>
                <w:sz w:val="20"/>
                <w:szCs w:val="20"/>
                <w:lang w:val="en-US"/>
              </w:rPr>
              <w:t xml:space="preserve"> 2021</w:t>
            </w:r>
          </w:p>
        </w:tc>
        <w:tc>
          <w:tcPr>
            <w:tcW w:w="746" w:type="pct"/>
            <w:shd w:val="clear" w:color="auto" w:fill="auto"/>
            <w:vAlign w:val="center"/>
          </w:tcPr>
          <w:p w14:paraId="51F86D9E" w14:textId="4C045F10"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c>
          <w:tcPr>
            <w:tcW w:w="746" w:type="pct"/>
            <w:shd w:val="clear" w:color="auto" w:fill="auto"/>
            <w:vAlign w:val="center"/>
          </w:tcPr>
          <w:p w14:paraId="34A1E2F9" w14:textId="4D0CBC60" w:rsidR="001C59D8" w:rsidRDefault="001C59D8" w:rsidP="001C59D8">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 xml:space="preserve">30 </w:t>
            </w:r>
            <w:r w:rsidR="00524C45">
              <w:rPr>
                <w:rFonts w:ascii="Calibri" w:eastAsia="Times New Roman" w:hAnsi="Calibri" w:cs="Arial"/>
                <w:b/>
                <w:color w:val="000000" w:themeColor="text1"/>
                <w:sz w:val="20"/>
                <w:szCs w:val="20"/>
                <w:lang w:val="en-US"/>
              </w:rPr>
              <w:t>September</w:t>
            </w:r>
            <w:r w:rsidRPr="007C1029">
              <w:rPr>
                <w:rFonts w:ascii="Calibri" w:eastAsia="Times New Roman" w:hAnsi="Calibri" w:cs="Arial"/>
                <w:b/>
                <w:color w:val="000000" w:themeColor="text1"/>
                <w:sz w:val="20"/>
                <w:szCs w:val="20"/>
                <w:lang w:val="en-US"/>
              </w:rPr>
              <w:t xml:space="preserve"> </w:t>
            </w:r>
          </w:p>
          <w:p w14:paraId="429226AE" w14:textId="7A04D156"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D108EE">
              <w:rPr>
                <w:rFonts w:ascii="Calibri" w:eastAsia="Times New Roman" w:hAnsi="Calibri" w:cs="Arial"/>
                <w:b/>
                <w:color w:val="000000" w:themeColor="text1"/>
                <w:sz w:val="20"/>
                <w:szCs w:val="20"/>
                <w:lang w:val="en-US"/>
              </w:rPr>
              <w:t>202</w:t>
            </w:r>
            <w:r>
              <w:rPr>
                <w:rFonts w:ascii="Calibri" w:eastAsia="Times New Roman" w:hAnsi="Calibri" w:cs="Arial"/>
                <w:b/>
                <w:color w:val="000000" w:themeColor="text1"/>
                <w:sz w:val="20"/>
                <w:szCs w:val="20"/>
                <w:lang w:val="en-US"/>
              </w:rPr>
              <w:t>1</w:t>
            </w:r>
          </w:p>
        </w:tc>
        <w:tc>
          <w:tcPr>
            <w:tcW w:w="746" w:type="pct"/>
            <w:shd w:val="clear" w:color="auto" w:fill="auto"/>
            <w:vAlign w:val="center"/>
          </w:tcPr>
          <w:p w14:paraId="7BE2CAB5" w14:textId="27AA1E1A"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r>
      <w:tr w:rsidR="001C59D8" w:rsidRPr="00537128" w14:paraId="26F4F84F" w14:textId="77777777" w:rsidTr="00524C45">
        <w:trPr>
          <w:trHeight w:val="228"/>
        </w:trPr>
        <w:tc>
          <w:tcPr>
            <w:tcW w:w="2016" w:type="pct"/>
          </w:tcPr>
          <w:p w14:paraId="5621764E" w14:textId="77777777" w:rsidR="001C59D8" w:rsidRPr="00537128" w:rsidRDefault="001C59D8" w:rsidP="001C59D8">
            <w:pPr>
              <w:tabs>
                <w:tab w:val="left" w:pos="-720"/>
              </w:tabs>
              <w:suppressAutoHyphens/>
              <w:spacing w:after="0" w:line="220" w:lineRule="exact"/>
              <w:rPr>
                <w:rFonts w:ascii="Calibri" w:eastAsia="Times New Roman" w:hAnsi="Calibri" w:cs="Arial"/>
                <w:sz w:val="20"/>
                <w:szCs w:val="20"/>
                <w:lang w:val="en-US"/>
              </w:rPr>
            </w:pPr>
          </w:p>
        </w:tc>
        <w:tc>
          <w:tcPr>
            <w:tcW w:w="746" w:type="pct"/>
          </w:tcPr>
          <w:p w14:paraId="5CC4651A" w14:textId="6BE77FEE"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bookmarkStart w:id="261" w:name="_Toc4058211"/>
            <w:r w:rsidRPr="00537128">
              <w:rPr>
                <w:rFonts w:ascii="Calibri" w:eastAsia="Times New Roman" w:hAnsi="Calibri" w:cs="Arial"/>
                <w:b/>
                <w:sz w:val="20"/>
                <w:szCs w:val="20"/>
                <w:lang w:val="en-US"/>
              </w:rPr>
              <w:t xml:space="preserve">HRK </w:t>
            </w:r>
            <w:r w:rsidR="001A7C2C">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261"/>
          </w:p>
        </w:tc>
        <w:tc>
          <w:tcPr>
            <w:tcW w:w="746" w:type="pct"/>
          </w:tcPr>
          <w:p w14:paraId="75677D52" w14:textId="4A5E5D9F"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 xml:space="preserve">HRK </w:t>
            </w:r>
            <w:r w:rsidR="001A7C2C">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p>
        </w:tc>
        <w:tc>
          <w:tcPr>
            <w:tcW w:w="746" w:type="pct"/>
          </w:tcPr>
          <w:p w14:paraId="1E3F9BB1" w14:textId="26CBD6CB"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r w:rsidRPr="00D108EE">
              <w:rPr>
                <w:rFonts w:ascii="Calibri" w:eastAsia="Times New Roman" w:hAnsi="Calibri" w:cs="Arial"/>
                <w:b/>
                <w:color w:val="000000" w:themeColor="text1"/>
                <w:sz w:val="20"/>
                <w:szCs w:val="20"/>
                <w:lang w:val="en-US"/>
              </w:rPr>
              <w:t xml:space="preserve">HRK </w:t>
            </w:r>
            <w:r w:rsidR="001A7C2C">
              <w:rPr>
                <w:rFonts w:ascii="Calibri" w:eastAsia="Times New Roman" w:hAnsi="Calibri" w:cs="Arial"/>
                <w:b/>
                <w:color w:val="000000" w:themeColor="text1"/>
                <w:sz w:val="20"/>
                <w:szCs w:val="20"/>
                <w:lang w:val="en-US"/>
              </w:rPr>
              <w:t>‘</w:t>
            </w:r>
            <w:r w:rsidRPr="00D108EE">
              <w:rPr>
                <w:rFonts w:ascii="Calibri" w:eastAsia="Times New Roman" w:hAnsi="Calibri" w:cs="Arial"/>
                <w:b/>
                <w:color w:val="000000" w:themeColor="text1"/>
                <w:sz w:val="20"/>
                <w:szCs w:val="20"/>
                <w:lang w:val="en-US"/>
              </w:rPr>
              <w:t>000</w:t>
            </w:r>
          </w:p>
        </w:tc>
        <w:tc>
          <w:tcPr>
            <w:tcW w:w="746" w:type="pct"/>
          </w:tcPr>
          <w:p w14:paraId="0944942B" w14:textId="5FD193A9"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bookmarkStart w:id="262" w:name="_Toc4058213"/>
            <w:r w:rsidRPr="00537128">
              <w:rPr>
                <w:rFonts w:ascii="Calibri" w:eastAsia="Times New Roman" w:hAnsi="Calibri" w:cs="Arial"/>
                <w:b/>
                <w:sz w:val="20"/>
                <w:szCs w:val="20"/>
                <w:lang w:val="en-US"/>
              </w:rPr>
              <w:t xml:space="preserve">HRK </w:t>
            </w:r>
            <w:r w:rsidR="001A7C2C">
              <w:rPr>
                <w:rFonts w:ascii="Calibri" w:eastAsia="Times New Roman" w:hAnsi="Calibri" w:cs="Arial"/>
                <w:b/>
                <w:sz w:val="20"/>
                <w:szCs w:val="20"/>
                <w:lang w:val="en-US"/>
              </w:rPr>
              <w:t>‘</w:t>
            </w:r>
            <w:r w:rsidRPr="00537128">
              <w:rPr>
                <w:rFonts w:ascii="Calibri" w:eastAsia="Times New Roman" w:hAnsi="Calibri" w:cs="Arial"/>
                <w:b/>
                <w:sz w:val="20"/>
                <w:szCs w:val="20"/>
                <w:lang w:val="en-US"/>
              </w:rPr>
              <w:t>000</w:t>
            </w:r>
            <w:bookmarkEnd w:id="262"/>
          </w:p>
        </w:tc>
      </w:tr>
      <w:tr w:rsidR="00D050D5" w:rsidRPr="00537128" w14:paraId="16937B0B" w14:textId="77777777" w:rsidTr="00524C45">
        <w:trPr>
          <w:trHeight w:val="340"/>
        </w:trPr>
        <w:tc>
          <w:tcPr>
            <w:tcW w:w="2016" w:type="pct"/>
            <w:vAlign w:val="bottom"/>
          </w:tcPr>
          <w:p w14:paraId="1EE6BB81" w14:textId="6F0743DE" w:rsidR="00D050D5" w:rsidRPr="00537128" w:rsidRDefault="00D050D5" w:rsidP="00D050D5">
            <w:pPr>
              <w:tabs>
                <w:tab w:val="right" w:pos="1202"/>
              </w:tabs>
              <w:spacing w:after="0" w:line="240" w:lineRule="exact"/>
              <w:outlineLvl w:val="0"/>
              <w:rPr>
                <w:rFonts w:ascii="Calibri" w:eastAsia="Times New Roman" w:hAnsi="Calibri" w:cs="Arial"/>
                <w:sz w:val="20"/>
                <w:szCs w:val="20"/>
                <w:lang w:val="en-US"/>
              </w:rPr>
            </w:pPr>
            <w:bookmarkStart w:id="263" w:name="_Toc4058215"/>
            <w:r w:rsidRPr="00537128">
              <w:rPr>
                <w:rFonts w:ascii="Calibri" w:eastAsia="Times New Roman" w:hAnsi="Calibri" w:cs="Arial"/>
                <w:sz w:val="20"/>
                <w:szCs w:val="20"/>
                <w:lang w:val="en-US"/>
              </w:rPr>
              <w:t>Account with the Croatian National Bank</w:t>
            </w:r>
            <w:bookmarkEnd w:id="263"/>
          </w:p>
        </w:tc>
        <w:tc>
          <w:tcPr>
            <w:tcW w:w="746" w:type="pct"/>
            <w:tcBorders>
              <w:top w:val="nil"/>
              <w:left w:val="nil"/>
              <w:bottom w:val="nil"/>
              <w:right w:val="nil"/>
            </w:tcBorders>
            <w:shd w:val="clear" w:color="auto" w:fill="auto"/>
            <w:vAlign w:val="bottom"/>
          </w:tcPr>
          <w:p w14:paraId="14B3FE4F" w14:textId="798F557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w:t>
            </w:r>
            <w:r>
              <w:rPr>
                <w:sz w:val="20"/>
                <w:szCs w:val="20"/>
              </w:rPr>
              <w:t>,</w:t>
            </w:r>
            <w:r w:rsidRPr="00C97DBB">
              <w:rPr>
                <w:sz w:val="20"/>
                <w:szCs w:val="20"/>
              </w:rPr>
              <w:t>336</w:t>
            </w:r>
            <w:r>
              <w:rPr>
                <w:sz w:val="20"/>
                <w:szCs w:val="20"/>
              </w:rPr>
              <w:t>,</w:t>
            </w:r>
            <w:r w:rsidRPr="00C97DBB">
              <w:rPr>
                <w:sz w:val="20"/>
                <w:szCs w:val="20"/>
              </w:rPr>
              <w:t xml:space="preserve">345 </w:t>
            </w:r>
          </w:p>
        </w:tc>
        <w:tc>
          <w:tcPr>
            <w:tcW w:w="746" w:type="pct"/>
            <w:tcBorders>
              <w:top w:val="nil"/>
              <w:left w:val="nil"/>
              <w:bottom w:val="nil"/>
              <w:right w:val="nil"/>
            </w:tcBorders>
            <w:shd w:val="clear" w:color="auto" w:fill="auto"/>
            <w:vAlign w:val="bottom"/>
          </w:tcPr>
          <w:p w14:paraId="582FEA40" w14:textId="01307DD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1,491,187 </w:t>
            </w:r>
          </w:p>
        </w:tc>
        <w:tc>
          <w:tcPr>
            <w:tcW w:w="746" w:type="pct"/>
            <w:tcBorders>
              <w:top w:val="nil"/>
              <w:left w:val="nil"/>
              <w:bottom w:val="nil"/>
              <w:right w:val="nil"/>
            </w:tcBorders>
            <w:shd w:val="clear" w:color="auto" w:fill="auto"/>
            <w:vAlign w:val="bottom"/>
          </w:tcPr>
          <w:p w14:paraId="413A7304" w14:textId="316F3FC2"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w:t>
            </w:r>
            <w:r>
              <w:rPr>
                <w:sz w:val="20"/>
                <w:szCs w:val="20"/>
              </w:rPr>
              <w:t>,</w:t>
            </w:r>
            <w:r w:rsidRPr="00C97DBB">
              <w:rPr>
                <w:sz w:val="20"/>
                <w:szCs w:val="20"/>
              </w:rPr>
              <w:t>336</w:t>
            </w:r>
            <w:r>
              <w:rPr>
                <w:sz w:val="20"/>
                <w:szCs w:val="20"/>
              </w:rPr>
              <w:t>,</w:t>
            </w:r>
            <w:r w:rsidRPr="00C97DBB">
              <w:rPr>
                <w:sz w:val="20"/>
                <w:szCs w:val="20"/>
              </w:rPr>
              <w:t xml:space="preserve">345 </w:t>
            </w:r>
          </w:p>
        </w:tc>
        <w:tc>
          <w:tcPr>
            <w:tcW w:w="746" w:type="pct"/>
            <w:tcBorders>
              <w:top w:val="nil"/>
              <w:left w:val="nil"/>
              <w:bottom w:val="nil"/>
              <w:right w:val="nil"/>
            </w:tcBorders>
            <w:shd w:val="clear" w:color="auto" w:fill="auto"/>
            <w:vAlign w:val="bottom"/>
          </w:tcPr>
          <w:p w14:paraId="7A5B2B27" w14:textId="1B47F03F"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1,491,187 </w:t>
            </w:r>
          </w:p>
        </w:tc>
      </w:tr>
      <w:tr w:rsidR="00D050D5" w:rsidRPr="00537128" w14:paraId="66D3F1DA" w14:textId="77777777" w:rsidTr="00524C45">
        <w:trPr>
          <w:trHeight w:val="340"/>
        </w:trPr>
        <w:tc>
          <w:tcPr>
            <w:tcW w:w="2016" w:type="pct"/>
            <w:vAlign w:val="bottom"/>
          </w:tcPr>
          <w:p w14:paraId="32E422D9" w14:textId="41EA6045" w:rsidR="00D050D5" w:rsidRPr="00537128" w:rsidRDefault="00D050D5" w:rsidP="00D050D5">
            <w:pPr>
              <w:tabs>
                <w:tab w:val="right" w:pos="1202"/>
              </w:tabs>
              <w:spacing w:after="0" w:line="240" w:lineRule="exact"/>
              <w:outlineLvl w:val="0"/>
              <w:rPr>
                <w:rFonts w:ascii="Calibri" w:eastAsia="Times New Roman" w:hAnsi="Calibri" w:cs="Arial"/>
                <w:sz w:val="20"/>
                <w:szCs w:val="20"/>
                <w:lang w:val="en-US"/>
              </w:rPr>
            </w:pPr>
            <w:bookmarkStart w:id="264" w:name="_Toc4058220"/>
            <w:r w:rsidRPr="00537128">
              <w:rPr>
                <w:rFonts w:ascii="Calibri" w:eastAsia="Times New Roman" w:hAnsi="Calibri" w:cs="Arial"/>
                <w:sz w:val="20"/>
                <w:szCs w:val="20"/>
                <w:lang w:val="en-US"/>
              </w:rPr>
              <w:t>Cash on hand</w:t>
            </w:r>
            <w:bookmarkEnd w:id="264"/>
          </w:p>
        </w:tc>
        <w:tc>
          <w:tcPr>
            <w:tcW w:w="746" w:type="pct"/>
            <w:tcBorders>
              <w:top w:val="nil"/>
              <w:left w:val="nil"/>
              <w:bottom w:val="nil"/>
              <w:right w:val="nil"/>
            </w:tcBorders>
            <w:shd w:val="clear" w:color="auto" w:fill="auto"/>
            <w:vAlign w:val="bottom"/>
          </w:tcPr>
          <w:p w14:paraId="7519AE1A" w14:textId="3BDEEB4B" w:rsidR="00D050D5" w:rsidRPr="00537128" w:rsidDel="00711365" w:rsidRDefault="00D050D5" w:rsidP="00D050D5">
            <w:pPr>
              <w:tabs>
                <w:tab w:val="right" w:pos="1202"/>
              </w:tabs>
              <w:spacing w:after="0" w:line="240" w:lineRule="exact"/>
              <w:jc w:val="right"/>
              <w:outlineLvl w:val="0"/>
              <w:rPr>
                <w:rFonts w:ascii="Calibri" w:eastAsia="Times New Roman" w:hAnsi="Calibri" w:cs="Calibri"/>
                <w:color w:val="000000"/>
                <w:sz w:val="20"/>
                <w:szCs w:val="20"/>
                <w:lang w:val="en-US"/>
              </w:rPr>
            </w:pPr>
            <w:r w:rsidRPr="00C97DBB">
              <w:rPr>
                <w:sz w:val="20"/>
                <w:szCs w:val="20"/>
              </w:rPr>
              <w:t xml:space="preserve"> 1 </w:t>
            </w:r>
          </w:p>
        </w:tc>
        <w:tc>
          <w:tcPr>
            <w:tcW w:w="746" w:type="pct"/>
            <w:tcBorders>
              <w:top w:val="nil"/>
              <w:left w:val="nil"/>
              <w:bottom w:val="nil"/>
              <w:right w:val="nil"/>
            </w:tcBorders>
            <w:shd w:val="clear" w:color="auto" w:fill="auto"/>
            <w:vAlign w:val="bottom"/>
          </w:tcPr>
          <w:p w14:paraId="75392263" w14:textId="31D85D81" w:rsidR="00D050D5" w:rsidRPr="00537128" w:rsidRDefault="00D050D5" w:rsidP="00D050D5">
            <w:pPr>
              <w:tabs>
                <w:tab w:val="right" w:pos="1202"/>
              </w:tabs>
              <w:spacing w:after="0" w:line="240" w:lineRule="exact"/>
              <w:jc w:val="right"/>
              <w:outlineLvl w:val="0"/>
              <w:rPr>
                <w:rFonts w:ascii="Calibri" w:eastAsia="Times New Roman" w:hAnsi="Calibri" w:cs="Calibri"/>
                <w:color w:val="000000"/>
                <w:sz w:val="20"/>
                <w:szCs w:val="20"/>
                <w:lang w:val="en-US"/>
              </w:rPr>
            </w:pPr>
            <w:r w:rsidRPr="00537128">
              <w:rPr>
                <w:rFonts w:ascii="Calibri" w:eastAsia="Times New Roman" w:hAnsi="Calibri" w:cs="Calibri"/>
                <w:sz w:val="20"/>
                <w:szCs w:val="20"/>
                <w:lang w:val="en-US"/>
              </w:rPr>
              <w:t xml:space="preserve"> 5 </w:t>
            </w:r>
          </w:p>
        </w:tc>
        <w:tc>
          <w:tcPr>
            <w:tcW w:w="746" w:type="pct"/>
            <w:tcBorders>
              <w:top w:val="nil"/>
              <w:left w:val="nil"/>
              <w:bottom w:val="nil"/>
              <w:right w:val="nil"/>
            </w:tcBorders>
            <w:shd w:val="clear" w:color="auto" w:fill="auto"/>
            <w:vAlign w:val="bottom"/>
          </w:tcPr>
          <w:p w14:paraId="2BE9356A" w14:textId="5CBB5C73" w:rsidR="00D050D5" w:rsidRPr="00537128" w:rsidDel="00711365" w:rsidRDefault="00D050D5" w:rsidP="00D050D5">
            <w:pPr>
              <w:tabs>
                <w:tab w:val="right" w:pos="1202"/>
              </w:tabs>
              <w:spacing w:after="0" w:line="240" w:lineRule="exact"/>
              <w:jc w:val="right"/>
              <w:outlineLvl w:val="0"/>
              <w:rPr>
                <w:rFonts w:ascii="Calibri" w:eastAsia="Times New Roman" w:hAnsi="Calibri" w:cs="Calibri"/>
                <w:color w:val="000000"/>
                <w:sz w:val="20"/>
                <w:szCs w:val="20"/>
                <w:lang w:val="en-US"/>
              </w:rPr>
            </w:pPr>
            <w:r w:rsidRPr="00C97DBB">
              <w:rPr>
                <w:sz w:val="20"/>
                <w:szCs w:val="20"/>
              </w:rPr>
              <w:t xml:space="preserve"> 1 </w:t>
            </w:r>
          </w:p>
        </w:tc>
        <w:tc>
          <w:tcPr>
            <w:tcW w:w="746" w:type="pct"/>
            <w:tcBorders>
              <w:top w:val="nil"/>
              <w:left w:val="nil"/>
              <w:bottom w:val="nil"/>
              <w:right w:val="nil"/>
            </w:tcBorders>
            <w:shd w:val="clear" w:color="auto" w:fill="auto"/>
            <w:vAlign w:val="bottom"/>
          </w:tcPr>
          <w:p w14:paraId="2CB2EA51" w14:textId="4854C227" w:rsidR="00D050D5" w:rsidRPr="00537128" w:rsidRDefault="00D050D5" w:rsidP="00D050D5">
            <w:pPr>
              <w:tabs>
                <w:tab w:val="right" w:pos="1202"/>
              </w:tabs>
              <w:spacing w:after="0" w:line="240" w:lineRule="exact"/>
              <w:jc w:val="right"/>
              <w:outlineLvl w:val="0"/>
              <w:rPr>
                <w:rFonts w:ascii="Calibri" w:eastAsia="Times New Roman" w:hAnsi="Calibri" w:cs="Calibri"/>
                <w:color w:val="000000"/>
                <w:sz w:val="20"/>
                <w:szCs w:val="20"/>
                <w:lang w:val="en-US"/>
              </w:rPr>
            </w:pPr>
            <w:r w:rsidRPr="00537128">
              <w:rPr>
                <w:rFonts w:ascii="Calibri" w:eastAsia="Times New Roman" w:hAnsi="Calibri" w:cs="Calibri"/>
                <w:sz w:val="20"/>
                <w:szCs w:val="20"/>
                <w:lang w:val="en-US"/>
              </w:rPr>
              <w:t xml:space="preserve"> 5 </w:t>
            </w:r>
          </w:p>
        </w:tc>
      </w:tr>
      <w:tr w:rsidR="00D050D5" w:rsidRPr="00537128" w14:paraId="3B587AA5" w14:textId="77777777" w:rsidTr="00524C45">
        <w:trPr>
          <w:trHeight w:val="340"/>
        </w:trPr>
        <w:tc>
          <w:tcPr>
            <w:tcW w:w="2016" w:type="pct"/>
            <w:vAlign w:val="bottom"/>
          </w:tcPr>
          <w:p w14:paraId="6BF21C86" w14:textId="2FB02EE6" w:rsidR="00D050D5" w:rsidRPr="00537128" w:rsidRDefault="00D050D5" w:rsidP="00D050D5">
            <w:pPr>
              <w:tabs>
                <w:tab w:val="right" w:pos="1202"/>
              </w:tabs>
              <w:spacing w:after="0" w:line="240" w:lineRule="exact"/>
              <w:outlineLvl w:val="0"/>
              <w:rPr>
                <w:rFonts w:ascii="Calibri" w:eastAsia="Times New Roman" w:hAnsi="Calibri" w:cs="Arial"/>
                <w:sz w:val="20"/>
                <w:szCs w:val="20"/>
                <w:lang w:val="en-US"/>
              </w:rPr>
            </w:pPr>
            <w:bookmarkStart w:id="265" w:name="_Toc4058225"/>
            <w:r w:rsidRPr="00537128">
              <w:rPr>
                <w:rFonts w:ascii="Calibri" w:eastAsia="Times New Roman" w:hAnsi="Calibri" w:cs="Arial"/>
                <w:sz w:val="20"/>
                <w:szCs w:val="20"/>
                <w:lang w:val="en-US"/>
              </w:rPr>
              <w:t>Foreign currency account - domestic banks</w:t>
            </w:r>
            <w:bookmarkEnd w:id="265"/>
          </w:p>
        </w:tc>
        <w:tc>
          <w:tcPr>
            <w:tcW w:w="746" w:type="pct"/>
            <w:tcBorders>
              <w:top w:val="nil"/>
              <w:left w:val="nil"/>
              <w:bottom w:val="nil"/>
              <w:right w:val="nil"/>
            </w:tcBorders>
            <w:shd w:val="clear" w:color="auto" w:fill="auto"/>
            <w:vAlign w:val="bottom"/>
          </w:tcPr>
          <w:p w14:paraId="423D22D6" w14:textId="71F5803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195 </w:t>
            </w:r>
          </w:p>
        </w:tc>
        <w:tc>
          <w:tcPr>
            <w:tcW w:w="746" w:type="pct"/>
            <w:tcBorders>
              <w:top w:val="nil"/>
              <w:left w:val="nil"/>
              <w:bottom w:val="nil"/>
              <w:right w:val="nil"/>
            </w:tcBorders>
            <w:shd w:val="clear" w:color="auto" w:fill="auto"/>
            <w:vAlign w:val="bottom"/>
          </w:tcPr>
          <w:p w14:paraId="3E6E43C9" w14:textId="76A93CCA"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155,772 </w:t>
            </w:r>
          </w:p>
        </w:tc>
        <w:tc>
          <w:tcPr>
            <w:tcW w:w="746" w:type="pct"/>
            <w:tcBorders>
              <w:top w:val="nil"/>
              <w:left w:val="nil"/>
              <w:bottom w:val="nil"/>
              <w:right w:val="nil"/>
            </w:tcBorders>
            <w:shd w:val="clear" w:color="auto" w:fill="auto"/>
            <w:vAlign w:val="bottom"/>
          </w:tcPr>
          <w:p w14:paraId="272B39E8" w14:textId="1AD68CB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186 </w:t>
            </w:r>
          </w:p>
        </w:tc>
        <w:tc>
          <w:tcPr>
            <w:tcW w:w="746" w:type="pct"/>
            <w:tcBorders>
              <w:top w:val="nil"/>
              <w:left w:val="nil"/>
              <w:bottom w:val="nil"/>
              <w:right w:val="nil"/>
            </w:tcBorders>
            <w:shd w:val="clear" w:color="auto" w:fill="auto"/>
            <w:vAlign w:val="bottom"/>
          </w:tcPr>
          <w:p w14:paraId="4059427D" w14:textId="124E94CE"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155,766 </w:t>
            </w:r>
          </w:p>
        </w:tc>
      </w:tr>
      <w:tr w:rsidR="00D050D5" w:rsidRPr="00537128" w14:paraId="0F1904EA" w14:textId="77777777" w:rsidTr="00524C45">
        <w:trPr>
          <w:trHeight w:val="340"/>
        </w:trPr>
        <w:tc>
          <w:tcPr>
            <w:tcW w:w="2016" w:type="pct"/>
            <w:vAlign w:val="bottom"/>
          </w:tcPr>
          <w:p w14:paraId="4C65DF7C" w14:textId="0020BDFA" w:rsidR="00D050D5" w:rsidRPr="00537128" w:rsidRDefault="00D050D5" w:rsidP="00D050D5">
            <w:pPr>
              <w:tabs>
                <w:tab w:val="right" w:pos="1202"/>
              </w:tabs>
              <w:spacing w:after="0" w:line="240" w:lineRule="exact"/>
              <w:outlineLvl w:val="0"/>
              <w:rPr>
                <w:rFonts w:ascii="Calibri" w:eastAsia="Times New Roman" w:hAnsi="Calibri" w:cs="Arial"/>
                <w:sz w:val="20"/>
                <w:szCs w:val="20"/>
                <w:lang w:val="en-US"/>
              </w:rPr>
            </w:pPr>
            <w:bookmarkStart w:id="266" w:name="_Toc4058230"/>
            <w:r w:rsidRPr="00537128">
              <w:rPr>
                <w:rFonts w:ascii="Calibri" w:eastAsia="Times New Roman" w:hAnsi="Calibri" w:cs="Arial"/>
                <w:sz w:val="20"/>
                <w:szCs w:val="20"/>
                <w:lang w:val="en-US"/>
              </w:rPr>
              <w:t>Foreign currency account - foreign banks</w:t>
            </w:r>
            <w:bookmarkEnd w:id="266"/>
          </w:p>
        </w:tc>
        <w:tc>
          <w:tcPr>
            <w:tcW w:w="746" w:type="pct"/>
            <w:tcBorders>
              <w:top w:val="nil"/>
              <w:left w:val="nil"/>
              <w:bottom w:val="nil"/>
              <w:right w:val="nil"/>
            </w:tcBorders>
            <w:shd w:val="clear" w:color="auto" w:fill="auto"/>
            <w:vAlign w:val="bottom"/>
          </w:tcPr>
          <w:p w14:paraId="7B3B8630" w14:textId="23D2B82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59</w:t>
            </w:r>
            <w:r>
              <w:rPr>
                <w:sz w:val="20"/>
                <w:szCs w:val="20"/>
              </w:rPr>
              <w:t>,</w:t>
            </w:r>
            <w:r w:rsidRPr="00C97DBB">
              <w:rPr>
                <w:sz w:val="20"/>
                <w:szCs w:val="20"/>
              </w:rPr>
              <w:t xml:space="preserve">046 </w:t>
            </w:r>
          </w:p>
        </w:tc>
        <w:tc>
          <w:tcPr>
            <w:tcW w:w="746" w:type="pct"/>
            <w:tcBorders>
              <w:top w:val="nil"/>
              <w:left w:val="nil"/>
              <w:bottom w:val="nil"/>
              <w:right w:val="nil"/>
            </w:tcBorders>
            <w:shd w:val="clear" w:color="auto" w:fill="auto"/>
            <w:vAlign w:val="bottom"/>
          </w:tcPr>
          <w:p w14:paraId="3597E017" w14:textId="6BAF50C4"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9,512 </w:t>
            </w:r>
          </w:p>
        </w:tc>
        <w:tc>
          <w:tcPr>
            <w:tcW w:w="746" w:type="pct"/>
            <w:tcBorders>
              <w:top w:val="nil"/>
              <w:left w:val="nil"/>
              <w:bottom w:val="nil"/>
              <w:right w:val="nil"/>
            </w:tcBorders>
            <w:shd w:val="clear" w:color="auto" w:fill="auto"/>
            <w:vAlign w:val="bottom"/>
          </w:tcPr>
          <w:p w14:paraId="1E7CA78D" w14:textId="1695B70B"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58</w:t>
            </w:r>
            <w:r>
              <w:rPr>
                <w:sz w:val="20"/>
                <w:szCs w:val="20"/>
              </w:rPr>
              <w:t>,</w:t>
            </w:r>
            <w:r w:rsidRPr="00C97DBB">
              <w:rPr>
                <w:sz w:val="20"/>
                <w:szCs w:val="20"/>
              </w:rPr>
              <w:t xml:space="preserve">979 </w:t>
            </w:r>
          </w:p>
        </w:tc>
        <w:tc>
          <w:tcPr>
            <w:tcW w:w="746" w:type="pct"/>
            <w:tcBorders>
              <w:top w:val="nil"/>
              <w:left w:val="nil"/>
              <w:bottom w:val="nil"/>
              <w:right w:val="nil"/>
            </w:tcBorders>
            <w:shd w:val="clear" w:color="auto" w:fill="auto"/>
            <w:vAlign w:val="bottom"/>
          </w:tcPr>
          <w:p w14:paraId="2F3493DB" w14:textId="5BE93C28"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7,847 </w:t>
            </w:r>
          </w:p>
        </w:tc>
      </w:tr>
      <w:tr w:rsidR="00D050D5" w:rsidRPr="00537128" w14:paraId="509F988E" w14:textId="77777777" w:rsidTr="00524C45">
        <w:trPr>
          <w:trHeight w:val="340"/>
        </w:trPr>
        <w:tc>
          <w:tcPr>
            <w:tcW w:w="2016" w:type="pct"/>
            <w:vAlign w:val="bottom"/>
          </w:tcPr>
          <w:p w14:paraId="4DDE3C01" w14:textId="76823111" w:rsidR="00D050D5" w:rsidRPr="00537128" w:rsidRDefault="00D050D5" w:rsidP="00D050D5">
            <w:pPr>
              <w:tabs>
                <w:tab w:val="right" w:pos="1202"/>
              </w:tabs>
              <w:spacing w:after="0" w:line="240" w:lineRule="exact"/>
              <w:outlineLvl w:val="0"/>
              <w:rPr>
                <w:rFonts w:ascii="Calibri" w:eastAsia="Times New Roman" w:hAnsi="Calibri" w:cs="Arial"/>
                <w:sz w:val="20"/>
                <w:szCs w:val="20"/>
                <w:lang w:val="en-US"/>
              </w:rPr>
            </w:pPr>
            <w:bookmarkStart w:id="267" w:name="_Toc4058235"/>
            <w:r w:rsidRPr="00537128">
              <w:rPr>
                <w:rFonts w:ascii="Calibri" w:eastAsia="Times New Roman" w:hAnsi="Calibri" w:cs="Arial"/>
                <w:sz w:val="20"/>
                <w:szCs w:val="20"/>
                <w:lang w:val="en-US"/>
              </w:rPr>
              <w:t>Domestic currency account - domestic banks</w:t>
            </w:r>
            <w:bookmarkEnd w:id="267"/>
          </w:p>
        </w:tc>
        <w:tc>
          <w:tcPr>
            <w:tcW w:w="746" w:type="pct"/>
            <w:tcBorders>
              <w:top w:val="nil"/>
              <w:left w:val="nil"/>
              <w:bottom w:val="nil"/>
              <w:right w:val="nil"/>
            </w:tcBorders>
            <w:shd w:val="clear" w:color="auto" w:fill="auto"/>
            <w:vAlign w:val="bottom"/>
          </w:tcPr>
          <w:p w14:paraId="61B0D8A3" w14:textId="5D49F698"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8</w:t>
            </w:r>
            <w:r>
              <w:rPr>
                <w:sz w:val="20"/>
                <w:szCs w:val="20"/>
              </w:rPr>
              <w:t>,</w:t>
            </w:r>
            <w:r w:rsidRPr="00C97DBB">
              <w:rPr>
                <w:sz w:val="20"/>
                <w:szCs w:val="20"/>
              </w:rPr>
              <w:t xml:space="preserve">632 </w:t>
            </w:r>
          </w:p>
        </w:tc>
        <w:tc>
          <w:tcPr>
            <w:tcW w:w="746" w:type="pct"/>
            <w:tcBorders>
              <w:top w:val="nil"/>
              <w:left w:val="nil"/>
              <w:bottom w:val="nil"/>
              <w:right w:val="nil"/>
            </w:tcBorders>
            <w:shd w:val="clear" w:color="auto" w:fill="auto"/>
            <w:vAlign w:val="bottom"/>
          </w:tcPr>
          <w:p w14:paraId="5873E318" w14:textId="1DB5B4B5"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4,292 </w:t>
            </w:r>
          </w:p>
        </w:tc>
        <w:tc>
          <w:tcPr>
            <w:tcW w:w="746" w:type="pct"/>
            <w:tcBorders>
              <w:top w:val="nil"/>
              <w:left w:val="nil"/>
              <w:bottom w:val="nil"/>
              <w:right w:val="nil"/>
            </w:tcBorders>
            <w:shd w:val="clear" w:color="auto" w:fill="auto"/>
            <w:vAlign w:val="bottom"/>
          </w:tcPr>
          <w:p w14:paraId="70DBEF8D" w14:textId="43BF4E8F"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    </w:t>
            </w:r>
          </w:p>
        </w:tc>
        <w:tc>
          <w:tcPr>
            <w:tcW w:w="746" w:type="pct"/>
            <w:tcBorders>
              <w:top w:val="nil"/>
              <w:left w:val="nil"/>
              <w:bottom w:val="nil"/>
              <w:right w:val="nil"/>
            </w:tcBorders>
            <w:shd w:val="clear" w:color="auto" w:fill="auto"/>
            <w:vAlign w:val="bottom"/>
          </w:tcPr>
          <w:p w14:paraId="4081DA46" w14:textId="106CF5A9"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    </w:t>
            </w:r>
          </w:p>
        </w:tc>
      </w:tr>
      <w:tr w:rsidR="00D050D5" w:rsidRPr="00537128" w14:paraId="0C519F7F" w14:textId="77777777" w:rsidTr="00D050D5">
        <w:trPr>
          <w:trHeight w:val="349"/>
        </w:trPr>
        <w:tc>
          <w:tcPr>
            <w:tcW w:w="2016" w:type="pct"/>
            <w:vAlign w:val="bottom"/>
          </w:tcPr>
          <w:p w14:paraId="15AC535C" w14:textId="77777777" w:rsidR="00D050D5" w:rsidRPr="00537128" w:rsidRDefault="00D050D5" w:rsidP="00D050D5">
            <w:pPr>
              <w:tabs>
                <w:tab w:val="right" w:pos="1202"/>
              </w:tabs>
              <w:spacing w:after="0" w:line="240" w:lineRule="exact"/>
              <w:outlineLvl w:val="0"/>
              <w:rPr>
                <w:rFonts w:ascii="Calibri" w:eastAsia="Times New Roman" w:hAnsi="Calibri" w:cs="Arial"/>
                <w:iCs/>
                <w:sz w:val="20"/>
                <w:szCs w:val="20"/>
                <w:lang w:val="en-US"/>
              </w:rPr>
            </w:pPr>
          </w:p>
        </w:tc>
        <w:tc>
          <w:tcPr>
            <w:tcW w:w="746" w:type="pct"/>
            <w:tcBorders>
              <w:top w:val="single" w:sz="8" w:space="0" w:color="auto"/>
              <w:left w:val="nil"/>
              <w:bottom w:val="single" w:sz="8" w:space="0" w:color="auto"/>
              <w:right w:val="nil"/>
            </w:tcBorders>
            <w:shd w:val="clear" w:color="auto" w:fill="auto"/>
            <w:vAlign w:val="bottom"/>
          </w:tcPr>
          <w:p w14:paraId="0F06A6C0" w14:textId="2C189C47"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w:t>
            </w:r>
            <w:r>
              <w:rPr>
                <w:sz w:val="20"/>
                <w:szCs w:val="20"/>
              </w:rPr>
              <w:t>,</w:t>
            </w:r>
            <w:r w:rsidRPr="00C97DBB">
              <w:rPr>
                <w:sz w:val="20"/>
                <w:szCs w:val="20"/>
              </w:rPr>
              <w:t>404</w:t>
            </w:r>
            <w:r>
              <w:rPr>
                <w:sz w:val="20"/>
                <w:szCs w:val="20"/>
              </w:rPr>
              <w:t>,</w:t>
            </w:r>
            <w:r w:rsidRPr="00C97DBB">
              <w:rPr>
                <w:sz w:val="20"/>
                <w:szCs w:val="20"/>
              </w:rPr>
              <w:t xml:space="preserve">219 </w:t>
            </w:r>
          </w:p>
        </w:tc>
        <w:tc>
          <w:tcPr>
            <w:tcW w:w="746" w:type="pct"/>
            <w:tcBorders>
              <w:top w:val="single" w:sz="4" w:space="0" w:color="auto"/>
              <w:bottom w:val="single" w:sz="4" w:space="0" w:color="auto"/>
            </w:tcBorders>
            <w:vAlign w:val="bottom"/>
          </w:tcPr>
          <w:p w14:paraId="0D37BB51" w14:textId="3F191FB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1,660,768 </w:t>
            </w:r>
          </w:p>
        </w:tc>
        <w:tc>
          <w:tcPr>
            <w:tcW w:w="746" w:type="pct"/>
            <w:tcBorders>
              <w:top w:val="single" w:sz="8" w:space="0" w:color="auto"/>
              <w:left w:val="nil"/>
              <w:bottom w:val="single" w:sz="8" w:space="0" w:color="auto"/>
              <w:right w:val="nil"/>
            </w:tcBorders>
            <w:shd w:val="clear" w:color="auto" w:fill="auto"/>
            <w:vAlign w:val="bottom"/>
          </w:tcPr>
          <w:p w14:paraId="2E19C24E" w14:textId="742E4F8F"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w:t>
            </w:r>
            <w:r>
              <w:rPr>
                <w:sz w:val="20"/>
                <w:szCs w:val="20"/>
              </w:rPr>
              <w:t>,</w:t>
            </w:r>
            <w:r w:rsidRPr="00C97DBB">
              <w:rPr>
                <w:sz w:val="20"/>
                <w:szCs w:val="20"/>
              </w:rPr>
              <w:t>395</w:t>
            </w:r>
            <w:r>
              <w:rPr>
                <w:sz w:val="20"/>
                <w:szCs w:val="20"/>
              </w:rPr>
              <w:t>,</w:t>
            </w:r>
            <w:r w:rsidRPr="00C97DBB">
              <w:rPr>
                <w:sz w:val="20"/>
                <w:szCs w:val="20"/>
              </w:rPr>
              <w:t xml:space="preserve">511 </w:t>
            </w:r>
          </w:p>
        </w:tc>
        <w:tc>
          <w:tcPr>
            <w:tcW w:w="746" w:type="pct"/>
            <w:tcBorders>
              <w:top w:val="single" w:sz="4" w:space="0" w:color="auto"/>
              <w:bottom w:val="single" w:sz="4" w:space="0" w:color="auto"/>
            </w:tcBorders>
            <w:vAlign w:val="bottom"/>
          </w:tcPr>
          <w:p w14:paraId="2D4006CD" w14:textId="29693B70"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1,654,805 </w:t>
            </w:r>
          </w:p>
        </w:tc>
      </w:tr>
      <w:tr w:rsidR="00D050D5" w:rsidRPr="00537128" w14:paraId="601F0C67" w14:textId="77777777" w:rsidTr="00D050D5">
        <w:trPr>
          <w:trHeight w:val="349"/>
        </w:trPr>
        <w:tc>
          <w:tcPr>
            <w:tcW w:w="2016" w:type="pct"/>
            <w:vAlign w:val="bottom"/>
          </w:tcPr>
          <w:p w14:paraId="32608761" w14:textId="1DCF1FBA" w:rsidR="00D050D5" w:rsidRPr="00537128" w:rsidRDefault="00D050D5" w:rsidP="00D050D5">
            <w:pPr>
              <w:tabs>
                <w:tab w:val="right" w:pos="1202"/>
              </w:tabs>
              <w:spacing w:after="0" w:line="240" w:lineRule="exact"/>
              <w:outlineLvl w:val="0"/>
              <w:rPr>
                <w:rFonts w:ascii="Calibri" w:eastAsia="Times New Roman" w:hAnsi="Calibri" w:cs="Arial"/>
                <w:sz w:val="20"/>
                <w:szCs w:val="20"/>
                <w:lang w:val="en-US"/>
              </w:rPr>
            </w:pPr>
            <w:bookmarkStart w:id="268" w:name="_Toc4058244"/>
            <w:r w:rsidRPr="00537128">
              <w:rPr>
                <w:rFonts w:ascii="Calibri" w:eastAsia="Times New Roman" w:hAnsi="Calibri" w:cs="Arial"/>
                <w:sz w:val="20"/>
                <w:szCs w:val="20"/>
                <w:lang w:val="en-US"/>
              </w:rPr>
              <w:t>Loss allowances</w:t>
            </w:r>
            <w:bookmarkEnd w:id="268"/>
          </w:p>
        </w:tc>
        <w:tc>
          <w:tcPr>
            <w:tcW w:w="746" w:type="pct"/>
            <w:tcBorders>
              <w:top w:val="nil"/>
              <w:left w:val="nil"/>
              <w:bottom w:val="single" w:sz="8" w:space="0" w:color="auto"/>
              <w:right w:val="nil"/>
            </w:tcBorders>
            <w:shd w:val="clear" w:color="auto" w:fill="auto"/>
            <w:vAlign w:val="bottom"/>
          </w:tcPr>
          <w:p w14:paraId="3C366F94" w14:textId="6A8C7E73"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w:t>
            </w:r>
            <w:r>
              <w:rPr>
                <w:sz w:val="20"/>
                <w:szCs w:val="20"/>
              </w:rPr>
              <w:t>,</w:t>
            </w:r>
            <w:r w:rsidRPr="00C97DBB">
              <w:rPr>
                <w:sz w:val="20"/>
                <w:szCs w:val="20"/>
              </w:rPr>
              <w:t>297)</w:t>
            </w:r>
          </w:p>
        </w:tc>
        <w:tc>
          <w:tcPr>
            <w:tcW w:w="746" w:type="pct"/>
            <w:tcBorders>
              <w:top w:val="single" w:sz="4" w:space="0" w:color="auto"/>
              <w:bottom w:val="single" w:sz="4" w:space="0" w:color="auto"/>
            </w:tcBorders>
            <w:vAlign w:val="bottom"/>
          </w:tcPr>
          <w:p w14:paraId="0F63445B" w14:textId="4519FC19"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(1,652)</w:t>
            </w:r>
          </w:p>
        </w:tc>
        <w:tc>
          <w:tcPr>
            <w:tcW w:w="746" w:type="pct"/>
            <w:tcBorders>
              <w:top w:val="nil"/>
              <w:left w:val="nil"/>
              <w:bottom w:val="single" w:sz="8" w:space="0" w:color="auto"/>
              <w:right w:val="nil"/>
            </w:tcBorders>
            <w:shd w:val="clear" w:color="auto" w:fill="auto"/>
            <w:vAlign w:val="bottom"/>
          </w:tcPr>
          <w:p w14:paraId="6E420463" w14:textId="53A9BE59"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C97DBB">
              <w:rPr>
                <w:sz w:val="20"/>
                <w:szCs w:val="20"/>
              </w:rPr>
              <w:t xml:space="preserve"> (1</w:t>
            </w:r>
            <w:r>
              <w:rPr>
                <w:sz w:val="20"/>
                <w:szCs w:val="20"/>
              </w:rPr>
              <w:t>,</w:t>
            </w:r>
            <w:r w:rsidRPr="00C97DBB">
              <w:rPr>
                <w:sz w:val="20"/>
                <w:szCs w:val="20"/>
              </w:rPr>
              <w:t>283)</w:t>
            </w:r>
          </w:p>
        </w:tc>
        <w:tc>
          <w:tcPr>
            <w:tcW w:w="746" w:type="pct"/>
            <w:tcBorders>
              <w:top w:val="single" w:sz="4" w:space="0" w:color="auto"/>
              <w:bottom w:val="single" w:sz="4" w:space="0" w:color="auto"/>
            </w:tcBorders>
            <w:vAlign w:val="bottom"/>
          </w:tcPr>
          <w:p w14:paraId="75AF460B" w14:textId="2464713F" w:rsidR="00D050D5" w:rsidRPr="00537128" w:rsidRDefault="00D050D5" w:rsidP="00D050D5">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(1,643)</w:t>
            </w:r>
          </w:p>
        </w:tc>
      </w:tr>
      <w:tr w:rsidR="00D050D5" w:rsidRPr="00537128" w14:paraId="39BCA412" w14:textId="77777777" w:rsidTr="00D050D5">
        <w:trPr>
          <w:trHeight w:val="349"/>
        </w:trPr>
        <w:tc>
          <w:tcPr>
            <w:tcW w:w="2016" w:type="pct"/>
            <w:vAlign w:val="bottom"/>
          </w:tcPr>
          <w:p w14:paraId="222BC7BA" w14:textId="77777777" w:rsidR="00D050D5" w:rsidRPr="00537128" w:rsidRDefault="00D050D5" w:rsidP="00D050D5">
            <w:pPr>
              <w:tabs>
                <w:tab w:val="right" w:pos="1202"/>
              </w:tabs>
              <w:spacing w:after="0" w:line="240" w:lineRule="exact"/>
              <w:outlineLvl w:val="0"/>
              <w:rPr>
                <w:rFonts w:ascii="Calibri" w:eastAsia="Times New Roman" w:hAnsi="Calibri" w:cs="Arial"/>
                <w:b/>
                <w:bCs/>
                <w:sz w:val="20"/>
                <w:szCs w:val="20"/>
                <w:lang w:val="en-US"/>
              </w:rPr>
            </w:pPr>
          </w:p>
        </w:tc>
        <w:tc>
          <w:tcPr>
            <w:tcW w:w="746" w:type="pct"/>
            <w:tcBorders>
              <w:top w:val="nil"/>
              <w:left w:val="nil"/>
              <w:bottom w:val="single" w:sz="12" w:space="0" w:color="auto"/>
              <w:right w:val="nil"/>
            </w:tcBorders>
            <w:shd w:val="clear" w:color="auto" w:fill="auto"/>
            <w:vAlign w:val="bottom"/>
          </w:tcPr>
          <w:p w14:paraId="0499EB2A" w14:textId="3EF8BEC1" w:rsidR="00D050D5" w:rsidRPr="00537128" w:rsidRDefault="00D050D5" w:rsidP="00D050D5">
            <w:pPr>
              <w:tabs>
                <w:tab w:val="right" w:pos="1202"/>
              </w:tabs>
              <w:spacing w:after="0" w:line="240" w:lineRule="exact"/>
              <w:jc w:val="right"/>
              <w:outlineLvl w:val="0"/>
              <w:rPr>
                <w:rFonts w:ascii="Calibri" w:eastAsia="Times New Roman" w:hAnsi="Calibri" w:cs="Arial"/>
                <w:b/>
                <w:bCs/>
                <w:snapToGrid w:val="0"/>
                <w:sz w:val="20"/>
                <w:szCs w:val="20"/>
                <w:lang w:val="en-US"/>
              </w:rPr>
            </w:pPr>
            <w:r w:rsidRPr="00C97DBB">
              <w:rPr>
                <w:b/>
                <w:bCs/>
                <w:sz w:val="20"/>
                <w:szCs w:val="20"/>
              </w:rPr>
              <w:t xml:space="preserve"> 1</w:t>
            </w:r>
            <w:r>
              <w:rPr>
                <w:b/>
                <w:bCs/>
                <w:sz w:val="20"/>
                <w:szCs w:val="20"/>
              </w:rPr>
              <w:t>,</w:t>
            </w:r>
            <w:r w:rsidRPr="00C97DBB">
              <w:rPr>
                <w:b/>
                <w:bCs/>
                <w:sz w:val="20"/>
                <w:szCs w:val="20"/>
              </w:rPr>
              <w:t>402</w:t>
            </w:r>
            <w:r>
              <w:rPr>
                <w:b/>
                <w:bCs/>
                <w:sz w:val="20"/>
                <w:szCs w:val="20"/>
              </w:rPr>
              <w:t>,</w:t>
            </w:r>
            <w:r w:rsidRPr="00C97DBB">
              <w:rPr>
                <w:b/>
                <w:bCs/>
                <w:sz w:val="20"/>
                <w:szCs w:val="20"/>
              </w:rPr>
              <w:t xml:space="preserve">922 </w:t>
            </w:r>
          </w:p>
        </w:tc>
        <w:tc>
          <w:tcPr>
            <w:tcW w:w="746" w:type="pct"/>
            <w:tcBorders>
              <w:top w:val="single" w:sz="4" w:space="0" w:color="auto"/>
              <w:bottom w:val="single" w:sz="12" w:space="0" w:color="auto"/>
            </w:tcBorders>
            <w:vAlign w:val="bottom"/>
          </w:tcPr>
          <w:p w14:paraId="1FDF4D67" w14:textId="3C595361" w:rsidR="00D050D5" w:rsidRPr="00537128" w:rsidRDefault="00D050D5" w:rsidP="00D050D5">
            <w:pPr>
              <w:tabs>
                <w:tab w:val="right" w:pos="1202"/>
              </w:tabs>
              <w:spacing w:after="0" w:line="240" w:lineRule="exact"/>
              <w:jc w:val="right"/>
              <w:outlineLvl w:val="0"/>
              <w:rPr>
                <w:rFonts w:ascii="Calibri" w:eastAsia="Times New Roman" w:hAnsi="Calibri" w:cs="Arial"/>
                <w:b/>
                <w:bCs/>
                <w:snapToGrid w:val="0"/>
                <w:sz w:val="20"/>
                <w:szCs w:val="20"/>
                <w:lang w:val="en-US"/>
              </w:rPr>
            </w:pPr>
            <w:r w:rsidRPr="00537128">
              <w:rPr>
                <w:rFonts w:ascii="Calibri" w:eastAsia="Times New Roman" w:hAnsi="Calibri" w:cs="Calibri"/>
                <w:b/>
                <w:sz w:val="20"/>
                <w:szCs w:val="20"/>
                <w:lang w:val="en-US"/>
              </w:rPr>
              <w:t xml:space="preserve"> 1,659,116 </w:t>
            </w:r>
          </w:p>
        </w:tc>
        <w:tc>
          <w:tcPr>
            <w:tcW w:w="746" w:type="pct"/>
            <w:tcBorders>
              <w:top w:val="nil"/>
              <w:left w:val="nil"/>
              <w:bottom w:val="single" w:sz="12" w:space="0" w:color="auto"/>
              <w:right w:val="nil"/>
            </w:tcBorders>
            <w:shd w:val="clear" w:color="auto" w:fill="auto"/>
            <w:vAlign w:val="bottom"/>
          </w:tcPr>
          <w:p w14:paraId="54A92329" w14:textId="29FA1C41" w:rsidR="00D050D5" w:rsidRPr="00537128" w:rsidRDefault="00D050D5" w:rsidP="00D050D5">
            <w:pPr>
              <w:tabs>
                <w:tab w:val="right" w:pos="1202"/>
              </w:tabs>
              <w:spacing w:after="0" w:line="240" w:lineRule="exact"/>
              <w:jc w:val="right"/>
              <w:outlineLvl w:val="0"/>
              <w:rPr>
                <w:rFonts w:ascii="Calibri" w:eastAsia="Times New Roman" w:hAnsi="Calibri" w:cs="Arial"/>
                <w:b/>
                <w:bCs/>
                <w:snapToGrid w:val="0"/>
                <w:sz w:val="20"/>
                <w:szCs w:val="20"/>
                <w:lang w:val="en-US"/>
              </w:rPr>
            </w:pPr>
            <w:r w:rsidRPr="00C97DBB">
              <w:rPr>
                <w:b/>
                <w:bCs/>
                <w:sz w:val="20"/>
                <w:szCs w:val="20"/>
              </w:rPr>
              <w:t xml:space="preserve"> 1</w:t>
            </w:r>
            <w:r>
              <w:rPr>
                <w:b/>
                <w:bCs/>
                <w:sz w:val="20"/>
                <w:szCs w:val="20"/>
              </w:rPr>
              <w:t>,</w:t>
            </w:r>
            <w:r w:rsidRPr="00C97DBB">
              <w:rPr>
                <w:b/>
                <w:bCs/>
                <w:sz w:val="20"/>
                <w:szCs w:val="20"/>
              </w:rPr>
              <w:t>394</w:t>
            </w:r>
            <w:r>
              <w:rPr>
                <w:b/>
                <w:bCs/>
                <w:sz w:val="20"/>
                <w:szCs w:val="20"/>
              </w:rPr>
              <w:t>,</w:t>
            </w:r>
            <w:r w:rsidRPr="00C97DBB">
              <w:rPr>
                <w:b/>
                <w:bCs/>
                <w:sz w:val="20"/>
                <w:szCs w:val="20"/>
              </w:rPr>
              <w:t xml:space="preserve">228 </w:t>
            </w:r>
          </w:p>
        </w:tc>
        <w:tc>
          <w:tcPr>
            <w:tcW w:w="746" w:type="pct"/>
            <w:tcBorders>
              <w:top w:val="single" w:sz="4" w:space="0" w:color="auto"/>
              <w:bottom w:val="single" w:sz="12" w:space="0" w:color="auto"/>
            </w:tcBorders>
            <w:vAlign w:val="bottom"/>
          </w:tcPr>
          <w:p w14:paraId="77B6C551" w14:textId="1779167A" w:rsidR="00D050D5" w:rsidRPr="00537128" w:rsidRDefault="00D050D5" w:rsidP="00D050D5">
            <w:pPr>
              <w:tabs>
                <w:tab w:val="right" w:pos="1202"/>
              </w:tabs>
              <w:spacing w:after="0" w:line="240" w:lineRule="exact"/>
              <w:jc w:val="right"/>
              <w:outlineLvl w:val="0"/>
              <w:rPr>
                <w:rFonts w:ascii="Calibri" w:eastAsia="Times New Roman" w:hAnsi="Calibri" w:cs="Arial"/>
                <w:b/>
                <w:bCs/>
                <w:snapToGrid w:val="0"/>
                <w:sz w:val="20"/>
                <w:szCs w:val="20"/>
                <w:lang w:val="en-US"/>
              </w:rPr>
            </w:pPr>
            <w:r w:rsidRPr="00537128">
              <w:rPr>
                <w:rFonts w:ascii="Calibri" w:eastAsia="Times New Roman" w:hAnsi="Calibri" w:cs="Calibri"/>
                <w:b/>
                <w:sz w:val="20"/>
                <w:szCs w:val="20"/>
                <w:lang w:val="en-US"/>
              </w:rPr>
              <w:t xml:space="preserve"> 1,653,162 </w:t>
            </w:r>
          </w:p>
        </w:tc>
      </w:tr>
    </w:tbl>
    <w:p w14:paraId="4B375C91"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1D43F686"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bookmarkStart w:id="269" w:name="_Hlk534724271"/>
    </w:p>
    <w:p w14:paraId="53552BD9"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 The amounts in the table represent gross carrying amounts:</w:t>
      </w:r>
      <w:bookmarkEnd w:id="269"/>
    </w:p>
    <w:p w14:paraId="05801461"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p w14:paraId="468AD290"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tbl>
      <w:tblPr>
        <w:tblW w:w="5313" w:type="pct"/>
        <w:tblInd w:w="-142" w:type="dxa"/>
        <w:tblLayout w:type="fixed"/>
        <w:tblLook w:val="0000" w:firstRow="0" w:lastRow="0" w:firstColumn="0" w:lastColumn="0" w:noHBand="0" w:noVBand="0"/>
      </w:tblPr>
      <w:tblGrid>
        <w:gridCol w:w="1561"/>
        <w:gridCol w:w="1134"/>
        <w:gridCol w:w="993"/>
        <w:gridCol w:w="993"/>
        <w:gridCol w:w="993"/>
        <w:gridCol w:w="989"/>
        <w:gridCol w:w="995"/>
        <w:gridCol w:w="989"/>
        <w:gridCol w:w="993"/>
      </w:tblGrid>
      <w:tr w:rsidR="00564AD0" w:rsidRPr="004E075C" w14:paraId="4EC5B580" w14:textId="77777777" w:rsidTr="001A7C2C">
        <w:trPr>
          <w:trHeight w:val="239"/>
        </w:trPr>
        <w:tc>
          <w:tcPr>
            <w:tcW w:w="809" w:type="pct"/>
            <w:vAlign w:val="bottom"/>
          </w:tcPr>
          <w:p w14:paraId="1F9AEEF9" w14:textId="1F4CB769" w:rsidR="009E5940" w:rsidRPr="00A1123E" w:rsidRDefault="009E5940" w:rsidP="001A4C97">
            <w:pPr>
              <w:tabs>
                <w:tab w:val="left" w:pos="-720"/>
              </w:tabs>
              <w:suppressAutoHyphens/>
              <w:spacing w:after="0" w:line="220" w:lineRule="exact"/>
              <w:rPr>
                <w:rFonts w:cs="Arial"/>
                <w:b/>
                <w:sz w:val="19"/>
                <w:szCs w:val="19"/>
                <w:lang w:val="en-US"/>
              </w:rPr>
            </w:pPr>
            <w:r w:rsidRPr="00A1123E">
              <w:rPr>
                <w:rFonts w:cs="Arial"/>
                <w:b/>
                <w:sz w:val="19"/>
                <w:szCs w:val="19"/>
                <w:lang w:val="en-US"/>
              </w:rPr>
              <w:t>3</w:t>
            </w:r>
            <w:r w:rsidR="00F92EC2">
              <w:rPr>
                <w:rFonts w:cs="Arial"/>
                <w:b/>
                <w:sz w:val="19"/>
                <w:szCs w:val="19"/>
                <w:lang w:val="en-US"/>
              </w:rPr>
              <w:t xml:space="preserve">0 </w:t>
            </w:r>
            <w:r w:rsidR="00524C45">
              <w:rPr>
                <w:rFonts w:cs="Arial"/>
                <w:b/>
                <w:sz w:val="19"/>
                <w:szCs w:val="19"/>
                <w:lang w:val="en-US"/>
              </w:rPr>
              <w:t>September</w:t>
            </w:r>
            <w:r w:rsidRPr="00A1123E">
              <w:rPr>
                <w:rFonts w:cs="Arial"/>
                <w:b/>
                <w:sz w:val="19"/>
                <w:szCs w:val="19"/>
                <w:lang w:val="en-US"/>
              </w:rPr>
              <w:t xml:space="preserve"> 2021</w:t>
            </w:r>
          </w:p>
        </w:tc>
        <w:tc>
          <w:tcPr>
            <w:tcW w:w="588" w:type="pct"/>
            <w:vAlign w:val="bottom"/>
          </w:tcPr>
          <w:p w14:paraId="15CE80C1" w14:textId="77777777" w:rsidR="009E5940" w:rsidRPr="00A1123E" w:rsidRDefault="009E5940" w:rsidP="009E5940">
            <w:pPr>
              <w:pStyle w:val="TH"/>
              <w:jc w:val="right"/>
              <w:rPr>
                <w:rFonts w:asciiTheme="minorHAnsi" w:hAnsiTheme="minorHAnsi" w:cs="Arial"/>
                <w:szCs w:val="19"/>
                <w:lang w:val="en-US"/>
              </w:rPr>
            </w:pPr>
          </w:p>
        </w:tc>
        <w:tc>
          <w:tcPr>
            <w:tcW w:w="515" w:type="pct"/>
            <w:shd w:val="clear" w:color="auto" w:fill="auto"/>
            <w:vAlign w:val="bottom"/>
          </w:tcPr>
          <w:p w14:paraId="2E2E2BBB" w14:textId="77777777" w:rsidR="009E5940" w:rsidRPr="00A1123E" w:rsidRDefault="009E5940" w:rsidP="009E5940">
            <w:pPr>
              <w:pStyle w:val="TH"/>
              <w:jc w:val="right"/>
              <w:rPr>
                <w:rFonts w:asciiTheme="minorHAnsi" w:hAnsiTheme="minorHAnsi" w:cs="Arial"/>
                <w:szCs w:val="19"/>
                <w:lang w:val="en-US"/>
              </w:rPr>
            </w:pPr>
          </w:p>
        </w:tc>
        <w:tc>
          <w:tcPr>
            <w:tcW w:w="515" w:type="pct"/>
            <w:shd w:val="clear" w:color="auto" w:fill="auto"/>
            <w:vAlign w:val="bottom"/>
          </w:tcPr>
          <w:p w14:paraId="3C506094" w14:textId="77777777" w:rsidR="009E5940" w:rsidRPr="00A1123E" w:rsidRDefault="009E5940" w:rsidP="009E5940">
            <w:pPr>
              <w:pStyle w:val="TH"/>
              <w:spacing w:line="220" w:lineRule="exact"/>
              <w:jc w:val="right"/>
              <w:rPr>
                <w:rFonts w:asciiTheme="minorHAnsi" w:hAnsiTheme="minorHAnsi" w:cs="Arial"/>
                <w:szCs w:val="19"/>
                <w:lang w:val="en-US"/>
              </w:rPr>
            </w:pPr>
          </w:p>
        </w:tc>
        <w:tc>
          <w:tcPr>
            <w:tcW w:w="515" w:type="pct"/>
            <w:vAlign w:val="bottom"/>
          </w:tcPr>
          <w:p w14:paraId="7295D7B8" w14:textId="77777777" w:rsidR="009E5940" w:rsidRPr="00A1123E" w:rsidRDefault="009E5940" w:rsidP="009E5940">
            <w:pPr>
              <w:pStyle w:val="TH"/>
              <w:jc w:val="right"/>
              <w:rPr>
                <w:rFonts w:asciiTheme="minorHAnsi" w:hAnsiTheme="minorHAnsi" w:cs="Arial"/>
                <w:szCs w:val="19"/>
                <w:lang w:val="en-US"/>
              </w:rPr>
            </w:pPr>
            <w:bookmarkStart w:id="270" w:name="_Toc4058253"/>
            <w:r w:rsidRPr="00A1123E">
              <w:rPr>
                <w:rFonts w:asciiTheme="minorHAnsi" w:hAnsiTheme="minorHAnsi" w:cs="Arial"/>
                <w:szCs w:val="19"/>
                <w:lang w:val="en-US"/>
              </w:rPr>
              <w:t>Group</w:t>
            </w:r>
            <w:bookmarkEnd w:id="270"/>
          </w:p>
        </w:tc>
        <w:tc>
          <w:tcPr>
            <w:tcW w:w="513" w:type="pct"/>
            <w:vAlign w:val="bottom"/>
          </w:tcPr>
          <w:p w14:paraId="79819265" w14:textId="77777777" w:rsidR="009E5940" w:rsidRPr="00A1123E" w:rsidRDefault="009E5940" w:rsidP="009E5940">
            <w:pPr>
              <w:pStyle w:val="TH"/>
              <w:jc w:val="right"/>
              <w:rPr>
                <w:rFonts w:asciiTheme="minorHAnsi" w:hAnsiTheme="minorHAnsi" w:cs="Arial"/>
                <w:szCs w:val="19"/>
                <w:lang w:val="en-US"/>
              </w:rPr>
            </w:pPr>
          </w:p>
        </w:tc>
        <w:tc>
          <w:tcPr>
            <w:tcW w:w="516" w:type="pct"/>
            <w:shd w:val="clear" w:color="auto" w:fill="auto"/>
            <w:vAlign w:val="bottom"/>
          </w:tcPr>
          <w:p w14:paraId="7ADA23E6" w14:textId="77777777" w:rsidR="009E5940" w:rsidRPr="00A1123E" w:rsidRDefault="009E5940" w:rsidP="009E5940">
            <w:pPr>
              <w:pStyle w:val="TH"/>
              <w:jc w:val="right"/>
              <w:rPr>
                <w:rFonts w:asciiTheme="minorHAnsi" w:hAnsiTheme="minorHAnsi" w:cs="Arial"/>
                <w:szCs w:val="19"/>
                <w:lang w:val="en-US"/>
              </w:rPr>
            </w:pPr>
          </w:p>
        </w:tc>
        <w:tc>
          <w:tcPr>
            <w:tcW w:w="513" w:type="pct"/>
            <w:shd w:val="clear" w:color="auto" w:fill="auto"/>
            <w:vAlign w:val="bottom"/>
          </w:tcPr>
          <w:p w14:paraId="1DA02E76" w14:textId="77777777" w:rsidR="009E5940" w:rsidRPr="00A1123E" w:rsidRDefault="009E5940" w:rsidP="009E5940">
            <w:pPr>
              <w:pStyle w:val="TH"/>
              <w:spacing w:line="220" w:lineRule="exact"/>
              <w:jc w:val="right"/>
              <w:rPr>
                <w:rFonts w:asciiTheme="minorHAnsi" w:hAnsiTheme="minorHAnsi" w:cs="Arial"/>
                <w:szCs w:val="19"/>
                <w:lang w:val="en-US"/>
              </w:rPr>
            </w:pPr>
          </w:p>
        </w:tc>
        <w:tc>
          <w:tcPr>
            <w:tcW w:w="515" w:type="pct"/>
            <w:vAlign w:val="bottom"/>
          </w:tcPr>
          <w:p w14:paraId="25231ABE" w14:textId="77777777" w:rsidR="009E5940" w:rsidRPr="00A1123E" w:rsidRDefault="009E5940" w:rsidP="009E5940">
            <w:pPr>
              <w:pStyle w:val="TH"/>
              <w:spacing w:line="220" w:lineRule="exact"/>
              <w:jc w:val="right"/>
              <w:rPr>
                <w:rFonts w:asciiTheme="minorHAnsi" w:hAnsiTheme="minorHAnsi" w:cs="Arial"/>
                <w:szCs w:val="19"/>
                <w:lang w:val="en-US"/>
              </w:rPr>
            </w:pPr>
            <w:bookmarkStart w:id="271" w:name="_Toc4058254"/>
            <w:r w:rsidRPr="00A1123E">
              <w:rPr>
                <w:rFonts w:asciiTheme="minorHAnsi" w:hAnsiTheme="minorHAnsi" w:cs="Arial"/>
                <w:szCs w:val="19"/>
                <w:lang w:val="en-US"/>
              </w:rPr>
              <w:t>Bank</w:t>
            </w:r>
            <w:bookmarkEnd w:id="271"/>
          </w:p>
        </w:tc>
      </w:tr>
      <w:tr w:rsidR="00564AD0" w:rsidRPr="004E075C" w14:paraId="69A5B1DE" w14:textId="77777777" w:rsidTr="001A7C2C">
        <w:trPr>
          <w:trHeight w:val="278"/>
        </w:trPr>
        <w:tc>
          <w:tcPr>
            <w:tcW w:w="809" w:type="pct"/>
            <w:vAlign w:val="bottom"/>
          </w:tcPr>
          <w:p w14:paraId="11D0DE79" w14:textId="77777777" w:rsidR="009E5940" w:rsidRPr="00A1123E" w:rsidRDefault="009E5940" w:rsidP="00987F88">
            <w:pPr>
              <w:tabs>
                <w:tab w:val="left" w:pos="-720"/>
              </w:tabs>
              <w:suppressAutoHyphens/>
              <w:spacing w:after="0" w:line="220" w:lineRule="exact"/>
              <w:rPr>
                <w:rFonts w:ascii="Calibri" w:eastAsia="Times New Roman" w:hAnsi="Calibri" w:cs="Arial"/>
                <w:sz w:val="19"/>
                <w:szCs w:val="19"/>
                <w:lang w:val="en-US"/>
              </w:rPr>
            </w:pPr>
          </w:p>
        </w:tc>
        <w:tc>
          <w:tcPr>
            <w:tcW w:w="588" w:type="pct"/>
            <w:vAlign w:val="bottom"/>
          </w:tcPr>
          <w:p w14:paraId="14F37BCF" w14:textId="77777777" w:rsidR="009E5940" w:rsidRPr="00A1123E" w:rsidRDefault="009E5940" w:rsidP="009E5940">
            <w:pPr>
              <w:pStyle w:val="TH"/>
              <w:spacing w:line="220" w:lineRule="exact"/>
              <w:jc w:val="right"/>
              <w:rPr>
                <w:rFonts w:asciiTheme="minorHAnsi" w:hAnsiTheme="minorHAnsi" w:cs="Arial"/>
                <w:szCs w:val="19"/>
                <w:lang w:val="en-US"/>
              </w:rPr>
            </w:pPr>
            <w:bookmarkStart w:id="272" w:name="_Toc4058255"/>
            <w:r w:rsidRPr="00A1123E">
              <w:rPr>
                <w:rFonts w:asciiTheme="minorHAnsi" w:hAnsiTheme="minorHAnsi" w:cs="Arial"/>
                <w:szCs w:val="19"/>
                <w:lang w:val="en-US"/>
              </w:rPr>
              <w:t>Stage 1</w:t>
            </w:r>
            <w:bookmarkEnd w:id="272"/>
          </w:p>
        </w:tc>
        <w:tc>
          <w:tcPr>
            <w:tcW w:w="515" w:type="pct"/>
            <w:vAlign w:val="bottom"/>
          </w:tcPr>
          <w:p w14:paraId="5BE18259" w14:textId="77777777" w:rsidR="009E5940" w:rsidRPr="00A1123E" w:rsidRDefault="009E5940" w:rsidP="009E5940">
            <w:pPr>
              <w:pStyle w:val="TH"/>
              <w:spacing w:line="220" w:lineRule="exact"/>
              <w:jc w:val="right"/>
              <w:rPr>
                <w:rFonts w:asciiTheme="minorHAnsi" w:hAnsiTheme="minorHAnsi" w:cs="Arial"/>
                <w:szCs w:val="19"/>
                <w:lang w:val="en-US"/>
              </w:rPr>
            </w:pPr>
            <w:bookmarkStart w:id="273" w:name="_Toc4058256"/>
            <w:r w:rsidRPr="00A1123E">
              <w:rPr>
                <w:rFonts w:asciiTheme="minorHAnsi" w:hAnsiTheme="minorHAnsi" w:cs="Arial"/>
                <w:szCs w:val="19"/>
                <w:lang w:val="en-US"/>
              </w:rPr>
              <w:t>Stage 2</w:t>
            </w:r>
            <w:bookmarkEnd w:id="273"/>
          </w:p>
        </w:tc>
        <w:tc>
          <w:tcPr>
            <w:tcW w:w="515" w:type="pct"/>
            <w:vAlign w:val="bottom"/>
          </w:tcPr>
          <w:p w14:paraId="75527B7A" w14:textId="77777777" w:rsidR="009E5940" w:rsidRPr="00A1123E" w:rsidRDefault="009E5940" w:rsidP="009E5940">
            <w:pPr>
              <w:pStyle w:val="TH"/>
              <w:spacing w:line="220" w:lineRule="exact"/>
              <w:jc w:val="right"/>
              <w:rPr>
                <w:rFonts w:asciiTheme="minorHAnsi" w:hAnsiTheme="minorHAnsi" w:cs="Arial"/>
                <w:szCs w:val="19"/>
                <w:lang w:val="en-US"/>
              </w:rPr>
            </w:pPr>
            <w:bookmarkStart w:id="274" w:name="_Toc4058257"/>
            <w:r w:rsidRPr="00A1123E">
              <w:rPr>
                <w:rFonts w:asciiTheme="minorHAnsi" w:hAnsiTheme="minorHAnsi" w:cs="Arial"/>
                <w:szCs w:val="19"/>
                <w:lang w:val="en-US"/>
              </w:rPr>
              <w:t>Stage 3</w:t>
            </w:r>
            <w:bookmarkEnd w:id="274"/>
          </w:p>
        </w:tc>
        <w:tc>
          <w:tcPr>
            <w:tcW w:w="515" w:type="pct"/>
            <w:vAlign w:val="bottom"/>
          </w:tcPr>
          <w:p w14:paraId="7857EDC7" w14:textId="77777777" w:rsidR="009E5940" w:rsidRPr="00A1123E" w:rsidRDefault="009E5940" w:rsidP="009E5940">
            <w:pPr>
              <w:pStyle w:val="TH"/>
              <w:spacing w:line="220" w:lineRule="exact"/>
              <w:jc w:val="right"/>
              <w:rPr>
                <w:rFonts w:asciiTheme="minorHAnsi" w:hAnsiTheme="minorHAnsi" w:cs="Arial"/>
                <w:szCs w:val="19"/>
                <w:lang w:val="en-US"/>
              </w:rPr>
            </w:pPr>
            <w:bookmarkStart w:id="275" w:name="_Toc4058258"/>
            <w:r w:rsidRPr="00A1123E">
              <w:rPr>
                <w:rFonts w:asciiTheme="minorHAnsi" w:hAnsiTheme="minorHAnsi" w:cs="Arial"/>
                <w:szCs w:val="19"/>
                <w:lang w:val="en-US"/>
              </w:rPr>
              <w:t>Total</w:t>
            </w:r>
            <w:bookmarkEnd w:id="275"/>
          </w:p>
        </w:tc>
        <w:tc>
          <w:tcPr>
            <w:tcW w:w="513" w:type="pct"/>
            <w:vAlign w:val="bottom"/>
          </w:tcPr>
          <w:p w14:paraId="6049F23D" w14:textId="77777777" w:rsidR="009E5940" w:rsidRPr="00A1123E" w:rsidRDefault="009E5940" w:rsidP="009E5940">
            <w:pPr>
              <w:pStyle w:val="TH"/>
              <w:spacing w:line="220" w:lineRule="exact"/>
              <w:jc w:val="right"/>
              <w:rPr>
                <w:rFonts w:asciiTheme="minorHAnsi" w:hAnsiTheme="minorHAnsi" w:cs="Arial"/>
                <w:szCs w:val="19"/>
                <w:lang w:val="en-US"/>
              </w:rPr>
            </w:pPr>
            <w:bookmarkStart w:id="276" w:name="_Toc4058259"/>
            <w:r w:rsidRPr="00A1123E">
              <w:rPr>
                <w:rFonts w:asciiTheme="minorHAnsi" w:hAnsiTheme="minorHAnsi" w:cs="Arial"/>
                <w:szCs w:val="19"/>
                <w:lang w:val="en-US"/>
              </w:rPr>
              <w:t>Stage 1</w:t>
            </w:r>
            <w:bookmarkEnd w:id="276"/>
          </w:p>
        </w:tc>
        <w:tc>
          <w:tcPr>
            <w:tcW w:w="516" w:type="pct"/>
            <w:vAlign w:val="bottom"/>
          </w:tcPr>
          <w:p w14:paraId="0FDEED3F" w14:textId="77777777" w:rsidR="009E5940" w:rsidRPr="00A1123E" w:rsidRDefault="009E5940" w:rsidP="009E5940">
            <w:pPr>
              <w:pStyle w:val="TH"/>
              <w:spacing w:line="220" w:lineRule="exact"/>
              <w:jc w:val="right"/>
              <w:rPr>
                <w:rFonts w:asciiTheme="minorHAnsi" w:hAnsiTheme="minorHAnsi" w:cs="Arial"/>
                <w:szCs w:val="19"/>
                <w:lang w:val="en-US"/>
              </w:rPr>
            </w:pPr>
            <w:bookmarkStart w:id="277" w:name="_Toc4058260"/>
            <w:r w:rsidRPr="00A1123E">
              <w:rPr>
                <w:rFonts w:asciiTheme="minorHAnsi" w:hAnsiTheme="minorHAnsi" w:cs="Arial"/>
                <w:szCs w:val="19"/>
                <w:lang w:val="en-US"/>
              </w:rPr>
              <w:t>Stage 2</w:t>
            </w:r>
            <w:bookmarkEnd w:id="277"/>
          </w:p>
        </w:tc>
        <w:tc>
          <w:tcPr>
            <w:tcW w:w="513" w:type="pct"/>
            <w:vAlign w:val="bottom"/>
          </w:tcPr>
          <w:p w14:paraId="7640509E" w14:textId="77777777" w:rsidR="009E5940" w:rsidRPr="00A1123E" w:rsidRDefault="009E5940" w:rsidP="009E5940">
            <w:pPr>
              <w:pStyle w:val="TH"/>
              <w:spacing w:line="220" w:lineRule="exact"/>
              <w:jc w:val="right"/>
              <w:rPr>
                <w:rFonts w:asciiTheme="minorHAnsi" w:hAnsiTheme="minorHAnsi" w:cs="Arial"/>
                <w:szCs w:val="19"/>
                <w:lang w:val="en-US"/>
              </w:rPr>
            </w:pPr>
            <w:bookmarkStart w:id="278" w:name="_Toc4058261"/>
            <w:r w:rsidRPr="00A1123E">
              <w:rPr>
                <w:rFonts w:asciiTheme="minorHAnsi" w:hAnsiTheme="minorHAnsi" w:cs="Arial"/>
                <w:szCs w:val="19"/>
                <w:lang w:val="en-US"/>
              </w:rPr>
              <w:t>Stage 3</w:t>
            </w:r>
            <w:bookmarkEnd w:id="278"/>
          </w:p>
        </w:tc>
        <w:tc>
          <w:tcPr>
            <w:tcW w:w="515" w:type="pct"/>
            <w:vAlign w:val="bottom"/>
          </w:tcPr>
          <w:p w14:paraId="1C61A939" w14:textId="77777777" w:rsidR="009E5940" w:rsidRPr="00A1123E" w:rsidRDefault="009E5940" w:rsidP="009E5940">
            <w:pPr>
              <w:pStyle w:val="TH"/>
              <w:spacing w:line="220" w:lineRule="exact"/>
              <w:jc w:val="right"/>
              <w:rPr>
                <w:rFonts w:asciiTheme="minorHAnsi" w:hAnsiTheme="minorHAnsi" w:cs="Arial"/>
                <w:szCs w:val="19"/>
                <w:lang w:val="en-US"/>
              </w:rPr>
            </w:pPr>
            <w:bookmarkStart w:id="279" w:name="_Toc4058262"/>
            <w:r w:rsidRPr="00A1123E">
              <w:rPr>
                <w:rFonts w:asciiTheme="minorHAnsi" w:hAnsiTheme="minorHAnsi" w:cs="Arial"/>
                <w:szCs w:val="19"/>
                <w:lang w:val="en-US"/>
              </w:rPr>
              <w:t>Total</w:t>
            </w:r>
            <w:bookmarkEnd w:id="279"/>
          </w:p>
        </w:tc>
      </w:tr>
      <w:tr w:rsidR="00564AD0" w:rsidRPr="004E075C" w14:paraId="78F2AA0D" w14:textId="77777777" w:rsidTr="001A7C2C">
        <w:trPr>
          <w:trHeight w:val="278"/>
        </w:trPr>
        <w:tc>
          <w:tcPr>
            <w:tcW w:w="809" w:type="pct"/>
            <w:vAlign w:val="bottom"/>
          </w:tcPr>
          <w:p w14:paraId="14A57A67" w14:textId="77777777" w:rsidR="009E5940" w:rsidRPr="00A1123E" w:rsidRDefault="009E5940" w:rsidP="00987F88">
            <w:pPr>
              <w:tabs>
                <w:tab w:val="left" w:pos="-720"/>
              </w:tabs>
              <w:suppressAutoHyphens/>
              <w:spacing w:after="0" w:line="220" w:lineRule="exact"/>
              <w:rPr>
                <w:rFonts w:ascii="Calibri" w:eastAsia="Times New Roman" w:hAnsi="Calibri" w:cs="Arial"/>
                <w:sz w:val="19"/>
                <w:szCs w:val="19"/>
                <w:lang w:val="en-US"/>
              </w:rPr>
            </w:pPr>
          </w:p>
        </w:tc>
        <w:tc>
          <w:tcPr>
            <w:tcW w:w="588" w:type="pct"/>
            <w:vAlign w:val="bottom"/>
          </w:tcPr>
          <w:p w14:paraId="2B557259" w14:textId="1237786F" w:rsidR="009E5940" w:rsidRPr="00A1123E" w:rsidRDefault="009E5940" w:rsidP="009E5940">
            <w:pPr>
              <w:pStyle w:val="TH"/>
              <w:spacing w:line="220" w:lineRule="exact"/>
              <w:jc w:val="right"/>
              <w:rPr>
                <w:rFonts w:asciiTheme="minorHAnsi" w:hAnsiTheme="minorHAnsi" w:cs="Arial"/>
                <w:szCs w:val="19"/>
                <w:lang w:val="en-US"/>
              </w:rPr>
            </w:pPr>
            <w:bookmarkStart w:id="280" w:name="_Toc4058263"/>
            <w:r w:rsidRPr="00A1123E">
              <w:rPr>
                <w:rFonts w:asciiTheme="minorHAnsi" w:hAnsiTheme="minorHAnsi" w:cs="Arial"/>
                <w:szCs w:val="19"/>
                <w:lang w:val="en-US"/>
              </w:rPr>
              <w:t>HRK</w:t>
            </w:r>
            <w:r w:rsidR="001A7C2C">
              <w:rPr>
                <w:rFonts w:asciiTheme="minorHAnsi" w:hAnsiTheme="minorHAnsi" w:cs="Arial"/>
                <w:szCs w:val="19"/>
                <w:lang w:val="en-US"/>
              </w:rPr>
              <w:t>’</w:t>
            </w:r>
            <w:r w:rsidRPr="00A1123E">
              <w:rPr>
                <w:rFonts w:asciiTheme="minorHAnsi" w:hAnsiTheme="minorHAnsi" w:cs="Arial"/>
                <w:szCs w:val="19"/>
                <w:lang w:val="en-US"/>
              </w:rPr>
              <w:t xml:space="preserve"> 000</w:t>
            </w:r>
            <w:bookmarkEnd w:id="280"/>
          </w:p>
        </w:tc>
        <w:tc>
          <w:tcPr>
            <w:tcW w:w="515" w:type="pct"/>
            <w:vAlign w:val="bottom"/>
          </w:tcPr>
          <w:p w14:paraId="08108B44" w14:textId="4A451D0D" w:rsidR="009E5940" w:rsidRPr="00A1123E" w:rsidRDefault="009E5940" w:rsidP="009E5940">
            <w:pPr>
              <w:pStyle w:val="TH"/>
              <w:spacing w:line="220" w:lineRule="exact"/>
              <w:jc w:val="right"/>
              <w:rPr>
                <w:rFonts w:asciiTheme="minorHAnsi" w:hAnsiTheme="minorHAnsi" w:cs="Arial"/>
                <w:szCs w:val="19"/>
                <w:lang w:val="en-US"/>
              </w:rPr>
            </w:pPr>
            <w:bookmarkStart w:id="281" w:name="_Toc4058264"/>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1"/>
          </w:p>
        </w:tc>
        <w:tc>
          <w:tcPr>
            <w:tcW w:w="515" w:type="pct"/>
            <w:vAlign w:val="bottom"/>
          </w:tcPr>
          <w:p w14:paraId="7DBB5563" w14:textId="7D6F2369" w:rsidR="009E5940" w:rsidRPr="00A1123E" w:rsidRDefault="009E5940" w:rsidP="009E5940">
            <w:pPr>
              <w:pStyle w:val="TH"/>
              <w:spacing w:line="220" w:lineRule="exact"/>
              <w:jc w:val="right"/>
              <w:rPr>
                <w:rFonts w:asciiTheme="minorHAnsi" w:hAnsiTheme="minorHAnsi" w:cs="Arial"/>
                <w:szCs w:val="19"/>
                <w:lang w:val="en-US"/>
              </w:rPr>
            </w:pPr>
            <w:bookmarkStart w:id="282" w:name="_Toc4058265"/>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2"/>
          </w:p>
        </w:tc>
        <w:tc>
          <w:tcPr>
            <w:tcW w:w="515" w:type="pct"/>
            <w:vAlign w:val="bottom"/>
          </w:tcPr>
          <w:p w14:paraId="16C7C52E" w14:textId="0FF9A001" w:rsidR="009E5940" w:rsidRPr="00A1123E" w:rsidRDefault="009E5940" w:rsidP="009E5940">
            <w:pPr>
              <w:pStyle w:val="TH"/>
              <w:spacing w:line="220" w:lineRule="exact"/>
              <w:jc w:val="right"/>
              <w:rPr>
                <w:rFonts w:asciiTheme="minorHAnsi" w:hAnsiTheme="minorHAnsi" w:cs="Arial"/>
                <w:szCs w:val="19"/>
                <w:lang w:val="en-US"/>
              </w:rPr>
            </w:pPr>
            <w:bookmarkStart w:id="283" w:name="_Toc4058266"/>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3"/>
          </w:p>
        </w:tc>
        <w:tc>
          <w:tcPr>
            <w:tcW w:w="513" w:type="pct"/>
            <w:vAlign w:val="bottom"/>
          </w:tcPr>
          <w:p w14:paraId="08E44643" w14:textId="3A473786" w:rsidR="009E5940" w:rsidRPr="00A1123E" w:rsidRDefault="009E5940" w:rsidP="009E5940">
            <w:pPr>
              <w:pStyle w:val="TH"/>
              <w:spacing w:line="220" w:lineRule="exact"/>
              <w:jc w:val="right"/>
              <w:rPr>
                <w:rFonts w:asciiTheme="minorHAnsi" w:hAnsiTheme="minorHAnsi" w:cs="Arial"/>
                <w:szCs w:val="19"/>
                <w:lang w:val="en-US"/>
              </w:rPr>
            </w:pPr>
            <w:bookmarkStart w:id="284" w:name="_Toc4058267"/>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4"/>
          </w:p>
        </w:tc>
        <w:tc>
          <w:tcPr>
            <w:tcW w:w="516" w:type="pct"/>
            <w:vAlign w:val="bottom"/>
          </w:tcPr>
          <w:p w14:paraId="386835EF" w14:textId="0CCA9F79" w:rsidR="009E5940" w:rsidRPr="00A1123E" w:rsidRDefault="009E5940" w:rsidP="009E5940">
            <w:pPr>
              <w:pStyle w:val="TH"/>
              <w:spacing w:line="220" w:lineRule="exact"/>
              <w:jc w:val="right"/>
              <w:rPr>
                <w:rFonts w:asciiTheme="minorHAnsi" w:hAnsiTheme="minorHAnsi" w:cs="Arial"/>
                <w:szCs w:val="19"/>
                <w:lang w:val="en-US"/>
              </w:rPr>
            </w:pPr>
            <w:bookmarkStart w:id="285" w:name="_Toc4058268"/>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5"/>
          </w:p>
        </w:tc>
        <w:tc>
          <w:tcPr>
            <w:tcW w:w="513" w:type="pct"/>
            <w:vAlign w:val="bottom"/>
          </w:tcPr>
          <w:p w14:paraId="10E9D124" w14:textId="60E682D5" w:rsidR="009E5940" w:rsidRPr="00A1123E" w:rsidRDefault="009E5940" w:rsidP="009E5940">
            <w:pPr>
              <w:pStyle w:val="TH"/>
              <w:spacing w:line="220" w:lineRule="exact"/>
              <w:jc w:val="right"/>
              <w:rPr>
                <w:rFonts w:asciiTheme="minorHAnsi" w:hAnsiTheme="minorHAnsi" w:cs="Arial"/>
                <w:szCs w:val="19"/>
                <w:lang w:val="en-US"/>
              </w:rPr>
            </w:pPr>
            <w:bookmarkStart w:id="286" w:name="_Toc4058269"/>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6"/>
          </w:p>
        </w:tc>
        <w:tc>
          <w:tcPr>
            <w:tcW w:w="515" w:type="pct"/>
            <w:vAlign w:val="bottom"/>
          </w:tcPr>
          <w:p w14:paraId="75091835" w14:textId="4EEC5DDF" w:rsidR="009E5940" w:rsidRPr="00A1123E" w:rsidRDefault="009E5940" w:rsidP="009E5940">
            <w:pPr>
              <w:pStyle w:val="TH"/>
              <w:spacing w:line="220" w:lineRule="exact"/>
              <w:jc w:val="right"/>
              <w:rPr>
                <w:rFonts w:asciiTheme="minorHAnsi" w:hAnsiTheme="minorHAnsi" w:cs="Arial"/>
                <w:szCs w:val="19"/>
                <w:lang w:val="en-US"/>
              </w:rPr>
            </w:pPr>
            <w:bookmarkStart w:id="287" w:name="_Toc4058270"/>
            <w:r w:rsidRPr="00A1123E">
              <w:rPr>
                <w:rFonts w:asciiTheme="minorHAnsi" w:hAnsiTheme="minorHAnsi" w:cs="Arial"/>
                <w:szCs w:val="19"/>
                <w:lang w:val="en-US"/>
              </w:rPr>
              <w:t xml:space="preserve">HRK </w:t>
            </w:r>
            <w:r w:rsidR="001A7C2C">
              <w:rPr>
                <w:rFonts w:asciiTheme="minorHAnsi" w:hAnsiTheme="minorHAnsi" w:cs="Arial"/>
                <w:szCs w:val="19"/>
                <w:lang w:val="en-US"/>
              </w:rPr>
              <w:t>‘</w:t>
            </w:r>
            <w:r w:rsidRPr="00A1123E">
              <w:rPr>
                <w:rFonts w:asciiTheme="minorHAnsi" w:hAnsiTheme="minorHAnsi" w:cs="Arial"/>
                <w:szCs w:val="19"/>
                <w:lang w:val="en-US"/>
              </w:rPr>
              <w:t>000</w:t>
            </w:r>
            <w:bookmarkEnd w:id="287"/>
          </w:p>
        </w:tc>
      </w:tr>
      <w:tr w:rsidR="00564AD0" w:rsidRPr="004E075C" w14:paraId="4DB6980E" w14:textId="77777777" w:rsidTr="001A7C2C">
        <w:trPr>
          <w:trHeight w:val="278"/>
        </w:trPr>
        <w:tc>
          <w:tcPr>
            <w:tcW w:w="809" w:type="pct"/>
            <w:vAlign w:val="bottom"/>
          </w:tcPr>
          <w:p w14:paraId="1072BE38" w14:textId="44BA4092" w:rsidR="00D050D5" w:rsidRPr="00A1123E" w:rsidRDefault="00D050D5" w:rsidP="00D050D5">
            <w:pPr>
              <w:pStyle w:val="TT"/>
              <w:spacing w:line="240" w:lineRule="exact"/>
              <w:rPr>
                <w:rFonts w:asciiTheme="minorHAnsi" w:hAnsiTheme="minorHAnsi" w:cs="Arial"/>
                <w:szCs w:val="19"/>
                <w:lang w:val="en-US"/>
              </w:rPr>
            </w:pPr>
            <w:bookmarkStart w:id="288" w:name="_Toc4058271"/>
            <w:r w:rsidRPr="00A1123E">
              <w:rPr>
                <w:rFonts w:asciiTheme="minorHAnsi" w:hAnsiTheme="minorHAnsi" w:cs="Arial"/>
                <w:szCs w:val="19"/>
                <w:lang w:val="en-US"/>
              </w:rPr>
              <w:t>Gross amount</w:t>
            </w:r>
            <w:bookmarkEnd w:id="288"/>
          </w:p>
        </w:tc>
        <w:tc>
          <w:tcPr>
            <w:tcW w:w="588" w:type="pct"/>
            <w:tcBorders>
              <w:top w:val="nil"/>
              <w:left w:val="nil"/>
              <w:bottom w:val="nil"/>
              <w:right w:val="nil"/>
            </w:tcBorders>
            <w:shd w:val="clear" w:color="auto" w:fill="auto"/>
            <w:vAlign w:val="bottom"/>
          </w:tcPr>
          <w:p w14:paraId="1CF829CF" w14:textId="1CCA33E1"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1</w:t>
            </w:r>
            <w:r w:rsidR="00564AD0">
              <w:rPr>
                <w:rFonts w:asciiTheme="minorHAnsi" w:hAnsiTheme="minorHAnsi" w:cstheme="minorHAnsi"/>
                <w:szCs w:val="19"/>
              </w:rPr>
              <w:t>,</w:t>
            </w:r>
            <w:r w:rsidRPr="00D050D5">
              <w:rPr>
                <w:rFonts w:asciiTheme="minorHAnsi" w:hAnsiTheme="minorHAnsi" w:cstheme="minorHAnsi"/>
                <w:szCs w:val="19"/>
              </w:rPr>
              <w:t>404</w:t>
            </w:r>
            <w:r w:rsidR="00564AD0">
              <w:rPr>
                <w:rFonts w:asciiTheme="minorHAnsi" w:hAnsiTheme="minorHAnsi" w:cstheme="minorHAnsi"/>
                <w:szCs w:val="19"/>
              </w:rPr>
              <w:t>,</w:t>
            </w:r>
            <w:r w:rsidRPr="00D050D5">
              <w:rPr>
                <w:rFonts w:asciiTheme="minorHAnsi" w:hAnsiTheme="minorHAnsi" w:cstheme="minorHAnsi"/>
                <w:szCs w:val="19"/>
              </w:rPr>
              <w:t xml:space="preserve">218 </w:t>
            </w:r>
          </w:p>
        </w:tc>
        <w:tc>
          <w:tcPr>
            <w:tcW w:w="515" w:type="pct"/>
            <w:tcBorders>
              <w:top w:val="nil"/>
              <w:left w:val="nil"/>
              <w:bottom w:val="nil"/>
              <w:right w:val="nil"/>
            </w:tcBorders>
            <w:shd w:val="clear" w:color="auto" w:fill="auto"/>
            <w:vAlign w:val="bottom"/>
          </w:tcPr>
          <w:p w14:paraId="7768BE44" w14:textId="5B3C9E93"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5" w:type="pct"/>
            <w:tcBorders>
              <w:top w:val="nil"/>
              <w:left w:val="nil"/>
              <w:bottom w:val="nil"/>
              <w:right w:val="nil"/>
            </w:tcBorders>
            <w:shd w:val="clear" w:color="auto" w:fill="auto"/>
            <w:vAlign w:val="bottom"/>
          </w:tcPr>
          <w:p w14:paraId="08582F44" w14:textId="3F9C4A64"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5" w:type="pct"/>
            <w:tcBorders>
              <w:top w:val="nil"/>
              <w:left w:val="nil"/>
              <w:bottom w:val="nil"/>
              <w:right w:val="nil"/>
            </w:tcBorders>
            <w:shd w:val="clear" w:color="auto" w:fill="auto"/>
            <w:vAlign w:val="bottom"/>
          </w:tcPr>
          <w:p w14:paraId="3A1A0138" w14:textId="405D94D0" w:rsidR="00D050D5" w:rsidRPr="00D050D5" w:rsidRDefault="00D050D5" w:rsidP="00D050D5">
            <w:pPr>
              <w:pStyle w:val="T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1</w:t>
            </w:r>
            <w:r w:rsidR="00564AD0">
              <w:rPr>
                <w:rFonts w:asciiTheme="minorHAnsi" w:hAnsiTheme="minorHAnsi" w:cstheme="minorHAnsi"/>
                <w:b/>
                <w:bCs/>
                <w:szCs w:val="19"/>
              </w:rPr>
              <w:t>,</w:t>
            </w:r>
            <w:r w:rsidRPr="00D050D5">
              <w:rPr>
                <w:rFonts w:asciiTheme="minorHAnsi" w:hAnsiTheme="minorHAnsi" w:cstheme="minorHAnsi"/>
                <w:b/>
                <w:bCs/>
                <w:szCs w:val="19"/>
              </w:rPr>
              <w:t>404</w:t>
            </w:r>
            <w:r w:rsidR="00564AD0">
              <w:rPr>
                <w:rFonts w:asciiTheme="minorHAnsi" w:hAnsiTheme="minorHAnsi" w:cstheme="minorHAnsi"/>
                <w:b/>
                <w:bCs/>
                <w:szCs w:val="19"/>
              </w:rPr>
              <w:t>,</w:t>
            </w:r>
            <w:r w:rsidRPr="00D050D5">
              <w:rPr>
                <w:rFonts w:asciiTheme="minorHAnsi" w:hAnsiTheme="minorHAnsi" w:cstheme="minorHAnsi"/>
                <w:b/>
                <w:bCs/>
                <w:szCs w:val="19"/>
              </w:rPr>
              <w:t xml:space="preserve">218 </w:t>
            </w:r>
          </w:p>
        </w:tc>
        <w:tc>
          <w:tcPr>
            <w:tcW w:w="513" w:type="pct"/>
            <w:tcBorders>
              <w:top w:val="nil"/>
              <w:left w:val="nil"/>
              <w:bottom w:val="nil"/>
              <w:right w:val="nil"/>
            </w:tcBorders>
            <w:shd w:val="clear" w:color="auto" w:fill="auto"/>
            <w:vAlign w:val="bottom"/>
          </w:tcPr>
          <w:p w14:paraId="12ADA00E" w14:textId="0CE05F64"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1</w:t>
            </w:r>
            <w:r w:rsidR="00564AD0">
              <w:rPr>
                <w:rFonts w:asciiTheme="minorHAnsi" w:hAnsiTheme="minorHAnsi" w:cstheme="minorHAnsi"/>
                <w:szCs w:val="19"/>
              </w:rPr>
              <w:t>,</w:t>
            </w:r>
            <w:r w:rsidRPr="00D050D5">
              <w:rPr>
                <w:rFonts w:asciiTheme="minorHAnsi" w:hAnsiTheme="minorHAnsi" w:cstheme="minorHAnsi"/>
                <w:szCs w:val="19"/>
              </w:rPr>
              <w:t>395</w:t>
            </w:r>
            <w:r w:rsidR="00564AD0">
              <w:rPr>
                <w:rFonts w:asciiTheme="minorHAnsi" w:hAnsiTheme="minorHAnsi" w:cstheme="minorHAnsi"/>
                <w:szCs w:val="19"/>
              </w:rPr>
              <w:t>,</w:t>
            </w:r>
            <w:r w:rsidRPr="00D050D5">
              <w:rPr>
                <w:rFonts w:asciiTheme="minorHAnsi" w:hAnsiTheme="minorHAnsi" w:cstheme="minorHAnsi"/>
                <w:szCs w:val="19"/>
              </w:rPr>
              <w:t xml:space="preserve">510 </w:t>
            </w:r>
          </w:p>
        </w:tc>
        <w:tc>
          <w:tcPr>
            <w:tcW w:w="516" w:type="pct"/>
            <w:tcBorders>
              <w:top w:val="nil"/>
              <w:left w:val="nil"/>
              <w:bottom w:val="nil"/>
              <w:right w:val="nil"/>
            </w:tcBorders>
            <w:shd w:val="clear" w:color="auto" w:fill="auto"/>
            <w:vAlign w:val="bottom"/>
          </w:tcPr>
          <w:p w14:paraId="29E20357" w14:textId="56823854"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3" w:type="pct"/>
            <w:tcBorders>
              <w:top w:val="nil"/>
              <w:left w:val="nil"/>
              <w:bottom w:val="nil"/>
              <w:right w:val="nil"/>
            </w:tcBorders>
            <w:shd w:val="clear" w:color="auto" w:fill="auto"/>
            <w:vAlign w:val="bottom"/>
          </w:tcPr>
          <w:p w14:paraId="5EA6FAAB" w14:textId="5CB7BFD0"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5" w:type="pct"/>
            <w:tcBorders>
              <w:top w:val="nil"/>
              <w:left w:val="nil"/>
              <w:bottom w:val="nil"/>
              <w:right w:val="nil"/>
            </w:tcBorders>
            <w:shd w:val="clear" w:color="auto" w:fill="auto"/>
            <w:vAlign w:val="bottom"/>
          </w:tcPr>
          <w:p w14:paraId="46EB58B3" w14:textId="394D0A03" w:rsidR="00D050D5" w:rsidRPr="00564AD0" w:rsidRDefault="00D050D5" w:rsidP="00564AD0">
            <w:pPr>
              <w:pStyle w:val="TT"/>
              <w:spacing w:line="240" w:lineRule="exact"/>
              <w:jc w:val="right"/>
              <w:rPr>
                <w:rFonts w:asciiTheme="minorHAnsi" w:hAnsiTheme="minorHAnsi" w:cstheme="minorHAnsi"/>
                <w:b/>
                <w:bCs/>
                <w:szCs w:val="19"/>
                <w:lang w:val="en-US"/>
              </w:rPr>
            </w:pPr>
            <w:r w:rsidRPr="00564AD0">
              <w:rPr>
                <w:rFonts w:asciiTheme="minorHAnsi" w:hAnsiTheme="minorHAnsi" w:cstheme="minorHAnsi"/>
                <w:b/>
                <w:bCs/>
                <w:szCs w:val="19"/>
              </w:rPr>
              <w:t xml:space="preserve"> 1</w:t>
            </w:r>
            <w:r w:rsidR="00564AD0">
              <w:rPr>
                <w:rFonts w:asciiTheme="minorHAnsi" w:hAnsiTheme="minorHAnsi" w:cstheme="minorHAnsi"/>
                <w:b/>
                <w:bCs/>
                <w:szCs w:val="19"/>
              </w:rPr>
              <w:t>,</w:t>
            </w:r>
            <w:r w:rsidRPr="00564AD0">
              <w:rPr>
                <w:rFonts w:asciiTheme="minorHAnsi" w:hAnsiTheme="minorHAnsi" w:cstheme="minorHAnsi"/>
                <w:b/>
                <w:bCs/>
                <w:szCs w:val="19"/>
              </w:rPr>
              <w:t>395</w:t>
            </w:r>
            <w:r w:rsidR="00564AD0">
              <w:rPr>
                <w:rFonts w:asciiTheme="minorHAnsi" w:hAnsiTheme="minorHAnsi" w:cstheme="minorHAnsi"/>
                <w:b/>
                <w:bCs/>
                <w:szCs w:val="19"/>
              </w:rPr>
              <w:t>,</w:t>
            </w:r>
            <w:r w:rsidRPr="00564AD0">
              <w:rPr>
                <w:rFonts w:asciiTheme="minorHAnsi" w:hAnsiTheme="minorHAnsi" w:cstheme="minorHAnsi"/>
                <w:b/>
                <w:bCs/>
                <w:szCs w:val="19"/>
              </w:rPr>
              <w:t xml:space="preserve">510 </w:t>
            </w:r>
          </w:p>
        </w:tc>
      </w:tr>
      <w:tr w:rsidR="00564AD0" w:rsidRPr="004E075C" w14:paraId="1E5240EE" w14:textId="77777777" w:rsidTr="001A7C2C">
        <w:trPr>
          <w:trHeight w:val="278"/>
        </w:trPr>
        <w:tc>
          <w:tcPr>
            <w:tcW w:w="809" w:type="pct"/>
            <w:vAlign w:val="bottom"/>
          </w:tcPr>
          <w:p w14:paraId="70F4206F" w14:textId="71648666" w:rsidR="00D050D5" w:rsidRPr="00A1123E" w:rsidRDefault="00D050D5" w:rsidP="00D050D5">
            <w:pPr>
              <w:pStyle w:val="TT"/>
              <w:spacing w:line="240" w:lineRule="exact"/>
              <w:rPr>
                <w:rFonts w:asciiTheme="minorHAnsi" w:hAnsiTheme="minorHAnsi" w:cs="Arial"/>
                <w:szCs w:val="19"/>
                <w:lang w:val="en-US"/>
              </w:rPr>
            </w:pPr>
            <w:bookmarkStart w:id="289" w:name="_Toc4058280"/>
            <w:r w:rsidRPr="00A1123E">
              <w:rPr>
                <w:rFonts w:asciiTheme="minorHAnsi" w:hAnsiTheme="minorHAnsi" w:cs="Arial"/>
                <w:szCs w:val="19"/>
                <w:lang w:val="en-US"/>
              </w:rPr>
              <w:t>Loss allowances</w:t>
            </w:r>
            <w:bookmarkEnd w:id="289"/>
          </w:p>
        </w:tc>
        <w:tc>
          <w:tcPr>
            <w:tcW w:w="588" w:type="pct"/>
            <w:tcBorders>
              <w:top w:val="nil"/>
              <w:left w:val="nil"/>
              <w:bottom w:val="nil"/>
              <w:right w:val="nil"/>
            </w:tcBorders>
            <w:shd w:val="clear" w:color="auto" w:fill="auto"/>
            <w:vAlign w:val="bottom"/>
          </w:tcPr>
          <w:p w14:paraId="608D29E0" w14:textId="3A7705CA"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(1</w:t>
            </w:r>
            <w:r w:rsidR="00564AD0">
              <w:rPr>
                <w:rFonts w:asciiTheme="minorHAnsi" w:hAnsiTheme="minorHAnsi" w:cstheme="minorHAnsi"/>
                <w:szCs w:val="19"/>
              </w:rPr>
              <w:t>,</w:t>
            </w:r>
            <w:r w:rsidRPr="00D050D5">
              <w:rPr>
                <w:rFonts w:asciiTheme="minorHAnsi" w:hAnsiTheme="minorHAnsi" w:cstheme="minorHAnsi"/>
                <w:szCs w:val="19"/>
              </w:rPr>
              <w:t>297)</w:t>
            </w:r>
          </w:p>
        </w:tc>
        <w:tc>
          <w:tcPr>
            <w:tcW w:w="515" w:type="pct"/>
            <w:tcBorders>
              <w:top w:val="nil"/>
              <w:left w:val="nil"/>
              <w:bottom w:val="nil"/>
              <w:right w:val="nil"/>
            </w:tcBorders>
            <w:shd w:val="clear" w:color="auto" w:fill="auto"/>
            <w:vAlign w:val="bottom"/>
          </w:tcPr>
          <w:p w14:paraId="228C516A" w14:textId="29508644"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5" w:type="pct"/>
            <w:tcBorders>
              <w:top w:val="nil"/>
              <w:left w:val="nil"/>
              <w:bottom w:val="nil"/>
              <w:right w:val="nil"/>
            </w:tcBorders>
            <w:shd w:val="clear" w:color="auto" w:fill="auto"/>
            <w:vAlign w:val="bottom"/>
          </w:tcPr>
          <w:p w14:paraId="7C1C1D94" w14:textId="113B9614"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5" w:type="pct"/>
            <w:tcBorders>
              <w:top w:val="nil"/>
              <w:left w:val="nil"/>
              <w:bottom w:val="nil"/>
              <w:right w:val="nil"/>
            </w:tcBorders>
            <w:shd w:val="clear" w:color="auto" w:fill="auto"/>
            <w:vAlign w:val="bottom"/>
          </w:tcPr>
          <w:p w14:paraId="5DA7C14E" w14:textId="634F376D" w:rsidR="00D050D5" w:rsidRPr="00D050D5" w:rsidRDefault="00D050D5" w:rsidP="00D050D5">
            <w:pPr>
              <w:pStyle w:val="T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(1</w:t>
            </w:r>
            <w:r w:rsidR="00564AD0">
              <w:rPr>
                <w:rFonts w:asciiTheme="minorHAnsi" w:hAnsiTheme="minorHAnsi" w:cstheme="minorHAnsi"/>
                <w:b/>
                <w:bCs/>
                <w:szCs w:val="19"/>
              </w:rPr>
              <w:t>,</w:t>
            </w:r>
            <w:r w:rsidRPr="00D050D5">
              <w:rPr>
                <w:rFonts w:asciiTheme="minorHAnsi" w:hAnsiTheme="minorHAnsi" w:cstheme="minorHAnsi"/>
                <w:b/>
                <w:bCs/>
                <w:szCs w:val="19"/>
              </w:rPr>
              <w:t>297)</w:t>
            </w:r>
          </w:p>
        </w:tc>
        <w:tc>
          <w:tcPr>
            <w:tcW w:w="513" w:type="pct"/>
            <w:tcBorders>
              <w:top w:val="nil"/>
              <w:left w:val="nil"/>
              <w:bottom w:val="nil"/>
              <w:right w:val="nil"/>
            </w:tcBorders>
            <w:shd w:val="clear" w:color="auto" w:fill="auto"/>
            <w:vAlign w:val="bottom"/>
          </w:tcPr>
          <w:p w14:paraId="07AFC7FF" w14:textId="4ADD4C90"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(1</w:t>
            </w:r>
            <w:r w:rsidR="00564AD0">
              <w:rPr>
                <w:rFonts w:asciiTheme="minorHAnsi" w:hAnsiTheme="minorHAnsi" w:cstheme="minorHAnsi"/>
                <w:szCs w:val="19"/>
              </w:rPr>
              <w:t>,</w:t>
            </w:r>
            <w:r w:rsidRPr="00D050D5">
              <w:rPr>
                <w:rFonts w:asciiTheme="minorHAnsi" w:hAnsiTheme="minorHAnsi" w:cstheme="minorHAnsi"/>
                <w:szCs w:val="19"/>
              </w:rPr>
              <w:t>283)</w:t>
            </w:r>
          </w:p>
        </w:tc>
        <w:tc>
          <w:tcPr>
            <w:tcW w:w="516" w:type="pct"/>
            <w:tcBorders>
              <w:top w:val="nil"/>
              <w:left w:val="nil"/>
              <w:bottom w:val="nil"/>
              <w:right w:val="nil"/>
            </w:tcBorders>
            <w:shd w:val="clear" w:color="auto" w:fill="auto"/>
            <w:vAlign w:val="bottom"/>
          </w:tcPr>
          <w:p w14:paraId="7D98425F" w14:textId="05F5510C"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3" w:type="pct"/>
            <w:tcBorders>
              <w:top w:val="nil"/>
              <w:left w:val="nil"/>
              <w:bottom w:val="nil"/>
              <w:right w:val="nil"/>
            </w:tcBorders>
            <w:shd w:val="clear" w:color="auto" w:fill="auto"/>
            <w:vAlign w:val="bottom"/>
          </w:tcPr>
          <w:p w14:paraId="55373451" w14:textId="2F32E771" w:rsidR="00D050D5" w:rsidRPr="00D050D5" w:rsidRDefault="00D050D5" w:rsidP="00D050D5">
            <w:pPr>
              <w:pStyle w:val="TT"/>
              <w:spacing w:line="240" w:lineRule="exact"/>
              <w:jc w:val="right"/>
              <w:rPr>
                <w:rFonts w:asciiTheme="minorHAnsi" w:hAnsiTheme="minorHAnsi" w:cstheme="minorHAnsi"/>
                <w:szCs w:val="19"/>
                <w:lang w:val="en-US"/>
              </w:rPr>
            </w:pPr>
            <w:r w:rsidRPr="00D050D5">
              <w:rPr>
                <w:rFonts w:asciiTheme="minorHAnsi" w:hAnsiTheme="minorHAnsi" w:cstheme="minorHAnsi"/>
                <w:szCs w:val="19"/>
              </w:rPr>
              <w:t xml:space="preserve"> - </w:t>
            </w:r>
          </w:p>
        </w:tc>
        <w:tc>
          <w:tcPr>
            <w:tcW w:w="515" w:type="pct"/>
            <w:tcBorders>
              <w:top w:val="nil"/>
              <w:left w:val="nil"/>
              <w:bottom w:val="nil"/>
              <w:right w:val="nil"/>
            </w:tcBorders>
            <w:shd w:val="clear" w:color="auto" w:fill="auto"/>
            <w:vAlign w:val="bottom"/>
          </w:tcPr>
          <w:p w14:paraId="41DEE05E" w14:textId="72CD68EB" w:rsidR="00D050D5" w:rsidRPr="00564AD0" w:rsidRDefault="00D050D5" w:rsidP="00D050D5">
            <w:pPr>
              <w:pStyle w:val="TT"/>
              <w:spacing w:line="240" w:lineRule="exact"/>
              <w:jc w:val="right"/>
              <w:rPr>
                <w:rFonts w:asciiTheme="minorHAnsi" w:hAnsiTheme="minorHAnsi" w:cstheme="minorHAnsi"/>
                <w:b/>
                <w:bCs/>
                <w:szCs w:val="19"/>
                <w:lang w:val="en-US"/>
              </w:rPr>
            </w:pPr>
            <w:r w:rsidRPr="00564AD0">
              <w:rPr>
                <w:rFonts w:asciiTheme="minorHAnsi" w:hAnsiTheme="minorHAnsi" w:cstheme="minorHAnsi"/>
                <w:b/>
                <w:bCs/>
                <w:szCs w:val="19"/>
              </w:rPr>
              <w:t xml:space="preserve"> (1</w:t>
            </w:r>
            <w:r w:rsidR="00564AD0">
              <w:rPr>
                <w:rFonts w:asciiTheme="minorHAnsi" w:hAnsiTheme="minorHAnsi" w:cstheme="minorHAnsi"/>
                <w:b/>
                <w:bCs/>
                <w:szCs w:val="19"/>
              </w:rPr>
              <w:t>,</w:t>
            </w:r>
            <w:r w:rsidRPr="00564AD0">
              <w:rPr>
                <w:rFonts w:asciiTheme="minorHAnsi" w:hAnsiTheme="minorHAnsi" w:cstheme="minorHAnsi"/>
                <w:b/>
                <w:bCs/>
                <w:szCs w:val="19"/>
              </w:rPr>
              <w:t>283)</w:t>
            </w:r>
          </w:p>
        </w:tc>
      </w:tr>
      <w:tr w:rsidR="00564AD0" w:rsidRPr="004E075C" w14:paraId="23611765" w14:textId="77777777" w:rsidTr="001A7C2C">
        <w:trPr>
          <w:trHeight w:val="510"/>
        </w:trPr>
        <w:tc>
          <w:tcPr>
            <w:tcW w:w="809" w:type="pct"/>
            <w:vAlign w:val="bottom"/>
          </w:tcPr>
          <w:p w14:paraId="5491A893" w14:textId="0B950DB5" w:rsidR="00D050D5" w:rsidRPr="00A1123E" w:rsidRDefault="00D050D5" w:rsidP="00D050D5">
            <w:pPr>
              <w:pStyle w:val="TT"/>
              <w:spacing w:line="240" w:lineRule="exact"/>
              <w:rPr>
                <w:rFonts w:asciiTheme="minorHAnsi" w:hAnsiTheme="minorHAnsi" w:cs="Arial"/>
                <w:b/>
                <w:iCs/>
                <w:szCs w:val="19"/>
                <w:lang w:val="en-US"/>
              </w:rPr>
            </w:pPr>
            <w:bookmarkStart w:id="290" w:name="_Toc4058289"/>
            <w:r w:rsidRPr="00A1123E">
              <w:rPr>
                <w:rFonts w:asciiTheme="minorHAnsi" w:hAnsiTheme="minorHAnsi" w:cs="Arial"/>
                <w:b/>
                <w:iCs/>
                <w:szCs w:val="19"/>
                <w:lang w:val="en-US"/>
              </w:rPr>
              <w:t xml:space="preserve">Balance as </w:t>
            </w:r>
            <w:proofErr w:type="gramStart"/>
            <w:r w:rsidR="00E34DBA">
              <w:rPr>
                <w:rFonts w:asciiTheme="minorHAnsi" w:hAnsiTheme="minorHAnsi" w:cs="Arial"/>
                <w:b/>
                <w:iCs/>
                <w:szCs w:val="19"/>
                <w:lang w:val="en-US"/>
              </w:rPr>
              <w:t>at</w:t>
            </w:r>
            <w:proofErr w:type="gramEnd"/>
            <w:r w:rsidRPr="00A1123E">
              <w:rPr>
                <w:rFonts w:asciiTheme="minorHAnsi" w:hAnsiTheme="minorHAnsi" w:cs="Arial"/>
                <w:b/>
                <w:iCs/>
                <w:szCs w:val="19"/>
                <w:lang w:val="en-US"/>
              </w:rPr>
              <w:t xml:space="preserve"> 3</w:t>
            </w:r>
            <w:r>
              <w:rPr>
                <w:rFonts w:asciiTheme="minorHAnsi" w:hAnsiTheme="minorHAnsi" w:cs="Arial"/>
                <w:b/>
                <w:iCs/>
                <w:szCs w:val="19"/>
                <w:lang w:val="en-US"/>
              </w:rPr>
              <w:t>0 September</w:t>
            </w:r>
            <w:r w:rsidRPr="00A1123E">
              <w:rPr>
                <w:rFonts w:asciiTheme="minorHAnsi" w:hAnsiTheme="minorHAnsi" w:cs="Arial"/>
                <w:b/>
                <w:iCs/>
                <w:szCs w:val="19"/>
                <w:lang w:val="en-US"/>
              </w:rPr>
              <w:t xml:space="preserve"> 2021</w:t>
            </w:r>
            <w:bookmarkEnd w:id="290"/>
          </w:p>
        </w:tc>
        <w:tc>
          <w:tcPr>
            <w:tcW w:w="588" w:type="pct"/>
            <w:tcBorders>
              <w:top w:val="single" w:sz="4" w:space="0" w:color="auto"/>
              <w:left w:val="nil"/>
              <w:bottom w:val="single" w:sz="12" w:space="0" w:color="auto"/>
              <w:right w:val="nil"/>
            </w:tcBorders>
            <w:shd w:val="clear" w:color="auto" w:fill="auto"/>
            <w:vAlign w:val="bottom"/>
          </w:tcPr>
          <w:p w14:paraId="72FCFF7E" w14:textId="6E1FF9BD"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1</w:t>
            </w:r>
            <w:r w:rsidR="00564AD0">
              <w:rPr>
                <w:rFonts w:asciiTheme="minorHAnsi" w:hAnsiTheme="minorHAnsi" w:cstheme="minorHAnsi"/>
                <w:b/>
                <w:bCs/>
                <w:szCs w:val="19"/>
              </w:rPr>
              <w:t>,</w:t>
            </w:r>
            <w:r w:rsidRPr="00D050D5">
              <w:rPr>
                <w:rFonts w:asciiTheme="minorHAnsi" w:hAnsiTheme="minorHAnsi" w:cstheme="minorHAnsi"/>
                <w:b/>
                <w:bCs/>
                <w:szCs w:val="19"/>
              </w:rPr>
              <w:t>402</w:t>
            </w:r>
            <w:r w:rsidR="00564AD0">
              <w:rPr>
                <w:rFonts w:asciiTheme="minorHAnsi" w:hAnsiTheme="minorHAnsi" w:cstheme="minorHAnsi"/>
                <w:b/>
                <w:bCs/>
                <w:szCs w:val="19"/>
              </w:rPr>
              <w:t>,</w:t>
            </w:r>
            <w:r w:rsidRPr="00D050D5">
              <w:rPr>
                <w:rFonts w:asciiTheme="minorHAnsi" w:hAnsiTheme="minorHAnsi" w:cstheme="minorHAnsi"/>
                <w:b/>
                <w:bCs/>
                <w:szCs w:val="19"/>
              </w:rPr>
              <w:t xml:space="preserve">921 </w:t>
            </w:r>
          </w:p>
        </w:tc>
        <w:tc>
          <w:tcPr>
            <w:tcW w:w="515" w:type="pct"/>
            <w:tcBorders>
              <w:top w:val="single" w:sz="4" w:space="0" w:color="auto"/>
              <w:left w:val="nil"/>
              <w:bottom w:val="single" w:sz="12" w:space="0" w:color="auto"/>
              <w:right w:val="nil"/>
            </w:tcBorders>
            <w:shd w:val="clear" w:color="auto" w:fill="auto"/>
            <w:vAlign w:val="bottom"/>
          </w:tcPr>
          <w:p w14:paraId="6EE27AC8" w14:textId="5A1E7D2E"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 </w:t>
            </w:r>
          </w:p>
        </w:tc>
        <w:tc>
          <w:tcPr>
            <w:tcW w:w="515" w:type="pct"/>
            <w:tcBorders>
              <w:top w:val="single" w:sz="4" w:space="0" w:color="auto"/>
              <w:left w:val="nil"/>
              <w:bottom w:val="single" w:sz="12" w:space="0" w:color="auto"/>
              <w:right w:val="nil"/>
            </w:tcBorders>
            <w:shd w:val="clear" w:color="auto" w:fill="auto"/>
            <w:vAlign w:val="bottom"/>
          </w:tcPr>
          <w:p w14:paraId="018D4E29" w14:textId="5EB530D7"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 </w:t>
            </w:r>
          </w:p>
        </w:tc>
        <w:tc>
          <w:tcPr>
            <w:tcW w:w="515" w:type="pct"/>
            <w:tcBorders>
              <w:top w:val="single" w:sz="8" w:space="0" w:color="auto"/>
              <w:left w:val="nil"/>
              <w:bottom w:val="single" w:sz="12" w:space="0" w:color="000000"/>
              <w:right w:val="nil"/>
            </w:tcBorders>
            <w:shd w:val="clear" w:color="auto" w:fill="auto"/>
            <w:vAlign w:val="bottom"/>
          </w:tcPr>
          <w:p w14:paraId="24FC25FB" w14:textId="1810DA63"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1</w:t>
            </w:r>
            <w:r w:rsidR="00564AD0">
              <w:rPr>
                <w:rFonts w:asciiTheme="minorHAnsi" w:hAnsiTheme="minorHAnsi" w:cstheme="minorHAnsi"/>
                <w:b/>
                <w:bCs/>
                <w:szCs w:val="19"/>
              </w:rPr>
              <w:t>,</w:t>
            </w:r>
            <w:r w:rsidRPr="00D050D5">
              <w:rPr>
                <w:rFonts w:asciiTheme="minorHAnsi" w:hAnsiTheme="minorHAnsi" w:cstheme="minorHAnsi"/>
                <w:b/>
                <w:bCs/>
                <w:szCs w:val="19"/>
              </w:rPr>
              <w:t>402</w:t>
            </w:r>
            <w:r w:rsidR="00564AD0">
              <w:rPr>
                <w:rFonts w:asciiTheme="minorHAnsi" w:hAnsiTheme="minorHAnsi" w:cstheme="minorHAnsi"/>
                <w:b/>
                <w:bCs/>
                <w:szCs w:val="19"/>
              </w:rPr>
              <w:t>,</w:t>
            </w:r>
            <w:r w:rsidRPr="00D050D5">
              <w:rPr>
                <w:rFonts w:asciiTheme="minorHAnsi" w:hAnsiTheme="minorHAnsi" w:cstheme="minorHAnsi"/>
                <w:b/>
                <w:bCs/>
                <w:szCs w:val="19"/>
              </w:rPr>
              <w:t xml:space="preserve">921 </w:t>
            </w:r>
          </w:p>
        </w:tc>
        <w:tc>
          <w:tcPr>
            <w:tcW w:w="513" w:type="pct"/>
            <w:tcBorders>
              <w:top w:val="single" w:sz="4" w:space="0" w:color="auto"/>
              <w:left w:val="nil"/>
              <w:bottom w:val="single" w:sz="12" w:space="0" w:color="auto"/>
              <w:right w:val="nil"/>
            </w:tcBorders>
            <w:shd w:val="clear" w:color="auto" w:fill="auto"/>
            <w:vAlign w:val="bottom"/>
          </w:tcPr>
          <w:p w14:paraId="7849D2AB" w14:textId="7A52F9CD"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1</w:t>
            </w:r>
            <w:r w:rsidR="00564AD0">
              <w:rPr>
                <w:rFonts w:asciiTheme="minorHAnsi" w:hAnsiTheme="minorHAnsi" w:cstheme="minorHAnsi"/>
                <w:b/>
                <w:bCs/>
                <w:szCs w:val="19"/>
              </w:rPr>
              <w:t>,</w:t>
            </w:r>
            <w:r w:rsidRPr="00D050D5">
              <w:rPr>
                <w:rFonts w:asciiTheme="minorHAnsi" w:hAnsiTheme="minorHAnsi" w:cstheme="minorHAnsi"/>
                <w:b/>
                <w:bCs/>
                <w:szCs w:val="19"/>
              </w:rPr>
              <w:t>394</w:t>
            </w:r>
            <w:r w:rsidR="00564AD0">
              <w:rPr>
                <w:rFonts w:asciiTheme="minorHAnsi" w:hAnsiTheme="minorHAnsi" w:cstheme="minorHAnsi"/>
                <w:b/>
                <w:bCs/>
                <w:szCs w:val="19"/>
              </w:rPr>
              <w:t>,</w:t>
            </w:r>
            <w:r w:rsidRPr="00D050D5">
              <w:rPr>
                <w:rFonts w:asciiTheme="minorHAnsi" w:hAnsiTheme="minorHAnsi" w:cstheme="minorHAnsi"/>
                <w:b/>
                <w:bCs/>
                <w:szCs w:val="19"/>
              </w:rPr>
              <w:t xml:space="preserve">227 </w:t>
            </w:r>
          </w:p>
        </w:tc>
        <w:tc>
          <w:tcPr>
            <w:tcW w:w="516" w:type="pct"/>
            <w:tcBorders>
              <w:top w:val="single" w:sz="4" w:space="0" w:color="auto"/>
              <w:left w:val="nil"/>
              <w:bottom w:val="single" w:sz="12" w:space="0" w:color="auto"/>
              <w:right w:val="nil"/>
            </w:tcBorders>
            <w:shd w:val="clear" w:color="auto" w:fill="auto"/>
            <w:vAlign w:val="bottom"/>
          </w:tcPr>
          <w:p w14:paraId="4323D036" w14:textId="04CB0280"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 </w:t>
            </w:r>
          </w:p>
        </w:tc>
        <w:tc>
          <w:tcPr>
            <w:tcW w:w="513" w:type="pct"/>
            <w:tcBorders>
              <w:top w:val="single" w:sz="4" w:space="0" w:color="auto"/>
              <w:left w:val="nil"/>
              <w:bottom w:val="single" w:sz="12" w:space="0" w:color="auto"/>
              <w:right w:val="nil"/>
            </w:tcBorders>
            <w:shd w:val="clear" w:color="auto" w:fill="auto"/>
            <w:vAlign w:val="bottom"/>
          </w:tcPr>
          <w:p w14:paraId="4FF78102" w14:textId="7B2BA590" w:rsidR="00D050D5" w:rsidRPr="00D050D5" w:rsidRDefault="00D050D5" w:rsidP="00D050D5">
            <w:pPr>
              <w:pStyle w:val="Tot"/>
              <w:spacing w:line="240" w:lineRule="exact"/>
              <w:jc w:val="right"/>
              <w:rPr>
                <w:rFonts w:asciiTheme="minorHAnsi" w:hAnsiTheme="minorHAnsi" w:cstheme="minorHAnsi"/>
                <w:b/>
                <w:bCs/>
                <w:szCs w:val="19"/>
                <w:lang w:val="en-US"/>
              </w:rPr>
            </w:pPr>
            <w:r w:rsidRPr="00D050D5">
              <w:rPr>
                <w:rFonts w:asciiTheme="minorHAnsi" w:hAnsiTheme="minorHAnsi" w:cstheme="minorHAnsi"/>
                <w:b/>
                <w:bCs/>
                <w:szCs w:val="19"/>
              </w:rPr>
              <w:t xml:space="preserve"> - </w:t>
            </w:r>
          </w:p>
        </w:tc>
        <w:tc>
          <w:tcPr>
            <w:tcW w:w="515" w:type="pct"/>
            <w:tcBorders>
              <w:top w:val="single" w:sz="4" w:space="0" w:color="auto"/>
              <w:left w:val="nil"/>
              <w:bottom w:val="single" w:sz="12" w:space="0" w:color="auto"/>
              <w:right w:val="nil"/>
            </w:tcBorders>
            <w:shd w:val="clear" w:color="auto" w:fill="auto"/>
            <w:vAlign w:val="bottom"/>
          </w:tcPr>
          <w:p w14:paraId="651CF7F3" w14:textId="52F3D876" w:rsidR="00D050D5" w:rsidRPr="00564AD0" w:rsidRDefault="00D050D5" w:rsidP="00D050D5">
            <w:pPr>
              <w:pStyle w:val="Tot"/>
              <w:spacing w:line="240" w:lineRule="exact"/>
              <w:jc w:val="right"/>
              <w:rPr>
                <w:rFonts w:asciiTheme="minorHAnsi" w:hAnsiTheme="minorHAnsi" w:cstheme="minorHAnsi"/>
                <w:b/>
                <w:bCs/>
                <w:szCs w:val="19"/>
                <w:lang w:val="en-US"/>
              </w:rPr>
            </w:pPr>
            <w:r w:rsidRPr="00564AD0">
              <w:rPr>
                <w:rFonts w:asciiTheme="minorHAnsi" w:hAnsiTheme="minorHAnsi" w:cstheme="minorHAnsi"/>
                <w:b/>
                <w:bCs/>
                <w:szCs w:val="19"/>
              </w:rPr>
              <w:t xml:space="preserve"> 1</w:t>
            </w:r>
            <w:r w:rsidR="00564AD0">
              <w:rPr>
                <w:rFonts w:asciiTheme="minorHAnsi" w:hAnsiTheme="minorHAnsi" w:cstheme="minorHAnsi"/>
                <w:b/>
                <w:bCs/>
                <w:szCs w:val="19"/>
              </w:rPr>
              <w:t>,</w:t>
            </w:r>
            <w:r w:rsidRPr="00564AD0">
              <w:rPr>
                <w:rFonts w:asciiTheme="minorHAnsi" w:hAnsiTheme="minorHAnsi" w:cstheme="minorHAnsi"/>
                <w:b/>
                <w:bCs/>
                <w:szCs w:val="19"/>
              </w:rPr>
              <w:t>394</w:t>
            </w:r>
            <w:r w:rsidR="00564AD0">
              <w:rPr>
                <w:rFonts w:asciiTheme="minorHAnsi" w:hAnsiTheme="minorHAnsi" w:cstheme="minorHAnsi"/>
                <w:b/>
                <w:bCs/>
                <w:szCs w:val="19"/>
              </w:rPr>
              <w:t>,</w:t>
            </w:r>
            <w:r w:rsidRPr="00564AD0">
              <w:rPr>
                <w:rFonts w:asciiTheme="minorHAnsi" w:hAnsiTheme="minorHAnsi" w:cstheme="minorHAnsi"/>
                <w:b/>
                <w:bCs/>
                <w:szCs w:val="19"/>
              </w:rPr>
              <w:t xml:space="preserve">227 </w:t>
            </w:r>
          </w:p>
        </w:tc>
      </w:tr>
    </w:tbl>
    <w:p w14:paraId="56BCBD78" w14:textId="355C9662" w:rsidR="00F241D4" w:rsidRPr="00537128" w:rsidRDefault="00F241D4" w:rsidP="00D3297A">
      <w:pPr>
        <w:autoSpaceDE w:val="0"/>
        <w:autoSpaceDN w:val="0"/>
        <w:adjustRightInd w:val="0"/>
        <w:spacing w:after="0" w:line="240" w:lineRule="auto"/>
        <w:jc w:val="both"/>
        <w:rPr>
          <w:noProof/>
          <w:color w:val="000000" w:themeColor="text1"/>
          <w:lang w:val="en-US"/>
        </w:rPr>
      </w:pPr>
    </w:p>
    <w:p w14:paraId="3C01EDD1"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tbl>
      <w:tblPr>
        <w:tblW w:w="5313" w:type="pct"/>
        <w:tblInd w:w="-142" w:type="dxa"/>
        <w:tblLayout w:type="fixed"/>
        <w:tblLook w:val="0000" w:firstRow="0" w:lastRow="0" w:firstColumn="0" w:lastColumn="0" w:noHBand="0" w:noVBand="0"/>
      </w:tblPr>
      <w:tblGrid>
        <w:gridCol w:w="1559"/>
        <w:gridCol w:w="1134"/>
        <w:gridCol w:w="993"/>
        <w:gridCol w:w="993"/>
        <w:gridCol w:w="993"/>
        <w:gridCol w:w="991"/>
        <w:gridCol w:w="1024"/>
        <w:gridCol w:w="935"/>
        <w:gridCol w:w="1018"/>
      </w:tblGrid>
      <w:tr w:rsidR="009E5940" w:rsidRPr="004E075C" w14:paraId="331BA78D" w14:textId="77777777" w:rsidTr="001A7C2C">
        <w:trPr>
          <w:trHeight w:val="239"/>
        </w:trPr>
        <w:tc>
          <w:tcPr>
            <w:tcW w:w="809" w:type="pct"/>
            <w:vAlign w:val="bottom"/>
          </w:tcPr>
          <w:p w14:paraId="5041FB44" w14:textId="77777777" w:rsidR="009E5940" w:rsidRPr="00A1123E" w:rsidRDefault="009E5940" w:rsidP="009E5940">
            <w:pPr>
              <w:tabs>
                <w:tab w:val="left" w:pos="-720"/>
              </w:tabs>
              <w:suppressAutoHyphens/>
              <w:spacing w:after="0" w:line="220" w:lineRule="exact"/>
              <w:rPr>
                <w:rFonts w:ascii="Calibri" w:eastAsia="Times New Roman" w:hAnsi="Calibri" w:cs="Arial"/>
                <w:b/>
                <w:sz w:val="19"/>
                <w:szCs w:val="19"/>
                <w:lang w:val="en-US"/>
              </w:rPr>
            </w:pPr>
            <w:r w:rsidRPr="00A1123E">
              <w:rPr>
                <w:rFonts w:ascii="Calibri" w:eastAsia="Times New Roman" w:hAnsi="Calibri" w:cs="Arial"/>
                <w:b/>
                <w:sz w:val="19"/>
                <w:szCs w:val="19"/>
                <w:lang w:val="en-US"/>
              </w:rPr>
              <w:t>31 December 2020</w:t>
            </w:r>
          </w:p>
        </w:tc>
        <w:tc>
          <w:tcPr>
            <w:tcW w:w="588" w:type="pct"/>
            <w:vAlign w:val="bottom"/>
          </w:tcPr>
          <w:p w14:paraId="0E514862"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515" w:type="pct"/>
            <w:shd w:val="clear" w:color="auto" w:fill="auto"/>
            <w:vAlign w:val="bottom"/>
          </w:tcPr>
          <w:p w14:paraId="5F52818F"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515" w:type="pct"/>
            <w:shd w:val="clear" w:color="auto" w:fill="auto"/>
            <w:vAlign w:val="bottom"/>
          </w:tcPr>
          <w:p w14:paraId="7B41405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15" w:type="pct"/>
            <w:vAlign w:val="bottom"/>
          </w:tcPr>
          <w:p w14:paraId="114EFB77"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Group</w:t>
            </w:r>
          </w:p>
        </w:tc>
        <w:tc>
          <w:tcPr>
            <w:tcW w:w="514" w:type="pct"/>
            <w:vAlign w:val="bottom"/>
          </w:tcPr>
          <w:p w14:paraId="1E11C964"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531" w:type="pct"/>
            <w:shd w:val="clear" w:color="auto" w:fill="auto"/>
            <w:vAlign w:val="bottom"/>
          </w:tcPr>
          <w:p w14:paraId="2B67CDE8"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5" w:type="pct"/>
            <w:shd w:val="clear" w:color="auto" w:fill="auto"/>
            <w:vAlign w:val="bottom"/>
          </w:tcPr>
          <w:p w14:paraId="4853092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28" w:type="pct"/>
            <w:vAlign w:val="bottom"/>
          </w:tcPr>
          <w:p w14:paraId="349429FD"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Bank</w:t>
            </w:r>
          </w:p>
        </w:tc>
      </w:tr>
      <w:tr w:rsidR="009E5940" w:rsidRPr="004E075C" w14:paraId="12F4487F" w14:textId="77777777" w:rsidTr="001A7C2C">
        <w:trPr>
          <w:trHeight w:val="278"/>
        </w:trPr>
        <w:tc>
          <w:tcPr>
            <w:tcW w:w="809" w:type="pct"/>
            <w:vAlign w:val="bottom"/>
          </w:tcPr>
          <w:p w14:paraId="46F7A17E"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88" w:type="pct"/>
            <w:vAlign w:val="bottom"/>
          </w:tcPr>
          <w:p w14:paraId="24FB2D6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515" w:type="pct"/>
            <w:vAlign w:val="bottom"/>
          </w:tcPr>
          <w:p w14:paraId="5308841B"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515" w:type="pct"/>
            <w:vAlign w:val="bottom"/>
          </w:tcPr>
          <w:p w14:paraId="08C0DD8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15" w:type="pct"/>
            <w:vAlign w:val="bottom"/>
          </w:tcPr>
          <w:p w14:paraId="6A00004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c>
          <w:tcPr>
            <w:tcW w:w="514" w:type="pct"/>
            <w:vAlign w:val="bottom"/>
          </w:tcPr>
          <w:p w14:paraId="1D168087"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531" w:type="pct"/>
            <w:vAlign w:val="bottom"/>
          </w:tcPr>
          <w:p w14:paraId="034D766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5" w:type="pct"/>
            <w:vAlign w:val="bottom"/>
          </w:tcPr>
          <w:p w14:paraId="4DC38869"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28" w:type="pct"/>
            <w:vAlign w:val="bottom"/>
          </w:tcPr>
          <w:p w14:paraId="6154F2D2"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r>
      <w:tr w:rsidR="009E5940" w:rsidRPr="004E075C" w14:paraId="0693B0E4" w14:textId="77777777" w:rsidTr="001A7C2C">
        <w:trPr>
          <w:trHeight w:val="278"/>
        </w:trPr>
        <w:tc>
          <w:tcPr>
            <w:tcW w:w="809" w:type="pct"/>
            <w:vAlign w:val="bottom"/>
          </w:tcPr>
          <w:p w14:paraId="408DDA52"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88" w:type="pct"/>
            <w:vAlign w:val="bottom"/>
          </w:tcPr>
          <w:p w14:paraId="1CFD5FBF" w14:textId="00425812"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15" w:type="pct"/>
            <w:vAlign w:val="bottom"/>
          </w:tcPr>
          <w:p w14:paraId="3F4EE1B4" w14:textId="3732E882"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15" w:type="pct"/>
            <w:vAlign w:val="bottom"/>
          </w:tcPr>
          <w:p w14:paraId="50357C86" w14:textId="5B901A08"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15" w:type="pct"/>
            <w:vAlign w:val="bottom"/>
          </w:tcPr>
          <w:p w14:paraId="2EF6FB1F" w14:textId="6CD62794"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14" w:type="pct"/>
            <w:vAlign w:val="bottom"/>
          </w:tcPr>
          <w:p w14:paraId="540C90F4" w14:textId="2677152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31" w:type="pct"/>
            <w:vAlign w:val="bottom"/>
          </w:tcPr>
          <w:p w14:paraId="0121BF6E" w14:textId="2D5CB25B"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485" w:type="pct"/>
            <w:vAlign w:val="bottom"/>
          </w:tcPr>
          <w:p w14:paraId="06B989D3" w14:textId="73349B04"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c>
          <w:tcPr>
            <w:tcW w:w="528" w:type="pct"/>
            <w:vAlign w:val="bottom"/>
          </w:tcPr>
          <w:p w14:paraId="16E9133C" w14:textId="5A137789"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 xml:space="preserve">HRK </w:t>
            </w:r>
            <w:r w:rsidR="001A7C2C">
              <w:rPr>
                <w:rFonts w:ascii="Calibri" w:eastAsia="Times New Roman" w:hAnsi="Calibri" w:cs="Arial"/>
                <w:b/>
                <w:sz w:val="19"/>
                <w:szCs w:val="19"/>
                <w:lang w:val="en-US"/>
              </w:rPr>
              <w:t>‘</w:t>
            </w:r>
            <w:r w:rsidRPr="00A1123E">
              <w:rPr>
                <w:rFonts w:ascii="Calibri" w:eastAsia="Times New Roman" w:hAnsi="Calibri" w:cs="Arial"/>
                <w:b/>
                <w:sz w:val="19"/>
                <w:szCs w:val="19"/>
                <w:lang w:val="en-US"/>
              </w:rPr>
              <w:t>000</w:t>
            </w:r>
          </w:p>
        </w:tc>
      </w:tr>
      <w:tr w:rsidR="009E5940" w:rsidRPr="004E075C" w14:paraId="4A477ED5" w14:textId="77777777" w:rsidTr="001A7C2C">
        <w:trPr>
          <w:trHeight w:val="278"/>
        </w:trPr>
        <w:tc>
          <w:tcPr>
            <w:tcW w:w="809" w:type="pct"/>
            <w:vAlign w:val="bottom"/>
          </w:tcPr>
          <w:p w14:paraId="6AF5CC9E" w14:textId="77777777" w:rsidR="009E5940" w:rsidRPr="00A1123E" w:rsidRDefault="009E5940" w:rsidP="009E5940">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Gross amount</w:t>
            </w:r>
          </w:p>
        </w:tc>
        <w:tc>
          <w:tcPr>
            <w:tcW w:w="588" w:type="pct"/>
            <w:tcBorders>
              <w:top w:val="nil"/>
              <w:left w:val="nil"/>
              <w:bottom w:val="nil"/>
              <w:right w:val="nil"/>
            </w:tcBorders>
            <w:shd w:val="clear" w:color="auto" w:fill="auto"/>
            <w:vAlign w:val="bottom"/>
          </w:tcPr>
          <w:p w14:paraId="72B7AAE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1,660,763</w:t>
            </w:r>
          </w:p>
        </w:tc>
        <w:tc>
          <w:tcPr>
            <w:tcW w:w="515" w:type="pct"/>
            <w:tcBorders>
              <w:top w:val="nil"/>
              <w:left w:val="nil"/>
              <w:bottom w:val="nil"/>
              <w:right w:val="nil"/>
            </w:tcBorders>
            <w:shd w:val="clear" w:color="auto" w:fill="auto"/>
            <w:vAlign w:val="bottom"/>
          </w:tcPr>
          <w:p w14:paraId="0B24CF9E"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5" w:type="pct"/>
            <w:tcBorders>
              <w:top w:val="nil"/>
              <w:left w:val="nil"/>
              <w:bottom w:val="nil"/>
              <w:right w:val="nil"/>
            </w:tcBorders>
            <w:shd w:val="clear" w:color="auto" w:fill="auto"/>
            <w:vAlign w:val="bottom"/>
          </w:tcPr>
          <w:p w14:paraId="1E3D9693"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5" w:type="pct"/>
            <w:tcBorders>
              <w:top w:val="nil"/>
              <w:left w:val="nil"/>
              <w:bottom w:val="nil"/>
              <w:right w:val="nil"/>
            </w:tcBorders>
            <w:shd w:val="clear" w:color="auto" w:fill="auto"/>
            <w:vAlign w:val="bottom"/>
          </w:tcPr>
          <w:p w14:paraId="3BC64564"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1,660,763</w:t>
            </w:r>
          </w:p>
        </w:tc>
        <w:tc>
          <w:tcPr>
            <w:tcW w:w="514" w:type="pct"/>
            <w:tcBorders>
              <w:top w:val="nil"/>
              <w:left w:val="nil"/>
              <w:bottom w:val="nil"/>
              <w:right w:val="nil"/>
            </w:tcBorders>
            <w:shd w:val="clear" w:color="auto" w:fill="auto"/>
            <w:vAlign w:val="bottom"/>
          </w:tcPr>
          <w:p w14:paraId="4060EBD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1,654,800</w:t>
            </w:r>
          </w:p>
        </w:tc>
        <w:tc>
          <w:tcPr>
            <w:tcW w:w="531" w:type="pct"/>
            <w:tcBorders>
              <w:top w:val="nil"/>
              <w:left w:val="nil"/>
              <w:bottom w:val="nil"/>
              <w:right w:val="nil"/>
            </w:tcBorders>
            <w:shd w:val="clear" w:color="auto" w:fill="auto"/>
            <w:vAlign w:val="bottom"/>
          </w:tcPr>
          <w:p w14:paraId="61436646"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485" w:type="pct"/>
            <w:tcBorders>
              <w:top w:val="nil"/>
              <w:left w:val="nil"/>
              <w:bottom w:val="nil"/>
              <w:right w:val="nil"/>
            </w:tcBorders>
            <w:shd w:val="clear" w:color="auto" w:fill="auto"/>
            <w:vAlign w:val="bottom"/>
          </w:tcPr>
          <w:p w14:paraId="71B771DB"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528" w:type="pct"/>
            <w:tcBorders>
              <w:top w:val="nil"/>
              <w:left w:val="nil"/>
              <w:bottom w:val="nil"/>
              <w:right w:val="nil"/>
            </w:tcBorders>
            <w:shd w:val="clear" w:color="auto" w:fill="auto"/>
            <w:vAlign w:val="bottom"/>
          </w:tcPr>
          <w:p w14:paraId="2597C403" w14:textId="77777777" w:rsidR="009E5940" w:rsidRPr="00A1123E" w:rsidRDefault="009E5940" w:rsidP="009E5940">
            <w:pPr>
              <w:tabs>
                <w:tab w:val="right" w:pos="1202"/>
              </w:tabs>
              <w:spacing w:after="0" w:line="240" w:lineRule="exact"/>
              <w:jc w:val="right"/>
              <w:outlineLvl w:val="0"/>
              <w:rPr>
                <w:rFonts w:ascii="Calibri" w:eastAsia="Times New Roman" w:hAnsi="Calibri" w:cs="Arial"/>
                <w:b/>
                <w:sz w:val="19"/>
                <w:szCs w:val="19"/>
                <w:lang w:val="en-US"/>
              </w:rPr>
            </w:pPr>
            <w:r w:rsidRPr="004E075C">
              <w:rPr>
                <w:rFonts w:ascii="Calibri" w:eastAsia="Times New Roman" w:hAnsi="Calibri" w:cs="Calibri"/>
                <w:b/>
                <w:bCs/>
                <w:sz w:val="19"/>
                <w:szCs w:val="19"/>
                <w:lang w:val="en-US"/>
              </w:rPr>
              <w:t>1,654,800</w:t>
            </w:r>
          </w:p>
        </w:tc>
      </w:tr>
      <w:tr w:rsidR="009E5940" w:rsidRPr="004E075C" w14:paraId="190B5A6F" w14:textId="77777777" w:rsidTr="001A7C2C">
        <w:trPr>
          <w:trHeight w:val="278"/>
        </w:trPr>
        <w:tc>
          <w:tcPr>
            <w:tcW w:w="809" w:type="pct"/>
            <w:vAlign w:val="bottom"/>
          </w:tcPr>
          <w:p w14:paraId="33D97FC1" w14:textId="77777777" w:rsidR="009E5940" w:rsidRPr="00A1123E" w:rsidRDefault="009E5940" w:rsidP="009E5940">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Loss allowances</w:t>
            </w:r>
          </w:p>
        </w:tc>
        <w:tc>
          <w:tcPr>
            <w:tcW w:w="588" w:type="pct"/>
            <w:tcBorders>
              <w:top w:val="nil"/>
              <w:left w:val="nil"/>
              <w:bottom w:val="nil"/>
              <w:right w:val="nil"/>
            </w:tcBorders>
            <w:shd w:val="clear" w:color="auto" w:fill="auto"/>
            <w:vAlign w:val="bottom"/>
          </w:tcPr>
          <w:p w14:paraId="3A06E8CE"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(1,652)</w:t>
            </w:r>
          </w:p>
        </w:tc>
        <w:tc>
          <w:tcPr>
            <w:tcW w:w="515" w:type="pct"/>
            <w:tcBorders>
              <w:top w:val="nil"/>
              <w:left w:val="nil"/>
              <w:bottom w:val="nil"/>
              <w:right w:val="nil"/>
            </w:tcBorders>
            <w:shd w:val="clear" w:color="auto" w:fill="auto"/>
            <w:vAlign w:val="bottom"/>
          </w:tcPr>
          <w:p w14:paraId="361DEA9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5" w:type="pct"/>
            <w:tcBorders>
              <w:top w:val="nil"/>
              <w:left w:val="nil"/>
              <w:bottom w:val="nil"/>
              <w:right w:val="nil"/>
            </w:tcBorders>
            <w:shd w:val="clear" w:color="auto" w:fill="auto"/>
            <w:vAlign w:val="bottom"/>
          </w:tcPr>
          <w:p w14:paraId="34BCC4AC"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5" w:type="pct"/>
            <w:tcBorders>
              <w:top w:val="nil"/>
              <w:left w:val="nil"/>
              <w:bottom w:val="nil"/>
              <w:right w:val="nil"/>
            </w:tcBorders>
            <w:shd w:val="clear" w:color="auto" w:fill="auto"/>
            <w:vAlign w:val="bottom"/>
          </w:tcPr>
          <w:p w14:paraId="48D1C7F6"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(1,652)</w:t>
            </w:r>
          </w:p>
        </w:tc>
        <w:tc>
          <w:tcPr>
            <w:tcW w:w="514" w:type="pct"/>
            <w:tcBorders>
              <w:top w:val="nil"/>
              <w:left w:val="nil"/>
              <w:bottom w:val="nil"/>
              <w:right w:val="nil"/>
            </w:tcBorders>
            <w:shd w:val="clear" w:color="auto" w:fill="auto"/>
            <w:vAlign w:val="bottom"/>
          </w:tcPr>
          <w:p w14:paraId="32F0FB2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(1,643)</w:t>
            </w:r>
          </w:p>
        </w:tc>
        <w:tc>
          <w:tcPr>
            <w:tcW w:w="531" w:type="pct"/>
            <w:tcBorders>
              <w:top w:val="nil"/>
              <w:left w:val="nil"/>
              <w:bottom w:val="nil"/>
              <w:right w:val="nil"/>
            </w:tcBorders>
            <w:shd w:val="clear" w:color="auto" w:fill="auto"/>
            <w:vAlign w:val="bottom"/>
          </w:tcPr>
          <w:p w14:paraId="61E04915"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485" w:type="pct"/>
            <w:tcBorders>
              <w:top w:val="nil"/>
              <w:left w:val="nil"/>
              <w:bottom w:val="nil"/>
              <w:right w:val="nil"/>
            </w:tcBorders>
            <w:shd w:val="clear" w:color="auto" w:fill="auto"/>
            <w:vAlign w:val="bottom"/>
          </w:tcPr>
          <w:p w14:paraId="746087C3"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528" w:type="pct"/>
            <w:tcBorders>
              <w:top w:val="nil"/>
              <w:left w:val="nil"/>
              <w:bottom w:val="nil"/>
              <w:right w:val="nil"/>
            </w:tcBorders>
            <w:shd w:val="clear" w:color="auto" w:fill="auto"/>
            <w:vAlign w:val="bottom"/>
          </w:tcPr>
          <w:p w14:paraId="36453B94" w14:textId="77777777" w:rsidR="009E5940" w:rsidRPr="00A1123E" w:rsidRDefault="009E5940" w:rsidP="009E5940">
            <w:pPr>
              <w:tabs>
                <w:tab w:val="right" w:pos="1202"/>
              </w:tabs>
              <w:spacing w:after="0" w:line="240" w:lineRule="exact"/>
              <w:jc w:val="right"/>
              <w:outlineLvl w:val="0"/>
              <w:rPr>
                <w:rFonts w:ascii="Calibri" w:eastAsia="Times New Roman" w:hAnsi="Calibri" w:cs="Arial"/>
                <w:b/>
                <w:sz w:val="19"/>
                <w:szCs w:val="19"/>
                <w:lang w:val="en-US"/>
              </w:rPr>
            </w:pPr>
            <w:r w:rsidRPr="004E075C">
              <w:rPr>
                <w:rFonts w:ascii="Calibri" w:eastAsia="Times New Roman" w:hAnsi="Calibri" w:cs="Calibri"/>
                <w:b/>
                <w:bCs/>
                <w:sz w:val="19"/>
                <w:szCs w:val="19"/>
                <w:lang w:val="en-US"/>
              </w:rPr>
              <w:t>(1,643)</w:t>
            </w:r>
          </w:p>
        </w:tc>
      </w:tr>
      <w:tr w:rsidR="009E5940" w:rsidRPr="004E075C" w14:paraId="71EF9A01" w14:textId="77777777" w:rsidTr="001A7C2C">
        <w:trPr>
          <w:trHeight w:val="510"/>
        </w:trPr>
        <w:tc>
          <w:tcPr>
            <w:tcW w:w="809" w:type="pct"/>
            <w:vAlign w:val="bottom"/>
          </w:tcPr>
          <w:p w14:paraId="63991A9B" w14:textId="4EE4DE94" w:rsidR="009E5940" w:rsidRPr="00A1123E" w:rsidRDefault="009E5940" w:rsidP="009E5940">
            <w:pPr>
              <w:tabs>
                <w:tab w:val="right" w:pos="1202"/>
              </w:tabs>
              <w:spacing w:after="0" w:line="240" w:lineRule="exact"/>
              <w:outlineLvl w:val="0"/>
              <w:rPr>
                <w:rFonts w:ascii="Calibri" w:eastAsia="Times New Roman" w:hAnsi="Calibri" w:cs="Arial"/>
                <w:b/>
                <w:iCs/>
                <w:sz w:val="19"/>
                <w:szCs w:val="19"/>
                <w:lang w:val="en-US"/>
              </w:rPr>
            </w:pPr>
            <w:r w:rsidRPr="00A1123E">
              <w:rPr>
                <w:rFonts w:ascii="Calibri" w:eastAsia="Times New Roman" w:hAnsi="Calibri" w:cs="Arial"/>
                <w:b/>
                <w:iCs/>
                <w:sz w:val="19"/>
                <w:szCs w:val="19"/>
                <w:lang w:val="en-US"/>
              </w:rPr>
              <w:t xml:space="preserve">Balance as </w:t>
            </w:r>
            <w:proofErr w:type="gramStart"/>
            <w:r w:rsidR="00E34DBA">
              <w:rPr>
                <w:rFonts w:ascii="Calibri" w:eastAsia="Times New Roman" w:hAnsi="Calibri" w:cs="Arial"/>
                <w:b/>
                <w:iCs/>
                <w:sz w:val="19"/>
                <w:szCs w:val="19"/>
                <w:lang w:val="en-US"/>
              </w:rPr>
              <w:t>at</w:t>
            </w:r>
            <w:proofErr w:type="gramEnd"/>
            <w:r w:rsidRPr="00A1123E">
              <w:rPr>
                <w:rFonts w:ascii="Calibri" w:eastAsia="Times New Roman" w:hAnsi="Calibri" w:cs="Arial"/>
                <w:b/>
                <w:iCs/>
                <w:sz w:val="19"/>
                <w:szCs w:val="19"/>
                <w:lang w:val="en-US"/>
              </w:rPr>
              <w:t xml:space="preserve"> 31 December 2020</w:t>
            </w:r>
          </w:p>
        </w:tc>
        <w:tc>
          <w:tcPr>
            <w:tcW w:w="588" w:type="pct"/>
            <w:tcBorders>
              <w:top w:val="single" w:sz="4" w:space="0" w:color="auto"/>
              <w:left w:val="nil"/>
              <w:bottom w:val="single" w:sz="12" w:space="0" w:color="auto"/>
              <w:right w:val="nil"/>
            </w:tcBorders>
            <w:shd w:val="clear" w:color="auto" w:fill="auto"/>
            <w:vAlign w:val="bottom"/>
          </w:tcPr>
          <w:p w14:paraId="039E94B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1,659,111</w:t>
            </w:r>
          </w:p>
        </w:tc>
        <w:tc>
          <w:tcPr>
            <w:tcW w:w="515" w:type="pct"/>
            <w:tcBorders>
              <w:top w:val="single" w:sz="4" w:space="0" w:color="auto"/>
              <w:left w:val="nil"/>
              <w:bottom w:val="single" w:sz="12" w:space="0" w:color="auto"/>
              <w:right w:val="nil"/>
            </w:tcBorders>
            <w:shd w:val="clear" w:color="auto" w:fill="auto"/>
            <w:vAlign w:val="bottom"/>
          </w:tcPr>
          <w:p w14:paraId="75BAD86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15" w:type="pct"/>
            <w:tcBorders>
              <w:top w:val="single" w:sz="4" w:space="0" w:color="auto"/>
              <w:left w:val="nil"/>
              <w:bottom w:val="single" w:sz="12" w:space="0" w:color="auto"/>
              <w:right w:val="nil"/>
            </w:tcBorders>
            <w:shd w:val="clear" w:color="auto" w:fill="auto"/>
            <w:vAlign w:val="bottom"/>
          </w:tcPr>
          <w:p w14:paraId="1C0C2D8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15" w:type="pct"/>
            <w:tcBorders>
              <w:top w:val="single" w:sz="4" w:space="0" w:color="auto"/>
              <w:left w:val="nil"/>
              <w:bottom w:val="single" w:sz="12" w:space="0" w:color="auto"/>
              <w:right w:val="nil"/>
            </w:tcBorders>
            <w:shd w:val="clear" w:color="auto" w:fill="auto"/>
            <w:vAlign w:val="bottom"/>
          </w:tcPr>
          <w:p w14:paraId="1A3A51C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1,659,111</w:t>
            </w:r>
          </w:p>
        </w:tc>
        <w:tc>
          <w:tcPr>
            <w:tcW w:w="514" w:type="pct"/>
            <w:tcBorders>
              <w:top w:val="single" w:sz="4" w:space="0" w:color="auto"/>
              <w:left w:val="nil"/>
              <w:bottom w:val="single" w:sz="12" w:space="0" w:color="auto"/>
              <w:right w:val="nil"/>
            </w:tcBorders>
            <w:shd w:val="clear" w:color="auto" w:fill="auto"/>
            <w:vAlign w:val="bottom"/>
          </w:tcPr>
          <w:p w14:paraId="4A5F332D"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1,653,157</w:t>
            </w:r>
          </w:p>
        </w:tc>
        <w:tc>
          <w:tcPr>
            <w:tcW w:w="531" w:type="pct"/>
            <w:tcBorders>
              <w:top w:val="single" w:sz="4" w:space="0" w:color="auto"/>
              <w:left w:val="nil"/>
              <w:bottom w:val="single" w:sz="12" w:space="0" w:color="auto"/>
              <w:right w:val="nil"/>
            </w:tcBorders>
            <w:shd w:val="clear" w:color="auto" w:fill="auto"/>
            <w:vAlign w:val="bottom"/>
          </w:tcPr>
          <w:p w14:paraId="413B2BED"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485" w:type="pct"/>
            <w:tcBorders>
              <w:top w:val="single" w:sz="4" w:space="0" w:color="auto"/>
              <w:left w:val="nil"/>
              <w:bottom w:val="single" w:sz="12" w:space="0" w:color="auto"/>
              <w:right w:val="nil"/>
            </w:tcBorders>
            <w:shd w:val="clear" w:color="auto" w:fill="auto"/>
            <w:vAlign w:val="bottom"/>
          </w:tcPr>
          <w:p w14:paraId="1610F02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28" w:type="pct"/>
            <w:tcBorders>
              <w:top w:val="single" w:sz="4" w:space="0" w:color="auto"/>
              <w:left w:val="nil"/>
              <w:bottom w:val="single" w:sz="12" w:space="0" w:color="auto"/>
              <w:right w:val="nil"/>
            </w:tcBorders>
            <w:shd w:val="clear" w:color="auto" w:fill="auto"/>
            <w:vAlign w:val="bottom"/>
          </w:tcPr>
          <w:p w14:paraId="22D8CAF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sz w:val="19"/>
                <w:szCs w:val="19"/>
                <w:lang w:val="en-US"/>
              </w:rPr>
              <w:t>1,653,157</w:t>
            </w:r>
          </w:p>
        </w:tc>
      </w:tr>
    </w:tbl>
    <w:p w14:paraId="5A44DC0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EB93EDA" w14:textId="77777777" w:rsidR="00ED5B7E" w:rsidRPr="00537128" w:rsidRDefault="00ED5B7E" w:rsidP="00011933">
      <w:pPr>
        <w:autoSpaceDE w:val="0"/>
        <w:autoSpaceDN w:val="0"/>
        <w:adjustRightInd w:val="0"/>
        <w:spacing w:after="0" w:line="240" w:lineRule="auto"/>
        <w:jc w:val="both"/>
        <w:rPr>
          <w:noProof/>
          <w:color w:val="000000" w:themeColor="text1"/>
          <w:lang w:val="en-US"/>
        </w:rPr>
      </w:pPr>
    </w:p>
    <w:p w14:paraId="43ACE9EB" w14:textId="77777777" w:rsidR="00D3297A" w:rsidRPr="00537128" w:rsidRDefault="00D3297A" w:rsidP="00011933">
      <w:pPr>
        <w:autoSpaceDE w:val="0"/>
        <w:autoSpaceDN w:val="0"/>
        <w:adjustRightInd w:val="0"/>
        <w:spacing w:after="0" w:line="240" w:lineRule="auto"/>
        <w:jc w:val="both"/>
        <w:rPr>
          <w:noProof/>
          <w:color w:val="000000" w:themeColor="text1"/>
          <w:lang w:val="en-US"/>
        </w:rPr>
        <w:sectPr w:rsidR="00D3297A" w:rsidRPr="00537128">
          <w:pgSz w:w="11906" w:h="16838"/>
          <w:pgMar w:top="1417" w:right="1417" w:bottom="1417" w:left="1417" w:header="708" w:footer="708" w:gutter="0"/>
          <w:cols w:space="708"/>
          <w:docGrid w:linePitch="360"/>
        </w:sectPr>
      </w:pPr>
    </w:p>
    <w:p w14:paraId="5B96A31A"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CFC0845"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 (continued)</w:t>
      </w:r>
    </w:p>
    <w:p w14:paraId="2BD60128"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4BF716F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amounts due from banks may be summarized as follows:</w:t>
      </w:r>
    </w:p>
    <w:p w14:paraId="613843B0" w14:textId="34278A12"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028" w:type="pct"/>
        <w:tblLayout w:type="fixed"/>
        <w:tblLook w:val="0000" w:firstRow="0" w:lastRow="0" w:firstColumn="0" w:lastColumn="0" w:noHBand="0" w:noVBand="0"/>
      </w:tblPr>
      <w:tblGrid>
        <w:gridCol w:w="3615"/>
        <w:gridCol w:w="1472"/>
        <w:gridCol w:w="1423"/>
        <w:gridCol w:w="1473"/>
        <w:gridCol w:w="1424"/>
      </w:tblGrid>
      <w:tr w:rsidR="00987F88" w:rsidRPr="00537128" w14:paraId="3AFD32ED" w14:textId="77777777" w:rsidTr="00987F88">
        <w:trPr>
          <w:trHeight w:val="308"/>
        </w:trPr>
        <w:tc>
          <w:tcPr>
            <w:tcW w:w="1921" w:type="pct"/>
          </w:tcPr>
          <w:p w14:paraId="578ADB84"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782" w:type="pct"/>
            <w:vAlign w:val="bottom"/>
          </w:tcPr>
          <w:p w14:paraId="05142901"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56" w:type="pct"/>
            <w:vAlign w:val="bottom"/>
          </w:tcPr>
          <w:p w14:paraId="7175BADD"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83" w:type="pct"/>
            <w:vAlign w:val="bottom"/>
          </w:tcPr>
          <w:p w14:paraId="4C8EB6A2"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57" w:type="pct"/>
            <w:vAlign w:val="bottom"/>
          </w:tcPr>
          <w:p w14:paraId="1A01328E"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F92EC2" w:rsidRPr="00537128" w14:paraId="0FF78363" w14:textId="77777777" w:rsidTr="00987F88">
        <w:trPr>
          <w:trHeight w:val="283"/>
        </w:trPr>
        <w:tc>
          <w:tcPr>
            <w:tcW w:w="1921" w:type="pct"/>
          </w:tcPr>
          <w:p w14:paraId="1E977090" w14:textId="77777777" w:rsidR="00F92EC2" w:rsidRPr="00537128" w:rsidRDefault="00F92EC2" w:rsidP="00F92EC2">
            <w:pPr>
              <w:tabs>
                <w:tab w:val="left" w:pos="-720"/>
              </w:tabs>
              <w:suppressAutoHyphens/>
              <w:spacing w:after="0" w:line="220" w:lineRule="exact"/>
              <w:rPr>
                <w:rFonts w:ascii="Calibri" w:eastAsia="Calibri" w:hAnsi="Calibri" w:cs="Arial"/>
                <w:b/>
                <w:noProof/>
                <w:spacing w:val="-3"/>
                <w:sz w:val="20"/>
                <w:szCs w:val="20"/>
                <w:lang w:val="en-US"/>
              </w:rPr>
            </w:pPr>
          </w:p>
        </w:tc>
        <w:tc>
          <w:tcPr>
            <w:tcW w:w="782" w:type="pct"/>
            <w:shd w:val="clear" w:color="auto" w:fill="auto"/>
            <w:vAlign w:val="bottom"/>
          </w:tcPr>
          <w:p w14:paraId="32C5FC36" w14:textId="0E002BD5"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w:t>
            </w:r>
            <w:r>
              <w:rPr>
                <w:rFonts w:ascii="Calibri" w:eastAsia="Calibri" w:hAnsi="Calibri" w:cs="Calibri"/>
                <w:b/>
                <w:bCs/>
                <w:noProof/>
                <w:sz w:val="20"/>
                <w:szCs w:val="20"/>
                <w:lang w:val="en-US"/>
              </w:rPr>
              <w:t>–</w:t>
            </w:r>
            <w:r w:rsidRPr="00537128">
              <w:rPr>
                <w:rFonts w:ascii="Calibri" w:eastAsia="Calibri" w:hAnsi="Calibri" w:cs="Calibri"/>
                <w:b/>
                <w:bCs/>
                <w:noProof/>
                <w:sz w:val="20"/>
                <w:szCs w:val="20"/>
                <w:lang w:val="en-US"/>
              </w:rPr>
              <w:t xml:space="preserve"> </w:t>
            </w:r>
            <w:r w:rsidR="00FC7B9E">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56" w:type="pct"/>
            <w:shd w:val="clear" w:color="auto" w:fill="auto"/>
            <w:vAlign w:val="bottom"/>
          </w:tcPr>
          <w:p w14:paraId="70696A6C" w14:textId="77A5C855" w:rsidR="00F92EC2" w:rsidRPr="00537128" w:rsidRDefault="00F92EC2" w:rsidP="00F92EC2">
            <w:pPr>
              <w:tabs>
                <w:tab w:val="right" w:pos="1202"/>
              </w:tabs>
              <w:spacing w:after="0" w:line="220" w:lineRule="exact"/>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c>
          <w:tcPr>
            <w:tcW w:w="783" w:type="pct"/>
            <w:shd w:val="clear" w:color="auto" w:fill="auto"/>
            <w:vAlign w:val="bottom"/>
          </w:tcPr>
          <w:p w14:paraId="1724A407" w14:textId="016066A9"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w:t>
            </w:r>
            <w:r>
              <w:rPr>
                <w:rFonts w:ascii="Calibri" w:eastAsia="Calibri" w:hAnsi="Calibri" w:cs="Calibri"/>
                <w:b/>
                <w:bCs/>
                <w:noProof/>
                <w:sz w:val="20"/>
                <w:szCs w:val="20"/>
                <w:lang w:val="en-US"/>
              </w:rPr>
              <w:t>–</w:t>
            </w:r>
            <w:r w:rsidRPr="00537128">
              <w:rPr>
                <w:rFonts w:ascii="Calibri" w:eastAsia="Calibri" w:hAnsi="Calibri" w:cs="Calibri"/>
                <w:b/>
                <w:bCs/>
                <w:noProof/>
                <w:sz w:val="20"/>
                <w:szCs w:val="20"/>
                <w:lang w:val="en-US"/>
              </w:rPr>
              <w:t xml:space="preserve"> </w:t>
            </w:r>
            <w:r w:rsidR="00FC7B9E">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57" w:type="pct"/>
            <w:shd w:val="clear" w:color="auto" w:fill="auto"/>
            <w:vAlign w:val="bottom"/>
          </w:tcPr>
          <w:p w14:paraId="73B55E81" w14:textId="26ABB573"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2020</w:t>
            </w:r>
          </w:p>
        </w:tc>
      </w:tr>
      <w:tr w:rsidR="00987F88" w:rsidRPr="00537128" w14:paraId="399CB3DD" w14:textId="77777777" w:rsidTr="00987F88">
        <w:trPr>
          <w:trHeight w:val="293"/>
        </w:trPr>
        <w:tc>
          <w:tcPr>
            <w:tcW w:w="1921" w:type="pct"/>
          </w:tcPr>
          <w:p w14:paraId="25781EA5" w14:textId="77777777" w:rsidR="00987F88" w:rsidRPr="00537128" w:rsidRDefault="00987F88" w:rsidP="00987F88">
            <w:pPr>
              <w:tabs>
                <w:tab w:val="left" w:pos="-720"/>
              </w:tabs>
              <w:suppressAutoHyphens/>
              <w:spacing w:after="0" w:line="140" w:lineRule="exact"/>
              <w:rPr>
                <w:rFonts w:ascii="Calibri" w:eastAsia="Calibri" w:hAnsi="Calibri" w:cs="Arial"/>
                <w:b/>
                <w:noProof/>
                <w:spacing w:val="-3"/>
                <w:sz w:val="20"/>
                <w:szCs w:val="20"/>
                <w:lang w:val="en-US"/>
              </w:rPr>
            </w:pPr>
          </w:p>
        </w:tc>
        <w:tc>
          <w:tcPr>
            <w:tcW w:w="782" w:type="pct"/>
            <w:vAlign w:val="bottom"/>
          </w:tcPr>
          <w:p w14:paraId="0C3C63D4" w14:textId="5F39C660"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1A7C2C">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756" w:type="pct"/>
            <w:vAlign w:val="bottom"/>
          </w:tcPr>
          <w:p w14:paraId="03CE8539" w14:textId="5D88374D"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1A7C2C">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783" w:type="pct"/>
            <w:vAlign w:val="bottom"/>
          </w:tcPr>
          <w:p w14:paraId="24D9A0F1" w14:textId="3AE6FDD3"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1A7C2C">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757" w:type="pct"/>
            <w:vAlign w:val="bottom"/>
          </w:tcPr>
          <w:p w14:paraId="4C001118" w14:textId="1BD7D7E0"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 xml:space="preserve">HRK </w:t>
            </w:r>
            <w:r w:rsidR="001A7C2C">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r>
      <w:tr w:rsidR="00F566F7" w:rsidRPr="00537128" w14:paraId="32053712" w14:textId="77777777" w:rsidTr="009A1792">
        <w:trPr>
          <w:trHeight w:val="383"/>
        </w:trPr>
        <w:tc>
          <w:tcPr>
            <w:tcW w:w="1921" w:type="pct"/>
            <w:vAlign w:val="bottom"/>
          </w:tcPr>
          <w:p w14:paraId="4BACFF93" w14:textId="436F8BDE" w:rsidR="00F566F7" w:rsidRPr="00537128" w:rsidRDefault="00F566F7" w:rsidP="00F566F7">
            <w:pPr>
              <w:tabs>
                <w:tab w:val="right" w:pos="1202"/>
              </w:tabs>
              <w:spacing w:after="0" w:line="240" w:lineRule="exact"/>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 xml:space="preserve">Balance as </w:t>
            </w:r>
            <w:r w:rsidR="00E34DBA">
              <w:rPr>
                <w:rFonts w:ascii="Calibri" w:eastAsia="Calibri" w:hAnsi="Calibri" w:cs="Arial"/>
                <w:noProof/>
                <w:sz w:val="20"/>
                <w:szCs w:val="20"/>
                <w:lang w:val="en-US"/>
              </w:rPr>
              <w:t>at</w:t>
            </w:r>
            <w:r w:rsidRPr="00537128">
              <w:rPr>
                <w:rFonts w:ascii="Calibri" w:eastAsia="Calibri" w:hAnsi="Calibri" w:cs="Arial"/>
                <w:noProof/>
                <w:sz w:val="20"/>
                <w:szCs w:val="20"/>
                <w:lang w:val="en-US"/>
              </w:rPr>
              <w:t xml:space="preserve"> 1 January</w:t>
            </w:r>
          </w:p>
        </w:tc>
        <w:tc>
          <w:tcPr>
            <w:tcW w:w="782" w:type="pct"/>
            <w:tcBorders>
              <w:top w:val="nil"/>
              <w:left w:val="nil"/>
              <w:bottom w:val="nil"/>
              <w:right w:val="nil"/>
            </w:tcBorders>
            <w:shd w:val="clear" w:color="auto" w:fill="auto"/>
            <w:vAlign w:val="bottom"/>
          </w:tcPr>
          <w:p w14:paraId="46D57F85" w14:textId="4E19EE48"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1,652</w:t>
            </w:r>
          </w:p>
        </w:tc>
        <w:tc>
          <w:tcPr>
            <w:tcW w:w="756" w:type="pct"/>
            <w:tcBorders>
              <w:top w:val="nil"/>
              <w:left w:val="nil"/>
              <w:bottom w:val="nil"/>
              <w:right w:val="nil"/>
            </w:tcBorders>
            <w:shd w:val="clear" w:color="auto" w:fill="auto"/>
            <w:vAlign w:val="bottom"/>
          </w:tcPr>
          <w:p w14:paraId="0789F859" w14:textId="25E7D09A"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483</w:t>
            </w:r>
          </w:p>
        </w:tc>
        <w:tc>
          <w:tcPr>
            <w:tcW w:w="783" w:type="pct"/>
            <w:tcBorders>
              <w:top w:val="nil"/>
              <w:left w:val="nil"/>
              <w:bottom w:val="nil"/>
              <w:right w:val="nil"/>
            </w:tcBorders>
            <w:shd w:val="clear" w:color="auto" w:fill="auto"/>
            <w:vAlign w:val="bottom"/>
          </w:tcPr>
          <w:p w14:paraId="53091871" w14:textId="018DF4F7"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1,643</w:t>
            </w:r>
          </w:p>
        </w:tc>
        <w:tc>
          <w:tcPr>
            <w:tcW w:w="757" w:type="pct"/>
            <w:tcBorders>
              <w:top w:val="nil"/>
              <w:left w:val="nil"/>
              <w:bottom w:val="nil"/>
              <w:right w:val="nil"/>
            </w:tcBorders>
            <w:shd w:val="clear" w:color="auto" w:fill="auto"/>
            <w:vAlign w:val="bottom"/>
          </w:tcPr>
          <w:p w14:paraId="1EFB840A" w14:textId="06BB5E99"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479</w:t>
            </w:r>
          </w:p>
        </w:tc>
      </w:tr>
      <w:tr w:rsidR="00F566F7" w:rsidRPr="00537128" w14:paraId="47EA7AE1" w14:textId="77777777" w:rsidTr="00A1123E">
        <w:trPr>
          <w:trHeight w:val="383"/>
        </w:trPr>
        <w:tc>
          <w:tcPr>
            <w:tcW w:w="1921" w:type="pct"/>
            <w:vAlign w:val="bottom"/>
          </w:tcPr>
          <w:p w14:paraId="0D1E734D" w14:textId="77777777" w:rsidR="00F566F7" w:rsidRPr="00537128" w:rsidRDefault="00F566F7" w:rsidP="00F566F7">
            <w:pPr>
              <w:tabs>
                <w:tab w:val="right" w:pos="1202"/>
              </w:tabs>
              <w:spacing w:after="0" w:line="240" w:lineRule="exact"/>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(decrease)/increase of loss allowances on amounts due from banks</w:t>
            </w:r>
          </w:p>
        </w:tc>
        <w:tc>
          <w:tcPr>
            <w:tcW w:w="782" w:type="pct"/>
            <w:tcBorders>
              <w:top w:val="nil"/>
              <w:left w:val="nil"/>
              <w:right w:val="nil"/>
            </w:tcBorders>
            <w:shd w:val="clear" w:color="auto" w:fill="auto"/>
            <w:vAlign w:val="bottom"/>
          </w:tcPr>
          <w:p w14:paraId="643A0891" w14:textId="64125021"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(355)</w:t>
            </w:r>
          </w:p>
        </w:tc>
        <w:tc>
          <w:tcPr>
            <w:tcW w:w="756" w:type="pct"/>
            <w:tcBorders>
              <w:top w:val="nil"/>
              <w:left w:val="nil"/>
              <w:right w:val="nil"/>
            </w:tcBorders>
            <w:shd w:val="clear" w:color="auto" w:fill="auto"/>
            <w:vAlign w:val="bottom"/>
          </w:tcPr>
          <w:p w14:paraId="21679A57" w14:textId="5D28CD93"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1,160</w:t>
            </w:r>
          </w:p>
        </w:tc>
        <w:tc>
          <w:tcPr>
            <w:tcW w:w="783" w:type="pct"/>
            <w:tcBorders>
              <w:top w:val="nil"/>
              <w:left w:val="nil"/>
              <w:right w:val="nil"/>
            </w:tcBorders>
            <w:shd w:val="clear" w:color="auto" w:fill="auto"/>
            <w:vAlign w:val="bottom"/>
          </w:tcPr>
          <w:p w14:paraId="1E98B228" w14:textId="6D013CF5"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(360)</w:t>
            </w:r>
          </w:p>
        </w:tc>
        <w:tc>
          <w:tcPr>
            <w:tcW w:w="757" w:type="pct"/>
            <w:tcBorders>
              <w:top w:val="nil"/>
              <w:left w:val="nil"/>
              <w:bottom w:val="nil"/>
              <w:right w:val="nil"/>
            </w:tcBorders>
            <w:shd w:val="clear" w:color="auto" w:fill="auto"/>
            <w:vAlign w:val="bottom"/>
          </w:tcPr>
          <w:p w14:paraId="62F764FF" w14:textId="67C91888" w:rsidR="00F566F7" w:rsidRPr="00537128" w:rsidRDefault="00F566F7" w:rsidP="00F566F7">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1,155</w:t>
            </w:r>
          </w:p>
        </w:tc>
      </w:tr>
      <w:tr w:rsidR="00F566F7" w:rsidRPr="00537128" w14:paraId="3E3ED03C" w14:textId="77777777" w:rsidTr="00A1123E">
        <w:trPr>
          <w:trHeight w:val="383"/>
        </w:trPr>
        <w:tc>
          <w:tcPr>
            <w:tcW w:w="1921" w:type="pct"/>
            <w:vAlign w:val="bottom"/>
          </w:tcPr>
          <w:p w14:paraId="0978E754" w14:textId="147E1A98" w:rsidR="00F566F7" w:rsidRPr="00537128" w:rsidRDefault="00F566F7" w:rsidP="00F566F7">
            <w:pPr>
              <w:tabs>
                <w:tab w:val="right" w:pos="1202"/>
              </w:tabs>
              <w:spacing w:after="0" w:line="240" w:lineRule="exact"/>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E17188">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p>
        </w:tc>
        <w:tc>
          <w:tcPr>
            <w:tcW w:w="782" w:type="pct"/>
            <w:tcBorders>
              <w:top w:val="single" w:sz="4" w:space="0" w:color="auto"/>
              <w:left w:val="nil"/>
              <w:bottom w:val="single" w:sz="4" w:space="0" w:color="auto"/>
              <w:right w:val="nil"/>
            </w:tcBorders>
            <w:shd w:val="clear" w:color="auto" w:fill="auto"/>
            <w:vAlign w:val="bottom"/>
          </w:tcPr>
          <w:p w14:paraId="7E4F2FF8" w14:textId="2D98DF33" w:rsidR="00F566F7" w:rsidRPr="00537128" w:rsidRDefault="00F566F7" w:rsidP="00F566F7">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(355)</w:t>
            </w:r>
          </w:p>
        </w:tc>
        <w:tc>
          <w:tcPr>
            <w:tcW w:w="756" w:type="pct"/>
            <w:tcBorders>
              <w:top w:val="single" w:sz="4" w:space="0" w:color="auto"/>
              <w:left w:val="nil"/>
              <w:bottom w:val="single" w:sz="4" w:space="0" w:color="auto"/>
              <w:right w:val="nil"/>
            </w:tcBorders>
            <w:shd w:val="clear" w:color="auto" w:fill="auto"/>
            <w:vAlign w:val="bottom"/>
          </w:tcPr>
          <w:p w14:paraId="3EF02E9C" w14:textId="28BF1783" w:rsidR="00F566F7" w:rsidRPr="00537128" w:rsidRDefault="00F566F7" w:rsidP="00F566F7">
            <w:pPr>
              <w:spacing w:after="0" w:line="240" w:lineRule="exact"/>
              <w:jc w:val="right"/>
              <w:outlineLvl w:val="0"/>
              <w:rPr>
                <w:rFonts w:ascii="Calibri" w:eastAsia="Calibri" w:hAnsi="Calibri" w:cs="Calibri"/>
                <w:i/>
                <w:noProof/>
                <w:sz w:val="20"/>
                <w:szCs w:val="20"/>
                <w:lang w:val="en-US"/>
              </w:rPr>
            </w:pPr>
            <w:r w:rsidRPr="00537128">
              <w:rPr>
                <w:rFonts w:ascii="Calibri" w:eastAsia="Times New Roman" w:hAnsi="Calibri" w:cs="Calibri"/>
                <w:bCs/>
                <w:i/>
                <w:color w:val="000000"/>
                <w:sz w:val="20"/>
                <w:szCs w:val="20"/>
                <w:lang w:val="en-US"/>
              </w:rPr>
              <w:t>1,160</w:t>
            </w:r>
          </w:p>
        </w:tc>
        <w:tc>
          <w:tcPr>
            <w:tcW w:w="783" w:type="pct"/>
            <w:tcBorders>
              <w:top w:val="single" w:sz="4" w:space="0" w:color="auto"/>
              <w:left w:val="nil"/>
              <w:bottom w:val="single" w:sz="4" w:space="0" w:color="auto"/>
              <w:right w:val="nil"/>
            </w:tcBorders>
            <w:shd w:val="clear" w:color="auto" w:fill="auto"/>
            <w:vAlign w:val="bottom"/>
          </w:tcPr>
          <w:p w14:paraId="1F38F7B5" w14:textId="638C68D4" w:rsidR="00F566F7" w:rsidRPr="00537128" w:rsidRDefault="00F566F7" w:rsidP="00F566F7">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(360)</w:t>
            </w:r>
          </w:p>
        </w:tc>
        <w:tc>
          <w:tcPr>
            <w:tcW w:w="757" w:type="pct"/>
            <w:tcBorders>
              <w:top w:val="single" w:sz="4" w:space="0" w:color="auto"/>
              <w:left w:val="nil"/>
              <w:bottom w:val="single" w:sz="4" w:space="0" w:color="auto"/>
              <w:right w:val="nil"/>
            </w:tcBorders>
            <w:shd w:val="clear" w:color="auto" w:fill="auto"/>
            <w:vAlign w:val="bottom"/>
          </w:tcPr>
          <w:p w14:paraId="678396D8" w14:textId="7D25D5F7" w:rsidR="00F566F7" w:rsidRPr="00537128" w:rsidRDefault="00F566F7" w:rsidP="00F566F7">
            <w:pPr>
              <w:spacing w:after="0" w:line="240" w:lineRule="exact"/>
              <w:jc w:val="right"/>
              <w:outlineLvl w:val="0"/>
              <w:rPr>
                <w:rFonts w:ascii="Calibri" w:eastAsia="Calibri" w:hAnsi="Calibri" w:cs="Calibri"/>
                <w:i/>
                <w:noProof/>
                <w:sz w:val="20"/>
                <w:szCs w:val="20"/>
                <w:lang w:val="en-US"/>
              </w:rPr>
            </w:pPr>
            <w:r w:rsidRPr="00537128">
              <w:rPr>
                <w:rFonts w:ascii="Calibri" w:eastAsia="Times New Roman" w:hAnsi="Calibri" w:cs="Calibri"/>
                <w:bCs/>
                <w:i/>
                <w:color w:val="000000"/>
                <w:sz w:val="20"/>
                <w:szCs w:val="20"/>
                <w:lang w:val="en-US"/>
              </w:rPr>
              <w:t>1,155</w:t>
            </w:r>
          </w:p>
        </w:tc>
      </w:tr>
      <w:tr w:rsidR="00F566F7" w:rsidRPr="00537128" w14:paraId="392C9B59" w14:textId="77777777" w:rsidTr="00A1123E">
        <w:trPr>
          <w:trHeight w:val="383"/>
        </w:trPr>
        <w:tc>
          <w:tcPr>
            <w:tcW w:w="1921" w:type="pct"/>
            <w:vAlign w:val="bottom"/>
          </w:tcPr>
          <w:p w14:paraId="0AC759A1" w14:textId="77777777" w:rsidR="00F566F7" w:rsidRPr="00537128" w:rsidRDefault="00F566F7" w:rsidP="00F566F7">
            <w:pPr>
              <w:tabs>
                <w:tab w:val="right" w:pos="1202"/>
              </w:tabs>
              <w:spacing w:after="0" w:line="240" w:lineRule="exact"/>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gain/loss on loss allowances</w:t>
            </w:r>
          </w:p>
        </w:tc>
        <w:tc>
          <w:tcPr>
            <w:tcW w:w="782" w:type="pct"/>
            <w:tcBorders>
              <w:top w:val="single" w:sz="4" w:space="0" w:color="auto"/>
              <w:left w:val="nil"/>
              <w:bottom w:val="single" w:sz="4" w:space="0" w:color="auto"/>
              <w:right w:val="nil"/>
            </w:tcBorders>
            <w:shd w:val="clear" w:color="auto" w:fill="auto"/>
            <w:vAlign w:val="bottom"/>
          </w:tcPr>
          <w:p w14:paraId="1CC62213" w14:textId="5CB77FDE" w:rsidR="00F566F7" w:rsidRPr="00537128" w:rsidDel="00A24340" w:rsidRDefault="00F566F7" w:rsidP="00F566F7">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w:t>
            </w:r>
          </w:p>
        </w:tc>
        <w:tc>
          <w:tcPr>
            <w:tcW w:w="756" w:type="pct"/>
            <w:tcBorders>
              <w:top w:val="single" w:sz="4" w:space="0" w:color="auto"/>
              <w:left w:val="nil"/>
              <w:bottom w:val="single" w:sz="4" w:space="0" w:color="auto"/>
              <w:right w:val="nil"/>
            </w:tcBorders>
            <w:shd w:val="clear" w:color="auto" w:fill="auto"/>
            <w:vAlign w:val="bottom"/>
          </w:tcPr>
          <w:p w14:paraId="7815E94C" w14:textId="2F8E6CBA" w:rsidR="00F566F7" w:rsidRPr="00537128" w:rsidDel="00A24340" w:rsidRDefault="00F566F7" w:rsidP="00F566F7">
            <w:pPr>
              <w:spacing w:after="0" w:line="240" w:lineRule="exact"/>
              <w:jc w:val="right"/>
              <w:outlineLvl w:val="0"/>
              <w:rPr>
                <w:rFonts w:ascii="Calibri" w:eastAsia="Calibri" w:hAnsi="Calibri" w:cs="Calibri"/>
                <w:noProof/>
                <w:sz w:val="20"/>
                <w:szCs w:val="20"/>
                <w:lang w:val="en-US"/>
              </w:rPr>
            </w:pPr>
            <w:r w:rsidRPr="00537128">
              <w:rPr>
                <w:rFonts w:ascii="Calibri" w:eastAsia="Times New Roman" w:hAnsi="Calibri" w:cs="Calibri"/>
                <w:color w:val="000000"/>
                <w:sz w:val="20"/>
                <w:szCs w:val="20"/>
                <w:lang w:val="en-US"/>
              </w:rPr>
              <w:t>9</w:t>
            </w:r>
          </w:p>
        </w:tc>
        <w:tc>
          <w:tcPr>
            <w:tcW w:w="783" w:type="pct"/>
            <w:tcBorders>
              <w:top w:val="single" w:sz="4" w:space="0" w:color="auto"/>
              <w:left w:val="nil"/>
              <w:bottom w:val="single" w:sz="4" w:space="0" w:color="auto"/>
              <w:right w:val="nil"/>
            </w:tcBorders>
            <w:shd w:val="clear" w:color="auto" w:fill="auto"/>
            <w:vAlign w:val="bottom"/>
          </w:tcPr>
          <w:p w14:paraId="7BA403DD" w14:textId="1C9E8787" w:rsidR="00F566F7" w:rsidRPr="00537128" w:rsidDel="00A24340" w:rsidRDefault="00F566F7" w:rsidP="00F566F7">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w:t>
            </w:r>
          </w:p>
        </w:tc>
        <w:tc>
          <w:tcPr>
            <w:tcW w:w="757" w:type="pct"/>
            <w:tcBorders>
              <w:top w:val="single" w:sz="4" w:space="0" w:color="auto"/>
              <w:left w:val="nil"/>
              <w:bottom w:val="single" w:sz="4" w:space="0" w:color="auto"/>
              <w:right w:val="nil"/>
            </w:tcBorders>
            <w:shd w:val="clear" w:color="auto" w:fill="auto"/>
            <w:vAlign w:val="bottom"/>
          </w:tcPr>
          <w:p w14:paraId="5E352DD8" w14:textId="036F9E6A" w:rsidR="00F566F7" w:rsidRPr="00537128" w:rsidDel="00A24340" w:rsidRDefault="00F566F7" w:rsidP="00F566F7">
            <w:pPr>
              <w:spacing w:after="0" w:line="240" w:lineRule="exact"/>
              <w:jc w:val="right"/>
              <w:outlineLvl w:val="0"/>
              <w:rPr>
                <w:rFonts w:ascii="Calibri" w:eastAsia="Calibri" w:hAnsi="Calibri" w:cs="Calibri"/>
                <w:noProof/>
                <w:sz w:val="20"/>
                <w:szCs w:val="20"/>
                <w:lang w:val="en-US"/>
              </w:rPr>
            </w:pPr>
            <w:r w:rsidRPr="00537128">
              <w:rPr>
                <w:rFonts w:ascii="Calibri" w:eastAsia="Times New Roman" w:hAnsi="Calibri" w:cs="Calibri"/>
                <w:color w:val="000000"/>
                <w:sz w:val="20"/>
                <w:szCs w:val="20"/>
                <w:lang w:val="en-US"/>
              </w:rPr>
              <w:t>9</w:t>
            </w:r>
          </w:p>
        </w:tc>
      </w:tr>
      <w:tr w:rsidR="00F566F7" w:rsidRPr="00537128" w14:paraId="59770DAD" w14:textId="77777777" w:rsidTr="00A1123E">
        <w:trPr>
          <w:trHeight w:hRule="exact" w:val="571"/>
        </w:trPr>
        <w:tc>
          <w:tcPr>
            <w:tcW w:w="1921" w:type="pct"/>
            <w:vAlign w:val="bottom"/>
          </w:tcPr>
          <w:p w14:paraId="7F50840A" w14:textId="77777777" w:rsidR="00F566F7" w:rsidRPr="00537128" w:rsidRDefault="00F566F7" w:rsidP="00F566F7">
            <w:pPr>
              <w:tabs>
                <w:tab w:val="right" w:pos="1202"/>
              </w:tabs>
              <w:spacing w:after="0" w:line="240" w:lineRule="exact"/>
              <w:outlineLvl w:val="0"/>
              <w:rPr>
                <w:rFonts w:ascii="Calibri" w:eastAsia="Calibri" w:hAnsi="Calibri" w:cs="Arial"/>
                <w:b/>
                <w:bCs/>
                <w:noProof/>
                <w:sz w:val="20"/>
                <w:szCs w:val="20"/>
                <w:highlight w:val="yellow"/>
                <w:lang w:val="en-US"/>
              </w:rPr>
            </w:pPr>
            <w:r w:rsidRPr="00537128">
              <w:rPr>
                <w:rFonts w:ascii="Calibri" w:eastAsia="Calibri" w:hAnsi="Calibri" w:cs="Arial"/>
                <w:b/>
                <w:bCs/>
                <w:noProof/>
                <w:sz w:val="20"/>
                <w:szCs w:val="20"/>
                <w:lang w:val="en-US"/>
              </w:rPr>
              <w:t>Balance at the end of the reporting period</w:t>
            </w:r>
          </w:p>
        </w:tc>
        <w:tc>
          <w:tcPr>
            <w:tcW w:w="782" w:type="pct"/>
            <w:tcBorders>
              <w:top w:val="single" w:sz="4" w:space="0" w:color="auto"/>
              <w:left w:val="nil"/>
              <w:bottom w:val="single" w:sz="12" w:space="0" w:color="auto"/>
              <w:right w:val="nil"/>
            </w:tcBorders>
            <w:shd w:val="clear" w:color="auto" w:fill="auto"/>
            <w:vAlign w:val="bottom"/>
          </w:tcPr>
          <w:p w14:paraId="4EE66440" w14:textId="6BDEB4D8" w:rsidR="00F566F7" w:rsidRPr="00537128" w:rsidRDefault="00F566F7" w:rsidP="00F566F7">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1,297</w:t>
            </w:r>
          </w:p>
        </w:tc>
        <w:tc>
          <w:tcPr>
            <w:tcW w:w="756" w:type="pct"/>
            <w:tcBorders>
              <w:top w:val="single" w:sz="4" w:space="0" w:color="auto"/>
              <w:left w:val="nil"/>
              <w:bottom w:val="single" w:sz="12" w:space="0" w:color="auto"/>
              <w:right w:val="nil"/>
            </w:tcBorders>
            <w:shd w:val="clear" w:color="auto" w:fill="auto"/>
            <w:vAlign w:val="bottom"/>
          </w:tcPr>
          <w:p w14:paraId="77A0C563" w14:textId="6C1CEC9F" w:rsidR="00F566F7" w:rsidRPr="00537128" w:rsidRDefault="00F566F7" w:rsidP="00F566F7">
            <w:pPr>
              <w:spacing w:after="0" w:line="240" w:lineRule="exact"/>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1,652</w:t>
            </w:r>
          </w:p>
        </w:tc>
        <w:tc>
          <w:tcPr>
            <w:tcW w:w="783" w:type="pct"/>
            <w:tcBorders>
              <w:top w:val="single" w:sz="4" w:space="0" w:color="auto"/>
              <w:left w:val="nil"/>
              <w:bottom w:val="single" w:sz="12" w:space="0" w:color="auto"/>
              <w:right w:val="nil"/>
            </w:tcBorders>
            <w:shd w:val="clear" w:color="auto" w:fill="auto"/>
            <w:vAlign w:val="bottom"/>
          </w:tcPr>
          <w:p w14:paraId="6DC15482" w14:textId="1B41A11B" w:rsidR="00F566F7" w:rsidRPr="00537128" w:rsidRDefault="00F566F7" w:rsidP="00F566F7">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1,283</w:t>
            </w:r>
          </w:p>
        </w:tc>
        <w:tc>
          <w:tcPr>
            <w:tcW w:w="757" w:type="pct"/>
            <w:tcBorders>
              <w:top w:val="single" w:sz="4" w:space="0" w:color="auto"/>
              <w:left w:val="nil"/>
              <w:bottom w:val="single" w:sz="12" w:space="0" w:color="auto"/>
              <w:right w:val="nil"/>
            </w:tcBorders>
            <w:shd w:val="clear" w:color="auto" w:fill="auto"/>
            <w:vAlign w:val="bottom"/>
          </w:tcPr>
          <w:p w14:paraId="2CD3EEA5" w14:textId="7435ADD3" w:rsidR="00F566F7" w:rsidRPr="00537128" w:rsidRDefault="00F566F7" w:rsidP="00F566F7">
            <w:pPr>
              <w:spacing w:after="0" w:line="240" w:lineRule="exact"/>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1,643</w:t>
            </w:r>
          </w:p>
        </w:tc>
      </w:tr>
    </w:tbl>
    <w:p w14:paraId="6BE8A83B"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7F55428E"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04E731D5" w14:textId="5F37810A"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346F6FC0"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21EFB82"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69A36D23" w14:textId="77777777" w:rsidR="00D3297A" w:rsidRPr="00537128" w:rsidRDefault="00D3297A" w:rsidP="00D3297A">
      <w:pPr>
        <w:autoSpaceDE w:val="0"/>
        <w:autoSpaceDN w:val="0"/>
        <w:adjustRightInd w:val="0"/>
        <w:spacing w:after="0" w:line="240" w:lineRule="auto"/>
        <w:jc w:val="both"/>
        <w:rPr>
          <w:noProof/>
          <w:color w:val="000000" w:themeColor="text1"/>
          <w:lang w:val="en-US"/>
        </w:rPr>
        <w:sectPr w:rsidR="00D3297A" w:rsidRPr="00537128" w:rsidSect="007C40E2">
          <w:pgSz w:w="11907" w:h="16840" w:code="9"/>
          <w:pgMar w:top="1418" w:right="1134" w:bottom="1134" w:left="1418" w:header="851" w:footer="851" w:gutter="0"/>
          <w:cols w:space="720"/>
          <w:noEndnote/>
        </w:sectPr>
      </w:pPr>
    </w:p>
    <w:p w14:paraId="3D9EB96C" w14:textId="77777777" w:rsidR="00D3297A" w:rsidRPr="00537128" w:rsidRDefault="00D3297A" w:rsidP="005E1350">
      <w:pPr>
        <w:autoSpaceDE w:val="0"/>
        <w:autoSpaceDN w:val="0"/>
        <w:adjustRightInd w:val="0"/>
        <w:spacing w:after="0" w:line="240" w:lineRule="auto"/>
        <w:jc w:val="both"/>
        <w:rPr>
          <w:b/>
          <w:noProof/>
          <w:color w:val="000000" w:themeColor="text1"/>
          <w:lang w:val="en-US"/>
        </w:rPr>
      </w:pPr>
      <w:bookmarkStart w:id="291" w:name="_Hlk29295719"/>
    </w:p>
    <w:p w14:paraId="0D3C38AF"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w:t>
      </w:r>
    </w:p>
    <w:bookmarkEnd w:id="291"/>
    <w:p w14:paraId="5A5739E2" w14:textId="77777777" w:rsidR="00D3297A" w:rsidRPr="00537128"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5811"/>
        <w:gridCol w:w="1702"/>
        <w:gridCol w:w="1559"/>
      </w:tblGrid>
      <w:tr w:rsidR="000C05D8" w:rsidRPr="000C05D8" w14:paraId="72F11843" w14:textId="77777777" w:rsidTr="000C05D8">
        <w:trPr>
          <w:trHeight w:val="112"/>
        </w:trPr>
        <w:tc>
          <w:tcPr>
            <w:tcW w:w="3203" w:type="pct"/>
          </w:tcPr>
          <w:p w14:paraId="105D6C41" w14:textId="77777777" w:rsidR="009622B0" w:rsidRPr="009A1792" w:rsidRDefault="009622B0" w:rsidP="00987F88">
            <w:pPr>
              <w:tabs>
                <w:tab w:val="left" w:pos="-720"/>
              </w:tabs>
              <w:suppressAutoHyphens/>
              <w:spacing w:after="0" w:line="240" w:lineRule="auto"/>
              <w:rPr>
                <w:rFonts w:ascii="Calibri" w:eastAsia="Times New Roman" w:hAnsi="Calibri" w:cs="Arial"/>
                <w:b/>
                <w:lang w:val="en-US"/>
              </w:rPr>
            </w:pPr>
          </w:p>
        </w:tc>
        <w:tc>
          <w:tcPr>
            <w:tcW w:w="1797" w:type="pct"/>
            <w:gridSpan w:val="2"/>
          </w:tcPr>
          <w:p w14:paraId="03B93349" w14:textId="113266A3"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2" w:name="_Toc4058336"/>
            <w:r w:rsidRPr="009A1792">
              <w:rPr>
                <w:rFonts w:ascii="Calibri" w:eastAsia="Times New Roman" w:hAnsi="Calibri" w:cs="Arial"/>
                <w:b/>
                <w:lang w:val="en-US"/>
              </w:rPr>
              <w:t>Group and Bank</w:t>
            </w:r>
            <w:bookmarkEnd w:id="292"/>
          </w:p>
        </w:tc>
      </w:tr>
      <w:tr w:rsidR="009622B0" w:rsidRPr="000C05D8" w14:paraId="324000A5" w14:textId="77777777" w:rsidTr="009A1792">
        <w:trPr>
          <w:trHeight w:val="112"/>
        </w:trPr>
        <w:tc>
          <w:tcPr>
            <w:tcW w:w="3203" w:type="pct"/>
          </w:tcPr>
          <w:p w14:paraId="263CAAA4" w14:textId="77777777" w:rsidR="009622B0" w:rsidRPr="009A1792" w:rsidRDefault="009622B0" w:rsidP="00F92EC2">
            <w:pPr>
              <w:tabs>
                <w:tab w:val="left" w:pos="-720"/>
              </w:tabs>
              <w:suppressAutoHyphens/>
              <w:spacing w:after="0" w:line="240" w:lineRule="auto"/>
              <w:rPr>
                <w:rFonts w:ascii="Calibri" w:eastAsia="Times New Roman" w:hAnsi="Calibri" w:cs="Arial"/>
                <w:b/>
                <w:lang w:val="en-US"/>
              </w:rPr>
            </w:pPr>
          </w:p>
        </w:tc>
        <w:tc>
          <w:tcPr>
            <w:tcW w:w="938" w:type="pct"/>
            <w:shd w:val="clear" w:color="auto" w:fill="auto"/>
            <w:vAlign w:val="center"/>
          </w:tcPr>
          <w:p w14:paraId="527C78EC" w14:textId="42BFC32E"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r w:rsidRPr="009A1792">
              <w:rPr>
                <w:rFonts w:ascii="Calibri" w:eastAsia="Times New Roman" w:hAnsi="Calibri" w:cs="Arial"/>
                <w:b/>
                <w:lang w:val="en-US"/>
              </w:rPr>
              <w:t xml:space="preserve">30 </w:t>
            </w:r>
            <w:r w:rsidR="00A45119">
              <w:rPr>
                <w:rFonts w:ascii="Calibri" w:eastAsia="Times New Roman" w:hAnsi="Calibri" w:cs="Arial"/>
                <w:b/>
                <w:lang w:val="en-US"/>
              </w:rPr>
              <w:t>September</w:t>
            </w:r>
          </w:p>
          <w:p w14:paraId="4DD2AFA2" w14:textId="37730465"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r w:rsidRPr="009A1792">
              <w:rPr>
                <w:rFonts w:ascii="Calibri" w:eastAsia="Times New Roman" w:hAnsi="Calibri" w:cs="Arial"/>
                <w:b/>
                <w:lang w:val="en-US"/>
              </w:rPr>
              <w:t xml:space="preserve"> 2021</w:t>
            </w:r>
          </w:p>
        </w:tc>
        <w:tc>
          <w:tcPr>
            <w:tcW w:w="859" w:type="pct"/>
            <w:shd w:val="clear" w:color="auto" w:fill="auto"/>
            <w:vAlign w:val="center"/>
          </w:tcPr>
          <w:p w14:paraId="26A8BBF9" w14:textId="6AEEE676"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bookmarkStart w:id="293" w:name="_Toc4058339"/>
            <w:r w:rsidRPr="009A1792">
              <w:rPr>
                <w:rFonts w:ascii="Calibri" w:eastAsia="Times New Roman" w:hAnsi="Calibri" w:cs="Arial"/>
                <w:b/>
                <w:lang w:val="en-US"/>
              </w:rPr>
              <w:t xml:space="preserve">31 December </w:t>
            </w:r>
            <w:bookmarkEnd w:id="293"/>
            <w:r w:rsidRPr="009A1792">
              <w:rPr>
                <w:rFonts w:ascii="Calibri" w:eastAsia="Times New Roman" w:hAnsi="Calibri" w:cs="Arial"/>
                <w:b/>
                <w:lang w:val="en-US"/>
              </w:rPr>
              <w:t>2020</w:t>
            </w:r>
          </w:p>
        </w:tc>
      </w:tr>
      <w:tr w:rsidR="009622B0" w:rsidRPr="000C05D8" w14:paraId="2F744DDA" w14:textId="77777777" w:rsidTr="009A1792">
        <w:trPr>
          <w:trHeight w:val="229"/>
        </w:trPr>
        <w:tc>
          <w:tcPr>
            <w:tcW w:w="3203" w:type="pct"/>
          </w:tcPr>
          <w:p w14:paraId="5C6594D4" w14:textId="77777777" w:rsidR="009622B0" w:rsidRPr="009A1792" w:rsidRDefault="009622B0" w:rsidP="00987F88">
            <w:pPr>
              <w:tabs>
                <w:tab w:val="left" w:pos="-720"/>
              </w:tabs>
              <w:suppressAutoHyphens/>
              <w:spacing w:after="0" w:line="240" w:lineRule="auto"/>
              <w:rPr>
                <w:rFonts w:ascii="Calibri" w:eastAsia="Times New Roman" w:hAnsi="Calibri" w:cs="Arial"/>
                <w:b/>
                <w:lang w:val="en-US"/>
              </w:rPr>
            </w:pPr>
          </w:p>
        </w:tc>
        <w:tc>
          <w:tcPr>
            <w:tcW w:w="938" w:type="pct"/>
          </w:tcPr>
          <w:p w14:paraId="5BA1C158" w14:textId="51A1C0DC"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4" w:name="_Toc4058342"/>
            <w:r w:rsidRPr="009A1792">
              <w:rPr>
                <w:rFonts w:ascii="Calibri" w:eastAsia="Times New Roman" w:hAnsi="Calibri" w:cs="Arial"/>
                <w:b/>
                <w:lang w:val="en-US"/>
              </w:rPr>
              <w:t>HRK ‘000</w:t>
            </w:r>
            <w:bookmarkEnd w:id="294"/>
          </w:p>
        </w:tc>
        <w:tc>
          <w:tcPr>
            <w:tcW w:w="859" w:type="pct"/>
          </w:tcPr>
          <w:p w14:paraId="67833425" w14:textId="0D9FB478"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5" w:name="_Toc4058343"/>
            <w:r w:rsidRPr="009A1792">
              <w:rPr>
                <w:rFonts w:ascii="Calibri" w:eastAsia="Times New Roman" w:hAnsi="Calibri" w:cs="Arial"/>
                <w:b/>
                <w:lang w:val="en-US"/>
              </w:rPr>
              <w:t>HRK ‘000</w:t>
            </w:r>
            <w:bookmarkEnd w:id="295"/>
          </w:p>
        </w:tc>
      </w:tr>
      <w:tr w:rsidR="009622B0" w:rsidRPr="000C05D8" w14:paraId="101279B4" w14:textId="77777777" w:rsidTr="009A1792">
        <w:tc>
          <w:tcPr>
            <w:tcW w:w="3203" w:type="pct"/>
          </w:tcPr>
          <w:p w14:paraId="1BDB78F1" w14:textId="77777777" w:rsidR="009622B0" w:rsidRPr="009A1792" w:rsidRDefault="009622B0" w:rsidP="00987F88">
            <w:pPr>
              <w:tabs>
                <w:tab w:val="left" w:pos="-720"/>
              </w:tabs>
              <w:suppressAutoHyphens/>
              <w:spacing w:after="0" w:line="240" w:lineRule="auto"/>
              <w:rPr>
                <w:rFonts w:ascii="Calibri" w:eastAsia="Times New Roman" w:hAnsi="Calibri" w:cs="Arial"/>
                <w:lang w:val="en-US"/>
              </w:rPr>
            </w:pPr>
          </w:p>
        </w:tc>
        <w:tc>
          <w:tcPr>
            <w:tcW w:w="938" w:type="pct"/>
          </w:tcPr>
          <w:p w14:paraId="49136BFD" w14:textId="77777777" w:rsidR="009622B0" w:rsidRPr="009A1792" w:rsidRDefault="009622B0" w:rsidP="00987F88">
            <w:pPr>
              <w:tabs>
                <w:tab w:val="left" w:pos="-720"/>
              </w:tabs>
              <w:suppressAutoHyphens/>
              <w:spacing w:after="0" w:line="240" w:lineRule="auto"/>
              <w:jc w:val="right"/>
              <w:rPr>
                <w:rFonts w:ascii="Calibri" w:eastAsia="Times New Roman" w:hAnsi="Calibri" w:cs="Arial"/>
                <w:lang w:val="en-US"/>
              </w:rPr>
            </w:pPr>
          </w:p>
        </w:tc>
        <w:tc>
          <w:tcPr>
            <w:tcW w:w="859" w:type="pct"/>
            <w:vAlign w:val="bottom"/>
          </w:tcPr>
          <w:p w14:paraId="09229DF5" w14:textId="77777777" w:rsidR="009622B0" w:rsidRPr="009A1792" w:rsidRDefault="009622B0" w:rsidP="00987F88">
            <w:pPr>
              <w:tabs>
                <w:tab w:val="left" w:pos="-720"/>
              </w:tabs>
              <w:suppressAutoHyphens/>
              <w:spacing w:after="0" w:line="240" w:lineRule="auto"/>
              <w:jc w:val="right"/>
              <w:rPr>
                <w:rFonts w:ascii="Calibri" w:eastAsia="Times New Roman" w:hAnsi="Calibri" w:cs="Arial"/>
                <w:lang w:val="en-US"/>
              </w:rPr>
            </w:pPr>
          </w:p>
        </w:tc>
      </w:tr>
      <w:tr w:rsidR="00F566F7" w:rsidRPr="000C05D8" w14:paraId="26158C14" w14:textId="77777777" w:rsidTr="009A1792">
        <w:tc>
          <w:tcPr>
            <w:tcW w:w="3203" w:type="pct"/>
          </w:tcPr>
          <w:p w14:paraId="2FD39C9F" w14:textId="77777777" w:rsidR="00F566F7" w:rsidRPr="009A1792" w:rsidRDefault="00F566F7" w:rsidP="00F566F7">
            <w:pPr>
              <w:tabs>
                <w:tab w:val="left" w:pos="-720"/>
              </w:tabs>
              <w:suppressAutoHyphens/>
              <w:spacing w:after="0" w:line="240" w:lineRule="auto"/>
              <w:rPr>
                <w:rFonts w:ascii="Calibri" w:eastAsia="Times New Roman" w:hAnsi="Calibri" w:cs="Arial"/>
                <w:lang w:val="en-US"/>
              </w:rPr>
            </w:pPr>
            <w:r w:rsidRPr="009A1792">
              <w:rPr>
                <w:rFonts w:ascii="Calibri" w:eastAsia="Times New Roman" w:hAnsi="Calibri" w:cs="Arial"/>
                <w:lang w:val="en-US"/>
              </w:rPr>
              <w:t>Deposits with foreign banks</w:t>
            </w:r>
          </w:p>
        </w:tc>
        <w:tc>
          <w:tcPr>
            <w:tcW w:w="938" w:type="pct"/>
            <w:tcBorders>
              <w:top w:val="nil"/>
              <w:left w:val="nil"/>
              <w:bottom w:val="nil"/>
              <w:right w:val="nil"/>
            </w:tcBorders>
            <w:shd w:val="clear" w:color="auto" w:fill="auto"/>
          </w:tcPr>
          <w:p w14:paraId="06E0E6BF" w14:textId="7415DC56" w:rsidR="00F566F7" w:rsidRPr="009A1792" w:rsidRDefault="00F566F7" w:rsidP="00F566F7">
            <w:pPr>
              <w:tabs>
                <w:tab w:val="left" w:pos="-720"/>
              </w:tabs>
              <w:suppressAutoHyphens/>
              <w:spacing w:after="0" w:line="240" w:lineRule="auto"/>
              <w:jc w:val="right"/>
              <w:rPr>
                <w:rFonts w:ascii="Calibri" w:eastAsia="Times New Roman" w:hAnsi="Calibri" w:cs="Arial"/>
                <w:lang w:val="en-US"/>
              </w:rPr>
            </w:pPr>
            <w:r w:rsidRPr="0094558E">
              <w:t xml:space="preserve"> 6</w:t>
            </w:r>
            <w:r>
              <w:t>,</w:t>
            </w:r>
            <w:r w:rsidRPr="0094558E">
              <w:t xml:space="preserve">536 </w:t>
            </w:r>
          </w:p>
        </w:tc>
        <w:tc>
          <w:tcPr>
            <w:tcW w:w="859" w:type="pct"/>
            <w:tcBorders>
              <w:top w:val="nil"/>
              <w:left w:val="nil"/>
              <w:bottom w:val="nil"/>
              <w:right w:val="nil"/>
            </w:tcBorders>
            <w:shd w:val="clear" w:color="auto" w:fill="auto"/>
            <w:vAlign w:val="center"/>
          </w:tcPr>
          <w:p w14:paraId="7D00E31B" w14:textId="0B68EE2E" w:rsidR="00F566F7" w:rsidRPr="009A1792" w:rsidRDefault="00F566F7" w:rsidP="00F566F7">
            <w:pPr>
              <w:tabs>
                <w:tab w:val="left" w:pos="-720"/>
              </w:tabs>
              <w:suppressAutoHyphens/>
              <w:spacing w:after="0" w:line="240" w:lineRule="auto"/>
              <w:jc w:val="right"/>
              <w:rPr>
                <w:rFonts w:ascii="Calibri" w:eastAsia="Times New Roman" w:hAnsi="Calibri" w:cs="Arial"/>
                <w:lang w:val="en-US"/>
              </w:rPr>
            </w:pPr>
            <w:r w:rsidRPr="009A1792">
              <w:rPr>
                <w:rFonts w:ascii="Calibri" w:eastAsia="Times New Roman" w:hAnsi="Calibri" w:cs="Calibri"/>
                <w:color w:val="000000"/>
                <w:lang w:val="en-US"/>
              </w:rPr>
              <w:t xml:space="preserve">                7,280 </w:t>
            </w:r>
          </w:p>
        </w:tc>
      </w:tr>
      <w:tr w:rsidR="00F566F7" w:rsidRPr="000C05D8" w14:paraId="7FBD1639" w14:textId="77777777" w:rsidTr="009A1792">
        <w:tc>
          <w:tcPr>
            <w:tcW w:w="3203" w:type="pct"/>
          </w:tcPr>
          <w:p w14:paraId="23ABAC1E" w14:textId="233BBF6D" w:rsidR="00F566F7" w:rsidRPr="009A1792" w:rsidRDefault="00F566F7" w:rsidP="00F566F7">
            <w:pPr>
              <w:tabs>
                <w:tab w:val="right" w:pos="1202"/>
              </w:tabs>
              <w:spacing w:after="0" w:line="301" w:lineRule="exact"/>
              <w:outlineLvl w:val="0"/>
              <w:rPr>
                <w:rFonts w:ascii="Calibri" w:eastAsia="Times New Roman" w:hAnsi="Calibri" w:cs="Arial"/>
                <w:lang w:val="en-US"/>
              </w:rPr>
            </w:pPr>
            <w:bookmarkStart w:id="296" w:name="_Toc4058345"/>
            <w:r w:rsidRPr="009A1792">
              <w:rPr>
                <w:rFonts w:ascii="Calibri" w:eastAsia="Times New Roman" w:hAnsi="Calibri" w:cs="Arial"/>
                <w:lang w:val="en-US"/>
              </w:rPr>
              <w:t>Deposits with domestic banks</w:t>
            </w:r>
            <w:bookmarkEnd w:id="296"/>
          </w:p>
        </w:tc>
        <w:tc>
          <w:tcPr>
            <w:tcW w:w="938" w:type="pct"/>
            <w:tcBorders>
              <w:top w:val="nil"/>
              <w:left w:val="nil"/>
              <w:bottom w:val="nil"/>
              <w:right w:val="nil"/>
            </w:tcBorders>
            <w:shd w:val="clear" w:color="auto" w:fill="auto"/>
          </w:tcPr>
          <w:p w14:paraId="2B8044CC" w14:textId="3CB44C5F" w:rsidR="00F566F7" w:rsidRPr="009A1792" w:rsidRDefault="00F566F7" w:rsidP="00F566F7">
            <w:pPr>
              <w:tabs>
                <w:tab w:val="right" w:pos="1202"/>
              </w:tabs>
              <w:spacing w:after="0" w:line="301" w:lineRule="exact"/>
              <w:jc w:val="right"/>
              <w:outlineLvl w:val="0"/>
              <w:rPr>
                <w:rFonts w:ascii="Calibri" w:eastAsia="Times New Roman" w:hAnsi="Calibri" w:cs="Arial"/>
                <w:lang w:val="en-US"/>
              </w:rPr>
            </w:pPr>
            <w:r w:rsidRPr="0094558E">
              <w:t xml:space="preserve"> - </w:t>
            </w:r>
          </w:p>
        </w:tc>
        <w:tc>
          <w:tcPr>
            <w:tcW w:w="859" w:type="pct"/>
            <w:tcBorders>
              <w:top w:val="nil"/>
              <w:left w:val="nil"/>
              <w:right w:val="nil"/>
            </w:tcBorders>
            <w:shd w:val="clear" w:color="auto" w:fill="auto"/>
            <w:vAlign w:val="center"/>
          </w:tcPr>
          <w:p w14:paraId="72DC1275" w14:textId="1396D8FA" w:rsidR="00F566F7" w:rsidRPr="009A1792" w:rsidRDefault="00F566F7" w:rsidP="00F566F7">
            <w:pPr>
              <w:tabs>
                <w:tab w:val="right" w:pos="1202"/>
              </w:tabs>
              <w:spacing w:after="0" w:line="301"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 xml:space="preserve"> -    </w:t>
            </w:r>
          </w:p>
        </w:tc>
      </w:tr>
      <w:tr w:rsidR="00F566F7" w:rsidRPr="000C05D8" w14:paraId="454F6425" w14:textId="77777777" w:rsidTr="009A1792">
        <w:tc>
          <w:tcPr>
            <w:tcW w:w="3203" w:type="pct"/>
          </w:tcPr>
          <w:p w14:paraId="140A9580" w14:textId="18C7BEA6" w:rsidR="00F566F7" w:rsidRPr="009A1792" w:rsidRDefault="00F566F7" w:rsidP="00F566F7">
            <w:pPr>
              <w:tabs>
                <w:tab w:val="right" w:pos="1202"/>
              </w:tabs>
              <w:spacing w:after="0" w:line="301" w:lineRule="exact"/>
              <w:outlineLvl w:val="0"/>
              <w:rPr>
                <w:rFonts w:ascii="Calibri" w:eastAsia="Times New Roman" w:hAnsi="Calibri" w:cs="Arial"/>
                <w:lang w:val="en-US"/>
              </w:rPr>
            </w:pPr>
            <w:bookmarkStart w:id="297" w:name="_Toc4058350"/>
            <w:r w:rsidRPr="009A1792">
              <w:rPr>
                <w:rFonts w:ascii="Calibri" w:eastAsia="Times New Roman" w:hAnsi="Calibri" w:cs="Arial"/>
                <w:lang w:val="en-US"/>
              </w:rPr>
              <w:t>Accrued interest</w:t>
            </w:r>
            <w:bookmarkEnd w:id="297"/>
            <w:r w:rsidRPr="009A1792">
              <w:rPr>
                <w:rFonts w:ascii="Calibri" w:eastAsia="Times New Roman" w:hAnsi="Calibri" w:cs="Arial"/>
                <w:lang w:val="en-US"/>
              </w:rPr>
              <w:t xml:space="preserve"> </w:t>
            </w:r>
          </w:p>
        </w:tc>
        <w:tc>
          <w:tcPr>
            <w:tcW w:w="938" w:type="pct"/>
            <w:tcBorders>
              <w:top w:val="nil"/>
              <w:left w:val="nil"/>
              <w:bottom w:val="nil"/>
              <w:right w:val="nil"/>
            </w:tcBorders>
            <w:shd w:val="clear" w:color="auto" w:fill="auto"/>
          </w:tcPr>
          <w:p w14:paraId="51BDFC41" w14:textId="6BE29FFE" w:rsidR="00F566F7" w:rsidRPr="009A1792" w:rsidRDefault="00F566F7" w:rsidP="00F566F7">
            <w:pPr>
              <w:tabs>
                <w:tab w:val="right" w:pos="1202"/>
              </w:tabs>
              <w:spacing w:after="0" w:line="301" w:lineRule="exact"/>
              <w:jc w:val="right"/>
              <w:outlineLvl w:val="0"/>
              <w:rPr>
                <w:rFonts w:ascii="Calibri" w:eastAsia="Times New Roman" w:hAnsi="Calibri" w:cs="Arial"/>
                <w:lang w:val="en-US"/>
              </w:rPr>
            </w:pPr>
            <w:r w:rsidRPr="0094558E">
              <w:t xml:space="preserve"> -    </w:t>
            </w:r>
          </w:p>
        </w:tc>
        <w:tc>
          <w:tcPr>
            <w:tcW w:w="859" w:type="pct"/>
            <w:tcBorders>
              <w:top w:val="nil"/>
              <w:left w:val="nil"/>
              <w:bottom w:val="single" w:sz="4" w:space="0" w:color="auto"/>
              <w:right w:val="nil"/>
            </w:tcBorders>
            <w:shd w:val="clear" w:color="auto" w:fill="auto"/>
            <w:vAlign w:val="center"/>
          </w:tcPr>
          <w:p w14:paraId="008339DC" w14:textId="1DB48647" w:rsidR="00F566F7" w:rsidRPr="009A1792" w:rsidRDefault="00F566F7" w:rsidP="00F566F7">
            <w:pPr>
              <w:tabs>
                <w:tab w:val="right" w:pos="1202"/>
              </w:tabs>
              <w:spacing w:after="0" w:line="301"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 xml:space="preserve">                     58 </w:t>
            </w:r>
          </w:p>
        </w:tc>
      </w:tr>
      <w:tr w:rsidR="00F566F7" w:rsidRPr="000C05D8" w14:paraId="4C129163" w14:textId="77777777" w:rsidTr="00C373C3">
        <w:tc>
          <w:tcPr>
            <w:tcW w:w="3203" w:type="pct"/>
          </w:tcPr>
          <w:p w14:paraId="11C1B444" w14:textId="77777777" w:rsidR="00F566F7" w:rsidRPr="009A1792" w:rsidRDefault="00F566F7" w:rsidP="00F566F7">
            <w:pPr>
              <w:tabs>
                <w:tab w:val="right" w:pos="1202"/>
              </w:tabs>
              <w:spacing w:after="0" w:line="340" w:lineRule="exact"/>
              <w:outlineLvl w:val="0"/>
              <w:rPr>
                <w:rFonts w:ascii="Calibri" w:eastAsia="Times New Roman" w:hAnsi="Calibri" w:cs="Arial"/>
                <w:lang w:val="en-US"/>
              </w:rPr>
            </w:pPr>
          </w:p>
        </w:tc>
        <w:tc>
          <w:tcPr>
            <w:tcW w:w="938" w:type="pct"/>
            <w:tcBorders>
              <w:top w:val="single" w:sz="8" w:space="0" w:color="auto"/>
              <w:left w:val="nil"/>
              <w:bottom w:val="single" w:sz="12" w:space="0" w:color="auto"/>
              <w:right w:val="nil"/>
            </w:tcBorders>
            <w:shd w:val="clear" w:color="auto" w:fill="auto"/>
          </w:tcPr>
          <w:p w14:paraId="292A65B2" w14:textId="3899310E" w:rsidR="00F566F7" w:rsidRPr="009A1792" w:rsidRDefault="00F566F7" w:rsidP="00F566F7">
            <w:pPr>
              <w:tabs>
                <w:tab w:val="right" w:pos="1202"/>
              </w:tabs>
              <w:spacing w:after="0" w:line="340" w:lineRule="exact"/>
              <w:jc w:val="right"/>
              <w:outlineLvl w:val="0"/>
              <w:rPr>
                <w:rFonts w:ascii="Calibri" w:eastAsia="Times New Roman" w:hAnsi="Calibri" w:cs="Arial"/>
                <w:b/>
                <w:lang w:val="en-US"/>
              </w:rPr>
            </w:pPr>
            <w:r w:rsidRPr="00BE6342">
              <w:rPr>
                <w:b/>
                <w:bCs/>
              </w:rPr>
              <w:t xml:space="preserve"> 6</w:t>
            </w:r>
            <w:r>
              <w:rPr>
                <w:b/>
                <w:bCs/>
              </w:rPr>
              <w:t>,</w:t>
            </w:r>
            <w:r w:rsidRPr="00BE6342">
              <w:rPr>
                <w:b/>
                <w:bCs/>
              </w:rPr>
              <w:t xml:space="preserve">536 </w:t>
            </w:r>
          </w:p>
        </w:tc>
        <w:tc>
          <w:tcPr>
            <w:tcW w:w="859" w:type="pct"/>
            <w:tcBorders>
              <w:top w:val="single" w:sz="4" w:space="0" w:color="auto"/>
              <w:left w:val="nil"/>
              <w:bottom w:val="single" w:sz="12" w:space="0" w:color="auto"/>
              <w:right w:val="nil"/>
            </w:tcBorders>
            <w:shd w:val="clear" w:color="auto" w:fill="auto"/>
            <w:vAlign w:val="center"/>
          </w:tcPr>
          <w:p w14:paraId="5A8C1BC7" w14:textId="65FA3E05" w:rsidR="00F566F7" w:rsidRPr="009A1792" w:rsidRDefault="00F566F7" w:rsidP="00F566F7">
            <w:pPr>
              <w:tabs>
                <w:tab w:val="right" w:pos="1202"/>
              </w:tabs>
              <w:spacing w:after="0" w:line="340" w:lineRule="exact"/>
              <w:jc w:val="right"/>
              <w:outlineLvl w:val="0"/>
              <w:rPr>
                <w:rFonts w:ascii="Calibri" w:eastAsia="Times New Roman" w:hAnsi="Calibri" w:cs="Arial"/>
                <w:b/>
                <w:lang w:val="en-US"/>
              </w:rPr>
            </w:pPr>
            <w:r w:rsidRPr="009A1792">
              <w:rPr>
                <w:rFonts w:ascii="Calibri" w:eastAsia="Times New Roman" w:hAnsi="Calibri" w:cs="Calibri"/>
                <w:b/>
                <w:bCs/>
                <w:color w:val="000000"/>
                <w:lang w:val="en-US"/>
              </w:rPr>
              <w:t xml:space="preserve">                7,338 </w:t>
            </w:r>
          </w:p>
        </w:tc>
      </w:tr>
      <w:tr w:rsidR="00F566F7" w:rsidRPr="000C05D8" w14:paraId="00023CDA" w14:textId="77777777" w:rsidTr="00C373C3">
        <w:tc>
          <w:tcPr>
            <w:tcW w:w="3203" w:type="pct"/>
          </w:tcPr>
          <w:p w14:paraId="7F60529C" w14:textId="77777777" w:rsidR="00F566F7" w:rsidRPr="009A1792" w:rsidRDefault="00F566F7" w:rsidP="00F566F7">
            <w:pPr>
              <w:tabs>
                <w:tab w:val="left" w:pos="-720"/>
              </w:tabs>
              <w:suppressAutoHyphens/>
              <w:spacing w:after="0" w:line="240" w:lineRule="auto"/>
              <w:rPr>
                <w:rFonts w:ascii="Calibri" w:eastAsia="Times New Roman" w:hAnsi="Calibri" w:cs="Arial"/>
                <w:spacing w:val="-2"/>
                <w:lang w:val="en-US"/>
              </w:rPr>
            </w:pPr>
          </w:p>
        </w:tc>
        <w:tc>
          <w:tcPr>
            <w:tcW w:w="938" w:type="pct"/>
            <w:tcBorders>
              <w:top w:val="nil"/>
              <w:left w:val="nil"/>
              <w:bottom w:val="nil"/>
              <w:right w:val="nil"/>
            </w:tcBorders>
            <w:shd w:val="clear" w:color="auto" w:fill="auto"/>
          </w:tcPr>
          <w:p w14:paraId="00D51FCB" w14:textId="77777777" w:rsidR="00F566F7" w:rsidRPr="009A1792" w:rsidRDefault="00F566F7" w:rsidP="00F566F7">
            <w:pPr>
              <w:suppressAutoHyphens/>
              <w:spacing w:after="0" w:line="240" w:lineRule="auto"/>
              <w:jc w:val="right"/>
              <w:rPr>
                <w:rFonts w:ascii="Calibri" w:eastAsia="Times New Roman" w:hAnsi="Calibri" w:cs="Arial"/>
                <w:spacing w:val="-2"/>
                <w:lang w:val="en-US"/>
              </w:rPr>
            </w:pPr>
          </w:p>
        </w:tc>
        <w:tc>
          <w:tcPr>
            <w:tcW w:w="859" w:type="pct"/>
            <w:tcBorders>
              <w:top w:val="nil"/>
              <w:left w:val="nil"/>
              <w:right w:val="nil"/>
            </w:tcBorders>
            <w:shd w:val="clear" w:color="auto" w:fill="auto"/>
            <w:vAlign w:val="center"/>
          </w:tcPr>
          <w:p w14:paraId="0B315E7B" w14:textId="77777777" w:rsidR="00F566F7" w:rsidRPr="009A1792" w:rsidRDefault="00F566F7" w:rsidP="00F566F7">
            <w:pPr>
              <w:suppressAutoHyphens/>
              <w:spacing w:after="0" w:line="240" w:lineRule="auto"/>
              <w:jc w:val="right"/>
              <w:rPr>
                <w:rFonts w:ascii="Calibri" w:eastAsia="Times New Roman" w:hAnsi="Calibri" w:cs="Arial"/>
                <w:spacing w:val="-2"/>
                <w:lang w:val="en-US"/>
              </w:rPr>
            </w:pPr>
          </w:p>
        </w:tc>
      </w:tr>
      <w:tr w:rsidR="00F566F7" w:rsidRPr="000C05D8" w14:paraId="272698E2" w14:textId="77777777" w:rsidTr="00C373C3">
        <w:tc>
          <w:tcPr>
            <w:tcW w:w="3203" w:type="pct"/>
          </w:tcPr>
          <w:p w14:paraId="70E51D98" w14:textId="5A1BFE21" w:rsidR="00F566F7" w:rsidRPr="009A1792" w:rsidRDefault="00F566F7" w:rsidP="00F566F7">
            <w:pPr>
              <w:tabs>
                <w:tab w:val="right" w:pos="1202"/>
              </w:tabs>
              <w:spacing w:after="0" w:line="301" w:lineRule="exact"/>
              <w:outlineLvl w:val="0"/>
              <w:rPr>
                <w:rFonts w:ascii="Calibri" w:eastAsia="Times New Roman" w:hAnsi="Calibri" w:cs="Arial"/>
                <w:lang w:val="en-US"/>
              </w:rPr>
            </w:pPr>
            <w:bookmarkStart w:id="298" w:name="_Toc4058359"/>
            <w:r w:rsidRPr="009A1792">
              <w:rPr>
                <w:rFonts w:ascii="Calibri" w:eastAsia="Times New Roman" w:hAnsi="Calibri" w:cs="Arial"/>
                <w:lang w:val="en-US"/>
              </w:rPr>
              <w:t>Loss allowances</w:t>
            </w:r>
            <w:bookmarkEnd w:id="298"/>
          </w:p>
        </w:tc>
        <w:tc>
          <w:tcPr>
            <w:tcW w:w="938" w:type="pct"/>
            <w:tcBorders>
              <w:top w:val="nil"/>
              <w:left w:val="nil"/>
              <w:bottom w:val="single" w:sz="8" w:space="0" w:color="auto"/>
              <w:right w:val="nil"/>
            </w:tcBorders>
            <w:shd w:val="clear" w:color="auto" w:fill="auto"/>
          </w:tcPr>
          <w:p w14:paraId="5254DD75" w14:textId="3241B067" w:rsidR="00F566F7" w:rsidRPr="009A1792" w:rsidRDefault="00F566F7" w:rsidP="00F566F7">
            <w:pPr>
              <w:spacing w:after="0" w:line="301" w:lineRule="exact"/>
              <w:jc w:val="right"/>
              <w:outlineLvl w:val="0"/>
              <w:rPr>
                <w:rFonts w:ascii="Calibri" w:eastAsia="Times New Roman" w:hAnsi="Calibri" w:cs="Arial"/>
                <w:lang w:val="en-US"/>
              </w:rPr>
            </w:pPr>
            <w:r w:rsidRPr="0094558E">
              <w:t xml:space="preserve"> (1)</w:t>
            </w:r>
          </w:p>
        </w:tc>
        <w:tc>
          <w:tcPr>
            <w:tcW w:w="859" w:type="pct"/>
            <w:tcBorders>
              <w:top w:val="nil"/>
              <w:left w:val="nil"/>
              <w:bottom w:val="single" w:sz="4" w:space="0" w:color="auto"/>
              <w:right w:val="nil"/>
            </w:tcBorders>
            <w:shd w:val="clear" w:color="auto" w:fill="auto"/>
            <w:vAlign w:val="center"/>
          </w:tcPr>
          <w:p w14:paraId="1CC0AFD7" w14:textId="1281BE70" w:rsidR="00F566F7" w:rsidRPr="009A1792" w:rsidRDefault="00F566F7" w:rsidP="00F566F7">
            <w:pPr>
              <w:spacing w:after="0" w:line="301"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 xml:space="preserve">                     (1)</w:t>
            </w:r>
          </w:p>
        </w:tc>
      </w:tr>
      <w:tr w:rsidR="00F566F7" w:rsidRPr="000C05D8" w14:paraId="064B0205" w14:textId="77777777" w:rsidTr="00C373C3">
        <w:tc>
          <w:tcPr>
            <w:tcW w:w="3203" w:type="pct"/>
          </w:tcPr>
          <w:p w14:paraId="0EC3DE69" w14:textId="77777777" w:rsidR="00F566F7" w:rsidRPr="009A1792" w:rsidRDefault="00F566F7" w:rsidP="00F566F7">
            <w:pPr>
              <w:tabs>
                <w:tab w:val="left" w:pos="-720"/>
              </w:tabs>
              <w:suppressAutoHyphens/>
              <w:spacing w:after="0" w:line="240" w:lineRule="auto"/>
              <w:rPr>
                <w:rFonts w:ascii="Calibri" w:eastAsia="Times New Roman" w:hAnsi="Calibri" w:cs="Arial"/>
                <w:b/>
                <w:bCs/>
                <w:spacing w:val="-2"/>
                <w:lang w:val="en-US"/>
              </w:rPr>
            </w:pPr>
          </w:p>
        </w:tc>
        <w:tc>
          <w:tcPr>
            <w:tcW w:w="938" w:type="pct"/>
            <w:tcBorders>
              <w:top w:val="nil"/>
              <w:left w:val="nil"/>
              <w:bottom w:val="single" w:sz="12" w:space="0" w:color="auto"/>
              <w:right w:val="nil"/>
            </w:tcBorders>
            <w:shd w:val="clear" w:color="auto" w:fill="auto"/>
          </w:tcPr>
          <w:p w14:paraId="3F56E3DC" w14:textId="3E696B01" w:rsidR="00F566F7" w:rsidRPr="009A1792" w:rsidRDefault="00F566F7" w:rsidP="00F566F7">
            <w:pPr>
              <w:spacing w:after="0" w:line="301" w:lineRule="exact"/>
              <w:jc w:val="right"/>
              <w:outlineLvl w:val="0"/>
              <w:rPr>
                <w:rFonts w:ascii="Calibri" w:eastAsia="Times New Roman" w:hAnsi="Calibri" w:cs="Arial"/>
                <w:b/>
                <w:bCs/>
                <w:lang w:val="en-US"/>
              </w:rPr>
            </w:pPr>
            <w:r w:rsidRPr="00BE6342">
              <w:rPr>
                <w:b/>
                <w:bCs/>
              </w:rPr>
              <w:t xml:space="preserve"> 6</w:t>
            </w:r>
            <w:r>
              <w:rPr>
                <w:b/>
                <w:bCs/>
              </w:rPr>
              <w:t>,</w:t>
            </w:r>
            <w:r w:rsidRPr="00BE6342">
              <w:rPr>
                <w:b/>
                <w:bCs/>
              </w:rPr>
              <w:t xml:space="preserve">535 </w:t>
            </w:r>
          </w:p>
        </w:tc>
        <w:tc>
          <w:tcPr>
            <w:tcW w:w="859" w:type="pct"/>
            <w:tcBorders>
              <w:top w:val="single" w:sz="4" w:space="0" w:color="auto"/>
              <w:left w:val="nil"/>
              <w:bottom w:val="single" w:sz="12" w:space="0" w:color="auto"/>
              <w:right w:val="nil"/>
            </w:tcBorders>
            <w:shd w:val="clear" w:color="auto" w:fill="auto"/>
            <w:vAlign w:val="center"/>
          </w:tcPr>
          <w:p w14:paraId="03704D1D" w14:textId="19B24B20" w:rsidR="00F566F7" w:rsidRPr="009A1792" w:rsidRDefault="00F566F7" w:rsidP="00F566F7">
            <w:pPr>
              <w:spacing w:after="0" w:line="301" w:lineRule="exact"/>
              <w:jc w:val="right"/>
              <w:outlineLvl w:val="0"/>
              <w:rPr>
                <w:rFonts w:ascii="Calibri" w:eastAsia="Times New Roman" w:hAnsi="Calibri" w:cs="Arial"/>
                <w:b/>
                <w:bCs/>
                <w:lang w:val="en-US"/>
              </w:rPr>
            </w:pPr>
            <w:r w:rsidRPr="009A1792">
              <w:rPr>
                <w:rFonts w:ascii="Calibri" w:eastAsia="Times New Roman" w:hAnsi="Calibri" w:cs="Calibri"/>
                <w:b/>
                <w:bCs/>
                <w:color w:val="000000"/>
                <w:lang w:val="en-US"/>
              </w:rPr>
              <w:t xml:space="preserve">                7,337 </w:t>
            </w:r>
          </w:p>
        </w:tc>
      </w:tr>
    </w:tbl>
    <w:p w14:paraId="09277ACD"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A9EB794"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5F58FF1"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B340C4"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789FEEF5"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tbl>
      <w:tblPr>
        <w:tblW w:w="5000" w:type="pct"/>
        <w:tblLayout w:type="fixed"/>
        <w:tblLook w:val="0000" w:firstRow="0" w:lastRow="0" w:firstColumn="0" w:lastColumn="0" w:noHBand="0" w:noVBand="0"/>
      </w:tblPr>
      <w:tblGrid>
        <w:gridCol w:w="3826"/>
        <w:gridCol w:w="1274"/>
        <w:gridCol w:w="1419"/>
        <w:gridCol w:w="1276"/>
        <w:gridCol w:w="1277"/>
      </w:tblGrid>
      <w:tr w:rsidR="000C05D8" w:rsidRPr="000C05D8" w14:paraId="4996C09E" w14:textId="77777777" w:rsidTr="005A1F17">
        <w:trPr>
          <w:trHeight w:val="270"/>
        </w:trPr>
        <w:tc>
          <w:tcPr>
            <w:tcW w:w="2109" w:type="pct"/>
            <w:vAlign w:val="bottom"/>
          </w:tcPr>
          <w:p w14:paraId="1C10DC8E" w14:textId="4B80934E" w:rsidR="009622B0" w:rsidRPr="00F566F7" w:rsidRDefault="009622B0" w:rsidP="00987F88">
            <w:pPr>
              <w:tabs>
                <w:tab w:val="left" w:pos="-720"/>
              </w:tabs>
              <w:suppressAutoHyphens/>
              <w:spacing w:after="0" w:line="220" w:lineRule="exact"/>
              <w:rPr>
                <w:rFonts w:ascii="Calibri" w:eastAsia="Times New Roman" w:hAnsi="Calibri" w:cs="Arial"/>
                <w:b/>
                <w:highlight w:val="yellow"/>
                <w:lang w:val="en-US"/>
              </w:rPr>
            </w:pPr>
            <w:r w:rsidRPr="005A1F17">
              <w:rPr>
                <w:rFonts w:ascii="Calibri" w:eastAsia="Times New Roman" w:hAnsi="Calibri" w:cs="Arial"/>
                <w:b/>
                <w:lang w:val="en-US"/>
              </w:rPr>
              <w:t xml:space="preserve">30 </w:t>
            </w:r>
            <w:r w:rsidR="00A45119" w:rsidRPr="005A1F17">
              <w:rPr>
                <w:rFonts w:ascii="Calibri" w:eastAsia="Times New Roman" w:hAnsi="Calibri" w:cs="Arial"/>
                <w:b/>
                <w:lang w:val="en-US"/>
              </w:rPr>
              <w:t>September</w:t>
            </w:r>
            <w:r w:rsidRPr="005A1F17">
              <w:rPr>
                <w:rFonts w:ascii="Calibri" w:eastAsia="Times New Roman" w:hAnsi="Calibri" w:cs="Arial"/>
                <w:b/>
                <w:lang w:val="en-US"/>
              </w:rPr>
              <w:t xml:space="preserve"> 2021</w:t>
            </w:r>
          </w:p>
        </w:tc>
        <w:tc>
          <w:tcPr>
            <w:tcW w:w="2891" w:type="pct"/>
            <w:gridSpan w:val="4"/>
            <w:vAlign w:val="bottom"/>
          </w:tcPr>
          <w:p w14:paraId="77105B98" w14:textId="078FBA8D"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299" w:name="_Toc4058369"/>
            <w:r w:rsidRPr="009A1792">
              <w:rPr>
                <w:rFonts w:ascii="Calibri" w:eastAsia="Times New Roman" w:hAnsi="Calibri" w:cs="Arial"/>
                <w:b/>
                <w:lang w:val="en-US"/>
              </w:rPr>
              <w:t>Group and Bank</w:t>
            </w:r>
            <w:bookmarkEnd w:id="299"/>
          </w:p>
        </w:tc>
      </w:tr>
      <w:tr w:rsidR="000C05D8" w:rsidRPr="000C05D8" w14:paraId="10F93F80" w14:textId="77777777" w:rsidTr="005A1F17">
        <w:trPr>
          <w:trHeight w:val="208"/>
        </w:trPr>
        <w:tc>
          <w:tcPr>
            <w:tcW w:w="2109" w:type="pct"/>
            <w:vAlign w:val="bottom"/>
          </w:tcPr>
          <w:p w14:paraId="3768448A" w14:textId="77777777" w:rsidR="009622B0" w:rsidRPr="009A1792" w:rsidRDefault="009622B0" w:rsidP="00987F88">
            <w:pPr>
              <w:tabs>
                <w:tab w:val="left" w:pos="-720"/>
              </w:tabs>
              <w:suppressAutoHyphens/>
              <w:spacing w:after="0" w:line="220" w:lineRule="exact"/>
              <w:rPr>
                <w:rFonts w:ascii="Calibri" w:eastAsia="Times New Roman" w:hAnsi="Calibri" w:cs="Arial"/>
                <w:lang w:val="en-US"/>
              </w:rPr>
            </w:pPr>
          </w:p>
        </w:tc>
        <w:tc>
          <w:tcPr>
            <w:tcW w:w="702" w:type="pct"/>
            <w:vAlign w:val="bottom"/>
          </w:tcPr>
          <w:p w14:paraId="774B4BEB"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0" w:name="_Toc4058374"/>
            <w:r w:rsidRPr="009A1792">
              <w:rPr>
                <w:rFonts w:ascii="Calibri" w:eastAsia="Times New Roman" w:hAnsi="Calibri" w:cs="Arial"/>
                <w:b/>
                <w:lang w:val="en-US"/>
              </w:rPr>
              <w:t>Stage 1</w:t>
            </w:r>
            <w:bookmarkEnd w:id="300"/>
          </w:p>
        </w:tc>
        <w:tc>
          <w:tcPr>
            <w:tcW w:w="782" w:type="pct"/>
            <w:vAlign w:val="bottom"/>
          </w:tcPr>
          <w:p w14:paraId="1EAC6784"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1" w:name="_Toc4058375"/>
            <w:r w:rsidRPr="009A1792">
              <w:rPr>
                <w:rFonts w:ascii="Calibri" w:eastAsia="Times New Roman" w:hAnsi="Calibri" w:cs="Arial"/>
                <w:b/>
                <w:lang w:val="en-US"/>
              </w:rPr>
              <w:t>Stage 2</w:t>
            </w:r>
            <w:bookmarkEnd w:id="301"/>
          </w:p>
        </w:tc>
        <w:tc>
          <w:tcPr>
            <w:tcW w:w="703" w:type="pct"/>
            <w:vAlign w:val="bottom"/>
          </w:tcPr>
          <w:p w14:paraId="570BF138"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2" w:name="_Toc4058376"/>
            <w:r w:rsidRPr="009A1792">
              <w:rPr>
                <w:rFonts w:ascii="Calibri" w:eastAsia="Times New Roman" w:hAnsi="Calibri" w:cs="Arial"/>
                <w:b/>
                <w:lang w:val="en-US"/>
              </w:rPr>
              <w:t>Stage 3</w:t>
            </w:r>
            <w:bookmarkEnd w:id="302"/>
          </w:p>
        </w:tc>
        <w:tc>
          <w:tcPr>
            <w:tcW w:w="704" w:type="pct"/>
            <w:vAlign w:val="bottom"/>
          </w:tcPr>
          <w:p w14:paraId="0031C904"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3" w:name="_Toc4058377"/>
            <w:r w:rsidRPr="009A1792">
              <w:rPr>
                <w:rFonts w:ascii="Calibri" w:eastAsia="Times New Roman" w:hAnsi="Calibri" w:cs="Arial"/>
                <w:b/>
                <w:lang w:val="en-US"/>
              </w:rPr>
              <w:t>Total</w:t>
            </w:r>
            <w:bookmarkEnd w:id="303"/>
          </w:p>
        </w:tc>
      </w:tr>
      <w:tr w:rsidR="000C05D8" w:rsidRPr="000C05D8" w14:paraId="1AC8D8B9" w14:textId="77777777" w:rsidTr="005A1F17">
        <w:trPr>
          <w:trHeight w:val="208"/>
        </w:trPr>
        <w:tc>
          <w:tcPr>
            <w:tcW w:w="2109" w:type="pct"/>
            <w:vAlign w:val="bottom"/>
          </w:tcPr>
          <w:p w14:paraId="4505C8F3" w14:textId="77777777" w:rsidR="009622B0" w:rsidRPr="009A1792" w:rsidRDefault="009622B0" w:rsidP="00987F88">
            <w:pPr>
              <w:tabs>
                <w:tab w:val="left" w:pos="-720"/>
              </w:tabs>
              <w:suppressAutoHyphens/>
              <w:spacing w:after="0" w:line="220" w:lineRule="exact"/>
              <w:rPr>
                <w:rFonts w:ascii="Calibri" w:eastAsia="Times New Roman" w:hAnsi="Calibri" w:cs="Arial"/>
                <w:lang w:val="en-US"/>
              </w:rPr>
            </w:pPr>
          </w:p>
        </w:tc>
        <w:tc>
          <w:tcPr>
            <w:tcW w:w="702" w:type="pct"/>
            <w:vAlign w:val="bottom"/>
          </w:tcPr>
          <w:p w14:paraId="3144E74A" w14:textId="0C518718"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4" w:name="_Toc4058382"/>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bookmarkEnd w:id="304"/>
          </w:p>
        </w:tc>
        <w:tc>
          <w:tcPr>
            <w:tcW w:w="782" w:type="pct"/>
            <w:vAlign w:val="bottom"/>
          </w:tcPr>
          <w:p w14:paraId="3B69D3C8" w14:textId="290CB543"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5" w:name="_Toc4058383"/>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bookmarkEnd w:id="305"/>
          </w:p>
        </w:tc>
        <w:tc>
          <w:tcPr>
            <w:tcW w:w="703" w:type="pct"/>
            <w:vAlign w:val="bottom"/>
          </w:tcPr>
          <w:p w14:paraId="65EE6796" w14:textId="3F12A173"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6" w:name="_Toc4058384"/>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bookmarkEnd w:id="306"/>
          </w:p>
        </w:tc>
        <w:tc>
          <w:tcPr>
            <w:tcW w:w="704" w:type="pct"/>
            <w:vAlign w:val="bottom"/>
          </w:tcPr>
          <w:p w14:paraId="0608CDB9" w14:textId="48BB191C"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7" w:name="_Toc4058385"/>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bookmarkEnd w:id="307"/>
          </w:p>
        </w:tc>
      </w:tr>
      <w:tr w:rsidR="000C05D8" w:rsidRPr="000C05D8" w14:paraId="015836B6" w14:textId="77777777" w:rsidTr="005A1F17">
        <w:trPr>
          <w:trHeight w:val="208"/>
        </w:trPr>
        <w:tc>
          <w:tcPr>
            <w:tcW w:w="2109" w:type="pct"/>
            <w:vAlign w:val="bottom"/>
          </w:tcPr>
          <w:p w14:paraId="262EF29F" w14:textId="77777777" w:rsidR="009622B0" w:rsidRPr="009A1792" w:rsidRDefault="009622B0" w:rsidP="00987F88">
            <w:pPr>
              <w:tabs>
                <w:tab w:val="left" w:pos="-720"/>
              </w:tabs>
              <w:suppressAutoHyphens/>
              <w:spacing w:after="0" w:line="220" w:lineRule="exact"/>
              <w:rPr>
                <w:rFonts w:ascii="Calibri" w:eastAsia="Times New Roman" w:hAnsi="Calibri" w:cs="Arial"/>
                <w:lang w:val="en-US"/>
              </w:rPr>
            </w:pPr>
          </w:p>
        </w:tc>
        <w:tc>
          <w:tcPr>
            <w:tcW w:w="702" w:type="pct"/>
            <w:vAlign w:val="bottom"/>
          </w:tcPr>
          <w:p w14:paraId="0D3B3582"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c>
          <w:tcPr>
            <w:tcW w:w="782" w:type="pct"/>
            <w:vAlign w:val="bottom"/>
          </w:tcPr>
          <w:p w14:paraId="33807A45"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62DF6BD3"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c>
          <w:tcPr>
            <w:tcW w:w="704" w:type="pct"/>
            <w:vAlign w:val="bottom"/>
          </w:tcPr>
          <w:p w14:paraId="303877C9"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r>
      <w:tr w:rsidR="005A1F17" w:rsidRPr="000C05D8" w14:paraId="095EA61D" w14:textId="77777777" w:rsidTr="005A1F17">
        <w:trPr>
          <w:trHeight w:val="279"/>
        </w:trPr>
        <w:tc>
          <w:tcPr>
            <w:tcW w:w="2109" w:type="pct"/>
            <w:vAlign w:val="bottom"/>
          </w:tcPr>
          <w:p w14:paraId="30378BAE" w14:textId="38F230B5" w:rsidR="005A1F17" w:rsidRPr="009A1792" w:rsidRDefault="005A1F17" w:rsidP="005A1F17">
            <w:pPr>
              <w:tabs>
                <w:tab w:val="right" w:pos="1202"/>
              </w:tabs>
              <w:spacing w:after="0" w:line="240" w:lineRule="exact"/>
              <w:outlineLvl w:val="0"/>
              <w:rPr>
                <w:rFonts w:ascii="Calibri" w:eastAsia="Times New Roman" w:hAnsi="Calibri" w:cs="Arial"/>
                <w:lang w:val="en-US"/>
              </w:rPr>
            </w:pPr>
            <w:bookmarkStart w:id="308" w:name="_Toc4058386"/>
            <w:r w:rsidRPr="009A1792">
              <w:rPr>
                <w:rFonts w:ascii="Calibri" w:eastAsia="Times New Roman" w:hAnsi="Calibri" w:cs="Arial"/>
                <w:lang w:val="en-US"/>
              </w:rPr>
              <w:t>Gross amount</w:t>
            </w:r>
            <w:bookmarkEnd w:id="308"/>
          </w:p>
        </w:tc>
        <w:tc>
          <w:tcPr>
            <w:tcW w:w="702" w:type="pct"/>
            <w:tcBorders>
              <w:top w:val="nil"/>
              <w:left w:val="nil"/>
              <w:bottom w:val="nil"/>
              <w:right w:val="nil"/>
            </w:tcBorders>
            <w:shd w:val="clear" w:color="auto" w:fill="auto"/>
            <w:vAlign w:val="bottom"/>
          </w:tcPr>
          <w:p w14:paraId="011240C8" w14:textId="25F1516F"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6,536</w:t>
            </w:r>
          </w:p>
        </w:tc>
        <w:tc>
          <w:tcPr>
            <w:tcW w:w="782" w:type="pct"/>
            <w:tcBorders>
              <w:top w:val="nil"/>
              <w:left w:val="nil"/>
              <w:bottom w:val="nil"/>
              <w:right w:val="nil"/>
            </w:tcBorders>
            <w:shd w:val="clear" w:color="auto" w:fill="auto"/>
            <w:vAlign w:val="bottom"/>
          </w:tcPr>
          <w:p w14:paraId="344BF892" w14:textId="4AA68E41"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sidRPr="005324AC">
              <w:rPr>
                <w:rFonts w:ascii="Times New Roman" w:eastAsia="Times New Roman" w:hAnsi="Times New Roman" w:cs="Times New Roman"/>
                <w:b/>
                <w:bCs/>
                <w:color w:val="000000"/>
              </w:rPr>
              <w:t>-</w:t>
            </w:r>
          </w:p>
        </w:tc>
        <w:tc>
          <w:tcPr>
            <w:tcW w:w="703" w:type="pct"/>
            <w:tcBorders>
              <w:top w:val="nil"/>
              <w:left w:val="nil"/>
              <w:bottom w:val="nil"/>
              <w:right w:val="nil"/>
            </w:tcBorders>
            <w:shd w:val="clear" w:color="auto" w:fill="auto"/>
            <w:vAlign w:val="bottom"/>
          </w:tcPr>
          <w:p w14:paraId="618BD08E" w14:textId="72AC35B1"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sidRPr="005324AC">
              <w:rPr>
                <w:rFonts w:ascii="Calibri" w:eastAsia="Times New Roman" w:hAnsi="Calibri" w:cs="Calibri"/>
                <w:color w:val="000000"/>
              </w:rPr>
              <w:t>-</w:t>
            </w:r>
          </w:p>
        </w:tc>
        <w:tc>
          <w:tcPr>
            <w:tcW w:w="704" w:type="pct"/>
            <w:tcBorders>
              <w:top w:val="nil"/>
              <w:left w:val="nil"/>
              <w:bottom w:val="nil"/>
              <w:right w:val="nil"/>
            </w:tcBorders>
            <w:shd w:val="clear" w:color="auto" w:fill="auto"/>
            <w:vAlign w:val="bottom"/>
          </w:tcPr>
          <w:p w14:paraId="4BCCC2EC" w14:textId="1404828E"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Arial"/>
                <w:lang w:val="en-US"/>
              </w:rPr>
              <w:t>6,536</w:t>
            </w:r>
          </w:p>
        </w:tc>
      </w:tr>
      <w:tr w:rsidR="005A1F17" w:rsidRPr="000C05D8" w14:paraId="2DA07731" w14:textId="77777777" w:rsidTr="005A1F17">
        <w:trPr>
          <w:trHeight w:val="279"/>
        </w:trPr>
        <w:tc>
          <w:tcPr>
            <w:tcW w:w="2109" w:type="pct"/>
            <w:vAlign w:val="bottom"/>
          </w:tcPr>
          <w:p w14:paraId="0F1759DD" w14:textId="31037194" w:rsidR="005A1F17" w:rsidRPr="009A1792" w:rsidRDefault="005A1F17" w:rsidP="005A1F17">
            <w:pPr>
              <w:tabs>
                <w:tab w:val="right" w:pos="1202"/>
              </w:tabs>
              <w:spacing w:after="0" w:line="240" w:lineRule="exact"/>
              <w:outlineLvl w:val="0"/>
              <w:rPr>
                <w:rFonts w:ascii="Calibri" w:eastAsia="Times New Roman" w:hAnsi="Calibri" w:cs="Arial"/>
                <w:lang w:val="en-US"/>
              </w:rPr>
            </w:pPr>
            <w:bookmarkStart w:id="309" w:name="_Toc4058395"/>
            <w:r w:rsidRPr="009A1792">
              <w:rPr>
                <w:rFonts w:ascii="Calibri" w:eastAsia="Times New Roman" w:hAnsi="Calibri" w:cs="Arial"/>
                <w:lang w:val="en-US"/>
              </w:rPr>
              <w:t>Loss allowances</w:t>
            </w:r>
            <w:bookmarkEnd w:id="309"/>
          </w:p>
        </w:tc>
        <w:tc>
          <w:tcPr>
            <w:tcW w:w="702" w:type="pct"/>
            <w:tcBorders>
              <w:top w:val="nil"/>
              <w:left w:val="nil"/>
              <w:bottom w:val="nil"/>
              <w:right w:val="nil"/>
            </w:tcBorders>
            <w:shd w:val="clear" w:color="auto" w:fill="auto"/>
            <w:vAlign w:val="bottom"/>
          </w:tcPr>
          <w:p w14:paraId="5C51F7F8" w14:textId="3499D5FB"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(1)</w:t>
            </w:r>
          </w:p>
        </w:tc>
        <w:tc>
          <w:tcPr>
            <w:tcW w:w="782" w:type="pct"/>
            <w:tcBorders>
              <w:top w:val="nil"/>
              <w:left w:val="nil"/>
              <w:bottom w:val="nil"/>
              <w:right w:val="nil"/>
            </w:tcBorders>
            <w:shd w:val="clear" w:color="auto" w:fill="auto"/>
            <w:vAlign w:val="bottom"/>
          </w:tcPr>
          <w:p w14:paraId="4FA2C23B" w14:textId="5394BE96"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sidRPr="005324AC">
              <w:rPr>
                <w:rFonts w:ascii="Times New Roman" w:eastAsia="Times New Roman" w:hAnsi="Times New Roman" w:cs="Times New Roman"/>
                <w:b/>
                <w:bCs/>
                <w:color w:val="000000"/>
              </w:rPr>
              <w:t>-</w:t>
            </w:r>
          </w:p>
        </w:tc>
        <w:tc>
          <w:tcPr>
            <w:tcW w:w="703" w:type="pct"/>
            <w:tcBorders>
              <w:top w:val="nil"/>
              <w:left w:val="nil"/>
              <w:bottom w:val="nil"/>
              <w:right w:val="nil"/>
            </w:tcBorders>
            <w:shd w:val="clear" w:color="auto" w:fill="auto"/>
            <w:vAlign w:val="bottom"/>
          </w:tcPr>
          <w:p w14:paraId="320222CF" w14:textId="0C6060EE"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sidRPr="005324AC">
              <w:rPr>
                <w:rFonts w:ascii="Calibri" w:eastAsia="Times New Roman" w:hAnsi="Calibri" w:cs="Calibri"/>
                <w:color w:val="000000"/>
              </w:rPr>
              <w:t>-</w:t>
            </w:r>
          </w:p>
        </w:tc>
        <w:tc>
          <w:tcPr>
            <w:tcW w:w="704" w:type="pct"/>
            <w:tcBorders>
              <w:top w:val="nil"/>
              <w:left w:val="nil"/>
              <w:bottom w:val="nil"/>
              <w:right w:val="nil"/>
            </w:tcBorders>
            <w:shd w:val="clear" w:color="auto" w:fill="auto"/>
            <w:vAlign w:val="bottom"/>
          </w:tcPr>
          <w:p w14:paraId="16FE1CB8" w14:textId="1F437172" w:rsidR="005A1F17" w:rsidRPr="009A1792" w:rsidRDefault="005A1F17" w:rsidP="005A1F1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Arial"/>
                <w:lang w:val="en-US"/>
              </w:rPr>
              <w:t>(1)</w:t>
            </w:r>
          </w:p>
        </w:tc>
      </w:tr>
      <w:tr w:rsidR="005A1F17" w:rsidRPr="000C05D8" w14:paraId="56C88616" w14:textId="77777777" w:rsidTr="005A1F17">
        <w:trPr>
          <w:trHeight w:val="284"/>
        </w:trPr>
        <w:tc>
          <w:tcPr>
            <w:tcW w:w="2109" w:type="pct"/>
            <w:vAlign w:val="bottom"/>
          </w:tcPr>
          <w:p w14:paraId="3E5B3D88" w14:textId="695B1294" w:rsidR="005A1F17" w:rsidRDefault="005A1F17" w:rsidP="005A1F17">
            <w:pPr>
              <w:tabs>
                <w:tab w:val="right" w:pos="1202"/>
              </w:tabs>
              <w:spacing w:after="0" w:line="240" w:lineRule="exact"/>
              <w:outlineLvl w:val="0"/>
              <w:rPr>
                <w:rFonts w:ascii="Calibri" w:eastAsia="Times New Roman" w:hAnsi="Calibri" w:cs="Arial"/>
                <w:b/>
                <w:iCs/>
                <w:lang w:val="en-US"/>
              </w:rPr>
            </w:pPr>
            <w:bookmarkStart w:id="310" w:name="_Toc4058404"/>
            <w:r w:rsidRPr="009A1792">
              <w:rPr>
                <w:rFonts w:ascii="Calibri" w:eastAsia="Times New Roman" w:hAnsi="Calibri" w:cs="Arial"/>
                <w:b/>
                <w:iCs/>
                <w:lang w:val="en-US"/>
              </w:rPr>
              <w:t xml:space="preserve">Balance as </w:t>
            </w:r>
            <w:r w:rsidR="00E34DBA">
              <w:rPr>
                <w:rFonts w:ascii="Calibri" w:eastAsia="Times New Roman" w:hAnsi="Calibri" w:cs="Arial"/>
                <w:b/>
                <w:iCs/>
                <w:lang w:val="en-US"/>
              </w:rPr>
              <w:t>at</w:t>
            </w:r>
            <w:r w:rsidRPr="009A1792">
              <w:rPr>
                <w:rFonts w:ascii="Calibri" w:eastAsia="Times New Roman" w:hAnsi="Calibri" w:cs="Arial"/>
                <w:b/>
                <w:iCs/>
                <w:lang w:val="en-US"/>
              </w:rPr>
              <w:t xml:space="preserve"> </w:t>
            </w:r>
          </w:p>
          <w:p w14:paraId="00095D0F" w14:textId="723AC068" w:rsidR="005A1F17" w:rsidRPr="009A1792" w:rsidRDefault="005A1F17" w:rsidP="005A1F17">
            <w:pPr>
              <w:tabs>
                <w:tab w:val="right" w:pos="1202"/>
              </w:tabs>
              <w:spacing w:after="0" w:line="240" w:lineRule="exact"/>
              <w:outlineLvl w:val="0"/>
              <w:rPr>
                <w:rFonts w:ascii="Calibri" w:eastAsia="Times New Roman" w:hAnsi="Calibri" w:cs="Arial"/>
                <w:b/>
                <w:iCs/>
                <w:lang w:val="en-US"/>
              </w:rPr>
            </w:pPr>
            <w:r w:rsidRPr="009A1792">
              <w:rPr>
                <w:rFonts w:ascii="Calibri" w:eastAsia="Times New Roman" w:hAnsi="Calibri" w:cs="Arial"/>
                <w:b/>
                <w:iCs/>
                <w:lang w:val="en-US"/>
              </w:rPr>
              <w:t xml:space="preserve">30 </w:t>
            </w:r>
            <w:r>
              <w:rPr>
                <w:rFonts w:ascii="Calibri" w:eastAsia="Times New Roman" w:hAnsi="Calibri" w:cs="Arial"/>
                <w:b/>
                <w:iCs/>
                <w:lang w:val="en-US"/>
              </w:rPr>
              <w:t>September</w:t>
            </w:r>
            <w:r w:rsidRPr="009A1792">
              <w:rPr>
                <w:rFonts w:ascii="Calibri" w:eastAsia="Times New Roman" w:hAnsi="Calibri" w:cs="Arial"/>
                <w:b/>
                <w:iCs/>
                <w:lang w:val="en-US"/>
              </w:rPr>
              <w:t xml:space="preserve"> </w:t>
            </w:r>
            <w:bookmarkEnd w:id="310"/>
            <w:r w:rsidRPr="009A1792">
              <w:rPr>
                <w:rFonts w:ascii="Calibri" w:eastAsia="Times New Roman" w:hAnsi="Calibri" w:cs="Arial"/>
                <w:b/>
                <w:iCs/>
                <w:lang w:val="en-US"/>
              </w:rPr>
              <w:t>2021</w:t>
            </w:r>
          </w:p>
        </w:tc>
        <w:tc>
          <w:tcPr>
            <w:tcW w:w="702" w:type="pct"/>
            <w:tcBorders>
              <w:top w:val="single" w:sz="4" w:space="0" w:color="auto"/>
              <w:left w:val="nil"/>
              <w:bottom w:val="single" w:sz="12" w:space="0" w:color="auto"/>
              <w:right w:val="nil"/>
            </w:tcBorders>
            <w:shd w:val="clear" w:color="auto" w:fill="auto"/>
            <w:vAlign w:val="bottom"/>
          </w:tcPr>
          <w:p w14:paraId="7BE2A6C4" w14:textId="1986D71C" w:rsidR="005A1F17" w:rsidRPr="009A1792" w:rsidRDefault="005A1F17" w:rsidP="005A1F17">
            <w:pPr>
              <w:tabs>
                <w:tab w:val="right" w:pos="1202"/>
              </w:tabs>
              <w:spacing w:after="0" w:line="240" w:lineRule="exact"/>
              <w:jc w:val="right"/>
              <w:outlineLvl w:val="0"/>
              <w:rPr>
                <w:rFonts w:ascii="Calibri" w:eastAsia="Times New Roman" w:hAnsi="Calibri" w:cs="Arial"/>
                <w:b/>
                <w:bCs/>
                <w:lang w:val="en-US"/>
              </w:rPr>
            </w:pPr>
            <w:r>
              <w:rPr>
                <w:rFonts w:ascii="Calibri" w:eastAsia="Times New Roman" w:hAnsi="Calibri" w:cs="Arial"/>
                <w:b/>
                <w:bCs/>
                <w:lang w:val="en-US"/>
              </w:rPr>
              <w:t>6,535</w:t>
            </w:r>
          </w:p>
        </w:tc>
        <w:tc>
          <w:tcPr>
            <w:tcW w:w="782" w:type="pct"/>
            <w:tcBorders>
              <w:top w:val="single" w:sz="4" w:space="0" w:color="auto"/>
              <w:left w:val="nil"/>
              <w:bottom w:val="single" w:sz="12" w:space="0" w:color="auto"/>
              <w:right w:val="nil"/>
            </w:tcBorders>
            <w:shd w:val="clear" w:color="auto" w:fill="auto"/>
            <w:vAlign w:val="bottom"/>
          </w:tcPr>
          <w:p w14:paraId="4124AC82" w14:textId="6873352B" w:rsidR="005A1F17" w:rsidRPr="009A1792" w:rsidRDefault="005A1F17" w:rsidP="005A1F17">
            <w:pPr>
              <w:tabs>
                <w:tab w:val="right" w:pos="1202"/>
              </w:tabs>
              <w:spacing w:after="0" w:line="240" w:lineRule="exact"/>
              <w:jc w:val="right"/>
              <w:outlineLvl w:val="0"/>
              <w:rPr>
                <w:rFonts w:ascii="Calibri" w:eastAsia="Times New Roman" w:hAnsi="Calibri" w:cs="Arial"/>
                <w:b/>
                <w:bCs/>
                <w:lang w:val="en-US"/>
              </w:rPr>
            </w:pPr>
            <w:r w:rsidRPr="005324AC">
              <w:rPr>
                <w:rFonts w:ascii="Times New Roman" w:eastAsia="Times New Roman" w:hAnsi="Times New Roman" w:cs="Times New Roman"/>
                <w:b/>
                <w:bCs/>
                <w:color w:val="000000"/>
              </w:rPr>
              <w:t>-</w:t>
            </w:r>
          </w:p>
        </w:tc>
        <w:tc>
          <w:tcPr>
            <w:tcW w:w="703" w:type="pct"/>
            <w:tcBorders>
              <w:top w:val="single" w:sz="4" w:space="0" w:color="auto"/>
              <w:left w:val="nil"/>
              <w:bottom w:val="single" w:sz="12" w:space="0" w:color="auto"/>
              <w:right w:val="nil"/>
            </w:tcBorders>
            <w:shd w:val="clear" w:color="auto" w:fill="auto"/>
            <w:vAlign w:val="bottom"/>
          </w:tcPr>
          <w:p w14:paraId="36FAC215" w14:textId="26CBA0FE" w:rsidR="005A1F17" w:rsidRPr="009A1792" w:rsidRDefault="005A1F17" w:rsidP="005A1F17">
            <w:pPr>
              <w:tabs>
                <w:tab w:val="right" w:pos="1202"/>
              </w:tabs>
              <w:spacing w:after="0" w:line="240" w:lineRule="exact"/>
              <w:jc w:val="right"/>
              <w:outlineLvl w:val="0"/>
              <w:rPr>
                <w:rFonts w:ascii="Calibri" w:eastAsia="Times New Roman" w:hAnsi="Calibri" w:cs="Arial"/>
                <w:b/>
                <w:bCs/>
                <w:lang w:val="en-US"/>
              </w:rPr>
            </w:pPr>
            <w:r w:rsidRPr="005324AC">
              <w:rPr>
                <w:rFonts w:ascii="Calibri" w:eastAsia="Times New Roman" w:hAnsi="Calibri" w:cs="Calibri"/>
                <w:color w:val="000000"/>
              </w:rPr>
              <w:t>-</w:t>
            </w:r>
          </w:p>
        </w:tc>
        <w:tc>
          <w:tcPr>
            <w:tcW w:w="704" w:type="pct"/>
            <w:tcBorders>
              <w:top w:val="single" w:sz="4" w:space="0" w:color="auto"/>
              <w:left w:val="nil"/>
              <w:bottom w:val="single" w:sz="12" w:space="0" w:color="auto"/>
              <w:right w:val="nil"/>
            </w:tcBorders>
            <w:shd w:val="clear" w:color="auto" w:fill="auto"/>
            <w:vAlign w:val="bottom"/>
          </w:tcPr>
          <w:p w14:paraId="4CF464B6" w14:textId="78C192D7" w:rsidR="005A1F17" w:rsidRPr="009A1792" w:rsidRDefault="005A1F17" w:rsidP="005A1F17">
            <w:pPr>
              <w:tabs>
                <w:tab w:val="right" w:pos="1202"/>
              </w:tabs>
              <w:spacing w:after="0" w:line="240" w:lineRule="exact"/>
              <w:jc w:val="right"/>
              <w:outlineLvl w:val="0"/>
              <w:rPr>
                <w:rFonts w:ascii="Calibri" w:eastAsia="Times New Roman" w:hAnsi="Calibri" w:cs="Arial"/>
                <w:b/>
                <w:bCs/>
                <w:lang w:val="en-US"/>
              </w:rPr>
            </w:pPr>
            <w:r>
              <w:rPr>
                <w:rFonts w:ascii="Calibri" w:eastAsia="Times New Roman" w:hAnsi="Calibri" w:cs="Arial"/>
                <w:b/>
                <w:bCs/>
                <w:lang w:val="en-US"/>
              </w:rPr>
              <w:t>6,535</w:t>
            </w:r>
          </w:p>
        </w:tc>
      </w:tr>
    </w:tbl>
    <w:p w14:paraId="3D1FF1CF" w14:textId="77777777" w:rsidR="008A32FC" w:rsidRPr="00537128" w:rsidRDefault="008A32FC" w:rsidP="00D3297A">
      <w:pPr>
        <w:autoSpaceDE w:val="0"/>
        <w:autoSpaceDN w:val="0"/>
        <w:adjustRightInd w:val="0"/>
        <w:spacing w:after="0" w:line="240" w:lineRule="auto"/>
        <w:jc w:val="both"/>
        <w:rPr>
          <w:noProof/>
          <w:color w:val="000000" w:themeColor="text1"/>
          <w:lang w:val="en-US"/>
        </w:rPr>
      </w:pPr>
    </w:p>
    <w:p w14:paraId="0D8C6D8A" w14:textId="057F431D"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000" w:type="pct"/>
        <w:tblLayout w:type="fixed"/>
        <w:tblLook w:val="0000" w:firstRow="0" w:lastRow="0" w:firstColumn="0" w:lastColumn="0" w:noHBand="0" w:noVBand="0"/>
      </w:tblPr>
      <w:tblGrid>
        <w:gridCol w:w="3827"/>
        <w:gridCol w:w="1276"/>
        <w:gridCol w:w="1417"/>
        <w:gridCol w:w="1276"/>
        <w:gridCol w:w="1276"/>
      </w:tblGrid>
      <w:tr w:rsidR="000C05D8" w:rsidRPr="000C05D8" w14:paraId="0F42339A" w14:textId="77777777" w:rsidTr="009A1792">
        <w:trPr>
          <w:trHeight w:val="270"/>
        </w:trPr>
        <w:tc>
          <w:tcPr>
            <w:tcW w:w="2110" w:type="pct"/>
            <w:vAlign w:val="bottom"/>
          </w:tcPr>
          <w:p w14:paraId="385573B0" w14:textId="77777777" w:rsidR="000C05D8" w:rsidRPr="009A1792" w:rsidRDefault="000C05D8" w:rsidP="00987F88">
            <w:pPr>
              <w:tabs>
                <w:tab w:val="left" w:pos="-720"/>
              </w:tabs>
              <w:suppressAutoHyphens/>
              <w:spacing w:after="0" w:line="220" w:lineRule="exact"/>
              <w:rPr>
                <w:rFonts w:ascii="Calibri" w:eastAsia="Times New Roman" w:hAnsi="Calibri" w:cs="Arial"/>
                <w:b/>
                <w:lang w:val="en-US"/>
              </w:rPr>
            </w:pPr>
            <w:r w:rsidRPr="009A1792">
              <w:rPr>
                <w:rFonts w:ascii="Calibri" w:eastAsia="Times New Roman" w:hAnsi="Calibri" w:cs="Arial"/>
                <w:b/>
                <w:lang w:val="en-US"/>
              </w:rPr>
              <w:t>31 December 2020</w:t>
            </w:r>
          </w:p>
        </w:tc>
        <w:tc>
          <w:tcPr>
            <w:tcW w:w="2890" w:type="pct"/>
            <w:gridSpan w:val="4"/>
            <w:vAlign w:val="bottom"/>
          </w:tcPr>
          <w:p w14:paraId="6CF85E2F" w14:textId="1ADB9D8A"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Group and Bank</w:t>
            </w:r>
          </w:p>
        </w:tc>
      </w:tr>
      <w:tr w:rsidR="000C05D8" w:rsidRPr="000C05D8" w14:paraId="1A677751" w14:textId="77777777" w:rsidTr="009A1792">
        <w:trPr>
          <w:trHeight w:val="208"/>
        </w:trPr>
        <w:tc>
          <w:tcPr>
            <w:tcW w:w="2110" w:type="pct"/>
            <w:vAlign w:val="bottom"/>
          </w:tcPr>
          <w:p w14:paraId="79C25E9A" w14:textId="77777777" w:rsidR="000C05D8" w:rsidRPr="009A1792" w:rsidRDefault="000C05D8" w:rsidP="00987F88">
            <w:pPr>
              <w:tabs>
                <w:tab w:val="left" w:pos="-720"/>
              </w:tabs>
              <w:suppressAutoHyphens/>
              <w:spacing w:after="0" w:line="220" w:lineRule="exact"/>
              <w:rPr>
                <w:rFonts w:ascii="Calibri" w:eastAsia="Times New Roman" w:hAnsi="Calibri" w:cs="Arial"/>
                <w:lang w:val="en-US"/>
              </w:rPr>
            </w:pPr>
          </w:p>
        </w:tc>
        <w:tc>
          <w:tcPr>
            <w:tcW w:w="703" w:type="pct"/>
            <w:vAlign w:val="bottom"/>
          </w:tcPr>
          <w:p w14:paraId="1E1EF343"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Stage 1</w:t>
            </w:r>
          </w:p>
        </w:tc>
        <w:tc>
          <w:tcPr>
            <w:tcW w:w="781" w:type="pct"/>
            <w:vAlign w:val="bottom"/>
          </w:tcPr>
          <w:p w14:paraId="246720C4"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Stage 2</w:t>
            </w:r>
          </w:p>
        </w:tc>
        <w:tc>
          <w:tcPr>
            <w:tcW w:w="703" w:type="pct"/>
            <w:vAlign w:val="bottom"/>
          </w:tcPr>
          <w:p w14:paraId="2360C75C"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Stage 3</w:t>
            </w:r>
          </w:p>
        </w:tc>
        <w:tc>
          <w:tcPr>
            <w:tcW w:w="703" w:type="pct"/>
            <w:vAlign w:val="bottom"/>
          </w:tcPr>
          <w:p w14:paraId="52CCEB30"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Total</w:t>
            </w:r>
          </w:p>
        </w:tc>
      </w:tr>
      <w:tr w:rsidR="000C05D8" w:rsidRPr="000C05D8" w14:paraId="5B00A5E5" w14:textId="77777777" w:rsidTr="009A1792">
        <w:trPr>
          <w:trHeight w:val="208"/>
        </w:trPr>
        <w:tc>
          <w:tcPr>
            <w:tcW w:w="2110" w:type="pct"/>
            <w:vAlign w:val="bottom"/>
          </w:tcPr>
          <w:p w14:paraId="0E5920F7" w14:textId="77777777" w:rsidR="000C05D8" w:rsidRPr="009A1792" w:rsidRDefault="000C05D8" w:rsidP="00987F88">
            <w:pPr>
              <w:tabs>
                <w:tab w:val="left" w:pos="-720"/>
              </w:tabs>
              <w:suppressAutoHyphens/>
              <w:spacing w:after="0" w:line="220" w:lineRule="exact"/>
              <w:rPr>
                <w:rFonts w:ascii="Calibri" w:eastAsia="Times New Roman" w:hAnsi="Calibri" w:cs="Arial"/>
                <w:lang w:val="en-US"/>
              </w:rPr>
            </w:pPr>
          </w:p>
        </w:tc>
        <w:tc>
          <w:tcPr>
            <w:tcW w:w="703" w:type="pct"/>
            <w:vAlign w:val="bottom"/>
          </w:tcPr>
          <w:p w14:paraId="3943B40E" w14:textId="74FD0B1F"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p>
        </w:tc>
        <w:tc>
          <w:tcPr>
            <w:tcW w:w="781" w:type="pct"/>
            <w:vAlign w:val="bottom"/>
          </w:tcPr>
          <w:p w14:paraId="755F56D9" w14:textId="75204F95"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p>
        </w:tc>
        <w:tc>
          <w:tcPr>
            <w:tcW w:w="703" w:type="pct"/>
            <w:vAlign w:val="bottom"/>
          </w:tcPr>
          <w:p w14:paraId="6593B3E6" w14:textId="1A97928C"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p>
        </w:tc>
        <w:tc>
          <w:tcPr>
            <w:tcW w:w="703" w:type="pct"/>
            <w:vAlign w:val="bottom"/>
          </w:tcPr>
          <w:p w14:paraId="6E695C23" w14:textId="5DD71BEC"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 xml:space="preserve">HRK </w:t>
            </w:r>
            <w:r w:rsidR="001A7C2C">
              <w:rPr>
                <w:rFonts w:ascii="Calibri" w:eastAsia="Times New Roman" w:hAnsi="Calibri" w:cs="Arial"/>
                <w:b/>
                <w:lang w:val="en-US"/>
              </w:rPr>
              <w:t>‘</w:t>
            </w:r>
            <w:r w:rsidRPr="009A1792">
              <w:rPr>
                <w:rFonts w:ascii="Calibri" w:eastAsia="Times New Roman" w:hAnsi="Calibri" w:cs="Arial"/>
                <w:b/>
                <w:lang w:val="en-US"/>
              </w:rPr>
              <w:t>000</w:t>
            </w:r>
          </w:p>
        </w:tc>
      </w:tr>
      <w:tr w:rsidR="000C05D8" w:rsidRPr="000C05D8" w14:paraId="7D2014FA" w14:textId="77777777" w:rsidTr="009A1792">
        <w:trPr>
          <w:trHeight w:val="208"/>
        </w:trPr>
        <w:tc>
          <w:tcPr>
            <w:tcW w:w="2110" w:type="pct"/>
            <w:vAlign w:val="bottom"/>
          </w:tcPr>
          <w:p w14:paraId="42E933B5" w14:textId="77777777" w:rsidR="000C05D8" w:rsidRPr="009A1792" w:rsidRDefault="000C05D8" w:rsidP="00987F88">
            <w:pPr>
              <w:tabs>
                <w:tab w:val="left" w:pos="-720"/>
              </w:tabs>
              <w:suppressAutoHyphens/>
              <w:spacing w:after="0" w:line="220" w:lineRule="exact"/>
              <w:rPr>
                <w:rFonts w:ascii="Calibri" w:eastAsia="Times New Roman" w:hAnsi="Calibri" w:cs="Arial"/>
                <w:lang w:val="en-US"/>
              </w:rPr>
            </w:pPr>
          </w:p>
        </w:tc>
        <w:tc>
          <w:tcPr>
            <w:tcW w:w="703" w:type="pct"/>
            <w:vAlign w:val="bottom"/>
          </w:tcPr>
          <w:p w14:paraId="736B5ED8"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c>
          <w:tcPr>
            <w:tcW w:w="781" w:type="pct"/>
            <w:vAlign w:val="bottom"/>
          </w:tcPr>
          <w:p w14:paraId="792275FB"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3A152594"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584F814C"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r>
      <w:tr w:rsidR="000C05D8" w:rsidRPr="000C05D8" w14:paraId="7BE9D15A" w14:textId="77777777" w:rsidTr="009A1792">
        <w:trPr>
          <w:trHeight w:val="279"/>
        </w:trPr>
        <w:tc>
          <w:tcPr>
            <w:tcW w:w="2110" w:type="pct"/>
            <w:vAlign w:val="bottom"/>
          </w:tcPr>
          <w:p w14:paraId="52D1A8E4" w14:textId="77777777" w:rsidR="000C05D8" w:rsidRPr="009A1792" w:rsidRDefault="000C05D8" w:rsidP="00987F88">
            <w:pPr>
              <w:tabs>
                <w:tab w:val="right" w:pos="1202"/>
              </w:tabs>
              <w:spacing w:after="0" w:line="240" w:lineRule="exact"/>
              <w:outlineLvl w:val="0"/>
              <w:rPr>
                <w:rFonts w:ascii="Calibri" w:eastAsia="Times New Roman" w:hAnsi="Calibri" w:cs="Arial"/>
                <w:lang w:val="en-US"/>
              </w:rPr>
            </w:pPr>
            <w:r w:rsidRPr="009A1792">
              <w:rPr>
                <w:rFonts w:ascii="Calibri" w:eastAsia="Times New Roman" w:hAnsi="Calibri" w:cs="Arial"/>
                <w:lang w:val="en-US"/>
              </w:rPr>
              <w:t>Gross amount</w:t>
            </w:r>
          </w:p>
        </w:tc>
        <w:tc>
          <w:tcPr>
            <w:tcW w:w="703" w:type="pct"/>
            <w:tcBorders>
              <w:top w:val="nil"/>
              <w:left w:val="nil"/>
              <w:bottom w:val="nil"/>
              <w:right w:val="nil"/>
            </w:tcBorders>
            <w:shd w:val="clear" w:color="auto" w:fill="auto"/>
            <w:vAlign w:val="bottom"/>
          </w:tcPr>
          <w:p w14:paraId="48E81992"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7,338</w:t>
            </w:r>
          </w:p>
        </w:tc>
        <w:tc>
          <w:tcPr>
            <w:tcW w:w="781" w:type="pct"/>
            <w:tcBorders>
              <w:top w:val="nil"/>
              <w:left w:val="nil"/>
              <w:bottom w:val="nil"/>
              <w:right w:val="nil"/>
            </w:tcBorders>
            <w:shd w:val="clear" w:color="auto" w:fill="auto"/>
            <w:vAlign w:val="bottom"/>
          </w:tcPr>
          <w:p w14:paraId="0B29C95D"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Arial" w:eastAsia="Times New Roman" w:hAnsi="Arial" w:cs="Times New Roman"/>
                <w:color w:val="000000"/>
                <w:lang w:val="en-US"/>
              </w:rPr>
              <w:t>-</w:t>
            </w:r>
          </w:p>
        </w:tc>
        <w:tc>
          <w:tcPr>
            <w:tcW w:w="703" w:type="pct"/>
            <w:tcBorders>
              <w:top w:val="nil"/>
              <w:left w:val="nil"/>
              <w:bottom w:val="nil"/>
              <w:right w:val="nil"/>
            </w:tcBorders>
            <w:shd w:val="clear" w:color="auto" w:fill="auto"/>
            <w:vAlign w:val="bottom"/>
          </w:tcPr>
          <w:p w14:paraId="5D1EA7A9"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w:t>
            </w:r>
          </w:p>
        </w:tc>
        <w:tc>
          <w:tcPr>
            <w:tcW w:w="703" w:type="pct"/>
            <w:tcBorders>
              <w:top w:val="nil"/>
              <w:left w:val="nil"/>
              <w:bottom w:val="nil"/>
              <w:right w:val="nil"/>
            </w:tcBorders>
            <w:shd w:val="clear" w:color="auto" w:fill="auto"/>
            <w:vAlign w:val="bottom"/>
          </w:tcPr>
          <w:p w14:paraId="7C12E50B"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7,338</w:t>
            </w:r>
          </w:p>
        </w:tc>
      </w:tr>
      <w:tr w:rsidR="000C05D8" w:rsidRPr="000C05D8" w14:paraId="4502891C" w14:textId="77777777" w:rsidTr="009A1792">
        <w:trPr>
          <w:trHeight w:val="279"/>
        </w:trPr>
        <w:tc>
          <w:tcPr>
            <w:tcW w:w="2110" w:type="pct"/>
            <w:vAlign w:val="bottom"/>
          </w:tcPr>
          <w:p w14:paraId="54115B5C" w14:textId="77777777" w:rsidR="000C05D8" w:rsidRPr="009A1792" w:rsidRDefault="000C05D8" w:rsidP="00987F88">
            <w:pPr>
              <w:tabs>
                <w:tab w:val="right" w:pos="1202"/>
              </w:tabs>
              <w:spacing w:after="0" w:line="240" w:lineRule="exact"/>
              <w:outlineLvl w:val="0"/>
              <w:rPr>
                <w:rFonts w:ascii="Calibri" w:eastAsia="Times New Roman" w:hAnsi="Calibri" w:cs="Arial"/>
                <w:lang w:val="en-US"/>
              </w:rPr>
            </w:pPr>
            <w:r w:rsidRPr="009A1792">
              <w:rPr>
                <w:rFonts w:ascii="Calibri" w:eastAsia="Times New Roman" w:hAnsi="Calibri" w:cs="Arial"/>
                <w:lang w:val="en-US"/>
              </w:rPr>
              <w:t>Loss allowances</w:t>
            </w:r>
          </w:p>
        </w:tc>
        <w:tc>
          <w:tcPr>
            <w:tcW w:w="703" w:type="pct"/>
            <w:tcBorders>
              <w:top w:val="nil"/>
              <w:left w:val="nil"/>
              <w:bottom w:val="nil"/>
              <w:right w:val="nil"/>
            </w:tcBorders>
            <w:shd w:val="clear" w:color="auto" w:fill="auto"/>
            <w:vAlign w:val="bottom"/>
          </w:tcPr>
          <w:p w14:paraId="04B60A75"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(1)</w:t>
            </w:r>
          </w:p>
        </w:tc>
        <w:tc>
          <w:tcPr>
            <w:tcW w:w="781" w:type="pct"/>
            <w:tcBorders>
              <w:top w:val="nil"/>
              <w:left w:val="nil"/>
              <w:bottom w:val="nil"/>
              <w:right w:val="nil"/>
            </w:tcBorders>
            <w:shd w:val="clear" w:color="auto" w:fill="auto"/>
            <w:vAlign w:val="bottom"/>
          </w:tcPr>
          <w:p w14:paraId="56BBE4A6"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Arial" w:eastAsia="Times New Roman" w:hAnsi="Arial" w:cs="Times New Roman"/>
                <w:color w:val="000000"/>
                <w:lang w:val="en-US"/>
              </w:rPr>
              <w:t>-</w:t>
            </w:r>
          </w:p>
        </w:tc>
        <w:tc>
          <w:tcPr>
            <w:tcW w:w="703" w:type="pct"/>
            <w:tcBorders>
              <w:top w:val="nil"/>
              <w:left w:val="nil"/>
              <w:bottom w:val="nil"/>
              <w:right w:val="nil"/>
            </w:tcBorders>
            <w:shd w:val="clear" w:color="auto" w:fill="auto"/>
            <w:vAlign w:val="bottom"/>
          </w:tcPr>
          <w:p w14:paraId="013F97D9"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w:t>
            </w:r>
          </w:p>
        </w:tc>
        <w:tc>
          <w:tcPr>
            <w:tcW w:w="703" w:type="pct"/>
            <w:tcBorders>
              <w:top w:val="nil"/>
              <w:left w:val="nil"/>
              <w:bottom w:val="nil"/>
              <w:right w:val="nil"/>
            </w:tcBorders>
            <w:shd w:val="clear" w:color="auto" w:fill="auto"/>
            <w:vAlign w:val="bottom"/>
          </w:tcPr>
          <w:p w14:paraId="7FB10465"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(1)</w:t>
            </w:r>
          </w:p>
        </w:tc>
      </w:tr>
      <w:tr w:rsidR="000C05D8" w:rsidRPr="000C05D8" w14:paraId="74136DD2" w14:textId="77777777" w:rsidTr="009A1792">
        <w:trPr>
          <w:trHeight w:val="284"/>
        </w:trPr>
        <w:tc>
          <w:tcPr>
            <w:tcW w:w="2110" w:type="pct"/>
            <w:vAlign w:val="bottom"/>
          </w:tcPr>
          <w:p w14:paraId="36801A20" w14:textId="004F6FC3" w:rsidR="00D12CE9" w:rsidRDefault="000C05D8" w:rsidP="00987F88">
            <w:pPr>
              <w:tabs>
                <w:tab w:val="right" w:pos="1202"/>
              </w:tabs>
              <w:spacing w:after="0" w:line="240" w:lineRule="exact"/>
              <w:outlineLvl w:val="0"/>
              <w:rPr>
                <w:rFonts w:ascii="Calibri" w:eastAsia="Times New Roman" w:hAnsi="Calibri" w:cs="Arial"/>
                <w:b/>
                <w:iCs/>
                <w:lang w:val="en-US"/>
              </w:rPr>
            </w:pPr>
            <w:r w:rsidRPr="009A1792">
              <w:rPr>
                <w:rFonts w:ascii="Calibri" w:eastAsia="Times New Roman" w:hAnsi="Calibri" w:cs="Arial"/>
                <w:b/>
                <w:iCs/>
                <w:lang w:val="en-US"/>
              </w:rPr>
              <w:t xml:space="preserve">Balance as </w:t>
            </w:r>
            <w:r w:rsidR="00E34DBA">
              <w:rPr>
                <w:rFonts w:ascii="Calibri" w:eastAsia="Times New Roman" w:hAnsi="Calibri" w:cs="Arial"/>
                <w:b/>
                <w:iCs/>
                <w:lang w:val="en-US"/>
              </w:rPr>
              <w:t>at</w:t>
            </w:r>
          </w:p>
          <w:p w14:paraId="0D52C447" w14:textId="1A249194" w:rsidR="000C05D8" w:rsidRPr="009A1792" w:rsidRDefault="000C05D8" w:rsidP="00987F88">
            <w:pPr>
              <w:tabs>
                <w:tab w:val="right" w:pos="1202"/>
              </w:tabs>
              <w:spacing w:after="0" w:line="240" w:lineRule="exact"/>
              <w:outlineLvl w:val="0"/>
              <w:rPr>
                <w:rFonts w:ascii="Calibri" w:eastAsia="Times New Roman" w:hAnsi="Calibri" w:cs="Arial"/>
                <w:b/>
                <w:iCs/>
                <w:lang w:val="en-US"/>
              </w:rPr>
            </w:pPr>
            <w:r w:rsidRPr="009A1792">
              <w:rPr>
                <w:rFonts w:ascii="Calibri" w:eastAsia="Times New Roman" w:hAnsi="Calibri" w:cs="Arial"/>
                <w:b/>
                <w:iCs/>
                <w:lang w:val="en-US"/>
              </w:rPr>
              <w:t>31 December 2020</w:t>
            </w:r>
          </w:p>
        </w:tc>
        <w:tc>
          <w:tcPr>
            <w:tcW w:w="703" w:type="pct"/>
            <w:tcBorders>
              <w:top w:val="single" w:sz="4" w:space="0" w:color="auto"/>
              <w:left w:val="nil"/>
              <w:bottom w:val="single" w:sz="12" w:space="0" w:color="auto"/>
              <w:right w:val="nil"/>
            </w:tcBorders>
            <w:shd w:val="clear" w:color="auto" w:fill="auto"/>
            <w:vAlign w:val="bottom"/>
          </w:tcPr>
          <w:p w14:paraId="43A73AB0"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7,337</w:t>
            </w:r>
          </w:p>
        </w:tc>
        <w:tc>
          <w:tcPr>
            <w:tcW w:w="781" w:type="pct"/>
            <w:tcBorders>
              <w:top w:val="single" w:sz="4" w:space="0" w:color="auto"/>
              <w:left w:val="nil"/>
              <w:bottom w:val="single" w:sz="12" w:space="0" w:color="auto"/>
              <w:right w:val="nil"/>
            </w:tcBorders>
            <w:shd w:val="clear" w:color="auto" w:fill="auto"/>
            <w:vAlign w:val="bottom"/>
          </w:tcPr>
          <w:p w14:paraId="01834749" w14:textId="77777777" w:rsidR="000C05D8" w:rsidRPr="009A1792" w:rsidRDefault="000C05D8" w:rsidP="00987F88">
            <w:pPr>
              <w:tabs>
                <w:tab w:val="right" w:pos="1202"/>
              </w:tabs>
              <w:spacing w:after="0" w:line="240" w:lineRule="exact"/>
              <w:jc w:val="right"/>
              <w:outlineLvl w:val="0"/>
              <w:rPr>
                <w:rFonts w:ascii="Calibri" w:eastAsia="Times New Roman" w:hAnsi="Calibri" w:cs="Arial"/>
                <w:b/>
                <w:bCs/>
                <w:lang w:val="en-US"/>
              </w:rPr>
            </w:pPr>
            <w:r w:rsidRPr="009A1792">
              <w:rPr>
                <w:rFonts w:ascii="Calibri" w:eastAsia="Times New Roman" w:hAnsi="Calibri" w:cs="Calibri"/>
                <w:b/>
                <w:bCs/>
                <w:color w:val="000000"/>
                <w:lang w:val="en-US"/>
              </w:rPr>
              <w:t>-</w:t>
            </w:r>
          </w:p>
        </w:tc>
        <w:tc>
          <w:tcPr>
            <w:tcW w:w="703" w:type="pct"/>
            <w:tcBorders>
              <w:top w:val="single" w:sz="4" w:space="0" w:color="auto"/>
              <w:left w:val="nil"/>
              <w:bottom w:val="single" w:sz="12" w:space="0" w:color="auto"/>
              <w:right w:val="nil"/>
            </w:tcBorders>
            <w:shd w:val="clear" w:color="auto" w:fill="auto"/>
            <w:vAlign w:val="bottom"/>
          </w:tcPr>
          <w:p w14:paraId="24526ABA"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w:t>
            </w:r>
          </w:p>
        </w:tc>
        <w:tc>
          <w:tcPr>
            <w:tcW w:w="703" w:type="pct"/>
            <w:tcBorders>
              <w:top w:val="single" w:sz="4" w:space="0" w:color="auto"/>
              <w:left w:val="nil"/>
              <w:bottom w:val="single" w:sz="12" w:space="0" w:color="auto"/>
              <w:right w:val="nil"/>
            </w:tcBorders>
            <w:shd w:val="clear" w:color="auto" w:fill="auto"/>
            <w:vAlign w:val="bottom"/>
          </w:tcPr>
          <w:p w14:paraId="08D525AF"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7,337</w:t>
            </w:r>
          </w:p>
        </w:tc>
      </w:tr>
    </w:tbl>
    <w:p w14:paraId="7E3E5525"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190CC805"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A622E7A"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439DBCD0" w14:textId="77777777" w:rsidR="005E1350" w:rsidRPr="00537128" w:rsidRDefault="005E1350" w:rsidP="00D3297A">
      <w:pPr>
        <w:autoSpaceDE w:val="0"/>
        <w:autoSpaceDN w:val="0"/>
        <w:adjustRightInd w:val="0"/>
        <w:spacing w:after="0" w:line="240" w:lineRule="auto"/>
        <w:jc w:val="both"/>
        <w:rPr>
          <w:noProof/>
          <w:color w:val="000000" w:themeColor="text1"/>
          <w:lang w:val="en-US"/>
        </w:rPr>
        <w:sectPr w:rsidR="005E1350" w:rsidRPr="00537128">
          <w:pgSz w:w="11906" w:h="16838"/>
          <w:pgMar w:top="1417" w:right="1417" w:bottom="1417" w:left="1417" w:header="708" w:footer="708" w:gutter="0"/>
          <w:cols w:space="708"/>
          <w:docGrid w:linePitch="360"/>
        </w:sectPr>
      </w:pPr>
    </w:p>
    <w:p w14:paraId="15613DC6"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4E8B8FF9"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 (continued)</w:t>
      </w:r>
    </w:p>
    <w:p w14:paraId="5B1F2264"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5477357C" w14:textId="77777777" w:rsidR="005E1350" w:rsidRPr="00537128"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537128">
        <w:rPr>
          <w:rFonts w:ascii="Calibri" w:eastAsia="Times New Roman" w:hAnsi="Calibri" w:cs="Arial"/>
          <w:color w:val="000000" w:themeColor="text1"/>
          <w:lang w:val="en-US"/>
        </w:rPr>
        <w:t>The movements in the loss allowances on deposits with other banks may be summarized as follows:</w:t>
      </w:r>
    </w:p>
    <w:p w14:paraId="7C4BCA1C" w14:textId="77777777" w:rsidR="005E1350" w:rsidRPr="00537128"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00" w:type="pct"/>
        <w:tblLayout w:type="fixed"/>
        <w:tblLook w:val="0000" w:firstRow="0" w:lastRow="0" w:firstColumn="0" w:lastColumn="0" w:noHBand="0" w:noVBand="0"/>
      </w:tblPr>
      <w:tblGrid>
        <w:gridCol w:w="5669"/>
        <w:gridCol w:w="1843"/>
        <w:gridCol w:w="1843"/>
      </w:tblGrid>
      <w:tr w:rsidR="00191E1D" w:rsidRPr="00BE3382" w14:paraId="24BE2059" w14:textId="77777777" w:rsidTr="009A1792">
        <w:trPr>
          <w:trHeight w:val="295"/>
        </w:trPr>
        <w:tc>
          <w:tcPr>
            <w:tcW w:w="3030" w:type="pct"/>
          </w:tcPr>
          <w:p w14:paraId="1CD57596" w14:textId="77777777" w:rsidR="00191E1D" w:rsidRPr="009A1792" w:rsidRDefault="00191E1D" w:rsidP="00987F88">
            <w:pPr>
              <w:tabs>
                <w:tab w:val="left" w:pos="-720"/>
              </w:tabs>
              <w:suppressAutoHyphens/>
              <w:spacing w:after="0" w:line="240" w:lineRule="auto"/>
              <w:rPr>
                <w:rFonts w:ascii="Calibri" w:eastAsia="Calibri" w:hAnsi="Calibri" w:cs="Arial"/>
                <w:b/>
                <w:noProof/>
                <w:spacing w:val="-3"/>
                <w:lang w:val="en-US"/>
              </w:rPr>
            </w:pPr>
          </w:p>
        </w:tc>
        <w:tc>
          <w:tcPr>
            <w:tcW w:w="1970" w:type="pct"/>
            <w:gridSpan w:val="2"/>
            <w:vAlign w:val="bottom"/>
          </w:tcPr>
          <w:p w14:paraId="0875A817" w14:textId="45720353"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Arial"/>
                <w:b/>
                <w:noProof/>
                <w:lang w:val="en-US"/>
              </w:rPr>
              <w:t>Group and Bank</w:t>
            </w:r>
          </w:p>
        </w:tc>
      </w:tr>
      <w:tr w:rsidR="00191E1D" w:rsidRPr="00BE3382" w14:paraId="48B4763E" w14:textId="77777777" w:rsidTr="009A1792">
        <w:trPr>
          <w:trHeight w:val="295"/>
        </w:trPr>
        <w:tc>
          <w:tcPr>
            <w:tcW w:w="3030" w:type="pct"/>
          </w:tcPr>
          <w:p w14:paraId="2CEBAD55" w14:textId="77777777" w:rsidR="00191E1D" w:rsidRPr="009A1792" w:rsidRDefault="00191E1D" w:rsidP="00987F88">
            <w:pPr>
              <w:tabs>
                <w:tab w:val="left" w:pos="-720"/>
              </w:tabs>
              <w:suppressAutoHyphens/>
              <w:spacing w:after="0" w:line="240" w:lineRule="auto"/>
              <w:rPr>
                <w:rFonts w:ascii="Calibri" w:eastAsia="Calibri" w:hAnsi="Calibri" w:cs="Arial"/>
                <w:b/>
                <w:noProof/>
                <w:spacing w:val="-3"/>
                <w:lang w:val="en-US"/>
              </w:rPr>
            </w:pPr>
          </w:p>
        </w:tc>
        <w:tc>
          <w:tcPr>
            <w:tcW w:w="985" w:type="pct"/>
            <w:vAlign w:val="bottom"/>
          </w:tcPr>
          <w:p w14:paraId="1810FE2D" w14:textId="3FB2F5D1"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Calibri"/>
                <w:b/>
                <w:bCs/>
                <w:noProof/>
                <w:lang w:val="en-US"/>
              </w:rPr>
              <w:t xml:space="preserve">Jan 1 - </w:t>
            </w:r>
            <w:r w:rsidR="00704873">
              <w:rPr>
                <w:rFonts w:ascii="Calibri" w:eastAsia="Calibri" w:hAnsi="Calibri" w:cs="Calibri"/>
                <w:b/>
                <w:bCs/>
                <w:noProof/>
                <w:lang w:val="en-US"/>
              </w:rPr>
              <w:t>Sep</w:t>
            </w:r>
            <w:r w:rsidRPr="009A1792">
              <w:rPr>
                <w:rFonts w:ascii="Calibri" w:eastAsia="Calibri" w:hAnsi="Calibri" w:cs="Calibri"/>
                <w:b/>
                <w:bCs/>
                <w:noProof/>
                <w:lang w:val="en-US"/>
              </w:rPr>
              <w:t xml:space="preserve"> 30, 2021</w:t>
            </w:r>
          </w:p>
        </w:tc>
        <w:tc>
          <w:tcPr>
            <w:tcW w:w="985" w:type="pct"/>
            <w:vAlign w:val="bottom"/>
          </w:tcPr>
          <w:p w14:paraId="5EF3C409" w14:textId="256E345A"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Calibri"/>
                <w:b/>
                <w:bCs/>
                <w:noProof/>
                <w:lang w:val="en-US"/>
              </w:rPr>
              <w:t>Jan 1 – Dec 31,  2020</w:t>
            </w:r>
          </w:p>
        </w:tc>
      </w:tr>
      <w:tr w:rsidR="00191E1D" w:rsidRPr="00BE3382" w14:paraId="5923792E" w14:textId="77777777" w:rsidTr="009A1792">
        <w:trPr>
          <w:trHeight w:val="295"/>
        </w:trPr>
        <w:tc>
          <w:tcPr>
            <w:tcW w:w="3030" w:type="pct"/>
          </w:tcPr>
          <w:p w14:paraId="4E2914B8" w14:textId="77777777" w:rsidR="00191E1D" w:rsidRPr="009A1792" w:rsidRDefault="00191E1D" w:rsidP="00987F88">
            <w:pPr>
              <w:tabs>
                <w:tab w:val="left" w:pos="-720"/>
              </w:tabs>
              <w:suppressAutoHyphens/>
              <w:spacing w:after="0" w:line="240" w:lineRule="auto"/>
              <w:rPr>
                <w:rFonts w:ascii="Calibri" w:eastAsia="Calibri" w:hAnsi="Calibri" w:cs="Arial"/>
                <w:b/>
                <w:noProof/>
                <w:spacing w:val="-3"/>
                <w:lang w:val="en-US"/>
              </w:rPr>
            </w:pPr>
          </w:p>
        </w:tc>
        <w:tc>
          <w:tcPr>
            <w:tcW w:w="985" w:type="pct"/>
            <w:vAlign w:val="bottom"/>
          </w:tcPr>
          <w:p w14:paraId="5D82B118" w14:textId="4A139481"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Arial"/>
                <w:b/>
                <w:bCs/>
                <w:noProof/>
                <w:lang w:val="en-US"/>
              </w:rPr>
              <w:t xml:space="preserve">HRK </w:t>
            </w:r>
            <w:r w:rsidR="001A7C2C">
              <w:rPr>
                <w:rFonts w:ascii="Calibri" w:eastAsia="Calibri" w:hAnsi="Calibri" w:cs="Arial"/>
                <w:b/>
                <w:bCs/>
                <w:noProof/>
                <w:lang w:val="en-US"/>
              </w:rPr>
              <w:t>‘</w:t>
            </w:r>
            <w:r w:rsidRPr="009A1792">
              <w:rPr>
                <w:rFonts w:ascii="Calibri" w:eastAsia="Calibri" w:hAnsi="Calibri" w:cs="Arial"/>
                <w:b/>
                <w:bCs/>
                <w:noProof/>
                <w:lang w:val="en-US"/>
              </w:rPr>
              <w:t>000</w:t>
            </w:r>
          </w:p>
        </w:tc>
        <w:tc>
          <w:tcPr>
            <w:tcW w:w="985" w:type="pct"/>
            <w:vAlign w:val="bottom"/>
          </w:tcPr>
          <w:p w14:paraId="79D0C506" w14:textId="4B89072C"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Arial"/>
                <w:b/>
                <w:bCs/>
                <w:noProof/>
                <w:lang w:val="en-US"/>
              </w:rPr>
              <w:t xml:space="preserve">HRK </w:t>
            </w:r>
            <w:r w:rsidR="001A7C2C">
              <w:rPr>
                <w:rFonts w:ascii="Calibri" w:eastAsia="Calibri" w:hAnsi="Calibri" w:cs="Arial"/>
                <w:b/>
                <w:bCs/>
                <w:noProof/>
                <w:lang w:val="en-US"/>
              </w:rPr>
              <w:t>‘</w:t>
            </w:r>
            <w:r w:rsidRPr="009A1792">
              <w:rPr>
                <w:rFonts w:ascii="Calibri" w:eastAsia="Calibri" w:hAnsi="Calibri" w:cs="Arial"/>
                <w:b/>
                <w:bCs/>
                <w:noProof/>
                <w:lang w:val="en-US"/>
              </w:rPr>
              <w:t>000</w:t>
            </w:r>
          </w:p>
        </w:tc>
      </w:tr>
      <w:tr w:rsidR="00F566F7" w:rsidRPr="00BE3382" w14:paraId="218B976E" w14:textId="77777777" w:rsidTr="009A1792">
        <w:trPr>
          <w:trHeight w:val="340"/>
        </w:trPr>
        <w:tc>
          <w:tcPr>
            <w:tcW w:w="3030" w:type="pct"/>
            <w:vAlign w:val="bottom"/>
          </w:tcPr>
          <w:p w14:paraId="40ECB93F" w14:textId="65D95E70" w:rsidR="00F566F7" w:rsidRPr="009A1792" w:rsidRDefault="00F566F7" w:rsidP="00F566F7">
            <w:pPr>
              <w:tabs>
                <w:tab w:val="right" w:pos="1202"/>
              </w:tabs>
              <w:spacing w:after="0" w:line="240" w:lineRule="auto"/>
              <w:outlineLvl w:val="0"/>
              <w:rPr>
                <w:rFonts w:ascii="Calibri" w:eastAsia="Calibri" w:hAnsi="Calibri" w:cs="Arial"/>
                <w:bCs/>
                <w:noProof/>
                <w:lang w:val="en-US"/>
              </w:rPr>
            </w:pPr>
            <w:r w:rsidRPr="009A1792">
              <w:rPr>
                <w:rFonts w:ascii="Calibri" w:eastAsia="Calibri" w:hAnsi="Calibri" w:cs="Arial"/>
                <w:bCs/>
                <w:noProof/>
                <w:lang w:val="en-US"/>
              </w:rPr>
              <w:t xml:space="preserve">Balance as </w:t>
            </w:r>
            <w:r w:rsidR="00E34DBA">
              <w:rPr>
                <w:rFonts w:ascii="Calibri" w:eastAsia="Calibri" w:hAnsi="Calibri" w:cs="Arial"/>
                <w:bCs/>
                <w:noProof/>
                <w:lang w:val="en-US"/>
              </w:rPr>
              <w:t>at</w:t>
            </w:r>
            <w:r w:rsidRPr="009A1792">
              <w:rPr>
                <w:rFonts w:ascii="Calibri" w:eastAsia="Calibri" w:hAnsi="Calibri" w:cs="Arial"/>
                <w:bCs/>
                <w:noProof/>
                <w:lang w:val="en-US"/>
              </w:rPr>
              <w:t xml:space="preserve"> 1 January </w:t>
            </w:r>
          </w:p>
        </w:tc>
        <w:tc>
          <w:tcPr>
            <w:tcW w:w="985" w:type="pct"/>
            <w:tcBorders>
              <w:top w:val="nil"/>
              <w:left w:val="nil"/>
              <w:bottom w:val="nil"/>
              <w:right w:val="nil"/>
            </w:tcBorders>
            <w:shd w:val="clear" w:color="auto" w:fill="auto"/>
            <w:vAlign w:val="bottom"/>
          </w:tcPr>
          <w:p w14:paraId="1AF1B4C4" w14:textId="4FBDBBDA" w:rsidR="00F566F7" w:rsidRPr="00F566F7" w:rsidRDefault="00F566F7" w:rsidP="00F566F7">
            <w:pPr>
              <w:spacing w:after="0" w:line="240" w:lineRule="auto"/>
              <w:jc w:val="right"/>
              <w:outlineLvl w:val="0"/>
              <w:rPr>
                <w:rFonts w:ascii="Calibri" w:eastAsia="Calibri" w:hAnsi="Calibri" w:cs="Arial"/>
                <w:bCs/>
                <w:noProof/>
                <w:lang w:val="en-US"/>
              </w:rPr>
            </w:pPr>
            <w:r w:rsidRPr="00F566F7">
              <w:rPr>
                <w:rFonts w:ascii="Calibri" w:eastAsia="Times New Roman" w:hAnsi="Calibri" w:cs="Calibri"/>
                <w:color w:val="000000"/>
              </w:rPr>
              <w:t>1</w:t>
            </w:r>
          </w:p>
        </w:tc>
        <w:tc>
          <w:tcPr>
            <w:tcW w:w="985" w:type="pct"/>
            <w:tcBorders>
              <w:top w:val="nil"/>
              <w:left w:val="nil"/>
              <w:bottom w:val="nil"/>
              <w:right w:val="nil"/>
            </w:tcBorders>
            <w:shd w:val="clear" w:color="auto" w:fill="auto"/>
            <w:vAlign w:val="bottom"/>
          </w:tcPr>
          <w:p w14:paraId="45B08FDB" w14:textId="76D6D9A8" w:rsidR="00F566F7" w:rsidRPr="009A1792" w:rsidRDefault="00F566F7" w:rsidP="00F566F7">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lang w:val="en-US"/>
              </w:rPr>
              <w:t>1,256</w:t>
            </w:r>
          </w:p>
        </w:tc>
      </w:tr>
      <w:tr w:rsidR="00F566F7" w:rsidRPr="00BE3382" w14:paraId="7E0D8E46" w14:textId="77777777" w:rsidTr="009A1792">
        <w:trPr>
          <w:trHeight w:val="291"/>
        </w:trPr>
        <w:tc>
          <w:tcPr>
            <w:tcW w:w="3030" w:type="pct"/>
            <w:vAlign w:val="bottom"/>
          </w:tcPr>
          <w:p w14:paraId="033D2CC2" w14:textId="4F270BB4" w:rsidR="00F566F7" w:rsidRPr="009A1792" w:rsidRDefault="00F566F7" w:rsidP="00F566F7">
            <w:pPr>
              <w:tabs>
                <w:tab w:val="right" w:pos="1202"/>
              </w:tabs>
              <w:spacing w:after="0" w:line="240" w:lineRule="auto"/>
              <w:outlineLvl w:val="0"/>
              <w:rPr>
                <w:rFonts w:ascii="Calibri" w:eastAsia="Calibri" w:hAnsi="Calibri" w:cs="Arial"/>
                <w:b/>
                <w:bCs/>
                <w:noProof/>
                <w:lang w:val="en-US"/>
              </w:rPr>
            </w:pPr>
            <w:r w:rsidRPr="009A1792">
              <w:rPr>
                <w:rFonts w:ascii="Calibri" w:eastAsia="Calibri" w:hAnsi="Calibri" w:cs="Arial"/>
                <w:noProof/>
                <w:color w:val="000000"/>
                <w:lang w:val="en-US"/>
              </w:rPr>
              <w:t xml:space="preserve">Net (decrease) of </w:t>
            </w:r>
            <w:r w:rsidRPr="009A1792">
              <w:rPr>
                <w:rFonts w:ascii="Calibri" w:eastAsia="Calibri" w:hAnsi="Calibri" w:cs="Arial"/>
                <w:noProof/>
                <w:lang w:val="en-US"/>
              </w:rPr>
              <w:t xml:space="preserve">loss allowances </w:t>
            </w:r>
            <w:r w:rsidRPr="009A1792">
              <w:rPr>
                <w:rFonts w:ascii="Calibri" w:eastAsia="Calibri" w:hAnsi="Calibri" w:cs="Arial"/>
                <w:noProof/>
                <w:color w:val="000000"/>
                <w:lang w:val="en-US"/>
              </w:rPr>
              <w:t>on deposits with other banks</w:t>
            </w:r>
          </w:p>
        </w:tc>
        <w:tc>
          <w:tcPr>
            <w:tcW w:w="985" w:type="pct"/>
            <w:tcBorders>
              <w:top w:val="nil"/>
              <w:left w:val="nil"/>
              <w:right w:val="nil"/>
            </w:tcBorders>
            <w:shd w:val="clear" w:color="auto" w:fill="auto"/>
            <w:vAlign w:val="bottom"/>
          </w:tcPr>
          <w:p w14:paraId="575D83A8" w14:textId="3CDC6D24" w:rsidR="00F566F7" w:rsidRPr="00F566F7" w:rsidRDefault="00F566F7" w:rsidP="00F566F7">
            <w:pPr>
              <w:spacing w:after="0" w:line="240" w:lineRule="auto"/>
              <w:jc w:val="right"/>
              <w:outlineLvl w:val="0"/>
              <w:rPr>
                <w:rFonts w:ascii="Calibri" w:eastAsia="Calibri" w:hAnsi="Calibri" w:cs="Arial"/>
                <w:bCs/>
                <w:noProof/>
                <w:lang w:val="en-US"/>
              </w:rPr>
            </w:pPr>
            <w:r w:rsidRPr="00F566F7">
              <w:rPr>
                <w:rFonts w:ascii="Calibri" w:eastAsia="Times New Roman" w:hAnsi="Calibri" w:cs="Calibri"/>
                <w:color w:val="000000"/>
              </w:rPr>
              <w:t>(1)</w:t>
            </w:r>
          </w:p>
        </w:tc>
        <w:tc>
          <w:tcPr>
            <w:tcW w:w="985" w:type="pct"/>
            <w:tcBorders>
              <w:top w:val="nil"/>
              <w:left w:val="nil"/>
              <w:right w:val="nil"/>
            </w:tcBorders>
            <w:shd w:val="clear" w:color="auto" w:fill="auto"/>
            <w:vAlign w:val="bottom"/>
          </w:tcPr>
          <w:p w14:paraId="3990AB6F" w14:textId="1606702E" w:rsidR="00F566F7" w:rsidRPr="009A1792" w:rsidRDefault="00F566F7" w:rsidP="00F566F7">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lang w:val="en-US"/>
              </w:rPr>
              <w:t>(1,268)</w:t>
            </w:r>
          </w:p>
        </w:tc>
      </w:tr>
      <w:tr w:rsidR="00F566F7" w:rsidRPr="00BE3382" w14:paraId="795BE384" w14:textId="77777777" w:rsidTr="00BE3382">
        <w:trPr>
          <w:trHeight w:val="289"/>
        </w:trPr>
        <w:tc>
          <w:tcPr>
            <w:tcW w:w="3030" w:type="pct"/>
            <w:vAlign w:val="bottom"/>
          </w:tcPr>
          <w:p w14:paraId="6918022C" w14:textId="04FDC8FF" w:rsidR="00F566F7" w:rsidRPr="009A1792" w:rsidRDefault="00F566F7" w:rsidP="00F566F7">
            <w:pPr>
              <w:tabs>
                <w:tab w:val="right" w:pos="1202"/>
              </w:tabs>
              <w:spacing w:after="0" w:line="240" w:lineRule="auto"/>
              <w:outlineLvl w:val="0"/>
              <w:rPr>
                <w:rFonts w:ascii="Calibri" w:eastAsia="Calibri" w:hAnsi="Calibri" w:cs="Arial"/>
                <w:i/>
                <w:noProof/>
                <w:lang w:val="en-US"/>
              </w:rPr>
            </w:pPr>
            <w:r w:rsidRPr="009A1792">
              <w:rPr>
                <w:rFonts w:ascii="Calibri" w:eastAsia="Calibri" w:hAnsi="Calibri" w:cs="Calibri"/>
                <w:i/>
                <w:noProof/>
                <w:lang w:val="en-US"/>
              </w:rPr>
              <w:t>Total recognised through Income Statement (Note 8)</w:t>
            </w:r>
          </w:p>
        </w:tc>
        <w:tc>
          <w:tcPr>
            <w:tcW w:w="985" w:type="pct"/>
            <w:tcBorders>
              <w:top w:val="single" w:sz="4" w:space="0" w:color="auto"/>
              <w:left w:val="nil"/>
              <w:bottom w:val="single" w:sz="4" w:space="0" w:color="auto"/>
              <w:right w:val="nil"/>
            </w:tcBorders>
            <w:shd w:val="clear" w:color="auto" w:fill="auto"/>
            <w:vAlign w:val="bottom"/>
          </w:tcPr>
          <w:p w14:paraId="559A024D" w14:textId="6F53DAD6" w:rsidR="00F566F7" w:rsidRPr="00F566F7" w:rsidRDefault="00F566F7" w:rsidP="00F566F7">
            <w:pPr>
              <w:spacing w:after="0" w:line="240" w:lineRule="auto"/>
              <w:jc w:val="right"/>
              <w:outlineLvl w:val="0"/>
              <w:rPr>
                <w:rFonts w:ascii="Calibri" w:eastAsia="Calibri" w:hAnsi="Calibri" w:cs="Arial"/>
                <w:bCs/>
                <w:i/>
                <w:noProof/>
                <w:lang w:val="en-US"/>
              </w:rPr>
            </w:pPr>
            <w:r w:rsidRPr="00F566F7">
              <w:rPr>
                <w:rFonts w:ascii="Calibri" w:eastAsia="Times New Roman" w:hAnsi="Calibri" w:cs="Calibri"/>
                <w:bCs/>
                <w:i/>
                <w:iCs/>
                <w:color w:val="000000"/>
              </w:rPr>
              <w:t>(1)</w:t>
            </w:r>
          </w:p>
        </w:tc>
        <w:tc>
          <w:tcPr>
            <w:tcW w:w="985" w:type="pct"/>
            <w:tcBorders>
              <w:top w:val="single" w:sz="4" w:space="0" w:color="auto"/>
              <w:left w:val="nil"/>
              <w:bottom w:val="single" w:sz="4" w:space="0" w:color="auto"/>
              <w:right w:val="nil"/>
            </w:tcBorders>
            <w:shd w:val="clear" w:color="auto" w:fill="auto"/>
            <w:vAlign w:val="bottom"/>
          </w:tcPr>
          <w:p w14:paraId="10571F63" w14:textId="79504C4C" w:rsidR="00F566F7" w:rsidRPr="009A1792" w:rsidRDefault="00F566F7" w:rsidP="00F566F7">
            <w:pPr>
              <w:spacing w:after="0" w:line="240" w:lineRule="auto"/>
              <w:jc w:val="right"/>
              <w:outlineLvl w:val="0"/>
              <w:rPr>
                <w:rFonts w:ascii="Calibri" w:eastAsia="Calibri" w:hAnsi="Calibri" w:cs="Arial"/>
                <w:bCs/>
                <w:i/>
                <w:noProof/>
                <w:lang w:val="en-US"/>
              </w:rPr>
            </w:pPr>
            <w:r w:rsidRPr="009A1792">
              <w:rPr>
                <w:rFonts w:ascii="Calibri" w:eastAsia="Times New Roman" w:hAnsi="Calibri" w:cs="Calibri"/>
                <w:bCs/>
                <w:i/>
                <w:color w:val="000000"/>
                <w:lang w:val="en-US"/>
              </w:rPr>
              <w:t>(1,268)</w:t>
            </w:r>
          </w:p>
        </w:tc>
      </w:tr>
      <w:tr w:rsidR="00F566F7" w:rsidRPr="00BE3382" w14:paraId="00D3AD98" w14:textId="77777777" w:rsidTr="009A1792">
        <w:trPr>
          <w:trHeight w:val="291"/>
        </w:trPr>
        <w:tc>
          <w:tcPr>
            <w:tcW w:w="3030" w:type="pct"/>
            <w:vAlign w:val="bottom"/>
          </w:tcPr>
          <w:p w14:paraId="553434E4" w14:textId="77777777" w:rsidR="00F566F7" w:rsidRPr="009A1792" w:rsidRDefault="00F566F7" w:rsidP="00F566F7">
            <w:pPr>
              <w:tabs>
                <w:tab w:val="right" w:pos="1202"/>
              </w:tabs>
              <w:spacing w:after="0" w:line="240" w:lineRule="auto"/>
              <w:outlineLvl w:val="0"/>
              <w:rPr>
                <w:rFonts w:ascii="Calibri" w:eastAsia="Calibri" w:hAnsi="Calibri" w:cs="Arial"/>
                <w:noProof/>
                <w:lang w:val="en-US"/>
              </w:rPr>
            </w:pPr>
            <w:r w:rsidRPr="009A1792">
              <w:rPr>
                <w:rFonts w:ascii="Calibri" w:eastAsia="Calibri" w:hAnsi="Calibri" w:cs="Arial"/>
                <w:noProof/>
                <w:lang w:val="en-US"/>
              </w:rPr>
              <w:t>Net foreign exchange gain/loss on loss allowances</w:t>
            </w:r>
          </w:p>
        </w:tc>
        <w:tc>
          <w:tcPr>
            <w:tcW w:w="985" w:type="pct"/>
            <w:tcBorders>
              <w:top w:val="single" w:sz="4" w:space="0" w:color="auto"/>
              <w:left w:val="nil"/>
              <w:bottom w:val="single" w:sz="4" w:space="0" w:color="auto"/>
              <w:right w:val="nil"/>
            </w:tcBorders>
            <w:shd w:val="clear" w:color="auto" w:fill="auto"/>
            <w:vAlign w:val="bottom"/>
          </w:tcPr>
          <w:p w14:paraId="58379F62" w14:textId="7EFF3EFF" w:rsidR="00F566F7" w:rsidRPr="00F566F7" w:rsidRDefault="00F566F7" w:rsidP="00F566F7">
            <w:pPr>
              <w:spacing w:after="0" w:line="240" w:lineRule="auto"/>
              <w:jc w:val="right"/>
              <w:outlineLvl w:val="0"/>
              <w:rPr>
                <w:rFonts w:ascii="Calibri" w:eastAsia="Calibri" w:hAnsi="Calibri" w:cs="Arial"/>
                <w:bCs/>
                <w:noProof/>
                <w:lang w:val="en-US"/>
              </w:rPr>
            </w:pPr>
            <w:r w:rsidRPr="00F566F7">
              <w:rPr>
                <w:rFonts w:ascii="Calibri" w:eastAsia="Times New Roman" w:hAnsi="Calibri" w:cs="Calibri"/>
                <w:color w:val="000000"/>
              </w:rPr>
              <w:t>1</w:t>
            </w:r>
          </w:p>
        </w:tc>
        <w:tc>
          <w:tcPr>
            <w:tcW w:w="985" w:type="pct"/>
            <w:tcBorders>
              <w:top w:val="single" w:sz="4" w:space="0" w:color="auto"/>
              <w:left w:val="nil"/>
              <w:bottom w:val="single" w:sz="4" w:space="0" w:color="auto"/>
              <w:right w:val="nil"/>
            </w:tcBorders>
            <w:shd w:val="clear" w:color="auto" w:fill="auto"/>
            <w:vAlign w:val="bottom"/>
          </w:tcPr>
          <w:p w14:paraId="68EA5534" w14:textId="1D727EFB" w:rsidR="00F566F7" w:rsidRPr="009A1792" w:rsidRDefault="00F566F7" w:rsidP="00F566F7">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lang w:val="en-US"/>
              </w:rPr>
              <w:t>13</w:t>
            </w:r>
          </w:p>
        </w:tc>
      </w:tr>
      <w:tr w:rsidR="00F566F7" w:rsidRPr="00BE3382" w14:paraId="5B0548B3" w14:textId="77777777" w:rsidTr="009A1792">
        <w:trPr>
          <w:trHeight w:val="380"/>
        </w:trPr>
        <w:tc>
          <w:tcPr>
            <w:tcW w:w="3030" w:type="pct"/>
            <w:vAlign w:val="bottom"/>
          </w:tcPr>
          <w:p w14:paraId="53B763CE" w14:textId="77777777" w:rsidR="00F566F7" w:rsidRPr="009A1792" w:rsidRDefault="00F566F7" w:rsidP="00F566F7">
            <w:pPr>
              <w:tabs>
                <w:tab w:val="right" w:pos="1202"/>
              </w:tabs>
              <w:spacing w:after="0" w:line="240" w:lineRule="auto"/>
              <w:outlineLvl w:val="0"/>
              <w:rPr>
                <w:rFonts w:ascii="Calibri" w:eastAsia="Calibri" w:hAnsi="Calibri" w:cs="Arial"/>
                <w:noProof/>
                <w:lang w:val="en-US"/>
              </w:rPr>
            </w:pPr>
            <w:r w:rsidRPr="009A1792">
              <w:rPr>
                <w:rFonts w:ascii="Calibri" w:eastAsia="Calibri" w:hAnsi="Calibri" w:cs="Arial"/>
                <w:b/>
                <w:bCs/>
                <w:noProof/>
                <w:lang w:val="en-US"/>
              </w:rPr>
              <w:t>Balance at the end of the reporting period</w:t>
            </w:r>
          </w:p>
        </w:tc>
        <w:tc>
          <w:tcPr>
            <w:tcW w:w="985" w:type="pct"/>
            <w:tcBorders>
              <w:top w:val="single" w:sz="4" w:space="0" w:color="auto"/>
              <w:left w:val="nil"/>
              <w:bottom w:val="single" w:sz="12" w:space="0" w:color="auto"/>
              <w:right w:val="nil"/>
            </w:tcBorders>
            <w:shd w:val="clear" w:color="auto" w:fill="auto"/>
            <w:vAlign w:val="bottom"/>
          </w:tcPr>
          <w:p w14:paraId="4CAA15E2" w14:textId="2120B533" w:rsidR="00F566F7" w:rsidRPr="00F566F7" w:rsidRDefault="00F566F7" w:rsidP="00F566F7">
            <w:pPr>
              <w:spacing w:after="0" w:line="240" w:lineRule="auto"/>
              <w:jc w:val="right"/>
              <w:outlineLvl w:val="0"/>
              <w:rPr>
                <w:rFonts w:ascii="Calibri" w:eastAsia="Calibri" w:hAnsi="Calibri" w:cs="Arial"/>
                <w:b/>
                <w:bCs/>
                <w:noProof/>
                <w:lang w:val="en-US"/>
              </w:rPr>
            </w:pPr>
            <w:r w:rsidRPr="00F566F7">
              <w:rPr>
                <w:rFonts w:ascii="Calibri" w:eastAsia="Times New Roman" w:hAnsi="Calibri" w:cs="Calibri"/>
                <w:b/>
                <w:bCs/>
                <w:color w:val="000000"/>
              </w:rPr>
              <w:t>1</w:t>
            </w:r>
          </w:p>
        </w:tc>
        <w:tc>
          <w:tcPr>
            <w:tcW w:w="985" w:type="pct"/>
            <w:tcBorders>
              <w:top w:val="single" w:sz="4" w:space="0" w:color="auto"/>
              <w:left w:val="nil"/>
              <w:bottom w:val="single" w:sz="12" w:space="0" w:color="auto"/>
              <w:right w:val="nil"/>
            </w:tcBorders>
            <w:shd w:val="clear" w:color="auto" w:fill="auto"/>
            <w:vAlign w:val="bottom"/>
          </w:tcPr>
          <w:p w14:paraId="34166AA0" w14:textId="795C6CD8" w:rsidR="00F566F7" w:rsidRPr="009A1792" w:rsidRDefault="00F566F7" w:rsidP="00F566F7">
            <w:pPr>
              <w:spacing w:after="0" w:line="240" w:lineRule="auto"/>
              <w:jc w:val="right"/>
              <w:outlineLvl w:val="0"/>
              <w:rPr>
                <w:rFonts w:ascii="Calibri" w:eastAsia="Calibri" w:hAnsi="Calibri" w:cs="Arial"/>
                <w:b/>
                <w:bCs/>
                <w:noProof/>
                <w:lang w:val="en-US"/>
              </w:rPr>
            </w:pPr>
            <w:r w:rsidRPr="009A1792">
              <w:rPr>
                <w:rFonts w:ascii="Calibri" w:eastAsia="Times New Roman" w:hAnsi="Calibri" w:cs="Calibri"/>
                <w:b/>
                <w:color w:val="000000"/>
                <w:lang w:val="en-US"/>
              </w:rPr>
              <w:t>1</w:t>
            </w:r>
          </w:p>
        </w:tc>
      </w:tr>
    </w:tbl>
    <w:p w14:paraId="43E518A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46F013E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0338CFE7" w14:textId="5747A86C" w:rsidR="005E1350" w:rsidRPr="00537128" w:rsidRDefault="005E1350"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E17188">
        <w:rPr>
          <w:noProof/>
          <w:color w:val="000000" w:themeColor="text1"/>
          <w:lang w:val="en-US"/>
        </w:rPr>
        <w:t>.</w:t>
      </w:r>
    </w:p>
    <w:p w14:paraId="358C86DE"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6B1EC418"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1655CE93" w14:textId="77777777" w:rsidR="005E1350" w:rsidRPr="00537128" w:rsidRDefault="005E1350" w:rsidP="005E1350">
      <w:pPr>
        <w:keepNext/>
        <w:spacing w:after="0" w:line="240" w:lineRule="auto"/>
        <w:jc w:val="both"/>
        <w:rPr>
          <w:rFonts w:ascii="Calibri" w:eastAsia="Times New Roman" w:hAnsi="Calibri" w:cs="Arial"/>
          <w:b/>
          <w:bCs/>
          <w:color w:val="000000" w:themeColor="text1"/>
          <w:lang w:val="en-US"/>
        </w:rPr>
        <w:sectPr w:rsidR="005E1350" w:rsidRPr="00537128" w:rsidSect="007C40E2">
          <w:pgSz w:w="11907" w:h="16840" w:code="9"/>
          <w:pgMar w:top="1418" w:right="1134" w:bottom="1134" w:left="1418" w:header="851" w:footer="851" w:gutter="0"/>
          <w:cols w:space="720"/>
          <w:noEndnote/>
        </w:sectPr>
      </w:pPr>
    </w:p>
    <w:p w14:paraId="74E288A2"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31A0A7A3"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w:t>
      </w:r>
    </w:p>
    <w:p w14:paraId="7B4BEA8F"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40" w:type="pct"/>
        <w:tblInd w:w="567" w:type="dxa"/>
        <w:tblLayout w:type="fixed"/>
        <w:tblCellMar>
          <w:left w:w="119" w:type="dxa"/>
          <w:right w:w="119" w:type="dxa"/>
        </w:tblCellMar>
        <w:tblLook w:val="0000" w:firstRow="0" w:lastRow="0" w:firstColumn="0" w:lastColumn="0" w:noHBand="0" w:noVBand="0"/>
      </w:tblPr>
      <w:tblGrid>
        <w:gridCol w:w="4717"/>
        <w:gridCol w:w="1671"/>
        <w:gridCol w:w="1668"/>
      </w:tblGrid>
      <w:tr w:rsidR="00987F88" w:rsidRPr="00537128" w14:paraId="763B0CFE" w14:textId="77777777" w:rsidTr="00D873D7">
        <w:trPr>
          <w:trHeight w:val="134"/>
        </w:trPr>
        <w:tc>
          <w:tcPr>
            <w:tcW w:w="2928" w:type="pct"/>
          </w:tcPr>
          <w:p w14:paraId="5EC343F8"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2072" w:type="pct"/>
            <w:gridSpan w:val="2"/>
          </w:tcPr>
          <w:p w14:paraId="04135F4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11" w:name="_Toc4058450"/>
            <w:r w:rsidRPr="00537128">
              <w:rPr>
                <w:rFonts w:ascii="Calibri" w:eastAsia="Times New Roman" w:hAnsi="Calibri" w:cs="Arial"/>
                <w:b/>
                <w:lang w:val="en-US"/>
              </w:rPr>
              <w:t>Group and Bank</w:t>
            </w:r>
            <w:bookmarkEnd w:id="311"/>
          </w:p>
        </w:tc>
      </w:tr>
      <w:tr w:rsidR="00987F88" w:rsidRPr="00537128" w14:paraId="2CF23AE2" w14:textId="77777777" w:rsidTr="00D873D7">
        <w:trPr>
          <w:trHeight w:val="75"/>
        </w:trPr>
        <w:tc>
          <w:tcPr>
            <w:tcW w:w="2928" w:type="pct"/>
          </w:tcPr>
          <w:p w14:paraId="526E632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shd w:val="clear" w:color="auto" w:fill="auto"/>
            <w:vAlign w:val="center"/>
          </w:tcPr>
          <w:p w14:paraId="5C9EE01B" w14:textId="5C388884"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12" w:name="_Toc4058451"/>
            <w:r w:rsidRPr="00537128">
              <w:rPr>
                <w:rFonts w:ascii="Calibri" w:eastAsia="Times New Roman" w:hAnsi="Calibri" w:cs="Arial"/>
                <w:b/>
                <w:lang w:val="en-US"/>
              </w:rPr>
              <w:t>3</w:t>
            </w:r>
            <w:r w:rsidR="0052158E">
              <w:rPr>
                <w:rFonts w:ascii="Calibri" w:eastAsia="Times New Roman" w:hAnsi="Calibri" w:cs="Arial"/>
                <w:b/>
                <w:lang w:val="en-US"/>
              </w:rPr>
              <w:t>0</w:t>
            </w:r>
            <w:r w:rsidRPr="00537128">
              <w:rPr>
                <w:rFonts w:ascii="Calibri" w:eastAsia="Times New Roman" w:hAnsi="Calibri" w:cs="Arial"/>
                <w:b/>
                <w:lang w:val="en-US"/>
              </w:rPr>
              <w:t xml:space="preserve"> </w:t>
            </w:r>
            <w:r w:rsidR="00150C8C">
              <w:rPr>
                <w:rFonts w:ascii="Calibri" w:eastAsia="Times New Roman" w:hAnsi="Calibri" w:cs="Arial"/>
                <w:b/>
                <w:lang w:val="en-US"/>
              </w:rPr>
              <w:t>September</w:t>
            </w:r>
          </w:p>
          <w:p w14:paraId="6FDFE61A" w14:textId="1E311928"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12"/>
            <w:r w:rsidRPr="00537128">
              <w:rPr>
                <w:rFonts w:ascii="Calibri" w:eastAsia="Times New Roman" w:hAnsi="Calibri" w:cs="Arial"/>
                <w:b/>
                <w:lang w:val="en-US"/>
              </w:rPr>
              <w:t>2021</w:t>
            </w:r>
          </w:p>
        </w:tc>
        <w:tc>
          <w:tcPr>
            <w:tcW w:w="1035" w:type="pct"/>
            <w:shd w:val="clear" w:color="auto" w:fill="auto"/>
            <w:vAlign w:val="center"/>
          </w:tcPr>
          <w:p w14:paraId="7B8B6017" w14:textId="04A49953"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987F88" w:rsidRPr="00537128" w14:paraId="2783B60C" w14:textId="77777777" w:rsidTr="00D873D7">
        <w:trPr>
          <w:trHeight w:val="134"/>
        </w:trPr>
        <w:tc>
          <w:tcPr>
            <w:tcW w:w="2928" w:type="pct"/>
          </w:tcPr>
          <w:p w14:paraId="63C9B290"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tcPr>
          <w:p w14:paraId="4BD41C92" w14:textId="77777777"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bookmarkStart w:id="313" w:name="_Toc4058453"/>
            <w:r w:rsidRPr="00537128">
              <w:rPr>
                <w:rFonts w:ascii="Calibri" w:eastAsia="Times New Roman" w:hAnsi="Calibri" w:cs="Arial"/>
                <w:b/>
                <w:lang w:val="en-US"/>
              </w:rPr>
              <w:t>HRK ‘000</w:t>
            </w:r>
            <w:bookmarkEnd w:id="313"/>
          </w:p>
        </w:tc>
        <w:tc>
          <w:tcPr>
            <w:tcW w:w="1035" w:type="pct"/>
          </w:tcPr>
          <w:p w14:paraId="2358FA36" w14:textId="011410DD"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987F88" w:rsidRPr="00537128" w14:paraId="6534742B" w14:textId="77777777" w:rsidTr="00D873D7">
        <w:trPr>
          <w:trHeight w:val="155"/>
        </w:trPr>
        <w:tc>
          <w:tcPr>
            <w:tcW w:w="2928" w:type="pct"/>
            <w:vAlign w:val="bottom"/>
          </w:tcPr>
          <w:p w14:paraId="02EBA854" w14:textId="77777777" w:rsidR="00987F88" w:rsidRPr="00537128" w:rsidRDefault="00987F88" w:rsidP="00987F88">
            <w:pPr>
              <w:tabs>
                <w:tab w:val="left" w:pos="-720"/>
              </w:tabs>
              <w:suppressAutoHyphens/>
              <w:spacing w:after="0" w:line="280" w:lineRule="exact"/>
              <w:rPr>
                <w:rFonts w:ascii="Calibri" w:eastAsia="Times New Roman" w:hAnsi="Calibri" w:cs="Arial"/>
                <w:spacing w:val="-2"/>
                <w:lang w:val="en-US"/>
              </w:rPr>
            </w:pPr>
          </w:p>
        </w:tc>
        <w:tc>
          <w:tcPr>
            <w:tcW w:w="1037" w:type="pct"/>
            <w:vAlign w:val="bottom"/>
          </w:tcPr>
          <w:p w14:paraId="25A55A4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c>
          <w:tcPr>
            <w:tcW w:w="1035" w:type="pct"/>
            <w:vAlign w:val="bottom"/>
          </w:tcPr>
          <w:p w14:paraId="53866097"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r>
      <w:tr w:rsidR="005C2F48" w:rsidRPr="00537128" w14:paraId="7D6E0179" w14:textId="77777777" w:rsidTr="00C373C3">
        <w:trPr>
          <w:trHeight w:val="134"/>
        </w:trPr>
        <w:tc>
          <w:tcPr>
            <w:tcW w:w="2928" w:type="pct"/>
            <w:vAlign w:val="bottom"/>
          </w:tcPr>
          <w:p w14:paraId="2859845E" w14:textId="77777777" w:rsidR="005C2F48" w:rsidRPr="00537128" w:rsidRDefault="005C2F48" w:rsidP="005C2F48">
            <w:pPr>
              <w:tabs>
                <w:tab w:val="right" w:pos="1202"/>
              </w:tabs>
              <w:spacing w:after="0" w:line="280" w:lineRule="exact"/>
              <w:outlineLvl w:val="0"/>
              <w:rPr>
                <w:rFonts w:ascii="Calibri" w:eastAsia="Times New Roman" w:hAnsi="Calibri" w:cs="Arial"/>
                <w:highlight w:val="yellow"/>
                <w:lang w:val="en-US"/>
              </w:rPr>
            </w:pPr>
            <w:bookmarkStart w:id="314" w:name="_Toc4058455"/>
            <w:r w:rsidRPr="00537128">
              <w:rPr>
                <w:rFonts w:ascii="Calibri" w:eastAsia="Times New Roman" w:hAnsi="Calibri" w:cs="Arial"/>
                <w:lang w:val="en-US"/>
              </w:rPr>
              <w:t xml:space="preserve">Long-term loans under loan </w:t>
            </w:r>
            <w:proofErr w:type="spellStart"/>
            <w:r w:rsidRPr="00537128">
              <w:rPr>
                <w:rFonts w:ascii="Calibri" w:eastAsia="Times New Roman" w:hAnsi="Calibri" w:cs="Arial"/>
                <w:lang w:val="en-US"/>
              </w:rPr>
              <w:t>programmes</w:t>
            </w:r>
            <w:bookmarkEnd w:id="314"/>
            <w:proofErr w:type="spellEnd"/>
          </w:p>
        </w:tc>
        <w:tc>
          <w:tcPr>
            <w:tcW w:w="1037" w:type="pct"/>
            <w:tcBorders>
              <w:top w:val="nil"/>
              <w:left w:val="nil"/>
              <w:bottom w:val="nil"/>
              <w:right w:val="nil"/>
            </w:tcBorders>
            <w:shd w:val="clear" w:color="auto" w:fill="auto"/>
          </w:tcPr>
          <w:p w14:paraId="0D37CF76" w14:textId="114AF536"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6714E8">
              <w:t xml:space="preserve"> 7</w:t>
            </w:r>
            <w:r>
              <w:t>,</w:t>
            </w:r>
            <w:r w:rsidRPr="006714E8">
              <w:t>592</w:t>
            </w:r>
            <w:r>
              <w:t>,</w:t>
            </w:r>
            <w:r w:rsidRPr="006714E8">
              <w:t xml:space="preserve">789 </w:t>
            </w:r>
          </w:p>
        </w:tc>
        <w:tc>
          <w:tcPr>
            <w:tcW w:w="1035" w:type="pct"/>
            <w:tcBorders>
              <w:top w:val="nil"/>
              <w:left w:val="nil"/>
              <w:bottom w:val="nil"/>
              <w:right w:val="nil"/>
            </w:tcBorders>
            <w:shd w:val="clear" w:color="auto" w:fill="auto"/>
            <w:vAlign w:val="center"/>
          </w:tcPr>
          <w:p w14:paraId="311E9605" w14:textId="5F5A338A"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8,765,744</w:t>
            </w:r>
          </w:p>
        </w:tc>
      </w:tr>
      <w:tr w:rsidR="005C2F48" w:rsidRPr="00537128" w14:paraId="0E4E13CA" w14:textId="77777777" w:rsidTr="00C373C3">
        <w:trPr>
          <w:trHeight w:val="250"/>
        </w:trPr>
        <w:tc>
          <w:tcPr>
            <w:tcW w:w="2928" w:type="pct"/>
            <w:vAlign w:val="bottom"/>
          </w:tcPr>
          <w:p w14:paraId="003B7FFD" w14:textId="77777777" w:rsidR="005C2F48" w:rsidRPr="00537128" w:rsidRDefault="005C2F48" w:rsidP="005C2F48">
            <w:pPr>
              <w:tabs>
                <w:tab w:val="right" w:pos="1202"/>
              </w:tabs>
              <w:spacing w:after="0" w:line="280" w:lineRule="exact"/>
              <w:outlineLvl w:val="0"/>
              <w:rPr>
                <w:rFonts w:ascii="Calibri" w:eastAsia="Times New Roman" w:hAnsi="Calibri" w:cs="Arial"/>
                <w:highlight w:val="yellow"/>
                <w:lang w:val="en-US"/>
              </w:rPr>
            </w:pPr>
            <w:r w:rsidRPr="00537128">
              <w:rPr>
                <w:rFonts w:ascii="Calibri" w:eastAsia="Times New Roman" w:hAnsi="Calibri" w:cs="Arial"/>
                <w:lang w:val="en-US"/>
              </w:rPr>
              <w:tab/>
            </w:r>
            <w:bookmarkStart w:id="315" w:name="_Toc4058458"/>
            <w:r w:rsidRPr="00537128">
              <w:rPr>
                <w:rFonts w:ascii="Calibri" w:eastAsia="Times New Roman" w:hAnsi="Calibri" w:cs="Arial"/>
                <w:lang w:val="en-US"/>
              </w:rPr>
              <w:t>Short-term loans and reverse repo transactions</w:t>
            </w:r>
            <w:bookmarkEnd w:id="315"/>
          </w:p>
        </w:tc>
        <w:tc>
          <w:tcPr>
            <w:tcW w:w="1037" w:type="pct"/>
            <w:tcBorders>
              <w:top w:val="nil"/>
              <w:left w:val="nil"/>
              <w:bottom w:val="nil"/>
              <w:right w:val="nil"/>
            </w:tcBorders>
            <w:shd w:val="clear" w:color="auto" w:fill="auto"/>
          </w:tcPr>
          <w:p w14:paraId="05A9B84C" w14:textId="40ABE1AA"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6714E8">
              <w:t xml:space="preserve"> 7</w:t>
            </w:r>
            <w:r>
              <w:t>,</w:t>
            </w:r>
            <w:r w:rsidRPr="006714E8">
              <w:t xml:space="preserve">300 </w:t>
            </w:r>
          </w:p>
        </w:tc>
        <w:tc>
          <w:tcPr>
            <w:tcW w:w="1035" w:type="pct"/>
            <w:tcBorders>
              <w:top w:val="nil"/>
              <w:left w:val="nil"/>
              <w:bottom w:val="nil"/>
              <w:right w:val="nil"/>
            </w:tcBorders>
            <w:shd w:val="clear" w:color="auto" w:fill="auto"/>
            <w:vAlign w:val="center"/>
          </w:tcPr>
          <w:p w14:paraId="5B0FF59B" w14:textId="74812581"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177,574</w:t>
            </w:r>
          </w:p>
        </w:tc>
      </w:tr>
      <w:tr w:rsidR="005C2F48" w:rsidRPr="00537128" w14:paraId="5139F2C9" w14:textId="77777777" w:rsidTr="00C373C3">
        <w:trPr>
          <w:trHeight w:val="134"/>
        </w:trPr>
        <w:tc>
          <w:tcPr>
            <w:tcW w:w="2928" w:type="pct"/>
            <w:vAlign w:val="bottom"/>
          </w:tcPr>
          <w:p w14:paraId="6459DCDC" w14:textId="77777777" w:rsidR="005C2F48" w:rsidRPr="00537128" w:rsidRDefault="005C2F48" w:rsidP="005C2F48">
            <w:pPr>
              <w:tabs>
                <w:tab w:val="right" w:pos="1202"/>
              </w:tabs>
              <w:spacing w:after="0" w:line="280" w:lineRule="exact"/>
              <w:outlineLvl w:val="0"/>
              <w:rPr>
                <w:rFonts w:ascii="Calibri" w:eastAsia="Times New Roman" w:hAnsi="Calibri" w:cs="Arial"/>
                <w:lang w:val="en-US"/>
              </w:rPr>
            </w:pPr>
            <w:bookmarkStart w:id="316" w:name="_Toc4058461"/>
            <w:r w:rsidRPr="00537128">
              <w:rPr>
                <w:rFonts w:ascii="Calibri" w:eastAsia="Times New Roman" w:hAnsi="Calibri" w:cs="Arial"/>
                <w:lang w:val="en-US"/>
              </w:rPr>
              <w:t>Accrued interest</w:t>
            </w:r>
            <w:bookmarkEnd w:id="316"/>
          </w:p>
        </w:tc>
        <w:tc>
          <w:tcPr>
            <w:tcW w:w="1037" w:type="pct"/>
            <w:tcBorders>
              <w:top w:val="nil"/>
              <w:left w:val="nil"/>
              <w:bottom w:val="nil"/>
              <w:right w:val="nil"/>
            </w:tcBorders>
            <w:shd w:val="clear" w:color="auto" w:fill="auto"/>
          </w:tcPr>
          <w:p w14:paraId="667AD1C4" w14:textId="3075F1A8"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6714E8">
              <w:t xml:space="preserve"> 3</w:t>
            </w:r>
            <w:r>
              <w:t>,</w:t>
            </w:r>
            <w:r w:rsidRPr="006714E8">
              <w:t xml:space="preserve">885 </w:t>
            </w:r>
          </w:p>
        </w:tc>
        <w:tc>
          <w:tcPr>
            <w:tcW w:w="1035" w:type="pct"/>
            <w:tcBorders>
              <w:top w:val="nil"/>
              <w:left w:val="nil"/>
              <w:bottom w:val="nil"/>
              <w:right w:val="nil"/>
            </w:tcBorders>
            <w:shd w:val="clear" w:color="auto" w:fill="auto"/>
          </w:tcPr>
          <w:p w14:paraId="10CE30FC" w14:textId="2C602BBD"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10,907 </w:t>
            </w:r>
          </w:p>
        </w:tc>
      </w:tr>
      <w:tr w:rsidR="005C2F48" w:rsidRPr="00537128" w14:paraId="40F1699B" w14:textId="77777777" w:rsidTr="00C373C3">
        <w:trPr>
          <w:trHeight w:val="134"/>
        </w:trPr>
        <w:tc>
          <w:tcPr>
            <w:tcW w:w="2928" w:type="pct"/>
            <w:vAlign w:val="bottom"/>
          </w:tcPr>
          <w:p w14:paraId="3723EE8C" w14:textId="77777777" w:rsidR="005C2F48" w:rsidRPr="00537128" w:rsidRDefault="005C2F48" w:rsidP="005C2F48">
            <w:pPr>
              <w:tabs>
                <w:tab w:val="right" w:pos="1202"/>
              </w:tabs>
              <w:spacing w:after="0" w:line="280" w:lineRule="exact"/>
              <w:outlineLvl w:val="0"/>
              <w:rPr>
                <w:rFonts w:ascii="Calibri" w:eastAsia="Times New Roman" w:hAnsi="Calibri" w:cs="Arial"/>
                <w:lang w:val="en-US"/>
              </w:rPr>
            </w:pPr>
            <w:bookmarkStart w:id="317" w:name="_Toc4058464"/>
            <w:r w:rsidRPr="00537128">
              <w:rPr>
                <w:rFonts w:ascii="Calibri" w:eastAsia="Times New Roman" w:hAnsi="Calibri" w:cs="Arial"/>
                <w:lang w:val="en-US"/>
              </w:rPr>
              <w:t>Deferred recognition of loan origination fees</w:t>
            </w:r>
            <w:bookmarkEnd w:id="317"/>
            <w:r w:rsidRPr="00537128">
              <w:rPr>
                <w:rFonts w:ascii="Calibri" w:eastAsia="Times New Roman" w:hAnsi="Calibri" w:cs="Arial"/>
                <w:lang w:val="en-US"/>
              </w:rPr>
              <w:t xml:space="preserve"> </w:t>
            </w:r>
          </w:p>
        </w:tc>
        <w:tc>
          <w:tcPr>
            <w:tcW w:w="1037" w:type="pct"/>
            <w:tcBorders>
              <w:top w:val="nil"/>
              <w:left w:val="nil"/>
              <w:right w:val="nil"/>
            </w:tcBorders>
            <w:shd w:val="clear" w:color="auto" w:fill="auto"/>
          </w:tcPr>
          <w:p w14:paraId="78834F6A" w14:textId="08E5C0A8"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6714E8">
              <w:t xml:space="preserve"> (23</w:t>
            </w:r>
            <w:r>
              <w:t>,</w:t>
            </w:r>
            <w:r w:rsidRPr="006714E8">
              <w:t>616)</w:t>
            </w:r>
          </w:p>
        </w:tc>
        <w:tc>
          <w:tcPr>
            <w:tcW w:w="1035" w:type="pct"/>
            <w:tcBorders>
              <w:top w:val="nil"/>
              <w:left w:val="nil"/>
              <w:right w:val="nil"/>
            </w:tcBorders>
            <w:shd w:val="clear" w:color="auto" w:fill="auto"/>
          </w:tcPr>
          <w:p w14:paraId="608A9E8D" w14:textId="7F8AB9F0"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(28,848)</w:t>
            </w:r>
          </w:p>
        </w:tc>
      </w:tr>
      <w:tr w:rsidR="005C2F48" w:rsidRPr="00537128" w14:paraId="6111E4D3" w14:textId="77777777" w:rsidTr="00C373C3">
        <w:trPr>
          <w:trHeight w:val="215"/>
        </w:trPr>
        <w:tc>
          <w:tcPr>
            <w:tcW w:w="2928" w:type="pct"/>
            <w:vAlign w:val="bottom"/>
          </w:tcPr>
          <w:p w14:paraId="086D25BF" w14:textId="77777777" w:rsidR="005C2F48" w:rsidRPr="00537128" w:rsidRDefault="005C2F48" w:rsidP="005C2F48">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bottom w:val="single" w:sz="4" w:space="0" w:color="auto"/>
            </w:tcBorders>
          </w:tcPr>
          <w:p w14:paraId="5E4DB9F8" w14:textId="2208137D"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r w:rsidRPr="006714E8">
              <w:t xml:space="preserve"> 7</w:t>
            </w:r>
            <w:r>
              <w:t>,</w:t>
            </w:r>
            <w:r w:rsidRPr="006714E8">
              <w:t>580</w:t>
            </w:r>
            <w:r>
              <w:t>,</w:t>
            </w:r>
            <w:r w:rsidRPr="006714E8">
              <w:t xml:space="preserve">358 </w:t>
            </w:r>
          </w:p>
        </w:tc>
        <w:tc>
          <w:tcPr>
            <w:tcW w:w="1035" w:type="pct"/>
            <w:tcBorders>
              <w:top w:val="single" w:sz="4" w:space="0" w:color="auto"/>
              <w:bottom w:val="single" w:sz="4" w:space="0" w:color="auto"/>
            </w:tcBorders>
          </w:tcPr>
          <w:p w14:paraId="66E45807" w14:textId="575A66AA"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8,925,377 </w:t>
            </w:r>
          </w:p>
        </w:tc>
      </w:tr>
      <w:tr w:rsidR="005C2F48" w:rsidRPr="00537128" w14:paraId="77ACA470" w14:textId="77777777" w:rsidTr="00C373C3">
        <w:trPr>
          <w:trHeight w:val="215"/>
        </w:trPr>
        <w:tc>
          <w:tcPr>
            <w:tcW w:w="2928" w:type="pct"/>
            <w:vAlign w:val="bottom"/>
          </w:tcPr>
          <w:p w14:paraId="06845C28" w14:textId="77777777" w:rsidR="005C2F48" w:rsidRPr="00537128" w:rsidRDefault="005C2F48" w:rsidP="005C2F48">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tcBorders>
          </w:tcPr>
          <w:p w14:paraId="1ED0146B" w14:textId="77777777"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p>
        </w:tc>
        <w:tc>
          <w:tcPr>
            <w:tcW w:w="1035" w:type="pct"/>
            <w:tcBorders>
              <w:top w:val="single" w:sz="4" w:space="0" w:color="auto"/>
            </w:tcBorders>
          </w:tcPr>
          <w:p w14:paraId="2FAC14F4" w14:textId="77777777"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p>
        </w:tc>
      </w:tr>
      <w:tr w:rsidR="005C2F48" w:rsidRPr="00537128" w14:paraId="6B3182AB" w14:textId="77777777" w:rsidTr="005C2F48">
        <w:trPr>
          <w:trHeight w:val="431"/>
        </w:trPr>
        <w:tc>
          <w:tcPr>
            <w:tcW w:w="2928" w:type="pct"/>
            <w:vAlign w:val="bottom"/>
          </w:tcPr>
          <w:p w14:paraId="352D47B0" w14:textId="77777777" w:rsidR="005C2F48" w:rsidRPr="00537128" w:rsidRDefault="005C2F48" w:rsidP="005C2F48">
            <w:pPr>
              <w:tabs>
                <w:tab w:val="right" w:pos="1202"/>
              </w:tabs>
              <w:spacing w:after="0" w:line="280" w:lineRule="exact"/>
              <w:outlineLvl w:val="0"/>
              <w:rPr>
                <w:rFonts w:ascii="Calibri" w:eastAsia="Times New Roman" w:hAnsi="Calibri" w:cs="Arial"/>
                <w:lang w:val="en-US"/>
              </w:rPr>
            </w:pPr>
            <w:bookmarkStart w:id="318" w:name="_Toc4058469"/>
            <w:r w:rsidRPr="00537128">
              <w:rPr>
                <w:rFonts w:ascii="Calibri" w:eastAsia="Times New Roman" w:hAnsi="Calibri" w:cs="Arial"/>
                <w:lang w:val="en-US"/>
              </w:rPr>
              <w:t>Loss allowances</w:t>
            </w:r>
            <w:bookmarkEnd w:id="318"/>
          </w:p>
        </w:tc>
        <w:tc>
          <w:tcPr>
            <w:tcW w:w="1037" w:type="pct"/>
            <w:tcBorders>
              <w:bottom w:val="single" w:sz="4" w:space="0" w:color="auto"/>
            </w:tcBorders>
            <w:vAlign w:val="bottom"/>
          </w:tcPr>
          <w:p w14:paraId="2523ED1A" w14:textId="7DC13AD0" w:rsidR="005C2F48" w:rsidRPr="00537128" w:rsidRDefault="005C2F48" w:rsidP="005C2F48">
            <w:pPr>
              <w:tabs>
                <w:tab w:val="left" w:pos="-720"/>
              </w:tabs>
              <w:suppressAutoHyphens/>
              <w:spacing w:after="0" w:line="240" w:lineRule="auto"/>
              <w:jc w:val="right"/>
              <w:rPr>
                <w:rFonts w:ascii="Calibri" w:eastAsia="Times New Roman" w:hAnsi="Calibri" w:cs="Arial"/>
                <w:lang w:val="en-US"/>
              </w:rPr>
            </w:pPr>
            <w:r w:rsidRPr="006714E8">
              <w:t xml:space="preserve"> (67</w:t>
            </w:r>
            <w:r>
              <w:t>,</w:t>
            </w:r>
            <w:r w:rsidRPr="006714E8">
              <w:t>428)</w:t>
            </w:r>
          </w:p>
        </w:tc>
        <w:tc>
          <w:tcPr>
            <w:tcW w:w="1035" w:type="pct"/>
            <w:tcBorders>
              <w:bottom w:val="single" w:sz="4" w:space="0" w:color="auto"/>
            </w:tcBorders>
            <w:vAlign w:val="bottom"/>
          </w:tcPr>
          <w:p w14:paraId="6E4BC0D4" w14:textId="1927F409" w:rsidR="005C2F48" w:rsidRPr="00537128" w:rsidRDefault="005C2F48" w:rsidP="005C2F48">
            <w:pPr>
              <w:tabs>
                <w:tab w:val="left" w:pos="-720"/>
              </w:tabs>
              <w:suppressAutoHyphens/>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(82,797)</w:t>
            </w:r>
          </w:p>
        </w:tc>
      </w:tr>
      <w:tr w:rsidR="005C2F48" w:rsidRPr="00537128" w14:paraId="2391B8F7" w14:textId="77777777" w:rsidTr="00C373C3">
        <w:trPr>
          <w:trHeight w:val="34"/>
        </w:trPr>
        <w:tc>
          <w:tcPr>
            <w:tcW w:w="2928" w:type="pct"/>
            <w:vAlign w:val="bottom"/>
          </w:tcPr>
          <w:p w14:paraId="656ECB7C" w14:textId="77777777" w:rsidR="005C2F48" w:rsidRPr="00537128" w:rsidRDefault="005C2F48" w:rsidP="005C2F48">
            <w:pPr>
              <w:tabs>
                <w:tab w:val="left" w:pos="-720"/>
              </w:tabs>
              <w:suppressAutoHyphens/>
              <w:spacing w:after="0" w:line="280" w:lineRule="exact"/>
              <w:rPr>
                <w:rFonts w:ascii="Calibri" w:eastAsia="Times New Roman" w:hAnsi="Calibri" w:cs="Arial"/>
                <w:b/>
                <w:bCs/>
                <w:lang w:val="en-US"/>
              </w:rPr>
            </w:pPr>
          </w:p>
        </w:tc>
        <w:tc>
          <w:tcPr>
            <w:tcW w:w="1037" w:type="pct"/>
            <w:tcBorders>
              <w:top w:val="single" w:sz="4" w:space="0" w:color="auto"/>
              <w:bottom w:val="single" w:sz="12" w:space="0" w:color="auto"/>
            </w:tcBorders>
          </w:tcPr>
          <w:p w14:paraId="66814D81" w14:textId="40E6488A" w:rsidR="005C2F48" w:rsidRPr="00537128" w:rsidRDefault="005C2F48" w:rsidP="005C2F48">
            <w:pPr>
              <w:tabs>
                <w:tab w:val="right" w:pos="1202"/>
              </w:tabs>
              <w:spacing w:after="0" w:line="340" w:lineRule="exact"/>
              <w:jc w:val="right"/>
              <w:outlineLvl w:val="0"/>
              <w:rPr>
                <w:rFonts w:ascii="Calibri" w:eastAsia="Times New Roman" w:hAnsi="Calibri" w:cs="Arial"/>
                <w:b/>
                <w:bCs/>
                <w:lang w:val="en-US"/>
              </w:rPr>
            </w:pPr>
            <w:r w:rsidRPr="00FC364D">
              <w:rPr>
                <w:b/>
                <w:bCs/>
              </w:rPr>
              <w:t xml:space="preserve"> 7</w:t>
            </w:r>
            <w:r>
              <w:rPr>
                <w:b/>
                <w:bCs/>
              </w:rPr>
              <w:t>,</w:t>
            </w:r>
            <w:r w:rsidRPr="00FC364D">
              <w:rPr>
                <w:b/>
                <w:bCs/>
              </w:rPr>
              <w:t>512</w:t>
            </w:r>
            <w:r>
              <w:rPr>
                <w:b/>
                <w:bCs/>
              </w:rPr>
              <w:t>,</w:t>
            </w:r>
            <w:r w:rsidRPr="00FC364D">
              <w:rPr>
                <w:b/>
                <w:bCs/>
              </w:rPr>
              <w:t xml:space="preserve">930 </w:t>
            </w:r>
          </w:p>
        </w:tc>
        <w:tc>
          <w:tcPr>
            <w:tcW w:w="1035" w:type="pct"/>
            <w:tcBorders>
              <w:top w:val="single" w:sz="4" w:space="0" w:color="auto"/>
              <w:bottom w:val="single" w:sz="12" w:space="0" w:color="auto"/>
            </w:tcBorders>
          </w:tcPr>
          <w:p w14:paraId="09873891" w14:textId="53E41AA6" w:rsidR="005C2F48" w:rsidRPr="00537128" w:rsidRDefault="005C2F48" w:rsidP="005C2F48">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8,842,580 </w:t>
            </w:r>
          </w:p>
        </w:tc>
      </w:tr>
    </w:tbl>
    <w:p w14:paraId="5249257A" w14:textId="77777777" w:rsidR="005E1350" w:rsidRPr="00537128" w:rsidRDefault="005E1350" w:rsidP="00FB32CA">
      <w:pPr>
        <w:autoSpaceDE w:val="0"/>
        <w:autoSpaceDN w:val="0"/>
        <w:adjustRightInd w:val="0"/>
        <w:spacing w:after="0" w:line="240" w:lineRule="auto"/>
        <w:jc w:val="both"/>
        <w:rPr>
          <w:b/>
          <w:noProof/>
          <w:color w:val="000000" w:themeColor="text1"/>
          <w:lang w:val="en-US"/>
        </w:rPr>
      </w:pPr>
    </w:p>
    <w:p w14:paraId="5B2F9A34"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26413E"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4C3B9169"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537128" w14:paraId="01917670" w14:textId="77777777" w:rsidTr="00723182">
        <w:trPr>
          <w:trHeight w:val="364"/>
        </w:trPr>
        <w:tc>
          <w:tcPr>
            <w:tcW w:w="1358" w:type="pct"/>
            <w:vAlign w:val="bottom"/>
          </w:tcPr>
          <w:p w14:paraId="41D381B5" w14:textId="07B5C90F" w:rsidR="0058555D" w:rsidRPr="005C2F48" w:rsidRDefault="0058555D" w:rsidP="0058555D">
            <w:pPr>
              <w:tabs>
                <w:tab w:val="left" w:pos="-720"/>
              </w:tabs>
              <w:suppressAutoHyphens/>
              <w:spacing w:after="0" w:line="220" w:lineRule="exact"/>
              <w:rPr>
                <w:rFonts w:ascii="Calibri" w:eastAsia="Times New Roman" w:hAnsi="Calibri" w:cs="Arial"/>
                <w:b/>
                <w:highlight w:val="yellow"/>
                <w:lang w:val="en-US"/>
              </w:rPr>
            </w:pPr>
            <w:r w:rsidRPr="005A1F17">
              <w:rPr>
                <w:rFonts w:ascii="Calibri" w:eastAsia="Times New Roman" w:hAnsi="Calibri" w:cs="Arial"/>
                <w:b/>
                <w:lang w:val="en-US"/>
              </w:rPr>
              <w:t>3</w:t>
            </w:r>
            <w:r w:rsidR="0052158E" w:rsidRPr="005A1F17">
              <w:rPr>
                <w:rFonts w:ascii="Calibri" w:eastAsia="Times New Roman" w:hAnsi="Calibri" w:cs="Arial"/>
                <w:b/>
                <w:lang w:val="en-US"/>
              </w:rPr>
              <w:t xml:space="preserve">0 </w:t>
            </w:r>
            <w:r w:rsidR="00150C8C" w:rsidRPr="005A1F17">
              <w:rPr>
                <w:rFonts w:ascii="Calibri" w:eastAsia="Times New Roman" w:hAnsi="Calibri" w:cs="Arial"/>
                <w:b/>
                <w:lang w:val="en-US"/>
              </w:rPr>
              <w:t>September</w:t>
            </w:r>
            <w:r w:rsidRPr="005A1F17">
              <w:rPr>
                <w:rFonts w:ascii="Calibri" w:eastAsia="Times New Roman" w:hAnsi="Calibri" w:cs="Arial"/>
                <w:b/>
                <w:lang w:val="en-US"/>
              </w:rPr>
              <w:t xml:space="preserve"> 2021</w:t>
            </w:r>
          </w:p>
        </w:tc>
        <w:tc>
          <w:tcPr>
            <w:tcW w:w="911" w:type="pct"/>
            <w:vAlign w:val="bottom"/>
          </w:tcPr>
          <w:p w14:paraId="6A23D44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7B933AE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0" w:type="pct"/>
            <w:gridSpan w:val="2"/>
            <w:shd w:val="clear" w:color="auto" w:fill="auto"/>
            <w:vAlign w:val="center"/>
          </w:tcPr>
          <w:p w14:paraId="5A476F9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19" w:name="_Toc4058472"/>
            <w:r w:rsidRPr="00537128">
              <w:rPr>
                <w:rFonts w:ascii="Calibri" w:eastAsia="Times New Roman" w:hAnsi="Calibri" w:cs="Arial"/>
                <w:b/>
                <w:lang w:val="en-US"/>
              </w:rPr>
              <w:t>Group and Bank</w:t>
            </w:r>
            <w:bookmarkEnd w:id="319"/>
          </w:p>
        </w:tc>
      </w:tr>
      <w:tr w:rsidR="0058555D" w:rsidRPr="00537128" w14:paraId="50FE7361" w14:textId="77777777" w:rsidTr="00723182">
        <w:trPr>
          <w:trHeight w:val="280"/>
        </w:trPr>
        <w:tc>
          <w:tcPr>
            <w:tcW w:w="1358" w:type="pct"/>
            <w:vAlign w:val="bottom"/>
          </w:tcPr>
          <w:p w14:paraId="44795418"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7D9BF96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0" w:name="_Toc4058473"/>
            <w:r w:rsidRPr="00537128">
              <w:rPr>
                <w:rFonts w:ascii="Calibri" w:eastAsia="Times New Roman" w:hAnsi="Calibri" w:cs="Arial"/>
                <w:b/>
                <w:lang w:val="en-US"/>
              </w:rPr>
              <w:t>Stage 1</w:t>
            </w:r>
            <w:bookmarkEnd w:id="320"/>
          </w:p>
        </w:tc>
        <w:tc>
          <w:tcPr>
            <w:tcW w:w="911" w:type="pct"/>
            <w:vAlign w:val="bottom"/>
          </w:tcPr>
          <w:p w14:paraId="63BBE42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1" w:name="_Toc4058474"/>
            <w:r w:rsidRPr="00537128">
              <w:rPr>
                <w:rFonts w:ascii="Calibri" w:eastAsia="Times New Roman" w:hAnsi="Calibri" w:cs="Arial"/>
                <w:b/>
                <w:lang w:val="en-US"/>
              </w:rPr>
              <w:t>Stage 2</w:t>
            </w:r>
            <w:bookmarkEnd w:id="321"/>
          </w:p>
        </w:tc>
        <w:tc>
          <w:tcPr>
            <w:tcW w:w="911" w:type="pct"/>
            <w:vAlign w:val="bottom"/>
          </w:tcPr>
          <w:p w14:paraId="3A2D3A4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2" w:name="_Toc4058475"/>
            <w:r w:rsidRPr="00537128">
              <w:rPr>
                <w:rFonts w:ascii="Calibri" w:eastAsia="Times New Roman" w:hAnsi="Calibri" w:cs="Arial"/>
                <w:b/>
                <w:lang w:val="en-US"/>
              </w:rPr>
              <w:t>Stage 3</w:t>
            </w:r>
            <w:bookmarkEnd w:id="322"/>
          </w:p>
        </w:tc>
        <w:tc>
          <w:tcPr>
            <w:tcW w:w="909" w:type="pct"/>
            <w:vAlign w:val="bottom"/>
          </w:tcPr>
          <w:p w14:paraId="7421D53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3" w:name="_Toc4058476"/>
            <w:r w:rsidRPr="00537128">
              <w:rPr>
                <w:rFonts w:ascii="Calibri" w:eastAsia="Times New Roman" w:hAnsi="Calibri" w:cs="Arial"/>
                <w:b/>
                <w:lang w:val="en-US"/>
              </w:rPr>
              <w:t>Total</w:t>
            </w:r>
            <w:bookmarkEnd w:id="323"/>
          </w:p>
        </w:tc>
      </w:tr>
      <w:tr w:rsidR="0058555D" w:rsidRPr="00537128" w14:paraId="2B4CBC2A" w14:textId="77777777" w:rsidTr="00723182">
        <w:trPr>
          <w:trHeight w:val="280"/>
        </w:trPr>
        <w:tc>
          <w:tcPr>
            <w:tcW w:w="1358" w:type="pct"/>
            <w:vAlign w:val="bottom"/>
          </w:tcPr>
          <w:p w14:paraId="4C9D319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45838601" w14:textId="1954DB58"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4" w:name="_Toc4058477"/>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24"/>
          </w:p>
        </w:tc>
        <w:tc>
          <w:tcPr>
            <w:tcW w:w="911" w:type="pct"/>
            <w:vAlign w:val="bottom"/>
          </w:tcPr>
          <w:p w14:paraId="61B8B7A4" w14:textId="35649254"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5" w:name="_Toc4058478"/>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25"/>
          </w:p>
        </w:tc>
        <w:tc>
          <w:tcPr>
            <w:tcW w:w="911" w:type="pct"/>
            <w:vAlign w:val="bottom"/>
          </w:tcPr>
          <w:p w14:paraId="066A0245" w14:textId="6AF22009"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6" w:name="_Toc4058479"/>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26"/>
          </w:p>
        </w:tc>
        <w:tc>
          <w:tcPr>
            <w:tcW w:w="909" w:type="pct"/>
            <w:vAlign w:val="bottom"/>
          </w:tcPr>
          <w:p w14:paraId="2BE5D5ED" w14:textId="0E7B799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7" w:name="_Toc4058480"/>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27"/>
          </w:p>
        </w:tc>
      </w:tr>
      <w:tr w:rsidR="0058555D" w:rsidRPr="00537128" w14:paraId="6A24E7F7" w14:textId="77777777" w:rsidTr="00723182">
        <w:trPr>
          <w:trHeight w:val="181"/>
        </w:trPr>
        <w:tc>
          <w:tcPr>
            <w:tcW w:w="1358" w:type="pct"/>
            <w:vAlign w:val="bottom"/>
          </w:tcPr>
          <w:p w14:paraId="39DB73A5"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2F0595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9A0DEC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3B8F9FF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09" w:type="pct"/>
            <w:vAlign w:val="bottom"/>
          </w:tcPr>
          <w:p w14:paraId="0FF94DA8"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5A1F17" w:rsidRPr="00537128" w14:paraId="5D54C3C0" w14:textId="77777777" w:rsidTr="00723182">
        <w:trPr>
          <w:trHeight w:val="383"/>
        </w:trPr>
        <w:tc>
          <w:tcPr>
            <w:tcW w:w="1358" w:type="pct"/>
            <w:vAlign w:val="bottom"/>
          </w:tcPr>
          <w:p w14:paraId="24E3E8F1" w14:textId="77777777" w:rsidR="005A1F17" w:rsidRPr="00537128" w:rsidRDefault="005A1F17" w:rsidP="005A1F17">
            <w:pPr>
              <w:tabs>
                <w:tab w:val="right" w:pos="1202"/>
              </w:tabs>
              <w:spacing w:after="0" w:line="240" w:lineRule="exact"/>
              <w:outlineLvl w:val="0"/>
              <w:rPr>
                <w:rFonts w:ascii="Calibri" w:eastAsia="Times New Roman" w:hAnsi="Calibri" w:cs="Arial"/>
                <w:lang w:val="en-US"/>
              </w:rPr>
            </w:pPr>
            <w:bookmarkStart w:id="328" w:name="_Toc4058481"/>
            <w:r w:rsidRPr="00537128">
              <w:rPr>
                <w:rFonts w:ascii="Calibri" w:eastAsia="Times New Roman" w:hAnsi="Calibri" w:cs="Arial"/>
                <w:lang w:val="en-US"/>
              </w:rPr>
              <w:t>Gross amount</w:t>
            </w:r>
            <w:bookmarkEnd w:id="328"/>
          </w:p>
        </w:tc>
        <w:tc>
          <w:tcPr>
            <w:tcW w:w="911" w:type="pct"/>
            <w:tcBorders>
              <w:top w:val="nil"/>
              <w:left w:val="nil"/>
              <w:bottom w:val="nil"/>
              <w:right w:val="nil"/>
            </w:tcBorders>
            <w:shd w:val="clear" w:color="auto" w:fill="auto"/>
            <w:vAlign w:val="bottom"/>
          </w:tcPr>
          <w:p w14:paraId="566C22D7" w14:textId="10A2B784"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7,393,245</w:t>
            </w:r>
          </w:p>
        </w:tc>
        <w:tc>
          <w:tcPr>
            <w:tcW w:w="911" w:type="pct"/>
            <w:tcBorders>
              <w:top w:val="nil"/>
              <w:left w:val="nil"/>
              <w:bottom w:val="nil"/>
              <w:right w:val="nil"/>
            </w:tcBorders>
            <w:shd w:val="clear" w:color="auto" w:fill="auto"/>
            <w:vAlign w:val="bottom"/>
          </w:tcPr>
          <w:p w14:paraId="0D818247" w14:textId="011A165F"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color w:val="000000"/>
              </w:rPr>
              <w:t>177</w:t>
            </w:r>
            <w:r>
              <w:rPr>
                <w:rFonts w:ascii="Calibri" w:eastAsia="Times New Roman" w:hAnsi="Calibri" w:cs="Calibri"/>
                <w:color w:val="000000"/>
              </w:rPr>
              <w:t>,</w:t>
            </w:r>
            <w:r w:rsidRPr="000053B1">
              <w:rPr>
                <w:rFonts w:ascii="Calibri" w:eastAsia="Times New Roman" w:hAnsi="Calibri" w:cs="Calibri"/>
                <w:color w:val="000000"/>
              </w:rPr>
              <w:t>117</w:t>
            </w:r>
          </w:p>
        </w:tc>
        <w:tc>
          <w:tcPr>
            <w:tcW w:w="911" w:type="pct"/>
            <w:tcBorders>
              <w:top w:val="nil"/>
              <w:left w:val="nil"/>
              <w:bottom w:val="nil"/>
              <w:right w:val="nil"/>
            </w:tcBorders>
            <w:shd w:val="clear" w:color="auto" w:fill="auto"/>
            <w:vAlign w:val="bottom"/>
          </w:tcPr>
          <w:p w14:paraId="3C6F8E0C" w14:textId="26325A60"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color w:val="000000"/>
              </w:rPr>
              <w:t>9</w:t>
            </w:r>
            <w:r>
              <w:rPr>
                <w:rFonts w:ascii="Calibri" w:eastAsia="Times New Roman" w:hAnsi="Calibri" w:cs="Calibri"/>
                <w:color w:val="000000"/>
              </w:rPr>
              <w:t>,</w:t>
            </w:r>
            <w:r w:rsidRPr="000053B1">
              <w:rPr>
                <w:rFonts w:ascii="Calibri" w:eastAsia="Times New Roman" w:hAnsi="Calibri" w:cs="Calibri"/>
                <w:color w:val="000000"/>
              </w:rPr>
              <w:t>996</w:t>
            </w:r>
          </w:p>
        </w:tc>
        <w:tc>
          <w:tcPr>
            <w:tcW w:w="909" w:type="pct"/>
            <w:tcBorders>
              <w:top w:val="nil"/>
              <w:left w:val="nil"/>
              <w:bottom w:val="nil"/>
              <w:right w:val="nil"/>
            </w:tcBorders>
            <w:shd w:val="clear" w:color="auto" w:fill="auto"/>
            <w:vAlign w:val="bottom"/>
          </w:tcPr>
          <w:p w14:paraId="1EA93B4D" w14:textId="17FAFBE6"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b/>
                <w:bCs/>
                <w:color w:val="000000"/>
              </w:rPr>
              <w:t>7</w:t>
            </w:r>
            <w:r>
              <w:rPr>
                <w:rFonts w:ascii="Calibri" w:eastAsia="Times New Roman" w:hAnsi="Calibri" w:cs="Calibri"/>
                <w:b/>
                <w:bCs/>
                <w:color w:val="000000"/>
              </w:rPr>
              <w:t>,</w:t>
            </w:r>
            <w:r w:rsidRPr="000053B1">
              <w:rPr>
                <w:rFonts w:ascii="Calibri" w:eastAsia="Times New Roman" w:hAnsi="Calibri" w:cs="Calibri"/>
                <w:b/>
                <w:bCs/>
                <w:color w:val="000000"/>
              </w:rPr>
              <w:t>580</w:t>
            </w:r>
            <w:r>
              <w:rPr>
                <w:rFonts w:ascii="Calibri" w:eastAsia="Times New Roman" w:hAnsi="Calibri" w:cs="Calibri"/>
                <w:b/>
                <w:bCs/>
                <w:color w:val="000000"/>
              </w:rPr>
              <w:t>,</w:t>
            </w:r>
            <w:r w:rsidRPr="000053B1">
              <w:rPr>
                <w:rFonts w:ascii="Calibri" w:eastAsia="Times New Roman" w:hAnsi="Calibri" w:cs="Calibri"/>
                <w:b/>
                <w:bCs/>
                <w:color w:val="000000"/>
              </w:rPr>
              <w:t>358</w:t>
            </w:r>
          </w:p>
        </w:tc>
      </w:tr>
      <w:tr w:rsidR="005A1F17" w:rsidRPr="00537128" w14:paraId="58E18BBA" w14:textId="77777777" w:rsidTr="00723182">
        <w:trPr>
          <w:trHeight w:val="377"/>
        </w:trPr>
        <w:tc>
          <w:tcPr>
            <w:tcW w:w="1358" w:type="pct"/>
            <w:vAlign w:val="bottom"/>
          </w:tcPr>
          <w:p w14:paraId="17E6813B" w14:textId="77777777" w:rsidR="005A1F17" w:rsidRPr="00537128" w:rsidRDefault="005A1F17" w:rsidP="005A1F17">
            <w:pPr>
              <w:tabs>
                <w:tab w:val="right" w:pos="1202"/>
              </w:tabs>
              <w:spacing w:after="0" w:line="240" w:lineRule="exact"/>
              <w:outlineLvl w:val="0"/>
              <w:rPr>
                <w:rFonts w:ascii="Calibri" w:eastAsia="Times New Roman" w:hAnsi="Calibri" w:cs="Arial"/>
                <w:lang w:val="en-US"/>
              </w:rPr>
            </w:pPr>
            <w:bookmarkStart w:id="329" w:name="_Toc4058486"/>
            <w:r w:rsidRPr="00537128">
              <w:rPr>
                <w:rFonts w:ascii="Calibri" w:eastAsia="Times New Roman" w:hAnsi="Calibri" w:cs="Arial"/>
                <w:lang w:val="en-US"/>
              </w:rPr>
              <w:t>Loss allowances</w:t>
            </w:r>
            <w:bookmarkEnd w:id="329"/>
          </w:p>
        </w:tc>
        <w:tc>
          <w:tcPr>
            <w:tcW w:w="911" w:type="pct"/>
            <w:tcBorders>
              <w:top w:val="nil"/>
              <w:left w:val="nil"/>
              <w:bottom w:val="nil"/>
              <w:right w:val="nil"/>
            </w:tcBorders>
            <w:shd w:val="clear" w:color="auto" w:fill="auto"/>
            <w:vAlign w:val="bottom"/>
          </w:tcPr>
          <w:p w14:paraId="00F87E2B" w14:textId="17DA5EA5"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color w:val="000000"/>
              </w:rPr>
              <w:t>(33</w:t>
            </w:r>
            <w:r>
              <w:rPr>
                <w:rFonts w:ascii="Calibri" w:eastAsia="Times New Roman" w:hAnsi="Calibri" w:cs="Calibri"/>
                <w:color w:val="000000"/>
              </w:rPr>
              <w:t>,</w:t>
            </w:r>
            <w:r w:rsidRPr="000053B1">
              <w:rPr>
                <w:rFonts w:ascii="Calibri" w:eastAsia="Times New Roman" w:hAnsi="Calibri" w:cs="Calibri"/>
                <w:color w:val="000000"/>
              </w:rPr>
              <w:t>831)</w:t>
            </w:r>
          </w:p>
        </w:tc>
        <w:tc>
          <w:tcPr>
            <w:tcW w:w="911" w:type="pct"/>
            <w:tcBorders>
              <w:top w:val="nil"/>
              <w:left w:val="nil"/>
              <w:bottom w:val="nil"/>
              <w:right w:val="nil"/>
            </w:tcBorders>
            <w:shd w:val="clear" w:color="auto" w:fill="auto"/>
            <w:vAlign w:val="bottom"/>
          </w:tcPr>
          <w:p w14:paraId="580CE0E8" w14:textId="1995035B"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color w:val="000000"/>
              </w:rPr>
              <w:t>(27</w:t>
            </w:r>
            <w:r>
              <w:rPr>
                <w:rFonts w:ascii="Calibri" w:eastAsia="Times New Roman" w:hAnsi="Calibri" w:cs="Calibri"/>
                <w:color w:val="000000"/>
              </w:rPr>
              <w:t>,</w:t>
            </w:r>
            <w:r w:rsidRPr="000053B1">
              <w:rPr>
                <w:rFonts w:ascii="Calibri" w:eastAsia="Times New Roman" w:hAnsi="Calibri" w:cs="Calibri"/>
                <w:color w:val="000000"/>
              </w:rPr>
              <w:t>367)</w:t>
            </w:r>
          </w:p>
        </w:tc>
        <w:tc>
          <w:tcPr>
            <w:tcW w:w="911" w:type="pct"/>
            <w:tcBorders>
              <w:top w:val="nil"/>
              <w:left w:val="nil"/>
              <w:bottom w:val="nil"/>
              <w:right w:val="nil"/>
            </w:tcBorders>
            <w:shd w:val="clear" w:color="auto" w:fill="auto"/>
            <w:vAlign w:val="bottom"/>
          </w:tcPr>
          <w:p w14:paraId="011D0159" w14:textId="358151DA"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color w:val="000000"/>
              </w:rPr>
              <w:t>(6</w:t>
            </w:r>
            <w:r>
              <w:rPr>
                <w:rFonts w:ascii="Calibri" w:eastAsia="Times New Roman" w:hAnsi="Calibri" w:cs="Calibri"/>
                <w:color w:val="000000"/>
              </w:rPr>
              <w:t>,</w:t>
            </w:r>
            <w:r w:rsidRPr="000053B1">
              <w:rPr>
                <w:rFonts w:ascii="Calibri" w:eastAsia="Times New Roman" w:hAnsi="Calibri" w:cs="Calibri"/>
                <w:color w:val="000000"/>
              </w:rPr>
              <w:t>230)</w:t>
            </w:r>
          </w:p>
        </w:tc>
        <w:tc>
          <w:tcPr>
            <w:tcW w:w="909" w:type="pct"/>
            <w:tcBorders>
              <w:top w:val="nil"/>
              <w:left w:val="nil"/>
              <w:bottom w:val="nil"/>
              <w:right w:val="nil"/>
            </w:tcBorders>
            <w:shd w:val="clear" w:color="auto" w:fill="auto"/>
            <w:vAlign w:val="bottom"/>
          </w:tcPr>
          <w:p w14:paraId="50C962D6" w14:textId="4C0FD542"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b/>
                <w:bCs/>
                <w:color w:val="000000"/>
              </w:rPr>
              <w:t>(67</w:t>
            </w:r>
            <w:r>
              <w:rPr>
                <w:rFonts w:ascii="Calibri" w:eastAsia="Times New Roman" w:hAnsi="Calibri" w:cs="Calibri"/>
                <w:b/>
                <w:bCs/>
                <w:color w:val="000000"/>
              </w:rPr>
              <w:t>,</w:t>
            </w:r>
            <w:r w:rsidRPr="000053B1">
              <w:rPr>
                <w:rFonts w:ascii="Calibri" w:eastAsia="Times New Roman" w:hAnsi="Calibri" w:cs="Calibri"/>
                <w:b/>
                <w:bCs/>
                <w:color w:val="000000"/>
              </w:rPr>
              <w:t>428)</w:t>
            </w:r>
          </w:p>
        </w:tc>
      </w:tr>
      <w:tr w:rsidR="005A1F17" w:rsidRPr="00537128" w14:paraId="6A8EAD38" w14:textId="77777777" w:rsidTr="00723182">
        <w:trPr>
          <w:trHeight w:val="554"/>
        </w:trPr>
        <w:tc>
          <w:tcPr>
            <w:tcW w:w="1358" w:type="pct"/>
            <w:vAlign w:val="bottom"/>
          </w:tcPr>
          <w:p w14:paraId="272824BC" w14:textId="58143922" w:rsidR="005A1F17" w:rsidRDefault="005A1F17" w:rsidP="005A1F17">
            <w:pPr>
              <w:tabs>
                <w:tab w:val="right" w:pos="1202"/>
              </w:tabs>
              <w:spacing w:after="0" w:line="240" w:lineRule="exact"/>
              <w:outlineLvl w:val="0"/>
              <w:rPr>
                <w:rFonts w:ascii="Calibri" w:eastAsia="Times New Roman" w:hAnsi="Calibri" w:cs="Arial"/>
                <w:b/>
                <w:iCs/>
                <w:lang w:val="en-US"/>
              </w:rPr>
            </w:pPr>
            <w:bookmarkStart w:id="330" w:name="_Toc4058491"/>
            <w:r w:rsidRPr="00537128">
              <w:rPr>
                <w:rFonts w:ascii="Calibri" w:eastAsia="Times New Roman" w:hAnsi="Calibri" w:cs="Arial"/>
                <w:b/>
                <w:iCs/>
                <w:lang w:val="en-US"/>
              </w:rPr>
              <w:t xml:space="preserve">Balance as </w:t>
            </w:r>
            <w:r w:rsidR="00E34DBA">
              <w:rPr>
                <w:rFonts w:ascii="Calibri" w:eastAsia="Times New Roman" w:hAnsi="Calibri" w:cs="Arial"/>
                <w:b/>
                <w:iCs/>
                <w:lang w:val="en-US"/>
              </w:rPr>
              <w:t>at</w:t>
            </w:r>
            <w:r w:rsidRPr="00537128">
              <w:rPr>
                <w:rFonts w:ascii="Calibri" w:eastAsia="Times New Roman" w:hAnsi="Calibri" w:cs="Arial"/>
                <w:b/>
                <w:iCs/>
                <w:lang w:val="en-US"/>
              </w:rPr>
              <w:t xml:space="preserve"> </w:t>
            </w:r>
          </w:p>
          <w:p w14:paraId="5FBA37A9" w14:textId="36FEACBB" w:rsidR="005A1F17" w:rsidRPr="00537128" w:rsidRDefault="005A1F17" w:rsidP="005A1F17">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3</w:t>
            </w:r>
            <w:r>
              <w:rPr>
                <w:rFonts w:ascii="Calibri" w:eastAsia="Times New Roman" w:hAnsi="Calibri" w:cs="Arial"/>
                <w:b/>
                <w:iCs/>
                <w:lang w:val="en-US"/>
              </w:rPr>
              <w:t>0 September</w:t>
            </w:r>
            <w:r w:rsidRPr="00537128">
              <w:rPr>
                <w:rFonts w:ascii="Calibri" w:eastAsia="Times New Roman" w:hAnsi="Calibri" w:cs="Arial"/>
                <w:b/>
                <w:iCs/>
                <w:lang w:val="en-US"/>
              </w:rPr>
              <w:t xml:space="preserve"> 2021</w:t>
            </w:r>
            <w:bookmarkEnd w:id="330"/>
          </w:p>
        </w:tc>
        <w:tc>
          <w:tcPr>
            <w:tcW w:w="911" w:type="pct"/>
            <w:tcBorders>
              <w:top w:val="single" w:sz="8" w:space="0" w:color="auto"/>
              <w:left w:val="nil"/>
              <w:bottom w:val="single" w:sz="12" w:space="0" w:color="000000"/>
              <w:right w:val="nil"/>
            </w:tcBorders>
            <w:shd w:val="clear" w:color="auto" w:fill="auto"/>
            <w:vAlign w:val="bottom"/>
          </w:tcPr>
          <w:p w14:paraId="05F6271D" w14:textId="62E048AC"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b/>
                <w:bCs/>
                <w:color w:val="000000"/>
              </w:rPr>
              <w:t>7</w:t>
            </w:r>
            <w:r>
              <w:rPr>
                <w:rFonts w:ascii="Calibri" w:eastAsia="Times New Roman" w:hAnsi="Calibri" w:cs="Calibri"/>
                <w:b/>
                <w:bCs/>
                <w:color w:val="000000"/>
              </w:rPr>
              <w:t>,</w:t>
            </w:r>
            <w:r w:rsidRPr="000053B1">
              <w:rPr>
                <w:rFonts w:ascii="Calibri" w:eastAsia="Times New Roman" w:hAnsi="Calibri" w:cs="Calibri"/>
                <w:b/>
                <w:bCs/>
                <w:color w:val="000000"/>
              </w:rPr>
              <w:t>359</w:t>
            </w:r>
            <w:r>
              <w:rPr>
                <w:rFonts w:ascii="Calibri" w:eastAsia="Times New Roman" w:hAnsi="Calibri" w:cs="Calibri"/>
                <w:b/>
                <w:bCs/>
                <w:color w:val="000000"/>
              </w:rPr>
              <w:t>,</w:t>
            </w:r>
            <w:r w:rsidRPr="000053B1">
              <w:rPr>
                <w:rFonts w:ascii="Calibri" w:eastAsia="Times New Roman" w:hAnsi="Calibri" w:cs="Calibri"/>
                <w:b/>
                <w:bCs/>
                <w:color w:val="000000"/>
              </w:rPr>
              <w:t xml:space="preserve">414 </w:t>
            </w:r>
          </w:p>
        </w:tc>
        <w:tc>
          <w:tcPr>
            <w:tcW w:w="911" w:type="pct"/>
            <w:tcBorders>
              <w:top w:val="single" w:sz="8" w:space="0" w:color="auto"/>
              <w:left w:val="nil"/>
              <w:bottom w:val="single" w:sz="12" w:space="0" w:color="000000"/>
              <w:right w:val="nil"/>
            </w:tcBorders>
            <w:shd w:val="clear" w:color="auto" w:fill="auto"/>
            <w:vAlign w:val="bottom"/>
          </w:tcPr>
          <w:p w14:paraId="4F473968" w14:textId="22EB4C49"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b/>
                <w:bCs/>
                <w:color w:val="000000"/>
              </w:rPr>
              <w:t>149</w:t>
            </w:r>
            <w:r>
              <w:rPr>
                <w:rFonts w:ascii="Calibri" w:eastAsia="Times New Roman" w:hAnsi="Calibri" w:cs="Calibri"/>
                <w:b/>
                <w:bCs/>
                <w:color w:val="000000"/>
              </w:rPr>
              <w:t>,</w:t>
            </w:r>
            <w:r w:rsidRPr="000053B1">
              <w:rPr>
                <w:rFonts w:ascii="Calibri" w:eastAsia="Times New Roman" w:hAnsi="Calibri" w:cs="Calibri"/>
                <w:b/>
                <w:bCs/>
                <w:color w:val="000000"/>
              </w:rPr>
              <w:t xml:space="preserve">750 </w:t>
            </w:r>
          </w:p>
        </w:tc>
        <w:tc>
          <w:tcPr>
            <w:tcW w:w="911" w:type="pct"/>
            <w:tcBorders>
              <w:top w:val="single" w:sz="8" w:space="0" w:color="auto"/>
              <w:left w:val="nil"/>
              <w:bottom w:val="single" w:sz="12" w:space="0" w:color="000000"/>
              <w:right w:val="nil"/>
            </w:tcBorders>
            <w:shd w:val="clear" w:color="auto" w:fill="auto"/>
            <w:vAlign w:val="bottom"/>
          </w:tcPr>
          <w:p w14:paraId="7A723B9F" w14:textId="4B01095E"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b/>
                <w:bCs/>
                <w:color w:val="000000"/>
              </w:rPr>
              <w:t>3</w:t>
            </w:r>
            <w:r>
              <w:rPr>
                <w:rFonts w:ascii="Calibri" w:eastAsia="Times New Roman" w:hAnsi="Calibri" w:cs="Calibri"/>
                <w:b/>
                <w:bCs/>
                <w:color w:val="000000"/>
              </w:rPr>
              <w:t>,</w:t>
            </w:r>
            <w:r w:rsidRPr="000053B1">
              <w:rPr>
                <w:rFonts w:ascii="Calibri" w:eastAsia="Times New Roman" w:hAnsi="Calibri" w:cs="Calibri"/>
                <w:b/>
                <w:bCs/>
                <w:color w:val="000000"/>
              </w:rPr>
              <w:t xml:space="preserve">766 </w:t>
            </w:r>
          </w:p>
        </w:tc>
        <w:tc>
          <w:tcPr>
            <w:tcW w:w="909" w:type="pct"/>
            <w:tcBorders>
              <w:top w:val="single" w:sz="8" w:space="0" w:color="auto"/>
              <w:left w:val="nil"/>
              <w:bottom w:val="single" w:sz="12" w:space="0" w:color="000000"/>
              <w:right w:val="nil"/>
            </w:tcBorders>
            <w:shd w:val="clear" w:color="auto" w:fill="auto"/>
            <w:vAlign w:val="bottom"/>
          </w:tcPr>
          <w:p w14:paraId="0B6631BC" w14:textId="55B87AAD" w:rsidR="005A1F17" w:rsidRPr="00537128" w:rsidRDefault="005A1F17" w:rsidP="005A1F17">
            <w:pPr>
              <w:tabs>
                <w:tab w:val="right" w:pos="1202"/>
              </w:tabs>
              <w:spacing w:after="0" w:line="240" w:lineRule="exact"/>
              <w:jc w:val="right"/>
              <w:outlineLvl w:val="0"/>
              <w:rPr>
                <w:rFonts w:ascii="Calibri" w:eastAsia="Times New Roman" w:hAnsi="Calibri" w:cs="Arial"/>
                <w:lang w:val="en-US"/>
              </w:rPr>
            </w:pPr>
            <w:r w:rsidRPr="000053B1">
              <w:rPr>
                <w:rFonts w:ascii="Calibri" w:eastAsia="Times New Roman" w:hAnsi="Calibri" w:cs="Calibri"/>
                <w:b/>
                <w:bCs/>
                <w:color w:val="000000"/>
              </w:rPr>
              <w:t>7</w:t>
            </w:r>
            <w:r>
              <w:rPr>
                <w:rFonts w:ascii="Calibri" w:eastAsia="Times New Roman" w:hAnsi="Calibri" w:cs="Calibri"/>
                <w:b/>
                <w:bCs/>
                <w:color w:val="000000"/>
              </w:rPr>
              <w:t>,</w:t>
            </w:r>
            <w:r w:rsidRPr="000053B1">
              <w:rPr>
                <w:rFonts w:ascii="Calibri" w:eastAsia="Times New Roman" w:hAnsi="Calibri" w:cs="Calibri"/>
                <w:b/>
                <w:bCs/>
                <w:color w:val="000000"/>
              </w:rPr>
              <w:t>512</w:t>
            </w:r>
            <w:r>
              <w:rPr>
                <w:rFonts w:ascii="Calibri" w:eastAsia="Times New Roman" w:hAnsi="Calibri" w:cs="Calibri"/>
                <w:b/>
                <w:bCs/>
                <w:color w:val="000000"/>
              </w:rPr>
              <w:t>,</w:t>
            </w:r>
            <w:r w:rsidRPr="000053B1">
              <w:rPr>
                <w:rFonts w:ascii="Calibri" w:eastAsia="Times New Roman" w:hAnsi="Calibri" w:cs="Calibri"/>
                <w:b/>
                <w:bCs/>
                <w:color w:val="000000"/>
              </w:rPr>
              <w:t>930</w:t>
            </w:r>
          </w:p>
        </w:tc>
      </w:tr>
    </w:tbl>
    <w:p w14:paraId="24463EC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40EC81F" w14:textId="625E8815" w:rsidR="00FB32CA" w:rsidRPr="00537128" w:rsidRDefault="00FB32CA" w:rsidP="00D3297A">
      <w:pPr>
        <w:autoSpaceDE w:val="0"/>
        <w:autoSpaceDN w:val="0"/>
        <w:adjustRightInd w:val="0"/>
        <w:spacing w:after="0" w:line="240" w:lineRule="auto"/>
        <w:jc w:val="both"/>
        <w:rPr>
          <w:b/>
          <w:noProof/>
          <w:color w:val="000000" w:themeColor="text1"/>
          <w:lang w:val="en-US"/>
        </w:rPr>
      </w:pPr>
    </w:p>
    <w:tbl>
      <w:tblPr>
        <w:tblW w:w="4469" w:type="pct"/>
        <w:tblInd w:w="567" w:type="dxa"/>
        <w:tblLayout w:type="fixed"/>
        <w:tblLook w:val="0000" w:firstRow="0" w:lastRow="0" w:firstColumn="0" w:lastColumn="0" w:noHBand="0" w:noVBand="0"/>
      </w:tblPr>
      <w:tblGrid>
        <w:gridCol w:w="2202"/>
        <w:gridCol w:w="1477"/>
        <w:gridCol w:w="1477"/>
        <w:gridCol w:w="1477"/>
        <w:gridCol w:w="1476"/>
      </w:tblGrid>
      <w:tr w:rsidR="0058555D" w:rsidRPr="00537128" w14:paraId="46A5DB16" w14:textId="77777777" w:rsidTr="00D873D7">
        <w:trPr>
          <w:trHeight w:val="364"/>
        </w:trPr>
        <w:tc>
          <w:tcPr>
            <w:tcW w:w="1357" w:type="pct"/>
            <w:vAlign w:val="bottom"/>
          </w:tcPr>
          <w:p w14:paraId="5317E256" w14:textId="77777777"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911" w:type="pct"/>
            <w:vAlign w:val="bottom"/>
          </w:tcPr>
          <w:p w14:paraId="5652DE80"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442EA57F"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1" w:type="pct"/>
            <w:gridSpan w:val="2"/>
            <w:shd w:val="clear" w:color="auto" w:fill="auto"/>
            <w:vAlign w:val="center"/>
          </w:tcPr>
          <w:p w14:paraId="4C8FE08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58555D" w:rsidRPr="00537128" w14:paraId="1CEFC4F2" w14:textId="77777777" w:rsidTr="00D873D7">
        <w:trPr>
          <w:trHeight w:val="280"/>
        </w:trPr>
        <w:tc>
          <w:tcPr>
            <w:tcW w:w="1357" w:type="pct"/>
            <w:vAlign w:val="bottom"/>
          </w:tcPr>
          <w:p w14:paraId="63D2A35F"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2D25F3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911" w:type="pct"/>
            <w:vAlign w:val="bottom"/>
          </w:tcPr>
          <w:p w14:paraId="7B9A6896"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911" w:type="pct"/>
            <w:vAlign w:val="bottom"/>
          </w:tcPr>
          <w:p w14:paraId="6DAB2C83"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910" w:type="pct"/>
            <w:vAlign w:val="bottom"/>
          </w:tcPr>
          <w:p w14:paraId="5AD79EB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58555D" w:rsidRPr="00537128" w14:paraId="3FA29F4A" w14:textId="77777777" w:rsidTr="00D873D7">
        <w:trPr>
          <w:trHeight w:val="280"/>
        </w:trPr>
        <w:tc>
          <w:tcPr>
            <w:tcW w:w="1357" w:type="pct"/>
            <w:vAlign w:val="bottom"/>
          </w:tcPr>
          <w:p w14:paraId="356326D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7D514E4" w14:textId="16F10486"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p>
        </w:tc>
        <w:tc>
          <w:tcPr>
            <w:tcW w:w="911" w:type="pct"/>
            <w:vAlign w:val="bottom"/>
          </w:tcPr>
          <w:p w14:paraId="048F3710" w14:textId="17ED97F0"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p>
        </w:tc>
        <w:tc>
          <w:tcPr>
            <w:tcW w:w="911" w:type="pct"/>
            <w:vAlign w:val="bottom"/>
          </w:tcPr>
          <w:p w14:paraId="05401830" w14:textId="5E2F964A"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p>
        </w:tc>
        <w:tc>
          <w:tcPr>
            <w:tcW w:w="910" w:type="pct"/>
            <w:vAlign w:val="bottom"/>
          </w:tcPr>
          <w:p w14:paraId="06ECA5D5" w14:textId="2F5DDCC5"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p>
        </w:tc>
      </w:tr>
      <w:tr w:rsidR="0058555D" w:rsidRPr="00537128" w14:paraId="430EA473" w14:textId="77777777" w:rsidTr="00D873D7">
        <w:trPr>
          <w:trHeight w:val="181"/>
        </w:trPr>
        <w:tc>
          <w:tcPr>
            <w:tcW w:w="1357" w:type="pct"/>
            <w:vAlign w:val="bottom"/>
          </w:tcPr>
          <w:p w14:paraId="5CC5BB96"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8BA644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11A6ACA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23A2B8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0" w:type="pct"/>
            <w:vAlign w:val="bottom"/>
          </w:tcPr>
          <w:p w14:paraId="4CA3CD7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58555D" w:rsidRPr="00537128" w14:paraId="7CAE7245" w14:textId="77777777" w:rsidTr="00D873D7">
        <w:trPr>
          <w:trHeight w:val="383"/>
        </w:trPr>
        <w:tc>
          <w:tcPr>
            <w:tcW w:w="1357" w:type="pct"/>
            <w:vAlign w:val="bottom"/>
          </w:tcPr>
          <w:p w14:paraId="23C7B588" w14:textId="77777777" w:rsidR="0058555D" w:rsidRPr="00537128" w:rsidRDefault="0058555D" w:rsidP="0058555D">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911" w:type="pct"/>
            <w:tcBorders>
              <w:top w:val="nil"/>
              <w:left w:val="nil"/>
              <w:bottom w:val="nil"/>
              <w:right w:val="nil"/>
            </w:tcBorders>
            <w:shd w:val="clear" w:color="auto" w:fill="auto"/>
            <w:vAlign w:val="bottom"/>
          </w:tcPr>
          <w:p w14:paraId="3F8BEF82"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8,650,474</w:t>
            </w:r>
          </w:p>
        </w:tc>
        <w:tc>
          <w:tcPr>
            <w:tcW w:w="911" w:type="pct"/>
            <w:tcBorders>
              <w:top w:val="nil"/>
              <w:left w:val="nil"/>
              <w:bottom w:val="nil"/>
              <w:right w:val="nil"/>
            </w:tcBorders>
            <w:shd w:val="clear" w:color="auto" w:fill="auto"/>
            <w:vAlign w:val="bottom"/>
          </w:tcPr>
          <w:p w14:paraId="7670248A"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254,544</w:t>
            </w:r>
          </w:p>
        </w:tc>
        <w:tc>
          <w:tcPr>
            <w:tcW w:w="911" w:type="pct"/>
            <w:tcBorders>
              <w:top w:val="nil"/>
              <w:left w:val="nil"/>
              <w:bottom w:val="nil"/>
              <w:right w:val="nil"/>
            </w:tcBorders>
            <w:shd w:val="clear" w:color="auto" w:fill="auto"/>
            <w:vAlign w:val="bottom"/>
          </w:tcPr>
          <w:p w14:paraId="4736CBED"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20,359</w:t>
            </w:r>
          </w:p>
        </w:tc>
        <w:tc>
          <w:tcPr>
            <w:tcW w:w="910" w:type="pct"/>
            <w:tcBorders>
              <w:top w:val="nil"/>
              <w:left w:val="nil"/>
              <w:bottom w:val="nil"/>
              <w:right w:val="nil"/>
            </w:tcBorders>
            <w:shd w:val="clear" w:color="auto" w:fill="auto"/>
            <w:vAlign w:val="bottom"/>
          </w:tcPr>
          <w:p w14:paraId="1C3A1E70"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8,925,377 </w:t>
            </w:r>
          </w:p>
        </w:tc>
      </w:tr>
      <w:tr w:rsidR="0058555D" w:rsidRPr="00537128" w14:paraId="657CF6EC" w14:textId="77777777" w:rsidTr="00D873D7">
        <w:trPr>
          <w:trHeight w:val="377"/>
        </w:trPr>
        <w:tc>
          <w:tcPr>
            <w:tcW w:w="1357" w:type="pct"/>
            <w:vAlign w:val="bottom"/>
          </w:tcPr>
          <w:p w14:paraId="4B62BB20" w14:textId="77777777" w:rsidR="0058555D" w:rsidRPr="00537128" w:rsidRDefault="0058555D" w:rsidP="0058555D">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911" w:type="pct"/>
            <w:tcBorders>
              <w:top w:val="nil"/>
              <w:left w:val="nil"/>
              <w:bottom w:val="nil"/>
              <w:right w:val="nil"/>
            </w:tcBorders>
            <w:shd w:val="clear" w:color="auto" w:fill="auto"/>
            <w:vAlign w:val="bottom"/>
          </w:tcPr>
          <w:p w14:paraId="25B1906B"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(36,795)</w:t>
            </w:r>
          </w:p>
        </w:tc>
        <w:tc>
          <w:tcPr>
            <w:tcW w:w="911" w:type="pct"/>
            <w:tcBorders>
              <w:top w:val="nil"/>
              <w:left w:val="nil"/>
              <w:bottom w:val="nil"/>
              <w:right w:val="nil"/>
            </w:tcBorders>
            <w:shd w:val="clear" w:color="auto" w:fill="auto"/>
            <w:vAlign w:val="bottom"/>
          </w:tcPr>
          <w:p w14:paraId="27FE31E3"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(35,435)</w:t>
            </w:r>
          </w:p>
        </w:tc>
        <w:tc>
          <w:tcPr>
            <w:tcW w:w="911" w:type="pct"/>
            <w:tcBorders>
              <w:top w:val="nil"/>
              <w:left w:val="nil"/>
              <w:bottom w:val="nil"/>
              <w:right w:val="nil"/>
            </w:tcBorders>
            <w:shd w:val="clear" w:color="auto" w:fill="auto"/>
            <w:vAlign w:val="bottom"/>
          </w:tcPr>
          <w:p w14:paraId="5DCCA336"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(10,567)</w:t>
            </w:r>
          </w:p>
        </w:tc>
        <w:tc>
          <w:tcPr>
            <w:tcW w:w="910" w:type="pct"/>
            <w:tcBorders>
              <w:top w:val="nil"/>
              <w:left w:val="nil"/>
              <w:bottom w:val="nil"/>
              <w:right w:val="nil"/>
            </w:tcBorders>
            <w:shd w:val="clear" w:color="auto" w:fill="auto"/>
            <w:vAlign w:val="bottom"/>
          </w:tcPr>
          <w:p w14:paraId="0E9E2EFA"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(82,797)</w:t>
            </w:r>
          </w:p>
        </w:tc>
      </w:tr>
      <w:tr w:rsidR="0058555D" w:rsidRPr="00537128" w14:paraId="55395E50" w14:textId="77777777" w:rsidTr="00D873D7">
        <w:trPr>
          <w:trHeight w:val="554"/>
        </w:trPr>
        <w:tc>
          <w:tcPr>
            <w:tcW w:w="1357" w:type="pct"/>
            <w:vAlign w:val="bottom"/>
          </w:tcPr>
          <w:p w14:paraId="54C165EC" w14:textId="558AC524" w:rsidR="00D12CE9" w:rsidRDefault="0058555D" w:rsidP="0058555D">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w:t>
            </w:r>
            <w:r w:rsidR="00E34DBA">
              <w:rPr>
                <w:rFonts w:ascii="Calibri" w:eastAsia="Times New Roman" w:hAnsi="Calibri" w:cs="Arial"/>
                <w:b/>
                <w:iCs/>
                <w:lang w:val="en-US"/>
              </w:rPr>
              <w:t>at</w:t>
            </w:r>
          </w:p>
          <w:p w14:paraId="0619AE3B" w14:textId="75B85442" w:rsidR="0058555D" w:rsidRPr="00537128" w:rsidRDefault="0058555D" w:rsidP="0058555D">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31 December 2020</w:t>
            </w:r>
          </w:p>
        </w:tc>
        <w:tc>
          <w:tcPr>
            <w:tcW w:w="911" w:type="pct"/>
            <w:tcBorders>
              <w:top w:val="single" w:sz="8" w:space="0" w:color="auto"/>
              <w:left w:val="nil"/>
              <w:bottom w:val="single" w:sz="12" w:space="0" w:color="000000"/>
              <w:right w:val="nil"/>
            </w:tcBorders>
            <w:shd w:val="clear" w:color="auto" w:fill="auto"/>
            <w:vAlign w:val="bottom"/>
          </w:tcPr>
          <w:p w14:paraId="223DAF87"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8,613,679 </w:t>
            </w:r>
          </w:p>
        </w:tc>
        <w:tc>
          <w:tcPr>
            <w:tcW w:w="911" w:type="pct"/>
            <w:tcBorders>
              <w:top w:val="single" w:sz="8" w:space="0" w:color="auto"/>
              <w:left w:val="nil"/>
              <w:bottom w:val="single" w:sz="12" w:space="0" w:color="000000"/>
              <w:right w:val="nil"/>
            </w:tcBorders>
            <w:shd w:val="clear" w:color="auto" w:fill="auto"/>
            <w:vAlign w:val="bottom"/>
          </w:tcPr>
          <w:p w14:paraId="33839A52"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219,109 </w:t>
            </w:r>
          </w:p>
        </w:tc>
        <w:tc>
          <w:tcPr>
            <w:tcW w:w="911" w:type="pct"/>
            <w:tcBorders>
              <w:top w:val="single" w:sz="8" w:space="0" w:color="auto"/>
              <w:left w:val="nil"/>
              <w:bottom w:val="single" w:sz="12" w:space="0" w:color="000000"/>
              <w:right w:val="nil"/>
            </w:tcBorders>
            <w:shd w:val="clear" w:color="auto" w:fill="auto"/>
            <w:vAlign w:val="bottom"/>
          </w:tcPr>
          <w:p w14:paraId="5AC4122E"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9,792 </w:t>
            </w:r>
          </w:p>
        </w:tc>
        <w:tc>
          <w:tcPr>
            <w:tcW w:w="910" w:type="pct"/>
            <w:tcBorders>
              <w:top w:val="single" w:sz="8" w:space="0" w:color="auto"/>
              <w:left w:val="nil"/>
              <w:bottom w:val="single" w:sz="12" w:space="0" w:color="000000"/>
              <w:right w:val="nil"/>
            </w:tcBorders>
            <w:shd w:val="clear" w:color="auto" w:fill="auto"/>
            <w:vAlign w:val="bottom"/>
          </w:tcPr>
          <w:p w14:paraId="2EFA591C"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8,842,580 </w:t>
            </w:r>
          </w:p>
        </w:tc>
      </w:tr>
    </w:tbl>
    <w:p w14:paraId="5F9786B6" w14:textId="77777777" w:rsidR="0058555D" w:rsidRPr="00537128" w:rsidRDefault="0058555D" w:rsidP="00D3297A">
      <w:pPr>
        <w:autoSpaceDE w:val="0"/>
        <w:autoSpaceDN w:val="0"/>
        <w:adjustRightInd w:val="0"/>
        <w:spacing w:after="0" w:line="240" w:lineRule="auto"/>
        <w:jc w:val="both"/>
        <w:rPr>
          <w:b/>
          <w:noProof/>
          <w:color w:val="000000" w:themeColor="text1"/>
          <w:lang w:val="en-US"/>
        </w:rPr>
      </w:pPr>
    </w:p>
    <w:p w14:paraId="26202B86"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5456CE9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21417E6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89C258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sectPr w:rsidR="00FB32CA" w:rsidRPr="00537128">
          <w:pgSz w:w="11906" w:h="16838"/>
          <w:pgMar w:top="1417" w:right="1417" w:bottom="1417" w:left="1417" w:header="708" w:footer="708" w:gutter="0"/>
          <w:cols w:space="708"/>
          <w:docGrid w:linePitch="360"/>
        </w:sectPr>
      </w:pPr>
    </w:p>
    <w:p w14:paraId="49590855"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77A17F9D" w14:textId="77777777" w:rsidR="00FB32CA" w:rsidRPr="00537128"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09A9A8F8"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p>
    <w:p w14:paraId="4CC3DA2E"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financial institutions may be summarized as follows:</w:t>
      </w:r>
    </w:p>
    <w:p w14:paraId="1095F75F" w14:textId="52C269A6" w:rsidR="00FB32CA" w:rsidRPr="00537128"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58555D" w:rsidRPr="00537128" w14:paraId="4F3A90FE" w14:textId="77777777" w:rsidTr="00D873D7">
        <w:trPr>
          <w:trHeight w:hRule="exact" w:val="241"/>
        </w:trPr>
        <w:tc>
          <w:tcPr>
            <w:tcW w:w="2883" w:type="pct"/>
            <w:vAlign w:val="bottom"/>
          </w:tcPr>
          <w:p w14:paraId="6E5AD445"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D8E4ADC"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p>
        </w:tc>
        <w:tc>
          <w:tcPr>
            <w:tcW w:w="1058" w:type="pct"/>
            <w:vAlign w:val="bottom"/>
          </w:tcPr>
          <w:p w14:paraId="46DAB40F"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noProof/>
                <w:lang w:val="en-US"/>
              </w:rPr>
              <w:t>Group and Bank</w:t>
            </w:r>
          </w:p>
        </w:tc>
      </w:tr>
      <w:tr w:rsidR="0058555D" w:rsidRPr="00537128" w14:paraId="5E5F36FC" w14:textId="77777777" w:rsidTr="00D873D7">
        <w:trPr>
          <w:trHeight w:hRule="exact" w:val="532"/>
        </w:trPr>
        <w:tc>
          <w:tcPr>
            <w:tcW w:w="2883" w:type="pct"/>
            <w:vAlign w:val="bottom"/>
          </w:tcPr>
          <w:p w14:paraId="14D94F8B"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6FCD5738" w14:textId="5509D6BD"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w:t>
            </w:r>
            <w:r w:rsidR="00150C8C">
              <w:rPr>
                <w:rFonts w:ascii="Calibri" w:eastAsia="Calibri" w:hAnsi="Calibri" w:cs="Calibri"/>
                <w:b/>
                <w:bCs/>
                <w:noProof/>
                <w:lang w:val="en-US"/>
              </w:rPr>
              <w:t>Sep</w:t>
            </w:r>
            <w:r w:rsidRPr="00537128">
              <w:rPr>
                <w:rFonts w:ascii="Calibri" w:eastAsia="Calibri" w:hAnsi="Calibri" w:cs="Calibri"/>
                <w:b/>
                <w:bCs/>
                <w:noProof/>
                <w:lang w:val="en-US"/>
              </w:rPr>
              <w:t xml:space="preserve"> 3</w:t>
            </w:r>
            <w:r w:rsidR="0052158E">
              <w:rPr>
                <w:rFonts w:ascii="Calibri" w:eastAsia="Calibri" w:hAnsi="Calibri" w:cs="Calibri"/>
                <w:b/>
                <w:bCs/>
                <w:noProof/>
                <w:lang w:val="en-US"/>
              </w:rPr>
              <w:t>0</w:t>
            </w:r>
            <w:r w:rsidRPr="00537128">
              <w:rPr>
                <w:rFonts w:ascii="Calibri" w:eastAsia="Calibri" w:hAnsi="Calibri" w:cs="Calibri"/>
                <w:b/>
                <w:bCs/>
                <w:noProof/>
                <w:lang w:val="en-US"/>
              </w:rPr>
              <w:t xml:space="preserve">, </w:t>
            </w:r>
          </w:p>
          <w:p w14:paraId="3397E360" w14:textId="7CB83350"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2021</w:t>
            </w:r>
          </w:p>
        </w:tc>
        <w:tc>
          <w:tcPr>
            <w:tcW w:w="1058" w:type="pct"/>
            <w:vAlign w:val="bottom"/>
          </w:tcPr>
          <w:p w14:paraId="0556C879" w14:textId="77777777"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Dec 31, </w:t>
            </w:r>
          </w:p>
          <w:p w14:paraId="7DE1E6C6" w14:textId="6D557869"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2020</w:t>
            </w:r>
          </w:p>
        </w:tc>
      </w:tr>
      <w:tr w:rsidR="0058555D" w:rsidRPr="00537128" w14:paraId="6E9F6D28" w14:textId="77777777" w:rsidTr="00D873D7">
        <w:trPr>
          <w:trHeight w:hRule="exact" w:val="241"/>
        </w:trPr>
        <w:tc>
          <w:tcPr>
            <w:tcW w:w="2883" w:type="pct"/>
            <w:vAlign w:val="bottom"/>
          </w:tcPr>
          <w:p w14:paraId="05CD4189"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E57CC09" w14:textId="07203A76"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 xml:space="preserve">HRK </w:t>
            </w:r>
            <w:r w:rsidR="001A7C2C">
              <w:rPr>
                <w:rFonts w:ascii="Calibri" w:eastAsia="Calibri" w:hAnsi="Calibri" w:cs="Arial"/>
                <w:b/>
                <w:bCs/>
                <w:noProof/>
                <w:lang w:val="en-US"/>
              </w:rPr>
              <w:t>‘</w:t>
            </w:r>
            <w:r w:rsidRPr="00537128">
              <w:rPr>
                <w:rFonts w:ascii="Calibri" w:eastAsia="Calibri" w:hAnsi="Calibri" w:cs="Arial"/>
                <w:b/>
                <w:bCs/>
                <w:noProof/>
                <w:lang w:val="en-US"/>
              </w:rPr>
              <w:t>000</w:t>
            </w:r>
          </w:p>
        </w:tc>
        <w:tc>
          <w:tcPr>
            <w:tcW w:w="1058" w:type="pct"/>
            <w:vAlign w:val="bottom"/>
          </w:tcPr>
          <w:p w14:paraId="793B2FA3" w14:textId="162D8DB2"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 xml:space="preserve">HRK </w:t>
            </w:r>
            <w:r w:rsidR="001A7C2C">
              <w:rPr>
                <w:rFonts w:ascii="Calibri" w:eastAsia="Calibri" w:hAnsi="Calibri" w:cs="Arial"/>
                <w:b/>
                <w:bCs/>
                <w:noProof/>
                <w:lang w:val="en-US"/>
              </w:rPr>
              <w:t>‘</w:t>
            </w:r>
            <w:r w:rsidRPr="00537128">
              <w:rPr>
                <w:rFonts w:ascii="Calibri" w:eastAsia="Calibri" w:hAnsi="Calibri" w:cs="Arial"/>
                <w:b/>
                <w:bCs/>
                <w:noProof/>
                <w:lang w:val="en-US"/>
              </w:rPr>
              <w:t>000</w:t>
            </w:r>
          </w:p>
        </w:tc>
      </w:tr>
      <w:tr w:rsidR="005C2F48" w:rsidRPr="00537128" w14:paraId="3580E764" w14:textId="77777777" w:rsidTr="00D873D7">
        <w:trPr>
          <w:trHeight w:val="486"/>
        </w:trPr>
        <w:tc>
          <w:tcPr>
            <w:tcW w:w="2883" w:type="pct"/>
            <w:vAlign w:val="bottom"/>
          </w:tcPr>
          <w:p w14:paraId="752B9BED" w14:textId="1E1743C3" w:rsidR="005C2F48" w:rsidRPr="00537128" w:rsidRDefault="005C2F48" w:rsidP="005C2F48">
            <w:pPr>
              <w:tabs>
                <w:tab w:val="right" w:pos="1202"/>
              </w:tabs>
              <w:spacing w:after="0" w:line="280" w:lineRule="exact"/>
              <w:outlineLvl w:val="0"/>
              <w:rPr>
                <w:rFonts w:ascii="Calibri" w:eastAsia="Calibri" w:hAnsi="Calibri" w:cs="Arial"/>
                <w:bCs/>
                <w:noProof/>
                <w:lang w:val="en-US"/>
              </w:rPr>
            </w:pPr>
            <w:r w:rsidRPr="00537128">
              <w:rPr>
                <w:rFonts w:ascii="Calibri" w:eastAsia="Calibri" w:hAnsi="Calibri" w:cs="Arial"/>
                <w:bCs/>
                <w:noProof/>
                <w:lang w:val="en-US"/>
              </w:rPr>
              <w:t xml:space="preserve">Balance as </w:t>
            </w:r>
            <w:r w:rsidR="00E34DBA">
              <w:rPr>
                <w:rFonts w:ascii="Calibri" w:eastAsia="Calibri" w:hAnsi="Calibri" w:cs="Arial"/>
                <w:bCs/>
                <w:noProof/>
                <w:lang w:val="en-US"/>
              </w:rPr>
              <w:t>at</w:t>
            </w:r>
            <w:r w:rsidRPr="00537128">
              <w:rPr>
                <w:rFonts w:ascii="Calibri" w:eastAsia="Calibri" w:hAnsi="Calibri" w:cs="Arial"/>
                <w:bCs/>
                <w:noProof/>
                <w:lang w:val="en-US"/>
              </w:rPr>
              <w:t xml:space="preserve"> 1 January </w:t>
            </w:r>
          </w:p>
        </w:tc>
        <w:tc>
          <w:tcPr>
            <w:tcW w:w="1059" w:type="pct"/>
            <w:tcBorders>
              <w:top w:val="nil"/>
              <w:left w:val="nil"/>
              <w:right w:val="nil"/>
            </w:tcBorders>
            <w:shd w:val="clear" w:color="auto" w:fill="auto"/>
            <w:vAlign w:val="bottom"/>
          </w:tcPr>
          <w:p w14:paraId="2509D1CE" w14:textId="282CDAE1" w:rsidR="005C2F48" w:rsidRPr="00537128" w:rsidRDefault="005C2F48" w:rsidP="005C2F48">
            <w:pPr>
              <w:tabs>
                <w:tab w:val="right" w:pos="1202"/>
              </w:tabs>
              <w:spacing w:after="0" w:line="280" w:lineRule="exact"/>
              <w:jc w:val="right"/>
              <w:outlineLvl w:val="0"/>
              <w:rPr>
                <w:rFonts w:ascii="Calibri" w:eastAsia="Calibri" w:hAnsi="Calibri" w:cs="Arial"/>
                <w:noProof/>
                <w:lang w:val="en-US"/>
              </w:rPr>
            </w:pPr>
            <w:r>
              <w:rPr>
                <w:rFonts w:ascii="Calibri" w:eastAsia="Times New Roman" w:hAnsi="Calibri" w:cs="Calibri"/>
                <w:color w:val="000000"/>
              </w:rPr>
              <w:t>82,797</w:t>
            </w:r>
          </w:p>
        </w:tc>
        <w:tc>
          <w:tcPr>
            <w:tcW w:w="1058" w:type="pct"/>
            <w:tcBorders>
              <w:top w:val="nil"/>
              <w:left w:val="nil"/>
              <w:right w:val="nil"/>
            </w:tcBorders>
            <w:shd w:val="clear" w:color="auto" w:fill="auto"/>
            <w:vAlign w:val="bottom"/>
          </w:tcPr>
          <w:p w14:paraId="04C2854F" w14:textId="4825827D" w:rsidR="005C2F48" w:rsidRPr="00537128" w:rsidRDefault="005C2F48" w:rsidP="005C2F48">
            <w:pPr>
              <w:tabs>
                <w:tab w:val="right" w:pos="1202"/>
              </w:tabs>
              <w:spacing w:after="0" w:line="280" w:lineRule="exact"/>
              <w:jc w:val="right"/>
              <w:outlineLvl w:val="0"/>
              <w:rPr>
                <w:rFonts w:ascii="Calibri" w:eastAsia="Calibri" w:hAnsi="Calibri" w:cs="Arial"/>
                <w:noProof/>
                <w:lang w:val="en-US"/>
              </w:rPr>
            </w:pPr>
            <w:r w:rsidRPr="00537128">
              <w:rPr>
                <w:rFonts w:ascii="Calibri" w:eastAsia="Times New Roman" w:hAnsi="Calibri" w:cs="Calibri"/>
                <w:color w:val="000000"/>
                <w:lang w:val="en-US"/>
              </w:rPr>
              <w:t>58,698</w:t>
            </w:r>
          </w:p>
        </w:tc>
      </w:tr>
      <w:tr w:rsidR="005C2F48" w:rsidRPr="00537128" w14:paraId="133F7A96" w14:textId="77777777" w:rsidTr="00D873D7">
        <w:trPr>
          <w:trHeight w:val="348"/>
        </w:trPr>
        <w:tc>
          <w:tcPr>
            <w:tcW w:w="2883" w:type="pct"/>
            <w:vAlign w:val="bottom"/>
          </w:tcPr>
          <w:p w14:paraId="2D39A9F1" w14:textId="323399F3" w:rsidR="005C2F48" w:rsidRPr="00537128" w:rsidRDefault="005C2F48" w:rsidP="005C2F48">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noProof/>
                <w:lang w:val="en-US"/>
              </w:rPr>
              <w:t>Net (decrease)</w:t>
            </w:r>
            <w:r>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financial institutions</w:t>
            </w:r>
          </w:p>
        </w:tc>
        <w:tc>
          <w:tcPr>
            <w:tcW w:w="1059" w:type="pct"/>
            <w:tcBorders>
              <w:left w:val="nil"/>
              <w:bottom w:val="single" w:sz="4" w:space="0" w:color="auto"/>
              <w:right w:val="nil"/>
            </w:tcBorders>
            <w:shd w:val="clear" w:color="auto" w:fill="auto"/>
            <w:vAlign w:val="bottom"/>
          </w:tcPr>
          <w:p w14:paraId="18394863" w14:textId="304A32A2"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(15,094)</w:t>
            </w:r>
          </w:p>
        </w:tc>
        <w:tc>
          <w:tcPr>
            <w:tcW w:w="1058" w:type="pct"/>
            <w:tcBorders>
              <w:left w:val="nil"/>
              <w:bottom w:val="single" w:sz="4" w:space="0" w:color="auto"/>
              <w:right w:val="nil"/>
            </w:tcBorders>
            <w:shd w:val="clear" w:color="auto" w:fill="auto"/>
            <w:vAlign w:val="bottom"/>
          </w:tcPr>
          <w:p w14:paraId="689ABC87" w14:textId="7C650189"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23,836</w:t>
            </w:r>
          </w:p>
        </w:tc>
      </w:tr>
      <w:tr w:rsidR="005C2F48" w:rsidRPr="00537128" w14:paraId="75CDE4C5" w14:textId="77777777" w:rsidTr="00D873D7">
        <w:trPr>
          <w:trHeight w:val="348"/>
        </w:trPr>
        <w:tc>
          <w:tcPr>
            <w:tcW w:w="2883" w:type="pct"/>
            <w:vAlign w:val="bottom"/>
          </w:tcPr>
          <w:p w14:paraId="054E836B" w14:textId="412A10ED" w:rsidR="005C2F48" w:rsidRPr="00537128" w:rsidRDefault="005C2F48" w:rsidP="005C2F48">
            <w:pPr>
              <w:tabs>
                <w:tab w:val="right" w:pos="1202"/>
              </w:tabs>
              <w:spacing w:after="0" w:line="280" w:lineRule="exact"/>
              <w:outlineLvl w:val="0"/>
              <w:rPr>
                <w:rFonts w:ascii="Calibri" w:eastAsia="Calibri" w:hAnsi="Calibri" w:cs="Arial"/>
                <w:b/>
                <w:noProof/>
                <w:lang w:val="en-US"/>
              </w:rPr>
            </w:pPr>
            <w:r w:rsidRPr="00537128">
              <w:rPr>
                <w:rFonts w:ascii="Calibri" w:eastAsia="Calibri" w:hAnsi="Calibri" w:cs="Calibri"/>
                <w:i/>
                <w:noProof/>
                <w:lang w:val="en-US"/>
              </w:rPr>
              <w:t xml:space="preserve">Total recognised through Income </w:t>
            </w:r>
            <w:r w:rsidRPr="003C2D4E">
              <w:rPr>
                <w:rFonts w:ascii="Calibri" w:eastAsia="Calibri" w:hAnsi="Calibri" w:cs="Calibri"/>
                <w:i/>
                <w:noProof/>
                <w:lang w:val="en-US"/>
              </w:rPr>
              <w:t>Statement (</w:t>
            </w:r>
            <w:r w:rsidRPr="00A1123E">
              <w:rPr>
                <w:rFonts w:ascii="Calibri" w:eastAsia="Calibri" w:hAnsi="Calibri" w:cs="Calibri"/>
                <w:i/>
                <w:noProof/>
                <w:lang w:val="en-US"/>
              </w:rPr>
              <w:t>Note 8</w:t>
            </w:r>
            <w:r w:rsidRPr="003C2D4E">
              <w:rPr>
                <w:rFonts w:ascii="Calibri" w:eastAsia="Calibri" w:hAnsi="Calibri" w:cs="Calibri"/>
                <w:i/>
                <w:noProof/>
                <w:lang w:val="en-US"/>
              </w:rPr>
              <w:t>)</w:t>
            </w:r>
          </w:p>
        </w:tc>
        <w:tc>
          <w:tcPr>
            <w:tcW w:w="1059" w:type="pct"/>
            <w:tcBorders>
              <w:top w:val="single" w:sz="4" w:space="0" w:color="auto"/>
              <w:left w:val="nil"/>
              <w:bottom w:val="single" w:sz="4" w:space="0" w:color="auto"/>
              <w:right w:val="nil"/>
            </w:tcBorders>
            <w:shd w:val="clear" w:color="auto" w:fill="auto"/>
            <w:vAlign w:val="bottom"/>
          </w:tcPr>
          <w:p w14:paraId="301458D1" w14:textId="76256149"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bCs/>
                <w:i/>
                <w:iCs/>
                <w:color w:val="000000"/>
              </w:rPr>
              <w:t>(15,094)</w:t>
            </w:r>
          </w:p>
        </w:tc>
        <w:tc>
          <w:tcPr>
            <w:tcW w:w="1058" w:type="pct"/>
            <w:tcBorders>
              <w:top w:val="single" w:sz="4" w:space="0" w:color="auto"/>
              <w:left w:val="nil"/>
              <w:bottom w:val="single" w:sz="4" w:space="0" w:color="auto"/>
              <w:right w:val="nil"/>
            </w:tcBorders>
            <w:shd w:val="clear" w:color="auto" w:fill="auto"/>
            <w:vAlign w:val="bottom"/>
          </w:tcPr>
          <w:p w14:paraId="17A02591" w14:textId="6CE23149"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bCs/>
                <w:i/>
                <w:color w:val="000000"/>
                <w:lang w:val="en-US"/>
              </w:rPr>
              <w:t>23,836</w:t>
            </w:r>
          </w:p>
        </w:tc>
      </w:tr>
      <w:tr w:rsidR="005C2F48" w:rsidRPr="00537128" w14:paraId="21F890FA" w14:textId="77777777" w:rsidTr="00D873D7">
        <w:trPr>
          <w:trHeight w:val="348"/>
        </w:trPr>
        <w:tc>
          <w:tcPr>
            <w:tcW w:w="2883" w:type="pct"/>
            <w:vAlign w:val="bottom"/>
          </w:tcPr>
          <w:p w14:paraId="76CE4323" w14:textId="77777777" w:rsidR="005C2F48" w:rsidRPr="00537128" w:rsidRDefault="005C2F48" w:rsidP="005C2F48">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Net foreign exchange gain/loss on loss allowances</w:t>
            </w:r>
          </w:p>
        </w:tc>
        <w:tc>
          <w:tcPr>
            <w:tcW w:w="1059" w:type="pct"/>
            <w:tcBorders>
              <w:top w:val="single" w:sz="4" w:space="0" w:color="auto"/>
              <w:left w:val="nil"/>
              <w:right w:val="nil"/>
            </w:tcBorders>
            <w:shd w:val="clear" w:color="auto" w:fill="auto"/>
            <w:vAlign w:val="bottom"/>
          </w:tcPr>
          <w:p w14:paraId="61F2935E" w14:textId="57D9D4D4" w:rsidR="005C2F48" w:rsidRPr="00537128" w:rsidRDefault="005C2F48" w:rsidP="005C2F48">
            <w:pPr>
              <w:tabs>
                <w:tab w:val="right" w:pos="1202"/>
              </w:tabs>
              <w:spacing w:after="0" w:line="280" w:lineRule="exact"/>
              <w:jc w:val="right"/>
              <w:outlineLvl w:val="0"/>
              <w:rPr>
                <w:rFonts w:ascii="Calibri" w:eastAsia="Calibri" w:hAnsi="Calibri" w:cs="Arial"/>
                <w:noProof/>
                <w:lang w:val="en-US"/>
              </w:rPr>
            </w:pPr>
            <w:r w:rsidRPr="00C652B1">
              <w:t xml:space="preserve"> (173)</w:t>
            </w:r>
          </w:p>
        </w:tc>
        <w:tc>
          <w:tcPr>
            <w:tcW w:w="1058" w:type="pct"/>
            <w:tcBorders>
              <w:top w:val="single" w:sz="4" w:space="0" w:color="auto"/>
              <w:left w:val="nil"/>
              <w:right w:val="nil"/>
            </w:tcBorders>
            <w:shd w:val="clear" w:color="auto" w:fill="auto"/>
            <w:vAlign w:val="bottom"/>
          </w:tcPr>
          <w:p w14:paraId="320C6E84" w14:textId="0BC18E10" w:rsidR="005C2F48" w:rsidRPr="00537128" w:rsidRDefault="005C2F48" w:rsidP="005C2F48">
            <w:pPr>
              <w:tabs>
                <w:tab w:val="right" w:pos="1202"/>
              </w:tabs>
              <w:spacing w:after="0" w:line="280" w:lineRule="exact"/>
              <w:jc w:val="right"/>
              <w:outlineLvl w:val="0"/>
              <w:rPr>
                <w:rFonts w:ascii="Calibri" w:eastAsia="Calibri" w:hAnsi="Calibri" w:cs="Arial"/>
                <w:noProof/>
                <w:lang w:val="en-US"/>
              </w:rPr>
            </w:pPr>
            <w:r w:rsidRPr="00537128">
              <w:rPr>
                <w:rFonts w:ascii="Calibri" w:eastAsia="Times New Roman" w:hAnsi="Calibri" w:cs="Calibri"/>
                <w:color w:val="000000"/>
                <w:lang w:val="en-US"/>
              </w:rPr>
              <w:t>272</w:t>
            </w:r>
          </w:p>
        </w:tc>
      </w:tr>
      <w:tr w:rsidR="005C2F48" w:rsidRPr="00537128" w14:paraId="6D0E59D9" w14:textId="77777777" w:rsidTr="00D873D7">
        <w:trPr>
          <w:trHeight w:val="348"/>
        </w:trPr>
        <w:tc>
          <w:tcPr>
            <w:tcW w:w="2883" w:type="pct"/>
            <w:vAlign w:val="bottom"/>
          </w:tcPr>
          <w:p w14:paraId="57DE842F" w14:textId="77777777" w:rsidR="005C2F48" w:rsidRPr="00537128" w:rsidRDefault="005C2F48" w:rsidP="005C2F48">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Loss allowances transferred to loans to other customers</w:t>
            </w:r>
          </w:p>
        </w:tc>
        <w:tc>
          <w:tcPr>
            <w:tcW w:w="1059" w:type="pct"/>
            <w:tcBorders>
              <w:left w:val="nil"/>
              <w:right w:val="nil"/>
            </w:tcBorders>
            <w:shd w:val="clear" w:color="auto" w:fill="auto"/>
            <w:vAlign w:val="bottom"/>
          </w:tcPr>
          <w:p w14:paraId="0E81F637" w14:textId="5AC6AC12"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sidRPr="00C652B1">
              <w:t xml:space="preserve"> (16)</w:t>
            </w:r>
          </w:p>
        </w:tc>
        <w:tc>
          <w:tcPr>
            <w:tcW w:w="1058" w:type="pct"/>
            <w:tcBorders>
              <w:left w:val="nil"/>
              <w:right w:val="nil"/>
            </w:tcBorders>
            <w:shd w:val="clear" w:color="auto" w:fill="auto"/>
            <w:vAlign w:val="bottom"/>
          </w:tcPr>
          <w:p w14:paraId="2ACF481D" w14:textId="40FB9157" w:rsidR="005C2F48" w:rsidRPr="00537128" w:rsidDel="00573DC9" w:rsidRDefault="005C2F48" w:rsidP="005C2F48">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(36)</w:t>
            </w:r>
          </w:p>
        </w:tc>
      </w:tr>
      <w:tr w:rsidR="005C2F48" w:rsidRPr="00537128" w14:paraId="2B493D62" w14:textId="77777777" w:rsidTr="00D873D7">
        <w:trPr>
          <w:trHeight w:val="348"/>
        </w:trPr>
        <w:tc>
          <w:tcPr>
            <w:tcW w:w="2883" w:type="pct"/>
            <w:vAlign w:val="bottom"/>
          </w:tcPr>
          <w:p w14:paraId="5A99C773" w14:textId="77777777" w:rsidR="005C2F48" w:rsidRPr="00537128" w:rsidRDefault="005C2F48" w:rsidP="005C2F48">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Unwinding – changes due to the lapse of time</w:t>
            </w:r>
          </w:p>
        </w:tc>
        <w:tc>
          <w:tcPr>
            <w:tcW w:w="1059" w:type="pct"/>
            <w:tcBorders>
              <w:left w:val="nil"/>
              <w:bottom w:val="single" w:sz="4" w:space="0" w:color="auto"/>
              <w:right w:val="nil"/>
            </w:tcBorders>
            <w:shd w:val="clear" w:color="auto" w:fill="auto"/>
            <w:vAlign w:val="bottom"/>
          </w:tcPr>
          <w:p w14:paraId="58857D17" w14:textId="12C40D54"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sidRPr="00C652B1">
              <w:t xml:space="preserve"> (86)</w:t>
            </w:r>
          </w:p>
        </w:tc>
        <w:tc>
          <w:tcPr>
            <w:tcW w:w="1058" w:type="pct"/>
            <w:tcBorders>
              <w:left w:val="nil"/>
              <w:bottom w:val="single" w:sz="4" w:space="0" w:color="auto"/>
              <w:right w:val="nil"/>
            </w:tcBorders>
            <w:shd w:val="clear" w:color="auto" w:fill="auto"/>
            <w:vAlign w:val="bottom"/>
          </w:tcPr>
          <w:p w14:paraId="141CADEE" w14:textId="36EC3811" w:rsidR="005C2F48" w:rsidRPr="00537128" w:rsidRDefault="005C2F48" w:rsidP="005C2F48">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27</w:t>
            </w:r>
          </w:p>
        </w:tc>
      </w:tr>
      <w:tr w:rsidR="005C2F48" w:rsidRPr="00537128" w14:paraId="7C3D125E" w14:textId="77777777" w:rsidTr="009A1792">
        <w:trPr>
          <w:trHeight w:val="380"/>
        </w:trPr>
        <w:tc>
          <w:tcPr>
            <w:tcW w:w="2883" w:type="pct"/>
            <w:vAlign w:val="bottom"/>
          </w:tcPr>
          <w:p w14:paraId="33C49BBD" w14:textId="77777777" w:rsidR="005C2F48" w:rsidRPr="00537128" w:rsidRDefault="005C2F48" w:rsidP="005C2F48">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189771E9" w14:textId="3965BB7E" w:rsidR="005C2F48" w:rsidRPr="00537128" w:rsidRDefault="005C2F48" w:rsidP="005C2F48">
            <w:pPr>
              <w:tabs>
                <w:tab w:val="right" w:pos="1202"/>
              </w:tabs>
              <w:spacing w:after="0" w:line="340" w:lineRule="exact"/>
              <w:jc w:val="right"/>
              <w:outlineLvl w:val="0"/>
              <w:rPr>
                <w:rFonts w:ascii="Calibri" w:eastAsia="Calibri" w:hAnsi="Calibri" w:cs="Arial"/>
                <w:b/>
                <w:bCs/>
                <w:noProof/>
                <w:lang w:val="en-US"/>
              </w:rPr>
            </w:pPr>
            <w:r w:rsidRPr="00B753BF">
              <w:rPr>
                <w:b/>
                <w:bCs/>
              </w:rPr>
              <w:t xml:space="preserve"> 67</w:t>
            </w:r>
            <w:r>
              <w:rPr>
                <w:b/>
                <w:bCs/>
              </w:rPr>
              <w:t>,</w:t>
            </w:r>
            <w:r w:rsidRPr="00B753BF">
              <w:rPr>
                <w:b/>
                <w:bCs/>
              </w:rPr>
              <w:t xml:space="preserve">428 </w:t>
            </w:r>
          </w:p>
        </w:tc>
        <w:tc>
          <w:tcPr>
            <w:tcW w:w="1058" w:type="pct"/>
            <w:tcBorders>
              <w:top w:val="single" w:sz="4" w:space="0" w:color="auto"/>
              <w:left w:val="nil"/>
              <w:bottom w:val="single" w:sz="12" w:space="0" w:color="auto"/>
              <w:right w:val="nil"/>
            </w:tcBorders>
            <w:shd w:val="clear" w:color="auto" w:fill="auto"/>
            <w:vAlign w:val="bottom"/>
          </w:tcPr>
          <w:p w14:paraId="04F9BFBB" w14:textId="020A3A20" w:rsidR="005C2F48" w:rsidRPr="00537128" w:rsidRDefault="005C2F48" w:rsidP="005C2F48">
            <w:pPr>
              <w:tabs>
                <w:tab w:val="right" w:pos="1202"/>
              </w:tabs>
              <w:spacing w:after="0" w:line="340" w:lineRule="exact"/>
              <w:jc w:val="right"/>
              <w:outlineLvl w:val="0"/>
              <w:rPr>
                <w:rFonts w:ascii="Calibri" w:eastAsia="Calibri" w:hAnsi="Calibri" w:cs="Arial"/>
                <w:b/>
                <w:bCs/>
                <w:noProof/>
                <w:lang w:val="en-US"/>
              </w:rPr>
            </w:pPr>
            <w:r w:rsidRPr="00537128">
              <w:rPr>
                <w:rFonts w:ascii="Calibri" w:eastAsia="Times New Roman" w:hAnsi="Calibri" w:cs="Calibri"/>
                <w:b/>
                <w:color w:val="000000"/>
                <w:lang w:val="en-US"/>
              </w:rPr>
              <w:t>82,797</w:t>
            </w:r>
          </w:p>
        </w:tc>
      </w:tr>
    </w:tbl>
    <w:p w14:paraId="075BF88C" w14:textId="77777777" w:rsidR="0058555D" w:rsidRPr="00537128" w:rsidRDefault="0058555D" w:rsidP="003602EF">
      <w:pPr>
        <w:autoSpaceDE w:val="0"/>
        <w:autoSpaceDN w:val="0"/>
        <w:adjustRightInd w:val="0"/>
        <w:spacing w:after="0" w:line="240" w:lineRule="auto"/>
        <w:jc w:val="both"/>
        <w:rPr>
          <w:noProof/>
          <w:color w:val="000000" w:themeColor="text1"/>
          <w:lang w:val="en-US"/>
        </w:rPr>
      </w:pPr>
    </w:p>
    <w:p w14:paraId="565FCD3B" w14:textId="77777777" w:rsidR="00D9564E" w:rsidRPr="00537128" w:rsidRDefault="00D9564E" w:rsidP="003602EF">
      <w:pPr>
        <w:autoSpaceDE w:val="0"/>
        <w:autoSpaceDN w:val="0"/>
        <w:adjustRightInd w:val="0"/>
        <w:spacing w:after="0" w:line="240" w:lineRule="auto"/>
        <w:jc w:val="both"/>
        <w:rPr>
          <w:noProof/>
          <w:color w:val="000000" w:themeColor="text1"/>
          <w:lang w:val="en-US"/>
        </w:rPr>
      </w:pPr>
    </w:p>
    <w:p w14:paraId="345138BC" w14:textId="724B4AD0" w:rsidR="00FB32CA" w:rsidRPr="00537128" w:rsidRDefault="00FB32CA"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2AFA582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1440BB"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043619" w14:textId="77777777" w:rsidR="003602EF" w:rsidRPr="00537128" w:rsidRDefault="003602EF" w:rsidP="00FB32CA">
      <w:pPr>
        <w:autoSpaceDE w:val="0"/>
        <w:autoSpaceDN w:val="0"/>
        <w:adjustRightInd w:val="0"/>
        <w:spacing w:after="0" w:line="240" w:lineRule="auto"/>
        <w:jc w:val="both"/>
        <w:rPr>
          <w:noProof/>
          <w:color w:val="000000" w:themeColor="text1"/>
          <w:lang w:val="en-US"/>
        </w:rPr>
        <w:sectPr w:rsidR="003602EF" w:rsidRPr="00537128">
          <w:pgSz w:w="11906" w:h="16838"/>
          <w:pgMar w:top="1417" w:right="1417" w:bottom="1417" w:left="1417" w:header="708" w:footer="708" w:gutter="0"/>
          <w:cols w:space="708"/>
          <w:docGrid w:linePitch="360"/>
        </w:sectPr>
      </w:pPr>
    </w:p>
    <w:p w14:paraId="799C5A0F"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7E37F0C0" w14:textId="77777777" w:rsidR="003602EF" w:rsidRPr="00537128"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431BE6F7"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20787D4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bCs/>
          <w:color w:val="000000" w:themeColor="text1"/>
          <w:lang w:val="en-US"/>
        </w:rPr>
        <w:t>Loans to financial institutions, impaired for loss allowances, by purpose of the loan programs:</w:t>
      </w:r>
    </w:p>
    <w:p w14:paraId="4969F33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58555D" w:rsidRPr="00537128" w14:paraId="4A456397" w14:textId="77777777" w:rsidTr="00D873D7">
        <w:trPr>
          <w:trHeight w:val="163"/>
        </w:trPr>
        <w:tc>
          <w:tcPr>
            <w:tcW w:w="3095" w:type="pct"/>
          </w:tcPr>
          <w:p w14:paraId="52225BE8"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1905" w:type="pct"/>
            <w:gridSpan w:val="2"/>
          </w:tcPr>
          <w:p w14:paraId="0B2CA1BC"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1" w:name="_Toc4058532"/>
            <w:r w:rsidRPr="00537128">
              <w:rPr>
                <w:rFonts w:ascii="Calibri" w:eastAsia="Times New Roman" w:hAnsi="Calibri" w:cs="Arial"/>
                <w:b/>
                <w:lang w:val="en-US"/>
              </w:rPr>
              <w:t>Group and Bank</w:t>
            </w:r>
            <w:bookmarkEnd w:id="331"/>
          </w:p>
        </w:tc>
      </w:tr>
      <w:tr w:rsidR="0058555D" w:rsidRPr="00537128" w14:paraId="123544EE" w14:textId="77777777" w:rsidTr="00D873D7">
        <w:trPr>
          <w:trHeight w:val="163"/>
        </w:trPr>
        <w:tc>
          <w:tcPr>
            <w:tcW w:w="3095" w:type="pct"/>
          </w:tcPr>
          <w:p w14:paraId="630A7DD5"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vAlign w:val="center"/>
          </w:tcPr>
          <w:p w14:paraId="42C71D66" w14:textId="342DD76E"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2" w:name="_Toc4058533"/>
            <w:r w:rsidRPr="00537128">
              <w:rPr>
                <w:rFonts w:ascii="Calibri" w:eastAsia="Times New Roman" w:hAnsi="Calibri" w:cs="Arial"/>
                <w:b/>
                <w:lang w:val="en-US"/>
              </w:rPr>
              <w:t>3</w:t>
            </w:r>
            <w:r w:rsidR="0052158E">
              <w:rPr>
                <w:rFonts w:ascii="Calibri" w:eastAsia="Times New Roman" w:hAnsi="Calibri" w:cs="Arial"/>
                <w:b/>
                <w:lang w:val="en-US"/>
              </w:rPr>
              <w:t xml:space="preserve">0 </w:t>
            </w:r>
            <w:r w:rsidR="00E51271">
              <w:rPr>
                <w:rFonts w:ascii="Calibri" w:eastAsia="Times New Roman" w:hAnsi="Calibri" w:cs="Arial"/>
                <w:b/>
                <w:lang w:val="en-US"/>
              </w:rPr>
              <w:t>September</w:t>
            </w:r>
          </w:p>
          <w:p w14:paraId="248A3663" w14:textId="2893A253"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32"/>
            <w:r w:rsidRPr="00537128">
              <w:rPr>
                <w:rFonts w:ascii="Calibri" w:eastAsia="Times New Roman" w:hAnsi="Calibri" w:cs="Arial"/>
                <w:b/>
                <w:lang w:val="en-US"/>
              </w:rPr>
              <w:t>2021</w:t>
            </w:r>
          </w:p>
        </w:tc>
        <w:tc>
          <w:tcPr>
            <w:tcW w:w="952" w:type="pct"/>
            <w:vAlign w:val="center"/>
          </w:tcPr>
          <w:p w14:paraId="65553DEB" w14:textId="1FFDFC42"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58555D" w:rsidRPr="00537128" w14:paraId="0DCCDC8E" w14:textId="77777777" w:rsidTr="00D873D7">
        <w:trPr>
          <w:trHeight w:val="153"/>
        </w:trPr>
        <w:tc>
          <w:tcPr>
            <w:tcW w:w="3095" w:type="pct"/>
          </w:tcPr>
          <w:p w14:paraId="20A208CC"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033845A4" w14:textId="70C0B9F1"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3" w:name="_Toc4058535"/>
            <w:r w:rsidRPr="00537128">
              <w:rPr>
                <w:rFonts w:ascii="Calibri" w:eastAsia="Times New Roman" w:hAnsi="Calibri" w:cs="Arial"/>
                <w:b/>
                <w:lang w:val="en-US"/>
              </w:rPr>
              <w:t>HRK ‘000</w:t>
            </w:r>
            <w:bookmarkEnd w:id="333"/>
          </w:p>
        </w:tc>
        <w:tc>
          <w:tcPr>
            <w:tcW w:w="952" w:type="pct"/>
          </w:tcPr>
          <w:p w14:paraId="20D45BA7" w14:textId="753C07E4"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21D07BBA" w14:textId="77777777" w:rsidTr="00D873D7">
        <w:trPr>
          <w:trHeight w:val="128"/>
        </w:trPr>
        <w:tc>
          <w:tcPr>
            <w:tcW w:w="3095" w:type="pct"/>
          </w:tcPr>
          <w:p w14:paraId="0735F7A0"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3C6965E7"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c>
          <w:tcPr>
            <w:tcW w:w="952" w:type="pct"/>
          </w:tcPr>
          <w:p w14:paraId="32773246"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r>
      <w:tr w:rsidR="005C2F48" w:rsidRPr="00537128" w14:paraId="783259B9" w14:textId="77777777" w:rsidTr="00D873D7">
        <w:tc>
          <w:tcPr>
            <w:tcW w:w="3095" w:type="pct"/>
            <w:vAlign w:val="bottom"/>
          </w:tcPr>
          <w:p w14:paraId="56274F4F"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953" w:type="pct"/>
            <w:tcBorders>
              <w:top w:val="nil"/>
              <w:left w:val="nil"/>
              <w:bottom w:val="nil"/>
              <w:right w:val="nil"/>
            </w:tcBorders>
            <w:shd w:val="clear" w:color="auto" w:fill="auto"/>
            <w:vAlign w:val="bottom"/>
          </w:tcPr>
          <w:p w14:paraId="3D1A6124" w14:textId="3FEF50CA"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205</w:t>
            </w:r>
            <w:r w:rsidR="008F2CCC">
              <w:t>,</w:t>
            </w:r>
            <w:r w:rsidRPr="00A16D6A">
              <w:t xml:space="preserve">970 </w:t>
            </w:r>
          </w:p>
        </w:tc>
        <w:tc>
          <w:tcPr>
            <w:tcW w:w="952" w:type="pct"/>
            <w:tcBorders>
              <w:top w:val="nil"/>
              <w:left w:val="nil"/>
              <w:bottom w:val="nil"/>
              <w:right w:val="nil"/>
            </w:tcBorders>
            <w:shd w:val="clear" w:color="auto" w:fill="auto"/>
            <w:vAlign w:val="bottom"/>
          </w:tcPr>
          <w:p w14:paraId="380D7AF2" w14:textId="11C823B1"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146,416 </w:t>
            </w:r>
          </w:p>
        </w:tc>
      </w:tr>
      <w:tr w:rsidR="005C2F48" w:rsidRPr="00537128" w14:paraId="6060DBED" w14:textId="77777777" w:rsidTr="00D873D7">
        <w:tc>
          <w:tcPr>
            <w:tcW w:w="3095" w:type="pct"/>
            <w:vAlign w:val="bottom"/>
          </w:tcPr>
          <w:p w14:paraId="3EA8F6CF"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953" w:type="pct"/>
            <w:tcBorders>
              <w:top w:val="nil"/>
              <w:left w:val="nil"/>
              <w:bottom w:val="nil"/>
              <w:right w:val="nil"/>
            </w:tcBorders>
            <w:shd w:val="clear" w:color="auto" w:fill="auto"/>
            <w:vAlign w:val="bottom"/>
          </w:tcPr>
          <w:p w14:paraId="73112C8D" w14:textId="71D0C98E"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3</w:t>
            </w:r>
            <w:r w:rsidR="008F2CCC">
              <w:t>,</w:t>
            </w:r>
            <w:r w:rsidRPr="00A16D6A">
              <w:t xml:space="preserve">371 </w:t>
            </w:r>
          </w:p>
        </w:tc>
        <w:tc>
          <w:tcPr>
            <w:tcW w:w="952" w:type="pct"/>
            <w:tcBorders>
              <w:top w:val="nil"/>
              <w:left w:val="nil"/>
              <w:bottom w:val="nil"/>
              <w:right w:val="nil"/>
            </w:tcBorders>
            <w:shd w:val="clear" w:color="auto" w:fill="auto"/>
            <w:vAlign w:val="bottom"/>
          </w:tcPr>
          <w:p w14:paraId="74E716C1" w14:textId="2005F207"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3,792 </w:t>
            </w:r>
          </w:p>
        </w:tc>
      </w:tr>
      <w:tr w:rsidR="005C2F48" w:rsidRPr="00537128" w14:paraId="630ABAEC" w14:textId="77777777" w:rsidTr="00D873D7">
        <w:tc>
          <w:tcPr>
            <w:tcW w:w="3095" w:type="pct"/>
            <w:vAlign w:val="bottom"/>
          </w:tcPr>
          <w:p w14:paraId="7EE21000"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953" w:type="pct"/>
            <w:tcBorders>
              <w:top w:val="nil"/>
              <w:left w:val="nil"/>
              <w:bottom w:val="nil"/>
              <w:right w:val="nil"/>
            </w:tcBorders>
            <w:shd w:val="clear" w:color="auto" w:fill="auto"/>
            <w:vAlign w:val="bottom"/>
          </w:tcPr>
          <w:p w14:paraId="418CC856" w14:textId="065EC8FE"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1</w:t>
            </w:r>
            <w:r w:rsidR="008F2CCC">
              <w:t>,</w:t>
            </w:r>
            <w:r w:rsidRPr="00A16D6A">
              <w:t xml:space="preserve">010 </w:t>
            </w:r>
          </w:p>
        </w:tc>
        <w:tc>
          <w:tcPr>
            <w:tcW w:w="952" w:type="pct"/>
            <w:tcBorders>
              <w:top w:val="nil"/>
              <w:left w:val="nil"/>
              <w:bottom w:val="nil"/>
              <w:right w:val="nil"/>
            </w:tcBorders>
            <w:shd w:val="clear" w:color="auto" w:fill="auto"/>
            <w:vAlign w:val="bottom"/>
          </w:tcPr>
          <w:p w14:paraId="50EE5A4A" w14:textId="120C1A88"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1,015 </w:t>
            </w:r>
          </w:p>
        </w:tc>
      </w:tr>
      <w:tr w:rsidR="005C2F48" w:rsidRPr="00537128" w14:paraId="2C0B52EC" w14:textId="77777777" w:rsidTr="00D873D7">
        <w:tc>
          <w:tcPr>
            <w:tcW w:w="3095" w:type="pct"/>
            <w:vAlign w:val="bottom"/>
          </w:tcPr>
          <w:p w14:paraId="2DB1DB1C"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953" w:type="pct"/>
            <w:tcBorders>
              <w:top w:val="nil"/>
              <w:left w:val="nil"/>
              <w:bottom w:val="nil"/>
              <w:right w:val="nil"/>
            </w:tcBorders>
            <w:shd w:val="clear" w:color="auto" w:fill="auto"/>
            <w:vAlign w:val="bottom"/>
          </w:tcPr>
          <w:p w14:paraId="1B2F7FD1" w14:textId="36DBFF38"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727</w:t>
            </w:r>
            <w:r w:rsidR="008F2CCC">
              <w:t>,</w:t>
            </w:r>
            <w:r w:rsidRPr="00A16D6A">
              <w:t xml:space="preserve">037 </w:t>
            </w:r>
          </w:p>
        </w:tc>
        <w:tc>
          <w:tcPr>
            <w:tcW w:w="952" w:type="pct"/>
            <w:tcBorders>
              <w:top w:val="nil"/>
              <w:left w:val="nil"/>
              <w:bottom w:val="nil"/>
              <w:right w:val="nil"/>
            </w:tcBorders>
            <w:shd w:val="clear" w:color="auto" w:fill="auto"/>
            <w:vAlign w:val="bottom"/>
          </w:tcPr>
          <w:p w14:paraId="084722B6" w14:textId="6155ECD4"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298,851 </w:t>
            </w:r>
          </w:p>
        </w:tc>
      </w:tr>
      <w:tr w:rsidR="005C2F48" w:rsidRPr="00537128" w14:paraId="678E2378" w14:textId="77777777" w:rsidTr="00D873D7">
        <w:tc>
          <w:tcPr>
            <w:tcW w:w="3095" w:type="pct"/>
            <w:vAlign w:val="bottom"/>
          </w:tcPr>
          <w:p w14:paraId="4978E10E"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953" w:type="pct"/>
            <w:tcBorders>
              <w:top w:val="nil"/>
              <w:left w:val="nil"/>
              <w:bottom w:val="nil"/>
              <w:right w:val="nil"/>
            </w:tcBorders>
            <w:shd w:val="clear" w:color="auto" w:fill="auto"/>
            <w:vAlign w:val="bottom"/>
          </w:tcPr>
          <w:p w14:paraId="3D5EAE34" w14:textId="53F2C84D"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189</w:t>
            </w:r>
            <w:r w:rsidR="008F2CCC">
              <w:t>,</w:t>
            </w:r>
            <w:r w:rsidRPr="00A16D6A">
              <w:t xml:space="preserve">317 </w:t>
            </w:r>
          </w:p>
        </w:tc>
        <w:tc>
          <w:tcPr>
            <w:tcW w:w="952" w:type="pct"/>
            <w:tcBorders>
              <w:top w:val="nil"/>
              <w:left w:val="nil"/>
              <w:bottom w:val="nil"/>
              <w:right w:val="nil"/>
            </w:tcBorders>
            <w:shd w:val="clear" w:color="auto" w:fill="auto"/>
            <w:vAlign w:val="bottom"/>
          </w:tcPr>
          <w:p w14:paraId="744DCBBE" w14:textId="0ED05873"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169,996 </w:t>
            </w:r>
          </w:p>
        </w:tc>
      </w:tr>
      <w:tr w:rsidR="005C2F48" w:rsidRPr="00537128" w14:paraId="52DF233E" w14:textId="77777777" w:rsidTr="00D873D7">
        <w:tc>
          <w:tcPr>
            <w:tcW w:w="3095" w:type="pct"/>
            <w:vAlign w:val="bottom"/>
          </w:tcPr>
          <w:p w14:paraId="52F39EB7"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953" w:type="pct"/>
            <w:tcBorders>
              <w:top w:val="nil"/>
              <w:left w:val="nil"/>
              <w:bottom w:val="nil"/>
              <w:right w:val="nil"/>
            </w:tcBorders>
            <w:shd w:val="clear" w:color="auto" w:fill="auto"/>
            <w:vAlign w:val="bottom"/>
          </w:tcPr>
          <w:p w14:paraId="671CB070" w14:textId="74CC9085"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50</w:t>
            </w:r>
            <w:r w:rsidR="008F2CCC">
              <w:t>,</w:t>
            </w:r>
            <w:r w:rsidRPr="00A16D6A">
              <w:t xml:space="preserve">585 </w:t>
            </w:r>
          </w:p>
        </w:tc>
        <w:tc>
          <w:tcPr>
            <w:tcW w:w="952" w:type="pct"/>
            <w:tcBorders>
              <w:top w:val="nil"/>
              <w:left w:val="nil"/>
              <w:bottom w:val="nil"/>
              <w:right w:val="nil"/>
            </w:tcBorders>
            <w:shd w:val="clear" w:color="auto" w:fill="auto"/>
            <w:vAlign w:val="bottom"/>
          </w:tcPr>
          <w:p w14:paraId="52A9B059" w14:textId="03DD592F"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31,056 </w:t>
            </w:r>
          </w:p>
        </w:tc>
      </w:tr>
      <w:tr w:rsidR="005C2F48" w:rsidRPr="00537128" w14:paraId="59B1C4BF" w14:textId="77777777" w:rsidTr="00D873D7">
        <w:tc>
          <w:tcPr>
            <w:tcW w:w="3095" w:type="pct"/>
            <w:vAlign w:val="bottom"/>
          </w:tcPr>
          <w:p w14:paraId="5557E45A"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953" w:type="pct"/>
            <w:tcBorders>
              <w:top w:val="nil"/>
              <w:left w:val="nil"/>
              <w:bottom w:val="nil"/>
              <w:right w:val="nil"/>
            </w:tcBorders>
            <w:shd w:val="clear" w:color="auto" w:fill="auto"/>
            <w:vAlign w:val="bottom"/>
          </w:tcPr>
          <w:p w14:paraId="27E040F1" w14:textId="0280DB47"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4</w:t>
            </w:r>
            <w:r w:rsidR="008F2CCC">
              <w:t>,</w:t>
            </w:r>
            <w:r w:rsidRPr="00A16D6A">
              <w:t xml:space="preserve">104 </w:t>
            </w:r>
          </w:p>
        </w:tc>
        <w:tc>
          <w:tcPr>
            <w:tcW w:w="952" w:type="pct"/>
            <w:tcBorders>
              <w:top w:val="nil"/>
              <w:left w:val="nil"/>
              <w:bottom w:val="nil"/>
              <w:right w:val="nil"/>
            </w:tcBorders>
            <w:shd w:val="clear" w:color="auto" w:fill="auto"/>
            <w:vAlign w:val="bottom"/>
          </w:tcPr>
          <w:p w14:paraId="612814C5" w14:textId="3710BBC7"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1,778 </w:t>
            </w:r>
          </w:p>
        </w:tc>
      </w:tr>
      <w:tr w:rsidR="005C2F48" w:rsidRPr="00537128" w14:paraId="39AFEDCF" w14:textId="77777777" w:rsidTr="00D873D7">
        <w:tc>
          <w:tcPr>
            <w:tcW w:w="3095" w:type="pct"/>
            <w:vAlign w:val="bottom"/>
          </w:tcPr>
          <w:p w14:paraId="13D5C4E8"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953" w:type="pct"/>
            <w:tcBorders>
              <w:top w:val="nil"/>
              <w:left w:val="nil"/>
              <w:bottom w:val="nil"/>
              <w:right w:val="nil"/>
            </w:tcBorders>
            <w:shd w:val="clear" w:color="auto" w:fill="auto"/>
            <w:vAlign w:val="bottom"/>
          </w:tcPr>
          <w:p w14:paraId="0AEFB2E1" w14:textId="661D64D6"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67</w:t>
            </w:r>
            <w:r w:rsidR="008F2CCC">
              <w:t>,</w:t>
            </w:r>
            <w:r w:rsidRPr="00A16D6A">
              <w:t xml:space="preserve">352 </w:t>
            </w:r>
          </w:p>
        </w:tc>
        <w:tc>
          <w:tcPr>
            <w:tcW w:w="952" w:type="pct"/>
            <w:tcBorders>
              <w:top w:val="nil"/>
              <w:left w:val="nil"/>
              <w:bottom w:val="nil"/>
              <w:right w:val="nil"/>
            </w:tcBorders>
            <w:shd w:val="clear" w:color="auto" w:fill="auto"/>
            <w:vAlign w:val="bottom"/>
          </w:tcPr>
          <w:p w14:paraId="28AE16DD" w14:textId="6B0FB03A" w:rsidR="005C2F48" w:rsidRPr="00537128" w:rsidRDefault="005C2F48" w:rsidP="005C2F48">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44,457</w:t>
            </w:r>
          </w:p>
        </w:tc>
      </w:tr>
      <w:tr w:rsidR="005C2F48" w:rsidRPr="00537128" w14:paraId="7945BCF0" w14:textId="77777777" w:rsidTr="00D873D7">
        <w:tc>
          <w:tcPr>
            <w:tcW w:w="3095" w:type="pct"/>
          </w:tcPr>
          <w:p w14:paraId="2D42E9A7"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34" w:name="_Toc4058537"/>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the economy</w:t>
            </w:r>
            <w:bookmarkEnd w:id="334"/>
          </w:p>
        </w:tc>
        <w:tc>
          <w:tcPr>
            <w:tcW w:w="953" w:type="pct"/>
            <w:tcBorders>
              <w:top w:val="nil"/>
              <w:left w:val="nil"/>
              <w:bottom w:val="nil"/>
              <w:right w:val="nil"/>
            </w:tcBorders>
            <w:shd w:val="clear" w:color="auto" w:fill="auto"/>
            <w:vAlign w:val="bottom"/>
          </w:tcPr>
          <w:p w14:paraId="7B0A8222" w14:textId="44738055"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1</w:t>
            </w:r>
            <w:r w:rsidR="008F2CCC">
              <w:t>,</w:t>
            </w:r>
            <w:r w:rsidRPr="00A16D6A">
              <w:t>091</w:t>
            </w:r>
            <w:r w:rsidR="008F2CCC">
              <w:t>,</w:t>
            </w:r>
            <w:r w:rsidRPr="00A16D6A">
              <w:t xml:space="preserve">680 </w:t>
            </w:r>
          </w:p>
        </w:tc>
        <w:tc>
          <w:tcPr>
            <w:tcW w:w="952" w:type="pct"/>
            <w:tcBorders>
              <w:top w:val="nil"/>
              <w:left w:val="nil"/>
              <w:bottom w:val="nil"/>
              <w:right w:val="nil"/>
            </w:tcBorders>
            <w:shd w:val="clear" w:color="auto" w:fill="auto"/>
            <w:vAlign w:val="bottom"/>
          </w:tcPr>
          <w:p w14:paraId="5D2F43B7" w14:textId="1CAE2121"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1,382,832 </w:t>
            </w:r>
          </w:p>
        </w:tc>
      </w:tr>
      <w:tr w:rsidR="005C2F48" w:rsidRPr="00537128" w14:paraId="14D8C25D" w14:textId="77777777" w:rsidTr="00D873D7">
        <w:tc>
          <w:tcPr>
            <w:tcW w:w="3095" w:type="pct"/>
          </w:tcPr>
          <w:p w14:paraId="036E2DE4"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35" w:name="_Toc4058540"/>
            <w:r w:rsidRPr="00537128">
              <w:rPr>
                <w:rFonts w:ascii="Calibri" w:eastAsia="Times New Roman" w:hAnsi="Calibri" w:cs="Arial"/>
                <w:lang w:val="en-US"/>
              </w:rPr>
              <w:t>Export financing</w:t>
            </w:r>
            <w:bookmarkEnd w:id="335"/>
          </w:p>
        </w:tc>
        <w:tc>
          <w:tcPr>
            <w:tcW w:w="953" w:type="pct"/>
            <w:tcBorders>
              <w:top w:val="nil"/>
              <w:left w:val="nil"/>
              <w:bottom w:val="nil"/>
              <w:right w:val="nil"/>
            </w:tcBorders>
            <w:shd w:val="clear" w:color="auto" w:fill="auto"/>
            <w:vAlign w:val="bottom"/>
          </w:tcPr>
          <w:p w14:paraId="34E32A1E" w14:textId="72FD0BF0"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1</w:t>
            </w:r>
            <w:r w:rsidR="008F2CCC">
              <w:t>,</w:t>
            </w:r>
            <w:r w:rsidRPr="00A16D6A">
              <w:t>671</w:t>
            </w:r>
            <w:r w:rsidR="008F2CCC">
              <w:t>,</w:t>
            </w:r>
            <w:r w:rsidRPr="00A16D6A">
              <w:t xml:space="preserve">629 </w:t>
            </w:r>
          </w:p>
        </w:tc>
        <w:tc>
          <w:tcPr>
            <w:tcW w:w="952" w:type="pct"/>
            <w:tcBorders>
              <w:top w:val="nil"/>
              <w:left w:val="nil"/>
              <w:bottom w:val="nil"/>
              <w:right w:val="nil"/>
            </w:tcBorders>
            <w:shd w:val="clear" w:color="auto" w:fill="auto"/>
            <w:vAlign w:val="bottom"/>
          </w:tcPr>
          <w:p w14:paraId="09D393C6" w14:textId="4464BB03"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2,095,602 </w:t>
            </w:r>
          </w:p>
        </w:tc>
      </w:tr>
      <w:tr w:rsidR="005C2F48" w:rsidRPr="00537128" w14:paraId="3834B3AE" w14:textId="77777777" w:rsidTr="00D873D7">
        <w:tc>
          <w:tcPr>
            <w:tcW w:w="3095" w:type="pct"/>
          </w:tcPr>
          <w:p w14:paraId="5AA51C6F"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36" w:name="_Toc4058543"/>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infrastructure in the Republic of Croatia</w:t>
            </w:r>
            <w:bookmarkEnd w:id="336"/>
          </w:p>
        </w:tc>
        <w:tc>
          <w:tcPr>
            <w:tcW w:w="953" w:type="pct"/>
            <w:tcBorders>
              <w:top w:val="nil"/>
              <w:left w:val="nil"/>
              <w:bottom w:val="nil"/>
              <w:right w:val="nil"/>
            </w:tcBorders>
            <w:shd w:val="clear" w:color="auto" w:fill="auto"/>
            <w:vAlign w:val="bottom"/>
          </w:tcPr>
          <w:p w14:paraId="0B40C670" w14:textId="256E54E0"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1</w:t>
            </w:r>
            <w:r w:rsidR="008F2CCC">
              <w:t>,</w:t>
            </w:r>
            <w:r w:rsidRPr="00A16D6A">
              <w:t>156</w:t>
            </w:r>
            <w:r w:rsidR="008F2CCC">
              <w:t>,</w:t>
            </w:r>
            <w:r w:rsidRPr="00A16D6A">
              <w:t xml:space="preserve">432 </w:t>
            </w:r>
          </w:p>
        </w:tc>
        <w:tc>
          <w:tcPr>
            <w:tcW w:w="952" w:type="pct"/>
            <w:tcBorders>
              <w:top w:val="nil"/>
              <w:left w:val="nil"/>
              <w:bottom w:val="nil"/>
              <w:right w:val="nil"/>
            </w:tcBorders>
            <w:shd w:val="clear" w:color="auto" w:fill="auto"/>
            <w:vAlign w:val="bottom"/>
          </w:tcPr>
          <w:p w14:paraId="4F0970AE" w14:textId="7BA72B55"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1,421,077 </w:t>
            </w:r>
          </w:p>
        </w:tc>
      </w:tr>
      <w:tr w:rsidR="005C2F48" w:rsidRPr="00537128" w14:paraId="6056D2BF" w14:textId="77777777" w:rsidTr="00D873D7">
        <w:tc>
          <w:tcPr>
            <w:tcW w:w="3095" w:type="pct"/>
          </w:tcPr>
          <w:p w14:paraId="58DDE656"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37" w:name="_Toc4058546"/>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small and medium-sized enterprises</w:t>
            </w:r>
            <w:bookmarkEnd w:id="337"/>
          </w:p>
        </w:tc>
        <w:tc>
          <w:tcPr>
            <w:tcW w:w="953" w:type="pct"/>
            <w:tcBorders>
              <w:top w:val="nil"/>
              <w:left w:val="nil"/>
              <w:bottom w:val="nil"/>
              <w:right w:val="nil"/>
            </w:tcBorders>
            <w:shd w:val="clear" w:color="auto" w:fill="auto"/>
            <w:vAlign w:val="bottom"/>
          </w:tcPr>
          <w:p w14:paraId="53DA600F" w14:textId="6CFFCF60"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2</w:t>
            </w:r>
            <w:r w:rsidR="008F2CCC">
              <w:t>,</w:t>
            </w:r>
            <w:r w:rsidRPr="00A16D6A">
              <w:t>420</w:t>
            </w:r>
            <w:r w:rsidR="008F2CCC">
              <w:t>,</w:t>
            </w:r>
            <w:r w:rsidRPr="00A16D6A">
              <w:t xml:space="preserve">535 </w:t>
            </w:r>
          </w:p>
        </w:tc>
        <w:tc>
          <w:tcPr>
            <w:tcW w:w="952" w:type="pct"/>
            <w:tcBorders>
              <w:top w:val="nil"/>
              <w:left w:val="nil"/>
              <w:bottom w:val="nil"/>
              <w:right w:val="nil"/>
            </w:tcBorders>
            <w:shd w:val="clear" w:color="auto" w:fill="auto"/>
            <w:vAlign w:val="bottom"/>
          </w:tcPr>
          <w:p w14:paraId="7BA41216" w14:textId="59F354C2"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3,164,285 </w:t>
            </w:r>
          </w:p>
        </w:tc>
      </w:tr>
      <w:tr w:rsidR="005C2F48" w:rsidRPr="00537128" w14:paraId="190CE8C0" w14:textId="77777777" w:rsidTr="00D873D7">
        <w:tc>
          <w:tcPr>
            <w:tcW w:w="3095" w:type="pct"/>
          </w:tcPr>
          <w:p w14:paraId="7DDFD3DB"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38" w:name="_Toc4058549"/>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war-torn and demolished housing and business facilities</w:t>
            </w:r>
            <w:bookmarkEnd w:id="338"/>
          </w:p>
        </w:tc>
        <w:tc>
          <w:tcPr>
            <w:tcW w:w="953" w:type="pct"/>
            <w:tcBorders>
              <w:top w:val="nil"/>
              <w:left w:val="nil"/>
              <w:bottom w:val="nil"/>
              <w:right w:val="nil"/>
            </w:tcBorders>
            <w:shd w:val="clear" w:color="auto" w:fill="auto"/>
            <w:vAlign w:val="bottom"/>
          </w:tcPr>
          <w:p w14:paraId="0ECF7D09" w14:textId="664A500C"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3</w:t>
            </w:r>
            <w:r w:rsidR="008F2CCC">
              <w:t>,</w:t>
            </w:r>
            <w:r w:rsidRPr="00A16D6A">
              <w:t xml:space="preserve">767 </w:t>
            </w:r>
          </w:p>
        </w:tc>
        <w:tc>
          <w:tcPr>
            <w:tcW w:w="952" w:type="pct"/>
            <w:tcBorders>
              <w:top w:val="nil"/>
              <w:left w:val="nil"/>
              <w:bottom w:val="nil"/>
              <w:right w:val="nil"/>
            </w:tcBorders>
            <w:shd w:val="clear" w:color="auto" w:fill="auto"/>
            <w:vAlign w:val="bottom"/>
          </w:tcPr>
          <w:p w14:paraId="48FC7B24" w14:textId="263E24A4"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4,587</w:t>
            </w:r>
          </w:p>
        </w:tc>
      </w:tr>
      <w:tr w:rsidR="005C2F48" w:rsidRPr="00537128" w14:paraId="39220C2B" w14:textId="77777777" w:rsidTr="00D873D7">
        <w:tc>
          <w:tcPr>
            <w:tcW w:w="3095" w:type="pct"/>
          </w:tcPr>
          <w:p w14:paraId="1F49CAF8"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39" w:name="_Toc4058552"/>
            <w:r w:rsidRPr="00537128">
              <w:rPr>
                <w:rFonts w:ascii="Calibri" w:eastAsia="Times New Roman" w:hAnsi="Calibri" w:cs="Arial"/>
                <w:lang w:val="en-US"/>
              </w:rPr>
              <w:t>Other</w:t>
            </w:r>
            <w:bookmarkEnd w:id="339"/>
          </w:p>
        </w:tc>
        <w:tc>
          <w:tcPr>
            <w:tcW w:w="953" w:type="pct"/>
            <w:tcBorders>
              <w:top w:val="nil"/>
              <w:left w:val="nil"/>
              <w:bottom w:val="nil"/>
              <w:right w:val="nil"/>
            </w:tcBorders>
            <w:shd w:val="clear" w:color="auto" w:fill="auto"/>
            <w:vAlign w:val="bottom"/>
          </w:tcPr>
          <w:p w14:paraId="6CFC4EED" w14:textId="799EB242"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7</w:t>
            </w:r>
            <w:r w:rsidR="008F2CCC">
              <w:t>,</w:t>
            </w:r>
            <w:r w:rsidRPr="00A16D6A">
              <w:t xml:space="preserve">300 </w:t>
            </w:r>
          </w:p>
        </w:tc>
        <w:tc>
          <w:tcPr>
            <w:tcW w:w="952" w:type="pct"/>
            <w:tcBorders>
              <w:top w:val="nil"/>
              <w:left w:val="nil"/>
              <w:bottom w:val="nil"/>
              <w:right w:val="nil"/>
            </w:tcBorders>
            <w:shd w:val="clear" w:color="auto" w:fill="auto"/>
            <w:vAlign w:val="bottom"/>
          </w:tcPr>
          <w:p w14:paraId="266CDB33" w14:textId="43A75814"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177,574</w:t>
            </w:r>
          </w:p>
        </w:tc>
      </w:tr>
      <w:tr w:rsidR="005C2F48" w:rsidRPr="00537128" w14:paraId="39349489" w14:textId="77777777" w:rsidTr="00D873D7">
        <w:tc>
          <w:tcPr>
            <w:tcW w:w="3095" w:type="pct"/>
          </w:tcPr>
          <w:p w14:paraId="6A39A2E3"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40" w:name="_Toc4058555"/>
            <w:r w:rsidRPr="00537128">
              <w:rPr>
                <w:rFonts w:ascii="Calibri" w:eastAsia="Times New Roman" w:hAnsi="Calibri" w:cs="Arial"/>
                <w:lang w:val="en-US"/>
              </w:rPr>
              <w:t>Accrued interest</w:t>
            </w:r>
            <w:bookmarkEnd w:id="340"/>
          </w:p>
        </w:tc>
        <w:tc>
          <w:tcPr>
            <w:tcW w:w="953" w:type="pct"/>
            <w:tcBorders>
              <w:top w:val="nil"/>
              <w:left w:val="nil"/>
              <w:bottom w:val="nil"/>
              <w:right w:val="nil"/>
            </w:tcBorders>
            <w:shd w:val="clear" w:color="auto" w:fill="auto"/>
            <w:vAlign w:val="bottom"/>
          </w:tcPr>
          <w:p w14:paraId="402AD36E" w14:textId="49AB55A3"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3</w:t>
            </w:r>
            <w:r w:rsidR="008F2CCC">
              <w:t>,</w:t>
            </w:r>
            <w:r w:rsidRPr="00A16D6A">
              <w:t xml:space="preserve">885 </w:t>
            </w:r>
          </w:p>
        </w:tc>
        <w:tc>
          <w:tcPr>
            <w:tcW w:w="952" w:type="pct"/>
            <w:tcBorders>
              <w:top w:val="nil"/>
              <w:left w:val="nil"/>
              <w:bottom w:val="nil"/>
              <w:right w:val="nil"/>
            </w:tcBorders>
            <w:shd w:val="clear" w:color="auto" w:fill="auto"/>
            <w:vAlign w:val="bottom"/>
          </w:tcPr>
          <w:p w14:paraId="45FDEB31" w14:textId="1A0C0583"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10,907 </w:t>
            </w:r>
          </w:p>
        </w:tc>
      </w:tr>
      <w:tr w:rsidR="005C2F48" w:rsidRPr="00537128" w14:paraId="199C1FC7" w14:textId="77777777" w:rsidTr="00D873D7">
        <w:tc>
          <w:tcPr>
            <w:tcW w:w="3095" w:type="pct"/>
          </w:tcPr>
          <w:p w14:paraId="31332E87"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41" w:name="_Toc4058558"/>
            <w:r w:rsidRPr="00537128">
              <w:rPr>
                <w:rFonts w:ascii="Calibri" w:eastAsia="Times New Roman" w:hAnsi="Calibri" w:cs="Arial"/>
                <w:lang w:val="en-US"/>
              </w:rPr>
              <w:t>Deferred recognition of loan fees</w:t>
            </w:r>
            <w:bookmarkEnd w:id="341"/>
          </w:p>
        </w:tc>
        <w:tc>
          <w:tcPr>
            <w:tcW w:w="953" w:type="pct"/>
            <w:tcBorders>
              <w:top w:val="nil"/>
              <w:left w:val="nil"/>
              <w:bottom w:val="nil"/>
              <w:right w:val="nil"/>
            </w:tcBorders>
            <w:shd w:val="clear" w:color="auto" w:fill="auto"/>
            <w:vAlign w:val="bottom"/>
          </w:tcPr>
          <w:p w14:paraId="138CB3F5" w14:textId="41E301D1"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(23</w:t>
            </w:r>
            <w:r w:rsidR="008F2CCC">
              <w:t>,</w:t>
            </w:r>
            <w:r w:rsidRPr="00A16D6A">
              <w:t>616)</w:t>
            </w:r>
          </w:p>
        </w:tc>
        <w:tc>
          <w:tcPr>
            <w:tcW w:w="952" w:type="pct"/>
            <w:tcBorders>
              <w:top w:val="nil"/>
              <w:left w:val="nil"/>
              <w:bottom w:val="nil"/>
              <w:right w:val="nil"/>
            </w:tcBorders>
            <w:shd w:val="clear" w:color="auto" w:fill="auto"/>
            <w:vAlign w:val="bottom"/>
          </w:tcPr>
          <w:p w14:paraId="17E0795A" w14:textId="5313EEC0"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(28,848)</w:t>
            </w:r>
          </w:p>
        </w:tc>
      </w:tr>
      <w:tr w:rsidR="005C2F48" w:rsidRPr="00537128" w14:paraId="5A06C90D" w14:textId="77777777" w:rsidTr="00D873D7">
        <w:tc>
          <w:tcPr>
            <w:tcW w:w="3095" w:type="pct"/>
          </w:tcPr>
          <w:p w14:paraId="157BE3F8" w14:textId="77777777"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p>
        </w:tc>
        <w:tc>
          <w:tcPr>
            <w:tcW w:w="953" w:type="pct"/>
            <w:tcBorders>
              <w:top w:val="single" w:sz="4" w:space="0" w:color="auto"/>
              <w:bottom w:val="single" w:sz="4" w:space="0" w:color="auto"/>
            </w:tcBorders>
            <w:vAlign w:val="bottom"/>
          </w:tcPr>
          <w:p w14:paraId="4CE5704B" w14:textId="54B08EB5"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r w:rsidRPr="00A16D6A">
              <w:t xml:space="preserve"> 7</w:t>
            </w:r>
            <w:r w:rsidR="008F2CCC">
              <w:t>,</w:t>
            </w:r>
            <w:r w:rsidRPr="00A16D6A">
              <w:t>580</w:t>
            </w:r>
            <w:r w:rsidR="008F2CCC">
              <w:t>,</w:t>
            </w:r>
            <w:r w:rsidRPr="00A16D6A">
              <w:t xml:space="preserve">358 </w:t>
            </w:r>
          </w:p>
        </w:tc>
        <w:tc>
          <w:tcPr>
            <w:tcW w:w="952" w:type="pct"/>
            <w:tcBorders>
              <w:top w:val="single" w:sz="4" w:space="0" w:color="auto"/>
              <w:bottom w:val="single" w:sz="4" w:space="0" w:color="auto"/>
            </w:tcBorders>
            <w:vAlign w:val="bottom"/>
          </w:tcPr>
          <w:p w14:paraId="1911C6DD" w14:textId="292CBF8E" w:rsidR="005C2F48" w:rsidRPr="00537128" w:rsidRDefault="005C2F48" w:rsidP="005C2F48">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8,925,377 </w:t>
            </w:r>
          </w:p>
        </w:tc>
      </w:tr>
      <w:tr w:rsidR="005C2F48" w:rsidRPr="00537128" w14:paraId="2EC6A3A7" w14:textId="77777777" w:rsidTr="00D873D7">
        <w:trPr>
          <w:trHeight w:val="352"/>
        </w:trPr>
        <w:tc>
          <w:tcPr>
            <w:tcW w:w="3095" w:type="pct"/>
            <w:vAlign w:val="bottom"/>
          </w:tcPr>
          <w:p w14:paraId="515BDD79" w14:textId="77777777" w:rsidR="005C2F48" w:rsidRPr="00537128" w:rsidRDefault="005C2F48" w:rsidP="005C2F48">
            <w:pPr>
              <w:tabs>
                <w:tab w:val="right" w:pos="1202"/>
              </w:tabs>
              <w:spacing w:after="0" w:line="301" w:lineRule="exact"/>
              <w:outlineLvl w:val="0"/>
              <w:rPr>
                <w:rFonts w:ascii="Calibri" w:eastAsia="Times New Roman" w:hAnsi="Calibri" w:cs="Arial"/>
                <w:lang w:val="en-US"/>
              </w:rPr>
            </w:pPr>
            <w:bookmarkStart w:id="342" w:name="_Toc4058563"/>
            <w:r w:rsidRPr="00537128">
              <w:rPr>
                <w:rFonts w:ascii="Calibri" w:eastAsia="Times New Roman" w:hAnsi="Calibri" w:cs="Arial"/>
                <w:lang w:val="en-US"/>
              </w:rPr>
              <w:t>Loss allowances</w:t>
            </w:r>
            <w:bookmarkEnd w:id="342"/>
          </w:p>
        </w:tc>
        <w:tc>
          <w:tcPr>
            <w:tcW w:w="953" w:type="pct"/>
            <w:tcBorders>
              <w:top w:val="single" w:sz="4" w:space="0" w:color="auto"/>
              <w:bottom w:val="single" w:sz="4" w:space="0" w:color="auto"/>
            </w:tcBorders>
            <w:vAlign w:val="bottom"/>
          </w:tcPr>
          <w:p w14:paraId="4C4C5E6C" w14:textId="346A457B"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A16D6A">
              <w:t xml:space="preserve"> (67</w:t>
            </w:r>
            <w:r w:rsidR="008F2CCC">
              <w:t>,</w:t>
            </w:r>
            <w:r w:rsidRPr="00A16D6A">
              <w:t>428)</w:t>
            </w:r>
          </w:p>
        </w:tc>
        <w:tc>
          <w:tcPr>
            <w:tcW w:w="952" w:type="pct"/>
            <w:tcBorders>
              <w:top w:val="single" w:sz="4" w:space="0" w:color="auto"/>
              <w:bottom w:val="single" w:sz="4" w:space="0" w:color="auto"/>
            </w:tcBorders>
            <w:vAlign w:val="bottom"/>
          </w:tcPr>
          <w:p w14:paraId="28CF2B8E" w14:textId="656E7CB1" w:rsidR="005C2F48" w:rsidRPr="00537128" w:rsidRDefault="005C2F48" w:rsidP="005C2F48">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(82,797)</w:t>
            </w:r>
          </w:p>
        </w:tc>
      </w:tr>
      <w:tr w:rsidR="005C2F48" w:rsidRPr="00537128" w14:paraId="52E034FE" w14:textId="77777777" w:rsidTr="009A1792">
        <w:trPr>
          <w:trHeight w:val="380"/>
        </w:trPr>
        <w:tc>
          <w:tcPr>
            <w:tcW w:w="3095" w:type="pct"/>
          </w:tcPr>
          <w:p w14:paraId="158118EF" w14:textId="77777777" w:rsidR="005C2F48" w:rsidRPr="00537128" w:rsidRDefault="005C2F48" w:rsidP="005C2F48">
            <w:pPr>
              <w:tabs>
                <w:tab w:val="right" w:pos="1202"/>
              </w:tabs>
              <w:spacing w:after="0" w:line="340" w:lineRule="exact"/>
              <w:jc w:val="right"/>
              <w:outlineLvl w:val="0"/>
              <w:rPr>
                <w:rFonts w:ascii="Calibri" w:eastAsia="Times New Roman" w:hAnsi="Calibri" w:cs="Arial"/>
                <w:b/>
                <w:bCs/>
                <w:lang w:val="en-US"/>
              </w:rPr>
            </w:pPr>
          </w:p>
        </w:tc>
        <w:tc>
          <w:tcPr>
            <w:tcW w:w="953" w:type="pct"/>
            <w:tcBorders>
              <w:top w:val="single" w:sz="4" w:space="0" w:color="auto"/>
              <w:bottom w:val="single" w:sz="12" w:space="0" w:color="auto"/>
            </w:tcBorders>
            <w:vAlign w:val="bottom"/>
          </w:tcPr>
          <w:p w14:paraId="14A64572" w14:textId="173E03CF" w:rsidR="005C2F48" w:rsidRPr="00537128" w:rsidRDefault="005C2F48" w:rsidP="005C2F48">
            <w:pPr>
              <w:tabs>
                <w:tab w:val="right" w:pos="1202"/>
              </w:tabs>
              <w:spacing w:after="0" w:line="340" w:lineRule="exact"/>
              <w:jc w:val="right"/>
              <w:outlineLvl w:val="0"/>
              <w:rPr>
                <w:rFonts w:ascii="Calibri" w:eastAsia="Times New Roman" w:hAnsi="Calibri" w:cs="Arial"/>
                <w:b/>
                <w:bCs/>
                <w:lang w:val="en-US"/>
              </w:rPr>
            </w:pPr>
            <w:r w:rsidRPr="00014C39">
              <w:rPr>
                <w:b/>
                <w:bCs/>
              </w:rPr>
              <w:t xml:space="preserve"> 7</w:t>
            </w:r>
            <w:r w:rsidR="008F2CCC">
              <w:rPr>
                <w:b/>
                <w:bCs/>
              </w:rPr>
              <w:t>,</w:t>
            </w:r>
            <w:r w:rsidRPr="00014C39">
              <w:rPr>
                <w:b/>
                <w:bCs/>
              </w:rPr>
              <w:t>512</w:t>
            </w:r>
            <w:r w:rsidR="008F2CCC">
              <w:rPr>
                <w:b/>
                <w:bCs/>
              </w:rPr>
              <w:t>,</w:t>
            </w:r>
            <w:r w:rsidRPr="00014C39">
              <w:rPr>
                <w:b/>
                <w:bCs/>
              </w:rPr>
              <w:t xml:space="preserve">930 </w:t>
            </w:r>
          </w:p>
        </w:tc>
        <w:tc>
          <w:tcPr>
            <w:tcW w:w="952" w:type="pct"/>
            <w:tcBorders>
              <w:top w:val="single" w:sz="4" w:space="0" w:color="auto"/>
              <w:bottom w:val="single" w:sz="12" w:space="0" w:color="auto"/>
            </w:tcBorders>
            <w:vAlign w:val="bottom"/>
          </w:tcPr>
          <w:p w14:paraId="49C2D7DE" w14:textId="0AE58781" w:rsidR="005C2F48" w:rsidRPr="00537128" w:rsidRDefault="005C2F48" w:rsidP="005C2F48">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8,842,580 </w:t>
            </w:r>
          </w:p>
        </w:tc>
      </w:tr>
    </w:tbl>
    <w:p w14:paraId="6E36AA2C"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422B5312" w14:textId="44537456" w:rsidR="003602EF" w:rsidRPr="00537128" w:rsidRDefault="003602EF" w:rsidP="003602EF">
      <w:pPr>
        <w:autoSpaceDE w:val="0"/>
        <w:autoSpaceDN w:val="0"/>
        <w:adjustRightInd w:val="0"/>
        <w:spacing w:after="0" w:line="240" w:lineRule="auto"/>
        <w:jc w:val="both"/>
        <w:rPr>
          <w:noProof/>
          <w:color w:val="000000" w:themeColor="text1"/>
          <w:lang w:val="en-US"/>
        </w:rPr>
      </w:pPr>
      <w:r w:rsidRPr="003C2D4E">
        <w:rPr>
          <w:noProof/>
          <w:color w:val="000000" w:themeColor="text1"/>
          <w:lang w:val="en-US"/>
        </w:rPr>
        <w:t xml:space="preserve">Average interest rates for total loans to financial institutions are stated at </w:t>
      </w:r>
      <w:r w:rsidR="007979B8" w:rsidRPr="005C2F48">
        <w:rPr>
          <w:noProof/>
          <w:color w:val="000000" w:themeColor="text1"/>
          <w:lang w:val="en-US"/>
        </w:rPr>
        <w:t>0</w:t>
      </w:r>
      <w:r w:rsidR="00A1618B" w:rsidRPr="005C2F48">
        <w:rPr>
          <w:noProof/>
          <w:color w:val="000000" w:themeColor="text1"/>
          <w:lang w:val="en-US"/>
        </w:rPr>
        <w:t>.</w:t>
      </w:r>
      <w:r w:rsidR="007979B8" w:rsidRPr="005C2F48">
        <w:rPr>
          <w:noProof/>
          <w:color w:val="000000" w:themeColor="text1"/>
          <w:lang w:val="en-US"/>
        </w:rPr>
        <w:t>4</w:t>
      </w:r>
      <w:r w:rsidR="005C2F48" w:rsidRPr="005C2F48">
        <w:rPr>
          <w:noProof/>
          <w:color w:val="000000" w:themeColor="text1"/>
          <w:lang w:val="en-US"/>
        </w:rPr>
        <w:t>2</w:t>
      </w:r>
      <w:r w:rsidRPr="005C2F48">
        <w:rPr>
          <w:noProof/>
          <w:color w:val="000000" w:themeColor="text1"/>
          <w:lang w:val="en-US"/>
        </w:rPr>
        <w:t>%</w:t>
      </w:r>
      <w:r w:rsidRPr="003C2D4E">
        <w:rPr>
          <w:noProof/>
          <w:color w:val="000000" w:themeColor="text1"/>
          <w:lang w:val="en-US"/>
        </w:rPr>
        <w:t xml:space="preserve"> (</w:t>
      </w:r>
      <w:r w:rsidR="00B30200" w:rsidRPr="00A1618B">
        <w:rPr>
          <w:noProof/>
          <w:color w:val="000000" w:themeColor="text1"/>
          <w:lang w:val="en-US"/>
        </w:rPr>
        <w:t xml:space="preserve">1 Jaunary </w:t>
      </w:r>
      <w:r w:rsidR="0052158E">
        <w:rPr>
          <w:noProof/>
          <w:color w:val="000000" w:themeColor="text1"/>
          <w:lang w:val="en-US"/>
        </w:rPr>
        <w:t>–</w:t>
      </w:r>
      <w:r w:rsidR="00B30200" w:rsidRPr="00A1618B">
        <w:rPr>
          <w:noProof/>
          <w:color w:val="000000" w:themeColor="text1"/>
          <w:lang w:val="en-US"/>
        </w:rPr>
        <w:t xml:space="preserve"> </w:t>
      </w:r>
      <w:r w:rsidRPr="00A1618B">
        <w:rPr>
          <w:noProof/>
          <w:color w:val="000000" w:themeColor="text1"/>
          <w:lang w:val="en-US"/>
        </w:rPr>
        <w:t>3</w:t>
      </w:r>
      <w:r w:rsidR="0052158E">
        <w:rPr>
          <w:noProof/>
          <w:color w:val="000000" w:themeColor="text1"/>
          <w:lang w:val="en-US"/>
        </w:rPr>
        <w:t xml:space="preserve">0 </w:t>
      </w:r>
      <w:r w:rsidR="00E51271">
        <w:rPr>
          <w:noProof/>
          <w:color w:val="000000" w:themeColor="text1"/>
          <w:lang w:val="en-US"/>
        </w:rPr>
        <w:t>September</w:t>
      </w:r>
      <w:r w:rsidR="00F87CAD" w:rsidRPr="00A1618B">
        <w:rPr>
          <w:noProof/>
          <w:color w:val="000000" w:themeColor="text1"/>
          <w:lang w:val="en-US"/>
        </w:rPr>
        <w:t xml:space="preserve"> </w:t>
      </w:r>
      <w:r w:rsidR="00B30200" w:rsidRPr="00A1618B">
        <w:rPr>
          <w:noProof/>
          <w:color w:val="000000" w:themeColor="text1"/>
          <w:lang w:val="en-US"/>
        </w:rPr>
        <w:t>20</w:t>
      </w:r>
      <w:r w:rsidR="0058555D" w:rsidRPr="00A1618B">
        <w:rPr>
          <w:noProof/>
          <w:color w:val="000000" w:themeColor="text1"/>
          <w:lang w:val="en-US"/>
        </w:rPr>
        <w:t>20</w:t>
      </w:r>
      <w:r w:rsidRPr="00A1618B">
        <w:rPr>
          <w:noProof/>
          <w:color w:val="000000" w:themeColor="text1"/>
          <w:lang w:val="en-US"/>
        </w:rPr>
        <w:t xml:space="preserve">: </w:t>
      </w:r>
      <w:r w:rsidRPr="0055070E">
        <w:rPr>
          <w:noProof/>
          <w:color w:val="000000" w:themeColor="text1"/>
          <w:lang w:val="en-US"/>
        </w:rPr>
        <w:t>0</w:t>
      </w:r>
      <w:r w:rsidR="00A1618B" w:rsidRPr="0055070E">
        <w:rPr>
          <w:noProof/>
          <w:color w:val="000000" w:themeColor="text1"/>
          <w:lang w:val="en-US"/>
        </w:rPr>
        <w:t>.</w:t>
      </w:r>
      <w:r w:rsidR="003F7608" w:rsidRPr="0055070E">
        <w:rPr>
          <w:noProof/>
          <w:color w:val="000000" w:themeColor="text1"/>
          <w:lang w:val="en-US"/>
        </w:rPr>
        <w:t>5</w:t>
      </w:r>
      <w:r w:rsidR="00E51271" w:rsidRPr="0055070E">
        <w:rPr>
          <w:noProof/>
          <w:color w:val="000000" w:themeColor="text1"/>
          <w:lang w:val="en-US"/>
        </w:rPr>
        <w:t>0</w:t>
      </w:r>
      <w:r w:rsidRPr="0055070E">
        <w:rPr>
          <w:noProof/>
          <w:color w:val="000000" w:themeColor="text1"/>
          <w:lang w:val="en-US"/>
        </w:rPr>
        <w:t>%) and</w:t>
      </w:r>
      <w:r w:rsidRPr="00A1618B">
        <w:rPr>
          <w:noProof/>
          <w:color w:val="000000" w:themeColor="text1"/>
          <w:lang w:val="en-US"/>
        </w:rPr>
        <w:t xml:space="preserve"> are equal to average interests rates for lo</w:t>
      </w:r>
      <w:r w:rsidRPr="00537128">
        <w:rPr>
          <w:noProof/>
          <w:color w:val="000000" w:themeColor="text1"/>
          <w:lang w:val="en-US"/>
        </w:rPr>
        <w:t>ans under HBOR loan programmes excluding the liquidity reserve</w:t>
      </w:r>
      <w:r w:rsidR="00112079">
        <w:rPr>
          <w:noProof/>
          <w:color w:val="000000" w:themeColor="text1"/>
          <w:lang w:val="en-US"/>
        </w:rPr>
        <w:t>.</w:t>
      </w:r>
    </w:p>
    <w:p w14:paraId="131EA16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192280F3" w14:textId="3EA606E8"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Average interest rates reflect the ratio of interest income generated from the mentioned placements and average assets</w:t>
      </w:r>
      <w:r w:rsidR="00112079">
        <w:rPr>
          <w:noProof/>
          <w:color w:val="000000" w:themeColor="text1"/>
          <w:lang w:val="en-US"/>
        </w:rPr>
        <w:t>.</w:t>
      </w:r>
    </w:p>
    <w:p w14:paraId="5BB9BB4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7F5253D4" w14:textId="3C1C6A04"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Item “Other” </w:t>
      </w:r>
      <w:r w:rsidRPr="003C2D4E">
        <w:rPr>
          <w:noProof/>
          <w:color w:val="000000" w:themeColor="text1"/>
          <w:lang w:val="en-US"/>
        </w:rPr>
        <w:t xml:space="preserve">refers to reverse repo agreements in the total amount of HRK </w:t>
      </w:r>
      <w:r w:rsidR="005C2F48">
        <w:rPr>
          <w:noProof/>
          <w:color w:val="000000" w:themeColor="text1"/>
          <w:lang w:val="en-US"/>
        </w:rPr>
        <w:t>7,300</w:t>
      </w:r>
      <w:r w:rsidRPr="003C2D4E">
        <w:rPr>
          <w:noProof/>
          <w:color w:val="000000" w:themeColor="text1"/>
          <w:lang w:val="en-US"/>
        </w:rPr>
        <w:t xml:space="preserve"> (31 December 20</w:t>
      </w:r>
      <w:r w:rsidR="0058555D" w:rsidRPr="00A1618B">
        <w:rPr>
          <w:noProof/>
          <w:color w:val="000000" w:themeColor="text1"/>
          <w:lang w:val="en-US"/>
        </w:rPr>
        <w:t>20</w:t>
      </w:r>
      <w:r w:rsidRPr="00A1618B">
        <w:rPr>
          <w:noProof/>
          <w:color w:val="000000" w:themeColor="text1"/>
          <w:lang w:val="en-US"/>
        </w:rPr>
        <w:t xml:space="preserve">: HRK </w:t>
      </w:r>
      <w:r w:rsidR="0058555D" w:rsidRPr="00A1618B">
        <w:rPr>
          <w:noProof/>
          <w:color w:val="000000" w:themeColor="text1"/>
          <w:lang w:val="en-US"/>
        </w:rPr>
        <w:t xml:space="preserve">27,574 </w:t>
      </w:r>
      <w:r w:rsidRPr="00A1618B">
        <w:rPr>
          <w:noProof/>
          <w:color w:val="000000" w:themeColor="text1"/>
          <w:lang w:val="en-US"/>
        </w:rPr>
        <w:t>thousand)</w:t>
      </w:r>
      <w:r w:rsidR="00E17188" w:rsidRPr="00A1618B">
        <w:rPr>
          <w:noProof/>
          <w:color w:val="000000" w:themeColor="text1"/>
          <w:lang w:val="en-US"/>
        </w:rPr>
        <w:t>,</w:t>
      </w:r>
      <w:r w:rsidRPr="00A1618B">
        <w:rPr>
          <w:noProof/>
          <w:color w:val="000000" w:themeColor="text1"/>
          <w:lang w:val="en-US"/>
        </w:rPr>
        <w:t xml:space="preserve"> The above placements are collateralized by securities in the amount of HRK </w:t>
      </w:r>
      <w:r w:rsidR="00030FCF">
        <w:rPr>
          <w:noProof/>
          <w:color w:val="000000" w:themeColor="text1"/>
          <w:lang w:val="en-US"/>
        </w:rPr>
        <w:t>7,698 thou</w:t>
      </w:r>
      <w:r w:rsidRPr="00030FCF">
        <w:rPr>
          <w:noProof/>
          <w:color w:val="000000" w:themeColor="text1"/>
          <w:lang w:val="en-US"/>
        </w:rPr>
        <w:t>sand</w:t>
      </w:r>
      <w:r w:rsidRPr="003C2D4E">
        <w:rPr>
          <w:noProof/>
          <w:color w:val="000000" w:themeColor="text1"/>
          <w:lang w:val="en-US"/>
        </w:rPr>
        <w:t xml:space="preserve"> (31 December 20</w:t>
      </w:r>
      <w:r w:rsidR="0058555D" w:rsidRPr="00A1618B">
        <w:rPr>
          <w:noProof/>
          <w:color w:val="000000" w:themeColor="text1"/>
          <w:lang w:val="en-US"/>
        </w:rPr>
        <w:t>20</w:t>
      </w:r>
      <w:r w:rsidRPr="00A1618B">
        <w:rPr>
          <w:noProof/>
          <w:color w:val="000000" w:themeColor="text1"/>
          <w:lang w:val="en-US"/>
        </w:rPr>
        <w:t xml:space="preserve">: HRK </w:t>
      </w:r>
      <w:r w:rsidR="0058555D" w:rsidRPr="00A1618B">
        <w:rPr>
          <w:noProof/>
          <w:color w:val="000000" w:themeColor="text1"/>
          <w:lang w:val="en-US"/>
        </w:rPr>
        <w:t xml:space="preserve">28,996 </w:t>
      </w:r>
      <w:r w:rsidRPr="00A1618B">
        <w:rPr>
          <w:noProof/>
          <w:color w:val="000000" w:themeColor="text1"/>
          <w:lang w:val="en-US"/>
        </w:rPr>
        <w:t>thousand)</w:t>
      </w:r>
      <w:r w:rsidR="00112079">
        <w:rPr>
          <w:noProof/>
          <w:color w:val="000000" w:themeColor="text1"/>
          <w:lang w:val="en-US"/>
        </w:rPr>
        <w:t>.</w:t>
      </w:r>
    </w:p>
    <w:p w14:paraId="1466DF5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49928856" w14:textId="77777777" w:rsidR="007C40E2" w:rsidRPr="00537128" w:rsidRDefault="007C40E2" w:rsidP="00FB32CA">
      <w:pPr>
        <w:autoSpaceDE w:val="0"/>
        <w:autoSpaceDN w:val="0"/>
        <w:adjustRightInd w:val="0"/>
        <w:spacing w:after="0" w:line="240" w:lineRule="auto"/>
        <w:jc w:val="both"/>
        <w:rPr>
          <w:noProof/>
          <w:color w:val="000000" w:themeColor="text1"/>
          <w:lang w:val="en-US"/>
        </w:rPr>
        <w:sectPr w:rsidR="007C40E2" w:rsidRPr="00537128">
          <w:pgSz w:w="11906" w:h="16838"/>
          <w:pgMar w:top="1417" w:right="1417" w:bottom="1417" w:left="1417" w:header="708" w:footer="708" w:gutter="0"/>
          <w:cols w:space="708"/>
          <w:docGrid w:linePitch="360"/>
        </w:sectPr>
      </w:pPr>
    </w:p>
    <w:p w14:paraId="15851786" w14:textId="77777777" w:rsidR="007C40E2" w:rsidRPr="00537128" w:rsidRDefault="007C40E2" w:rsidP="00FB32CA">
      <w:pPr>
        <w:autoSpaceDE w:val="0"/>
        <w:autoSpaceDN w:val="0"/>
        <w:adjustRightInd w:val="0"/>
        <w:spacing w:after="0" w:line="240" w:lineRule="auto"/>
        <w:jc w:val="both"/>
        <w:rPr>
          <w:noProof/>
          <w:color w:val="000000" w:themeColor="text1"/>
          <w:lang w:val="en-US"/>
        </w:rPr>
      </w:pPr>
      <w:bookmarkStart w:id="343" w:name="_Hlk36812621"/>
    </w:p>
    <w:p w14:paraId="2DE41FB6" w14:textId="77777777" w:rsidR="007C40E2" w:rsidRPr="00537128"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bookmarkEnd w:id="343"/>
    <w:p w14:paraId="23A14D27"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p>
    <w:p w14:paraId="7E19A84E"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bookmarkStart w:id="344" w:name="_Hlk3202346"/>
      <w:r w:rsidRPr="00537128">
        <w:rPr>
          <w:noProof/>
          <w:color w:val="000000" w:themeColor="text1"/>
          <w:lang w:val="en-US"/>
        </w:rPr>
        <w:t>Loans to other customers, impaired for loss allowances, may be summarized by sectors as follows:</w:t>
      </w:r>
    </w:p>
    <w:bookmarkEnd w:id="344"/>
    <w:p w14:paraId="395AC20E" w14:textId="68F62C9C" w:rsidR="007C40E2" w:rsidRPr="00537128" w:rsidRDefault="007C40E2" w:rsidP="007C40E2">
      <w:pPr>
        <w:autoSpaceDE w:val="0"/>
        <w:autoSpaceDN w:val="0"/>
        <w:adjustRightInd w:val="0"/>
        <w:spacing w:after="0" w:line="240" w:lineRule="auto"/>
        <w:jc w:val="both"/>
        <w:rPr>
          <w:noProof/>
          <w:color w:val="000000" w:themeColor="text1"/>
          <w:lang w:val="en-US"/>
        </w:rPr>
      </w:pPr>
    </w:p>
    <w:tbl>
      <w:tblPr>
        <w:tblW w:w="4619" w:type="pct"/>
        <w:tblInd w:w="426" w:type="dxa"/>
        <w:tblLayout w:type="fixed"/>
        <w:tblCellMar>
          <w:left w:w="119" w:type="dxa"/>
          <w:right w:w="119" w:type="dxa"/>
        </w:tblCellMar>
        <w:tblLook w:val="0000" w:firstRow="0" w:lastRow="0" w:firstColumn="0" w:lastColumn="0" w:noHBand="0" w:noVBand="0"/>
      </w:tblPr>
      <w:tblGrid>
        <w:gridCol w:w="5243"/>
        <w:gridCol w:w="1569"/>
        <w:gridCol w:w="1569"/>
      </w:tblGrid>
      <w:tr w:rsidR="00D873D7" w:rsidRPr="00537128" w14:paraId="2DBDCA43" w14:textId="77777777" w:rsidTr="00D873D7">
        <w:trPr>
          <w:trHeight w:val="347"/>
        </w:trPr>
        <w:tc>
          <w:tcPr>
            <w:tcW w:w="3128" w:type="pct"/>
          </w:tcPr>
          <w:p w14:paraId="54E3632A"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1872" w:type="pct"/>
            <w:gridSpan w:val="2"/>
          </w:tcPr>
          <w:p w14:paraId="326026D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5" w:name="_Toc4058568"/>
            <w:r w:rsidRPr="00537128">
              <w:rPr>
                <w:rFonts w:ascii="Calibri" w:eastAsia="Times New Roman" w:hAnsi="Calibri" w:cs="Arial"/>
                <w:b/>
                <w:lang w:val="en-US"/>
              </w:rPr>
              <w:t>Group and Bank</w:t>
            </w:r>
            <w:bookmarkEnd w:id="345"/>
          </w:p>
        </w:tc>
      </w:tr>
      <w:tr w:rsidR="00D873D7" w:rsidRPr="00537128" w14:paraId="7815B3C4" w14:textId="77777777" w:rsidTr="00D873D7">
        <w:trPr>
          <w:trHeight w:val="347"/>
        </w:trPr>
        <w:tc>
          <w:tcPr>
            <w:tcW w:w="3128" w:type="pct"/>
          </w:tcPr>
          <w:p w14:paraId="650537DE"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shd w:val="clear" w:color="auto" w:fill="auto"/>
            <w:vAlign w:val="center"/>
          </w:tcPr>
          <w:p w14:paraId="143D1D16" w14:textId="7F37810C"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6" w:name="_Toc4058569"/>
            <w:r w:rsidRPr="00537128">
              <w:rPr>
                <w:rFonts w:ascii="Calibri" w:eastAsia="Times New Roman" w:hAnsi="Calibri" w:cs="Arial"/>
                <w:b/>
                <w:lang w:val="en-US"/>
              </w:rPr>
              <w:t>3</w:t>
            </w:r>
            <w:r w:rsidR="0052158E">
              <w:rPr>
                <w:rFonts w:ascii="Calibri" w:eastAsia="Times New Roman" w:hAnsi="Calibri" w:cs="Arial"/>
                <w:b/>
                <w:lang w:val="en-US"/>
              </w:rPr>
              <w:t xml:space="preserve">0 </w:t>
            </w:r>
            <w:r w:rsidR="009E651E">
              <w:rPr>
                <w:rFonts w:ascii="Calibri" w:eastAsia="Times New Roman" w:hAnsi="Calibri" w:cs="Arial"/>
                <w:b/>
                <w:lang w:val="en-US"/>
              </w:rPr>
              <w:t>September</w:t>
            </w:r>
            <w:bookmarkEnd w:id="346"/>
            <w:r w:rsidR="0052158E">
              <w:rPr>
                <w:rFonts w:ascii="Calibri" w:eastAsia="Times New Roman" w:hAnsi="Calibri" w:cs="Arial"/>
                <w:b/>
                <w:lang w:val="en-US"/>
              </w:rPr>
              <w:t xml:space="preserve">   </w:t>
            </w:r>
            <w:r w:rsidRPr="00537128">
              <w:rPr>
                <w:rFonts w:ascii="Calibri" w:eastAsia="Times New Roman" w:hAnsi="Calibri" w:cs="Arial"/>
                <w:b/>
                <w:lang w:val="en-US"/>
              </w:rPr>
              <w:t xml:space="preserve"> 2021</w:t>
            </w:r>
          </w:p>
        </w:tc>
        <w:tc>
          <w:tcPr>
            <w:tcW w:w="936" w:type="pct"/>
            <w:shd w:val="clear" w:color="auto" w:fill="auto"/>
            <w:vAlign w:val="center"/>
          </w:tcPr>
          <w:p w14:paraId="07919BE1" w14:textId="7CC93170"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D873D7" w:rsidRPr="00537128" w14:paraId="3857FCBD" w14:textId="77777777" w:rsidTr="00D873D7">
        <w:trPr>
          <w:trHeight w:val="347"/>
        </w:trPr>
        <w:tc>
          <w:tcPr>
            <w:tcW w:w="3128" w:type="pct"/>
          </w:tcPr>
          <w:p w14:paraId="739E6CC6"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tcPr>
          <w:p w14:paraId="1FBFCA7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7" w:name="_Toc4058571"/>
            <w:r w:rsidRPr="00537128">
              <w:rPr>
                <w:rFonts w:ascii="Calibri" w:eastAsia="Times New Roman" w:hAnsi="Calibri" w:cs="Arial"/>
                <w:b/>
                <w:lang w:val="en-US"/>
              </w:rPr>
              <w:t>HRK ‘000</w:t>
            </w:r>
            <w:bookmarkEnd w:id="347"/>
          </w:p>
        </w:tc>
        <w:tc>
          <w:tcPr>
            <w:tcW w:w="936" w:type="pct"/>
          </w:tcPr>
          <w:p w14:paraId="1BC6E550" w14:textId="71EC481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4823594F" w14:textId="77777777" w:rsidTr="00D873D7">
        <w:trPr>
          <w:trHeight w:hRule="exact" w:val="159"/>
        </w:trPr>
        <w:tc>
          <w:tcPr>
            <w:tcW w:w="3128" w:type="pct"/>
          </w:tcPr>
          <w:p w14:paraId="2287ADDD"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vAlign w:val="bottom"/>
          </w:tcPr>
          <w:p w14:paraId="4A25AA89"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c>
          <w:tcPr>
            <w:tcW w:w="936" w:type="pct"/>
            <w:vAlign w:val="bottom"/>
          </w:tcPr>
          <w:p w14:paraId="220C2CE7"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r>
      <w:tr w:rsidR="008F2CCC" w:rsidRPr="00537128" w14:paraId="2E4FE4D4" w14:textId="77777777" w:rsidTr="00A1123E">
        <w:trPr>
          <w:trHeight w:hRule="exact" w:val="363"/>
        </w:trPr>
        <w:tc>
          <w:tcPr>
            <w:tcW w:w="3128" w:type="pct"/>
            <w:vAlign w:val="bottom"/>
          </w:tcPr>
          <w:p w14:paraId="0F25F8CE"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48" w:name="_Toc4058573"/>
            <w:r w:rsidRPr="00537128">
              <w:rPr>
                <w:rFonts w:ascii="Calibri" w:eastAsia="Times New Roman" w:hAnsi="Calibri" w:cs="Arial"/>
                <w:lang w:val="en-US"/>
              </w:rPr>
              <w:t>Domestic companies</w:t>
            </w:r>
            <w:bookmarkEnd w:id="348"/>
          </w:p>
        </w:tc>
        <w:tc>
          <w:tcPr>
            <w:tcW w:w="936" w:type="pct"/>
            <w:tcBorders>
              <w:top w:val="nil"/>
              <w:left w:val="nil"/>
              <w:bottom w:val="nil"/>
              <w:right w:val="nil"/>
            </w:tcBorders>
            <w:shd w:val="clear" w:color="auto" w:fill="auto"/>
            <w:vAlign w:val="bottom"/>
          </w:tcPr>
          <w:p w14:paraId="3EC6A6CA" w14:textId="36B597CE"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11</w:t>
            </w:r>
            <w:r>
              <w:t>,</w:t>
            </w:r>
            <w:r w:rsidRPr="00E852D1">
              <w:t>870</w:t>
            </w:r>
            <w:r>
              <w:t>,</w:t>
            </w:r>
            <w:r w:rsidRPr="00E852D1">
              <w:t xml:space="preserve">401 </w:t>
            </w:r>
          </w:p>
        </w:tc>
        <w:tc>
          <w:tcPr>
            <w:tcW w:w="936" w:type="pct"/>
            <w:tcBorders>
              <w:top w:val="nil"/>
              <w:left w:val="nil"/>
              <w:bottom w:val="nil"/>
              <w:right w:val="nil"/>
            </w:tcBorders>
            <w:shd w:val="clear" w:color="auto" w:fill="auto"/>
            <w:vAlign w:val="bottom"/>
          </w:tcPr>
          <w:p w14:paraId="65F976D0" w14:textId="2AFFBC90"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10,388,049 </w:t>
            </w:r>
          </w:p>
        </w:tc>
      </w:tr>
      <w:tr w:rsidR="008F2CCC" w:rsidRPr="00537128" w14:paraId="5A5B62CC" w14:textId="77777777" w:rsidTr="00A1123E">
        <w:trPr>
          <w:trHeight w:hRule="exact" w:val="363"/>
        </w:trPr>
        <w:tc>
          <w:tcPr>
            <w:tcW w:w="3128" w:type="pct"/>
            <w:vAlign w:val="bottom"/>
          </w:tcPr>
          <w:p w14:paraId="4A0A55A2"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49" w:name="_Toc4058576"/>
            <w:r w:rsidRPr="00537128">
              <w:rPr>
                <w:rFonts w:ascii="Calibri" w:eastAsia="Times New Roman" w:hAnsi="Calibri" w:cs="Arial"/>
                <w:lang w:val="en-US"/>
              </w:rPr>
              <w:t>State-owned companies</w:t>
            </w:r>
            <w:bookmarkEnd w:id="349"/>
          </w:p>
        </w:tc>
        <w:tc>
          <w:tcPr>
            <w:tcW w:w="936" w:type="pct"/>
            <w:tcBorders>
              <w:top w:val="nil"/>
              <w:left w:val="nil"/>
              <w:bottom w:val="nil"/>
              <w:right w:val="nil"/>
            </w:tcBorders>
            <w:shd w:val="clear" w:color="auto" w:fill="auto"/>
            <w:vAlign w:val="bottom"/>
          </w:tcPr>
          <w:p w14:paraId="0983FFAC" w14:textId="549DFBFD"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1</w:t>
            </w:r>
            <w:r>
              <w:t>,</w:t>
            </w:r>
            <w:r w:rsidRPr="00E852D1">
              <w:t>018</w:t>
            </w:r>
            <w:r>
              <w:t>,</w:t>
            </w:r>
            <w:r w:rsidRPr="00E852D1">
              <w:t xml:space="preserve">071 </w:t>
            </w:r>
          </w:p>
        </w:tc>
        <w:tc>
          <w:tcPr>
            <w:tcW w:w="936" w:type="pct"/>
            <w:tcBorders>
              <w:top w:val="nil"/>
              <w:left w:val="nil"/>
              <w:bottom w:val="nil"/>
              <w:right w:val="nil"/>
            </w:tcBorders>
            <w:shd w:val="clear" w:color="auto" w:fill="auto"/>
            <w:vAlign w:val="bottom"/>
          </w:tcPr>
          <w:p w14:paraId="27F41877" w14:textId="6457802E"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1,474,038 </w:t>
            </w:r>
          </w:p>
        </w:tc>
      </w:tr>
      <w:tr w:rsidR="008F2CCC" w:rsidRPr="00537128" w14:paraId="4CDBBE6F" w14:textId="77777777" w:rsidTr="00A1123E">
        <w:trPr>
          <w:trHeight w:hRule="exact" w:val="363"/>
        </w:trPr>
        <w:tc>
          <w:tcPr>
            <w:tcW w:w="3128" w:type="pct"/>
            <w:vAlign w:val="bottom"/>
          </w:tcPr>
          <w:p w14:paraId="7EEA1694"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50" w:name="_Toc4058579"/>
            <w:r w:rsidRPr="00537128">
              <w:rPr>
                <w:rFonts w:ascii="Calibri" w:eastAsia="Times New Roman" w:hAnsi="Calibri" w:cs="Arial"/>
                <w:lang w:val="en-US"/>
              </w:rPr>
              <w:t>Public sector</w:t>
            </w:r>
            <w:bookmarkEnd w:id="350"/>
          </w:p>
        </w:tc>
        <w:tc>
          <w:tcPr>
            <w:tcW w:w="936" w:type="pct"/>
            <w:tcBorders>
              <w:top w:val="nil"/>
              <w:left w:val="nil"/>
              <w:bottom w:val="nil"/>
              <w:right w:val="nil"/>
            </w:tcBorders>
            <w:shd w:val="clear" w:color="auto" w:fill="auto"/>
            <w:vAlign w:val="bottom"/>
          </w:tcPr>
          <w:p w14:paraId="7571303C" w14:textId="3A7BC71A"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5</w:t>
            </w:r>
            <w:r>
              <w:t>,</w:t>
            </w:r>
            <w:r w:rsidRPr="00E852D1">
              <w:t>350</w:t>
            </w:r>
            <w:r>
              <w:t>,</w:t>
            </w:r>
            <w:r w:rsidRPr="00E852D1">
              <w:t xml:space="preserve">529 </w:t>
            </w:r>
          </w:p>
        </w:tc>
        <w:tc>
          <w:tcPr>
            <w:tcW w:w="936" w:type="pct"/>
            <w:tcBorders>
              <w:top w:val="nil"/>
              <w:left w:val="nil"/>
              <w:bottom w:val="nil"/>
              <w:right w:val="nil"/>
            </w:tcBorders>
            <w:shd w:val="clear" w:color="auto" w:fill="auto"/>
            <w:vAlign w:val="bottom"/>
          </w:tcPr>
          <w:p w14:paraId="12547366" w14:textId="42B54D62"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4,489,021 </w:t>
            </w:r>
          </w:p>
        </w:tc>
      </w:tr>
      <w:tr w:rsidR="008F2CCC" w:rsidRPr="00537128" w14:paraId="7DB173A2" w14:textId="77777777" w:rsidTr="00A1123E">
        <w:trPr>
          <w:trHeight w:hRule="exact" w:val="363"/>
        </w:trPr>
        <w:tc>
          <w:tcPr>
            <w:tcW w:w="3128" w:type="pct"/>
            <w:vAlign w:val="bottom"/>
          </w:tcPr>
          <w:p w14:paraId="252592E0"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51" w:name="_Toc4058582"/>
            <w:r w:rsidRPr="00537128">
              <w:rPr>
                <w:rFonts w:ascii="Calibri" w:eastAsia="Times New Roman" w:hAnsi="Calibri" w:cs="Arial"/>
                <w:lang w:val="en-US"/>
              </w:rPr>
              <w:t>Foreign companies</w:t>
            </w:r>
            <w:bookmarkEnd w:id="351"/>
          </w:p>
        </w:tc>
        <w:tc>
          <w:tcPr>
            <w:tcW w:w="936" w:type="pct"/>
            <w:tcBorders>
              <w:top w:val="nil"/>
              <w:left w:val="nil"/>
              <w:bottom w:val="nil"/>
              <w:right w:val="nil"/>
            </w:tcBorders>
            <w:shd w:val="clear" w:color="auto" w:fill="auto"/>
            <w:vAlign w:val="bottom"/>
          </w:tcPr>
          <w:p w14:paraId="2D805A17" w14:textId="32062B2D"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368</w:t>
            </w:r>
            <w:r>
              <w:t>,</w:t>
            </w:r>
            <w:r w:rsidRPr="00E852D1">
              <w:t xml:space="preserve">115 </w:t>
            </w:r>
          </w:p>
        </w:tc>
        <w:tc>
          <w:tcPr>
            <w:tcW w:w="936" w:type="pct"/>
            <w:tcBorders>
              <w:top w:val="nil"/>
              <w:left w:val="nil"/>
              <w:bottom w:val="nil"/>
              <w:right w:val="nil"/>
            </w:tcBorders>
            <w:shd w:val="clear" w:color="auto" w:fill="auto"/>
            <w:vAlign w:val="bottom"/>
          </w:tcPr>
          <w:p w14:paraId="300CFF78" w14:textId="3A1C7E67"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981,652 </w:t>
            </w:r>
          </w:p>
        </w:tc>
      </w:tr>
      <w:tr w:rsidR="008F2CCC" w:rsidRPr="00537128" w14:paraId="3F354A75" w14:textId="77777777" w:rsidTr="00A1123E">
        <w:trPr>
          <w:trHeight w:hRule="exact" w:val="363"/>
        </w:trPr>
        <w:tc>
          <w:tcPr>
            <w:tcW w:w="3128" w:type="pct"/>
            <w:vAlign w:val="bottom"/>
          </w:tcPr>
          <w:p w14:paraId="0693EC88"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52" w:name="_Toc4058588"/>
            <w:r w:rsidRPr="00537128">
              <w:rPr>
                <w:rFonts w:ascii="Calibri" w:eastAsia="Times New Roman" w:hAnsi="Calibri" w:cs="Arial"/>
                <w:lang w:val="en-US"/>
              </w:rPr>
              <w:t>Other</w:t>
            </w:r>
            <w:bookmarkEnd w:id="352"/>
          </w:p>
        </w:tc>
        <w:tc>
          <w:tcPr>
            <w:tcW w:w="936" w:type="pct"/>
            <w:tcBorders>
              <w:top w:val="nil"/>
              <w:left w:val="nil"/>
              <w:bottom w:val="nil"/>
              <w:right w:val="nil"/>
            </w:tcBorders>
            <w:shd w:val="clear" w:color="auto" w:fill="auto"/>
            <w:vAlign w:val="bottom"/>
          </w:tcPr>
          <w:p w14:paraId="73E5CF23" w14:textId="42228C14"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527</w:t>
            </w:r>
            <w:r>
              <w:t>,</w:t>
            </w:r>
            <w:r w:rsidRPr="00E852D1">
              <w:t xml:space="preserve">660 </w:t>
            </w:r>
          </w:p>
        </w:tc>
        <w:tc>
          <w:tcPr>
            <w:tcW w:w="936" w:type="pct"/>
            <w:tcBorders>
              <w:top w:val="nil"/>
              <w:left w:val="nil"/>
              <w:bottom w:val="nil"/>
              <w:right w:val="nil"/>
            </w:tcBorders>
            <w:shd w:val="clear" w:color="auto" w:fill="auto"/>
            <w:vAlign w:val="bottom"/>
          </w:tcPr>
          <w:p w14:paraId="52486AC8" w14:textId="0D59D001"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542,754 </w:t>
            </w:r>
          </w:p>
        </w:tc>
      </w:tr>
      <w:tr w:rsidR="008F2CCC" w:rsidRPr="00537128" w14:paraId="6F0F87CE" w14:textId="77777777" w:rsidTr="00A1123E">
        <w:trPr>
          <w:trHeight w:hRule="exact" w:val="363"/>
        </w:trPr>
        <w:tc>
          <w:tcPr>
            <w:tcW w:w="3128" w:type="pct"/>
            <w:vAlign w:val="bottom"/>
          </w:tcPr>
          <w:p w14:paraId="7A762F23"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53" w:name="_Toc4058591"/>
            <w:r w:rsidRPr="00537128">
              <w:rPr>
                <w:rFonts w:ascii="Calibri" w:eastAsia="Times New Roman" w:hAnsi="Calibri" w:cs="Arial"/>
                <w:lang w:val="en-US"/>
              </w:rPr>
              <w:t>Accrued interest</w:t>
            </w:r>
            <w:bookmarkEnd w:id="353"/>
            <w:r w:rsidRPr="00537128">
              <w:rPr>
                <w:rFonts w:ascii="Calibri" w:eastAsia="Times New Roman" w:hAnsi="Calibri" w:cs="Arial"/>
                <w:lang w:val="en-US"/>
              </w:rPr>
              <w:t xml:space="preserve"> </w:t>
            </w:r>
          </w:p>
        </w:tc>
        <w:tc>
          <w:tcPr>
            <w:tcW w:w="936" w:type="pct"/>
            <w:tcBorders>
              <w:top w:val="nil"/>
              <w:left w:val="nil"/>
              <w:bottom w:val="nil"/>
              <w:right w:val="nil"/>
            </w:tcBorders>
            <w:shd w:val="clear" w:color="auto" w:fill="auto"/>
            <w:vAlign w:val="bottom"/>
          </w:tcPr>
          <w:p w14:paraId="22FB3A3E" w14:textId="2A28F9A4"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440</w:t>
            </w:r>
            <w:r>
              <w:t>,</w:t>
            </w:r>
            <w:r w:rsidRPr="00E852D1">
              <w:t xml:space="preserve">782 </w:t>
            </w:r>
          </w:p>
        </w:tc>
        <w:tc>
          <w:tcPr>
            <w:tcW w:w="936" w:type="pct"/>
            <w:tcBorders>
              <w:top w:val="nil"/>
              <w:left w:val="nil"/>
              <w:bottom w:val="nil"/>
              <w:right w:val="nil"/>
            </w:tcBorders>
            <w:shd w:val="clear" w:color="auto" w:fill="auto"/>
            <w:vAlign w:val="bottom"/>
          </w:tcPr>
          <w:p w14:paraId="1AF61EFD" w14:textId="4FCEFE0A"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484,863 </w:t>
            </w:r>
          </w:p>
        </w:tc>
      </w:tr>
      <w:tr w:rsidR="008F2CCC" w:rsidRPr="00537128" w14:paraId="6513742E" w14:textId="77777777" w:rsidTr="00A1123E">
        <w:trPr>
          <w:trHeight w:hRule="exact" w:val="363"/>
        </w:trPr>
        <w:tc>
          <w:tcPr>
            <w:tcW w:w="3128" w:type="pct"/>
            <w:vAlign w:val="bottom"/>
          </w:tcPr>
          <w:p w14:paraId="41D9D702"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54" w:name="_Toc4058594"/>
            <w:r w:rsidRPr="00537128">
              <w:rPr>
                <w:rFonts w:ascii="Calibri" w:eastAsia="Times New Roman" w:hAnsi="Calibri" w:cs="Arial"/>
                <w:lang w:val="en-US"/>
              </w:rPr>
              <w:t>Deferred recognition of loan origination fees</w:t>
            </w:r>
            <w:bookmarkEnd w:id="354"/>
          </w:p>
        </w:tc>
        <w:tc>
          <w:tcPr>
            <w:tcW w:w="936" w:type="pct"/>
            <w:tcBorders>
              <w:top w:val="nil"/>
              <w:left w:val="nil"/>
              <w:right w:val="nil"/>
            </w:tcBorders>
            <w:shd w:val="clear" w:color="auto" w:fill="auto"/>
            <w:vAlign w:val="bottom"/>
          </w:tcPr>
          <w:p w14:paraId="5D1A343A" w14:textId="2449128C"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E852D1">
              <w:t xml:space="preserve"> (85</w:t>
            </w:r>
            <w:r>
              <w:t>,</w:t>
            </w:r>
            <w:r w:rsidRPr="00E852D1">
              <w:t>218)</w:t>
            </w:r>
          </w:p>
        </w:tc>
        <w:tc>
          <w:tcPr>
            <w:tcW w:w="936" w:type="pct"/>
            <w:tcBorders>
              <w:top w:val="nil"/>
              <w:left w:val="nil"/>
              <w:right w:val="nil"/>
            </w:tcBorders>
            <w:shd w:val="clear" w:color="auto" w:fill="auto"/>
            <w:vAlign w:val="bottom"/>
          </w:tcPr>
          <w:p w14:paraId="5152805E" w14:textId="0BA84CE0" w:rsidR="008F2CCC" w:rsidRPr="00537128" w:rsidRDefault="008F2CCC" w:rsidP="008F2CC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(88,468)</w:t>
            </w:r>
          </w:p>
        </w:tc>
      </w:tr>
      <w:tr w:rsidR="008F2CCC" w:rsidRPr="00537128" w14:paraId="2090A3EA" w14:textId="77777777" w:rsidTr="00A1123E">
        <w:trPr>
          <w:trHeight w:hRule="exact" w:val="405"/>
        </w:trPr>
        <w:tc>
          <w:tcPr>
            <w:tcW w:w="3128" w:type="pct"/>
            <w:vAlign w:val="bottom"/>
          </w:tcPr>
          <w:p w14:paraId="365D0757" w14:textId="77777777" w:rsidR="008F2CCC" w:rsidRPr="00537128" w:rsidRDefault="008F2CCC" w:rsidP="008F2CCC">
            <w:pPr>
              <w:tabs>
                <w:tab w:val="right" w:pos="1202"/>
              </w:tabs>
              <w:spacing w:after="0" w:line="340" w:lineRule="exact"/>
              <w:outlineLvl w:val="0"/>
              <w:rPr>
                <w:rFonts w:ascii="Calibri" w:eastAsia="Times New Roman" w:hAnsi="Calibri" w:cs="Arial"/>
                <w:spacing w:val="-3"/>
                <w:lang w:val="en-US"/>
              </w:rPr>
            </w:pPr>
          </w:p>
        </w:tc>
        <w:tc>
          <w:tcPr>
            <w:tcW w:w="936" w:type="pct"/>
            <w:tcBorders>
              <w:top w:val="single" w:sz="4" w:space="0" w:color="auto"/>
              <w:bottom w:val="single" w:sz="4" w:space="0" w:color="auto"/>
            </w:tcBorders>
            <w:vAlign w:val="bottom"/>
          </w:tcPr>
          <w:p w14:paraId="29EF6D66" w14:textId="4CF30206" w:rsidR="008F2CCC" w:rsidRPr="00537128" w:rsidRDefault="008F2CCC" w:rsidP="008F2CCC">
            <w:pPr>
              <w:tabs>
                <w:tab w:val="right" w:pos="1202"/>
              </w:tabs>
              <w:spacing w:after="0" w:line="340" w:lineRule="exact"/>
              <w:jc w:val="right"/>
              <w:outlineLvl w:val="0"/>
              <w:rPr>
                <w:rFonts w:ascii="Calibri" w:eastAsia="Times New Roman" w:hAnsi="Calibri" w:cs="Arial"/>
                <w:lang w:val="en-US"/>
              </w:rPr>
            </w:pPr>
            <w:r w:rsidRPr="00E852D1">
              <w:t xml:space="preserve"> 19</w:t>
            </w:r>
            <w:r>
              <w:t>,</w:t>
            </w:r>
            <w:r w:rsidRPr="00E852D1">
              <w:t>490</w:t>
            </w:r>
            <w:r>
              <w:t>,</w:t>
            </w:r>
            <w:r w:rsidRPr="00E852D1">
              <w:t xml:space="preserve">340 </w:t>
            </w:r>
          </w:p>
        </w:tc>
        <w:tc>
          <w:tcPr>
            <w:tcW w:w="936" w:type="pct"/>
            <w:tcBorders>
              <w:top w:val="single" w:sz="4" w:space="0" w:color="auto"/>
              <w:bottom w:val="single" w:sz="4" w:space="0" w:color="auto"/>
            </w:tcBorders>
            <w:vAlign w:val="bottom"/>
          </w:tcPr>
          <w:p w14:paraId="61449EE5" w14:textId="76FFFE16" w:rsidR="008F2CCC" w:rsidRPr="00537128" w:rsidRDefault="008F2CCC" w:rsidP="008F2CCC">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18,271,909 </w:t>
            </w:r>
          </w:p>
        </w:tc>
      </w:tr>
      <w:tr w:rsidR="008F2CCC" w:rsidRPr="00537128" w14:paraId="4C08EF37" w14:textId="77777777" w:rsidTr="00A1123E">
        <w:trPr>
          <w:trHeight w:val="377"/>
        </w:trPr>
        <w:tc>
          <w:tcPr>
            <w:tcW w:w="3128" w:type="pct"/>
            <w:vAlign w:val="bottom"/>
          </w:tcPr>
          <w:p w14:paraId="67ED10FC" w14:textId="77777777" w:rsidR="008F2CCC" w:rsidRPr="00537128" w:rsidRDefault="008F2CCC" w:rsidP="008F2CCC">
            <w:pPr>
              <w:tabs>
                <w:tab w:val="right" w:pos="1202"/>
              </w:tabs>
              <w:spacing w:after="0" w:line="301" w:lineRule="exact"/>
              <w:outlineLvl w:val="0"/>
              <w:rPr>
                <w:rFonts w:ascii="Calibri" w:eastAsia="Times New Roman" w:hAnsi="Calibri" w:cs="Arial"/>
                <w:lang w:val="en-US"/>
              </w:rPr>
            </w:pPr>
            <w:bookmarkStart w:id="355" w:name="_Toc4058599"/>
            <w:r w:rsidRPr="00537128">
              <w:rPr>
                <w:rFonts w:ascii="Calibri" w:eastAsia="Times New Roman" w:hAnsi="Calibri" w:cs="Arial"/>
                <w:lang w:val="en-US"/>
              </w:rPr>
              <w:t>Loss allowances</w:t>
            </w:r>
            <w:bookmarkEnd w:id="355"/>
          </w:p>
        </w:tc>
        <w:tc>
          <w:tcPr>
            <w:tcW w:w="936" w:type="pct"/>
            <w:tcBorders>
              <w:top w:val="single" w:sz="4" w:space="0" w:color="auto"/>
              <w:bottom w:val="single" w:sz="4" w:space="0" w:color="auto"/>
            </w:tcBorders>
            <w:vAlign w:val="bottom"/>
          </w:tcPr>
          <w:p w14:paraId="0CB1909B" w14:textId="176EC006" w:rsidR="008F2CCC" w:rsidRPr="00537128" w:rsidRDefault="008F2CCC" w:rsidP="008F2CCC">
            <w:pPr>
              <w:tabs>
                <w:tab w:val="right" w:pos="1202"/>
              </w:tabs>
              <w:spacing w:after="0" w:line="301" w:lineRule="exact"/>
              <w:jc w:val="right"/>
              <w:outlineLvl w:val="0"/>
              <w:rPr>
                <w:rFonts w:ascii="Calibri" w:eastAsia="Times New Roman" w:hAnsi="Calibri" w:cs="Arial"/>
                <w:spacing w:val="-2"/>
                <w:lang w:val="en-US"/>
              </w:rPr>
            </w:pPr>
            <w:r w:rsidRPr="00E852D1">
              <w:t xml:space="preserve"> (3</w:t>
            </w:r>
            <w:r>
              <w:t>,</w:t>
            </w:r>
            <w:r w:rsidRPr="00E852D1">
              <w:t>416</w:t>
            </w:r>
            <w:r>
              <w:t>,</w:t>
            </w:r>
            <w:r w:rsidRPr="00E852D1">
              <w:t>859)</w:t>
            </w:r>
          </w:p>
        </w:tc>
        <w:tc>
          <w:tcPr>
            <w:tcW w:w="936" w:type="pct"/>
            <w:tcBorders>
              <w:top w:val="single" w:sz="4" w:space="0" w:color="auto"/>
              <w:bottom w:val="single" w:sz="4" w:space="0" w:color="auto"/>
            </w:tcBorders>
            <w:vAlign w:val="bottom"/>
          </w:tcPr>
          <w:p w14:paraId="130543DB" w14:textId="47798031" w:rsidR="008F2CCC" w:rsidRPr="00537128" w:rsidRDefault="008F2CCC" w:rsidP="008F2CCC">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Calibri"/>
                <w:lang w:val="en-US"/>
              </w:rPr>
              <w:t xml:space="preserve"> (3,475,730)</w:t>
            </w:r>
          </w:p>
        </w:tc>
      </w:tr>
      <w:tr w:rsidR="008F2CCC" w:rsidRPr="00537128" w14:paraId="00872D64" w14:textId="77777777" w:rsidTr="009A1792">
        <w:trPr>
          <w:trHeight w:val="380"/>
        </w:trPr>
        <w:tc>
          <w:tcPr>
            <w:tcW w:w="3128" w:type="pct"/>
            <w:vAlign w:val="bottom"/>
          </w:tcPr>
          <w:p w14:paraId="315CD8F4" w14:textId="77777777" w:rsidR="008F2CCC" w:rsidRPr="00537128" w:rsidRDefault="008F2CCC" w:rsidP="008F2CCC">
            <w:pPr>
              <w:tabs>
                <w:tab w:val="right" w:pos="1202"/>
              </w:tabs>
              <w:spacing w:after="0" w:line="340" w:lineRule="exact"/>
              <w:outlineLvl w:val="0"/>
              <w:rPr>
                <w:rFonts w:ascii="Calibri" w:eastAsia="Times New Roman" w:hAnsi="Calibri" w:cs="Arial"/>
                <w:b/>
                <w:bCs/>
                <w:lang w:val="en-US"/>
              </w:rPr>
            </w:pPr>
          </w:p>
        </w:tc>
        <w:tc>
          <w:tcPr>
            <w:tcW w:w="936" w:type="pct"/>
            <w:tcBorders>
              <w:top w:val="single" w:sz="4" w:space="0" w:color="auto"/>
              <w:bottom w:val="single" w:sz="12" w:space="0" w:color="auto"/>
            </w:tcBorders>
            <w:vAlign w:val="bottom"/>
          </w:tcPr>
          <w:p w14:paraId="51FBC3AF" w14:textId="0A9FD0F9" w:rsidR="008F2CCC" w:rsidRPr="00537128" w:rsidRDefault="008F2CCC" w:rsidP="008F2CCC">
            <w:pPr>
              <w:tabs>
                <w:tab w:val="right" w:pos="1202"/>
              </w:tabs>
              <w:spacing w:after="0" w:line="340" w:lineRule="exact"/>
              <w:jc w:val="right"/>
              <w:outlineLvl w:val="0"/>
              <w:rPr>
                <w:rFonts w:ascii="Calibri" w:eastAsia="Times New Roman" w:hAnsi="Calibri" w:cs="Arial"/>
                <w:b/>
                <w:bCs/>
                <w:lang w:val="en-US"/>
              </w:rPr>
            </w:pPr>
            <w:r w:rsidRPr="00F4675A">
              <w:rPr>
                <w:b/>
                <w:bCs/>
              </w:rPr>
              <w:t xml:space="preserve"> 16</w:t>
            </w:r>
            <w:r>
              <w:rPr>
                <w:b/>
                <w:bCs/>
              </w:rPr>
              <w:t>,</w:t>
            </w:r>
            <w:r w:rsidRPr="00F4675A">
              <w:rPr>
                <w:b/>
                <w:bCs/>
              </w:rPr>
              <w:t>073</w:t>
            </w:r>
            <w:r>
              <w:rPr>
                <w:b/>
                <w:bCs/>
              </w:rPr>
              <w:t>,</w:t>
            </w:r>
            <w:r w:rsidRPr="00F4675A">
              <w:rPr>
                <w:b/>
                <w:bCs/>
              </w:rPr>
              <w:t xml:space="preserve">481 </w:t>
            </w:r>
          </w:p>
        </w:tc>
        <w:tc>
          <w:tcPr>
            <w:tcW w:w="936" w:type="pct"/>
            <w:tcBorders>
              <w:top w:val="single" w:sz="4" w:space="0" w:color="auto"/>
              <w:bottom w:val="single" w:sz="12" w:space="0" w:color="auto"/>
            </w:tcBorders>
            <w:vAlign w:val="bottom"/>
          </w:tcPr>
          <w:p w14:paraId="428EEF82" w14:textId="4275D473" w:rsidR="008F2CCC" w:rsidRPr="00537128" w:rsidRDefault="008F2CCC" w:rsidP="008F2CCC">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14,796,179 </w:t>
            </w:r>
          </w:p>
        </w:tc>
      </w:tr>
    </w:tbl>
    <w:p w14:paraId="6D96F0B6"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7C2D4C6A"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3CAF9235" w14:textId="1CDF6867" w:rsidR="007C40E2" w:rsidRPr="00537128"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537128">
        <w:rPr>
          <w:noProof/>
          <w:color w:val="000000" w:themeColor="text1"/>
          <w:lang w:val="en-US"/>
        </w:rPr>
        <w:t>The following tables sets out information about the credit quality of financial assets measured at amortised</w:t>
      </w:r>
      <w:r w:rsidRPr="00537128">
        <w:rPr>
          <w:rFonts w:ascii="Calibri" w:eastAsia="Times New Roman" w:hAnsi="Calibri" w:cs="Arial"/>
          <w:color w:val="000000" w:themeColor="text1"/>
          <w:lang w:val="en-US"/>
        </w:rPr>
        <w:t xml:space="preserve"> cost</w:t>
      </w:r>
      <w:r w:rsidR="008F4745">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amounts in the table represent gross carrying amounts:</w:t>
      </w:r>
    </w:p>
    <w:p w14:paraId="67489538" w14:textId="55F07185" w:rsidR="007C40E2" w:rsidRPr="00537128" w:rsidRDefault="007C40E2" w:rsidP="00FB32CA">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537128" w14:paraId="449612E4" w14:textId="77777777" w:rsidTr="00D873D7">
        <w:trPr>
          <w:trHeight w:val="227"/>
        </w:trPr>
        <w:tc>
          <w:tcPr>
            <w:tcW w:w="1295" w:type="pct"/>
            <w:vAlign w:val="bottom"/>
          </w:tcPr>
          <w:p w14:paraId="62D258F8" w14:textId="39B27BAB" w:rsidR="00D873D7" w:rsidRPr="008F2CCC" w:rsidRDefault="00D873D7" w:rsidP="00D873D7">
            <w:pPr>
              <w:tabs>
                <w:tab w:val="left" w:pos="-720"/>
              </w:tabs>
              <w:suppressAutoHyphens/>
              <w:spacing w:after="0" w:line="220" w:lineRule="exact"/>
              <w:rPr>
                <w:rFonts w:ascii="Calibri" w:eastAsia="Times New Roman" w:hAnsi="Calibri" w:cs="Arial"/>
                <w:b/>
                <w:highlight w:val="yellow"/>
                <w:lang w:val="en-US"/>
              </w:rPr>
            </w:pPr>
            <w:r w:rsidRPr="002F078E">
              <w:rPr>
                <w:rFonts w:ascii="Calibri" w:eastAsia="Times New Roman" w:hAnsi="Calibri" w:cs="Arial"/>
                <w:b/>
                <w:lang w:val="en-US"/>
              </w:rPr>
              <w:t>3</w:t>
            </w:r>
            <w:r w:rsidR="0052158E" w:rsidRPr="002F078E">
              <w:rPr>
                <w:rFonts w:ascii="Calibri" w:eastAsia="Times New Roman" w:hAnsi="Calibri" w:cs="Arial"/>
                <w:b/>
                <w:lang w:val="en-US"/>
              </w:rPr>
              <w:t xml:space="preserve">0 </w:t>
            </w:r>
            <w:r w:rsidR="009E651E" w:rsidRPr="002F078E">
              <w:rPr>
                <w:rFonts w:ascii="Calibri" w:eastAsia="Times New Roman" w:hAnsi="Calibri" w:cs="Arial"/>
                <w:b/>
                <w:lang w:val="en-US"/>
              </w:rPr>
              <w:t>September</w:t>
            </w:r>
            <w:r w:rsidRPr="002F078E">
              <w:rPr>
                <w:rFonts w:ascii="Calibri" w:eastAsia="Times New Roman" w:hAnsi="Calibri" w:cs="Arial"/>
                <w:b/>
                <w:lang w:val="en-US"/>
              </w:rPr>
              <w:t xml:space="preserve"> 2021</w:t>
            </w:r>
          </w:p>
        </w:tc>
        <w:tc>
          <w:tcPr>
            <w:tcW w:w="741" w:type="pct"/>
            <w:vAlign w:val="bottom"/>
          </w:tcPr>
          <w:p w14:paraId="3AAC0F44"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75D27021"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25248652"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p>
        </w:tc>
        <w:tc>
          <w:tcPr>
            <w:tcW w:w="1482" w:type="pct"/>
            <w:gridSpan w:val="2"/>
            <w:vAlign w:val="bottom"/>
          </w:tcPr>
          <w:p w14:paraId="0541B3A9"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56" w:name="_Toc4058604"/>
            <w:r w:rsidRPr="00537128">
              <w:rPr>
                <w:rFonts w:ascii="Calibri" w:eastAsia="Times New Roman" w:hAnsi="Calibri" w:cs="Arial"/>
                <w:b/>
                <w:lang w:val="en-US"/>
              </w:rPr>
              <w:t>Group and Bank</w:t>
            </w:r>
            <w:bookmarkEnd w:id="356"/>
          </w:p>
        </w:tc>
      </w:tr>
      <w:tr w:rsidR="00D873D7" w:rsidRPr="00537128" w14:paraId="1421638D" w14:textId="77777777" w:rsidTr="00D873D7">
        <w:trPr>
          <w:trHeight w:val="227"/>
        </w:trPr>
        <w:tc>
          <w:tcPr>
            <w:tcW w:w="1295" w:type="pct"/>
            <w:vAlign w:val="bottom"/>
          </w:tcPr>
          <w:p w14:paraId="4C5F8D05"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08B1CAA4"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57" w:name="_Toc4058605"/>
            <w:r w:rsidRPr="00537128">
              <w:rPr>
                <w:rFonts w:ascii="Calibri" w:eastAsia="Times New Roman" w:hAnsi="Calibri" w:cs="Arial"/>
                <w:b/>
                <w:lang w:val="en-US"/>
              </w:rPr>
              <w:t>Stage 1</w:t>
            </w:r>
            <w:bookmarkEnd w:id="357"/>
          </w:p>
        </w:tc>
        <w:tc>
          <w:tcPr>
            <w:tcW w:w="741" w:type="pct"/>
            <w:vAlign w:val="bottom"/>
          </w:tcPr>
          <w:p w14:paraId="27B7B68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58" w:name="_Toc4058606"/>
            <w:r w:rsidRPr="00537128">
              <w:rPr>
                <w:rFonts w:ascii="Calibri" w:eastAsia="Times New Roman" w:hAnsi="Calibri" w:cs="Arial"/>
                <w:b/>
                <w:lang w:val="en-US"/>
              </w:rPr>
              <w:t>Stage 2</w:t>
            </w:r>
            <w:bookmarkEnd w:id="358"/>
          </w:p>
        </w:tc>
        <w:tc>
          <w:tcPr>
            <w:tcW w:w="741" w:type="pct"/>
            <w:vAlign w:val="bottom"/>
          </w:tcPr>
          <w:p w14:paraId="4DE2B87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59" w:name="_Toc4058607"/>
            <w:r w:rsidRPr="00537128">
              <w:rPr>
                <w:rFonts w:ascii="Calibri" w:eastAsia="Times New Roman" w:hAnsi="Calibri" w:cs="Arial"/>
                <w:b/>
                <w:lang w:val="en-US"/>
              </w:rPr>
              <w:t>Stage 3</w:t>
            </w:r>
            <w:bookmarkEnd w:id="359"/>
          </w:p>
        </w:tc>
        <w:tc>
          <w:tcPr>
            <w:tcW w:w="741" w:type="pct"/>
            <w:vAlign w:val="bottom"/>
          </w:tcPr>
          <w:p w14:paraId="0DCC1330"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0" w:name="_Toc4058608"/>
            <w:r w:rsidRPr="00537128">
              <w:rPr>
                <w:rFonts w:ascii="Calibri" w:eastAsia="Times New Roman" w:hAnsi="Calibri" w:cs="Arial"/>
                <w:b/>
                <w:lang w:val="en-US"/>
              </w:rPr>
              <w:t>POCI</w:t>
            </w:r>
            <w:bookmarkEnd w:id="360"/>
          </w:p>
        </w:tc>
        <w:tc>
          <w:tcPr>
            <w:tcW w:w="741" w:type="pct"/>
            <w:vAlign w:val="bottom"/>
          </w:tcPr>
          <w:p w14:paraId="6908DD5F"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1" w:name="_Toc4058609"/>
            <w:r w:rsidRPr="00537128">
              <w:rPr>
                <w:rFonts w:ascii="Calibri" w:eastAsia="Times New Roman" w:hAnsi="Calibri" w:cs="Arial"/>
                <w:b/>
                <w:lang w:val="en-US"/>
              </w:rPr>
              <w:t>Total</w:t>
            </w:r>
            <w:bookmarkEnd w:id="361"/>
          </w:p>
        </w:tc>
      </w:tr>
      <w:tr w:rsidR="00D873D7" w:rsidRPr="00537128" w14:paraId="4F8D593A" w14:textId="77777777" w:rsidTr="00D873D7">
        <w:trPr>
          <w:trHeight w:val="227"/>
        </w:trPr>
        <w:tc>
          <w:tcPr>
            <w:tcW w:w="1295" w:type="pct"/>
            <w:vAlign w:val="bottom"/>
          </w:tcPr>
          <w:p w14:paraId="5FF4CA20"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4CFB066A" w14:textId="275C9735"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2" w:name="_Toc4058610"/>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62"/>
          </w:p>
        </w:tc>
        <w:tc>
          <w:tcPr>
            <w:tcW w:w="741" w:type="pct"/>
            <w:vAlign w:val="bottom"/>
          </w:tcPr>
          <w:p w14:paraId="5531F3B6" w14:textId="00BA9568"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3" w:name="_Toc4058611"/>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63"/>
          </w:p>
        </w:tc>
        <w:tc>
          <w:tcPr>
            <w:tcW w:w="741" w:type="pct"/>
            <w:vAlign w:val="bottom"/>
          </w:tcPr>
          <w:p w14:paraId="785F79D6" w14:textId="5D36E571"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4" w:name="_Toc4058612"/>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64"/>
          </w:p>
        </w:tc>
        <w:tc>
          <w:tcPr>
            <w:tcW w:w="741" w:type="pct"/>
            <w:vAlign w:val="bottom"/>
          </w:tcPr>
          <w:p w14:paraId="01D1F617" w14:textId="0490E7CA"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5" w:name="_Toc4058613"/>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65"/>
          </w:p>
        </w:tc>
        <w:tc>
          <w:tcPr>
            <w:tcW w:w="741" w:type="pct"/>
            <w:vAlign w:val="bottom"/>
          </w:tcPr>
          <w:p w14:paraId="6EDA80D5" w14:textId="3FA5678D"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6" w:name="_Toc4058614"/>
            <w:r w:rsidRPr="00537128">
              <w:rPr>
                <w:rFonts w:ascii="Calibri" w:eastAsia="Times New Roman" w:hAnsi="Calibri" w:cs="Arial"/>
                <w:b/>
                <w:lang w:val="en-US"/>
              </w:rPr>
              <w:t xml:space="preserve">HRK </w:t>
            </w:r>
            <w:r w:rsidR="001A7C2C">
              <w:rPr>
                <w:rFonts w:ascii="Calibri" w:eastAsia="Times New Roman" w:hAnsi="Calibri" w:cs="Arial"/>
                <w:b/>
                <w:lang w:val="en-US"/>
              </w:rPr>
              <w:t>‘</w:t>
            </w:r>
            <w:r w:rsidRPr="00537128">
              <w:rPr>
                <w:rFonts w:ascii="Calibri" w:eastAsia="Times New Roman" w:hAnsi="Calibri" w:cs="Arial"/>
                <w:b/>
                <w:lang w:val="en-US"/>
              </w:rPr>
              <w:t>000</w:t>
            </w:r>
            <w:bookmarkEnd w:id="366"/>
          </w:p>
        </w:tc>
      </w:tr>
      <w:tr w:rsidR="00D873D7" w:rsidRPr="00537128" w14:paraId="6B33AD0A" w14:textId="77777777" w:rsidTr="00D873D7">
        <w:trPr>
          <w:trHeight w:val="213"/>
        </w:trPr>
        <w:tc>
          <w:tcPr>
            <w:tcW w:w="1295" w:type="pct"/>
            <w:vAlign w:val="bottom"/>
          </w:tcPr>
          <w:p w14:paraId="7CA4DB8F" w14:textId="77777777" w:rsidR="00D873D7" w:rsidRPr="00537128" w:rsidRDefault="00D873D7" w:rsidP="00D873D7">
            <w:pPr>
              <w:tabs>
                <w:tab w:val="left" w:pos="-720"/>
              </w:tabs>
              <w:suppressAutoHyphens/>
              <w:spacing w:after="0" w:line="140" w:lineRule="exact"/>
              <w:rPr>
                <w:rFonts w:ascii="Calibri" w:eastAsia="Times New Roman" w:hAnsi="Calibri" w:cs="Arial"/>
                <w:lang w:val="en-US"/>
              </w:rPr>
            </w:pPr>
          </w:p>
        </w:tc>
        <w:tc>
          <w:tcPr>
            <w:tcW w:w="741" w:type="pct"/>
            <w:vAlign w:val="bottom"/>
          </w:tcPr>
          <w:p w14:paraId="5B8806D1"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0C7A6229"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4E147764"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02350F86"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48A13323"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r>
      <w:tr w:rsidR="002F078E" w:rsidRPr="00537128" w14:paraId="3000A84D" w14:textId="77777777" w:rsidTr="00A1123E">
        <w:trPr>
          <w:trHeight w:hRule="exact" w:val="284"/>
        </w:trPr>
        <w:tc>
          <w:tcPr>
            <w:tcW w:w="1295" w:type="pct"/>
            <w:vAlign w:val="bottom"/>
          </w:tcPr>
          <w:p w14:paraId="38825BFC" w14:textId="77777777" w:rsidR="002F078E" w:rsidRPr="00537128" w:rsidRDefault="002F078E" w:rsidP="002F078E">
            <w:pPr>
              <w:tabs>
                <w:tab w:val="right" w:pos="1202"/>
              </w:tabs>
              <w:spacing w:after="0" w:line="240" w:lineRule="exact"/>
              <w:outlineLvl w:val="0"/>
              <w:rPr>
                <w:rFonts w:ascii="Calibri" w:eastAsia="Times New Roman" w:hAnsi="Calibri" w:cs="Arial"/>
                <w:lang w:val="en-US"/>
              </w:rPr>
            </w:pPr>
            <w:bookmarkStart w:id="367" w:name="_Toc4058615"/>
            <w:r w:rsidRPr="00537128">
              <w:rPr>
                <w:rFonts w:ascii="Calibri" w:eastAsia="Times New Roman" w:hAnsi="Calibri" w:cs="Arial"/>
                <w:lang w:val="en-US"/>
              </w:rPr>
              <w:t>Gross amount</w:t>
            </w:r>
            <w:bookmarkEnd w:id="367"/>
          </w:p>
        </w:tc>
        <w:tc>
          <w:tcPr>
            <w:tcW w:w="741" w:type="pct"/>
            <w:tcBorders>
              <w:top w:val="nil"/>
              <w:left w:val="nil"/>
              <w:bottom w:val="nil"/>
              <w:right w:val="nil"/>
            </w:tcBorders>
            <w:shd w:val="clear" w:color="auto" w:fill="auto"/>
            <w:vAlign w:val="bottom"/>
          </w:tcPr>
          <w:p w14:paraId="7C0F960E" w14:textId="566CFB07"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13</w:t>
            </w:r>
            <w:r>
              <w:rPr>
                <w:rFonts w:ascii="Calibri" w:eastAsia="Times New Roman" w:hAnsi="Calibri" w:cs="Calibri"/>
                <w:bCs/>
                <w:color w:val="000000"/>
              </w:rPr>
              <w:t>,</w:t>
            </w:r>
            <w:r w:rsidRPr="000D2EFB">
              <w:rPr>
                <w:rFonts w:ascii="Calibri" w:eastAsia="Times New Roman" w:hAnsi="Calibri" w:cs="Calibri"/>
                <w:bCs/>
                <w:color w:val="000000"/>
              </w:rPr>
              <w:t>124</w:t>
            </w:r>
            <w:r>
              <w:rPr>
                <w:rFonts w:ascii="Calibri" w:eastAsia="Times New Roman" w:hAnsi="Calibri" w:cs="Calibri"/>
                <w:bCs/>
                <w:color w:val="000000"/>
              </w:rPr>
              <w:t>,</w:t>
            </w:r>
            <w:r w:rsidRPr="000D2EFB">
              <w:rPr>
                <w:rFonts w:ascii="Calibri" w:eastAsia="Times New Roman" w:hAnsi="Calibri" w:cs="Calibri"/>
                <w:bCs/>
                <w:color w:val="000000"/>
              </w:rPr>
              <w:t>170</w:t>
            </w:r>
          </w:p>
        </w:tc>
        <w:tc>
          <w:tcPr>
            <w:tcW w:w="741" w:type="pct"/>
            <w:tcBorders>
              <w:top w:val="nil"/>
              <w:left w:val="nil"/>
              <w:bottom w:val="nil"/>
              <w:right w:val="nil"/>
            </w:tcBorders>
            <w:shd w:val="clear" w:color="auto" w:fill="auto"/>
            <w:vAlign w:val="bottom"/>
          </w:tcPr>
          <w:p w14:paraId="7CFC8A2C" w14:textId="5BA97520"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1</w:t>
            </w:r>
            <w:r>
              <w:rPr>
                <w:rFonts w:ascii="Calibri" w:eastAsia="Times New Roman" w:hAnsi="Calibri" w:cs="Calibri"/>
                <w:bCs/>
                <w:color w:val="000000"/>
              </w:rPr>
              <w:t>,</w:t>
            </w:r>
            <w:r w:rsidRPr="000D2EFB">
              <w:rPr>
                <w:rFonts w:ascii="Calibri" w:eastAsia="Times New Roman" w:hAnsi="Calibri" w:cs="Calibri"/>
                <w:bCs/>
                <w:color w:val="000000"/>
              </w:rPr>
              <w:t>282</w:t>
            </w:r>
            <w:r>
              <w:rPr>
                <w:rFonts w:ascii="Calibri" w:eastAsia="Times New Roman" w:hAnsi="Calibri" w:cs="Calibri"/>
                <w:bCs/>
                <w:color w:val="000000"/>
              </w:rPr>
              <w:t>,</w:t>
            </w:r>
            <w:r w:rsidRPr="000D2EFB">
              <w:rPr>
                <w:rFonts w:ascii="Calibri" w:eastAsia="Times New Roman" w:hAnsi="Calibri" w:cs="Calibri"/>
                <w:bCs/>
                <w:color w:val="000000"/>
              </w:rPr>
              <w:t>550</w:t>
            </w:r>
          </w:p>
        </w:tc>
        <w:tc>
          <w:tcPr>
            <w:tcW w:w="741" w:type="pct"/>
            <w:tcBorders>
              <w:top w:val="nil"/>
              <w:left w:val="nil"/>
              <w:bottom w:val="nil"/>
              <w:right w:val="nil"/>
            </w:tcBorders>
            <w:shd w:val="clear" w:color="auto" w:fill="auto"/>
            <w:vAlign w:val="bottom"/>
          </w:tcPr>
          <w:p w14:paraId="7F4DBA2F" w14:textId="5F9207E7"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3</w:t>
            </w:r>
            <w:r>
              <w:rPr>
                <w:rFonts w:ascii="Calibri" w:eastAsia="Times New Roman" w:hAnsi="Calibri" w:cs="Calibri"/>
                <w:bCs/>
                <w:color w:val="000000"/>
              </w:rPr>
              <w:t>,</w:t>
            </w:r>
            <w:r w:rsidRPr="000D2EFB">
              <w:rPr>
                <w:rFonts w:ascii="Calibri" w:eastAsia="Times New Roman" w:hAnsi="Calibri" w:cs="Calibri"/>
                <w:bCs/>
                <w:color w:val="000000"/>
              </w:rPr>
              <w:t>673</w:t>
            </w:r>
            <w:r>
              <w:rPr>
                <w:rFonts w:ascii="Calibri" w:eastAsia="Times New Roman" w:hAnsi="Calibri" w:cs="Calibri"/>
                <w:bCs/>
                <w:color w:val="000000"/>
              </w:rPr>
              <w:t>,</w:t>
            </w:r>
            <w:r w:rsidRPr="000D2EFB">
              <w:rPr>
                <w:rFonts w:ascii="Calibri" w:eastAsia="Times New Roman" w:hAnsi="Calibri" w:cs="Calibri"/>
                <w:bCs/>
                <w:color w:val="000000"/>
              </w:rPr>
              <w:t>336</w:t>
            </w:r>
          </w:p>
        </w:tc>
        <w:tc>
          <w:tcPr>
            <w:tcW w:w="741" w:type="pct"/>
            <w:tcBorders>
              <w:top w:val="nil"/>
              <w:left w:val="nil"/>
              <w:bottom w:val="nil"/>
              <w:right w:val="nil"/>
            </w:tcBorders>
            <w:shd w:val="clear" w:color="auto" w:fill="auto"/>
            <w:vAlign w:val="bottom"/>
          </w:tcPr>
          <w:p w14:paraId="63EC952F" w14:textId="509B4657"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1</w:t>
            </w:r>
            <w:r>
              <w:rPr>
                <w:rFonts w:ascii="Calibri" w:eastAsia="Times New Roman" w:hAnsi="Calibri" w:cs="Calibri"/>
                <w:bCs/>
                <w:color w:val="000000"/>
              </w:rPr>
              <w:t>,</w:t>
            </w:r>
            <w:r w:rsidRPr="000D2EFB">
              <w:rPr>
                <w:rFonts w:ascii="Calibri" w:eastAsia="Times New Roman" w:hAnsi="Calibri" w:cs="Calibri"/>
                <w:bCs/>
                <w:color w:val="000000"/>
              </w:rPr>
              <w:t>410</w:t>
            </w:r>
            <w:r>
              <w:rPr>
                <w:rFonts w:ascii="Calibri" w:eastAsia="Times New Roman" w:hAnsi="Calibri" w:cs="Calibri"/>
                <w:bCs/>
                <w:color w:val="000000"/>
              </w:rPr>
              <w:t>,</w:t>
            </w:r>
            <w:r w:rsidRPr="000D2EFB">
              <w:rPr>
                <w:rFonts w:ascii="Calibri" w:eastAsia="Times New Roman" w:hAnsi="Calibri" w:cs="Calibri"/>
                <w:bCs/>
                <w:color w:val="000000"/>
              </w:rPr>
              <w:t>284</w:t>
            </w:r>
          </w:p>
        </w:tc>
        <w:tc>
          <w:tcPr>
            <w:tcW w:w="741" w:type="pct"/>
            <w:tcBorders>
              <w:top w:val="nil"/>
              <w:left w:val="nil"/>
              <w:bottom w:val="nil"/>
              <w:right w:val="nil"/>
            </w:tcBorders>
            <w:shd w:val="clear" w:color="auto" w:fill="auto"/>
            <w:vAlign w:val="bottom"/>
          </w:tcPr>
          <w:p w14:paraId="06240C83" w14:textId="3DB310C7"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19</w:t>
            </w:r>
            <w:r>
              <w:rPr>
                <w:rFonts w:ascii="Calibri" w:eastAsia="Times New Roman" w:hAnsi="Calibri" w:cs="Calibri"/>
                <w:b/>
                <w:bCs/>
                <w:color w:val="000000"/>
              </w:rPr>
              <w:t>,</w:t>
            </w:r>
            <w:r w:rsidRPr="000D2EFB">
              <w:rPr>
                <w:rFonts w:ascii="Calibri" w:eastAsia="Times New Roman" w:hAnsi="Calibri" w:cs="Calibri"/>
                <w:b/>
                <w:bCs/>
                <w:color w:val="000000"/>
              </w:rPr>
              <w:t>490</w:t>
            </w:r>
            <w:r>
              <w:rPr>
                <w:rFonts w:ascii="Calibri" w:eastAsia="Times New Roman" w:hAnsi="Calibri" w:cs="Calibri"/>
                <w:b/>
                <w:bCs/>
                <w:color w:val="000000"/>
              </w:rPr>
              <w:t>,</w:t>
            </w:r>
            <w:r w:rsidRPr="000D2EFB">
              <w:rPr>
                <w:rFonts w:ascii="Calibri" w:eastAsia="Times New Roman" w:hAnsi="Calibri" w:cs="Calibri"/>
                <w:b/>
                <w:bCs/>
                <w:color w:val="000000"/>
              </w:rPr>
              <w:t>340</w:t>
            </w:r>
          </w:p>
        </w:tc>
      </w:tr>
      <w:tr w:rsidR="002F078E" w:rsidRPr="00537128" w14:paraId="73F8EACB" w14:textId="77777777" w:rsidTr="00A1123E">
        <w:trPr>
          <w:trHeight w:hRule="exact" w:val="284"/>
        </w:trPr>
        <w:tc>
          <w:tcPr>
            <w:tcW w:w="1295" w:type="pct"/>
            <w:vAlign w:val="bottom"/>
          </w:tcPr>
          <w:p w14:paraId="244559FB" w14:textId="77777777" w:rsidR="002F078E" w:rsidRPr="00537128" w:rsidRDefault="002F078E" w:rsidP="002F078E">
            <w:pPr>
              <w:tabs>
                <w:tab w:val="right" w:pos="1202"/>
              </w:tabs>
              <w:spacing w:after="0" w:line="240" w:lineRule="exact"/>
              <w:outlineLvl w:val="0"/>
              <w:rPr>
                <w:rFonts w:ascii="Calibri" w:eastAsia="Times New Roman" w:hAnsi="Calibri" w:cs="Arial"/>
                <w:lang w:val="en-US"/>
              </w:rPr>
            </w:pPr>
            <w:bookmarkStart w:id="368" w:name="_Toc4058621"/>
            <w:r w:rsidRPr="00537128">
              <w:rPr>
                <w:rFonts w:ascii="Calibri" w:eastAsia="Times New Roman" w:hAnsi="Calibri" w:cs="Arial"/>
                <w:lang w:val="en-US"/>
              </w:rPr>
              <w:t>Loss allowances</w:t>
            </w:r>
            <w:bookmarkEnd w:id="368"/>
          </w:p>
        </w:tc>
        <w:tc>
          <w:tcPr>
            <w:tcW w:w="741" w:type="pct"/>
            <w:tcBorders>
              <w:top w:val="nil"/>
              <w:left w:val="nil"/>
              <w:bottom w:val="nil"/>
              <w:right w:val="nil"/>
            </w:tcBorders>
            <w:shd w:val="clear" w:color="auto" w:fill="auto"/>
            <w:vAlign w:val="bottom"/>
          </w:tcPr>
          <w:p w14:paraId="1399BB04" w14:textId="18202043"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(395</w:t>
            </w:r>
            <w:r>
              <w:rPr>
                <w:rFonts w:ascii="Calibri" w:eastAsia="Times New Roman" w:hAnsi="Calibri" w:cs="Calibri"/>
                <w:bCs/>
                <w:color w:val="000000"/>
              </w:rPr>
              <w:t>,</w:t>
            </w:r>
            <w:r w:rsidRPr="000D2EFB">
              <w:rPr>
                <w:rFonts w:ascii="Calibri" w:eastAsia="Times New Roman" w:hAnsi="Calibri" w:cs="Calibri"/>
                <w:bCs/>
                <w:color w:val="000000"/>
              </w:rPr>
              <w:t>008)</w:t>
            </w:r>
          </w:p>
        </w:tc>
        <w:tc>
          <w:tcPr>
            <w:tcW w:w="741" w:type="pct"/>
            <w:tcBorders>
              <w:top w:val="nil"/>
              <w:left w:val="nil"/>
              <w:bottom w:val="nil"/>
              <w:right w:val="nil"/>
            </w:tcBorders>
            <w:shd w:val="clear" w:color="auto" w:fill="auto"/>
            <w:vAlign w:val="bottom"/>
          </w:tcPr>
          <w:p w14:paraId="0BA85136" w14:textId="6D9BB317"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(450</w:t>
            </w:r>
            <w:r>
              <w:rPr>
                <w:rFonts w:ascii="Calibri" w:eastAsia="Times New Roman" w:hAnsi="Calibri" w:cs="Calibri"/>
                <w:bCs/>
                <w:color w:val="000000"/>
              </w:rPr>
              <w:t>,</w:t>
            </w:r>
            <w:r w:rsidRPr="000D2EFB">
              <w:rPr>
                <w:rFonts w:ascii="Calibri" w:eastAsia="Times New Roman" w:hAnsi="Calibri" w:cs="Calibri"/>
                <w:bCs/>
                <w:color w:val="000000"/>
              </w:rPr>
              <w:t>283)</w:t>
            </w:r>
          </w:p>
        </w:tc>
        <w:tc>
          <w:tcPr>
            <w:tcW w:w="741" w:type="pct"/>
            <w:tcBorders>
              <w:top w:val="nil"/>
              <w:left w:val="nil"/>
              <w:bottom w:val="nil"/>
              <w:right w:val="nil"/>
            </w:tcBorders>
            <w:shd w:val="clear" w:color="auto" w:fill="auto"/>
            <w:vAlign w:val="bottom"/>
          </w:tcPr>
          <w:p w14:paraId="53404667" w14:textId="7D4370B2" w:rsidR="002F078E" w:rsidRPr="00537128" w:rsidRDefault="002F078E" w:rsidP="002F078E">
            <w:pPr>
              <w:tabs>
                <w:tab w:val="right" w:pos="1202"/>
              </w:tabs>
              <w:spacing w:after="0" w:line="240" w:lineRule="exact"/>
              <w:outlineLvl w:val="0"/>
              <w:rPr>
                <w:rFonts w:ascii="Calibri" w:eastAsia="Times New Roman" w:hAnsi="Calibri" w:cs="Arial"/>
                <w:lang w:val="en-US"/>
              </w:rPr>
            </w:pPr>
            <w:r w:rsidRPr="000D2EFB">
              <w:rPr>
                <w:rFonts w:ascii="Calibri" w:eastAsia="Times New Roman" w:hAnsi="Calibri" w:cs="Calibri"/>
                <w:bCs/>
                <w:color w:val="000000"/>
              </w:rPr>
              <w:t>(2</w:t>
            </w:r>
            <w:r>
              <w:rPr>
                <w:rFonts w:ascii="Calibri" w:eastAsia="Times New Roman" w:hAnsi="Calibri" w:cs="Calibri"/>
                <w:bCs/>
                <w:color w:val="000000"/>
              </w:rPr>
              <w:t>,</w:t>
            </w:r>
            <w:r w:rsidRPr="000D2EFB">
              <w:rPr>
                <w:rFonts w:ascii="Calibri" w:eastAsia="Times New Roman" w:hAnsi="Calibri" w:cs="Calibri"/>
                <w:bCs/>
                <w:color w:val="000000"/>
              </w:rPr>
              <w:t>351</w:t>
            </w:r>
            <w:r>
              <w:rPr>
                <w:rFonts w:ascii="Calibri" w:eastAsia="Times New Roman" w:hAnsi="Calibri" w:cs="Calibri"/>
                <w:bCs/>
                <w:color w:val="000000"/>
              </w:rPr>
              <w:t>,</w:t>
            </w:r>
            <w:r w:rsidRPr="000D2EFB">
              <w:rPr>
                <w:rFonts w:ascii="Calibri" w:eastAsia="Times New Roman" w:hAnsi="Calibri" w:cs="Calibri"/>
                <w:bCs/>
                <w:color w:val="000000"/>
              </w:rPr>
              <w:t>593)</w:t>
            </w:r>
          </w:p>
        </w:tc>
        <w:tc>
          <w:tcPr>
            <w:tcW w:w="741" w:type="pct"/>
            <w:tcBorders>
              <w:top w:val="nil"/>
              <w:left w:val="nil"/>
              <w:bottom w:val="nil"/>
              <w:right w:val="nil"/>
            </w:tcBorders>
            <w:shd w:val="clear" w:color="auto" w:fill="auto"/>
            <w:vAlign w:val="bottom"/>
          </w:tcPr>
          <w:p w14:paraId="63D9C9B0" w14:textId="70D53F56"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Cs/>
                <w:color w:val="000000"/>
              </w:rPr>
              <w:t>(219</w:t>
            </w:r>
            <w:r>
              <w:rPr>
                <w:rFonts w:ascii="Calibri" w:eastAsia="Times New Roman" w:hAnsi="Calibri" w:cs="Calibri"/>
                <w:bCs/>
                <w:color w:val="000000"/>
              </w:rPr>
              <w:t>,</w:t>
            </w:r>
            <w:r w:rsidRPr="000D2EFB">
              <w:rPr>
                <w:rFonts w:ascii="Calibri" w:eastAsia="Times New Roman" w:hAnsi="Calibri" w:cs="Calibri"/>
                <w:bCs/>
                <w:color w:val="000000"/>
              </w:rPr>
              <w:t>975)</w:t>
            </w:r>
          </w:p>
        </w:tc>
        <w:tc>
          <w:tcPr>
            <w:tcW w:w="741" w:type="pct"/>
            <w:tcBorders>
              <w:top w:val="nil"/>
              <w:left w:val="nil"/>
              <w:bottom w:val="nil"/>
              <w:right w:val="nil"/>
            </w:tcBorders>
            <w:shd w:val="clear" w:color="auto" w:fill="auto"/>
            <w:vAlign w:val="bottom"/>
          </w:tcPr>
          <w:p w14:paraId="351B50D6" w14:textId="23140943"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(3</w:t>
            </w:r>
            <w:r>
              <w:rPr>
                <w:rFonts w:ascii="Calibri" w:eastAsia="Times New Roman" w:hAnsi="Calibri" w:cs="Calibri"/>
                <w:b/>
                <w:bCs/>
                <w:color w:val="000000"/>
              </w:rPr>
              <w:t>,</w:t>
            </w:r>
            <w:r w:rsidRPr="000D2EFB">
              <w:rPr>
                <w:rFonts w:ascii="Calibri" w:eastAsia="Times New Roman" w:hAnsi="Calibri" w:cs="Calibri"/>
                <w:b/>
                <w:bCs/>
                <w:color w:val="000000"/>
              </w:rPr>
              <w:t>416</w:t>
            </w:r>
            <w:r>
              <w:rPr>
                <w:rFonts w:ascii="Calibri" w:eastAsia="Times New Roman" w:hAnsi="Calibri" w:cs="Calibri"/>
                <w:b/>
                <w:bCs/>
                <w:color w:val="000000"/>
              </w:rPr>
              <w:t>,</w:t>
            </w:r>
            <w:r w:rsidRPr="000D2EFB">
              <w:rPr>
                <w:rFonts w:ascii="Calibri" w:eastAsia="Times New Roman" w:hAnsi="Calibri" w:cs="Calibri"/>
                <w:b/>
                <w:bCs/>
                <w:color w:val="000000"/>
              </w:rPr>
              <w:t>859)</w:t>
            </w:r>
          </w:p>
        </w:tc>
      </w:tr>
      <w:tr w:rsidR="002F078E" w:rsidRPr="00537128" w14:paraId="3D9502AB" w14:textId="77777777" w:rsidTr="00D873D7">
        <w:trPr>
          <w:trHeight w:val="564"/>
        </w:trPr>
        <w:tc>
          <w:tcPr>
            <w:tcW w:w="1295" w:type="pct"/>
            <w:vAlign w:val="bottom"/>
          </w:tcPr>
          <w:p w14:paraId="76407479" w14:textId="6F1992ED" w:rsidR="002F078E" w:rsidRDefault="002F078E" w:rsidP="002F078E">
            <w:pPr>
              <w:tabs>
                <w:tab w:val="right" w:pos="1202"/>
              </w:tabs>
              <w:spacing w:after="0" w:line="240" w:lineRule="exact"/>
              <w:outlineLvl w:val="0"/>
              <w:rPr>
                <w:rFonts w:ascii="Calibri" w:eastAsia="Times New Roman" w:hAnsi="Calibri" w:cs="Arial"/>
                <w:b/>
                <w:iCs/>
                <w:lang w:val="en-US"/>
              </w:rPr>
            </w:pPr>
            <w:bookmarkStart w:id="369" w:name="_Toc4058627"/>
            <w:r w:rsidRPr="00537128">
              <w:rPr>
                <w:rFonts w:ascii="Calibri" w:eastAsia="Times New Roman" w:hAnsi="Calibri" w:cs="Arial"/>
                <w:b/>
                <w:iCs/>
                <w:lang w:val="en-US"/>
              </w:rPr>
              <w:t xml:space="preserve">Balance as </w:t>
            </w:r>
            <w:r w:rsidR="00E34DBA">
              <w:rPr>
                <w:rFonts w:ascii="Calibri" w:eastAsia="Times New Roman" w:hAnsi="Calibri" w:cs="Arial"/>
                <w:b/>
                <w:iCs/>
                <w:lang w:val="en-US"/>
              </w:rPr>
              <w:t>at</w:t>
            </w:r>
            <w:r w:rsidRPr="00537128">
              <w:rPr>
                <w:rFonts w:ascii="Calibri" w:eastAsia="Times New Roman" w:hAnsi="Calibri" w:cs="Arial"/>
                <w:b/>
                <w:iCs/>
                <w:lang w:val="en-US"/>
              </w:rPr>
              <w:t xml:space="preserve"> </w:t>
            </w:r>
            <w:bookmarkEnd w:id="369"/>
          </w:p>
          <w:p w14:paraId="2F5471C5" w14:textId="4A954D46" w:rsidR="002F078E" w:rsidRPr="00537128" w:rsidRDefault="002F078E" w:rsidP="002F078E">
            <w:pPr>
              <w:tabs>
                <w:tab w:val="right" w:pos="1202"/>
              </w:tabs>
              <w:spacing w:after="0" w:line="240" w:lineRule="exact"/>
              <w:outlineLvl w:val="0"/>
              <w:rPr>
                <w:rFonts w:ascii="Calibri" w:eastAsia="Times New Roman" w:hAnsi="Calibri" w:cs="Arial"/>
                <w:b/>
                <w:iCs/>
                <w:lang w:val="en-US"/>
              </w:rPr>
            </w:pPr>
            <w:proofErr w:type="gramStart"/>
            <w:r w:rsidRPr="00537128">
              <w:rPr>
                <w:rFonts w:ascii="Calibri" w:eastAsia="Times New Roman" w:hAnsi="Calibri" w:cs="Arial"/>
                <w:b/>
                <w:iCs/>
                <w:lang w:val="en-US"/>
              </w:rPr>
              <w:t>3</w:t>
            </w:r>
            <w:r>
              <w:rPr>
                <w:rFonts w:ascii="Calibri" w:eastAsia="Times New Roman" w:hAnsi="Calibri" w:cs="Arial"/>
                <w:b/>
                <w:iCs/>
                <w:lang w:val="en-US"/>
              </w:rPr>
              <w:t>0  September</w:t>
            </w:r>
            <w:proofErr w:type="gramEnd"/>
            <w:r w:rsidRPr="00537128">
              <w:rPr>
                <w:rFonts w:ascii="Calibri" w:eastAsia="Times New Roman" w:hAnsi="Calibri" w:cs="Arial"/>
                <w:b/>
                <w:iCs/>
                <w:lang w:val="en-US"/>
              </w:rPr>
              <w:t xml:space="preserve"> 2021</w:t>
            </w:r>
          </w:p>
        </w:tc>
        <w:tc>
          <w:tcPr>
            <w:tcW w:w="741" w:type="pct"/>
            <w:tcBorders>
              <w:top w:val="single" w:sz="8" w:space="0" w:color="auto"/>
              <w:left w:val="nil"/>
              <w:bottom w:val="single" w:sz="12" w:space="0" w:color="000000"/>
              <w:right w:val="nil"/>
            </w:tcBorders>
            <w:shd w:val="clear" w:color="auto" w:fill="auto"/>
            <w:vAlign w:val="bottom"/>
          </w:tcPr>
          <w:p w14:paraId="559D6E81" w14:textId="0323DDE4"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12</w:t>
            </w:r>
            <w:r>
              <w:rPr>
                <w:rFonts w:ascii="Calibri" w:eastAsia="Times New Roman" w:hAnsi="Calibri" w:cs="Calibri"/>
                <w:b/>
                <w:bCs/>
                <w:color w:val="000000"/>
              </w:rPr>
              <w:t>,</w:t>
            </w:r>
            <w:r w:rsidRPr="000D2EFB">
              <w:rPr>
                <w:rFonts w:ascii="Calibri" w:eastAsia="Times New Roman" w:hAnsi="Calibri" w:cs="Calibri"/>
                <w:b/>
                <w:bCs/>
                <w:color w:val="000000"/>
              </w:rPr>
              <w:t>729</w:t>
            </w:r>
            <w:r>
              <w:rPr>
                <w:rFonts w:ascii="Calibri" w:eastAsia="Times New Roman" w:hAnsi="Calibri" w:cs="Calibri"/>
                <w:b/>
                <w:bCs/>
                <w:color w:val="000000"/>
              </w:rPr>
              <w:t>,</w:t>
            </w:r>
            <w:r w:rsidRPr="000D2EFB">
              <w:rPr>
                <w:rFonts w:ascii="Calibri" w:eastAsia="Times New Roman" w:hAnsi="Calibri" w:cs="Calibri"/>
                <w:b/>
                <w:bCs/>
                <w:color w:val="000000"/>
              </w:rPr>
              <w:t xml:space="preserve">162 </w:t>
            </w:r>
          </w:p>
        </w:tc>
        <w:tc>
          <w:tcPr>
            <w:tcW w:w="741" w:type="pct"/>
            <w:tcBorders>
              <w:top w:val="single" w:sz="8" w:space="0" w:color="auto"/>
              <w:left w:val="nil"/>
              <w:bottom w:val="single" w:sz="12" w:space="0" w:color="000000"/>
              <w:right w:val="nil"/>
            </w:tcBorders>
            <w:shd w:val="clear" w:color="auto" w:fill="auto"/>
            <w:vAlign w:val="bottom"/>
          </w:tcPr>
          <w:p w14:paraId="13A51FD6" w14:textId="42370619"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832</w:t>
            </w:r>
            <w:r>
              <w:rPr>
                <w:rFonts w:ascii="Calibri" w:eastAsia="Times New Roman" w:hAnsi="Calibri" w:cs="Calibri"/>
                <w:b/>
                <w:bCs/>
                <w:color w:val="000000"/>
              </w:rPr>
              <w:t>,</w:t>
            </w:r>
            <w:r w:rsidRPr="000D2EFB">
              <w:rPr>
                <w:rFonts w:ascii="Calibri" w:eastAsia="Times New Roman" w:hAnsi="Calibri" w:cs="Calibri"/>
                <w:b/>
                <w:bCs/>
                <w:color w:val="000000"/>
              </w:rPr>
              <w:t xml:space="preserve">267 </w:t>
            </w:r>
          </w:p>
        </w:tc>
        <w:tc>
          <w:tcPr>
            <w:tcW w:w="741" w:type="pct"/>
            <w:tcBorders>
              <w:top w:val="single" w:sz="8" w:space="0" w:color="auto"/>
              <w:left w:val="nil"/>
              <w:bottom w:val="single" w:sz="12" w:space="0" w:color="000000"/>
              <w:right w:val="nil"/>
            </w:tcBorders>
            <w:shd w:val="clear" w:color="auto" w:fill="auto"/>
            <w:vAlign w:val="bottom"/>
          </w:tcPr>
          <w:p w14:paraId="40C30778" w14:textId="341B1A9E"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1</w:t>
            </w:r>
            <w:r>
              <w:rPr>
                <w:rFonts w:ascii="Calibri" w:eastAsia="Times New Roman" w:hAnsi="Calibri" w:cs="Calibri"/>
                <w:b/>
                <w:bCs/>
                <w:color w:val="000000"/>
              </w:rPr>
              <w:t>,</w:t>
            </w:r>
            <w:r w:rsidRPr="000D2EFB">
              <w:rPr>
                <w:rFonts w:ascii="Calibri" w:eastAsia="Times New Roman" w:hAnsi="Calibri" w:cs="Calibri"/>
                <w:b/>
                <w:bCs/>
                <w:color w:val="000000"/>
              </w:rPr>
              <w:t>321</w:t>
            </w:r>
            <w:r>
              <w:rPr>
                <w:rFonts w:ascii="Calibri" w:eastAsia="Times New Roman" w:hAnsi="Calibri" w:cs="Calibri"/>
                <w:b/>
                <w:bCs/>
                <w:color w:val="000000"/>
              </w:rPr>
              <w:t>,</w:t>
            </w:r>
            <w:r w:rsidRPr="000D2EFB">
              <w:rPr>
                <w:rFonts w:ascii="Calibri" w:eastAsia="Times New Roman" w:hAnsi="Calibri" w:cs="Calibri"/>
                <w:b/>
                <w:bCs/>
                <w:color w:val="000000"/>
              </w:rPr>
              <w:t xml:space="preserve">743 </w:t>
            </w:r>
          </w:p>
        </w:tc>
        <w:tc>
          <w:tcPr>
            <w:tcW w:w="741" w:type="pct"/>
            <w:tcBorders>
              <w:top w:val="single" w:sz="8" w:space="0" w:color="auto"/>
              <w:left w:val="nil"/>
              <w:bottom w:val="single" w:sz="12" w:space="0" w:color="000000"/>
              <w:right w:val="nil"/>
            </w:tcBorders>
            <w:shd w:val="clear" w:color="auto" w:fill="auto"/>
            <w:vAlign w:val="bottom"/>
          </w:tcPr>
          <w:p w14:paraId="15025F50" w14:textId="519140ED"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1</w:t>
            </w:r>
            <w:r>
              <w:rPr>
                <w:rFonts w:ascii="Calibri" w:eastAsia="Times New Roman" w:hAnsi="Calibri" w:cs="Calibri"/>
                <w:b/>
                <w:bCs/>
                <w:color w:val="000000"/>
              </w:rPr>
              <w:t>,</w:t>
            </w:r>
            <w:r w:rsidRPr="000D2EFB">
              <w:rPr>
                <w:rFonts w:ascii="Calibri" w:eastAsia="Times New Roman" w:hAnsi="Calibri" w:cs="Calibri"/>
                <w:b/>
                <w:bCs/>
                <w:color w:val="000000"/>
              </w:rPr>
              <w:t>190</w:t>
            </w:r>
            <w:r>
              <w:rPr>
                <w:rFonts w:ascii="Calibri" w:eastAsia="Times New Roman" w:hAnsi="Calibri" w:cs="Calibri"/>
                <w:b/>
                <w:bCs/>
                <w:color w:val="000000"/>
              </w:rPr>
              <w:t>,</w:t>
            </w:r>
            <w:r w:rsidRPr="000D2EFB">
              <w:rPr>
                <w:rFonts w:ascii="Calibri" w:eastAsia="Times New Roman" w:hAnsi="Calibri" w:cs="Calibri"/>
                <w:b/>
                <w:bCs/>
                <w:color w:val="000000"/>
              </w:rPr>
              <w:t xml:space="preserve">309 </w:t>
            </w:r>
          </w:p>
        </w:tc>
        <w:tc>
          <w:tcPr>
            <w:tcW w:w="741" w:type="pct"/>
            <w:tcBorders>
              <w:top w:val="single" w:sz="8" w:space="0" w:color="auto"/>
              <w:left w:val="nil"/>
              <w:bottom w:val="single" w:sz="12" w:space="0" w:color="000000"/>
              <w:right w:val="nil"/>
            </w:tcBorders>
            <w:shd w:val="clear" w:color="auto" w:fill="auto"/>
            <w:vAlign w:val="bottom"/>
          </w:tcPr>
          <w:p w14:paraId="170F35F0" w14:textId="4064A7F1" w:rsidR="002F078E" w:rsidRPr="00537128" w:rsidRDefault="002F078E" w:rsidP="002F078E">
            <w:pPr>
              <w:tabs>
                <w:tab w:val="right" w:pos="1202"/>
              </w:tabs>
              <w:spacing w:after="0" w:line="240" w:lineRule="exact"/>
              <w:jc w:val="right"/>
              <w:outlineLvl w:val="0"/>
              <w:rPr>
                <w:rFonts w:ascii="Calibri" w:eastAsia="Times New Roman" w:hAnsi="Calibri" w:cs="Arial"/>
                <w:lang w:val="en-US"/>
              </w:rPr>
            </w:pPr>
            <w:r w:rsidRPr="000D2EFB">
              <w:rPr>
                <w:rFonts w:ascii="Calibri" w:eastAsia="Times New Roman" w:hAnsi="Calibri" w:cs="Calibri"/>
                <w:b/>
                <w:bCs/>
                <w:color w:val="000000"/>
              </w:rPr>
              <w:t>16</w:t>
            </w:r>
            <w:r>
              <w:rPr>
                <w:rFonts w:ascii="Calibri" w:eastAsia="Times New Roman" w:hAnsi="Calibri" w:cs="Calibri"/>
                <w:b/>
                <w:bCs/>
                <w:color w:val="000000"/>
              </w:rPr>
              <w:t>,</w:t>
            </w:r>
            <w:r w:rsidRPr="000D2EFB">
              <w:rPr>
                <w:rFonts w:ascii="Calibri" w:eastAsia="Times New Roman" w:hAnsi="Calibri" w:cs="Calibri"/>
                <w:b/>
                <w:bCs/>
                <w:color w:val="000000"/>
              </w:rPr>
              <w:t>073</w:t>
            </w:r>
            <w:r>
              <w:rPr>
                <w:rFonts w:ascii="Calibri" w:eastAsia="Times New Roman" w:hAnsi="Calibri" w:cs="Calibri"/>
                <w:b/>
                <w:bCs/>
                <w:color w:val="000000"/>
              </w:rPr>
              <w:t>,</w:t>
            </w:r>
            <w:r w:rsidRPr="000D2EFB">
              <w:rPr>
                <w:rFonts w:ascii="Calibri" w:eastAsia="Times New Roman" w:hAnsi="Calibri" w:cs="Calibri"/>
                <w:b/>
                <w:bCs/>
                <w:color w:val="000000"/>
              </w:rPr>
              <w:t xml:space="preserve">481 </w:t>
            </w:r>
          </w:p>
        </w:tc>
      </w:tr>
    </w:tbl>
    <w:p w14:paraId="043FD5D5" w14:textId="515CB1FD" w:rsidR="00D873D7" w:rsidRPr="00537128" w:rsidRDefault="00D873D7" w:rsidP="00FB32CA">
      <w:pPr>
        <w:autoSpaceDE w:val="0"/>
        <w:autoSpaceDN w:val="0"/>
        <w:adjustRightInd w:val="0"/>
        <w:spacing w:after="0" w:line="240" w:lineRule="auto"/>
        <w:jc w:val="both"/>
        <w:rPr>
          <w:noProof/>
          <w:color w:val="000000" w:themeColor="text1"/>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537128" w14:paraId="5629800A" w14:textId="77777777" w:rsidTr="00D873D7">
        <w:trPr>
          <w:trHeight w:val="227"/>
        </w:trPr>
        <w:tc>
          <w:tcPr>
            <w:tcW w:w="1295" w:type="pct"/>
            <w:vAlign w:val="bottom"/>
          </w:tcPr>
          <w:p w14:paraId="67C94759" w14:textId="77777777" w:rsidR="00D873D7" w:rsidRPr="00537128" w:rsidRDefault="00D873D7" w:rsidP="00D873D7">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741" w:type="pct"/>
            <w:vAlign w:val="bottom"/>
          </w:tcPr>
          <w:p w14:paraId="2FC308A9"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6830016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14B1B2BE"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p>
        </w:tc>
        <w:tc>
          <w:tcPr>
            <w:tcW w:w="1482" w:type="pct"/>
            <w:gridSpan w:val="2"/>
            <w:vAlign w:val="bottom"/>
          </w:tcPr>
          <w:p w14:paraId="0022E7F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D873D7" w:rsidRPr="00537128" w14:paraId="74B4BFAB" w14:textId="77777777" w:rsidTr="00D873D7">
        <w:trPr>
          <w:trHeight w:val="227"/>
        </w:trPr>
        <w:tc>
          <w:tcPr>
            <w:tcW w:w="1295" w:type="pct"/>
            <w:vAlign w:val="bottom"/>
          </w:tcPr>
          <w:p w14:paraId="1121D7E7"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5A6479B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741" w:type="pct"/>
            <w:vAlign w:val="bottom"/>
          </w:tcPr>
          <w:p w14:paraId="5B9ED958"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741" w:type="pct"/>
            <w:vAlign w:val="bottom"/>
          </w:tcPr>
          <w:p w14:paraId="7804D9B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741" w:type="pct"/>
            <w:vAlign w:val="bottom"/>
          </w:tcPr>
          <w:p w14:paraId="6D2105AA"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41" w:type="pct"/>
            <w:vAlign w:val="bottom"/>
          </w:tcPr>
          <w:p w14:paraId="26E32FFD"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D873D7" w:rsidRPr="00537128" w14:paraId="0B41EE8C" w14:textId="77777777" w:rsidTr="00D873D7">
        <w:trPr>
          <w:trHeight w:val="227"/>
        </w:trPr>
        <w:tc>
          <w:tcPr>
            <w:tcW w:w="1295" w:type="pct"/>
            <w:vAlign w:val="bottom"/>
          </w:tcPr>
          <w:p w14:paraId="5529FD41"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46E58373" w14:textId="0BE9B275"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3B08F4">
              <w:rPr>
                <w:rFonts w:ascii="Calibri" w:eastAsia="Times New Roman" w:hAnsi="Calibri" w:cs="Arial"/>
                <w:b/>
                <w:lang w:val="en-US"/>
              </w:rPr>
              <w:t>‘</w:t>
            </w:r>
            <w:r w:rsidRPr="00537128">
              <w:rPr>
                <w:rFonts w:ascii="Calibri" w:eastAsia="Times New Roman" w:hAnsi="Calibri" w:cs="Arial"/>
                <w:b/>
                <w:lang w:val="en-US"/>
              </w:rPr>
              <w:t>000</w:t>
            </w:r>
          </w:p>
        </w:tc>
        <w:tc>
          <w:tcPr>
            <w:tcW w:w="741" w:type="pct"/>
            <w:vAlign w:val="bottom"/>
          </w:tcPr>
          <w:p w14:paraId="6DF0AEA3" w14:textId="68C12E2B"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3B08F4">
              <w:rPr>
                <w:rFonts w:ascii="Calibri" w:eastAsia="Times New Roman" w:hAnsi="Calibri" w:cs="Arial"/>
                <w:b/>
                <w:lang w:val="en-US"/>
              </w:rPr>
              <w:t>‘</w:t>
            </w:r>
            <w:r w:rsidRPr="00537128">
              <w:rPr>
                <w:rFonts w:ascii="Calibri" w:eastAsia="Times New Roman" w:hAnsi="Calibri" w:cs="Arial"/>
                <w:b/>
                <w:lang w:val="en-US"/>
              </w:rPr>
              <w:t>000</w:t>
            </w:r>
          </w:p>
        </w:tc>
        <w:tc>
          <w:tcPr>
            <w:tcW w:w="741" w:type="pct"/>
            <w:vAlign w:val="bottom"/>
          </w:tcPr>
          <w:p w14:paraId="45689794" w14:textId="0D97906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3B08F4">
              <w:rPr>
                <w:rFonts w:ascii="Calibri" w:eastAsia="Times New Roman" w:hAnsi="Calibri" w:cs="Arial"/>
                <w:b/>
                <w:lang w:val="en-US"/>
              </w:rPr>
              <w:t>‘</w:t>
            </w:r>
            <w:r w:rsidRPr="00537128">
              <w:rPr>
                <w:rFonts w:ascii="Calibri" w:eastAsia="Times New Roman" w:hAnsi="Calibri" w:cs="Arial"/>
                <w:b/>
                <w:lang w:val="en-US"/>
              </w:rPr>
              <w:t>000</w:t>
            </w:r>
          </w:p>
        </w:tc>
        <w:tc>
          <w:tcPr>
            <w:tcW w:w="741" w:type="pct"/>
            <w:vAlign w:val="bottom"/>
          </w:tcPr>
          <w:p w14:paraId="588BE60D" w14:textId="6DD055EF"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3B08F4">
              <w:rPr>
                <w:rFonts w:ascii="Calibri" w:eastAsia="Times New Roman" w:hAnsi="Calibri" w:cs="Arial"/>
                <w:b/>
                <w:lang w:val="en-US"/>
              </w:rPr>
              <w:t>‘</w:t>
            </w:r>
            <w:r w:rsidRPr="00537128">
              <w:rPr>
                <w:rFonts w:ascii="Calibri" w:eastAsia="Times New Roman" w:hAnsi="Calibri" w:cs="Arial"/>
                <w:b/>
                <w:lang w:val="en-US"/>
              </w:rPr>
              <w:t>000</w:t>
            </w:r>
          </w:p>
        </w:tc>
        <w:tc>
          <w:tcPr>
            <w:tcW w:w="741" w:type="pct"/>
            <w:vAlign w:val="bottom"/>
          </w:tcPr>
          <w:p w14:paraId="0A056009" w14:textId="322295A3"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3B08F4">
              <w:rPr>
                <w:rFonts w:ascii="Calibri" w:eastAsia="Times New Roman" w:hAnsi="Calibri" w:cs="Arial"/>
                <w:b/>
                <w:lang w:val="en-US"/>
              </w:rPr>
              <w:t>‘</w:t>
            </w:r>
            <w:r w:rsidRPr="00537128">
              <w:rPr>
                <w:rFonts w:ascii="Calibri" w:eastAsia="Times New Roman" w:hAnsi="Calibri" w:cs="Arial"/>
                <w:b/>
                <w:lang w:val="en-US"/>
              </w:rPr>
              <w:t>000</w:t>
            </w:r>
          </w:p>
        </w:tc>
      </w:tr>
      <w:tr w:rsidR="00D873D7" w:rsidRPr="00537128" w14:paraId="25009799" w14:textId="77777777" w:rsidTr="00D873D7">
        <w:trPr>
          <w:trHeight w:val="213"/>
        </w:trPr>
        <w:tc>
          <w:tcPr>
            <w:tcW w:w="1295" w:type="pct"/>
            <w:vAlign w:val="bottom"/>
          </w:tcPr>
          <w:p w14:paraId="7B6929F4" w14:textId="77777777" w:rsidR="00D873D7" w:rsidRPr="00537128" w:rsidRDefault="00D873D7" w:rsidP="00D873D7">
            <w:pPr>
              <w:tabs>
                <w:tab w:val="left" w:pos="-720"/>
              </w:tabs>
              <w:suppressAutoHyphens/>
              <w:spacing w:after="0" w:line="140" w:lineRule="exact"/>
              <w:rPr>
                <w:rFonts w:ascii="Calibri" w:eastAsia="Times New Roman" w:hAnsi="Calibri" w:cs="Arial"/>
                <w:lang w:val="en-US"/>
              </w:rPr>
            </w:pPr>
          </w:p>
        </w:tc>
        <w:tc>
          <w:tcPr>
            <w:tcW w:w="741" w:type="pct"/>
            <w:vAlign w:val="bottom"/>
          </w:tcPr>
          <w:p w14:paraId="0C7B5F38"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74009845"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55DE805B"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53EF1579"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1617AACF"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r>
      <w:tr w:rsidR="00D873D7" w:rsidRPr="00537128" w14:paraId="4890FD65" w14:textId="77777777" w:rsidTr="00A1123E">
        <w:trPr>
          <w:trHeight w:hRule="exact" w:val="284"/>
        </w:trPr>
        <w:tc>
          <w:tcPr>
            <w:tcW w:w="1295" w:type="pct"/>
            <w:vAlign w:val="bottom"/>
          </w:tcPr>
          <w:p w14:paraId="22C49E9A" w14:textId="77777777"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741" w:type="pct"/>
            <w:tcBorders>
              <w:top w:val="nil"/>
              <w:left w:val="nil"/>
              <w:bottom w:val="nil"/>
              <w:right w:val="nil"/>
            </w:tcBorders>
            <w:shd w:val="clear" w:color="auto" w:fill="auto"/>
            <w:vAlign w:val="bottom"/>
          </w:tcPr>
          <w:p w14:paraId="6C054180"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11,479,156</w:t>
            </w:r>
          </w:p>
        </w:tc>
        <w:tc>
          <w:tcPr>
            <w:tcW w:w="741" w:type="pct"/>
            <w:tcBorders>
              <w:top w:val="nil"/>
              <w:left w:val="nil"/>
              <w:bottom w:val="nil"/>
              <w:right w:val="nil"/>
            </w:tcBorders>
            <w:shd w:val="clear" w:color="auto" w:fill="auto"/>
            <w:vAlign w:val="bottom"/>
          </w:tcPr>
          <w:p w14:paraId="20AEB740"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1,606,757</w:t>
            </w:r>
          </w:p>
        </w:tc>
        <w:tc>
          <w:tcPr>
            <w:tcW w:w="741" w:type="pct"/>
            <w:tcBorders>
              <w:top w:val="nil"/>
              <w:left w:val="nil"/>
              <w:bottom w:val="nil"/>
              <w:right w:val="nil"/>
            </w:tcBorders>
            <w:shd w:val="clear" w:color="auto" w:fill="auto"/>
            <w:vAlign w:val="bottom"/>
          </w:tcPr>
          <w:p w14:paraId="69B8CD84"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3,918,415</w:t>
            </w:r>
          </w:p>
        </w:tc>
        <w:tc>
          <w:tcPr>
            <w:tcW w:w="741" w:type="pct"/>
            <w:tcBorders>
              <w:top w:val="nil"/>
              <w:left w:val="nil"/>
              <w:bottom w:val="nil"/>
              <w:right w:val="nil"/>
            </w:tcBorders>
            <w:shd w:val="clear" w:color="auto" w:fill="auto"/>
            <w:vAlign w:val="bottom"/>
          </w:tcPr>
          <w:p w14:paraId="71B134CA"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1,267,581</w:t>
            </w:r>
          </w:p>
        </w:tc>
        <w:tc>
          <w:tcPr>
            <w:tcW w:w="741" w:type="pct"/>
            <w:tcBorders>
              <w:top w:val="nil"/>
              <w:left w:val="nil"/>
              <w:bottom w:val="nil"/>
              <w:right w:val="nil"/>
            </w:tcBorders>
            <w:shd w:val="clear" w:color="auto" w:fill="auto"/>
            <w:vAlign w:val="bottom"/>
          </w:tcPr>
          <w:p w14:paraId="3643228B" w14:textId="62939DF2" w:rsidR="00D873D7" w:rsidRPr="00537128" w:rsidRDefault="00D873D7" w:rsidP="009A1792">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18,271,909 </w:t>
            </w:r>
          </w:p>
        </w:tc>
      </w:tr>
      <w:tr w:rsidR="00D873D7" w:rsidRPr="00537128" w14:paraId="38189F0F" w14:textId="77777777" w:rsidTr="00A1123E">
        <w:trPr>
          <w:trHeight w:hRule="exact" w:val="284"/>
        </w:trPr>
        <w:tc>
          <w:tcPr>
            <w:tcW w:w="1295" w:type="pct"/>
            <w:vAlign w:val="bottom"/>
          </w:tcPr>
          <w:p w14:paraId="7D55EFCB" w14:textId="77777777"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741" w:type="pct"/>
            <w:tcBorders>
              <w:top w:val="nil"/>
              <w:left w:val="nil"/>
              <w:bottom w:val="nil"/>
              <w:right w:val="nil"/>
            </w:tcBorders>
            <w:shd w:val="clear" w:color="auto" w:fill="auto"/>
            <w:vAlign w:val="bottom"/>
          </w:tcPr>
          <w:p w14:paraId="64DD325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(353,077)</w:t>
            </w:r>
          </w:p>
        </w:tc>
        <w:tc>
          <w:tcPr>
            <w:tcW w:w="741" w:type="pct"/>
            <w:tcBorders>
              <w:top w:val="nil"/>
              <w:left w:val="nil"/>
              <w:bottom w:val="nil"/>
              <w:right w:val="nil"/>
            </w:tcBorders>
            <w:shd w:val="clear" w:color="auto" w:fill="auto"/>
            <w:vAlign w:val="bottom"/>
          </w:tcPr>
          <w:p w14:paraId="14E1D7C1"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(517,219)</w:t>
            </w:r>
          </w:p>
        </w:tc>
        <w:tc>
          <w:tcPr>
            <w:tcW w:w="741" w:type="pct"/>
            <w:tcBorders>
              <w:top w:val="nil"/>
              <w:left w:val="nil"/>
              <w:bottom w:val="nil"/>
              <w:right w:val="nil"/>
            </w:tcBorders>
            <w:shd w:val="clear" w:color="auto" w:fill="auto"/>
            <w:vAlign w:val="bottom"/>
          </w:tcPr>
          <w:p w14:paraId="371EC2E8" w14:textId="3BE1DACC"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(2,422,493)</w:t>
            </w:r>
          </w:p>
        </w:tc>
        <w:tc>
          <w:tcPr>
            <w:tcW w:w="741" w:type="pct"/>
            <w:tcBorders>
              <w:top w:val="nil"/>
              <w:left w:val="nil"/>
              <w:bottom w:val="nil"/>
              <w:right w:val="nil"/>
            </w:tcBorders>
            <w:shd w:val="clear" w:color="auto" w:fill="auto"/>
            <w:vAlign w:val="bottom"/>
          </w:tcPr>
          <w:p w14:paraId="3228162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(182,941)</w:t>
            </w:r>
          </w:p>
        </w:tc>
        <w:tc>
          <w:tcPr>
            <w:tcW w:w="741" w:type="pct"/>
            <w:tcBorders>
              <w:top w:val="nil"/>
              <w:left w:val="nil"/>
              <w:bottom w:val="nil"/>
              <w:right w:val="nil"/>
            </w:tcBorders>
            <w:shd w:val="clear" w:color="auto" w:fill="auto"/>
            <w:vAlign w:val="bottom"/>
          </w:tcPr>
          <w:p w14:paraId="46E7724C" w14:textId="77777777" w:rsidR="00D873D7" w:rsidRPr="00537128" w:rsidRDefault="00D873D7" w:rsidP="009A1792">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(3,475,730)</w:t>
            </w:r>
          </w:p>
        </w:tc>
      </w:tr>
      <w:tr w:rsidR="00D873D7" w:rsidRPr="00537128" w14:paraId="5D46BF73" w14:textId="77777777" w:rsidTr="00D873D7">
        <w:trPr>
          <w:trHeight w:val="564"/>
        </w:trPr>
        <w:tc>
          <w:tcPr>
            <w:tcW w:w="1295" w:type="pct"/>
            <w:vAlign w:val="bottom"/>
          </w:tcPr>
          <w:p w14:paraId="0E99457A" w14:textId="2608D5CF" w:rsidR="000F6EAA" w:rsidRDefault="00D873D7" w:rsidP="00D873D7">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w:t>
            </w:r>
            <w:r w:rsidR="00E34DBA">
              <w:rPr>
                <w:rFonts w:ascii="Calibri" w:eastAsia="Times New Roman" w:hAnsi="Calibri" w:cs="Arial"/>
                <w:b/>
                <w:iCs/>
                <w:lang w:val="en-US"/>
              </w:rPr>
              <w:t>at</w:t>
            </w:r>
            <w:r w:rsidRPr="00537128">
              <w:rPr>
                <w:rFonts w:ascii="Calibri" w:eastAsia="Times New Roman" w:hAnsi="Calibri" w:cs="Arial"/>
                <w:b/>
                <w:iCs/>
                <w:lang w:val="en-US"/>
              </w:rPr>
              <w:t xml:space="preserve"> </w:t>
            </w:r>
          </w:p>
          <w:p w14:paraId="239AC6F0" w14:textId="21C145A3" w:rsidR="00D873D7" w:rsidRPr="00537128" w:rsidRDefault="00D873D7" w:rsidP="00D873D7">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31 December 2020</w:t>
            </w:r>
          </w:p>
        </w:tc>
        <w:tc>
          <w:tcPr>
            <w:tcW w:w="741" w:type="pct"/>
            <w:tcBorders>
              <w:top w:val="single" w:sz="8" w:space="0" w:color="auto"/>
              <w:left w:val="nil"/>
              <w:bottom w:val="single" w:sz="12" w:space="0" w:color="000000"/>
              <w:right w:val="nil"/>
            </w:tcBorders>
            <w:shd w:val="clear" w:color="auto" w:fill="auto"/>
            <w:vAlign w:val="bottom"/>
          </w:tcPr>
          <w:p w14:paraId="03CE996B"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11,126,079 </w:t>
            </w:r>
          </w:p>
        </w:tc>
        <w:tc>
          <w:tcPr>
            <w:tcW w:w="741" w:type="pct"/>
            <w:tcBorders>
              <w:top w:val="single" w:sz="8" w:space="0" w:color="auto"/>
              <w:left w:val="nil"/>
              <w:bottom w:val="single" w:sz="12" w:space="0" w:color="000000"/>
              <w:right w:val="nil"/>
            </w:tcBorders>
            <w:shd w:val="clear" w:color="auto" w:fill="auto"/>
            <w:vAlign w:val="bottom"/>
          </w:tcPr>
          <w:p w14:paraId="27E04223"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1,089,538 </w:t>
            </w:r>
          </w:p>
        </w:tc>
        <w:tc>
          <w:tcPr>
            <w:tcW w:w="741" w:type="pct"/>
            <w:tcBorders>
              <w:top w:val="single" w:sz="8" w:space="0" w:color="auto"/>
              <w:left w:val="nil"/>
              <w:bottom w:val="single" w:sz="12" w:space="0" w:color="000000"/>
              <w:right w:val="nil"/>
            </w:tcBorders>
            <w:shd w:val="clear" w:color="auto" w:fill="auto"/>
            <w:vAlign w:val="bottom"/>
          </w:tcPr>
          <w:p w14:paraId="61560F41"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1,495,922 </w:t>
            </w:r>
          </w:p>
        </w:tc>
        <w:tc>
          <w:tcPr>
            <w:tcW w:w="741" w:type="pct"/>
            <w:tcBorders>
              <w:top w:val="single" w:sz="8" w:space="0" w:color="auto"/>
              <w:left w:val="nil"/>
              <w:bottom w:val="single" w:sz="12" w:space="0" w:color="000000"/>
              <w:right w:val="nil"/>
            </w:tcBorders>
            <w:shd w:val="clear" w:color="auto" w:fill="auto"/>
            <w:vAlign w:val="bottom"/>
          </w:tcPr>
          <w:p w14:paraId="3D9428F3"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1,084,640 </w:t>
            </w:r>
          </w:p>
        </w:tc>
        <w:tc>
          <w:tcPr>
            <w:tcW w:w="741" w:type="pct"/>
            <w:tcBorders>
              <w:top w:val="single" w:sz="8" w:space="0" w:color="auto"/>
              <w:left w:val="nil"/>
              <w:bottom w:val="single" w:sz="12" w:space="0" w:color="000000"/>
              <w:right w:val="nil"/>
            </w:tcBorders>
            <w:shd w:val="clear" w:color="auto" w:fill="auto"/>
            <w:vAlign w:val="bottom"/>
          </w:tcPr>
          <w:p w14:paraId="77F3C12C" w14:textId="77777777" w:rsidR="00D873D7" w:rsidRPr="00537128" w:rsidRDefault="00D873D7" w:rsidP="000F6EAA">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14,796,179 </w:t>
            </w:r>
          </w:p>
        </w:tc>
      </w:tr>
    </w:tbl>
    <w:p w14:paraId="6C252354" w14:textId="77777777" w:rsidR="00D873D7" w:rsidRPr="00537128" w:rsidRDefault="00D873D7" w:rsidP="00FB32CA">
      <w:pPr>
        <w:autoSpaceDE w:val="0"/>
        <w:autoSpaceDN w:val="0"/>
        <w:adjustRightInd w:val="0"/>
        <w:spacing w:after="0" w:line="240" w:lineRule="auto"/>
        <w:jc w:val="both"/>
        <w:rPr>
          <w:noProof/>
          <w:color w:val="000000" w:themeColor="text1"/>
          <w:lang w:val="en-US"/>
        </w:rPr>
      </w:pPr>
    </w:p>
    <w:p w14:paraId="66917429" w14:textId="77777777" w:rsidR="008068CB" w:rsidRPr="00537128" w:rsidRDefault="008068CB" w:rsidP="00FB32CA">
      <w:pPr>
        <w:autoSpaceDE w:val="0"/>
        <w:autoSpaceDN w:val="0"/>
        <w:adjustRightInd w:val="0"/>
        <w:spacing w:after="0" w:line="240" w:lineRule="auto"/>
        <w:jc w:val="both"/>
        <w:rPr>
          <w:noProof/>
          <w:color w:val="000000" w:themeColor="text1"/>
          <w:lang w:val="en-US"/>
        </w:rPr>
      </w:pPr>
    </w:p>
    <w:p w14:paraId="75223B88" w14:textId="77777777" w:rsidR="00561218" w:rsidRPr="00537128" w:rsidRDefault="00561218" w:rsidP="00FB32CA">
      <w:pPr>
        <w:autoSpaceDE w:val="0"/>
        <w:autoSpaceDN w:val="0"/>
        <w:adjustRightInd w:val="0"/>
        <w:spacing w:after="0" w:line="240" w:lineRule="auto"/>
        <w:jc w:val="both"/>
        <w:rPr>
          <w:noProof/>
          <w:color w:val="000000" w:themeColor="text1"/>
          <w:lang w:val="en-US"/>
        </w:rPr>
        <w:sectPr w:rsidR="00561218" w:rsidRPr="00537128">
          <w:pgSz w:w="11906" w:h="16838"/>
          <w:pgMar w:top="1417" w:right="1417" w:bottom="1417" w:left="1417" w:header="708" w:footer="708" w:gutter="0"/>
          <w:cols w:space="708"/>
          <w:docGrid w:linePitch="360"/>
        </w:sectPr>
      </w:pPr>
    </w:p>
    <w:p w14:paraId="3D52CD2A" w14:textId="77777777" w:rsidR="008068CB" w:rsidRPr="00537128" w:rsidRDefault="008068CB" w:rsidP="008068CB">
      <w:pPr>
        <w:autoSpaceDE w:val="0"/>
        <w:autoSpaceDN w:val="0"/>
        <w:adjustRightInd w:val="0"/>
        <w:spacing w:after="0" w:line="240" w:lineRule="auto"/>
        <w:jc w:val="both"/>
        <w:rPr>
          <w:noProof/>
          <w:color w:val="000000" w:themeColor="text1"/>
          <w:lang w:val="en-US"/>
        </w:rPr>
      </w:pPr>
      <w:bookmarkStart w:id="370" w:name="_Hlk36812777"/>
    </w:p>
    <w:p w14:paraId="2C95885F" w14:textId="41AC6FAA" w:rsidR="008068CB" w:rsidRPr="00537128"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F825C8">
        <w:rPr>
          <w:b/>
          <w:noProof/>
          <w:color w:val="000000" w:themeColor="text1"/>
          <w:lang w:val="en-US"/>
        </w:rPr>
        <w:t>(continued)</w:t>
      </w:r>
    </w:p>
    <w:p w14:paraId="7F9D5C41"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bookmarkEnd w:id="370"/>
    <w:p w14:paraId="52E92F36"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other customers may be summarized as follows:</w:t>
      </w:r>
    </w:p>
    <w:p w14:paraId="56C4FF5C"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193"/>
        <w:gridCol w:w="1932"/>
        <w:gridCol w:w="1929"/>
      </w:tblGrid>
      <w:tr w:rsidR="00D873D7" w:rsidRPr="00537128" w14:paraId="0ED14246" w14:textId="77777777" w:rsidTr="00D873D7">
        <w:trPr>
          <w:trHeight w:hRule="exact" w:val="234"/>
        </w:trPr>
        <w:tc>
          <w:tcPr>
            <w:tcW w:w="2868" w:type="pct"/>
          </w:tcPr>
          <w:p w14:paraId="0FDB9871"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7673D0C9"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p>
        </w:tc>
        <w:tc>
          <w:tcPr>
            <w:tcW w:w="1065" w:type="pct"/>
            <w:vAlign w:val="bottom"/>
          </w:tcPr>
          <w:p w14:paraId="541D9B07"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noProof/>
                <w:lang w:val="en-US"/>
              </w:rPr>
              <w:t>Group and Bank</w:t>
            </w:r>
          </w:p>
        </w:tc>
      </w:tr>
      <w:tr w:rsidR="00D873D7" w:rsidRPr="00537128" w14:paraId="1F7BF963" w14:textId="77777777" w:rsidTr="00D873D7">
        <w:trPr>
          <w:trHeight w:hRule="exact" w:val="502"/>
        </w:trPr>
        <w:tc>
          <w:tcPr>
            <w:tcW w:w="2868" w:type="pct"/>
          </w:tcPr>
          <w:p w14:paraId="0CE82C08"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41EDF603" w14:textId="327A5984"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Jan 1 - </w:t>
            </w:r>
            <w:r w:rsidR="009E651E">
              <w:rPr>
                <w:rFonts w:ascii="Calibri" w:eastAsia="Calibri" w:hAnsi="Calibri" w:cs="Calibri"/>
                <w:b/>
                <w:bCs/>
                <w:noProof/>
                <w:lang w:val="en-US"/>
              </w:rPr>
              <w:t>Sep</w:t>
            </w:r>
            <w:r w:rsidRPr="00537128">
              <w:rPr>
                <w:rFonts w:ascii="Calibri" w:eastAsia="Calibri" w:hAnsi="Calibri" w:cs="Calibri"/>
                <w:b/>
                <w:bCs/>
                <w:noProof/>
                <w:lang w:val="en-US"/>
              </w:rPr>
              <w:t xml:space="preserve"> 3</w:t>
            </w:r>
            <w:r w:rsidR="00830933">
              <w:rPr>
                <w:rFonts w:ascii="Calibri" w:eastAsia="Calibri" w:hAnsi="Calibri" w:cs="Calibri"/>
                <w:b/>
                <w:bCs/>
                <w:noProof/>
                <w:lang w:val="en-US"/>
              </w:rPr>
              <w:t>0</w:t>
            </w:r>
            <w:r w:rsidRPr="00537128">
              <w:rPr>
                <w:rFonts w:ascii="Calibri" w:eastAsia="Calibri" w:hAnsi="Calibri" w:cs="Calibri"/>
                <w:b/>
                <w:bCs/>
                <w:noProof/>
                <w:lang w:val="en-US"/>
              </w:rPr>
              <w:t>,</w:t>
            </w:r>
          </w:p>
          <w:p w14:paraId="6103B963" w14:textId="23EA4E48"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Calibri"/>
                <w:b/>
                <w:bCs/>
                <w:noProof/>
                <w:lang w:val="en-US"/>
              </w:rPr>
              <w:t xml:space="preserve"> 2021</w:t>
            </w:r>
          </w:p>
        </w:tc>
        <w:tc>
          <w:tcPr>
            <w:tcW w:w="1065" w:type="pct"/>
            <w:vAlign w:val="bottom"/>
          </w:tcPr>
          <w:p w14:paraId="531E4EB0" w14:textId="77777777"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Dec 31,</w:t>
            </w:r>
          </w:p>
          <w:p w14:paraId="078F4CA5" w14:textId="4CBD8DFA"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 2020</w:t>
            </w:r>
          </w:p>
        </w:tc>
      </w:tr>
      <w:tr w:rsidR="00D873D7" w:rsidRPr="00537128" w14:paraId="1CD0E2F6" w14:textId="77777777" w:rsidTr="00D873D7">
        <w:trPr>
          <w:trHeight w:hRule="exact" w:val="244"/>
        </w:trPr>
        <w:tc>
          <w:tcPr>
            <w:tcW w:w="2868" w:type="pct"/>
          </w:tcPr>
          <w:p w14:paraId="721AFB37"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10246C49" w14:textId="4B4CB7BB"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 xml:space="preserve">HRK </w:t>
            </w:r>
            <w:r w:rsidR="003B08F4">
              <w:rPr>
                <w:rFonts w:ascii="Calibri" w:eastAsia="Calibri" w:hAnsi="Calibri" w:cs="Arial"/>
                <w:b/>
                <w:bCs/>
                <w:noProof/>
                <w:lang w:val="en-US"/>
              </w:rPr>
              <w:t>‘</w:t>
            </w:r>
            <w:r w:rsidRPr="00537128">
              <w:rPr>
                <w:rFonts w:ascii="Calibri" w:eastAsia="Calibri" w:hAnsi="Calibri" w:cs="Arial"/>
                <w:b/>
                <w:bCs/>
                <w:noProof/>
                <w:lang w:val="en-US"/>
              </w:rPr>
              <w:t>000</w:t>
            </w:r>
          </w:p>
        </w:tc>
        <w:tc>
          <w:tcPr>
            <w:tcW w:w="1065" w:type="pct"/>
            <w:vAlign w:val="bottom"/>
          </w:tcPr>
          <w:p w14:paraId="605AF75F" w14:textId="7300941A"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 xml:space="preserve">HRK </w:t>
            </w:r>
            <w:r w:rsidR="003B08F4">
              <w:rPr>
                <w:rFonts w:ascii="Calibri" w:eastAsia="Calibri" w:hAnsi="Calibri" w:cs="Arial"/>
                <w:b/>
                <w:bCs/>
                <w:noProof/>
                <w:lang w:val="en-US"/>
              </w:rPr>
              <w:t>‘</w:t>
            </w:r>
            <w:r w:rsidRPr="00537128">
              <w:rPr>
                <w:rFonts w:ascii="Calibri" w:eastAsia="Calibri" w:hAnsi="Calibri" w:cs="Arial"/>
                <w:b/>
                <w:bCs/>
                <w:noProof/>
                <w:lang w:val="en-US"/>
              </w:rPr>
              <w:t>000</w:t>
            </w:r>
          </w:p>
        </w:tc>
      </w:tr>
      <w:tr w:rsidR="008F2CCC" w:rsidRPr="00537128" w14:paraId="08F022E4" w14:textId="77777777" w:rsidTr="00D873D7">
        <w:trPr>
          <w:trHeight w:val="403"/>
        </w:trPr>
        <w:tc>
          <w:tcPr>
            <w:tcW w:w="2868" w:type="pct"/>
            <w:vAlign w:val="bottom"/>
          </w:tcPr>
          <w:p w14:paraId="149FBCFB" w14:textId="682360C5" w:rsidR="008F2CCC" w:rsidRPr="00537128" w:rsidRDefault="008F2CCC" w:rsidP="008F2CCC">
            <w:pPr>
              <w:tabs>
                <w:tab w:val="right" w:pos="1202"/>
              </w:tabs>
              <w:spacing w:after="0" w:line="240" w:lineRule="auto"/>
              <w:outlineLvl w:val="0"/>
              <w:rPr>
                <w:rFonts w:ascii="Calibri" w:eastAsia="Calibri" w:hAnsi="Calibri" w:cs="Arial"/>
                <w:bCs/>
                <w:noProof/>
                <w:lang w:val="en-US"/>
              </w:rPr>
            </w:pPr>
            <w:r w:rsidRPr="00537128">
              <w:rPr>
                <w:rFonts w:ascii="Calibri" w:eastAsia="Calibri" w:hAnsi="Calibri" w:cs="Arial"/>
                <w:bCs/>
                <w:noProof/>
                <w:lang w:val="en-US"/>
              </w:rPr>
              <w:t xml:space="preserve">Balance as </w:t>
            </w:r>
            <w:r w:rsidR="00E34DBA">
              <w:rPr>
                <w:rFonts w:ascii="Calibri" w:eastAsia="Calibri" w:hAnsi="Calibri" w:cs="Arial"/>
                <w:bCs/>
                <w:noProof/>
                <w:lang w:val="en-US"/>
              </w:rPr>
              <w:t>at</w:t>
            </w:r>
            <w:r w:rsidRPr="00537128">
              <w:rPr>
                <w:rFonts w:ascii="Calibri" w:eastAsia="Calibri" w:hAnsi="Calibri" w:cs="Arial"/>
                <w:bCs/>
                <w:noProof/>
                <w:lang w:val="en-US"/>
              </w:rPr>
              <w:t xml:space="preserve"> 1 January </w:t>
            </w:r>
          </w:p>
        </w:tc>
        <w:tc>
          <w:tcPr>
            <w:tcW w:w="1067" w:type="pct"/>
            <w:tcBorders>
              <w:top w:val="nil"/>
              <w:left w:val="nil"/>
              <w:right w:val="nil"/>
            </w:tcBorders>
            <w:shd w:val="clear" w:color="auto" w:fill="auto"/>
            <w:vAlign w:val="bottom"/>
          </w:tcPr>
          <w:p w14:paraId="4F2192D8" w14:textId="0C1B0A46" w:rsidR="008F2CCC" w:rsidRPr="00537128" w:rsidRDefault="008F2CCC" w:rsidP="008F2CCC">
            <w:pPr>
              <w:tabs>
                <w:tab w:val="right" w:pos="1202"/>
              </w:tabs>
              <w:spacing w:after="0" w:line="240" w:lineRule="auto"/>
              <w:jc w:val="right"/>
              <w:outlineLvl w:val="0"/>
              <w:rPr>
                <w:rFonts w:ascii="Calibri" w:eastAsia="Calibri" w:hAnsi="Calibri" w:cs="Calibri"/>
                <w:color w:val="000000"/>
                <w:lang w:val="en-US"/>
              </w:rPr>
            </w:pPr>
            <w:r>
              <w:rPr>
                <w:rFonts w:ascii="Calibri" w:eastAsia="Times New Roman" w:hAnsi="Calibri" w:cs="Calibri"/>
                <w:color w:val="000000"/>
              </w:rPr>
              <w:t>3,475,730</w:t>
            </w:r>
          </w:p>
        </w:tc>
        <w:tc>
          <w:tcPr>
            <w:tcW w:w="1065" w:type="pct"/>
            <w:tcBorders>
              <w:top w:val="nil"/>
              <w:left w:val="nil"/>
              <w:right w:val="nil"/>
            </w:tcBorders>
            <w:shd w:val="clear" w:color="auto" w:fill="auto"/>
            <w:vAlign w:val="bottom"/>
          </w:tcPr>
          <w:p w14:paraId="560B4202" w14:textId="713B904E" w:rsidR="008F2CCC" w:rsidRPr="00537128" w:rsidRDefault="008F2CCC" w:rsidP="008F2CCC">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Times New Roman" w:hAnsi="Calibri" w:cs="Calibri"/>
                <w:color w:val="000000"/>
                <w:lang w:val="en-US"/>
              </w:rPr>
              <w:t>3,365,074</w:t>
            </w:r>
          </w:p>
        </w:tc>
      </w:tr>
      <w:tr w:rsidR="008F2CCC" w:rsidRPr="00537128" w14:paraId="49935084" w14:textId="77777777" w:rsidTr="00D873D7">
        <w:trPr>
          <w:trHeight w:val="289"/>
        </w:trPr>
        <w:tc>
          <w:tcPr>
            <w:tcW w:w="2868" w:type="pct"/>
            <w:vAlign w:val="bottom"/>
          </w:tcPr>
          <w:p w14:paraId="7F774856" w14:textId="04CAA165" w:rsidR="008F2CCC" w:rsidRPr="00537128" w:rsidRDefault="008F2CCC" w:rsidP="008F2CCC">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noProof/>
                <w:lang w:val="en-US"/>
              </w:rPr>
              <w:t>Net (</w:t>
            </w:r>
            <w:r w:rsidRPr="002A1AB7">
              <w:rPr>
                <w:rFonts w:ascii="Calibri" w:eastAsia="Calibri" w:hAnsi="Calibri" w:cs="Arial"/>
                <w:noProof/>
                <w:lang w:val="en-US"/>
              </w:rPr>
              <w:t>decrease</w:t>
            </w:r>
            <w:r w:rsidRPr="00537128">
              <w:rPr>
                <w:rFonts w:ascii="Calibri" w:eastAsia="Calibri" w:hAnsi="Calibri" w:cs="Arial"/>
                <w:noProof/>
                <w:lang w:val="en-US"/>
              </w:rPr>
              <w:t>)</w:t>
            </w:r>
            <w:r>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other customers and interest</w:t>
            </w:r>
          </w:p>
        </w:tc>
        <w:tc>
          <w:tcPr>
            <w:tcW w:w="1067" w:type="pct"/>
            <w:tcBorders>
              <w:left w:val="nil"/>
              <w:bottom w:val="single" w:sz="4" w:space="0" w:color="auto"/>
              <w:right w:val="nil"/>
            </w:tcBorders>
            <w:shd w:val="clear" w:color="auto" w:fill="auto"/>
            <w:vAlign w:val="bottom"/>
          </w:tcPr>
          <w:p w14:paraId="1E1EFE56" w14:textId="540DA0C9"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(24,679)</w:t>
            </w:r>
          </w:p>
        </w:tc>
        <w:tc>
          <w:tcPr>
            <w:tcW w:w="1065" w:type="pct"/>
            <w:tcBorders>
              <w:left w:val="nil"/>
              <w:bottom w:val="single" w:sz="4" w:space="0" w:color="auto"/>
              <w:right w:val="nil"/>
            </w:tcBorders>
            <w:shd w:val="clear" w:color="auto" w:fill="auto"/>
            <w:vAlign w:val="bottom"/>
          </w:tcPr>
          <w:p w14:paraId="260FDCB8" w14:textId="6B9B9EEA"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69,861</w:t>
            </w:r>
          </w:p>
        </w:tc>
      </w:tr>
      <w:tr w:rsidR="008F2CCC" w:rsidRPr="00537128" w14:paraId="7D326B58" w14:textId="77777777" w:rsidTr="009A1792">
        <w:trPr>
          <w:trHeight w:val="335"/>
        </w:trPr>
        <w:tc>
          <w:tcPr>
            <w:tcW w:w="2868" w:type="pct"/>
            <w:vAlign w:val="bottom"/>
          </w:tcPr>
          <w:p w14:paraId="3384B158" w14:textId="2A5C3A6D" w:rsidR="008F2CCC" w:rsidRPr="00537128" w:rsidRDefault="008F2CCC" w:rsidP="008F2CCC">
            <w:pPr>
              <w:tabs>
                <w:tab w:val="right" w:pos="1202"/>
              </w:tabs>
              <w:spacing w:after="0" w:line="240" w:lineRule="auto"/>
              <w:outlineLvl w:val="0"/>
              <w:rPr>
                <w:rFonts w:ascii="Calibri" w:eastAsia="Calibri" w:hAnsi="Calibri" w:cs="Arial"/>
                <w:b/>
                <w:bCs/>
                <w:i/>
                <w:noProof/>
                <w:lang w:val="en-US"/>
              </w:rPr>
            </w:pPr>
            <w:r w:rsidRPr="00537128">
              <w:rPr>
                <w:rFonts w:ascii="Calibri" w:eastAsia="Calibri" w:hAnsi="Calibri" w:cs="Calibri"/>
                <w:i/>
                <w:noProof/>
                <w:lang w:val="en-US"/>
              </w:rPr>
              <w:t xml:space="preserve">Total recognised through Income </w:t>
            </w:r>
            <w:r w:rsidRPr="00E03045">
              <w:rPr>
                <w:rFonts w:ascii="Calibri" w:eastAsia="Calibri" w:hAnsi="Calibri" w:cs="Calibri"/>
                <w:i/>
                <w:noProof/>
                <w:lang w:val="en-US"/>
              </w:rPr>
              <w:t>Statement (</w:t>
            </w:r>
            <w:r w:rsidRPr="00A1123E">
              <w:rPr>
                <w:rFonts w:ascii="Calibri" w:eastAsia="Calibri" w:hAnsi="Calibri" w:cs="Calibri"/>
                <w:i/>
                <w:noProof/>
                <w:lang w:val="en-US"/>
              </w:rPr>
              <w:t>Note 8)</w:t>
            </w:r>
          </w:p>
        </w:tc>
        <w:tc>
          <w:tcPr>
            <w:tcW w:w="1067" w:type="pct"/>
            <w:tcBorders>
              <w:top w:val="single" w:sz="4" w:space="0" w:color="auto"/>
              <w:left w:val="nil"/>
              <w:bottom w:val="single" w:sz="4" w:space="0" w:color="auto"/>
              <w:right w:val="nil"/>
            </w:tcBorders>
            <w:shd w:val="clear" w:color="auto" w:fill="auto"/>
            <w:vAlign w:val="bottom"/>
          </w:tcPr>
          <w:p w14:paraId="04944B33" w14:textId="48FF1AFF" w:rsidR="008F2CCC" w:rsidRPr="00537128" w:rsidRDefault="008F2CCC" w:rsidP="008F2CCC">
            <w:pPr>
              <w:tabs>
                <w:tab w:val="right" w:pos="1202"/>
              </w:tabs>
              <w:spacing w:after="0" w:line="240" w:lineRule="auto"/>
              <w:jc w:val="right"/>
              <w:outlineLvl w:val="0"/>
              <w:rPr>
                <w:rFonts w:ascii="Calibri" w:eastAsia="Calibri" w:hAnsi="Calibri" w:cs="Arial"/>
                <w:bCs/>
                <w:i/>
                <w:noProof/>
                <w:lang w:val="en-US"/>
              </w:rPr>
            </w:pPr>
            <w:r>
              <w:rPr>
                <w:rFonts w:ascii="Calibri" w:eastAsia="Times New Roman" w:hAnsi="Calibri" w:cs="Calibri"/>
                <w:bCs/>
                <w:i/>
                <w:iCs/>
                <w:color w:val="000000"/>
              </w:rPr>
              <w:t>(24,679)</w:t>
            </w:r>
          </w:p>
        </w:tc>
        <w:tc>
          <w:tcPr>
            <w:tcW w:w="1065" w:type="pct"/>
            <w:tcBorders>
              <w:top w:val="single" w:sz="4" w:space="0" w:color="auto"/>
              <w:left w:val="nil"/>
              <w:bottom w:val="single" w:sz="4" w:space="0" w:color="auto"/>
              <w:right w:val="nil"/>
            </w:tcBorders>
            <w:shd w:val="clear" w:color="auto" w:fill="auto"/>
            <w:vAlign w:val="bottom"/>
          </w:tcPr>
          <w:p w14:paraId="481588EB" w14:textId="609E47AC" w:rsidR="008F2CCC" w:rsidRPr="00537128" w:rsidRDefault="008F2CCC" w:rsidP="008F2CCC">
            <w:pPr>
              <w:tabs>
                <w:tab w:val="right" w:pos="1202"/>
              </w:tabs>
              <w:spacing w:after="0" w:line="240" w:lineRule="auto"/>
              <w:jc w:val="right"/>
              <w:outlineLvl w:val="0"/>
              <w:rPr>
                <w:rFonts w:ascii="Calibri" w:eastAsia="Calibri" w:hAnsi="Calibri" w:cs="Arial"/>
                <w:bCs/>
                <w:i/>
                <w:noProof/>
                <w:lang w:val="en-US"/>
              </w:rPr>
            </w:pPr>
            <w:r w:rsidRPr="00537128">
              <w:rPr>
                <w:rFonts w:ascii="Calibri" w:eastAsia="Times New Roman" w:hAnsi="Calibri" w:cs="Calibri"/>
                <w:bCs/>
                <w:i/>
                <w:color w:val="000000"/>
                <w:lang w:val="en-US"/>
              </w:rPr>
              <w:t>69,861</w:t>
            </w:r>
          </w:p>
        </w:tc>
      </w:tr>
      <w:tr w:rsidR="008F2CCC" w:rsidRPr="00537128" w14:paraId="1B18C46A" w14:textId="77777777" w:rsidTr="00C373C3">
        <w:trPr>
          <w:trHeight w:val="289"/>
        </w:trPr>
        <w:tc>
          <w:tcPr>
            <w:tcW w:w="2868" w:type="pct"/>
            <w:vAlign w:val="bottom"/>
          </w:tcPr>
          <w:p w14:paraId="124D1638" w14:textId="77777777" w:rsidR="008F2CCC" w:rsidRPr="00537128" w:rsidRDefault="008F2CCC" w:rsidP="008F2CCC">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Net foreign exchange gain/loss on loss allowances</w:t>
            </w:r>
          </w:p>
        </w:tc>
        <w:tc>
          <w:tcPr>
            <w:tcW w:w="1067" w:type="pct"/>
            <w:tcBorders>
              <w:top w:val="single" w:sz="4" w:space="0" w:color="auto"/>
              <w:left w:val="nil"/>
              <w:right w:val="nil"/>
            </w:tcBorders>
            <w:shd w:val="clear" w:color="auto" w:fill="auto"/>
            <w:vAlign w:val="bottom"/>
          </w:tcPr>
          <w:p w14:paraId="325A1093" w14:textId="2077923E"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F9699E">
              <w:t xml:space="preserve"> 2</w:t>
            </w:r>
            <w:r>
              <w:t>,</w:t>
            </w:r>
            <w:r w:rsidRPr="00F9699E">
              <w:t xml:space="preserve">027 </w:t>
            </w:r>
          </w:p>
        </w:tc>
        <w:tc>
          <w:tcPr>
            <w:tcW w:w="1065" w:type="pct"/>
            <w:tcBorders>
              <w:top w:val="single" w:sz="4" w:space="0" w:color="auto"/>
              <w:left w:val="nil"/>
              <w:right w:val="nil"/>
            </w:tcBorders>
            <w:shd w:val="clear" w:color="auto" w:fill="auto"/>
            <w:vAlign w:val="bottom"/>
          </w:tcPr>
          <w:p w14:paraId="443AB404" w14:textId="63C8BE5D"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479</w:t>
            </w:r>
          </w:p>
        </w:tc>
      </w:tr>
      <w:tr w:rsidR="008F2CCC" w:rsidRPr="00537128" w14:paraId="4EC73EF1" w14:textId="77777777" w:rsidTr="00C373C3">
        <w:trPr>
          <w:trHeight w:val="289"/>
        </w:trPr>
        <w:tc>
          <w:tcPr>
            <w:tcW w:w="2868" w:type="pct"/>
            <w:vAlign w:val="bottom"/>
          </w:tcPr>
          <w:p w14:paraId="2033CA83" w14:textId="77777777" w:rsidR="008F2CCC" w:rsidRPr="00537128" w:rsidRDefault="008F2CCC" w:rsidP="008F2CCC">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Write-offs</w:t>
            </w:r>
          </w:p>
        </w:tc>
        <w:tc>
          <w:tcPr>
            <w:tcW w:w="1067" w:type="pct"/>
            <w:tcBorders>
              <w:left w:val="nil"/>
              <w:right w:val="nil"/>
            </w:tcBorders>
            <w:shd w:val="clear" w:color="auto" w:fill="auto"/>
            <w:vAlign w:val="bottom"/>
          </w:tcPr>
          <w:p w14:paraId="7DECB94F" w14:textId="6824BCC6"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F9699E">
              <w:t xml:space="preserve"> (24</w:t>
            </w:r>
            <w:r>
              <w:t>,</w:t>
            </w:r>
            <w:r w:rsidRPr="00F9699E">
              <w:t>115)</w:t>
            </w:r>
          </w:p>
        </w:tc>
        <w:tc>
          <w:tcPr>
            <w:tcW w:w="1065" w:type="pct"/>
            <w:tcBorders>
              <w:left w:val="nil"/>
              <w:right w:val="nil"/>
            </w:tcBorders>
            <w:shd w:val="clear" w:color="auto" w:fill="auto"/>
            <w:vAlign w:val="bottom"/>
          </w:tcPr>
          <w:p w14:paraId="7D8E14F7" w14:textId="420B2013"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(384)</w:t>
            </w:r>
          </w:p>
        </w:tc>
      </w:tr>
      <w:tr w:rsidR="008F2CCC" w:rsidRPr="00537128" w14:paraId="643E8DD1" w14:textId="77777777" w:rsidTr="00C373C3">
        <w:trPr>
          <w:trHeight w:hRule="exact" w:val="284"/>
        </w:trPr>
        <w:tc>
          <w:tcPr>
            <w:tcW w:w="2868" w:type="pct"/>
            <w:vAlign w:val="bottom"/>
          </w:tcPr>
          <w:p w14:paraId="4CC67D17" w14:textId="1300123E" w:rsidR="008F2CCC" w:rsidRPr="00A1123E" w:rsidRDefault="008F2CCC" w:rsidP="008F2CCC">
            <w:pPr>
              <w:spacing w:line="240" w:lineRule="auto"/>
            </w:pPr>
            <w:r>
              <w:t>Derecognition due to reduction to fair value</w:t>
            </w:r>
          </w:p>
        </w:tc>
        <w:tc>
          <w:tcPr>
            <w:tcW w:w="1067" w:type="pct"/>
            <w:tcBorders>
              <w:left w:val="nil"/>
              <w:right w:val="nil"/>
            </w:tcBorders>
            <w:shd w:val="clear" w:color="auto" w:fill="auto"/>
            <w:vAlign w:val="bottom"/>
          </w:tcPr>
          <w:p w14:paraId="75B9B784" w14:textId="743FDEBB"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F9699E">
              <w:t xml:space="preserve"> (48</w:t>
            </w:r>
            <w:r>
              <w:t>,</w:t>
            </w:r>
            <w:r w:rsidRPr="00F9699E">
              <w:t>019)</w:t>
            </w:r>
          </w:p>
        </w:tc>
        <w:tc>
          <w:tcPr>
            <w:tcW w:w="1065" w:type="pct"/>
            <w:tcBorders>
              <w:left w:val="nil"/>
              <w:right w:val="nil"/>
            </w:tcBorders>
            <w:shd w:val="clear" w:color="auto" w:fill="auto"/>
            <w:vAlign w:val="bottom"/>
          </w:tcPr>
          <w:p w14:paraId="70C22CD3" w14:textId="35013C11" w:rsidR="008F2CCC" w:rsidRPr="00537128" w:rsidRDefault="008F2CCC" w:rsidP="008F2CCC">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Times New Roman" w:hAnsi="Calibri" w:cs="Calibri"/>
                <w:color w:val="000000"/>
                <w:lang w:val="en-US"/>
              </w:rPr>
              <w:t>-</w:t>
            </w:r>
          </w:p>
        </w:tc>
      </w:tr>
      <w:tr w:rsidR="008F2CCC" w:rsidRPr="00537128" w14:paraId="7A98C67C" w14:textId="77777777" w:rsidTr="00D873D7">
        <w:trPr>
          <w:trHeight w:val="289"/>
        </w:trPr>
        <w:tc>
          <w:tcPr>
            <w:tcW w:w="2868" w:type="pct"/>
            <w:vAlign w:val="bottom"/>
          </w:tcPr>
          <w:p w14:paraId="4ED36BCF" w14:textId="77777777" w:rsidR="008F2CCC" w:rsidRPr="00537128" w:rsidRDefault="008F2CCC" w:rsidP="008F2CCC">
            <w:pPr>
              <w:tabs>
                <w:tab w:val="right" w:pos="1202"/>
              </w:tabs>
              <w:spacing w:after="0" w:line="240" w:lineRule="auto"/>
              <w:outlineLvl w:val="0"/>
              <w:rPr>
                <w:rFonts w:ascii="Calibri" w:eastAsia="Calibri" w:hAnsi="Calibri" w:cs="Arial"/>
                <w:noProof/>
                <w:lang w:val="en-US"/>
              </w:rPr>
            </w:pPr>
            <w:r w:rsidRPr="00537128">
              <w:rPr>
                <w:rFonts w:ascii="Calibri" w:eastAsia="Calibri" w:hAnsi="Calibri" w:cs="Arial"/>
                <w:noProof/>
                <w:lang w:val="en-US"/>
              </w:rPr>
              <w:t xml:space="preserve">Loss allowances transferred from loans to financial institutions </w:t>
            </w:r>
          </w:p>
        </w:tc>
        <w:tc>
          <w:tcPr>
            <w:tcW w:w="1067" w:type="pct"/>
            <w:tcBorders>
              <w:left w:val="nil"/>
              <w:right w:val="nil"/>
            </w:tcBorders>
            <w:shd w:val="clear" w:color="auto" w:fill="auto"/>
            <w:vAlign w:val="bottom"/>
          </w:tcPr>
          <w:p w14:paraId="1FDBB8B8" w14:textId="147F42CC" w:rsidR="008F2CCC" w:rsidRPr="00537128" w:rsidRDefault="008F2CCC" w:rsidP="008F2CCC">
            <w:pPr>
              <w:tabs>
                <w:tab w:val="right" w:pos="1202"/>
              </w:tabs>
              <w:spacing w:after="0" w:line="240" w:lineRule="auto"/>
              <w:jc w:val="right"/>
              <w:outlineLvl w:val="0"/>
              <w:rPr>
                <w:rFonts w:ascii="Calibri" w:eastAsia="Calibri" w:hAnsi="Calibri" w:cs="Calibri"/>
                <w:color w:val="000000"/>
                <w:lang w:val="en-US"/>
              </w:rPr>
            </w:pPr>
            <w:r w:rsidRPr="00AB339F">
              <w:t xml:space="preserve"> 16 </w:t>
            </w:r>
          </w:p>
        </w:tc>
        <w:tc>
          <w:tcPr>
            <w:tcW w:w="1065" w:type="pct"/>
            <w:tcBorders>
              <w:left w:val="nil"/>
              <w:right w:val="nil"/>
            </w:tcBorders>
            <w:shd w:val="clear" w:color="auto" w:fill="auto"/>
            <w:vAlign w:val="bottom"/>
          </w:tcPr>
          <w:p w14:paraId="4B4A407D" w14:textId="04B16DC2"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36</w:t>
            </w:r>
          </w:p>
        </w:tc>
      </w:tr>
      <w:tr w:rsidR="008F2CCC" w:rsidRPr="00537128" w14:paraId="5167D625" w14:textId="77777777" w:rsidTr="00D873D7">
        <w:trPr>
          <w:trHeight w:val="289"/>
        </w:trPr>
        <w:tc>
          <w:tcPr>
            <w:tcW w:w="2868" w:type="pct"/>
            <w:vAlign w:val="bottom"/>
          </w:tcPr>
          <w:p w14:paraId="52038366" w14:textId="77777777" w:rsidR="008F2CCC" w:rsidRPr="00537128" w:rsidRDefault="008F2CCC" w:rsidP="008F2CCC">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Unwinding – changes due to the lapse of time</w:t>
            </w:r>
          </w:p>
        </w:tc>
        <w:tc>
          <w:tcPr>
            <w:tcW w:w="1067" w:type="pct"/>
            <w:tcBorders>
              <w:left w:val="nil"/>
              <w:right w:val="nil"/>
            </w:tcBorders>
            <w:shd w:val="clear" w:color="auto" w:fill="auto"/>
            <w:vAlign w:val="bottom"/>
          </w:tcPr>
          <w:p w14:paraId="6BD4BFBC" w14:textId="1DF71754"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AB339F">
              <w:t xml:space="preserve"> 19</w:t>
            </w:r>
            <w:r>
              <w:t>,</w:t>
            </w:r>
            <w:r w:rsidRPr="00AB339F">
              <w:t xml:space="preserve">085 </w:t>
            </w:r>
          </w:p>
        </w:tc>
        <w:tc>
          <w:tcPr>
            <w:tcW w:w="1065" w:type="pct"/>
            <w:tcBorders>
              <w:left w:val="nil"/>
              <w:right w:val="nil"/>
            </w:tcBorders>
            <w:shd w:val="clear" w:color="auto" w:fill="auto"/>
            <w:vAlign w:val="bottom"/>
          </w:tcPr>
          <w:p w14:paraId="5BCC8DC6" w14:textId="2B9D313D"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40,997</w:t>
            </w:r>
          </w:p>
        </w:tc>
      </w:tr>
      <w:tr w:rsidR="008F2CCC" w:rsidRPr="00537128" w14:paraId="1AEECBA9" w14:textId="77777777" w:rsidTr="009A1792">
        <w:trPr>
          <w:trHeight w:val="227"/>
        </w:trPr>
        <w:tc>
          <w:tcPr>
            <w:tcW w:w="2868" w:type="pct"/>
            <w:vAlign w:val="bottom"/>
          </w:tcPr>
          <w:p w14:paraId="178F34E4" w14:textId="77777777" w:rsidR="008F2CCC" w:rsidRPr="00537128" w:rsidRDefault="008F2CCC" w:rsidP="008F2CCC">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Acquisition of immovable property</w:t>
            </w:r>
          </w:p>
        </w:tc>
        <w:tc>
          <w:tcPr>
            <w:tcW w:w="1067" w:type="pct"/>
            <w:tcBorders>
              <w:left w:val="nil"/>
              <w:right w:val="nil"/>
            </w:tcBorders>
            <w:shd w:val="clear" w:color="auto" w:fill="auto"/>
            <w:vAlign w:val="bottom"/>
          </w:tcPr>
          <w:p w14:paraId="6BECD46F" w14:textId="30B843EA"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AB339F">
              <w:t xml:space="preserve"> - </w:t>
            </w:r>
          </w:p>
        </w:tc>
        <w:tc>
          <w:tcPr>
            <w:tcW w:w="1065" w:type="pct"/>
            <w:tcBorders>
              <w:left w:val="nil"/>
              <w:right w:val="nil"/>
            </w:tcBorders>
            <w:shd w:val="clear" w:color="auto" w:fill="auto"/>
            <w:vAlign w:val="bottom"/>
          </w:tcPr>
          <w:p w14:paraId="779E9CB5" w14:textId="0CE41861"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(6,198)</w:t>
            </w:r>
          </w:p>
        </w:tc>
      </w:tr>
      <w:tr w:rsidR="008F2CCC" w:rsidRPr="00537128" w14:paraId="2EA0FB9B" w14:textId="77777777" w:rsidTr="009A1792">
        <w:trPr>
          <w:trHeight w:val="227"/>
        </w:trPr>
        <w:tc>
          <w:tcPr>
            <w:tcW w:w="2868" w:type="pct"/>
            <w:vAlign w:val="bottom"/>
          </w:tcPr>
          <w:p w14:paraId="416F7BD1" w14:textId="42F25C5D" w:rsidR="008F2CCC" w:rsidRPr="009A1792" w:rsidRDefault="008F2CCC" w:rsidP="008F2CCC">
            <w:pPr>
              <w:spacing w:after="0" w:line="240" w:lineRule="auto"/>
            </w:pPr>
            <w:r>
              <w:t>Exchange of receivables</w:t>
            </w:r>
          </w:p>
        </w:tc>
        <w:tc>
          <w:tcPr>
            <w:tcW w:w="1067" w:type="pct"/>
            <w:tcBorders>
              <w:left w:val="nil"/>
              <w:right w:val="nil"/>
            </w:tcBorders>
            <w:shd w:val="clear" w:color="auto" w:fill="auto"/>
            <w:vAlign w:val="bottom"/>
          </w:tcPr>
          <w:p w14:paraId="6CEDDBA9" w14:textId="28123436"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AB339F">
              <w:t xml:space="preserve"> (737)</w:t>
            </w:r>
          </w:p>
        </w:tc>
        <w:tc>
          <w:tcPr>
            <w:tcW w:w="1065" w:type="pct"/>
            <w:tcBorders>
              <w:left w:val="nil"/>
              <w:right w:val="nil"/>
            </w:tcBorders>
            <w:shd w:val="clear" w:color="auto" w:fill="auto"/>
            <w:vAlign w:val="bottom"/>
          </w:tcPr>
          <w:p w14:paraId="7C10E152" w14:textId="79C0B801" w:rsidR="008F2CCC" w:rsidRPr="00537128" w:rsidRDefault="008F2CCC" w:rsidP="008F2CCC">
            <w:pPr>
              <w:tabs>
                <w:tab w:val="right" w:pos="1202"/>
              </w:tabs>
              <w:spacing w:after="0" w:line="240" w:lineRule="auto"/>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r>
      <w:tr w:rsidR="008F2CCC" w:rsidRPr="00537128" w14:paraId="5718D73D" w14:textId="77777777" w:rsidTr="00D873D7">
        <w:trPr>
          <w:trHeight w:val="289"/>
        </w:trPr>
        <w:tc>
          <w:tcPr>
            <w:tcW w:w="2868" w:type="pct"/>
            <w:vAlign w:val="bottom"/>
          </w:tcPr>
          <w:p w14:paraId="64C47E90" w14:textId="77777777" w:rsidR="008F2CCC" w:rsidRPr="00537128" w:rsidRDefault="008F2CCC" w:rsidP="008F2CCC">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Calibri"/>
                <w:noProof/>
                <w:lang w:val="en-US"/>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61384575" w14:textId="51510924"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AB339F">
              <w:t xml:space="preserve"> 17</w:t>
            </w:r>
            <w:r>
              <w:t>,</w:t>
            </w:r>
            <w:r w:rsidRPr="00AB339F">
              <w:t xml:space="preserve">551 </w:t>
            </w:r>
          </w:p>
        </w:tc>
        <w:tc>
          <w:tcPr>
            <w:tcW w:w="1065" w:type="pct"/>
            <w:tcBorders>
              <w:left w:val="nil"/>
              <w:bottom w:val="single" w:sz="4" w:space="0" w:color="auto"/>
              <w:right w:val="nil"/>
            </w:tcBorders>
            <w:shd w:val="clear" w:color="auto" w:fill="auto"/>
            <w:vAlign w:val="bottom"/>
          </w:tcPr>
          <w:p w14:paraId="46CD8FF7" w14:textId="57C7A7BA" w:rsidR="008F2CCC" w:rsidRPr="00537128" w:rsidRDefault="008F2CCC" w:rsidP="008F2CCC">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5,865</w:t>
            </w:r>
          </w:p>
        </w:tc>
      </w:tr>
      <w:tr w:rsidR="008F2CCC" w:rsidRPr="00537128" w14:paraId="10B1F37A" w14:textId="77777777" w:rsidTr="009A1792">
        <w:trPr>
          <w:trHeight w:val="380"/>
        </w:trPr>
        <w:tc>
          <w:tcPr>
            <w:tcW w:w="2868" w:type="pct"/>
            <w:vAlign w:val="bottom"/>
          </w:tcPr>
          <w:p w14:paraId="6F061733" w14:textId="77777777" w:rsidR="008F2CCC" w:rsidRPr="00537128" w:rsidRDefault="008F2CCC" w:rsidP="008F2CCC">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57B4E9C6" w14:textId="711D1BE3" w:rsidR="008F2CCC" w:rsidRPr="00537128" w:rsidRDefault="008F2CCC" w:rsidP="008F2CCC">
            <w:pPr>
              <w:tabs>
                <w:tab w:val="right" w:pos="1202"/>
              </w:tabs>
              <w:spacing w:after="0" w:line="240" w:lineRule="auto"/>
              <w:jc w:val="right"/>
              <w:outlineLvl w:val="0"/>
              <w:rPr>
                <w:rFonts w:ascii="Calibri" w:eastAsia="Calibri" w:hAnsi="Calibri" w:cs="Arial"/>
                <w:b/>
                <w:bCs/>
                <w:noProof/>
                <w:lang w:val="en-US"/>
              </w:rPr>
            </w:pPr>
            <w:r w:rsidRPr="00F4675A">
              <w:rPr>
                <w:b/>
                <w:bCs/>
              </w:rPr>
              <w:t xml:space="preserve"> 3</w:t>
            </w:r>
            <w:r>
              <w:rPr>
                <w:b/>
                <w:bCs/>
              </w:rPr>
              <w:t>,</w:t>
            </w:r>
            <w:r w:rsidRPr="00F4675A">
              <w:rPr>
                <w:b/>
                <w:bCs/>
              </w:rPr>
              <w:t>416</w:t>
            </w:r>
            <w:r>
              <w:rPr>
                <w:b/>
                <w:bCs/>
              </w:rPr>
              <w:t>,</w:t>
            </w:r>
            <w:r w:rsidRPr="00F4675A">
              <w:rPr>
                <w:b/>
                <w:bCs/>
              </w:rPr>
              <w:t xml:space="preserve">859 </w:t>
            </w:r>
          </w:p>
        </w:tc>
        <w:tc>
          <w:tcPr>
            <w:tcW w:w="1065" w:type="pct"/>
            <w:tcBorders>
              <w:top w:val="single" w:sz="4" w:space="0" w:color="auto"/>
              <w:left w:val="nil"/>
              <w:bottom w:val="single" w:sz="12" w:space="0" w:color="auto"/>
              <w:right w:val="nil"/>
            </w:tcBorders>
            <w:shd w:val="clear" w:color="auto" w:fill="auto"/>
            <w:vAlign w:val="bottom"/>
          </w:tcPr>
          <w:p w14:paraId="527940A6" w14:textId="70878C03" w:rsidR="008F2CCC" w:rsidRPr="00537128" w:rsidRDefault="008F2CCC" w:rsidP="008F2CCC">
            <w:pPr>
              <w:tabs>
                <w:tab w:val="right" w:pos="1202"/>
              </w:tabs>
              <w:spacing w:after="0" w:line="240" w:lineRule="auto"/>
              <w:jc w:val="right"/>
              <w:outlineLvl w:val="0"/>
              <w:rPr>
                <w:rFonts w:ascii="Calibri" w:eastAsia="Calibri" w:hAnsi="Calibri" w:cs="Arial"/>
                <w:b/>
                <w:bCs/>
                <w:noProof/>
                <w:lang w:val="en-US"/>
              </w:rPr>
            </w:pPr>
            <w:r w:rsidRPr="00537128">
              <w:rPr>
                <w:rFonts w:ascii="Calibri" w:eastAsia="Times New Roman" w:hAnsi="Calibri" w:cs="Calibri"/>
                <w:b/>
                <w:color w:val="000000"/>
                <w:lang w:val="en-US"/>
              </w:rPr>
              <w:t>3,475,730</w:t>
            </w:r>
          </w:p>
        </w:tc>
      </w:tr>
    </w:tbl>
    <w:p w14:paraId="77AFCA0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2DE5C12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622F32DB" w14:textId="77777777" w:rsidR="008068CB"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p>
    <w:p w14:paraId="47BEDEEA"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007A8B4E" w14:textId="77777777" w:rsidR="00D9564E" w:rsidRPr="00537128" w:rsidRDefault="00D9564E" w:rsidP="00D7142E">
      <w:pPr>
        <w:autoSpaceDE w:val="0"/>
        <w:autoSpaceDN w:val="0"/>
        <w:adjustRightInd w:val="0"/>
        <w:spacing w:after="0" w:line="240" w:lineRule="auto"/>
        <w:jc w:val="both"/>
        <w:rPr>
          <w:noProof/>
          <w:color w:val="000000" w:themeColor="text1"/>
          <w:lang w:val="en-US"/>
        </w:rPr>
      </w:pPr>
    </w:p>
    <w:p w14:paraId="783EF012" w14:textId="77777777" w:rsidR="00D7142E" w:rsidRPr="00537128" w:rsidRDefault="00D7142E" w:rsidP="00D7142E">
      <w:pPr>
        <w:autoSpaceDE w:val="0"/>
        <w:autoSpaceDN w:val="0"/>
        <w:adjustRightInd w:val="0"/>
        <w:spacing w:after="0" w:line="240" w:lineRule="auto"/>
        <w:jc w:val="both"/>
        <w:rPr>
          <w:noProof/>
          <w:color w:val="000000" w:themeColor="text1"/>
          <w:lang w:val="en-US"/>
        </w:rPr>
        <w:sectPr w:rsidR="00D7142E" w:rsidRPr="00537128">
          <w:pgSz w:w="11906" w:h="16838"/>
          <w:pgMar w:top="1417" w:right="1417" w:bottom="1417" w:left="1417" w:header="708" w:footer="708" w:gutter="0"/>
          <w:cols w:space="708"/>
          <w:docGrid w:linePitch="360"/>
        </w:sectPr>
      </w:pPr>
    </w:p>
    <w:p w14:paraId="218CE059"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877473" w14:textId="05B2A3C6" w:rsidR="00D7142E" w:rsidRPr="00537128"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F825C8">
        <w:rPr>
          <w:b/>
          <w:noProof/>
          <w:color w:val="000000" w:themeColor="text1"/>
          <w:lang w:val="en-US"/>
        </w:rPr>
        <w:t>(continued)</w:t>
      </w:r>
    </w:p>
    <w:p w14:paraId="4B8B2982"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C42FE0" w14:textId="77777777" w:rsidR="00D7142E" w:rsidRPr="00537128"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 xml:space="preserve">Loans to other customers, net of loss allowances, may be summarized by loan </w:t>
      </w:r>
      <w:proofErr w:type="spellStart"/>
      <w:r w:rsidRPr="00537128">
        <w:rPr>
          <w:rFonts w:ascii="Calibri" w:eastAsia="Times New Roman" w:hAnsi="Calibri" w:cs="Calibri"/>
          <w:color w:val="000000" w:themeColor="text1"/>
          <w:lang w:val="en-US" w:eastAsia="hr-HR"/>
        </w:rPr>
        <w:t>programme</w:t>
      </w:r>
      <w:proofErr w:type="spellEnd"/>
      <w:r w:rsidRPr="00537128">
        <w:rPr>
          <w:rFonts w:ascii="Calibri" w:eastAsia="Times New Roman" w:hAnsi="Calibri" w:cs="Calibri"/>
          <w:color w:val="000000" w:themeColor="text1"/>
          <w:lang w:val="en-US" w:eastAsia="hr-HR"/>
        </w:rPr>
        <w:t xml:space="preserve"> as follows:</w:t>
      </w:r>
    </w:p>
    <w:p w14:paraId="54D3E666" w14:textId="77777777" w:rsidR="00D7142E" w:rsidRPr="00537128"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tbl>
      <w:tblPr>
        <w:tblpPr w:leftFromText="180" w:rightFromText="180" w:vertAnchor="text" w:horzAnchor="margin" w:tblpY="351"/>
        <w:tblW w:w="4922" w:type="pct"/>
        <w:tblLayout w:type="fixed"/>
        <w:tblCellMar>
          <w:left w:w="107" w:type="dxa"/>
          <w:right w:w="107" w:type="dxa"/>
        </w:tblCellMar>
        <w:tblLook w:val="0000" w:firstRow="0" w:lastRow="0" w:firstColumn="0" w:lastColumn="0" w:noHBand="0" w:noVBand="0"/>
      </w:tblPr>
      <w:tblGrid>
        <w:gridCol w:w="5774"/>
        <w:gridCol w:w="1597"/>
        <w:gridCol w:w="1559"/>
      </w:tblGrid>
      <w:tr w:rsidR="00D873D7" w:rsidRPr="00537128" w14:paraId="2D939478" w14:textId="77777777" w:rsidTr="009E651E">
        <w:trPr>
          <w:trHeight w:val="290"/>
        </w:trPr>
        <w:tc>
          <w:tcPr>
            <w:tcW w:w="3233" w:type="pct"/>
          </w:tcPr>
          <w:p w14:paraId="4910B98A"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1767" w:type="pct"/>
            <w:gridSpan w:val="2"/>
          </w:tcPr>
          <w:p w14:paraId="21AAB94D"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1" w:name="_Toc4058681"/>
            <w:r w:rsidRPr="00537128">
              <w:rPr>
                <w:rFonts w:ascii="Calibri" w:eastAsia="Times New Roman" w:hAnsi="Calibri" w:cs="Arial"/>
                <w:b/>
                <w:lang w:val="en-US"/>
              </w:rPr>
              <w:t>Group and Bank</w:t>
            </w:r>
            <w:bookmarkEnd w:id="371"/>
          </w:p>
        </w:tc>
      </w:tr>
      <w:tr w:rsidR="00D873D7" w:rsidRPr="00537128" w14:paraId="39DEF51C" w14:textId="77777777" w:rsidTr="009E651E">
        <w:trPr>
          <w:trHeight w:val="232"/>
        </w:trPr>
        <w:tc>
          <w:tcPr>
            <w:tcW w:w="3233" w:type="pct"/>
          </w:tcPr>
          <w:p w14:paraId="11B37CBD"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94" w:type="pct"/>
            <w:vAlign w:val="center"/>
          </w:tcPr>
          <w:p w14:paraId="2DC51A88" w14:textId="107DC8D6"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2" w:name="_Toc4058682"/>
            <w:r w:rsidRPr="00537128">
              <w:rPr>
                <w:rFonts w:ascii="Calibri" w:eastAsia="Times New Roman" w:hAnsi="Calibri" w:cs="Arial"/>
                <w:b/>
                <w:lang w:val="en-US"/>
              </w:rPr>
              <w:t>3</w:t>
            </w:r>
            <w:r w:rsidR="00830933">
              <w:rPr>
                <w:rFonts w:ascii="Calibri" w:eastAsia="Times New Roman" w:hAnsi="Calibri" w:cs="Arial"/>
                <w:b/>
                <w:lang w:val="en-US"/>
              </w:rPr>
              <w:t xml:space="preserve">0 </w:t>
            </w:r>
            <w:r w:rsidR="009E651E">
              <w:rPr>
                <w:rFonts w:ascii="Calibri" w:eastAsia="Times New Roman" w:hAnsi="Calibri" w:cs="Arial"/>
                <w:b/>
                <w:lang w:val="en-US"/>
              </w:rPr>
              <w:t>September</w:t>
            </w:r>
            <w:r w:rsidR="00830933">
              <w:rPr>
                <w:rFonts w:ascii="Calibri" w:eastAsia="Times New Roman" w:hAnsi="Calibri" w:cs="Arial"/>
                <w:b/>
                <w:lang w:val="en-US"/>
              </w:rPr>
              <w:t xml:space="preserve">  </w:t>
            </w:r>
            <w:r w:rsidRPr="00537128">
              <w:rPr>
                <w:rFonts w:ascii="Calibri" w:eastAsia="Times New Roman" w:hAnsi="Calibri" w:cs="Arial"/>
                <w:b/>
                <w:lang w:val="en-US"/>
              </w:rPr>
              <w:t xml:space="preserve"> </w:t>
            </w:r>
            <w:bookmarkEnd w:id="372"/>
            <w:r w:rsidRPr="00537128">
              <w:rPr>
                <w:rFonts w:ascii="Calibri" w:eastAsia="Times New Roman" w:hAnsi="Calibri" w:cs="Arial"/>
                <w:b/>
                <w:lang w:val="en-US"/>
              </w:rPr>
              <w:t>2021</w:t>
            </w:r>
          </w:p>
        </w:tc>
        <w:tc>
          <w:tcPr>
            <w:tcW w:w="873" w:type="pct"/>
            <w:vAlign w:val="center"/>
          </w:tcPr>
          <w:p w14:paraId="7D978BE6" w14:textId="28FF62E6"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D873D7" w:rsidRPr="00537128" w14:paraId="6F5D9F2A" w14:textId="77777777" w:rsidTr="009E651E">
        <w:trPr>
          <w:trHeight w:val="161"/>
        </w:trPr>
        <w:tc>
          <w:tcPr>
            <w:tcW w:w="3233" w:type="pct"/>
          </w:tcPr>
          <w:p w14:paraId="396E0512"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94" w:type="pct"/>
            <w:vAlign w:val="center"/>
          </w:tcPr>
          <w:p w14:paraId="4CC54B78"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873" w:type="pct"/>
            <w:vAlign w:val="center"/>
          </w:tcPr>
          <w:p w14:paraId="47ED22D2"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r>
      <w:tr w:rsidR="00D873D7" w:rsidRPr="00537128" w14:paraId="5C46DBA3" w14:textId="77777777" w:rsidTr="009E651E">
        <w:trPr>
          <w:trHeight w:val="190"/>
        </w:trPr>
        <w:tc>
          <w:tcPr>
            <w:tcW w:w="3233" w:type="pct"/>
          </w:tcPr>
          <w:p w14:paraId="75AFF608"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94" w:type="pct"/>
          </w:tcPr>
          <w:p w14:paraId="7A7E80C5"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3" w:name="_Toc4058684"/>
            <w:r w:rsidRPr="00537128">
              <w:rPr>
                <w:rFonts w:ascii="Calibri" w:eastAsia="Times New Roman" w:hAnsi="Calibri" w:cs="Arial"/>
                <w:b/>
                <w:lang w:val="en-US"/>
              </w:rPr>
              <w:t>HRK ‘000</w:t>
            </w:r>
            <w:bookmarkEnd w:id="373"/>
          </w:p>
        </w:tc>
        <w:tc>
          <w:tcPr>
            <w:tcW w:w="873" w:type="pct"/>
          </w:tcPr>
          <w:p w14:paraId="621F0D1C" w14:textId="5964680E"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E902FD" w:rsidRPr="00537128" w14:paraId="2AFD6C96" w14:textId="77777777" w:rsidTr="009E651E">
        <w:trPr>
          <w:trHeight w:val="359"/>
        </w:trPr>
        <w:tc>
          <w:tcPr>
            <w:tcW w:w="3233" w:type="pct"/>
            <w:vAlign w:val="bottom"/>
          </w:tcPr>
          <w:p w14:paraId="2564EEB5"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894" w:type="pct"/>
            <w:tcBorders>
              <w:top w:val="nil"/>
              <w:left w:val="nil"/>
              <w:bottom w:val="nil"/>
              <w:right w:val="nil"/>
            </w:tcBorders>
            <w:shd w:val="clear" w:color="auto" w:fill="auto"/>
            <w:vAlign w:val="bottom"/>
          </w:tcPr>
          <w:p w14:paraId="2C265E36" w14:textId="1B977274"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258</w:t>
            </w:r>
            <w:r w:rsidR="00D51D92">
              <w:t>,</w:t>
            </w:r>
            <w:r w:rsidRPr="00236D7A">
              <w:t>206</w:t>
            </w:r>
          </w:p>
        </w:tc>
        <w:tc>
          <w:tcPr>
            <w:tcW w:w="873" w:type="pct"/>
            <w:tcBorders>
              <w:top w:val="nil"/>
              <w:left w:val="nil"/>
              <w:bottom w:val="nil"/>
              <w:right w:val="nil"/>
            </w:tcBorders>
            <w:shd w:val="clear" w:color="auto" w:fill="auto"/>
            <w:vAlign w:val="bottom"/>
          </w:tcPr>
          <w:p w14:paraId="56F909E5" w14:textId="112A9C22"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115,740</w:t>
            </w:r>
          </w:p>
        </w:tc>
      </w:tr>
      <w:tr w:rsidR="00E902FD" w:rsidRPr="00537128" w14:paraId="45694A41" w14:textId="77777777" w:rsidTr="009E651E">
        <w:trPr>
          <w:trHeight w:val="359"/>
        </w:trPr>
        <w:tc>
          <w:tcPr>
            <w:tcW w:w="3233" w:type="pct"/>
            <w:vAlign w:val="bottom"/>
          </w:tcPr>
          <w:p w14:paraId="573B7A87"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894" w:type="pct"/>
            <w:tcBorders>
              <w:top w:val="nil"/>
              <w:left w:val="nil"/>
              <w:bottom w:val="nil"/>
              <w:right w:val="nil"/>
            </w:tcBorders>
            <w:shd w:val="clear" w:color="auto" w:fill="auto"/>
            <w:vAlign w:val="bottom"/>
          </w:tcPr>
          <w:p w14:paraId="1FD86430" w14:textId="05747D49"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1</w:t>
            </w:r>
            <w:r w:rsidR="00D51D92">
              <w:t>,</w:t>
            </w:r>
            <w:r w:rsidRPr="00236D7A">
              <w:t>196</w:t>
            </w:r>
            <w:r w:rsidR="00D51D92">
              <w:t>,</w:t>
            </w:r>
            <w:r w:rsidRPr="00236D7A">
              <w:t>740</w:t>
            </w:r>
          </w:p>
        </w:tc>
        <w:tc>
          <w:tcPr>
            <w:tcW w:w="873" w:type="pct"/>
            <w:tcBorders>
              <w:top w:val="nil"/>
              <w:left w:val="nil"/>
              <w:bottom w:val="nil"/>
              <w:right w:val="nil"/>
            </w:tcBorders>
            <w:shd w:val="clear" w:color="auto" w:fill="auto"/>
            <w:vAlign w:val="bottom"/>
          </w:tcPr>
          <w:p w14:paraId="4B88426E" w14:textId="6A3D3C7A"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834,309</w:t>
            </w:r>
          </w:p>
        </w:tc>
      </w:tr>
      <w:tr w:rsidR="00E902FD" w:rsidRPr="00537128" w14:paraId="580E8EA0" w14:textId="77777777" w:rsidTr="009E651E">
        <w:trPr>
          <w:trHeight w:val="359"/>
        </w:trPr>
        <w:tc>
          <w:tcPr>
            <w:tcW w:w="3233" w:type="pct"/>
            <w:vAlign w:val="bottom"/>
          </w:tcPr>
          <w:p w14:paraId="735286B6"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894" w:type="pct"/>
            <w:tcBorders>
              <w:top w:val="nil"/>
              <w:left w:val="nil"/>
              <w:bottom w:val="nil"/>
              <w:right w:val="nil"/>
            </w:tcBorders>
            <w:shd w:val="clear" w:color="auto" w:fill="auto"/>
            <w:vAlign w:val="bottom"/>
          </w:tcPr>
          <w:p w14:paraId="4006F1EC" w14:textId="033B6779"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95</w:t>
            </w:r>
            <w:r w:rsidR="00D51D92">
              <w:t>,</w:t>
            </w:r>
            <w:r w:rsidRPr="00236D7A">
              <w:t>825</w:t>
            </w:r>
          </w:p>
        </w:tc>
        <w:tc>
          <w:tcPr>
            <w:tcW w:w="873" w:type="pct"/>
            <w:tcBorders>
              <w:top w:val="nil"/>
              <w:left w:val="nil"/>
              <w:bottom w:val="nil"/>
              <w:right w:val="nil"/>
            </w:tcBorders>
            <w:shd w:val="clear" w:color="auto" w:fill="auto"/>
            <w:vAlign w:val="bottom"/>
          </w:tcPr>
          <w:p w14:paraId="657BC3AC" w14:textId="79F093FE"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38,528</w:t>
            </w:r>
          </w:p>
        </w:tc>
      </w:tr>
      <w:tr w:rsidR="00E902FD" w:rsidRPr="00537128" w14:paraId="3F6BC238" w14:textId="77777777" w:rsidTr="009E651E">
        <w:trPr>
          <w:trHeight w:val="359"/>
        </w:trPr>
        <w:tc>
          <w:tcPr>
            <w:tcW w:w="3233" w:type="pct"/>
            <w:vAlign w:val="bottom"/>
          </w:tcPr>
          <w:p w14:paraId="4182749B"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894" w:type="pct"/>
            <w:tcBorders>
              <w:top w:val="nil"/>
              <w:left w:val="nil"/>
              <w:bottom w:val="nil"/>
              <w:right w:val="nil"/>
            </w:tcBorders>
            <w:shd w:val="clear" w:color="auto" w:fill="auto"/>
            <w:vAlign w:val="bottom"/>
          </w:tcPr>
          <w:p w14:paraId="44C0280A" w14:textId="38770183"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1</w:t>
            </w:r>
            <w:r w:rsidR="00D51D92">
              <w:t>,</w:t>
            </w:r>
            <w:r w:rsidRPr="00236D7A">
              <w:t>362</w:t>
            </w:r>
            <w:r w:rsidR="00D51D92">
              <w:t>,</w:t>
            </w:r>
            <w:r w:rsidRPr="00236D7A">
              <w:t>629</w:t>
            </w:r>
          </w:p>
        </w:tc>
        <w:tc>
          <w:tcPr>
            <w:tcW w:w="873" w:type="pct"/>
            <w:tcBorders>
              <w:top w:val="nil"/>
              <w:left w:val="nil"/>
              <w:bottom w:val="nil"/>
              <w:right w:val="nil"/>
            </w:tcBorders>
            <w:shd w:val="clear" w:color="auto" w:fill="auto"/>
            <w:vAlign w:val="bottom"/>
          </w:tcPr>
          <w:p w14:paraId="1ACCD749" w14:textId="16097101"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878,539</w:t>
            </w:r>
          </w:p>
        </w:tc>
      </w:tr>
      <w:tr w:rsidR="00E902FD" w:rsidRPr="00537128" w14:paraId="258802C0" w14:textId="77777777" w:rsidTr="009E651E">
        <w:trPr>
          <w:trHeight w:val="359"/>
        </w:trPr>
        <w:tc>
          <w:tcPr>
            <w:tcW w:w="3233" w:type="pct"/>
            <w:vAlign w:val="bottom"/>
          </w:tcPr>
          <w:p w14:paraId="2406A8C0"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894" w:type="pct"/>
            <w:tcBorders>
              <w:top w:val="nil"/>
              <w:left w:val="nil"/>
              <w:bottom w:val="nil"/>
              <w:right w:val="nil"/>
            </w:tcBorders>
            <w:shd w:val="clear" w:color="auto" w:fill="auto"/>
            <w:vAlign w:val="bottom"/>
          </w:tcPr>
          <w:p w14:paraId="2E848F63" w14:textId="38E2BF6D"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697</w:t>
            </w:r>
            <w:r w:rsidR="00D51D92">
              <w:t>,</w:t>
            </w:r>
            <w:r w:rsidRPr="00236D7A">
              <w:t>255</w:t>
            </w:r>
          </w:p>
        </w:tc>
        <w:tc>
          <w:tcPr>
            <w:tcW w:w="873" w:type="pct"/>
            <w:tcBorders>
              <w:top w:val="nil"/>
              <w:left w:val="nil"/>
              <w:bottom w:val="nil"/>
              <w:right w:val="nil"/>
            </w:tcBorders>
            <w:shd w:val="clear" w:color="auto" w:fill="auto"/>
            <w:vAlign w:val="bottom"/>
          </w:tcPr>
          <w:p w14:paraId="2E7DA74D" w14:textId="6E099F13"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509,264</w:t>
            </w:r>
          </w:p>
        </w:tc>
      </w:tr>
      <w:tr w:rsidR="00E902FD" w:rsidRPr="00537128" w14:paraId="1936A41B" w14:textId="77777777" w:rsidTr="009E651E">
        <w:trPr>
          <w:trHeight w:val="359"/>
        </w:trPr>
        <w:tc>
          <w:tcPr>
            <w:tcW w:w="3233" w:type="pct"/>
            <w:vAlign w:val="bottom"/>
          </w:tcPr>
          <w:p w14:paraId="6DDE480E"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894" w:type="pct"/>
            <w:tcBorders>
              <w:top w:val="nil"/>
              <w:left w:val="nil"/>
              <w:bottom w:val="nil"/>
              <w:right w:val="nil"/>
            </w:tcBorders>
            <w:shd w:val="clear" w:color="auto" w:fill="auto"/>
            <w:vAlign w:val="bottom"/>
          </w:tcPr>
          <w:p w14:paraId="037F25CB" w14:textId="5AC56F7B"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28</w:t>
            </w:r>
            <w:r w:rsidR="00D51D92">
              <w:t>,</w:t>
            </w:r>
            <w:r w:rsidRPr="00236D7A">
              <w:t>286</w:t>
            </w:r>
          </w:p>
        </w:tc>
        <w:tc>
          <w:tcPr>
            <w:tcW w:w="873" w:type="pct"/>
            <w:tcBorders>
              <w:top w:val="nil"/>
              <w:left w:val="nil"/>
              <w:bottom w:val="nil"/>
              <w:right w:val="nil"/>
            </w:tcBorders>
            <w:shd w:val="clear" w:color="auto" w:fill="auto"/>
            <w:vAlign w:val="bottom"/>
          </w:tcPr>
          <w:p w14:paraId="3FD99505" w14:textId="67EEA39B"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13,111</w:t>
            </w:r>
          </w:p>
        </w:tc>
      </w:tr>
      <w:tr w:rsidR="00E902FD" w:rsidRPr="00537128" w14:paraId="58FF0FDC" w14:textId="77777777" w:rsidTr="009E651E">
        <w:trPr>
          <w:trHeight w:val="359"/>
        </w:trPr>
        <w:tc>
          <w:tcPr>
            <w:tcW w:w="3233" w:type="pct"/>
            <w:vAlign w:val="bottom"/>
          </w:tcPr>
          <w:p w14:paraId="604257A1"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894" w:type="pct"/>
            <w:tcBorders>
              <w:top w:val="nil"/>
              <w:left w:val="nil"/>
              <w:bottom w:val="nil"/>
              <w:right w:val="nil"/>
            </w:tcBorders>
            <w:shd w:val="clear" w:color="auto" w:fill="auto"/>
            <w:vAlign w:val="bottom"/>
          </w:tcPr>
          <w:p w14:paraId="6C28A1B0" w14:textId="7472A659"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566</w:t>
            </w:r>
            <w:r w:rsidR="00D51D92">
              <w:t>,</w:t>
            </w:r>
            <w:r w:rsidRPr="00236D7A">
              <w:t>009</w:t>
            </w:r>
          </w:p>
        </w:tc>
        <w:tc>
          <w:tcPr>
            <w:tcW w:w="873" w:type="pct"/>
            <w:tcBorders>
              <w:top w:val="nil"/>
              <w:left w:val="nil"/>
              <w:bottom w:val="nil"/>
              <w:right w:val="nil"/>
            </w:tcBorders>
            <w:shd w:val="clear" w:color="auto" w:fill="auto"/>
            <w:vAlign w:val="bottom"/>
          </w:tcPr>
          <w:p w14:paraId="6DCFD3D9" w14:textId="381CF681"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347,833</w:t>
            </w:r>
          </w:p>
        </w:tc>
      </w:tr>
      <w:tr w:rsidR="00E902FD" w:rsidRPr="00537128" w14:paraId="180EDE82" w14:textId="77777777" w:rsidTr="009E651E">
        <w:trPr>
          <w:trHeight w:val="359"/>
        </w:trPr>
        <w:tc>
          <w:tcPr>
            <w:tcW w:w="3233" w:type="pct"/>
            <w:vAlign w:val="bottom"/>
          </w:tcPr>
          <w:p w14:paraId="4C1057A4" w14:textId="77777777" w:rsidR="00E902FD" w:rsidRPr="00537128" w:rsidRDefault="00E902FD" w:rsidP="00E902FD">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894" w:type="pct"/>
            <w:tcBorders>
              <w:top w:val="nil"/>
              <w:left w:val="nil"/>
              <w:bottom w:val="nil"/>
              <w:right w:val="nil"/>
            </w:tcBorders>
            <w:shd w:val="clear" w:color="auto" w:fill="auto"/>
            <w:vAlign w:val="bottom"/>
          </w:tcPr>
          <w:p w14:paraId="29FF1DEC" w14:textId="72BFF2F7"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1</w:t>
            </w:r>
            <w:r w:rsidR="00D51D92">
              <w:t>,</w:t>
            </w:r>
            <w:r w:rsidRPr="00236D7A">
              <w:t>556</w:t>
            </w:r>
            <w:r w:rsidR="00D51D92">
              <w:t>,</w:t>
            </w:r>
            <w:r w:rsidRPr="00236D7A">
              <w:t xml:space="preserve">058 </w:t>
            </w:r>
          </w:p>
        </w:tc>
        <w:tc>
          <w:tcPr>
            <w:tcW w:w="873" w:type="pct"/>
            <w:tcBorders>
              <w:top w:val="nil"/>
              <w:left w:val="nil"/>
              <w:bottom w:val="nil"/>
              <w:right w:val="nil"/>
            </w:tcBorders>
            <w:shd w:val="clear" w:color="auto" w:fill="auto"/>
            <w:vAlign w:val="bottom"/>
          </w:tcPr>
          <w:p w14:paraId="3B2BBD6D" w14:textId="38A59471" w:rsidR="00E902FD" w:rsidRPr="00537128" w:rsidRDefault="00E902FD" w:rsidP="00E902FD">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color w:val="000000"/>
                <w:lang w:val="en-US"/>
              </w:rPr>
              <w:t>608,444</w:t>
            </w:r>
          </w:p>
        </w:tc>
      </w:tr>
      <w:tr w:rsidR="00E902FD" w:rsidRPr="00537128" w14:paraId="1C6C3707" w14:textId="77777777" w:rsidTr="009E651E">
        <w:trPr>
          <w:trHeight w:val="359"/>
        </w:trPr>
        <w:tc>
          <w:tcPr>
            <w:tcW w:w="3233" w:type="pct"/>
            <w:vAlign w:val="bottom"/>
          </w:tcPr>
          <w:p w14:paraId="0D7AE7E3" w14:textId="2D38EDDD"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74" w:name="_Toc4058686"/>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the economy</w:t>
            </w:r>
            <w:bookmarkEnd w:id="374"/>
          </w:p>
        </w:tc>
        <w:tc>
          <w:tcPr>
            <w:tcW w:w="894" w:type="pct"/>
            <w:tcBorders>
              <w:top w:val="nil"/>
              <w:left w:val="nil"/>
              <w:bottom w:val="nil"/>
              <w:right w:val="nil"/>
            </w:tcBorders>
            <w:shd w:val="clear" w:color="auto" w:fill="auto"/>
            <w:vAlign w:val="bottom"/>
          </w:tcPr>
          <w:p w14:paraId="3F1EADF5" w14:textId="5467E934"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2</w:t>
            </w:r>
            <w:r w:rsidR="00D51D92">
              <w:t>,</w:t>
            </w:r>
            <w:r w:rsidRPr="00236D7A">
              <w:t>563</w:t>
            </w:r>
            <w:r w:rsidR="00D51D92">
              <w:t>,</w:t>
            </w:r>
            <w:r w:rsidRPr="00236D7A">
              <w:t>874</w:t>
            </w:r>
          </w:p>
        </w:tc>
        <w:tc>
          <w:tcPr>
            <w:tcW w:w="873" w:type="pct"/>
            <w:tcBorders>
              <w:top w:val="nil"/>
              <w:left w:val="nil"/>
              <w:bottom w:val="nil"/>
              <w:right w:val="nil"/>
            </w:tcBorders>
            <w:shd w:val="clear" w:color="auto" w:fill="auto"/>
            <w:vAlign w:val="bottom"/>
          </w:tcPr>
          <w:p w14:paraId="17045637" w14:textId="0232B851"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2,847,070</w:t>
            </w:r>
          </w:p>
        </w:tc>
      </w:tr>
      <w:tr w:rsidR="00E902FD" w:rsidRPr="00537128" w14:paraId="1A59D83B" w14:textId="77777777" w:rsidTr="009E651E">
        <w:trPr>
          <w:trHeight w:val="359"/>
        </w:trPr>
        <w:tc>
          <w:tcPr>
            <w:tcW w:w="3233" w:type="pct"/>
            <w:vAlign w:val="bottom"/>
          </w:tcPr>
          <w:p w14:paraId="7E87C01C" w14:textId="7F1C9505"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75" w:name="_Toc4058689"/>
            <w:r w:rsidRPr="00537128">
              <w:rPr>
                <w:rFonts w:ascii="Calibri" w:eastAsia="Times New Roman" w:hAnsi="Calibri" w:cs="Arial"/>
                <w:lang w:val="en-US"/>
              </w:rPr>
              <w:t>Export financing</w:t>
            </w:r>
            <w:bookmarkEnd w:id="375"/>
          </w:p>
        </w:tc>
        <w:tc>
          <w:tcPr>
            <w:tcW w:w="894" w:type="pct"/>
            <w:tcBorders>
              <w:top w:val="nil"/>
              <w:left w:val="nil"/>
              <w:bottom w:val="nil"/>
              <w:right w:val="nil"/>
            </w:tcBorders>
            <w:shd w:val="clear" w:color="auto" w:fill="auto"/>
            <w:vAlign w:val="bottom"/>
          </w:tcPr>
          <w:p w14:paraId="38E1F7B2" w14:textId="76E6BD01"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4</w:t>
            </w:r>
            <w:r w:rsidR="00D51D92">
              <w:t>,</w:t>
            </w:r>
            <w:r w:rsidRPr="00236D7A">
              <w:t>560</w:t>
            </w:r>
            <w:r w:rsidR="00D51D92">
              <w:t>,</w:t>
            </w:r>
            <w:r w:rsidRPr="00236D7A">
              <w:t xml:space="preserve">659 </w:t>
            </w:r>
          </w:p>
        </w:tc>
        <w:tc>
          <w:tcPr>
            <w:tcW w:w="873" w:type="pct"/>
            <w:tcBorders>
              <w:top w:val="nil"/>
              <w:left w:val="nil"/>
              <w:bottom w:val="nil"/>
              <w:right w:val="nil"/>
            </w:tcBorders>
            <w:shd w:val="clear" w:color="auto" w:fill="auto"/>
            <w:vAlign w:val="bottom"/>
          </w:tcPr>
          <w:p w14:paraId="4FE83584" w14:textId="19050A2E"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5,377,356 </w:t>
            </w:r>
          </w:p>
        </w:tc>
      </w:tr>
      <w:tr w:rsidR="00E902FD" w:rsidRPr="00537128" w14:paraId="6E3F8466" w14:textId="77777777" w:rsidTr="009E651E">
        <w:trPr>
          <w:trHeight w:val="616"/>
        </w:trPr>
        <w:tc>
          <w:tcPr>
            <w:tcW w:w="3233" w:type="pct"/>
            <w:vAlign w:val="bottom"/>
          </w:tcPr>
          <w:p w14:paraId="03C909A8" w14:textId="2E58E733"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76" w:name="_Toc4058692"/>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infrastructure in the Republic of Croatia</w:t>
            </w:r>
            <w:bookmarkEnd w:id="376"/>
          </w:p>
        </w:tc>
        <w:tc>
          <w:tcPr>
            <w:tcW w:w="894" w:type="pct"/>
            <w:tcBorders>
              <w:top w:val="nil"/>
              <w:left w:val="nil"/>
              <w:bottom w:val="nil"/>
              <w:right w:val="nil"/>
            </w:tcBorders>
            <w:shd w:val="clear" w:color="auto" w:fill="auto"/>
            <w:vAlign w:val="bottom"/>
          </w:tcPr>
          <w:p w14:paraId="52842AAD" w14:textId="7437B449"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4</w:t>
            </w:r>
            <w:r w:rsidR="00D51D92">
              <w:t>,</w:t>
            </w:r>
            <w:r w:rsidRPr="00236D7A">
              <w:t>658</w:t>
            </w:r>
            <w:r w:rsidR="00D51D92">
              <w:t>,</w:t>
            </w:r>
            <w:r w:rsidRPr="00236D7A">
              <w:t xml:space="preserve">647 </w:t>
            </w:r>
          </w:p>
        </w:tc>
        <w:tc>
          <w:tcPr>
            <w:tcW w:w="873" w:type="pct"/>
            <w:tcBorders>
              <w:top w:val="nil"/>
              <w:left w:val="nil"/>
              <w:bottom w:val="nil"/>
              <w:right w:val="nil"/>
            </w:tcBorders>
            <w:shd w:val="clear" w:color="auto" w:fill="auto"/>
            <w:vAlign w:val="bottom"/>
          </w:tcPr>
          <w:p w14:paraId="336614FA" w14:textId="2C0AE144"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4,535,276 </w:t>
            </w:r>
          </w:p>
        </w:tc>
      </w:tr>
      <w:tr w:rsidR="00E902FD" w:rsidRPr="00537128" w14:paraId="489C867D" w14:textId="77777777" w:rsidTr="009E651E">
        <w:trPr>
          <w:trHeight w:val="340"/>
        </w:trPr>
        <w:tc>
          <w:tcPr>
            <w:tcW w:w="3233" w:type="pct"/>
            <w:vAlign w:val="bottom"/>
          </w:tcPr>
          <w:p w14:paraId="15C72522" w14:textId="377E606D"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77" w:name="_Toc4058695"/>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small and medium-sized enterprises</w:t>
            </w:r>
            <w:bookmarkEnd w:id="377"/>
          </w:p>
        </w:tc>
        <w:tc>
          <w:tcPr>
            <w:tcW w:w="894" w:type="pct"/>
            <w:tcBorders>
              <w:top w:val="nil"/>
              <w:left w:val="nil"/>
              <w:bottom w:val="nil"/>
              <w:right w:val="nil"/>
            </w:tcBorders>
            <w:shd w:val="clear" w:color="auto" w:fill="auto"/>
            <w:vAlign w:val="bottom"/>
          </w:tcPr>
          <w:p w14:paraId="13E8485F" w14:textId="12B1C527"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1</w:t>
            </w:r>
            <w:r w:rsidR="00D51D92">
              <w:t>,</w:t>
            </w:r>
            <w:r w:rsidRPr="00236D7A">
              <w:t>296</w:t>
            </w:r>
            <w:r w:rsidR="00D51D92">
              <w:t>,</w:t>
            </w:r>
            <w:r w:rsidRPr="00236D7A">
              <w:t xml:space="preserve">597 </w:t>
            </w:r>
          </w:p>
        </w:tc>
        <w:tc>
          <w:tcPr>
            <w:tcW w:w="873" w:type="pct"/>
            <w:tcBorders>
              <w:top w:val="nil"/>
              <w:left w:val="nil"/>
              <w:bottom w:val="nil"/>
              <w:right w:val="nil"/>
            </w:tcBorders>
            <w:shd w:val="clear" w:color="auto" w:fill="auto"/>
            <w:vAlign w:val="bottom"/>
          </w:tcPr>
          <w:p w14:paraId="512D0EC5" w14:textId="5A226B7A"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1,503,037 </w:t>
            </w:r>
          </w:p>
        </w:tc>
      </w:tr>
      <w:tr w:rsidR="00E902FD" w:rsidRPr="00537128" w14:paraId="638CD0BC" w14:textId="77777777" w:rsidTr="009E651E">
        <w:trPr>
          <w:trHeight w:val="340"/>
        </w:trPr>
        <w:tc>
          <w:tcPr>
            <w:tcW w:w="3233" w:type="pct"/>
            <w:vAlign w:val="bottom"/>
          </w:tcPr>
          <w:p w14:paraId="37E04AF8" w14:textId="15154730"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78" w:name="_Toc4058698"/>
            <w:r w:rsidRPr="00537128">
              <w:rPr>
                <w:rFonts w:ascii="Calibri" w:eastAsia="Times New Roman" w:hAnsi="Calibri" w:cs="Arial"/>
                <w:lang w:val="en-US"/>
              </w:rPr>
              <w:t>Other</w:t>
            </w:r>
            <w:bookmarkEnd w:id="378"/>
          </w:p>
        </w:tc>
        <w:tc>
          <w:tcPr>
            <w:tcW w:w="894" w:type="pct"/>
            <w:tcBorders>
              <w:top w:val="nil"/>
              <w:left w:val="nil"/>
              <w:bottom w:val="nil"/>
              <w:right w:val="nil"/>
            </w:tcBorders>
            <w:shd w:val="clear" w:color="auto" w:fill="auto"/>
            <w:vAlign w:val="bottom"/>
          </w:tcPr>
          <w:p w14:paraId="32A8D29A" w14:textId="194F0EB1"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293</w:t>
            </w:r>
            <w:r w:rsidR="00D51D92">
              <w:t>,</w:t>
            </w:r>
            <w:r w:rsidRPr="00236D7A">
              <w:t xml:space="preserve">991 </w:t>
            </w:r>
          </w:p>
        </w:tc>
        <w:tc>
          <w:tcPr>
            <w:tcW w:w="873" w:type="pct"/>
            <w:tcBorders>
              <w:top w:val="nil"/>
              <w:left w:val="nil"/>
              <w:bottom w:val="nil"/>
              <w:right w:val="nil"/>
            </w:tcBorders>
            <w:shd w:val="clear" w:color="auto" w:fill="auto"/>
            <w:vAlign w:val="bottom"/>
          </w:tcPr>
          <w:p w14:paraId="11A434DE" w14:textId="18F4823D"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267,007 </w:t>
            </w:r>
          </w:p>
        </w:tc>
      </w:tr>
      <w:tr w:rsidR="00E902FD" w:rsidRPr="00537128" w14:paraId="376504BC" w14:textId="77777777" w:rsidTr="009E651E">
        <w:trPr>
          <w:trHeight w:val="340"/>
        </w:trPr>
        <w:tc>
          <w:tcPr>
            <w:tcW w:w="3233" w:type="pct"/>
            <w:vAlign w:val="bottom"/>
          </w:tcPr>
          <w:p w14:paraId="2C309CF5" w14:textId="75CED700"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79" w:name="_Toc4058701"/>
            <w:r w:rsidRPr="00537128">
              <w:rPr>
                <w:rFonts w:ascii="Calibri" w:eastAsia="Times New Roman" w:hAnsi="Calibri" w:cs="Arial"/>
                <w:lang w:val="en-US"/>
              </w:rPr>
              <w:t>Accrued interest</w:t>
            </w:r>
            <w:bookmarkEnd w:id="379"/>
          </w:p>
        </w:tc>
        <w:tc>
          <w:tcPr>
            <w:tcW w:w="894" w:type="pct"/>
            <w:tcBorders>
              <w:top w:val="nil"/>
              <w:left w:val="nil"/>
              <w:bottom w:val="nil"/>
              <w:right w:val="nil"/>
            </w:tcBorders>
            <w:shd w:val="clear" w:color="auto" w:fill="auto"/>
            <w:vAlign w:val="bottom"/>
          </w:tcPr>
          <w:p w14:paraId="6002229E" w14:textId="7C9850CF"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440</w:t>
            </w:r>
            <w:r w:rsidR="00D51D92">
              <w:t>,</w:t>
            </w:r>
            <w:r w:rsidRPr="00236D7A">
              <w:t xml:space="preserve">782 </w:t>
            </w:r>
          </w:p>
        </w:tc>
        <w:tc>
          <w:tcPr>
            <w:tcW w:w="873" w:type="pct"/>
            <w:tcBorders>
              <w:top w:val="nil"/>
              <w:left w:val="nil"/>
              <w:bottom w:val="nil"/>
              <w:right w:val="nil"/>
            </w:tcBorders>
            <w:shd w:val="clear" w:color="auto" w:fill="auto"/>
            <w:vAlign w:val="bottom"/>
          </w:tcPr>
          <w:p w14:paraId="4CF6E967" w14:textId="4D5C4492"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484,863 </w:t>
            </w:r>
          </w:p>
        </w:tc>
      </w:tr>
      <w:tr w:rsidR="00E902FD" w:rsidRPr="00537128" w14:paraId="5353C347" w14:textId="77777777" w:rsidTr="009E651E">
        <w:trPr>
          <w:trHeight w:val="340"/>
        </w:trPr>
        <w:tc>
          <w:tcPr>
            <w:tcW w:w="3233" w:type="pct"/>
            <w:vAlign w:val="bottom"/>
          </w:tcPr>
          <w:p w14:paraId="397384DA" w14:textId="0DC95904"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80" w:name="_Toc4058704"/>
            <w:r w:rsidRPr="00537128">
              <w:rPr>
                <w:rFonts w:ascii="Calibri" w:eastAsia="Times New Roman" w:hAnsi="Calibri" w:cs="Arial"/>
                <w:lang w:val="en-US"/>
              </w:rPr>
              <w:t>Deferred recognition of loan origination fees</w:t>
            </w:r>
            <w:bookmarkEnd w:id="380"/>
          </w:p>
        </w:tc>
        <w:tc>
          <w:tcPr>
            <w:tcW w:w="894" w:type="pct"/>
            <w:tcBorders>
              <w:top w:val="nil"/>
              <w:left w:val="nil"/>
              <w:right w:val="nil"/>
            </w:tcBorders>
            <w:shd w:val="clear" w:color="auto" w:fill="auto"/>
            <w:vAlign w:val="bottom"/>
          </w:tcPr>
          <w:p w14:paraId="1FBC6FE5" w14:textId="7B36AE4D" w:rsidR="00E902FD" w:rsidRPr="00537128" w:rsidRDefault="00E902FD" w:rsidP="00E902FD">
            <w:pPr>
              <w:tabs>
                <w:tab w:val="right" w:pos="1202"/>
              </w:tabs>
              <w:spacing w:after="0" w:line="301" w:lineRule="exact"/>
              <w:jc w:val="right"/>
              <w:outlineLvl w:val="0"/>
              <w:rPr>
                <w:rFonts w:ascii="Calibri" w:eastAsia="Times New Roman" w:hAnsi="Calibri" w:cs="Arial"/>
                <w:spacing w:val="-3"/>
                <w:lang w:val="en-US"/>
              </w:rPr>
            </w:pPr>
            <w:r w:rsidRPr="00236D7A">
              <w:t xml:space="preserve"> (85</w:t>
            </w:r>
            <w:r w:rsidR="00D51D92">
              <w:t>,</w:t>
            </w:r>
            <w:r w:rsidRPr="00236D7A">
              <w:t>218)</w:t>
            </w:r>
          </w:p>
        </w:tc>
        <w:tc>
          <w:tcPr>
            <w:tcW w:w="873" w:type="pct"/>
            <w:tcBorders>
              <w:top w:val="nil"/>
              <w:left w:val="nil"/>
              <w:right w:val="nil"/>
            </w:tcBorders>
            <w:shd w:val="clear" w:color="auto" w:fill="auto"/>
            <w:vAlign w:val="bottom"/>
          </w:tcPr>
          <w:p w14:paraId="1B1D6FB9" w14:textId="37FBE92B" w:rsidR="00E902FD" w:rsidRPr="00537128" w:rsidRDefault="00E902FD" w:rsidP="00E902FD">
            <w:pPr>
              <w:tabs>
                <w:tab w:val="right" w:pos="1202"/>
              </w:tabs>
              <w:spacing w:after="0" w:line="301" w:lineRule="exact"/>
              <w:jc w:val="right"/>
              <w:outlineLvl w:val="0"/>
              <w:rPr>
                <w:rFonts w:ascii="Calibri" w:eastAsia="Times New Roman" w:hAnsi="Calibri" w:cs="Arial"/>
                <w:spacing w:val="-3"/>
                <w:lang w:val="en-US"/>
              </w:rPr>
            </w:pPr>
            <w:r w:rsidRPr="00537128">
              <w:rPr>
                <w:rFonts w:ascii="Calibri" w:eastAsia="Times New Roman" w:hAnsi="Calibri" w:cs="Calibri"/>
                <w:lang w:val="en-US"/>
              </w:rPr>
              <w:t xml:space="preserve"> (88,468)</w:t>
            </w:r>
          </w:p>
        </w:tc>
      </w:tr>
      <w:tr w:rsidR="00E902FD" w:rsidRPr="00537128" w14:paraId="4D5B9748" w14:textId="77777777" w:rsidTr="009E651E">
        <w:trPr>
          <w:trHeight w:val="340"/>
        </w:trPr>
        <w:tc>
          <w:tcPr>
            <w:tcW w:w="3233" w:type="pct"/>
            <w:vAlign w:val="bottom"/>
          </w:tcPr>
          <w:p w14:paraId="4F77680A" w14:textId="77777777" w:rsidR="00E902FD" w:rsidRPr="00537128" w:rsidRDefault="00E902FD" w:rsidP="00E902FD">
            <w:pPr>
              <w:tabs>
                <w:tab w:val="right" w:pos="1202"/>
              </w:tabs>
              <w:spacing w:after="0" w:line="340" w:lineRule="exact"/>
              <w:jc w:val="right"/>
              <w:outlineLvl w:val="0"/>
              <w:rPr>
                <w:rFonts w:ascii="Calibri" w:eastAsia="Times New Roman" w:hAnsi="Calibri" w:cs="Arial"/>
                <w:spacing w:val="-3"/>
                <w:lang w:val="en-US"/>
              </w:rPr>
            </w:pPr>
          </w:p>
        </w:tc>
        <w:tc>
          <w:tcPr>
            <w:tcW w:w="894" w:type="pct"/>
            <w:tcBorders>
              <w:top w:val="single" w:sz="4" w:space="0" w:color="auto"/>
              <w:left w:val="nil"/>
              <w:bottom w:val="single" w:sz="4" w:space="0" w:color="auto"/>
              <w:right w:val="nil"/>
            </w:tcBorders>
            <w:shd w:val="clear" w:color="auto" w:fill="auto"/>
            <w:vAlign w:val="bottom"/>
          </w:tcPr>
          <w:p w14:paraId="32DF1B07" w14:textId="5EAA0003" w:rsidR="00E902FD" w:rsidRPr="00537128" w:rsidRDefault="00E902FD" w:rsidP="00E902FD">
            <w:pPr>
              <w:tabs>
                <w:tab w:val="right" w:pos="1202"/>
              </w:tabs>
              <w:spacing w:after="0" w:line="340" w:lineRule="exact"/>
              <w:jc w:val="right"/>
              <w:outlineLvl w:val="0"/>
              <w:rPr>
                <w:rFonts w:ascii="Calibri" w:eastAsia="Times New Roman" w:hAnsi="Calibri" w:cs="Arial"/>
                <w:lang w:val="en-US"/>
              </w:rPr>
            </w:pPr>
            <w:r w:rsidRPr="00236D7A">
              <w:t xml:space="preserve"> 19</w:t>
            </w:r>
            <w:r w:rsidR="00D51D92">
              <w:t>,</w:t>
            </w:r>
            <w:r w:rsidRPr="00236D7A">
              <w:t>490</w:t>
            </w:r>
            <w:r w:rsidR="00D51D92">
              <w:t>,</w:t>
            </w:r>
            <w:r w:rsidRPr="00236D7A">
              <w:t xml:space="preserve">340 </w:t>
            </w:r>
          </w:p>
        </w:tc>
        <w:tc>
          <w:tcPr>
            <w:tcW w:w="873" w:type="pct"/>
            <w:tcBorders>
              <w:top w:val="single" w:sz="4" w:space="0" w:color="auto"/>
              <w:left w:val="nil"/>
              <w:bottom w:val="single" w:sz="4" w:space="0" w:color="auto"/>
              <w:right w:val="nil"/>
            </w:tcBorders>
            <w:shd w:val="clear" w:color="auto" w:fill="auto"/>
            <w:vAlign w:val="bottom"/>
          </w:tcPr>
          <w:p w14:paraId="341CBBC0" w14:textId="124310E0" w:rsidR="00E902FD" w:rsidRPr="00537128" w:rsidRDefault="00E902FD" w:rsidP="00E902FD">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18,271,909 </w:t>
            </w:r>
          </w:p>
        </w:tc>
      </w:tr>
      <w:tr w:rsidR="00E902FD" w:rsidRPr="00537128" w14:paraId="65B40FC7" w14:textId="77777777" w:rsidTr="009E651E">
        <w:trPr>
          <w:trHeight w:val="487"/>
        </w:trPr>
        <w:tc>
          <w:tcPr>
            <w:tcW w:w="3233" w:type="pct"/>
            <w:vAlign w:val="bottom"/>
          </w:tcPr>
          <w:p w14:paraId="4DC77986" w14:textId="5252C5A5" w:rsidR="00E902FD" w:rsidRPr="00537128" w:rsidRDefault="00E902FD" w:rsidP="00E902FD">
            <w:pPr>
              <w:tabs>
                <w:tab w:val="right" w:pos="1202"/>
              </w:tabs>
              <w:spacing w:after="0" w:line="301" w:lineRule="exact"/>
              <w:outlineLvl w:val="0"/>
              <w:rPr>
                <w:rFonts w:ascii="Calibri" w:eastAsia="Times New Roman" w:hAnsi="Calibri" w:cs="Arial"/>
                <w:lang w:val="en-US"/>
              </w:rPr>
            </w:pPr>
            <w:bookmarkStart w:id="381" w:name="_Toc4058709"/>
            <w:r w:rsidRPr="00537128">
              <w:rPr>
                <w:rFonts w:ascii="Calibri" w:eastAsia="Times New Roman" w:hAnsi="Calibri" w:cs="Arial"/>
                <w:lang w:val="en-US"/>
              </w:rPr>
              <w:t>Loss allowances</w:t>
            </w:r>
            <w:bookmarkEnd w:id="381"/>
          </w:p>
        </w:tc>
        <w:tc>
          <w:tcPr>
            <w:tcW w:w="894" w:type="pct"/>
            <w:tcBorders>
              <w:top w:val="nil"/>
              <w:left w:val="nil"/>
              <w:bottom w:val="nil"/>
              <w:right w:val="nil"/>
            </w:tcBorders>
            <w:shd w:val="clear" w:color="auto" w:fill="auto"/>
            <w:vAlign w:val="bottom"/>
          </w:tcPr>
          <w:p w14:paraId="788DF7BF" w14:textId="73901134"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236D7A">
              <w:t xml:space="preserve"> (3</w:t>
            </w:r>
            <w:r w:rsidR="00D51D92">
              <w:t>,</w:t>
            </w:r>
            <w:r w:rsidRPr="00236D7A">
              <w:t>416</w:t>
            </w:r>
            <w:r w:rsidR="00D51D92">
              <w:t>,</w:t>
            </w:r>
            <w:r w:rsidRPr="00236D7A">
              <w:t>859)</w:t>
            </w:r>
          </w:p>
        </w:tc>
        <w:tc>
          <w:tcPr>
            <w:tcW w:w="873" w:type="pct"/>
            <w:tcBorders>
              <w:top w:val="nil"/>
              <w:left w:val="nil"/>
              <w:bottom w:val="nil"/>
              <w:right w:val="nil"/>
            </w:tcBorders>
            <w:shd w:val="clear" w:color="auto" w:fill="auto"/>
            <w:vAlign w:val="bottom"/>
          </w:tcPr>
          <w:p w14:paraId="79665411" w14:textId="21A5CB37" w:rsidR="00E902FD" w:rsidRPr="00537128" w:rsidRDefault="00E902FD" w:rsidP="00E902F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(3,475,730)</w:t>
            </w:r>
          </w:p>
        </w:tc>
      </w:tr>
      <w:tr w:rsidR="00E902FD" w:rsidRPr="00537128" w14:paraId="3DD24A24" w14:textId="77777777" w:rsidTr="009E651E">
        <w:tblPrEx>
          <w:tblCellMar>
            <w:left w:w="119" w:type="dxa"/>
            <w:right w:w="119" w:type="dxa"/>
          </w:tblCellMar>
        </w:tblPrEx>
        <w:trPr>
          <w:trHeight w:val="380"/>
        </w:trPr>
        <w:tc>
          <w:tcPr>
            <w:tcW w:w="3233" w:type="pct"/>
          </w:tcPr>
          <w:p w14:paraId="47CE2C05" w14:textId="77777777" w:rsidR="00E902FD" w:rsidRPr="00537128" w:rsidRDefault="00E902FD" w:rsidP="00E902FD">
            <w:pPr>
              <w:tabs>
                <w:tab w:val="right" w:pos="1202"/>
              </w:tabs>
              <w:spacing w:after="0" w:line="340" w:lineRule="exact"/>
              <w:outlineLvl w:val="0"/>
              <w:rPr>
                <w:rFonts w:ascii="Calibri" w:eastAsia="Times New Roman" w:hAnsi="Calibri" w:cs="Arial"/>
                <w:b/>
                <w:bCs/>
                <w:lang w:val="en-US"/>
              </w:rPr>
            </w:pPr>
          </w:p>
        </w:tc>
        <w:tc>
          <w:tcPr>
            <w:tcW w:w="894" w:type="pct"/>
            <w:tcBorders>
              <w:top w:val="single" w:sz="4" w:space="0" w:color="auto"/>
              <w:left w:val="nil"/>
              <w:bottom w:val="single" w:sz="12" w:space="0" w:color="auto"/>
              <w:right w:val="nil"/>
            </w:tcBorders>
            <w:shd w:val="clear" w:color="auto" w:fill="auto"/>
            <w:vAlign w:val="bottom"/>
          </w:tcPr>
          <w:p w14:paraId="4B7B96C7" w14:textId="002D5B98" w:rsidR="00E902FD" w:rsidRPr="00537128" w:rsidRDefault="00E902FD" w:rsidP="00E902FD">
            <w:pPr>
              <w:tabs>
                <w:tab w:val="right" w:pos="1202"/>
              </w:tabs>
              <w:spacing w:after="0" w:line="340" w:lineRule="exact"/>
              <w:jc w:val="right"/>
              <w:outlineLvl w:val="0"/>
              <w:rPr>
                <w:rFonts w:ascii="Calibri" w:eastAsia="Times New Roman" w:hAnsi="Calibri" w:cs="Arial"/>
                <w:b/>
                <w:bCs/>
                <w:spacing w:val="-2"/>
                <w:lang w:val="en-US"/>
              </w:rPr>
            </w:pPr>
            <w:r w:rsidRPr="00344326">
              <w:rPr>
                <w:b/>
                <w:bCs/>
              </w:rPr>
              <w:t xml:space="preserve"> 16</w:t>
            </w:r>
            <w:r w:rsidR="00D51D92">
              <w:rPr>
                <w:b/>
                <w:bCs/>
              </w:rPr>
              <w:t>,</w:t>
            </w:r>
            <w:r w:rsidRPr="00344326">
              <w:rPr>
                <w:b/>
                <w:bCs/>
              </w:rPr>
              <w:t>073</w:t>
            </w:r>
            <w:r w:rsidR="00D51D92">
              <w:rPr>
                <w:b/>
                <w:bCs/>
              </w:rPr>
              <w:t>,</w:t>
            </w:r>
            <w:r w:rsidRPr="00344326">
              <w:rPr>
                <w:b/>
                <w:bCs/>
              </w:rPr>
              <w:t xml:space="preserve">481 </w:t>
            </w:r>
          </w:p>
        </w:tc>
        <w:tc>
          <w:tcPr>
            <w:tcW w:w="873" w:type="pct"/>
            <w:tcBorders>
              <w:top w:val="single" w:sz="4" w:space="0" w:color="auto"/>
              <w:left w:val="nil"/>
              <w:bottom w:val="single" w:sz="12" w:space="0" w:color="auto"/>
              <w:right w:val="nil"/>
            </w:tcBorders>
            <w:shd w:val="clear" w:color="auto" w:fill="auto"/>
            <w:vAlign w:val="bottom"/>
          </w:tcPr>
          <w:p w14:paraId="5F543DC3" w14:textId="57E3E3A3" w:rsidR="00E902FD" w:rsidRPr="00537128" w:rsidRDefault="00E902FD" w:rsidP="00E902FD">
            <w:pPr>
              <w:tabs>
                <w:tab w:val="right" w:pos="1202"/>
              </w:tabs>
              <w:spacing w:after="0" w:line="340" w:lineRule="exact"/>
              <w:jc w:val="right"/>
              <w:outlineLvl w:val="0"/>
              <w:rPr>
                <w:rFonts w:ascii="Calibri" w:eastAsia="Times New Roman" w:hAnsi="Calibri" w:cs="Arial"/>
                <w:b/>
                <w:bCs/>
                <w:spacing w:val="-2"/>
                <w:lang w:val="en-US"/>
              </w:rPr>
            </w:pPr>
            <w:r w:rsidRPr="00537128">
              <w:rPr>
                <w:rFonts w:ascii="Calibri" w:eastAsia="Times New Roman" w:hAnsi="Calibri" w:cs="Calibri"/>
                <w:b/>
                <w:bCs/>
                <w:lang w:val="en-US"/>
              </w:rPr>
              <w:t xml:space="preserve"> 14,796,179 </w:t>
            </w:r>
          </w:p>
        </w:tc>
      </w:tr>
    </w:tbl>
    <w:p w14:paraId="603AC7AC" w14:textId="391A674F" w:rsidR="00D7142E" w:rsidRPr="00537128" w:rsidRDefault="00D7142E" w:rsidP="00D9564E">
      <w:pPr>
        <w:spacing w:after="0" w:line="240" w:lineRule="auto"/>
        <w:jc w:val="both"/>
        <w:rPr>
          <w:rFonts w:ascii="Calibri" w:eastAsia="Times New Roman" w:hAnsi="Calibri" w:cs="Arial"/>
          <w:color w:val="000000" w:themeColor="text1"/>
          <w:sz w:val="20"/>
          <w:szCs w:val="20"/>
          <w:lang w:val="en-US"/>
        </w:rPr>
      </w:pPr>
    </w:p>
    <w:p w14:paraId="44FA1552" w14:textId="77777777" w:rsidR="00D873D7" w:rsidRPr="00537128" w:rsidRDefault="00D873D7" w:rsidP="00D9564E">
      <w:pPr>
        <w:spacing w:after="0" w:line="240" w:lineRule="auto"/>
        <w:jc w:val="both"/>
        <w:rPr>
          <w:rFonts w:ascii="Calibri" w:eastAsia="Times New Roman" w:hAnsi="Calibri" w:cs="Arial"/>
          <w:color w:val="000000" w:themeColor="text1"/>
          <w:sz w:val="20"/>
          <w:szCs w:val="20"/>
          <w:lang w:val="en-US"/>
        </w:rPr>
      </w:pPr>
    </w:p>
    <w:p w14:paraId="4A0AEB8C" w14:textId="384E7C14" w:rsidR="00D7142E" w:rsidRPr="00537128" w:rsidRDefault="00D7142E" w:rsidP="00D7142E">
      <w:pPr>
        <w:spacing w:after="0" w:line="240" w:lineRule="auto"/>
        <w:jc w:val="both"/>
        <w:rPr>
          <w:rFonts w:ascii="Calibri" w:eastAsia="Times New Roman" w:hAnsi="Calibri" w:cs="Arial"/>
          <w:b/>
          <w:bCs/>
          <w:color w:val="000000" w:themeColor="text1"/>
          <w:lang w:val="en-US"/>
        </w:rPr>
      </w:pPr>
      <w:r w:rsidRPr="00537128">
        <w:rPr>
          <w:rFonts w:ascii="Calibri" w:eastAsia="Times New Roman" w:hAnsi="Calibri" w:cs="Arial"/>
          <w:bCs/>
          <w:color w:val="000000" w:themeColor="text1"/>
          <w:lang w:val="en-US"/>
        </w:rPr>
        <w:t xml:space="preserve">Average interest rates on loans to other customers are stated </w:t>
      </w:r>
      <w:r w:rsidRPr="009E0B26">
        <w:rPr>
          <w:rFonts w:ascii="Calibri" w:eastAsia="Times New Roman" w:hAnsi="Calibri" w:cs="Arial"/>
          <w:bCs/>
          <w:color w:val="000000" w:themeColor="text1"/>
          <w:lang w:val="en-US"/>
        </w:rPr>
        <w:t xml:space="preserve">at </w:t>
      </w:r>
      <w:bookmarkStart w:id="382" w:name="_Hlk43201145"/>
      <w:r w:rsidR="00806003" w:rsidRPr="00E902FD">
        <w:rPr>
          <w:rFonts w:ascii="Calibri" w:eastAsia="Times New Roman" w:hAnsi="Calibri" w:cs="Arial"/>
          <w:bCs/>
          <w:color w:val="000000" w:themeColor="text1"/>
          <w:lang w:val="en-US"/>
        </w:rPr>
        <w:t>1.</w:t>
      </w:r>
      <w:bookmarkEnd w:id="382"/>
      <w:r w:rsidR="00E902FD" w:rsidRPr="00E902FD">
        <w:rPr>
          <w:rFonts w:ascii="Calibri" w:eastAsia="Times New Roman" w:hAnsi="Calibri" w:cs="Arial"/>
          <w:bCs/>
          <w:color w:val="000000" w:themeColor="text1"/>
          <w:lang w:val="en-US"/>
        </w:rPr>
        <w:t>78</w:t>
      </w:r>
      <w:r w:rsidRPr="00E902FD">
        <w:rPr>
          <w:rFonts w:ascii="Calibri" w:eastAsia="Times New Roman" w:hAnsi="Calibri" w:cs="Arial"/>
          <w:bCs/>
          <w:color w:val="000000" w:themeColor="text1"/>
          <w:lang w:val="en-US"/>
        </w:rPr>
        <w:t>% (</w:t>
      </w:r>
      <w:r w:rsidR="00B30200" w:rsidRPr="00E902FD">
        <w:rPr>
          <w:rFonts w:ascii="Calibri" w:eastAsia="Times New Roman" w:hAnsi="Calibri" w:cs="Arial"/>
          <w:bCs/>
          <w:color w:val="000000" w:themeColor="text1"/>
          <w:lang w:val="en-US"/>
        </w:rPr>
        <w:t>1</w:t>
      </w:r>
      <w:r w:rsidR="00B30200" w:rsidRPr="00537128">
        <w:rPr>
          <w:rFonts w:ascii="Calibri" w:eastAsia="Times New Roman" w:hAnsi="Calibri" w:cs="Arial"/>
          <w:bCs/>
          <w:color w:val="000000" w:themeColor="text1"/>
          <w:lang w:val="en-US"/>
        </w:rPr>
        <w:t xml:space="preserve"> January </w:t>
      </w:r>
      <w:r w:rsidR="00D873D7" w:rsidRPr="00537128">
        <w:rPr>
          <w:rFonts w:ascii="Calibri" w:eastAsia="Times New Roman" w:hAnsi="Calibri" w:cs="Arial"/>
          <w:bCs/>
          <w:color w:val="000000" w:themeColor="text1"/>
          <w:lang w:val="en-US"/>
        </w:rPr>
        <w:t>–</w:t>
      </w:r>
      <w:r w:rsidR="00B30200"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3</w:t>
      </w:r>
      <w:r w:rsidR="00830933">
        <w:rPr>
          <w:rFonts w:ascii="Calibri" w:eastAsia="Times New Roman" w:hAnsi="Calibri" w:cs="Arial"/>
          <w:bCs/>
          <w:color w:val="000000" w:themeColor="text1"/>
          <w:lang w:val="en-US"/>
        </w:rPr>
        <w:t xml:space="preserve">0 </w:t>
      </w:r>
      <w:r w:rsidR="009E651E">
        <w:rPr>
          <w:rFonts w:ascii="Calibri" w:eastAsia="Times New Roman" w:hAnsi="Calibri" w:cs="Arial"/>
          <w:bCs/>
          <w:color w:val="000000" w:themeColor="text1"/>
          <w:lang w:val="en-US"/>
        </w:rPr>
        <w:t>September</w:t>
      </w:r>
      <w:r w:rsidRPr="00537128">
        <w:rPr>
          <w:rFonts w:ascii="Calibri" w:eastAsia="Times New Roman" w:hAnsi="Calibri" w:cs="Arial"/>
          <w:bCs/>
          <w:color w:val="000000" w:themeColor="text1"/>
          <w:lang w:val="en-US"/>
        </w:rPr>
        <w:t xml:space="preserve"> 20</w:t>
      </w:r>
      <w:r w:rsidR="00D873D7"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1.</w:t>
      </w:r>
      <w:r w:rsidR="00830933">
        <w:rPr>
          <w:rFonts w:ascii="Calibri" w:eastAsia="Times New Roman" w:hAnsi="Calibri" w:cs="Arial"/>
          <w:bCs/>
          <w:color w:val="000000" w:themeColor="text1"/>
          <w:lang w:val="en-US"/>
        </w:rPr>
        <w:t>6</w:t>
      </w:r>
      <w:r w:rsidR="009E651E">
        <w:rPr>
          <w:rFonts w:ascii="Calibri" w:eastAsia="Times New Roman" w:hAnsi="Calibri" w:cs="Arial"/>
          <w:bCs/>
          <w:color w:val="000000" w:themeColor="text1"/>
          <w:lang w:val="en-US"/>
        </w:rPr>
        <w:t>6</w:t>
      </w:r>
      <w:r w:rsidRPr="00537128">
        <w:rPr>
          <w:rFonts w:ascii="Calibri" w:eastAsia="Times New Roman" w:hAnsi="Calibri" w:cs="Arial"/>
          <w:bCs/>
          <w:color w:val="000000" w:themeColor="text1"/>
          <w:lang w:val="en-US"/>
        </w:rPr>
        <w:t>%).</w:t>
      </w:r>
    </w:p>
    <w:p w14:paraId="1FFB4070" w14:textId="77777777" w:rsidR="00D7142E" w:rsidRPr="00537128" w:rsidRDefault="00D7142E" w:rsidP="00D7142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Average interest rates reflect the ratio of interest income from generated the mentioned placements and average assets.</w:t>
      </w:r>
    </w:p>
    <w:p w14:paraId="04E3D5B8" w14:textId="0E5B0916" w:rsidR="00D7142E" w:rsidRDefault="00D7142E" w:rsidP="00D7142E">
      <w:pPr>
        <w:autoSpaceDE w:val="0"/>
        <w:autoSpaceDN w:val="0"/>
        <w:adjustRightInd w:val="0"/>
        <w:spacing w:after="0" w:line="240" w:lineRule="auto"/>
        <w:jc w:val="both"/>
        <w:rPr>
          <w:noProof/>
          <w:color w:val="000000" w:themeColor="text1"/>
          <w:lang w:val="en-US"/>
        </w:rPr>
      </w:pPr>
    </w:p>
    <w:p w14:paraId="338A9CD5" w14:textId="77777777" w:rsidR="00436A23" w:rsidRPr="00537128" w:rsidRDefault="00436A23" w:rsidP="00D7142E">
      <w:pPr>
        <w:autoSpaceDE w:val="0"/>
        <w:autoSpaceDN w:val="0"/>
        <w:adjustRightInd w:val="0"/>
        <w:spacing w:after="0" w:line="240" w:lineRule="auto"/>
        <w:jc w:val="both"/>
        <w:rPr>
          <w:noProof/>
          <w:color w:val="000000" w:themeColor="text1"/>
          <w:lang w:val="en-US"/>
        </w:rPr>
      </w:pPr>
    </w:p>
    <w:p w14:paraId="67AF5890" w14:textId="77777777" w:rsidR="00436A23" w:rsidRPr="00537128" w:rsidRDefault="00436A23" w:rsidP="00D7142E">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4CE58D90" w14:textId="77777777" w:rsidR="00436A23" w:rsidRPr="00537128" w:rsidRDefault="00436A23" w:rsidP="00436A23">
      <w:pPr>
        <w:spacing w:after="0" w:line="240" w:lineRule="auto"/>
        <w:jc w:val="both"/>
        <w:rPr>
          <w:rFonts w:ascii="Calibri" w:eastAsia="Times New Roman" w:hAnsi="Calibri" w:cs="Arial"/>
          <w:b/>
          <w:bCs/>
          <w:color w:val="000000" w:themeColor="text1"/>
          <w:lang w:val="en-US"/>
        </w:rPr>
      </w:pPr>
    </w:p>
    <w:p w14:paraId="1D74B3D1"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profit or loss</w:t>
      </w:r>
    </w:p>
    <w:p w14:paraId="21231EFC" w14:textId="386227E7" w:rsidR="00436A23" w:rsidRPr="009A1792" w:rsidRDefault="00436A23" w:rsidP="00436A23">
      <w:pPr>
        <w:spacing w:after="0" w:line="240" w:lineRule="auto"/>
        <w:jc w:val="both"/>
        <w:rPr>
          <w:rFonts w:ascii="Calibri" w:eastAsia="Times New Roman" w:hAnsi="Calibri" w:cs="Arial"/>
          <w:b/>
          <w:bCs/>
          <w:color w:val="000000" w:themeColor="text1"/>
          <w:sz w:val="16"/>
          <w:szCs w:val="16"/>
          <w:lang w:val="en-US"/>
        </w:rPr>
      </w:pPr>
    </w:p>
    <w:tbl>
      <w:tblPr>
        <w:tblpPr w:leftFromText="180" w:rightFromText="180" w:vertAnchor="text" w:horzAnchor="margin" w:tblpY="-44"/>
        <w:tblW w:w="5000" w:type="pct"/>
        <w:tblLayout w:type="fixed"/>
        <w:tblCellMar>
          <w:left w:w="122" w:type="dxa"/>
          <w:right w:w="122" w:type="dxa"/>
        </w:tblCellMar>
        <w:tblLook w:val="0000" w:firstRow="0" w:lastRow="0" w:firstColumn="0" w:lastColumn="0" w:noHBand="0" w:noVBand="0"/>
      </w:tblPr>
      <w:tblGrid>
        <w:gridCol w:w="5670"/>
        <w:gridCol w:w="1700"/>
        <w:gridCol w:w="1702"/>
      </w:tblGrid>
      <w:tr w:rsidR="004C0AD7" w:rsidRPr="00537128" w14:paraId="30A91702" w14:textId="77777777" w:rsidTr="009A1792">
        <w:trPr>
          <w:trHeight w:hRule="exact" w:val="284"/>
        </w:trPr>
        <w:tc>
          <w:tcPr>
            <w:tcW w:w="3125" w:type="pct"/>
          </w:tcPr>
          <w:p w14:paraId="23C5E4F3" w14:textId="77777777" w:rsidR="004C0AD7" w:rsidRPr="00537128" w:rsidRDefault="004C0AD7" w:rsidP="00D873D7">
            <w:pPr>
              <w:tabs>
                <w:tab w:val="right" w:pos="1202"/>
              </w:tabs>
              <w:spacing w:after="0" w:line="260" w:lineRule="exact"/>
              <w:jc w:val="center"/>
              <w:outlineLvl w:val="0"/>
              <w:rPr>
                <w:rFonts w:ascii="Calibri" w:eastAsia="Times New Roman" w:hAnsi="Calibri" w:cs="Arial"/>
                <w:b/>
                <w:spacing w:val="-2"/>
                <w:lang w:val="en-US"/>
              </w:rPr>
            </w:pPr>
          </w:p>
        </w:tc>
        <w:tc>
          <w:tcPr>
            <w:tcW w:w="1875" w:type="pct"/>
            <w:gridSpan w:val="2"/>
            <w:vAlign w:val="center"/>
          </w:tcPr>
          <w:p w14:paraId="14D7AA33" w14:textId="4F532775" w:rsidR="004C0AD7" w:rsidRPr="00537128" w:rsidRDefault="004C0AD7" w:rsidP="00D873D7">
            <w:pPr>
              <w:tabs>
                <w:tab w:val="right" w:pos="1202"/>
              </w:tabs>
              <w:spacing w:after="0" w:line="260" w:lineRule="exact"/>
              <w:jc w:val="right"/>
              <w:outlineLvl w:val="0"/>
              <w:rPr>
                <w:rFonts w:ascii="Calibri" w:eastAsia="Times New Roman" w:hAnsi="Calibri" w:cs="Arial"/>
                <w:b/>
                <w:lang w:val="en-US"/>
              </w:rPr>
            </w:pPr>
            <w:bookmarkStart w:id="383" w:name="_Toc4058715"/>
            <w:r>
              <w:rPr>
                <w:rFonts w:ascii="Calibri" w:eastAsia="Times New Roman" w:hAnsi="Calibri" w:cs="Arial"/>
                <w:b/>
                <w:lang w:val="en-US"/>
              </w:rPr>
              <w:t xml:space="preserve">Group and </w:t>
            </w:r>
            <w:r w:rsidRPr="00537128">
              <w:rPr>
                <w:rFonts w:ascii="Calibri" w:eastAsia="Times New Roman" w:hAnsi="Calibri" w:cs="Arial"/>
                <w:b/>
                <w:lang w:val="en-US"/>
              </w:rPr>
              <w:t>Bank</w:t>
            </w:r>
            <w:bookmarkEnd w:id="383"/>
          </w:p>
        </w:tc>
      </w:tr>
      <w:tr w:rsidR="004C0AD7" w:rsidRPr="00537128" w14:paraId="64BE5C2A" w14:textId="77777777" w:rsidTr="009A1792">
        <w:trPr>
          <w:trHeight w:hRule="exact" w:val="567"/>
        </w:trPr>
        <w:tc>
          <w:tcPr>
            <w:tcW w:w="3125" w:type="pct"/>
          </w:tcPr>
          <w:p w14:paraId="61E46F35" w14:textId="77777777" w:rsidR="004C0AD7" w:rsidRPr="00537128" w:rsidRDefault="004C0AD7" w:rsidP="00830933">
            <w:pPr>
              <w:tabs>
                <w:tab w:val="right" w:pos="1202"/>
              </w:tabs>
              <w:spacing w:after="0" w:line="260" w:lineRule="exact"/>
              <w:outlineLvl w:val="0"/>
              <w:rPr>
                <w:rFonts w:ascii="Calibri" w:eastAsia="Times New Roman" w:hAnsi="Calibri" w:cs="Arial"/>
                <w:b/>
                <w:spacing w:val="-2"/>
                <w:lang w:val="en-US"/>
              </w:rPr>
            </w:pPr>
          </w:p>
        </w:tc>
        <w:tc>
          <w:tcPr>
            <w:tcW w:w="937" w:type="pct"/>
            <w:vAlign w:val="center"/>
          </w:tcPr>
          <w:p w14:paraId="64B310A9" w14:textId="2DA207A3" w:rsidR="004C0AD7" w:rsidRDefault="004C0AD7" w:rsidP="00830933">
            <w:pPr>
              <w:tabs>
                <w:tab w:val="right" w:pos="1202"/>
              </w:tabs>
              <w:spacing w:after="0" w:line="260" w:lineRule="exact"/>
              <w:jc w:val="right"/>
              <w:outlineLvl w:val="0"/>
              <w:rPr>
                <w:rFonts w:ascii="Calibri" w:eastAsia="Calibri" w:hAnsi="Calibri" w:cs="Calibri"/>
                <w:b/>
                <w:bCs/>
                <w:lang w:val="en-US"/>
              </w:rPr>
            </w:pPr>
            <w:r w:rsidRPr="00537128">
              <w:rPr>
                <w:rFonts w:ascii="Calibri" w:eastAsia="Calibri" w:hAnsi="Calibri" w:cs="Calibri"/>
                <w:b/>
                <w:bCs/>
                <w:lang w:val="en-US"/>
              </w:rPr>
              <w:t>3</w:t>
            </w:r>
            <w:r>
              <w:rPr>
                <w:rFonts w:ascii="Calibri" w:eastAsia="Calibri" w:hAnsi="Calibri" w:cs="Calibri"/>
                <w:b/>
                <w:bCs/>
                <w:lang w:val="en-US"/>
              </w:rPr>
              <w:t xml:space="preserve">0 </w:t>
            </w:r>
            <w:r w:rsidR="009E651E">
              <w:rPr>
                <w:rFonts w:ascii="Calibri" w:eastAsia="Calibri" w:hAnsi="Calibri" w:cs="Calibri"/>
                <w:b/>
                <w:bCs/>
                <w:lang w:val="en-US"/>
              </w:rPr>
              <w:t>September</w:t>
            </w:r>
            <w:r>
              <w:rPr>
                <w:rFonts w:ascii="Calibri" w:eastAsia="Calibri" w:hAnsi="Calibri" w:cs="Calibri"/>
                <w:b/>
                <w:bCs/>
                <w:lang w:val="en-US"/>
              </w:rPr>
              <w:t xml:space="preserve">  </w:t>
            </w:r>
            <w:r w:rsidRPr="00537128">
              <w:rPr>
                <w:rFonts w:ascii="Calibri" w:eastAsia="Calibri" w:hAnsi="Calibri" w:cs="Calibri"/>
                <w:b/>
                <w:bCs/>
                <w:lang w:val="en-US"/>
              </w:rPr>
              <w:t xml:space="preserve"> </w:t>
            </w:r>
          </w:p>
          <w:p w14:paraId="335749C1" w14:textId="7461BD96"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Calibri"/>
                <w:b/>
                <w:bCs/>
                <w:lang w:val="en-US"/>
              </w:rPr>
              <w:t>2021</w:t>
            </w:r>
          </w:p>
        </w:tc>
        <w:tc>
          <w:tcPr>
            <w:tcW w:w="938" w:type="pct"/>
            <w:shd w:val="clear" w:color="auto" w:fill="auto"/>
            <w:vAlign w:val="center"/>
          </w:tcPr>
          <w:p w14:paraId="36B54FAC" w14:textId="17E003AF"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84" w:name="_Toc4058718"/>
            <w:r w:rsidRPr="00537128">
              <w:rPr>
                <w:rFonts w:ascii="Calibri" w:eastAsia="Calibri" w:hAnsi="Calibri" w:cs="Calibri"/>
                <w:b/>
                <w:bCs/>
                <w:lang w:val="en-US"/>
              </w:rPr>
              <w:t xml:space="preserve">31 December </w:t>
            </w:r>
            <w:bookmarkEnd w:id="384"/>
            <w:r w:rsidRPr="00537128">
              <w:rPr>
                <w:rFonts w:ascii="Calibri" w:eastAsia="Calibri" w:hAnsi="Calibri" w:cs="Calibri"/>
                <w:b/>
                <w:bCs/>
                <w:lang w:val="en-US"/>
              </w:rPr>
              <w:t>2020</w:t>
            </w:r>
          </w:p>
        </w:tc>
      </w:tr>
      <w:tr w:rsidR="004C0AD7" w:rsidRPr="00537128" w14:paraId="53187DC7" w14:textId="77777777" w:rsidTr="009A1792">
        <w:trPr>
          <w:trHeight w:hRule="exact" w:val="284"/>
        </w:trPr>
        <w:tc>
          <w:tcPr>
            <w:tcW w:w="3125" w:type="pct"/>
          </w:tcPr>
          <w:p w14:paraId="75E29990" w14:textId="77777777" w:rsidR="004C0AD7" w:rsidRPr="00537128" w:rsidRDefault="004C0AD7" w:rsidP="00830933">
            <w:pPr>
              <w:tabs>
                <w:tab w:val="right" w:pos="1202"/>
              </w:tabs>
              <w:spacing w:after="0" w:line="260" w:lineRule="exact"/>
              <w:outlineLvl w:val="0"/>
              <w:rPr>
                <w:rFonts w:ascii="Calibri" w:eastAsia="Times New Roman" w:hAnsi="Calibri" w:cs="Arial"/>
                <w:b/>
                <w:spacing w:val="-2"/>
                <w:lang w:val="en-US"/>
              </w:rPr>
            </w:pPr>
          </w:p>
        </w:tc>
        <w:tc>
          <w:tcPr>
            <w:tcW w:w="937" w:type="pct"/>
          </w:tcPr>
          <w:p w14:paraId="5D42DFDF" w14:textId="5BA6E12E"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85" w:name="_Toc4058721"/>
            <w:r w:rsidRPr="00537128">
              <w:rPr>
                <w:rFonts w:ascii="Calibri" w:eastAsia="Times New Roman" w:hAnsi="Calibri" w:cs="Arial"/>
                <w:b/>
                <w:lang w:val="en-US"/>
              </w:rPr>
              <w:t>HRK ‘000</w:t>
            </w:r>
            <w:bookmarkEnd w:id="385"/>
          </w:p>
        </w:tc>
        <w:tc>
          <w:tcPr>
            <w:tcW w:w="938" w:type="pct"/>
          </w:tcPr>
          <w:p w14:paraId="69934DB1" w14:textId="6B0146BC"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86" w:name="_Toc4058722"/>
            <w:r w:rsidRPr="00537128">
              <w:rPr>
                <w:rFonts w:ascii="Calibri" w:eastAsia="Times New Roman" w:hAnsi="Calibri" w:cs="Arial"/>
                <w:b/>
                <w:lang w:val="en-US"/>
              </w:rPr>
              <w:t>HRK ‘000</w:t>
            </w:r>
            <w:bookmarkEnd w:id="386"/>
          </w:p>
        </w:tc>
      </w:tr>
      <w:tr w:rsidR="004C0AD7" w:rsidRPr="00537128" w14:paraId="32966871" w14:textId="77777777" w:rsidTr="009A1792">
        <w:trPr>
          <w:trHeight w:hRule="exact" w:val="271"/>
        </w:trPr>
        <w:tc>
          <w:tcPr>
            <w:tcW w:w="3125" w:type="pct"/>
            <w:vAlign w:val="center"/>
          </w:tcPr>
          <w:p w14:paraId="6D9E2C82" w14:textId="41AB52C6" w:rsidR="004C0AD7" w:rsidRPr="00537128" w:rsidRDefault="004C0AD7" w:rsidP="00830933">
            <w:pPr>
              <w:tabs>
                <w:tab w:val="right" w:pos="1202"/>
              </w:tabs>
              <w:spacing w:after="0" w:line="260" w:lineRule="exact"/>
              <w:outlineLvl w:val="0"/>
              <w:rPr>
                <w:rFonts w:ascii="Calibri" w:eastAsia="Times New Roman" w:hAnsi="Calibri" w:cs="Arial"/>
                <w:b/>
                <w:i/>
                <w:spacing w:val="-2"/>
                <w:lang w:val="en-US"/>
              </w:rPr>
            </w:pPr>
            <w:bookmarkStart w:id="387" w:name="_Toc4058724"/>
            <w:r w:rsidRPr="00537128">
              <w:rPr>
                <w:rFonts w:ascii="Calibri" w:eastAsia="Times New Roman" w:hAnsi="Calibri" w:cs="Arial"/>
                <w:b/>
                <w:i/>
                <w:spacing w:val="-2"/>
                <w:lang w:val="en-US"/>
              </w:rPr>
              <w:t>Loans at FVPL:</w:t>
            </w:r>
            <w:bookmarkEnd w:id="387"/>
          </w:p>
        </w:tc>
        <w:tc>
          <w:tcPr>
            <w:tcW w:w="937" w:type="pct"/>
          </w:tcPr>
          <w:p w14:paraId="02D3B446" w14:textId="77777777"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0EB78C84" w14:textId="77777777"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p>
        </w:tc>
      </w:tr>
      <w:tr w:rsidR="00D51D92" w:rsidRPr="00537128" w14:paraId="4DB99154" w14:textId="77777777" w:rsidTr="009A1792">
        <w:trPr>
          <w:trHeight w:hRule="exact" w:val="284"/>
        </w:trPr>
        <w:tc>
          <w:tcPr>
            <w:tcW w:w="3125" w:type="pct"/>
            <w:vAlign w:val="center"/>
          </w:tcPr>
          <w:p w14:paraId="4F318247" w14:textId="07BE1D5D"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bookmarkStart w:id="388" w:name="_Toc4058725"/>
            <w:r w:rsidRPr="00537128">
              <w:rPr>
                <w:rFonts w:ascii="Calibri" w:eastAsia="Times New Roman" w:hAnsi="Calibri" w:cs="Arial"/>
                <w:spacing w:val="-2"/>
                <w:lang w:val="en-US"/>
              </w:rPr>
              <w:t>Mezzanine loans</w:t>
            </w:r>
            <w:bookmarkEnd w:id="388"/>
          </w:p>
        </w:tc>
        <w:tc>
          <w:tcPr>
            <w:tcW w:w="937" w:type="pct"/>
            <w:tcBorders>
              <w:bottom w:val="single" w:sz="8" w:space="0" w:color="auto"/>
            </w:tcBorders>
            <w:shd w:val="clear" w:color="auto" w:fill="auto"/>
            <w:vAlign w:val="bottom"/>
          </w:tcPr>
          <w:p w14:paraId="34221884" w14:textId="06857838"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D77F32">
              <w:t xml:space="preserve"> 15</w:t>
            </w:r>
            <w:r>
              <w:t>,</w:t>
            </w:r>
            <w:r w:rsidRPr="00D77F32">
              <w:t xml:space="preserve">905 </w:t>
            </w:r>
          </w:p>
        </w:tc>
        <w:tc>
          <w:tcPr>
            <w:tcW w:w="938" w:type="pct"/>
            <w:tcBorders>
              <w:top w:val="nil"/>
              <w:left w:val="nil"/>
              <w:bottom w:val="nil"/>
              <w:right w:val="nil"/>
            </w:tcBorders>
            <w:shd w:val="clear" w:color="auto" w:fill="auto"/>
            <w:vAlign w:val="center"/>
          </w:tcPr>
          <w:p w14:paraId="1B1347E3" w14:textId="00AE2ECA"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2,658</w:t>
            </w:r>
          </w:p>
        </w:tc>
      </w:tr>
      <w:tr w:rsidR="00D51D92" w:rsidRPr="00537128" w14:paraId="601C9F4E" w14:textId="77777777" w:rsidTr="009A1792">
        <w:trPr>
          <w:trHeight w:val="306"/>
        </w:trPr>
        <w:tc>
          <w:tcPr>
            <w:tcW w:w="3125" w:type="pct"/>
            <w:vAlign w:val="center"/>
          </w:tcPr>
          <w:p w14:paraId="63091064" w14:textId="77777777"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8" w:space="0" w:color="auto"/>
              <w:bottom w:val="single" w:sz="12" w:space="0" w:color="auto"/>
            </w:tcBorders>
            <w:shd w:val="clear" w:color="auto" w:fill="auto"/>
            <w:vAlign w:val="bottom"/>
          </w:tcPr>
          <w:p w14:paraId="1FB8B34D" w14:textId="4374DF08"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931BFD">
              <w:rPr>
                <w:b/>
                <w:bCs/>
              </w:rPr>
              <w:t xml:space="preserve"> 15</w:t>
            </w:r>
            <w:r>
              <w:rPr>
                <w:b/>
                <w:bCs/>
              </w:rPr>
              <w:t>,</w:t>
            </w:r>
            <w:r w:rsidRPr="00931BFD">
              <w:rPr>
                <w:b/>
                <w:bCs/>
              </w:rPr>
              <w:t xml:space="preserve">905 </w:t>
            </w:r>
          </w:p>
        </w:tc>
        <w:tc>
          <w:tcPr>
            <w:tcW w:w="938" w:type="pct"/>
            <w:tcBorders>
              <w:top w:val="single" w:sz="4" w:space="0" w:color="auto"/>
              <w:left w:val="nil"/>
              <w:bottom w:val="single" w:sz="12" w:space="0" w:color="auto"/>
              <w:right w:val="nil"/>
            </w:tcBorders>
            <w:shd w:val="clear" w:color="auto" w:fill="auto"/>
            <w:vAlign w:val="center"/>
          </w:tcPr>
          <w:p w14:paraId="0BC3583C" w14:textId="1CD618A1"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2,658</w:t>
            </w:r>
          </w:p>
        </w:tc>
      </w:tr>
      <w:tr w:rsidR="00D51D92" w:rsidRPr="00537128" w14:paraId="1FBE9B8A" w14:textId="77777777" w:rsidTr="009A1792">
        <w:trPr>
          <w:trHeight w:hRule="exact" w:val="227"/>
        </w:trPr>
        <w:tc>
          <w:tcPr>
            <w:tcW w:w="3125" w:type="pct"/>
            <w:vAlign w:val="center"/>
          </w:tcPr>
          <w:p w14:paraId="4518654D" w14:textId="77777777"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2" w:space="0" w:color="auto"/>
            </w:tcBorders>
          </w:tcPr>
          <w:p w14:paraId="0A05C6C6" w14:textId="77777777" w:rsidR="00D51D92" w:rsidRPr="00537128" w:rsidDel="003F59CB" w:rsidRDefault="00D51D92" w:rsidP="00D51D92">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2" w:space="0" w:color="auto"/>
            </w:tcBorders>
            <w:vAlign w:val="bottom"/>
          </w:tcPr>
          <w:p w14:paraId="1AA75041" w14:textId="77777777"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p>
        </w:tc>
      </w:tr>
      <w:tr w:rsidR="00D51D92" w:rsidRPr="00537128" w14:paraId="3178EA6C" w14:textId="77777777" w:rsidTr="009A1792">
        <w:trPr>
          <w:trHeight w:hRule="exact" w:val="284"/>
        </w:trPr>
        <w:tc>
          <w:tcPr>
            <w:tcW w:w="3125" w:type="pct"/>
            <w:vAlign w:val="center"/>
          </w:tcPr>
          <w:p w14:paraId="6E61D35F" w14:textId="3B075ACD" w:rsidR="00D51D92" w:rsidRPr="00537128" w:rsidRDefault="00D51D92" w:rsidP="00D51D92">
            <w:pPr>
              <w:tabs>
                <w:tab w:val="right" w:pos="1202"/>
              </w:tabs>
              <w:spacing w:after="0" w:line="260" w:lineRule="exact"/>
              <w:outlineLvl w:val="0"/>
              <w:rPr>
                <w:rFonts w:ascii="Calibri" w:eastAsia="Calibri" w:hAnsi="Calibri" w:cs="Arial"/>
                <w:lang w:val="en-US"/>
              </w:rPr>
            </w:pPr>
            <w:bookmarkStart w:id="389" w:name="_Toc4058734"/>
            <w:r w:rsidRPr="00537128">
              <w:rPr>
                <w:rFonts w:ascii="Calibri" w:eastAsia="Calibri" w:hAnsi="Calibri" w:cs="Arial"/>
                <w:b/>
                <w:i/>
                <w:spacing w:val="-2"/>
                <w:lang w:val="en-US"/>
              </w:rPr>
              <w:t>Investments in investment funds:</w:t>
            </w:r>
            <w:bookmarkEnd w:id="389"/>
          </w:p>
        </w:tc>
        <w:tc>
          <w:tcPr>
            <w:tcW w:w="937" w:type="pct"/>
            <w:vAlign w:val="bottom"/>
          </w:tcPr>
          <w:p w14:paraId="2AFAAC79" w14:textId="77777777"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6DB7710D" w14:textId="77777777"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p>
        </w:tc>
      </w:tr>
      <w:tr w:rsidR="00D51D92" w:rsidRPr="00537128" w14:paraId="14B893F4" w14:textId="77777777" w:rsidTr="009A1792">
        <w:trPr>
          <w:trHeight w:hRule="exact" w:val="259"/>
        </w:trPr>
        <w:tc>
          <w:tcPr>
            <w:tcW w:w="3125" w:type="pct"/>
            <w:vAlign w:val="bottom"/>
          </w:tcPr>
          <w:p w14:paraId="06C5FDE4" w14:textId="49831394" w:rsidR="00D51D92" w:rsidRPr="00537128" w:rsidRDefault="00D51D92" w:rsidP="00D51D92">
            <w:pPr>
              <w:tabs>
                <w:tab w:val="right" w:pos="1202"/>
              </w:tabs>
              <w:spacing w:after="0" w:line="260" w:lineRule="exact"/>
              <w:outlineLvl w:val="0"/>
              <w:rPr>
                <w:rFonts w:ascii="Calibri" w:eastAsia="Calibri" w:hAnsi="Calibri" w:cs="Arial"/>
                <w:lang w:val="en-US"/>
              </w:rPr>
            </w:pPr>
            <w:bookmarkStart w:id="390" w:name="_Toc4058735"/>
            <w:r w:rsidRPr="00537128">
              <w:rPr>
                <w:rFonts w:ascii="Calibri" w:eastAsia="Calibri" w:hAnsi="Calibri" w:cs="Arial"/>
                <w:spacing w:val="-2"/>
                <w:lang w:val="en-US"/>
              </w:rPr>
              <w:t>Investments in investment funds</w:t>
            </w:r>
            <w:bookmarkEnd w:id="390"/>
            <w:r w:rsidRPr="00537128">
              <w:rPr>
                <w:rFonts w:ascii="Calibri" w:eastAsia="Calibri" w:hAnsi="Calibri" w:cs="Arial"/>
                <w:spacing w:val="-2"/>
                <w:lang w:val="en-US"/>
              </w:rPr>
              <w:t xml:space="preserve"> at FVPL</w:t>
            </w:r>
          </w:p>
        </w:tc>
        <w:tc>
          <w:tcPr>
            <w:tcW w:w="937" w:type="pct"/>
            <w:tcBorders>
              <w:bottom w:val="single" w:sz="8" w:space="0" w:color="auto"/>
            </w:tcBorders>
            <w:shd w:val="clear" w:color="auto" w:fill="auto"/>
            <w:vAlign w:val="bottom"/>
          </w:tcPr>
          <w:p w14:paraId="70E4275B" w14:textId="23C2B776"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332F9D">
              <w:t xml:space="preserve"> 207</w:t>
            </w:r>
            <w:r>
              <w:t>,</w:t>
            </w:r>
            <w:r w:rsidRPr="00332F9D">
              <w:t xml:space="preserve">747 </w:t>
            </w:r>
          </w:p>
        </w:tc>
        <w:tc>
          <w:tcPr>
            <w:tcW w:w="938" w:type="pct"/>
            <w:tcBorders>
              <w:top w:val="nil"/>
              <w:left w:val="nil"/>
              <w:bottom w:val="nil"/>
              <w:right w:val="nil"/>
            </w:tcBorders>
            <w:shd w:val="clear" w:color="auto" w:fill="auto"/>
            <w:vAlign w:val="bottom"/>
          </w:tcPr>
          <w:p w14:paraId="7BC6CD22" w14:textId="4F49F2AB"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188,289</w:t>
            </w:r>
          </w:p>
        </w:tc>
      </w:tr>
      <w:tr w:rsidR="00D51D92" w:rsidRPr="00537128" w14:paraId="19E0E70A" w14:textId="77777777" w:rsidTr="009A1792">
        <w:trPr>
          <w:trHeight w:val="306"/>
        </w:trPr>
        <w:tc>
          <w:tcPr>
            <w:tcW w:w="3125" w:type="pct"/>
            <w:vAlign w:val="center"/>
          </w:tcPr>
          <w:p w14:paraId="0810C233" w14:textId="77777777" w:rsidR="00D51D92" w:rsidRPr="00537128" w:rsidRDefault="00D51D92" w:rsidP="00D51D92">
            <w:pPr>
              <w:tabs>
                <w:tab w:val="right" w:pos="1202"/>
              </w:tabs>
              <w:spacing w:after="0" w:line="260" w:lineRule="exact"/>
              <w:outlineLvl w:val="0"/>
              <w:rPr>
                <w:rFonts w:ascii="Calibri" w:eastAsia="Calibri" w:hAnsi="Calibri" w:cs="Arial"/>
                <w:lang w:val="en-US"/>
              </w:rPr>
            </w:pPr>
          </w:p>
        </w:tc>
        <w:tc>
          <w:tcPr>
            <w:tcW w:w="937" w:type="pct"/>
            <w:tcBorders>
              <w:top w:val="single" w:sz="8" w:space="0" w:color="auto"/>
              <w:bottom w:val="single" w:sz="12" w:space="0" w:color="auto"/>
            </w:tcBorders>
            <w:shd w:val="clear" w:color="auto" w:fill="auto"/>
            <w:vAlign w:val="bottom"/>
          </w:tcPr>
          <w:p w14:paraId="6DBA81A3" w14:textId="5641C3EA"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931BFD">
              <w:rPr>
                <w:b/>
                <w:bCs/>
              </w:rPr>
              <w:t xml:space="preserve"> 207</w:t>
            </w:r>
            <w:r>
              <w:rPr>
                <w:b/>
                <w:bCs/>
              </w:rPr>
              <w:t>,</w:t>
            </w:r>
            <w:r w:rsidRPr="00931BFD">
              <w:rPr>
                <w:b/>
                <w:bCs/>
              </w:rPr>
              <w:t xml:space="preserve">747 </w:t>
            </w:r>
          </w:p>
        </w:tc>
        <w:tc>
          <w:tcPr>
            <w:tcW w:w="938" w:type="pct"/>
            <w:tcBorders>
              <w:top w:val="single" w:sz="4" w:space="0" w:color="auto"/>
              <w:left w:val="nil"/>
              <w:bottom w:val="single" w:sz="12" w:space="0" w:color="auto"/>
              <w:right w:val="nil"/>
            </w:tcBorders>
            <w:shd w:val="clear" w:color="auto" w:fill="auto"/>
            <w:vAlign w:val="center"/>
          </w:tcPr>
          <w:p w14:paraId="270C31D8" w14:textId="4BBEB070"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188,289</w:t>
            </w:r>
          </w:p>
        </w:tc>
      </w:tr>
      <w:tr w:rsidR="00D51D92" w:rsidRPr="00537128" w14:paraId="00687E90" w14:textId="77777777" w:rsidTr="009A1792">
        <w:trPr>
          <w:trHeight w:hRule="exact" w:val="227"/>
        </w:trPr>
        <w:tc>
          <w:tcPr>
            <w:tcW w:w="3125" w:type="pct"/>
            <w:vAlign w:val="center"/>
          </w:tcPr>
          <w:p w14:paraId="640C2D9E" w14:textId="77777777" w:rsidR="00D51D92" w:rsidRPr="00537128" w:rsidRDefault="00D51D92" w:rsidP="00D51D92">
            <w:pPr>
              <w:tabs>
                <w:tab w:val="right" w:pos="1202"/>
              </w:tabs>
              <w:spacing w:after="0" w:line="260" w:lineRule="exact"/>
              <w:outlineLvl w:val="0"/>
              <w:rPr>
                <w:rFonts w:ascii="Calibri" w:eastAsia="Calibri" w:hAnsi="Calibri" w:cs="Arial"/>
                <w:lang w:val="en-US"/>
              </w:rPr>
            </w:pPr>
          </w:p>
        </w:tc>
        <w:tc>
          <w:tcPr>
            <w:tcW w:w="937" w:type="pct"/>
            <w:tcBorders>
              <w:top w:val="single" w:sz="12" w:space="0" w:color="auto"/>
            </w:tcBorders>
            <w:vAlign w:val="bottom"/>
          </w:tcPr>
          <w:p w14:paraId="0DB88C20" w14:textId="77777777" w:rsidR="00D51D92" w:rsidRPr="00537128" w:rsidDel="003F59CB" w:rsidRDefault="00D51D92" w:rsidP="00D51D92">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12" w:space="0" w:color="auto"/>
            </w:tcBorders>
            <w:vAlign w:val="bottom"/>
          </w:tcPr>
          <w:p w14:paraId="7BE44CF0" w14:textId="77777777"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p>
        </w:tc>
      </w:tr>
      <w:tr w:rsidR="00D51D92" w:rsidRPr="00537128" w14:paraId="09D86BEA" w14:textId="77777777" w:rsidTr="009A1792">
        <w:trPr>
          <w:trHeight w:hRule="exact" w:val="284"/>
        </w:trPr>
        <w:tc>
          <w:tcPr>
            <w:tcW w:w="3125" w:type="pct"/>
            <w:vAlign w:val="center"/>
          </w:tcPr>
          <w:p w14:paraId="43CC1907" w14:textId="771F361E" w:rsidR="00D51D92" w:rsidRPr="00537128" w:rsidRDefault="00D51D92" w:rsidP="00D51D92">
            <w:pPr>
              <w:tabs>
                <w:tab w:val="right" w:pos="1202"/>
              </w:tabs>
              <w:spacing w:after="0" w:line="260" w:lineRule="exact"/>
              <w:outlineLvl w:val="0"/>
              <w:rPr>
                <w:rFonts w:ascii="Calibri" w:eastAsia="Times New Roman" w:hAnsi="Calibri" w:cs="Arial"/>
                <w:b/>
                <w:i/>
                <w:spacing w:val="-2"/>
                <w:lang w:val="en-US"/>
              </w:rPr>
            </w:pPr>
            <w:bookmarkStart w:id="391" w:name="_Toc4058754"/>
            <w:r w:rsidRPr="00537128">
              <w:rPr>
                <w:rFonts w:ascii="Calibri" w:eastAsia="Calibri" w:hAnsi="Calibri" w:cs="Arial"/>
                <w:b/>
                <w:i/>
                <w:spacing w:val="-2"/>
                <w:lang w:val="en-US"/>
              </w:rPr>
              <w:t>Unlisted equity instruments:</w:t>
            </w:r>
            <w:bookmarkEnd w:id="391"/>
          </w:p>
        </w:tc>
        <w:tc>
          <w:tcPr>
            <w:tcW w:w="937" w:type="pct"/>
            <w:vAlign w:val="bottom"/>
          </w:tcPr>
          <w:p w14:paraId="5A4C3621" w14:textId="77777777"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38C572F8" w14:textId="77777777"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p>
        </w:tc>
      </w:tr>
      <w:tr w:rsidR="00D51D92" w:rsidRPr="00537128" w14:paraId="1142B06B" w14:textId="77777777" w:rsidTr="009A1792">
        <w:trPr>
          <w:trHeight w:val="340"/>
        </w:trPr>
        <w:tc>
          <w:tcPr>
            <w:tcW w:w="3125" w:type="pct"/>
            <w:vAlign w:val="bottom"/>
          </w:tcPr>
          <w:p w14:paraId="4EB09EFD" w14:textId="66539AA7" w:rsidR="00D51D92" w:rsidRPr="00537128" w:rsidRDefault="00D51D92" w:rsidP="00D51D92">
            <w:pPr>
              <w:tabs>
                <w:tab w:val="right" w:pos="1202"/>
              </w:tabs>
              <w:spacing w:after="0" w:line="260" w:lineRule="exact"/>
              <w:outlineLvl w:val="0"/>
              <w:rPr>
                <w:rFonts w:ascii="Calibri" w:eastAsia="Calibri" w:hAnsi="Calibri" w:cs="Arial"/>
                <w:b/>
                <w:i/>
                <w:spacing w:val="-2"/>
                <w:lang w:val="en-US"/>
              </w:rPr>
            </w:pPr>
            <w:bookmarkStart w:id="392" w:name="_Toc4058755"/>
            <w:r w:rsidRPr="00537128">
              <w:rPr>
                <w:rFonts w:ascii="Calibri" w:eastAsia="Calibri" w:hAnsi="Calibri" w:cs="Arial"/>
                <w:spacing w:val="-2"/>
                <w:lang w:val="en-US"/>
              </w:rPr>
              <w:t>Investments in corporate shares</w:t>
            </w:r>
            <w:bookmarkEnd w:id="392"/>
          </w:p>
        </w:tc>
        <w:tc>
          <w:tcPr>
            <w:tcW w:w="937" w:type="pct"/>
            <w:shd w:val="clear" w:color="auto" w:fill="auto"/>
            <w:vAlign w:val="bottom"/>
          </w:tcPr>
          <w:p w14:paraId="28AA80DC" w14:textId="366F88D2"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8E3258">
              <w:t xml:space="preserve"> 31 </w:t>
            </w:r>
          </w:p>
        </w:tc>
        <w:tc>
          <w:tcPr>
            <w:tcW w:w="938" w:type="pct"/>
            <w:tcBorders>
              <w:top w:val="nil"/>
              <w:left w:val="nil"/>
              <w:bottom w:val="nil"/>
              <w:right w:val="nil"/>
            </w:tcBorders>
            <w:shd w:val="clear" w:color="auto" w:fill="auto"/>
            <w:vAlign w:val="bottom"/>
          </w:tcPr>
          <w:p w14:paraId="301E30CB" w14:textId="5996C7F1"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 </w:t>
            </w:r>
          </w:p>
        </w:tc>
      </w:tr>
      <w:tr w:rsidR="00D51D92" w:rsidRPr="00537128" w14:paraId="4136D93D" w14:textId="77777777" w:rsidTr="009A1792">
        <w:trPr>
          <w:trHeight w:val="340"/>
        </w:trPr>
        <w:tc>
          <w:tcPr>
            <w:tcW w:w="3125" w:type="pct"/>
            <w:vAlign w:val="bottom"/>
          </w:tcPr>
          <w:p w14:paraId="4676B616" w14:textId="77777777" w:rsidR="00D51D92" w:rsidRPr="00537128" w:rsidRDefault="00D51D92" w:rsidP="00D51D92">
            <w:pPr>
              <w:tabs>
                <w:tab w:val="right" w:pos="1202"/>
              </w:tabs>
              <w:spacing w:after="0" w:line="260" w:lineRule="exact"/>
              <w:outlineLvl w:val="0"/>
              <w:rPr>
                <w:rFonts w:ascii="Calibri" w:eastAsia="Calibri" w:hAnsi="Calibri" w:cs="Arial"/>
                <w:spacing w:val="-2"/>
                <w:lang w:val="en-US"/>
              </w:rPr>
            </w:pPr>
            <w:r w:rsidRPr="00537128">
              <w:rPr>
                <w:rFonts w:ascii="Calibri" w:eastAsia="Calibri" w:hAnsi="Calibri" w:cs="Arial"/>
                <w:spacing w:val="-2"/>
                <w:lang w:val="en-US"/>
              </w:rPr>
              <w:t>Depository receipt - DR</w:t>
            </w:r>
          </w:p>
        </w:tc>
        <w:tc>
          <w:tcPr>
            <w:tcW w:w="937" w:type="pct"/>
            <w:shd w:val="clear" w:color="auto" w:fill="auto"/>
            <w:vAlign w:val="bottom"/>
          </w:tcPr>
          <w:p w14:paraId="533FDBB2" w14:textId="6FE0B5A1"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8E3258">
              <w:t xml:space="preserve"> 317 </w:t>
            </w:r>
          </w:p>
        </w:tc>
        <w:tc>
          <w:tcPr>
            <w:tcW w:w="938" w:type="pct"/>
            <w:tcBorders>
              <w:top w:val="nil"/>
              <w:left w:val="nil"/>
              <w:bottom w:val="nil"/>
              <w:right w:val="nil"/>
            </w:tcBorders>
            <w:shd w:val="clear" w:color="auto" w:fill="auto"/>
            <w:vAlign w:val="bottom"/>
          </w:tcPr>
          <w:p w14:paraId="53DC3054" w14:textId="2F6D33BD"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319 </w:t>
            </w:r>
          </w:p>
        </w:tc>
      </w:tr>
      <w:tr w:rsidR="00D51D92" w:rsidRPr="00537128" w14:paraId="0DAAF29C" w14:textId="77777777" w:rsidTr="009A1792">
        <w:trPr>
          <w:trHeight w:val="340"/>
        </w:trPr>
        <w:tc>
          <w:tcPr>
            <w:tcW w:w="3125" w:type="pct"/>
            <w:tcBorders>
              <w:top w:val="nil"/>
              <w:left w:val="nil"/>
              <w:bottom w:val="nil"/>
              <w:right w:val="nil"/>
            </w:tcBorders>
            <w:shd w:val="clear" w:color="auto" w:fill="auto"/>
            <w:vAlign w:val="bottom"/>
          </w:tcPr>
          <w:p w14:paraId="7038C104" w14:textId="07371E8A"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bookmarkStart w:id="393" w:name="_Toc4058760"/>
            <w:r w:rsidRPr="00537128">
              <w:rPr>
                <w:rFonts w:ascii="Calibri" w:eastAsia="Calibri" w:hAnsi="Calibri" w:cs="Arial"/>
                <w:iCs/>
                <w:lang w:val="en-US" w:eastAsia="hr-HR"/>
              </w:rPr>
              <w:t>Investments in financial institutions’ shares</w:t>
            </w:r>
            <w:bookmarkEnd w:id="393"/>
          </w:p>
        </w:tc>
        <w:tc>
          <w:tcPr>
            <w:tcW w:w="937" w:type="pct"/>
            <w:tcBorders>
              <w:bottom w:val="single" w:sz="8" w:space="0" w:color="auto"/>
            </w:tcBorders>
            <w:shd w:val="clear" w:color="auto" w:fill="auto"/>
            <w:vAlign w:val="bottom"/>
          </w:tcPr>
          <w:p w14:paraId="3D9BE9AE" w14:textId="1AA4DD6C"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8E3258">
              <w:t xml:space="preserve"> - </w:t>
            </w:r>
          </w:p>
        </w:tc>
        <w:tc>
          <w:tcPr>
            <w:tcW w:w="938" w:type="pct"/>
            <w:tcBorders>
              <w:top w:val="nil"/>
              <w:left w:val="nil"/>
              <w:bottom w:val="nil"/>
              <w:right w:val="nil"/>
            </w:tcBorders>
            <w:shd w:val="clear" w:color="auto" w:fill="auto"/>
            <w:vAlign w:val="bottom"/>
          </w:tcPr>
          <w:p w14:paraId="21607D12" w14:textId="678A5FEB" w:rsidR="00D51D92" w:rsidRPr="00537128" w:rsidRDefault="00D51D92" w:rsidP="00D51D92">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161 </w:t>
            </w:r>
          </w:p>
        </w:tc>
      </w:tr>
      <w:tr w:rsidR="00D51D92" w:rsidRPr="00537128" w14:paraId="664EC8BE" w14:textId="77777777" w:rsidTr="009A1792">
        <w:trPr>
          <w:trHeight w:val="340"/>
        </w:trPr>
        <w:tc>
          <w:tcPr>
            <w:tcW w:w="3125" w:type="pct"/>
            <w:vAlign w:val="bottom"/>
          </w:tcPr>
          <w:p w14:paraId="722A00B1" w14:textId="77777777"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8" w:space="0" w:color="auto"/>
              <w:bottom w:val="single" w:sz="12" w:space="0" w:color="auto"/>
            </w:tcBorders>
            <w:shd w:val="clear" w:color="auto" w:fill="auto"/>
            <w:vAlign w:val="bottom"/>
          </w:tcPr>
          <w:p w14:paraId="1101893D" w14:textId="41CF3C7F"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931BFD">
              <w:rPr>
                <w:b/>
                <w:bCs/>
              </w:rPr>
              <w:t xml:space="preserve"> 348 </w:t>
            </w:r>
          </w:p>
        </w:tc>
        <w:tc>
          <w:tcPr>
            <w:tcW w:w="938" w:type="pct"/>
            <w:tcBorders>
              <w:top w:val="single" w:sz="4" w:space="0" w:color="auto"/>
              <w:left w:val="nil"/>
              <w:bottom w:val="single" w:sz="12" w:space="0" w:color="auto"/>
              <w:right w:val="nil"/>
            </w:tcBorders>
            <w:shd w:val="clear" w:color="auto" w:fill="auto"/>
            <w:vAlign w:val="bottom"/>
          </w:tcPr>
          <w:p w14:paraId="02FAB06C" w14:textId="2BC67EE8"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537128">
              <w:rPr>
                <w:rFonts w:ascii="Calibri" w:eastAsia="Times New Roman" w:hAnsi="Calibri" w:cs="Calibri"/>
                <w:b/>
                <w:bCs/>
                <w:lang w:val="en-US"/>
              </w:rPr>
              <w:t>511</w:t>
            </w:r>
          </w:p>
        </w:tc>
      </w:tr>
      <w:tr w:rsidR="00D51D92" w:rsidRPr="00537128" w14:paraId="39B3FDC7" w14:textId="77777777" w:rsidTr="009A1792">
        <w:trPr>
          <w:trHeight w:hRule="exact" w:val="227"/>
        </w:trPr>
        <w:tc>
          <w:tcPr>
            <w:tcW w:w="3125" w:type="pct"/>
          </w:tcPr>
          <w:p w14:paraId="777812FD" w14:textId="77777777"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12" w:space="0" w:color="auto"/>
            </w:tcBorders>
            <w:shd w:val="clear" w:color="auto" w:fill="auto"/>
            <w:vAlign w:val="bottom"/>
          </w:tcPr>
          <w:p w14:paraId="6C198782" w14:textId="77777777"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12" w:space="0" w:color="auto"/>
              <w:left w:val="nil"/>
              <w:right w:val="nil"/>
            </w:tcBorders>
            <w:shd w:val="clear" w:color="auto" w:fill="auto"/>
            <w:vAlign w:val="bottom"/>
          </w:tcPr>
          <w:p w14:paraId="2A70853B" w14:textId="77777777" w:rsidR="00D51D92" w:rsidRPr="00537128" w:rsidRDefault="00D51D92" w:rsidP="00D51D92">
            <w:pPr>
              <w:tabs>
                <w:tab w:val="right" w:pos="1202"/>
              </w:tabs>
              <w:spacing w:after="0" w:line="260" w:lineRule="exact"/>
              <w:jc w:val="right"/>
              <w:outlineLvl w:val="0"/>
              <w:rPr>
                <w:rFonts w:ascii="Calibri" w:eastAsia="Calibri" w:hAnsi="Calibri" w:cs="Times New Roman"/>
                <w:b/>
                <w:bCs/>
                <w:color w:val="000000"/>
                <w:lang w:val="en-US"/>
              </w:rPr>
            </w:pPr>
          </w:p>
        </w:tc>
      </w:tr>
      <w:tr w:rsidR="00D51D92" w:rsidRPr="00537128" w14:paraId="2DC3F7B0" w14:textId="77777777" w:rsidTr="009A1792">
        <w:trPr>
          <w:trHeight w:hRule="exact" w:val="342"/>
        </w:trPr>
        <w:tc>
          <w:tcPr>
            <w:tcW w:w="3125" w:type="pct"/>
            <w:vAlign w:val="bottom"/>
          </w:tcPr>
          <w:p w14:paraId="491B90DC" w14:textId="77777777" w:rsidR="00D51D92" w:rsidRPr="00537128" w:rsidRDefault="00D51D92" w:rsidP="00D51D92">
            <w:pPr>
              <w:tabs>
                <w:tab w:val="right" w:pos="1202"/>
              </w:tabs>
              <w:spacing w:after="0" w:line="260" w:lineRule="exact"/>
              <w:outlineLvl w:val="0"/>
              <w:rPr>
                <w:rFonts w:ascii="Calibri" w:eastAsia="Times New Roman" w:hAnsi="Calibri" w:cs="Arial"/>
                <w:b/>
                <w:bCs/>
                <w:spacing w:val="-2"/>
                <w:lang w:val="en-US"/>
              </w:rPr>
            </w:pPr>
            <w:r w:rsidRPr="00537128">
              <w:rPr>
                <w:rFonts w:ascii="Calibri" w:eastAsia="Times New Roman" w:hAnsi="Calibri" w:cs="Arial"/>
                <w:b/>
                <w:bCs/>
                <w:spacing w:val="-2"/>
                <w:lang w:val="en-US"/>
              </w:rPr>
              <w:t>Derivative financial assets-positive fair value</w:t>
            </w:r>
          </w:p>
        </w:tc>
        <w:tc>
          <w:tcPr>
            <w:tcW w:w="937" w:type="pct"/>
            <w:tcBorders>
              <w:bottom w:val="single" w:sz="12" w:space="0" w:color="auto"/>
            </w:tcBorders>
            <w:shd w:val="clear" w:color="auto" w:fill="auto"/>
            <w:vAlign w:val="bottom"/>
          </w:tcPr>
          <w:p w14:paraId="1741D9B6" w14:textId="30EBD5D6" w:rsidR="00D51D92" w:rsidRPr="00537128" w:rsidRDefault="00D51D92" w:rsidP="00D51D92">
            <w:pPr>
              <w:tabs>
                <w:tab w:val="right" w:pos="1202"/>
              </w:tabs>
              <w:spacing w:after="0" w:line="260" w:lineRule="exact"/>
              <w:jc w:val="right"/>
              <w:outlineLvl w:val="0"/>
              <w:rPr>
                <w:rFonts w:ascii="Calibri" w:eastAsia="Times New Roman" w:hAnsi="Calibri" w:cs="Arial"/>
                <w:b/>
                <w:bCs/>
                <w:lang w:val="en-US"/>
              </w:rPr>
            </w:pPr>
            <w:r>
              <w:rPr>
                <w:rFonts w:ascii="Calibri" w:eastAsia="Calibri" w:hAnsi="Calibri" w:cs="Calibri"/>
                <w:b/>
                <w:bCs/>
                <w:color w:val="000000"/>
              </w:rPr>
              <w:t>-</w:t>
            </w:r>
          </w:p>
        </w:tc>
        <w:tc>
          <w:tcPr>
            <w:tcW w:w="938" w:type="pct"/>
            <w:tcBorders>
              <w:left w:val="nil"/>
              <w:bottom w:val="single" w:sz="12" w:space="0" w:color="auto"/>
              <w:right w:val="nil"/>
            </w:tcBorders>
            <w:shd w:val="clear" w:color="auto" w:fill="auto"/>
            <w:vAlign w:val="bottom"/>
          </w:tcPr>
          <w:p w14:paraId="5449C97F" w14:textId="142E3F2D" w:rsidR="00D51D92" w:rsidRPr="00537128" w:rsidRDefault="00D51D92" w:rsidP="00D51D92">
            <w:pPr>
              <w:tabs>
                <w:tab w:val="right" w:pos="1202"/>
              </w:tabs>
              <w:spacing w:after="0" w:line="260" w:lineRule="exact"/>
              <w:jc w:val="right"/>
              <w:outlineLvl w:val="0"/>
              <w:rPr>
                <w:rFonts w:ascii="Calibri" w:eastAsia="Calibri" w:hAnsi="Calibri" w:cs="Times New Roman"/>
                <w:b/>
                <w:bCs/>
                <w:color w:val="000000"/>
                <w:lang w:val="en-US"/>
              </w:rPr>
            </w:pPr>
            <w:r w:rsidRPr="00537128">
              <w:rPr>
                <w:rFonts w:ascii="Calibri" w:eastAsia="Times New Roman" w:hAnsi="Calibri" w:cs="Calibri"/>
                <w:b/>
                <w:bCs/>
                <w:lang w:val="en-US"/>
              </w:rPr>
              <w:t>298</w:t>
            </w:r>
          </w:p>
        </w:tc>
      </w:tr>
      <w:tr w:rsidR="00D51D92" w:rsidRPr="00537128" w14:paraId="3E95191B" w14:textId="77777777" w:rsidTr="009A1792">
        <w:trPr>
          <w:trHeight w:val="306"/>
        </w:trPr>
        <w:tc>
          <w:tcPr>
            <w:tcW w:w="3125" w:type="pct"/>
          </w:tcPr>
          <w:p w14:paraId="5201D9A7" w14:textId="77777777" w:rsidR="00D51D92" w:rsidRPr="00537128" w:rsidRDefault="00D51D92" w:rsidP="00D51D92">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12" w:space="0" w:color="auto"/>
              <w:bottom w:val="single" w:sz="12" w:space="0" w:color="auto"/>
            </w:tcBorders>
            <w:shd w:val="clear" w:color="auto" w:fill="auto"/>
            <w:vAlign w:val="bottom"/>
          </w:tcPr>
          <w:p w14:paraId="618E1215" w14:textId="5E3AA6B9"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Pr>
                <w:rFonts w:ascii="Calibri" w:eastAsia="Calibri" w:hAnsi="Calibri" w:cs="Calibri"/>
                <w:b/>
                <w:bCs/>
                <w:color w:val="000000"/>
              </w:rPr>
              <w:t>224,000</w:t>
            </w:r>
          </w:p>
        </w:tc>
        <w:tc>
          <w:tcPr>
            <w:tcW w:w="938" w:type="pct"/>
            <w:tcBorders>
              <w:top w:val="single" w:sz="12" w:space="0" w:color="auto"/>
              <w:left w:val="nil"/>
              <w:bottom w:val="single" w:sz="12" w:space="0" w:color="auto"/>
              <w:right w:val="nil"/>
            </w:tcBorders>
            <w:shd w:val="clear" w:color="auto" w:fill="auto"/>
            <w:vAlign w:val="bottom"/>
          </w:tcPr>
          <w:p w14:paraId="2258AA97" w14:textId="081B3FD6" w:rsidR="00D51D92" w:rsidRPr="00537128" w:rsidRDefault="00D51D92" w:rsidP="00D51D92">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Calibri"/>
                <w:b/>
                <w:bCs/>
                <w:color w:val="000000"/>
                <w:lang w:val="en-US"/>
              </w:rPr>
              <w:t>191,756</w:t>
            </w:r>
          </w:p>
        </w:tc>
      </w:tr>
    </w:tbl>
    <w:p w14:paraId="0F83CC3A" w14:textId="77777777" w:rsidR="00906708" w:rsidRDefault="00906708" w:rsidP="00906708">
      <w:pPr>
        <w:jc w:val="both"/>
      </w:pPr>
      <w:bookmarkStart w:id="394" w:name="_Hlk529873781"/>
      <w:r>
        <w:t>Shares of unlisted companies and fair value in the amount of HRK 0 thousand (31 December 2020: HRK 0 thousand) relating to the company Vinka d.d. Vinkovci were removed by HBOR from the business books after the company was deleted from the court register on 10 September 2021.</w:t>
      </w:r>
    </w:p>
    <w:p w14:paraId="12E5AA4E" w14:textId="57B6D794" w:rsidR="00D873D7" w:rsidRPr="00D17723" w:rsidRDefault="00D873D7" w:rsidP="009A1792">
      <w:pPr>
        <w:spacing w:after="0" w:line="240" w:lineRule="auto"/>
        <w:ind w:right="-142"/>
        <w:jc w:val="both"/>
        <w:rPr>
          <w:rFonts w:ascii="Calibri" w:eastAsia="Times New Roman" w:hAnsi="Calibri" w:cs="Calibri"/>
          <w:lang w:val="en-US"/>
        </w:rPr>
      </w:pPr>
      <w:r w:rsidRPr="00D17723">
        <w:rPr>
          <w:rFonts w:ascii="Calibri" w:eastAsia="Times New Roman" w:hAnsi="Calibri" w:cs="Calibri"/>
          <w:lang w:val="en-US"/>
        </w:rPr>
        <w:t>The shares of companies not listed on the stock exchange in the amount of HRK 31 thousand (31 December 20</w:t>
      </w:r>
      <w:r w:rsidR="002E7785" w:rsidRPr="00D17723">
        <w:rPr>
          <w:rFonts w:ascii="Calibri" w:eastAsia="Times New Roman" w:hAnsi="Calibri" w:cs="Calibri"/>
          <w:lang w:val="en-US"/>
        </w:rPr>
        <w:t>20</w:t>
      </w:r>
      <w:r w:rsidRPr="00D17723">
        <w:rPr>
          <w:rFonts w:ascii="Calibri" w:eastAsia="Times New Roman" w:hAnsi="Calibri" w:cs="Calibri"/>
          <w:lang w:val="en-US"/>
        </w:rPr>
        <w:t xml:space="preserve">.: HRK </w:t>
      </w:r>
      <w:r w:rsidR="002E7785" w:rsidRPr="00D17723">
        <w:rPr>
          <w:rFonts w:ascii="Calibri" w:eastAsia="Times New Roman" w:hAnsi="Calibri" w:cs="Calibri"/>
          <w:lang w:val="en-US"/>
        </w:rPr>
        <w:t>31</w:t>
      </w:r>
      <w:r w:rsidRPr="00D17723">
        <w:rPr>
          <w:rFonts w:ascii="Calibri" w:eastAsia="Times New Roman" w:hAnsi="Calibri" w:cs="Calibri"/>
          <w:lang w:val="en-US"/>
        </w:rPr>
        <w:t xml:space="preserve"> thousand) (0.03% portion) relate to the shares of the company Helios Faros </w:t>
      </w:r>
      <w:proofErr w:type="spellStart"/>
      <w:r w:rsidRPr="00D17723">
        <w:rPr>
          <w:rFonts w:ascii="Calibri" w:eastAsia="Times New Roman" w:hAnsi="Calibri" w:cs="Calibri"/>
          <w:lang w:val="en-US"/>
        </w:rPr>
        <w:t>d.d.</w:t>
      </w:r>
      <w:proofErr w:type="spellEnd"/>
      <w:r w:rsidRPr="00D17723">
        <w:rPr>
          <w:rFonts w:ascii="Calibri" w:eastAsia="Times New Roman" w:hAnsi="Calibri" w:cs="Calibri"/>
          <w:lang w:val="en-US"/>
        </w:rPr>
        <w:t>, in bankruptcy, acquired by HBOR in the reporting period in substitution for a portion of receivables by accepting the company’s bankruptcy restructuring plan.</w:t>
      </w:r>
    </w:p>
    <w:p w14:paraId="0FC3346D" w14:textId="77777777" w:rsidR="00D873D7" w:rsidRPr="009E651E" w:rsidRDefault="00D873D7" w:rsidP="009A1792">
      <w:pPr>
        <w:spacing w:after="0" w:line="240" w:lineRule="auto"/>
        <w:ind w:right="-142"/>
        <w:jc w:val="both"/>
        <w:rPr>
          <w:rFonts w:ascii="Calibri" w:eastAsia="Times New Roman" w:hAnsi="Calibri" w:cs="Calibri"/>
          <w:sz w:val="16"/>
          <w:szCs w:val="16"/>
          <w:highlight w:val="yellow"/>
          <w:lang w:val="en-US"/>
        </w:rPr>
      </w:pPr>
    </w:p>
    <w:p w14:paraId="4EBEF504" w14:textId="10C2B236" w:rsidR="00D873D7" w:rsidRPr="009E651E" w:rsidRDefault="00D873D7" w:rsidP="009A1792">
      <w:pPr>
        <w:spacing w:after="0" w:line="240" w:lineRule="auto"/>
        <w:ind w:right="-142"/>
        <w:jc w:val="both"/>
        <w:rPr>
          <w:rFonts w:ascii="Calibri" w:eastAsia="Times New Roman" w:hAnsi="Calibri" w:cs="Times New Roman"/>
          <w:highlight w:val="yellow"/>
          <w:lang w:val="en-US"/>
        </w:rPr>
      </w:pPr>
      <w:r w:rsidRPr="00D17723">
        <w:rPr>
          <w:rFonts w:ascii="Calibri" w:eastAsia="Times New Roman" w:hAnsi="Calibri" w:cs="Times New Roman"/>
          <w:lang w:val="en-US"/>
        </w:rPr>
        <w:t>Non-listed equity securities in the amount of HRK 3</w:t>
      </w:r>
      <w:r w:rsidR="004C0AD7" w:rsidRPr="00D17723">
        <w:rPr>
          <w:rFonts w:ascii="Calibri" w:eastAsia="Times New Roman" w:hAnsi="Calibri" w:cs="Times New Roman"/>
          <w:lang w:val="en-US"/>
        </w:rPr>
        <w:t>17</w:t>
      </w:r>
      <w:r w:rsidRPr="00D17723">
        <w:rPr>
          <w:rFonts w:ascii="Calibri" w:eastAsia="Times New Roman" w:hAnsi="Calibri" w:cs="Times New Roman"/>
          <w:lang w:val="en-US"/>
        </w:rPr>
        <w:t xml:space="preserve"> thousand (31 December 20</w:t>
      </w:r>
      <w:r w:rsidR="002E7785" w:rsidRPr="00D17723">
        <w:rPr>
          <w:rFonts w:ascii="Calibri" w:eastAsia="Times New Roman" w:hAnsi="Calibri" w:cs="Times New Roman"/>
          <w:lang w:val="en-US"/>
        </w:rPr>
        <w:t>20</w:t>
      </w:r>
      <w:r w:rsidRPr="00D17723">
        <w:rPr>
          <w:rFonts w:ascii="Calibri" w:eastAsia="Times New Roman" w:hAnsi="Calibri" w:cs="Times New Roman"/>
          <w:lang w:val="en-US"/>
        </w:rPr>
        <w:t xml:space="preserve">: HRK </w:t>
      </w:r>
      <w:r w:rsidR="002E7785" w:rsidRPr="00D17723">
        <w:rPr>
          <w:rFonts w:ascii="Calibri" w:eastAsia="Times New Roman" w:hAnsi="Calibri" w:cs="Times New Roman"/>
          <w:lang w:val="en-US"/>
        </w:rPr>
        <w:t>319</w:t>
      </w:r>
      <w:r w:rsidRPr="00D17723">
        <w:rPr>
          <w:rFonts w:ascii="Calibri" w:eastAsia="Times New Roman" w:hAnsi="Calibri" w:cs="Times New Roman"/>
          <w:lang w:val="en-US"/>
        </w:rPr>
        <w:t xml:space="preserve"> thousand) relate to depository receipts (DR) of the </w:t>
      </w:r>
      <w:proofErr w:type="spellStart"/>
      <w:r w:rsidRPr="00D17723">
        <w:rPr>
          <w:rFonts w:ascii="Calibri" w:eastAsia="Times New Roman" w:hAnsi="Calibri" w:cs="Times New Roman"/>
          <w:lang w:val="en-US"/>
        </w:rPr>
        <w:t>Fortenova</w:t>
      </w:r>
      <w:proofErr w:type="spellEnd"/>
      <w:r w:rsidRPr="00D17723">
        <w:rPr>
          <w:rFonts w:ascii="Calibri" w:eastAsia="Times New Roman" w:hAnsi="Calibri" w:cs="Times New Roman"/>
          <w:lang w:val="en-US"/>
        </w:rPr>
        <w:t xml:space="preserve"> Group STAK </w:t>
      </w:r>
      <w:proofErr w:type="spellStart"/>
      <w:r w:rsidRPr="00D17723">
        <w:rPr>
          <w:rFonts w:ascii="Calibri" w:eastAsia="Times New Roman" w:hAnsi="Calibri" w:cs="Times New Roman"/>
          <w:lang w:val="en-US"/>
        </w:rPr>
        <w:t>Stichting</w:t>
      </w:r>
      <w:proofErr w:type="spellEnd"/>
      <w:r w:rsidRPr="00D17723">
        <w:rPr>
          <w:rFonts w:ascii="Calibri" w:eastAsia="Times New Roman" w:hAnsi="Calibri" w:cs="Times New Roman"/>
          <w:lang w:val="en-US"/>
        </w:rPr>
        <w:t xml:space="preserve"> taken over through the Settlement under the Extraordinary Administration Proceedings against the company </w:t>
      </w:r>
      <w:proofErr w:type="spellStart"/>
      <w:r w:rsidRPr="00D17723">
        <w:rPr>
          <w:rFonts w:ascii="Calibri" w:eastAsia="Times New Roman" w:hAnsi="Calibri" w:cs="Times New Roman"/>
          <w:lang w:val="en-US"/>
        </w:rPr>
        <w:t>Agrokor</w:t>
      </w:r>
      <w:proofErr w:type="spellEnd"/>
      <w:r w:rsidRPr="00D17723">
        <w:rPr>
          <w:rFonts w:ascii="Calibri" w:eastAsia="Times New Roman" w:hAnsi="Calibri" w:cs="Times New Roman"/>
          <w:lang w:val="en-US"/>
        </w:rPr>
        <w:t xml:space="preserve"> </w:t>
      </w:r>
      <w:proofErr w:type="spellStart"/>
      <w:r w:rsidRPr="00D17723">
        <w:rPr>
          <w:rFonts w:ascii="Calibri" w:eastAsia="Times New Roman" w:hAnsi="Calibri" w:cs="Times New Roman"/>
          <w:lang w:val="en-US"/>
        </w:rPr>
        <w:t>d.d.</w:t>
      </w:r>
      <w:proofErr w:type="spellEnd"/>
      <w:r w:rsidRPr="00D17723">
        <w:rPr>
          <w:rFonts w:ascii="Calibri" w:eastAsia="Times New Roman" w:hAnsi="Calibri" w:cs="Times New Roman"/>
          <w:lang w:val="en-US"/>
        </w:rPr>
        <w:t xml:space="preserve"> et al.</w:t>
      </w:r>
    </w:p>
    <w:bookmarkEnd w:id="394"/>
    <w:p w14:paraId="0ECA75DE" w14:textId="77777777" w:rsidR="00D873D7" w:rsidRPr="009E651E" w:rsidRDefault="00D873D7" w:rsidP="009A1792">
      <w:pPr>
        <w:tabs>
          <w:tab w:val="left" w:pos="-720"/>
          <w:tab w:val="left" w:pos="567"/>
        </w:tabs>
        <w:spacing w:after="0" w:line="240" w:lineRule="auto"/>
        <w:ind w:right="-142"/>
        <w:jc w:val="both"/>
        <w:rPr>
          <w:rFonts w:ascii="Calibri" w:eastAsia="Calibri" w:hAnsi="Calibri" w:cs="Calibri"/>
          <w:sz w:val="16"/>
          <w:szCs w:val="16"/>
          <w:highlight w:val="yellow"/>
          <w:lang w:val="en-US"/>
        </w:rPr>
      </w:pPr>
    </w:p>
    <w:p w14:paraId="710BE8FF" w14:textId="0431B19B" w:rsidR="00C134EB" w:rsidRPr="00665B4D" w:rsidRDefault="00D873D7" w:rsidP="009A1792">
      <w:pPr>
        <w:spacing w:after="0" w:line="240" w:lineRule="auto"/>
        <w:ind w:right="-142"/>
        <w:jc w:val="both"/>
      </w:pPr>
      <w:r w:rsidRPr="00665B4D">
        <w:rPr>
          <w:rFonts w:ascii="Calibri" w:eastAsia="Calibri" w:hAnsi="Calibri" w:cs="Calibri"/>
          <w:lang w:val="en-US"/>
        </w:rPr>
        <w:t xml:space="preserve">The shares of financial institutions that are not listed relate to the shares of </w:t>
      </w:r>
      <w:proofErr w:type="spellStart"/>
      <w:r w:rsidRPr="00665B4D">
        <w:rPr>
          <w:rFonts w:ascii="Calibri" w:eastAsia="Calibri" w:hAnsi="Calibri" w:cs="Calibri"/>
          <w:lang w:val="en-US"/>
        </w:rPr>
        <w:t>Tržište</w:t>
      </w:r>
      <w:proofErr w:type="spellEnd"/>
      <w:r w:rsidRPr="00665B4D">
        <w:rPr>
          <w:rFonts w:ascii="Calibri" w:eastAsia="Calibri" w:hAnsi="Calibri" w:cs="Calibri"/>
          <w:lang w:val="en-US"/>
        </w:rPr>
        <w:t xml:space="preserve"> </w:t>
      </w:r>
      <w:proofErr w:type="spellStart"/>
      <w:r w:rsidRPr="00665B4D">
        <w:rPr>
          <w:rFonts w:ascii="Calibri" w:eastAsia="Calibri" w:hAnsi="Calibri" w:cs="Calibri"/>
          <w:lang w:val="en-US"/>
        </w:rPr>
        <w:t>novca</w:t>
      </w:r>
      <w:proofErr w:type="spellEnd"/>
      <w:r w:rsidRPr="00665B4D">
        <w:rPr>
          <w:rFonts w:ascii="Calibri" w:eastAsia="Calibri" w:hAnsi="Calibri" w:cs="Calibri"/>
          <w:lang w:val="en-US"/>
        </w:rPr>
        <w:t xml:space="preserve"> i </w:t>
      </w:r>
      <w:proofErr w:type="spellStart"/>
      <w:r w:rsidRPr="00665B4D">
        <w:rPr>
          <w:rFonts w:ascii="Calibri" w:eastAsia="Calibri" w:hAnsi="Calibri" w:cs="Calibri"/>
          <w:lang w:val="en-US"/>
        </w:rPr>
        <w:t>kratkoročnih</w:t>
      </w:r>
      <w:proofErr w:type="spellEnd"/>
      <w:r w:rsidRPr="00665B4D">
        <w:rPr>
          <w:rFonts w:ascii="Calibri" w:eastAsia="Calibri" w:hAnsi="Calibri" w:cs="Calibri"/>
          <w:lang w:val="en-US"/>
        </w:rPr>
        <w:t xml:space="preserve"> </w:t>
      </w:r>
      <w:proofErr w:type="spellStart"/>
      <w:r w:rsidRPr="00665B4D">
        <w:rPr>
          <w:rFonts w:ascii="Calibri" w:eastAsia="Calibri" w:hAnsi="Calibri" w:cs="Calibri"/>
          <w:lang w:val="en-US"/>
        </w:rPr>
        <w:t>vrijednosnica</w:t>
      </w:r>
      <w:proofErr w:type="spellEnd"/>
      <w:r w:rsidRPr="00665B4D">
        <w:rPr>
          <w:rFonts w:ascii="Calibri" w:eastAsia="Calibri" w:hAnsi="Calibri" w:cs="Calibri"/>
          <w:lang w:val="en-US"/>
        </w:rPr>
        <w:t xml:space="preserve"> </w:t>
      </w:r>
      <w:proofErr w:type="spellStart"/>
      <w:r w:rsidRPr="00665B4D">
        <w:rPr>
          <w:rFonts w:ascii="Calibri" w:eastAsia="Calibri" w:hAnsi="Calibri" w:cs="Calibri"/>
          <w:lang w:val="en-US"/>
        </w:rPr>
        <w:t>d.d.</w:t>
      </w:r>
      <w:proofErr w:type="spellEnd"/>
      <w:r w:rsidRPr="00665B4D">
        <w:rPr>
          <w:rFonts w:ascii="Calibri" w:eastAsia="Calibri" w:hAnsi="Calibri" w:cs="Calibri"/>
          <w:lang w:val="en-US"/>
        </w:rPr>
        <w:t xml:space="preserve"> (Money Market and Short-Term Securities) and are stated in the amount of HRK </w:t>
      </w:r>
      <w:r w:rsidR="004C0AD7" w:rsidRPr="00665B4D">
        <w:rPr>
          <w:rFonts w:ascii="Calibri" w:eastAsia="Calibri" w:hAnsi="Calibri" w:cs="Calibri"/>
          <w:lang w:val="en-US"/>
        </w:rPr>
        <w:t xml:space="preserve">0 </w:t>
      </w:r>
      <w:r w:rsidRPr="00665B4D">
        <w:rPr>
          <w:rFonts w:ascii="Calibri" w:eastAsia="Calibri" w:hAnsi="Calibri" w:cs="Calibri"/>
          <w:lang w:val="en-US"/>
        </w:rPr>
        <w:t>thousand (31 December 20</w:t>
      </w:r>
      <w:r w:rsidR="002E7785" w:rsidRPr="00665B4D">
        <w:rPr>
          <w:rFonts w:ascii="Calibri" w:eastAsia="Calibri" w:hAnsi="Calibri" w:cs="Calibri"/>
          <w:lang w:val="en-US"/>
        </w:rPr>
        <w:t>20</w:t>
      </w:r>
      <w:r w:rsidRPr="00665B4D">
        <w:rPr>
          <w:rFonts w:ascii="Calibri" w:eastAsia="Calibri" w:hAnsi="Calibri" w:cs="Calibri"/>
          <w:lang w:val="en-US"/>
        </w:rPr>
        <w:t>: HRK 161 thousand).</w:t>
      </w:r>
      <w:r w:rsidR="00C134EB" w:rsidRPr="00665B4D">
        <w:rPr>
          <w:rFonts w:ascii="Calibri" w:eastAsia="Calibri" w:hAnsi="Calibri" w:cs="Calibri"/>
          <w:lang w:val="en-US"/>
        </w:rPr>
        <w:t xml:space="preserve"> </w:t>
      </w:r>
      <w:r w:rsidR="00C134EB" w:rsidRPr="00665B4D">
        <w:t>Following the liquidation of the company Tržište novca i kratkoročnih vrijednosnica d.d. and the payment received after the liquidation, HBOR derecognised the shares from the business records.</w:t>
      </w:r>
    </w:p>
    <w:p w14:paraId="70F66403" w14:textId="77777777" w:rsidR="00C134EB" w:rsidRPr="009E651E" w:rsidRDefault="00C134EB" w:rsidP="009A1792">
      <w:pPr>
        <w:spacing w:after="0" w:line="240" w:lineRule="auto"/>
        <w:ind w:right="-142"/>
        <w:rPr>
          <w:sz w:val="16"/>
          <w:szCs w:val="16"/>
          <w:highlight w:val="yellow"/>
        </w:rPr>
      </w:pPr>
    </w:p>
    <w:p w14:paraId="6E0FAD52" w14:textId="1A6A6491" w:rsidR="00D873D7" w:rsidRPr="009A1792" w:rsidRDefault="00D873D7" w:rsidP="009A1792">
      <w:pPr>
        <w:spacing w:after="0" w:line="240" w:lineRule="auto"/>
        <w:ind w:right="-142"/>
        <w:jc w:val="both"/>
        <w:rPr>
          <w:rFonts w:ascii="Calibri" w:eastAsia="Times New Roman" w:hAnsi="Calibri" w:cs="Arial"/>
          <w:lang w:val="en-US"/>
        </w:rPr>
      </w:pPr>
      <w:r w:rsidRPr="00665B4D">
        <w:rPr>
          <w:rFonts w:ascii="Calibri" w:eastAsia="Calibri" w:hAnsi="Calibri" w:cs="Arial"/>
          <w:color w:val="000000"/>
          <w:lang w:val="en-US"/>
        </w:rPr>
        <w:t xml:space="preserve">As </w:t>
      </w:r>
      <w:proofErr w:type="gramStart"/>
      <w:r w:rsidRPr="00665B4D">
        <w:rPr>
          <w:rFonts w:ascii="Calibri" w:eastAsia="Calibri" w:hAnsi="Calibri" w:cs="Arial"/>
          <w:color w:val="000000"/>
          <w:lang w:val="en-US"/>
        </w:rPr>
        <w:t>at</w:t>
      </w:r>
      <w:proofErr w:type="gramEnd"/>
      <w:r w:rsidRPr="00665B4D">
        <w:rPr>
          <w:rFonts w:ascii="Calibri" w:eastAsia="Calibri" w:hAnsi="Calibri" w:cs="Arial"/>
          <w:color w:val="000000"/>
          <w:lang w:val="en-US"/>
        </w:rPr>
        <w:t xml:space="preserve"> 3</w:t>
      </w:r>
      <w:r w:rsidR="00830933" w:rsidRPr="00665B4D">
        <w:rPr>
          <w:rFonts w:ascii="Calibri" w:eastAsia="Calibri" w:hAnsi="Calibri" w:cs="Arial"/>
          <w:color w:val="000000"/>
          <w:lang w:val="en-US"/>
        </w:rPr>
        <w:t xml:space="preserve">0 </w:t>
      </w:r>
      <w:r w:rsidR="00665B4D" w:rsidRPr="00665B4D">
        <w:rPr>
          <w:rFonts w:ascii="Calibri" w:eastAsia="Calibri" w:hAnsi="Calibri" w:cs="Arial"/>
          <w:color w:val="000000"/>
          <w:lang w:val="en-US"/>
        </w:rPr>
        <w:t>September</w:t>
      </w:r>
      <w:r w:rsidRPr="00665B4D">
        <w:rPr>
          <w:rFonts w:ascii="Calibri" w:eastAsia="Calibri" w:hAnsi="Calibri" w:cs="Arial"/>
          <w:color w:val="000000"/>
          <w:lang w:val="en-US"/>
        </w:rPr>
        <w:t xml:space="preserve"> 202</w:t>
      </w:r>
      <w:r w:rsidR="002E7785" w:rsidRPr="00665B4D">
        <w:rPr>
          <w:rFonts w:ascii="Calibri" w:eastAsia="Calibri" w:hAnsi="Calibri" w:cs="Arial"/>
          <w:color w:val="000000"/>
          <w:lang w:val="en-US"/>
        </w:rPr>
        <w:t>1</w:t>
      </w:r>
      <w:r w:rsidRPr="00665B4D">
        <w:rPr>
          <w:rFonts w:ascii="Calibri" w:eastAsia="Calibri" w:hAnsi="Calibri" w:cs="Arial"/>
          <w:color w:val="000000"/>
          <w:lang w:val="en-US"/>
        </w:rPr>
        <w:t xml:space="preserve">, a positive fair value of derivative financial instruments was stated in the amount of HRK </w:t>
      </w:r>
      <w:r w:rsidR="00E10DEE" w:rsidRPr="00665B4D">
        <w:rPr>
          <w:rFonts w:ascii="Calibri" w:eastAsia="Calibri" w:hAnsi="Calibri" w:cs="Arial"/>
          <w:color w:val="000000"/>
          <w:lang w:val="en-US"/>
        </w:rPr>
        <w:t>0</w:t>
      </w:r>
      <w:r w:rsidRPr="00665B4D">
        <w:rPr>
          <w:rFonts w:ascii="Calibri" w:eastAsia="Calibri" w:hAnsi="Calibri" w:cs="Arial"/>
          <w:color w:val="000000"/>
          <w:lang w:val="en-US"/>
        </w:rPr>
        <w:t xml:space="preserve"> thousand (31 December 20</w:t>
      </w:r>
      <w:r w:rsidR="002E7785" w:rsidRPr="00665B4D">
        <w:rPr>
          <w:rFonts w:ascii="Calibri" w:eastAsia="Calibri" w:hAnsi="Calibri" w:cs="Arial"/>
          <w:color w:val="000000"/>
          <w:lang w:val="en-US"/>
        </w:rPr>
        <w:t>20</w:t>
      </w:r>
      <w:r w:rsidRPr="00665B4D">
        <w:rPr>
          <w:rFonts w:ascii="Calibri" w:eastAsia="Calibri" w:hAnsi="Calibri" w:cs="Arial"/>
          <w:color w:val="000000"/>
          <w:lang w:val="en-US"/>
        </w:rPr>
        <w:t xml:space="preserve">: HRK </w:t>
      </w:r>
      <w:r w:rsidR="002E7785" w:rsidRPr="00665B4D">
        <w:rPr>
          <w:rFonts w:ascii="Calibri" w:eastAsia="Calibri" w:hAnsi="Calibri" w:cs="Arial"/>
          <w:color w:val="000000"/>
          <w:lang w:val="en-US"/>
        </w:rPr>
        <w:t>298</w:t>
      </w:r>
      <w:r w:rsidRPr="00665B4D">
        <w:rPr>
          <w:rFonts w:ascii="Calibri" w:eastAsia="Calibri" w:hAnsi="Calibri" w:cs="Arial"/>
          <w:color w:val="000000"/>
          <w:lang w:val="en-US"/>
        </w:rPr>
        <w:t xml:space="preserve"> thousand).</w:t>
      </w:r>
    </w:p>
    <w:p w14:paraId="67B4DA15" w14:textId="77777777" w:rsidR="00436A23" w:rsidRPr="00537128" w:rsidRDefault="00436A23" w:rsidP="00436A23">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201F415B" w14:textId="77777777" w:rsidR="00436A23" w:rsidRPr="00A1123E" w:rsidRDefault="00436A23" w:rsidP="00436A23">
      <w:pPr>
        <w:autoSpaceDE w:val="0"/>
        <w:autoSpaceDN w:val="0"/>
        <w:adjustRightInd w:val="0"/>
        <w:spacing w:after="0" w:line="240" w:lineRule="auto"/>
        <w:jc w:val="both"/>
        <w:rPr>
          <w:noProof/>
          <w:color w:val="000000" w:themeColor="text1"/>
          <w:sz w:val="18"/>
          <w:szCs w:val="18"/>
          <w:lang w:val="en-US"/>
        </w:rPr>
      </w:pPr>
      <w:bookmarkStart w:id="395" w:name="_Hlk36813510"/>
    </w:p>
    <w:p w14:paraId="6A1AFED9"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p>
    <w:bookmarkEnd w:id="395"/>
    <w:p w14:paraId="28AFACEA" w14:textId="77777777" w:rsidR="007E6CE7" w:rsidRPr="00537128"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071" w:type="pct"/>
        <w:tblLayout w:type="fixed"/>
        <w:tblCellMar>
          <w:left w:w="122" w:type="dxa"/>
          <w:right w:w="122" w:type="dxa"/>
        </w:tblCellMar>
        <w:tblLook w:val="0000" w:firstRow="0" w:lastRow="0" w:firstColumn="0" w:lastColumn="0" w:noHBand="0" w:noVBand="0"/>
      </w:tblPr>
      <w:tblGrid>
        <w:gridCol w:w="3627"/>
        <w:gridCol w:w="1393"/>
        <w:gridCol w:w="1395"/>
        <w:gridCol w:w="1393"/>
        <w:gridCol w:w="1393"/>
      </w:tblGrid>
      <w:tr w:rsidR="002E7785" w:rsidRPr="00537128" w14:paraId="11B9DA3A" w14:textId="77777777" w:rsidTr="002E7785">
        <w:trPr>
          <w:trHeight w:hRule="exact" w:val="211"/>
        </w:trPr>
        <w:tc>
          <w:tcPr>
            <w:tcW w:w="1971" w:type="pct"/>
          </w:tcPr>
          <w:p w14:paraId="5C33347C"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1515" w:type="pct"/>
            <w:gridSpan w:val="2"/>
          </w:tcPr>
          <w:p w14:paraId="33716792" w14:textId="77777777" w:rsidR="002E7785" w:rsidRPr="00537128" w:rsidRDefault="002E7785" w:rsidP="00545FA8">
            <w:pPr>
              <w:tabs>
                <w:tab w:val="right" w:pos="1202"/>
              </w:tabs>
              <w:spacing w:after="0" w:line="240" w:lineRule="auto"/>
              <w:jc w:val="right"/>
              <w:outlineLvl w:val="0"/>
              <w:rPr>
                <w:rFonts w:ascii="Calibri" w:eastAsia="Times New Roman" w:hAnsi="Calibri" w:cs="Arial"/>
                <w:b/>
                <w:sz w:val="19"/>
                <w:szCs w:val="19"/>
                <w:lang w:val="en-US"/>
              </w:rPr>
            </w:pPr>
            <w:bookmarkStart w:id="396" w:name="_Toc4058773"/>
            <w:r w:rsidRPr="00537128">
              <w:rPr>
                <w:rFonts w:ascii="Calibri" w:eastAsia="Calibri" w:hAnsi="Calibri" w:cs="Times New Roman"/>
                <w:b/>
                <w:sz w:val="19"/>
                <w:szCs w:val="19"/>
                <w:lang w:val="en-US"/>
              </w:rPr>
              <w:t>Group</w:t>
            </w:r>
            <w:bookmarkEnd w:id="396"/>
          </w:p>
        </w:tc>
        <w:tc>
          <w:tcPr>
            <w:tcW w:w="1514" w:type="pct"/>
            <w:gridSpan w:val="2"/>
          </w:tcPr>
          <w:p w14:paraId="209F1373" w14:textId="77777777" w:rsidR="002E7785" w:rsidRPr="00537128" w:rsidRDefault="002E7785" w:rsidP="00545FA8">
            <w:pPr>
              <w:tabs>
                <w:tab w:val="right" w:pos="1202"/>
              </w:tabs>
              <w:spacing w:after="0" w:line="240" w:lineRule="auto"/>
              <w:jc w:val="right"/>
              <w:outlineLvl w:val="0"/>
              <w:rPr>
                <w:rFonts w:ascii="Calibri" w:eastAsia="Times New Roman" w:hAnsi="Calibri" w:cs="Arial"/>
                <w:b/>
                <w:sz w:val="19"/>
                <w:szCs w:val="19"/>
                <w:lang w:val="en-US"/>
              </w:rPr>
            </w:pPr>
            <w:bookmarkStart w:id="397" w:name="_Toc4058774"/>
            <w:r w:rsidRPr="00537128">
              <w:rPr>
                <w:rFonts w:ascii="Calibri" w:eastAsia="Calibri" w:hAnsi="Calibri" w:cs="Times New Roman"/>
                <w:b/>
                <w:sz w:val="19"/>
                <w:szCs w:val="19"/>
                <w:lang w:val="en-US"/>
              </w:rPr>
              <w:t>Bank</w:t>
            </w:r>
            <w:bookmarkEnd w:id="397"/>
          </w:p>
        </w:tc>
      </w:tr>
      <w:tr w:rsidR="0047180E" w:rsidRPr="00537128" w14:paraId="7C1E8CC7" w14:textId="77777777" w:rsidTr="002E7785">
        <w:trPr>
          <w:trHeight w:hRule="exact" w:val="500"/>
        </w:trPr>
        <w:tc>
          <w:tcPr>
            <w:tcW w:w="1971" w:type="pct"/>
          </w:tcPr>
          <w:p w14:paraId="21F5A66F" w14:textId="77777777" w:rsidR="0047180E" w:rsidRPr="00537128" w:rsidRDefault="0047180E" w:rsidP="0047180E">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67FEAF1D" w14:textId="7A0E9527"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w:t>
            </w:r>
            <w:r>
              <w:rPr>
                <w:rFonts w:ascii="Calibri" w:eastAsia="Calibri" w:hAnsi="Calibri" w:cs="Calibri"/>
                <w:b/>
                <w:bCs/>
                <w:sz w:val="19"/>
                <w:szCs w:val="19"/>
                <w:lang w:val="en-US"/>
              </w:rPr>
              <w:t xml:space="preserve">0 </w:t>
            </w:r>
            <w:r w:rsidR="009E651E">
              <w:rPr>
                <w:rFonts w:ascii="Calibri" w:eastAsia="Calibri" w:hAnsi="Calibri" w:cs="Calibri"/>
                <w:b/>
                <w:bCs/>
                <w:sz w:val="19"/>
                <w:szCs w:val="19"/>
                <w:lang w:val="en-US"/>
              </w:rPr>
              <w:t>September</w:t>
            </w:r>
            <w:r>
              <w:rPr>
                <w:rFonts w:ascii="Calibri" w:eastAsia="Calibri" w:hAnsi="Calibri" w:cs="Calibri"/>
                <w:b/>
                <w:bCs/>
                <w:sz w:val="19"/>
                <w:szCs w:val="19"/>
                <w:lang w:val="en-US"/>
              </w:rPr>
              <w:t xml:space="preserve">   </w:t>
            </w:r>
            <w:r w:rsidRPr="00537128">
              <w:rPr>
                <w:rFonts w:ascii="Calibri" w:eastAsia="Calibri" w:hAnsi="Calibri" w:cs="Calibri"/>
                <w:b/>
                <w:bCs/>
                <w:sz w:val="19"/>
                <w:szCs w:val="19"/>
                <w:lang w:val="en-US"/>
              </w:rPr>
              <w:t xml:space="preserve"> 2021</w:t>
            </w:r>
          </w:p>
        </w:tc>
        <w:tc>
          <w:tcPr>
            <w:tcW w:w="758" w:type="pct"/>
            <w:vAlign w:val="center"/>
          </w:tcPr>
          <w:p w14:paraId="3090CD9E" w14:textId="187C2AB0"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December 2020</w:t>
            </w:r>
          </w:p>
        </w:tc>
        <w:tc>
          <w:tcPr>
            <w:tcW w:w="757" w:type="pct"/>
            <w:vAlign w:val="center"/>
          </w:tcPr>
          <w:p w14:paraId="3E2CF752" w14:textId="36BD1A8B"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w:t>
            </w:r>
            <w:r>
              <w:rPr>
                <w:rFonts w:ascii="Calibri" w:eastAsia="Calibri" w:hAnsi="Calibri" w:cs="Calibri"/>
                <w:b/>
                <w:bCs/>
                <w:sz w:val="19"/>
                <w:szCs w:val="19"/>
                <w:lang w:val="en-US"/>
              </w:rPr>
              <w:t xml:space="preserve">0 </w:t>
            </w:r>
            <w:r w:rsidR="009E651E">
              <w:rPr>
                <w:rFonts w:ascii="Calibri" w:eastAsia="Calibri" w:hAnsi="Calibri" w:cs="Calibri"/>
                <w:b/>
                <w:bCs/>
                <w:sz w:val="19"/>
                <w:szCs w:val="19"/>
                <w:lang w:val="en-US"/>
              </w:rPr>
              <w:t>September</w:t>
            </w:r>
            <w:r>
              <w:rPr>
                <w:rFonts w:ascii="Calibri" w:eastAsia="Calibri" w:hAnsi="Calibri" w:cs="Calibri"/>
                <w:b/>
                <w:bCs/>
                <w:sz w:val="19"/>
                <w:szCs w:val="19"/>
                <w:lang w:val="en-US"/>
              </w:rPr>
              <w:t xml:space="preserve">   </w:t>
            </w:r>
            <w:r w:rsidRPr="00537128">
              <w:rPr>
                <w:rFonts w:ascii="Calibri" w:eastAsia="Calibri" w:hAnsi="Calibri" w:cs="Calibri"/>
                <w:b/>
                <w:bCs/>
                <w:sz w:val="19"/>
                <w:szCs w:val="19"/>
                <w:lang w:val="en-US"/>
              </w:rPr>
              <w:t xml:space="preserve"> 2021</w:t>
            </w:r>
          </w:p>
        </w:tc>
        <w:tc>
          <w:tcPr>
            <w:tcW w:w="757" w:type="pct"/>
            <w:shd w:val="clear" w:color="auto" w:fill="auto"/>
            <w:vAlign w:val="center"/>
          </w:tcPr>
          <w:p w14:paraId="5E18E538" w14:textId="0513153D"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bookmarkStart w:id="398" w:name="_Toc4058777"/>
            <w:r w:rsidRPr="00537128">
              <w:rPr>
                <w:rFonts w:ascii="Calibri" w:eastAsia="Calibri" w:hAnsi="Calibri" w:cs="Calibri"/>
                <w:b/>
                <w:bCs/>
                <w:sz w:val="19"/>
                <w:szCs w:val="19"/>
                <w:lang w:val="en-US"/>
              </w:rPr>
              <w:t xml:space="preserve">31 December </w:t>
            </w:r>
            <w:bookmarkEnd w:id="398"/>
            <w:r w:rsidRPr="00537128">
              <w:rPr>
                <w:rFonts w:ascii="Calibri" w:eastAsia="Calibri" w:hAnsi="Calibri" w:cs="Calibri"/>
                <w:b/>
                <w:bCs/>
                <w:sz w:val="19"/>
                <w:szCs w:val="19"/>
                <w:lang w:val="en-US"/>
              </w:rPr>
              <w:t>2020</w:t>
            </w:r>
          </w:p>
        </w:tc>
      </w:tr>
      <w:tr w:rsidR="002E7785" w:rsidRPr="00537128" w14:paraId="2C354816" w14:textId="77777777" w:rsidTr="002E7785">
        <w:trPr>
          <w:trHeight w:hRule="exact" w:val="286"/>
        </w:trPr>
        <w:tc>
          <w:tcPr>
            <w:tcW w:w="1971" w:type="pct"/>
          </w:tcPr>
          <w:p w14:paraId="3B0B9CAA"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4785EEAA"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399" w:name="_Toc4058779"/>
            <w:r w:rsidRPr="00537128">
              <w:rPr>
                <w:rFonts w:ascii="Calibri" w:eastAsia="Times New Roman" w:hAnsi="Calibri" w:cs="Arial"/>
                <w:b/>
                <w:bCs/>
                <w:sz w:val="19"/>
                <w:szCs w:val="19"/>
                <w:lang w:val="en-US"/>
              </w:rPr>
              <w:t>HRK ‘000</w:t>
            </w:r>
            <w:bookmarkEnd w:id="399"/>
          </w:p>
        </w:tc>
        <w:tc>
          <w:tcPr>
            <w:tcW w:w="758" w:type="pct"/>
            <w:vAlign w:val="center"/>
          </w:tcPr>
          <w:p w14:paraId="7821BF7A" w14:textId="6C207678"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41BBB5B7" w14:textId="7281E115"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5936F3D6" w14:textId="01DEB1BC"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00" w:name="_Toc4058781"/>
            <w:r w:rsidRPr="00537128">
              <w:rPr>
                <w:rFonts w:ascii="Calibri" w:eastAsia="Times New Roman" w:hAnsi="Calibri" w:cs="Arial"/>
                <w:b/>
                <w:sz w:val="19"/>
                <w:szCs w:val="19"/>
                <w:lang w:val="en-US"/>
              </w:rPr>
              <w:t>HRK ‘000</w:t>
            </w:r>
            <w:bookmarkEnd w:id="400"/>
          </w:p>
        </w:tc>
      </w:tr>
      <w:tr w:rsidR="002E7785" w:rsidRPr="00537128" w14:paraId="35CA7520" w14:textId="77777777" w:rsidTr="002E7785">
        <w:trPr>
          <w:trHeight w:val="275"/>
        </w:trPr>
        <w:tc>
          <w:tcPr>
            <w:tcW w:w="1971" w:type="pct"/>
          </w:tcPr>
          <w:p w14:paraId="131B4AB0" w14:textId="77777777" w:rsidR="002E7785" w:rsidRPr="00537128" w:rsidRDefault="002E7785" w:rsidP="002E7785">
            <w:pPr>
              <w:tabs>
                <w:tab w:val="right" w:pos="1202"/>
              </w:tabs>
              <w:spacing w:after="0" w:line="260" w:lineRule="exact"/>
              <w:outlineLvl w:val="0"/>
              <w:rPr>
                <w:rFonts w:ascii="Calibri" w:eastAsia="Times New Roman" w:hAnsi="Calibri" w:cs="Arial"/>
                <w:b/>
                <w:i/>
                <w:spacing w:val="-2"/>
                <w:sz w:val="19"/>
                <w:szCs w:val="19"/>
                <w:lang w:val="en-US"/>
              </w:rPr>
            </w:pPr>
            <w:bookmarkStart w:id="401" w:name="_Toc4058783"/>
            <w:r w:rsidRPr="00537128">
              <w:rPr>
                <w:rFonts w:ascii="Calibri" w:eastAsia="Times New Roman" w:hAnsi="Calibri" w:cs="Arial"/>
                <w:b/>
                <w:i/>
                <w:spacing w:val="-2"/>
                <w:sz w:val="19"/>
                <w:szCs w:val="19"/>
                <w:lang w:val="en-US"/>
              </w:rPr>
              <w:t>Debt instruments:</w:t>
            </w:r>
            <w:bookmarkEnd w:id="401"/>
          </w:p>
        </w:tc>
        <w:tc>
          <w:tcPr>
            <w:tcW w:w="757" w:type="pct"/>
          </w:tcPr>
          <w:p w14:paraId="190CFB7C"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bCs/>
                <w:sz w:val="19"/>
                <w:szCs w:val="19"/>
                <w:lang w:val="en-US"/>
              </w:rPr>
            </w:pPr>
          </w:p>
        </w:tc>
        <w:tc>
          <w:tcPr>
            <w:tcW w:w="758" w:type="pct"/>
          </w:tcPr>
          <w:p w14:paraId="22188AB5"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228E003F"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3CAC3718"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r>
      <w:tr w:rsidR="002E7785" w:rsidRPr="00537128" w14:paraId="5416BAE2" w14:textId="77777777" w:rsidTr="002E7785">
        <w:trPr>
          <w:trHeight w:val="275"/>
        </w:trPr>
        <w:tc>
          <w:tcPr>
            <w:tcW w:w="1971" w:type="pct"/>
          </w:tcPr>
          <w:p w14:paraId="32FC2B8F"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bookmarkStart w:id="402" w:name="_Toc4058784"/>
            <w:r w:rsidRPr="00537128">
              <w:rPr>
                <w:rFonts w:ascii="Calibri" w:eastAsia="Calibri" w:hAnsi="Calibri" w:cs="Arial"/>
                <w:b/>
                <w:spacing w:val="-2"/>
                <w:sz w:val="19"/>
                <w:szCs w:val="19"/>
                <w:lang w:val="en-US"/>
              </w:rPr>
              <w:t>Listed debt instruments:</w:t>
            </w:r>
            <w:bookmarkEnd w:id="402"/>
          </w:p>
        </w:tc>
        <w:tc>
          <w:tcPr>
            <w:tcW w:w="757" w:type="pct"/>
          </w:tcPr>
          <w:p w14:paraId="0F1FEC1D" w14:textId="77777777" w:rsidR="002E7785" w:rsidRPr="00537128" w:rsidRDefault="002E7785" w:rsidP="002E7785">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Pr>
          <w:p w14:paraId="56B1BBDF"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7B8141B6"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28C2CBF2"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r>
      <w:tr w:rsidR="005969D4" w:rsidRPr="00537128" w14:paraId="22C62F76" w14:textId="77777777" w:rsidTr="00C373C3">
        <w:trPr>
          <w:trHeight w:val="227"/>
        </w:trPr>
        <w:tc>
          <w:tcPr>
            <w:tcW w:w="1971" w:type="pct"/>
            <w:vAlign w:val="center"/>
          </w:tcPr>
          <w:p w14:paraId="070C643F" w14:textId="77777777"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bookmarkStart w:id="403" w:name="_Toc4058785"/>
            <w:r w:rsidRPr="00537128">
              <w:rPr>
                <w:rFonts w:ascii="Calibri" w:eastAsia="Times New Roman" w:hAnsi="Calibri" w:cs="Arial"/>
                <w:spacing w:val="-2"/>
                <w:sz w:val="19"/>
                <w:szCs w:val="19"/>
                <w:lang w:val="en-US"/>
              </w:rPr>
              <w:t>Bonds of the Republic of Croatia</w:t>
            </w:r>
            <w:bookmarkEnd w:id="403"/>
          </w:p>
        </w:tc>
        <w:tc>
          <w:tcPr>
            <w:tcW w:w="757" w:type="pct"/>
            <w:tcBorders>
              <w:top w:val="nil"/>
              <w:left w:val="nil"/>
              <w:bottom w:val="nil"/>
              <w:right w:val="nil"/>
            </w:tcBorders>
            <w:shd w:val="clear" w:color="auto" w:fill="auto"/>
            <w:vAlign w:val="bottom"/>
          </w:tcPr>
          <w:p w14:paraId="016E66D5" w14:textId="4748A305"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1</w:t>
            </w:r>
            <w:r w:rsidR="00E274A1">
              <w:rPr>
                <w:sz w:val="20"/>
                <w:szCs w:val="20"/>
              </w:rPr>
              <w:t>,</w:t>
            </w:r>
            <w:r w:rsidRPr="004E139B">
              <w:rPr>
                <w:sz w:val="20"/>
                <w:szCs w:val="20"/>
              </w:rPr>
              <w:t>361</w:t>
            </w:r>
            <w:r w:rsidR="00E274A1">
              <w:rPr>
                <w:sz w:val="20"/>
                <w:szCs w:val="20"/>
              </w:rPr>
              <w:t>,</w:t>
            </w:r>
            <w:r w:rsidRPr="004E139B">
              <w:rPr>
                <w:sz w:val="20"/>
                <w:szCs w:val="20"/>
              </w:rPr>
              <w:t xml:space="preserve">626 </w:t>
            </w:r>
          </w:p>
        </w:tc>
        <w:tc>
          <w:tcPr>
            <w:tcW w:w="758" w:type="pct"/>
            <w:tcBorders>
              <w:top w:val="nil"/>
              <w:left w:val="nil"/>
              <w:bottom w:val="nil"/>
              <w:right w:val="nil"/>
            </w:tcBorders>
            <w:shd w:val="clear" w:color="auto" w:fill="auto"/>
          </w:tcPr>
          <w:p w14:paraId="036BB7B9" w14:textId="5755219B"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1,519,381 </w:t>
            </w:r>
          </w:p>
        </w:tc>
        <w:tc>
          <w:tcPr>
            <w:tcW w:w="757" w:type="pct"/>
            <w:tcBorders>
              <w:top w:val="nil"/>
              <w:left w:val="nil"/>
              <w:bottom w:val="nil"/>
              <w:right w:val="nil"/>
            </w:tcBorders>
            <w:shd w:val="clear" w:color="auto" w:fill="auto"/>
            <w:vAlign w:val="bottom"/>
          </w:tcPr>
          <w:p w14:paraId="5673EC7A" w14:textId="6CB0995E" w:rsidR="005969D4" w:rsidRPr="00537128" w:rsidRDefault="005969D4" w:rsidP="005969D4">
            <w:pPr>
              <w:tabs>
                <w:tab w:val="right" w:pos="1202"/>
              </w:tabs>
              <w:spacing w:after="0" w:line="260" w:lineRule="exact"/>
              <w:jc w:val="right"/>
              <w:outlineLvl w:val="0"/>
              <w:rPr>
                <w:rFonts w:ascii="Calibri" w:eastAsia="Times New Roman" w:hAnsi="Calibri" w:cs="Calibri"/>
                <w:sz w:val="20"/>
                <w:szCs w:val="20"/>
                <w:lang w:val="en-US"/>
              </w:rPr>
            </w:pPr>
            <w:r w:rsidRPr="004E139B">
              <w:rPr>
                <w:sz w:val="20"/>
                <w:szCs w:val="20"/>
              </w:rPr>
              <w:t xml:space="preserve"> 1</w:t>
            </w:r>
            <w:r w:rsidR="00E274A1">
              <w:rPr>
                <w:sz w:val="20"/>
                <w:szCs w:val="20"/>
              </w:rPr>
              <w:t>,</w:t>
            </w:r>
            <w:r w:rsidRPr="004E139B">
              <w:rPr>
                <w:sz w:val="20"/>
                <w:szCs w:val="20"/>
              </w:rPr>
              <w:t>311</w:t>
            </w:r>
            <w:r w:rsidR="00E274A1">
              <w:rPr>
                <w:sz w:val="20"/>
                <w:szCs w:val="20"/>
              </w:rPr>
              <w:t>,</w:t>
            </w:r>
            <w:r w:rsidRPr="004E139B">
              <w:rPr>
                <w:sz w:val="20"/>
                <w:szCs w:val="20"/>
              </w:rPr>
              <w:t xml:space="preserve">881 </w:t>
            </w:r>
          </w:p>
        </w:tc>
        <w:tc>
          <w:tcPr>
            <w:tcW w:w="757" w:type="pct"/>
            <w:tcBorders>
              <w:top w:val="nil"/>
              <w:left w:val="nil"/>
              <w:bottom w:val="nil"/>
              <w:right w:val="nil"/>
            </w:tcBorders>
            <w:shd w:val="clear" w:color="auto" w:fill="auto"/>
          </w:tcPr>
          <w:p w14:paraId="3843F978" w14:textId="5D0B95A0"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1,469,742 </w:t>
            </w:r>
          </w:p>
        </w:tc>
      </w:tr>
      <w:tr w:rsidR="005969D4" w:rsidRPr="00537128" w14:paraId="3827457B" w14:textId="77777777" w:rsidTr="00C373C3">
        <w:trPr>
          <w:trHeight w:val="227"/>
        </w:trPr>
        <w:tc>
          <w:tcPr>
            <w:tcW w:w="1971" w:type="pct"/>
            <w:vAlign w:val="center"/>
          </w:tcPr>
          <w:p w14:paraId="2817848E" w14:textId="77777777"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bookmarkStart w:id="404" w:name="_Toc4058790"/>
            <w:r w:rsidRPr="00537128">
              <w:rPr>
                <w:rFonts w:ascii="Calibri" w:eastAsia="Times New Roman" w:hAnsi="Calibri" w:cs="Arial"/>
                <w:spacing w:val="-2"/>
                <w:sz w:val="19"/>
                <w:szCs w:val="19"/>
                <w:lang w:val="en-US"/>
              </w:rPr>
              <w:t>Corporate bonds</w:t>
            </w:r>
            <w:bookmarkEnd w:id="404"/>
          </w:p>
        </w:tc>
        <w:tc>
          <w:tcPr>
            <w:tcW w:w="757" w:type="pct"/>
            <w:tcBorders>
              <w:top w:val="nil"/>
              <w:left w:val="nil"/>
              <w:bottom w:val="nil"/>
              <w:right w:val="nil"/>
            </w:tcBorders>
            <w:shd w:val="clear" w:color="auto" w:fill="auto"/>
            <w:vAlign w:val="bottom"/>
          </w:tcPr>
          <w:p w14:paraId="29450864" w14:textId="559C26FE"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2</w:t>
            </w:r>
            <w:r w:rsidR="00E274A1">
              <w:rPr>
                <w:sz w:val="20"/>
                <w:szCs w:val="20"/>
              </w:rPr>
              <w:t>,</w:t>
            </w:r>
            <w:r w:rsidRPr="004E139B">
              <w:rPr>
                <w:sz w:val="20"/>
                <w:szCs w:val="20"/>
              </w:rPr>
              <w:t xml:space="preserve">391 </w:t>
            </w:r>
          </w:p>
        </w:tc>
        <w:tc>
          <w:tcPr>
            <w:tcW w:w="758" w:type="pct"/>
            <w:tcBorders>
              <w:top w:val="nil"/>
              <w:left w:val="nil"/>
              <w:bottom w:val="nil"/>
              <w:right w:val="nil"/>
            </w:tcBorders>
            <w:shd w:val="clear" w:color="auto" w:fill="auto"/>
          </w:tcPr>
          <w:p w14:paraId="585F9EC5" w14:textId="207808AC"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2,355 </w:t>
            </w:r>
          </w:p>
        </w:tc>
        <w:tc>
          <w:tcPr>
            <w:tcW w:w="757" w:type="pct"/>
            <w:tcBorders>
              <w:top w:val="nil"/>
              <w:left w:val="nil"/>
              <w:bottom w:val="nil"/>
              <w:right w:val="nil"/>
            </w:tcBorders>
            <w:shd w:val="clear" w:color="auto" w:fill="auto"/>
            <w:vAlign w:val="bottom"/>
          </w:tcPr>
          <w:p w14:paraId="675ADF7A" w14:textId="26F9EED4" w:rsidR="005969D4" w:rsidRPr="00537128" w:rsidRDefault="005969D4" w:rsidP="005969D4">
            <w:pPr>
              <w:tabs>
                <w:tab w:val="right" w:pos="1202"/>
              </w:tabs>
              <w:spacing w:after="0" w:line="260" w:lineRule="exact"/>
              <w:jc w:val="right"/>
              <w:outlineLvl w:val="0"/>
              <w:rPr>
                <w:rFonts w:ascii="Calibri" w:eastAsia="Times New Roman" w:hAnsi="Calibri" w:cs="Calibri"/>
                <w:sz w:val="20"/>
                <w:szCs w:val="20"/>
                <w:lang w:val="en-US"/>
              </w:rPr>
            </w:pPr>
            <w:r w:rsidRPr="004E139B">
              <w:rPr>
                <w:sz w:val="20"/>
                <w:szCs w:val="20"/>
              </w:rPr>
              <w:t>-</w:t>
            </w:r>
          </w:p>
        </w:tc>
        <w:tc>
          <w:tcPr>
            <w:tcW w:w="757" w:type="pct"/>
            <w:tcBorders>
              <w:top w:val="nil"/>
              <w:left w:val="nil"/>
              <w:bottom w:val="nil"/>
              <w:right w:val="nil"/>
            </w:tcBorders>
            <w:shd w:val="clear" w:color="auto" w:fill="auto"/>
          </w:tcPr>
          <w:p w14:paraId="243C4B73" w14:textId="0EE161C1"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    </w:t>
            </w:r>
          </w:p>
        </w:tc>
      </w:tr>
      <w:tr w:rsidR="005969D4" w:rsidRPr="00537128" w14:paraId="5C210C79" w14:textId="77777777" w:rsidTr="00C373C3">
        <w:trPr>
          <w:trHeight w:val="227"/>
        </w:trPr>
        <w:tc>
          <w:tcPr>
            <w:tcW w:w="1971" w:type="pct"/>
            <w:vAlign w:val="bottom"/>
          </w:tcPr>
          <w:p w14:paraId="55A15D31" w14:textId="77777777" w:rsidR="005969D4" w:rsidRPr="00537128" w:rsidRDefault="005969D4" w:rsidP="005969D4">
            <w:pPr>
              <w:tabs>
                <w:tab w:val="right" w:pos="1202"/>
              </w:tabs>
              <w:spacing w:after="0" w:line="240" w:lineRule="auto"/>
              <w:outlineLvl w:val="0"/>
              <w:rPr>
                <w:rFonts w:ascii="Calibri" w:eastAsia="Times New Roman" w:hAnsi="Calibri" w:cs="Arial"/>
                <w:spacing w:val="-2"/>
                <w:sz w:val="19"/>
                <w:szCs w:val="19"/>
                <w:lang w:val="en-US"/>
              </w:rPr>
            </w:pPr>
            <w:bookmarkStart w:id="405" w:name="_Toc4058795"/>
            <w:r w:rsidRPr="00537128">
              <w:rPr>
                <w:rFonts w:ascii="Calibri" w:eastAsia="Calibri" w:hAnsi="Calibri" w:cs="Arial"/>
                <w:spacing w:val="-2"/>
                <w:sz w:val="19"/>
                <w:szCs w:val="19"/>
                <w:lang w:val="en-US"/>
              </w:rPr>
              <w:t>Treasury bills of the Ministry of Finance</w:t>
            </w:r>
            <w:bookmarkEnd w:id="405"/>
            <w:r w:rsidRPr="00537128">
              <w:rPr>
                <w:rFonts w:ascii="Calibri" w:eastAsia="Calibri" w:hAnsi="Calibri" w:cs="Arial"/>
                <w:spacing w:val="-2"/>
                <w:sz w:val="19"/>
                <w:szCs w:val="19"/>
                <w:lang w:val="en-US"/>
              </w:rPr>
              <w:t xml:space="preserve"> </w:t>
            </w:r>
          </w:p>
        </w:tc>
        <w:tc>
          <w:tcPr>
            <w:tcW w:w="757" w:type="pct"/>
            <w:tcBorders>
              <w:top w:val="nil"/>
              <w:left w:val="nil"/>
              <w:bottom w:val="nil"/>
              <w:right w:val="nil"/>
            </w:tcBorders>
            <w:shd w:val="clear" w:color="auto" w:fill="auto"/>
            <w:vAlign w:val="bottom"/>
          </w:tcPr>
          <w:p w14:paraId="2A811504" w14:textId="5224E17E"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1</w:t>
            </w:r>
            <w:r w:rsidR="00E274A1">
              <w:rPr>
                <w:sz w:val="20"/>
                <w:szCs w:val="20"/>
              </w:rPr>
              <w:t>,</w:t>
            </w:r>
            <w:r w:rsidRPr="004E139B">
              <w:rPr>
                <w:sz w:val="20"/>
                <w:szCs w:val="20"/>
              </w:rPr>
              <w:t>449</w:t>
            </w:r>
            <w:r w:rsidR="00E274A1">
              <w:rPr>
                <w:sz w:val="20"/>
                <w:szCs w:val="20"/>
              </w:rPr>
              <w:t>,</w:t>
            </w:r>
            <w:r w:rsidRPr="004E139B">
              <w:rPr>
                <w:sz w:val="20"/>
                <w:szCs w:val="20"/>
              </w:rPr>
              <w:t xml:space="preserve">912 </w:t>
            </w:r>
          </w:p>
        </w:tc>
        <w:tc>
          <w:tcPr>
            <w:tcW w:w="758" w:type="pct"/>
            <w:tcBorders>
              <w:top w:val="nil"/>
              <w:left w:val="nil"/>
              <w:bottom w:val="nil"/>
              <w:right w:val="nil"/>
            </w:tcBorders>
            <w:shd w:val="clear" w:color="auto" w:fill="auto"/>
          </w:tcPr>
          <w:p w14:paraId="351009BA" w14:textId="776FEF65"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1,537,395 </w:t>
            </w:r>
          </w:p>
        </w:tc>
        <w:tc>
          <w:tcPr>
            <w:tcW w:w="757" w:type="pct"/>
            <w:tcBorders>
              <w:top w:val="nil"/>
              <w:left w:val="nil"/>
              <w:bottom w:val="nil"/>
              <w:right w:val="nil"/>
            </w:tcBorders>
            <w:shd w:val="clear" w:color="auto" w:fill="auto"/>
            <w:vAlign w:val="bottom"/>
          </w:tcPr>
          <w:p w14:paraId="43520527" w14:textId="693DC16E" w:rsidR="005969D4" w:rsidRPr="00537128" w:rsidRDefault="005969D4" w:rsidP="005969D4">
            <w:pPr>
              <w:tabs>
                <w:tab w:val="right" w:pos="1202"/>
              </w:tabs>
              <w:spacing w:after="0" w:line="260" w:lineRule="exact"/>
              <w:jc w:val="right"/>
              <w:outlineLvl w:val="0"/>
              <w:rPr>
                <w:rFonts w:ascii="Calibri" w:eastAsia="Times New Roman" w:hAnsi="Calibri" w:cs="Calibri"/>
                <w:sz w:val="20"/>
                <w:szCs w:val="20"/>
                <w:lang w:val="en-US"/>
              </w:rPr>
            </w:pPr>
            <w:r w:rsidRPr="004E139B">
              <w:rPr>
                <w:sz w:val="20"/>
                <w:szCs w:val="20"/>
              </w:rPr>
              <w:t xml:space="preserve"> 1</w:t>
            </w:r>
            <w:r w:rsidR="00E274A1">
              <w:rPr>
                <w:sz w:val="20"/>
                <w:szCs w:val="20"/>
              </w:rPr>
              <w:t>,</w:t>
            </w:r>
            <w:r w:rsidRPr="004E139B">
              <w:rPr>
                <w:sz w:val="20"/>
                <w:szCs w:val="20"/>
              </w:rPr>
              <w:t>449</w:t>
            </w:r>
            <w:r w:rsidR="00E274A1">
              <w:rPr>
                <w:sz w:val="20"/>
                <w:szCs w:val="20"/>
              </w:rPr>
              <w:t>,</w:t>
            </w:r>
            <w:r w:rsidRPr="004E139B">
              <w:rPr>
                <w:sz w:val="20"/>
                <w:szCs w:val="20"/>
              </w:rPr>
              <w:t xml:space="preserve">912 </w:t>
            </w:r>
          </w:p>
        </w:tc>
        <w:tc>
          <w:tcPr>
            <w:tcW w:w="757" w:type="pct"/>
            <w:tcBorders>
              <w:top w:val="nil"/>
              <w:left w:val="nil"/>
              <w:bottom w:val="nil"/>
              <w:right w:val="nil"/>
            </w:tcBorders>
            <w:shd w:val="clear" w:color="auto" w:fill="auto"/>
          </w:tcPr>
          <w:p w14:paraId="3C9C882D" w14:textId="2FFD0551"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1,537,395 </w:t>
            </w:r>
          </w:p>
        </w:tc>
      </w:tr>
      <w:tr w:rsidR="005969D4" w:rsidRPr="00537128" w14:paraId="30BA768B" w14:textId="77777777" w:rsidTr="00C373C3">
        <w:trPr>
          <w:trHeight w:val="227"/>
        </w:trPr>
        <w:tc>
          <w:tcPr>
            <w:tcW w:w="1971" w:type="pct"/>
            <w:vAlign w:val="center"/>
          </w:tcPr>
          <w:p w14:paraId="7AE86DE6" w14:textId="77777777"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bookmarkStart w:id="406" w:name="_Toc4058800"/>
            <w:r w:rsidRPr="00537128">
              <w:rPr>
                <w:rFonts w:ascii="Calibri" w:eastAsia="Calibri" w:hAnsi="Calibri" w:cs="Arial"/>
                <w:spacing w:val="-2"/>
                <w:sz w:val="19"/>
                <w:szCs w:val="19"/>
                <w:lang w:val="en-US"/>
              </w:rPr>
              <w:t>Accrued interest</w:t>
            </w:r>
            <w:bookmarkEnd w:id="406"/>
          </w:p>
        </w:tc>
        <w:tc>
          <w:tcPr>
            <w:tcW w:w="757" w:type="pct"/>
            <w:tcBorders>
              <w:top w:val="nil"/>
              <w:left w:val="nil"/>
              <w:bottom w:val="nil"/>
              <w:right w:val="nil"/>
            </w:tcBorders>
            <w:shd w:val="clear" w:color="auto" w:fill="auto"/>
            <w:vAlign w:val="bottom"/>
          </w:tcPr>
          <w:p w14:paraId="41CCF8A1" w14:textId="0A33D413"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11</w:t>
            </w:r>
            <w:r w:rsidR="00E274A1">
              <w:rPr>
                <w:sz w:val="20"/>
                <w:szCs w:val="20"/>
              </w:rPr>
              <w:t>,</w:t>
            </w:r>
            <w:r w:rsidRPr="004E139B">
              <w:rPr>
                <w:sz w:val="20"/>
                <w:szCs w:val="20"/>
              </w:rPr>
              <w:t xml:space="preserve">804 </w:t>
            </w:r>
          </w:p>
        </w:tc>
        <w:tc>
          <w:tcPr>
            <w:tcW w:w="758" w:type="pct"/>
            <w:tcBorders>
              <w:top w:val="nil"/>
              <w:left w:val="nil"/>
              <w:bottom w:val="nil"/>
              <w:right w:val="nil"/>
            </w:tcBorders>
            <w:shd w:val="clear" w:color="auto" w:fill="auto"/>
          </w:tcPr>
          <w:p w14:paraId="6F6B1DDD" w14:textId="18C1BA7D"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17,663 </w:t>
            </w:r>
          </w:p>
        </w:tc>
        <w:tc>
          <w:tcPr>
            <w:tcW w:w="757" w:type="pct"/>
            <w:tcBorders>
              <w:top w:val="nil"/>
              <w:left w:val="nil"/>
              <w:bottom w:val="nil"/>
              <w:right w:val="nil"/>
            </w:tcBorders>
            <w:shd w:val="clear" w:color="auto" w:fill="auto"/>
            <w:vAlign w:val="bottom"/>
          </w:tcPr>
          <w:p w14:paraId="7B659E45" w14:textId="32BE5F65" w:rsidR="005969D4" w:rsidRPr="00537128" w:rsidRDefault="005969D4" w:rsidP="005969D4">
            <w:pPr>
              <w:tabs>
                <w:tab w:val="right" w:pos="1202"/>
              </w:tabs>
              <w:spacing w:after="0" w:line="260" w:lineRule="exact"/>
              <w:jc w:val="right"/>
              <w:outlineLvl w:val="0"/>
              <w:rPr>
                <w:rFonts w:ascii="Calibri" w:eastAsia="Times New Roman" w:hAnsi="Calibri" w:cs="Calibri"/>
                <w:sz w:val="20"/>
                <w:szCs w:val="20"/>
                <w:lang w:val="en-US"/>
              </w:rPr>
            </w:pPr>
            <w:r w:rsidRPr="004E139B">
              <w:rPr>
                <w:sz w:val="20"/>
                <w:szCs w:val="20"/>
              </w:rPr>
              <w:t xml:space="preserve"> 11</w:t>
            </w:r>
            <w:r w:rsidR="00E274A1">
              <w:rPr>
                <w:sz w:val="20"/>
                <w:szCs w:val="20"/>
              </w:rPr>
              <w:t>,</w:t>
            </w:r>
            <w:r w:rsidRPr="004E139B">
              <w:rPr>
                <w:sz w:val="20"/>
                <w:szCs w:val="20"/>
              </w:rPr>
              <w:t xml:space="preserve">483 </w:t>
            </w:r>
          </w:p>
        </w:tc>
        <w:tc>
          <w:tcPr>
            <w:tcW w:w="757" w:type="pct"/>
            <w:tcBorders>
              <w:top w:val="nil"/>
              <w:left w:val="nil"/>
              <w:bottom w:val="nil"/>
              <w:right w:val="nil"/>
            </w:tcBorders>
            <w:shd w:val="clear" w:color="auto" w:fill="auto"/>
          </w:tcPr>
          <w:p w14:paraId="0475A7FE" w14:textId="0674AD6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17,219 </w:t>
            </w:r>
          </w:p>
        </w:tc>
      </w:tr>
      <w:tr w:rsidR="005969D4" w:rsidRPr="00537128" w14:paraId="757E3942" w14:textId="77777777" w:rsidTr="002E7785">
        <w:trPr>
          <w:trHeight w:val="275"/>
        </w:trPr>
        <w:tc>
          <w:tcPr>
            <w:tcW w:w="1971" w:type="pct"/>
          </w:tcPr>
          <w:p w14:paraId="7C627FF8" w14:textId="77777777"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69D44640" w14:textId="0FDA0183" w:rsidR="005969D4" w:rsidRPr="00537128" w:rsidRDefault="005969D4" w:rsidP="005969D4">
            <w:pPr>
              <w:tabs>
                <w:tab w:val="right" w:pos="1202"/>
              </w:tabs>
              <w:spacing w:after="0" w:line="260" w:lineRule="exact"/>
              <w:jc w:val="right"/>
              <w:outlineLvl w:val="0"/>
              <w:rPr>
                <w:rFonts w:ascii="Calibri" w:eastAsia="Times New Roman" w:hAnsi="Calibri" w:cs="Times New Roman"/>
                <w:b/>
                <w:sz w:val="19"/>
                <w:szCs w:val="19"/>
                <w:lang w:val="en-US"/>
              </w:rPr>
            </w:pPr>
            <w:r w:rsidRPr="004E139B">
              <w:rPr>
                <w:b/>
                <w:bCs/>
                <w:sz w:val="20"/>
                <w:szCs w:val="20"/>
              </w:rPr>
              <w:t xml:space="preserve"> 2</w:t>
            </w:r>
            <w:r w:rsidR="00E274A1">
              <w:rPr>
                <w:b/>
                <w:bCs/>
                <w:sz w:val="20"/>
                <w:szCs w:val="20"/>
              </w:rPr>
              <w:t>,</w:t>
            </w:r>
            <w:r w:rsidRPr="004E139B">
              <w:rPr>
                <w:b/>
                <w:bCs/>
                <w:sz w:val="20"/>
                <w:szCs w:val="20"/>
              </w:rPr>
              <w:t>825</w:t>
            </w:r>
            <w:r w:rsidR="00E274A1">
              <w:rPr>
                <w:b/>
                <w:bCs/>
                <w:sz w:val="20"/>
                <w:szCs w:val="20"/>
              </w:rPr>
              <w:t>,</w:t>
            </w:r>
            <w:r w:rsidRPr="004E139B">
              <w:rPr>
                <w:b/>
                <w:bCs/>
                <w:sz w:val="20"/>
                <w:szCs w:val="20"/>
              </w:rPr>
              <w:t xml:space="preserve">733 </w:t>
            </w:r>
          </w:p>
        </w:tc>
        <w:tc>
          <w:tcPr>
            <w:tcW w:w="758" w:type="pct"/>
            <w:tcBorders>
              <w:top w:val="single" w:sz="4" w:space="0" w:color="auto"/>
              <w:left w:val="nil"/>
              <w:bottom w:val="single" w:sz="12" w:space="0" w:color="auto"/>
              <w:right w:val="nil"/>
            </w:tcBorders>
            <w:shd w:val="clear" w:color="auto" w:fill="auto"/>
            <w:vAlign w:val="bottom"/>
          </w:tcPr>
          <w:p w14:paraId="0F97FA84" w14:textId="452CF6CC"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3,076,794 </w:t>
            </w:r>
          </w:p>
        </w:tc>
        <w:tc>
          <w:tcPr>
            <w:tcW w:w="757" w:type="pct"/>
            <w:tcBorders>
              <w:top w:val="single" w:sz="4" w:space="0" w:color="auto"/>
              <w:left w:val="nil"/>
              <w:bottom w:val="single" w:sz="12" w:space="0" w:color="auto"/>
              <w:right w:val="nil"/>
            </w:tcBorders>
            <w:shd w:val="clear" w:color="auto" w:fill="auto"/>
            <w:vAlign w:val="bottom"/>
          </w:tcPr>
          <w:p w14:paraId="547257B1" w14:textId="22F19A57"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4E139B">
              <w:rPr>
                <w:b/>
                <w:bCs/>
                <w:sz w:val="20"/>
                <w:szCs w:val="20"/>
              </w:rPr>
              <w:t xml:space="preserve"> 2</w:t>
            </w:r>
            <w:r w:rsidR="00E274A1">
              <w:rPr>
                <w:b/>
                <w:bCs/>
                <w:sz w:val="20"/>
                <w:szCs w:val="20"/>
              </w:rPr>
              <w:t>,</w:t>
            </w:r>
            <w:r w:rsidRPr="004E139B">
              <w:rPr>
                <w:b/>
                <w:bCs/>
                <w:sz w:val="20"/>
                <w:szCs w:val="20"/>
              </w:rPr>
              <w:t>773</w:t>
            </w:r>
            <w:r w:rsidR="00E274A1">
              <w:rPr>
                <w:b/>
                <w:bCs/>
                <w:sz w:val="20"/>
                <w:szCs w:val="20"/>
              </w:rPr>
              <w:t>,</w:t>
            </w:r>
            <w:r w:rsidRPr="004E139B">
              <w:rPr>
                <w:b/>
                <w:bCs/>
                <w:sz w:val="20"/>
                <w:szCs w:val="20"/>
              </w:rPr>
              <w:t xml:space="preserve">276 </w:t>
            </w:r>
          </w:p>
        </w:tc>
        <w:tc>
          <w:tcPr>
            <w:tcW w:w="757" w:type="pct"/>
            <w:tcBorders>
              <w:top w:val="single" w:sz="4" w:space="0" w:color="auto"/>
              <w:left w:val="nil"/>
              <w:bottom w:val="single" w:sz="12" w:space="0" w:color="auto"/>
              <w:right w:val="nil"/>
            </w:tcBorders>
            <w:shd w:val="clear" w:color="auto" w:fill="auto"/>
            <w:vAlign w:val="bottom"/>
          </w:tcPr>
          <w:p w14:paraId="419B14EA" w14:textId="4E52C149"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3,024,356 </w:t>
            </w:r>
          </w:p>
        </w:tc>
      </w:tr>
      <w:tr w:rsidR="005969D4" w:rsidRPr="00537128" w14:paraId="48D8186D" w14:textId="77777777" w:rsidTr="002E7785">
        <w:trPr>
          <w:trHeight w:val="275"/>
        </w:trPr>
        <w:tc>
          <w:tcPr>
            <w:tcW w:w="1971" w:type="pct"/>
            <w:vAlign w:val="bottom"/>
          </w:tcPr>
          <w:p w14:paraId="06679A88" w14:textId="77777777" w:rsidR="005969D4" w:rsidRPr="00537128" w:rsidRDefault="005969D4" w:rsidP="005969D4">
            <w:pPr>
              <w:tabs>
                <w:tab w:val="right" w:pos="1202"/>
              </w:tabs>
              <w:spacing w:after="0" w:line="260" w:lineRule="exact"/>
              <w:outlineLvl w:val="0"/>
              <w:rPr>
                <w:rFonts w:ascii="Calibri" w:eastAsia="Times New Roman" w:hAnsi="Calibri" w:cs="Arial"/>
                <w:b/>
                <w:spacing w:val="-2"/>
                <w:sz w:val="19"/>
                <w:szCs w:val="19"/>
                <w:lang w:val="en-US"/>
              </w:rPr>
            </w:pPr>
            <w:bookmarkStart w:id="407" w:name="_Toc4058809"/>
            <w:r w:rsidRPr="00537128">
              <w:rPr>
                <w:rFonts w:ascii="Calibri" w:eastAsia="Calibri" w:hAnsi="Calibri" w:cs="Arial"/>
                <w:b/>
                <w:spacing w:val="-2"/>
                <w:sz w:val="19"/>
                <w:szCs w:val="19"/>
                <w:lang w:val="en-US"/>
              </w:rPr>
              <w:t>Unlisted debt instruments:</w:t>
            </w:r>
            <w:bookmarkEnd w:id="407"/>
          </w:p>
        </w:tc>
        <w:tc>
          <w:tcPr>
            <w:tcW w:w="757" w:type="pct"/>
            <w:tcBorders>
              <w:top w:val="single" w:sz="12" w:space="0" w:color="auto"/>
            </w:tcBorders>
            <w:vAlign w:val="center"/>
          </w:tcPr>
          <w:p w14:paraId="4FA00921" w14:textId="77777777"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Borders>
              <w:top w:val="single" w:sz="12" w:space="0" w:color="auto"/>
            </w:tcBorders>
            <w:vAlign w:val="center"/>
          </w:tcPr>
          <w:p w14:paraId="498B19E5" w14:textId="7777777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786D3709" w14:textId="7777777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10E5541A" w14:textId="7777777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p>
        </w:tc>
      </w:tr>
      <w:tr w:rsidR="005969D4" w:rsidRPr="00537128" w14:paraId="1E2C9207" w14:textId="77777777" w:rsidTr="00C373C3">
        <w:trPr>
          <w:trHeight w:val="227"/>
        </w:trPr>
        <w:tc>
          <w:tcPr>
            <w:tcW w:w="1971" w:type="pct"/>
            <w:vAlign w:val="center"/>
          </w:tcPr>
          <w:p w14:paraId="252DE32B" w14:textId="77777777" w:rsidR="005969D4" w:rsidRPr="00537128" w:rsidRDefault="005969D4" w:rsidP="005969D4">
            <w:pPr>
              <w:tabs>
                <w:tab w:val="right" w:pos="1202"/>
              </w:tabs>
              <w:spacing w:after="0" w:line="260" w:lineRule="exact"/>
              <w:outlineLvl w:val="0"/>
              <w:rPr>
                <w:rFonts w:ascii="Calibri" w:eastAsia="Times New Roman" w:hAnsi="Calibri" w:cs="Arial"/>
                <w:b/>
                <w:spacing w:val="-2"/>
                <w:sz w:val="19"/>
                <w:szCs w:val="19"/>
                <w:lang w:val="en-US"/>
              </w:rPr>
            </w:pPr>
            <w:bookmarkStart w:id="408" w:name="_Toc4058810"/>
            <w:r w:rsidRPr="00537128">
              <w:rPr>
                <w:rFonts w:ascii="Calibri" w:eastAsia="Calibri" w:hAnsi="Calibri" w:cs="Arial"/>
                <w:sz w:val="19"/>
                <w:szCs w:val="19"/>
                <w:lang w:val="en-US"/>
              </w:rPr>
              <w:t>Corporate bonds</w:t>
            </w:r>
            <w:bookmarkEnd w:id="408"/>
          </w:p>
        </w:tc>
        <w:tc>
          <w:tcPr>
            <w:tcW w:w="757" w:type="pct"/>
            <w:tcBorders>
              <w:top w:val="nil"/>
              <w:left w:val="nil"/>
              <w:bottom w:val="nil"/>
              <w:right w:val="nil"/>
            </w:tcBorders>
            <w:shd w:val="clear" w:color="auto" w:fill="auto"/>
            <w:vAlign w:val="bottom"/>
          </w:tcPr>
          <w:p w14:paraId="6C70ACBB" w14:textId="1AADB352"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530 </w:t>
            </w:r>
          </w:p>
        </w:tc>
        <w:tc>
          <w:tcPr>
            <w:tcW w:w="758" w:type="pct"/>
            <w:tcBorders>
              <w:top w:val="nil"/>
              <w:left w:val="nil"/>
              <w:bottom w:val="nil"/>
              <w:right w:val="nil"/>
            </w:tcBorders>
            <w:shd w:val="clear" w:color="auto" w:fill="auto"/>
          </w:tcPr>
          <w:p w14:paraId="399F600B" w14:textId="57CDE290"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564 </w:t>
            </w:r>
          </w:p>
        </w:tc>
        <w:tc>
          <w:tcPr>
            <w:tcW w:w="757" w:type="pct"/>
            <w:tcBorders>
              <w:top w:val="nil"/>
              <w:left w:val="nil"/>
              <w:bottom w:val="nil"/>
              <w:right w:val="nil"/>
            </w:tcBorders>
            <w:shd w:val="clear" w:color="auto" w:fill="auto"/>
            <w:vAlign w:val="bottom"/>
          </w:tcPr>
          <w:p w14:paraId="3234653B" w14:textId="2DD903BD" w:rsidR="005969D4" w:rsidRPr="00537128" w:rsidRDefault="005969D4" w:rsidP="005969D4">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4E139B">
              <w:rPr>
                <w:sz w:val="20"/>
                <w:szCs w:val="20"/>
              </w:rPr>
              <w:t xml:space="preserve"> 530 </w:t>
            </w:r>
          </w:p>
        </w:tc>
        <w:tc>
          <w:tcPr>
            <w:tcW w:w="757" w:type="pct"/>
            <w:tcBorders>
              <w:top w:val="nil"/>
              <w:left w:val="nil"/>
              <w:bottom w:val="nil"/>
              <w:right w:val="nil"/>
            </w:tcBorders>
            <w:shd w:val="clear" w:color="auto" w:fill="auto"/>
          </w:tcPr>
          <w:p w14:paraId="1F1C5D1B" w14:textId="17B2936C"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564 </w:t>
            </w:r>
          </w:p>
        </w:tc>
      </w:tr>
      <w:tr w:rsidR="005969D4" w:rsidRPr="00537128" w14:paraId="4AD0B3C0" w14:textId="77777777" w:rsidTr="00C373C3">
        <w:trPr>
          <w:trHeight w:val="227"/>
        </w:trPr>
        <w:tc>
          <w:tcPr>
            <w:tcW w:w="1971" w:type="pct"/>
            <w:vAlign w:val="center"/>
          </w:tcPr>
          <w:p w14:paraId="2EEAD961" w14:textId="77777777" w:rsidR="005969D4" w:rsidRPr="00537128" w:rsidRDefault="005969D4" w:rsidP="005969D4">
            <w:pPr>
              <w:tabs>
                <w:tab w:val="right" w:pos="1202"/>
              </w:tabs>
              <w:spacing w:after="0" w:line="26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Convertible bonds - CB</w:t>
            </w:r>
          </w:p>
        </w:tc>
        <w:tc>
          <w:tcPr>
            <w:tcW w:w="757" w:type="pct"/>
            <w:tcBorders>
              <w:top w:val="nil"/>
              <w:left w:val="nil"/>
              <w:bottom w:val="nil"/>
              <w:right w:val="nil"/>
            </w:tcBorders>
            <w:shd w:val="clear" w:color="auto" w:fill="auto"/>
            <w:vAlign w:val="bottom"/>
          </w:tcPr>
          <w:p w14:paraId="02A238FB" w14:textId="7CE68740"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1</w:t>
            </w:r>
            <w:r w:rsidR="00E274A1">
              <w:rPr>
                <w:sz w:val="20"/>
                <w:szCs w:val="20"/>
              </w:rPr>
              <w:t>,</w:t>
            </w:r>
            <w:r w:rsidRPr="004E139B">
              <w:rPr>
                <w:sz w:val="20"/>
                <w:szCs w:val="20"/>
              </w:rPr>
              <w:t xml:space="preserve">393 </w:t>
            </w:r>
          </w:p>
        </w:tc>
        <w:tc>
          <w:tcPr>
            <w:tcW w:w="758" w:type="pct"/>
            <w:tcBorders>
              <w:top w:val="nil"/>
              <w:left w:val="nil"/>
              <w:bottom w:val="nil"/>
              <w:right w:val="nil"/>
            </w:tcBorders>
            <w:shd w:val="clear" w:color="auto" w:fill="auto"/>
          </w:tcPr>
          <w:p w14:paraId="2470A763" w14:textId="38CE5D31" w:rsidR="005969D4" w:rsidRPr="00537128" w:rsidRDefault="005969D4" w:rsidP="005969D4">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Calibri"/>
                <w:sz w:val="20"/>
                <w:szCs w:val="20"/>
                <w:lang w:val="en-US"/>
              </w:rPr>
              <w:t xml:space="preserve"> 1,307 </w:t>
            </w:r>
          </w:p>
        </w:tc>
        <w:tc>
          <w:tcPr>
            <w:tcW w:w="757" w:type="pct"/>
            <w:tcBorders>
              <w:top w:val="nil"/>
              <w:left w:val="nil"/>
              <w:bottom w:val="nil"/>
              <w:right w:val="nil"/>
            </w:tcBorders>
            <w:shd w:val="clear" w:color="auto" w:fill="auto"/>
            <w:vAlign w:val="bottom"/>
          </w:tcPr>
          <w:p w14:paraId="10D24F45" w14:textId="47B2F5F6" w:rsidR="005969D4" w:rsidRPr="00537128" w:rsidRDefault="005969D4" w:rsidP="005969D4">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4E139B">
              <w:rPr>
                <w:sz w:val="20"/>
                <w:szCs w:val="20"/>
              </w:rPr>
              <w:t xml:space="preserve"> 1</w:t>
            </w:r>
            <w:r w:rsidR="00E274A1">
              <w:rPr>
                <w:sz w:val="20"/>
                <w:szCs w:val="20"/>
              </w:rPr>
              <w:t>,</w:t>
            </w:r>
            <w:r w:rsidRPr="004E139B">
              <w:rPr>
                <w:sz w:val="20"/>
                <w:szCs w:val="20"/>
              </w:rPr>
              <w:t xml:space="preserve">393 </w:t>
            </w:r>
          </w:p>
        </w:tc>
        <w:tc>
          <w:tcPr>
            <w:tcW w:w="757" w:type="pct"/>
            <w:tcBorders>
              <w:top w:val="nil"/>
              <w:left w:val="nil"/>
              <w:bottom w:val="nil"/>
              <w:right w:val="nil"/>
            </w:tcBorders>
            <w:shd w:val="clear" w:color="auto" w:fill="auto"/>
          </w:tcPr>
          <w:p w14:paraId="6F37CD6D" w14:textId="3E4E50E0" w:rsidR="005969D4" w:rsidRPr="00537128" w:rsidRDefault="005969D4" w:rsidP="005969D4">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Calibri"/>
                <w:sz w:val="20"/>
                <w:szCs w:val="20"/>
                <w:lang w:val="en-US"/>
              </w:rPr>
              <w:t xml:space="preserve"> 1,307 </w:t>
            </w:r>
          </w:p>
        </w:tc>
      </w:tr>
      <w:tr w:rsidR="005969D4" w:rsidRPr="00537128" w14:paraId="6F485851" w14:textId="77777777" w:rsidTr="00C373C3">
        <w:trPr>
          <w:trHeight w:val="227"/>
        </w:trPr>
        <w:tc>
          <w:tcPr>
            <w:tcW w:w="1971" w:type="pct"/>
            <w:vAlign w:val="center"/>
          </w:tcPr>
          <w:p w14:paraId="438CAEFB" w14:textId="77777777" w:rsidR="005969D4" w:rsidRPr="00537128" w:rsidRDefault="005969D4" w:rsidP="005969D4">
            <w:pPr>
              <w:tabs>
                <w:tab w:val="right" w:pos="1202"/>
              </w:tabs>
              <w:spacing w:after="0" w:line="260" w:lineRule="exact"/>
              <w:outlineLvl w:val="0"/>
              <w:rPr>
                <w:rFonts w:ascii="Calibri" w:eastAsia="Times New Roman" w:hAnsi="Calibri" w:cs="Arial"/>
                <w:b/>
                <w:spacing w:val="-2"/>
                <w:sz w:val="19"/>
                <w:szCs w:val="19"/>
                <w:lang w:val="en-US"/>
              </w:rPr>
            </w:pPr>
            <w:bookmarkStart w:id="409" w:name="_Toc4058815"/>
            <w:r w:rsidRPr="00537128">
              <w:rPr>
                <w:rFonts w:ascii="Calibri" w:eastAsia="Calibri" w:hAnsi="Calibri" w:cs="Arial"/>
                <w:sz w:val="19"/>
                <w:szCs w:val="19"/>
                <w:lang w:val="en-US"/>
              </w:rPr>
              <w:t>Accrued interest</w:t>
            </w:r>
            <w:bookmarkEnd w:id="409"/>
          </w:p>
        </w:tc>
        <w:tc>
          <w:tcPr>
            <w:tcW w:w="757" w:type="pct"/>
            <w:tcBorders>
              <w:top w:val="nil"/>
              <w:left w:val="nil"/>
              <w:bottom w:val="nil"/>
              <w:right w:val="nil"/>
            </w:tcBorders>
            <w:shd w:val="clear" w:color="auto" w:fill="auto"/>
            <w:vAlign w:val="bottom"/>
          </w:tcPr>
          <w:p w14:paraId="0721B20C" w14:textId="6929C95E"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259 </w:t>
            </w:r>
          </w:p>
        </w:tc>
        <w:tc>
          <w:tcPr>
            <w:tcW w:w="758" w:type="pct"/>
            <w:tcBorders>
              <w:top w:val="nil"/>
              <w:left w:val="nil"/>
              <w:bottom w:val="nil"/>
              <w:right w:val="nil"/>
            </w:tcBorders>
            <w:shd w:val="clear" w:color="auto" w:fill="auto"/>
          </w:tcPr>
          <w:p w14:paraId="32B82830" w14:textId="5D817239"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391 </w:t>
            </w:r>
          </w:p>
        </w:tc>
        <w:tc>
          <w:tcPr>
            <w:tcW w:w="757" w:type="pct"/>
            <w:tcBorders>
              <w:top w:val="nil"/>
              <w:left w:val="nil"/>
              <w:bottom w:val="nil"/>
              <w:right w:val="nil"/>
            </w:tcBorders>
            <w:shd w:val="clear" w:color="auto" w:fill="auto"/>
            <w:vAlign w:val="bottom"/>
          </w:tcPr>
          <w:p w14:paraId="5DEA8B42" w14:textId="065A582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4E139B">
              <w:rPr>
                <w:sz w:val="20"/>
                <w:szCs w:val="20"/>
              </w:rPr>
              <w:t xml:space="preserve"> 259 </w:t>
            </w:r>
          </w:p>
        </w:tc>
        <w:tc>
          <w:tcPr>
            <w:tcW w:w="757" w:type="pct"/>
            <w:tcBorders>
              <w:top w:val="nil"/>
              <w:left w:val="nil"/>
              <w:bottom w:val="nil"/>
              <w:right w:val="nil"/>
            </w:tcBorders>
            <w:shd w:val="clear" w:color="auto" w:fill="auto"/>
          </w:tcPr>
          <w:p w14:paraId="09ED4A4E" w14:textId="6887035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391 </w:t>
            </w:r>
          </w:p>
        </w:tc>
      </w:tr>
      <w:tr w:rsidR="005969D4" w:rsidRPr="00537128" w14:paraId="0F53F6F4" w14:textId="77777777" w:rsidTr="002E7785">
        <w:trPr>
          <w:trHeight w:val="275"/>
        </w:trPr>
        <w:tc>
          <w:tcPr>
            <w:tcW w:w="1971" w:type="pct"/>
          </w:tcPr>
          <w:p w14:paraId="45710E4A" w14:textId="77777777" w:rsidR="005969D4" w:rsidRPr="00537128" w:rsidRDefault="005969D4" w:rsidP="005969D4">
            <w:pPr>
              <w:tabs>
                <w:tab w:val="right" w:pos="1202"/>
              </w:tabs>
              <w:spacing w:after="0" w:line="260" w:lineRule="exact"/>
              <w:outlineLvl w:val="0"/>
              <w:rPr>
                <w:rFonts w:ascii="Calibri" w:eastAsia="Times New Roman" w:hAnsi="Calibri" w:cs="Arial"/>
                <w:b/>
                <w:i/>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1D3E1842" w14:textId="114A4B18" w:rsidR="005969D4" w:rsidRPr="00537128" w:rsidRDefault="005969D4" w:rsidP="005969D4">
            <w:pPr>
              <w:tabs>
                <w:tab w:val="right" w:pos="1202"/>
              </w:tabs>
              <w:spacing w:after="0" w:line="260" w:lineRule="exact"/>
              <w:jc w:val="right"/>
              <w:outlineLvl w:val="0"/>
              <w:rPr>
                <w:rFonts w:ascii="Calibri" w:eastAsia="Times New Roman" w:hAnsi="Calibri" w:cs="Times New Roman"/>
                <w:b/>
                <w:sz w:val="19"/>
                <w:szCs w:val="19"/>
                <w:lang w:val="en-US"/>
              </w:rPr>
            </w:pPr>
            <w:r w:rsidRPr="004E139B">
              <w:rPr>
                <w:b/>
                <w:bCs/>
                <w:sz w:val="20"/>
                <w:szCs w:val="20"/>
              </w:rPr>
              <w:t xml:space="preserve"> 2</w:t>
            </w:r>
            <w:r w:rsidR="00E274A1">
              <w:rPr>
                <w:b/>
                <w:bCs/>
                <w:sz w:val="20"/>
                <w:szCs w:val="20"/>
              </w:rPr>
              <w:t>,</w:t>
            </w:r>
            <w:r w:rsidRPr="004E139B">
              <w:rPr>
                <w:b/>
                <w:bCs/>
                <w:sz w:val="20"/>
                <w:szCs w:val="20"/>
              </w:rPr>
              <w:t xml:space="preserve">182 </w:t>
            </w:r>
          </w:p>
        </w:tc>
        <w:tc>
          <w:tcPr>
            <w:tcW w:w="758" w:type="pct"/>
            <w:tcBorders>
              <w:top w:val="single" w:sz="4" w:space="0" w:color="auto"/>
              <w:left w:val="nil"/>
              <w:bottom w:val="single" w:sz="12" w:space="0" w:color="auto"/>
              <w:right w:val="nil"/>
            </w:tcBorders>
            <w:shd w:val="clear" w:color="auto" w:fill="auto"/>
            <w:vAlign w:val="bottom"/>
          </w:tcPr>
          <w:p w14:paraId="72355A9D" w14:textId="1E981353"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2,262 </w:t>
            </w:r>
          </w:p>
        </w:tc>
        <w:tc>
          <w:tcPr>
            <w:tcW w:w="757" w:type="pct"/>
            <w:tcBorders>
              <w:top w:val="single" w:sz="4" w:space="0" w:color="auto"/>
              <w:left w:val="nil"/>
              <w:bottom w:val="single" w:sz="12" w:space="0" w:color="auto"/>
              <w:right w:val="nil"/>
            </w:tcBorders>
            <w:shd w:val="clear" w:color="auto" w:fill="auto"/>
            <w:vAlign w:val="bottom"/>
          </w:tcPr>
          <w:p w14:paraId="03E2338C" w14:textId="3F60134A"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4E139B">
              <w:rPr>
                <w:b/>
                <w:bCs/>
                <w:sz w:val="20"/>
                <w:szCs w:val="20"/>
              </w:rPr>
              <w:t xml:space="preserve"> 2</w:t>
            </w:r>
            <w:r w:rsidR="00E274A1">
              <w:rPr>
                <w:b/>
                <w:bCs/>
                <w:sz w:val="20"/>
                <w:szCs w:val="20"/>
              </w:rPr>
              <w:t>,</w:t>
            </w:r>
            <w:r w:rsidRPr="004E139B">
              <w:rPr>
                <w:b/>
                <w:bCs/>
                <w:sz w:val="20"/>
                <w:szCs w:val="20"/>
              </w:rPr>
              <w:t xml:space="preserve">182 </w:t>
            </w:r>
          </w:p>
        </w:tc>
        <w:tc>
          <w:tcPr>
            <w:tcW w:w="757" w:type="pct"/>
            <w:tcBorders>
              <w:top w:val="single" w:sz="4" w:space="0" w:color="auto"/>
              <w:left w:val="nil"/>
              <w:bottom w:val="single" w:sz="12" w:space="0" w:color="auto"/>
              <w:right w:val="nil"/>
            </w:tcBorders>
            <w:shd w:val="clear" w:color="auto" w:fill="auto"/>
            <w:vAlign w:val="bottom"/>
          </w:tcPr>
          <w:p w14:paraId="17E034BD" w14:textId="35BC3325"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2,262 </w:t>
            </w:r>
          </w:p>
        </w:tc>
      </w:tr>
      <w:tr w:rsidR="005969D4" w:rsidRPr="00537128" w14:paraId="184CB027" w14:textId="77777777" w:rsidTr="002E7785">
        <w:trPr>
          <w:trHeight w:val="275"/>
        </w:trPr>
        <w:tc>
          <w:tcPr>
            <w:tcW w:w="1971" w:type="pct"/>
          </w:tcPr>
          <w:p w14:paraId="23359C46" w14:textId="77777777" w:rsidR="005969D4" w:rsidRPr="00537128" w:rsidRDefault="005969D4" w:rsidP="005969D4">
            <w:pPr>
              <w:tabs>
                <w:tab w:val="right" w:pos="1202"/>
              </w:tabs>
              <w:spacing w:after="0" w:line="260" w:lineRule="exact"/>
              <w:outlineLvl w:val="0"/>
              <w:rPr>
                <w:rFonts w:ascii="Calibri" w:eastAsia="Times New Roman" w:hAnsi="Calibri" w:cs="Arial"/>
                <w:b/>
                <w:i/>
                <w:spacing w:val="-2"/>
                <w:sz w:val="19"/>
                <w:szCs w:val="19"/>
                <w:lang w:val="en-US"/>
              </w:rPr>
            </w:pPr>
            <w:bookmarkStart w:id="410" w:name="_Toc4058824"/>
            <w:r w:rsidRPr="00537128">
              <w:rPr>
                <w:rFonts w:ascii="Calibri" w:eastAsia="Times New Roman" w:hAnsi="Calibri" w:cs="Arial"/>
                <w:b/>
                <w:i/>
                <w:spacing w:val="-2"/>
                <w:sz w:val="19"/>
                <w:szCs w:val="19"/>
                <w:lang w:val="en-US"/>
              </w:rPr>
              <w:t>Equity instruments:</w:t>
            </w:r>
            <w:bookmarkEnd w:id="410"/>
          </w:p>
        </w:tc>
        <w:tc>
          <w:tcPr>
            <w:tcW w:w="757" w:type="pct"/>
            <w:tcBorders>
              <w:top w:val="single" w:sz="4" w:space="0" w:color="auto"/>
            </w:tcBorders>
            <w:vAlign w:val="bottom"/>
          </w:tcPr>
          <w:p w14:paraId="5AB8F4A8" w14:textId="77777777" w:rsidR="005969D4" w:rsidRPr="00537128" w:rsidRDefault="005969D4" w:rsidP="005969D4">
            <w:pPr>
              <w:tabs>
                <w:tab w:val="right" w:pos="1202"/>
              </w:tabs>
              <w:spacing w:after="0" w:line="260" w:lineRule="exact"/>
              <w:jc w:val="right"/>
              <w:outlineLvl w:val="0"/>
              <w:rPr>
                <w:rFonts w:ascii="Calibri" w:eastAsia="Times New Roman" w:hAnsi="Calibri" w:cs="Times New Roman"/>
                <w:b/>
                <w:sz w:val="19"/>
                <w:szCs w:val="19"/>
                <w:lang w:val="en-US"/>
              </w:rPr>
            </w:pPr>
          </w:p>
        </w:tc>
        <w:tc>
          <w:tcPr>
            <w:tcW w:w="758" w:type="pct"/>
            <w:tcBorders>
              <w:top w:val="single" w:sz="4" w:space="0" w:color="auto"/>
            </w:tcBorders>
            <w:vAlign w:val="bottom"/>
          </w:tcPr>
          <w:p w14:paraId="048EB8F6" w14:textId="77777777"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725A665E" w14:textId="77777777"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11161C69" w14:textId="77777777"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p>
        </w:tc>
      </w:tr>
      <w:tr w:rsidR="005969D4" w:rsidRPr="00537128" w14:paraId="13901519" w14:textId="77777777" w:rsidTr="002E7785">
        <w:trPr>
          <w:trHeight w:val="275"/>
        </w:trPr>
        <w:tc>
          <w:tcPr>
            <w:tcW w:w="1971" w:type="pct"/>
          </w:tcPr>
          <w:p w14:paraId="510E90FF" w14:textId="77777777" w:rsidR="005969D4" w:rsidRPr="00537128" w:rsidRDefault="005969D4" w:rsidP="005969D4">
            <w:pPr>
              <w:tabs>
                <w:tab w:val="right" w:pos="1202"/>
              </w:tabs>
              <w:spacing w:after="0" w:line="260" w:lineRule="exact"/>
              <w:outlineLvl w:val="0"/>
              <w:rPr>
                <w:rFonts w:ascii="Calibri" w:eastAsia="Times New Roman" w:hAnsi="Calibri" w:cs="Arial"/>
                <w:b/>
                <w:spacing w:val="-2"/>
                <w:sz w:val="19"/>
                <w:szCs w:val="19"/>
                <w:lang w:val="en-US"/>
              </w:rPr>
            </w:pPr>
            <w:bookmarkStart w:id="411" w:name="_Toc4058825"/>
            <w:r w:rsidRPr="00537128">
              <w:rPr>
                <w:rFonts w:ascii="Calibri" w:eastAsia="Calibri" w:hAnsi="Calibri" w:cs="Arial"/>
                <w:b/>
                <w:spacing w:val="-2"/>
                <w:sz w:val="19"/>
                <w:szCs w:val="19"/>
                <w:lang w:val="en-US"/>
              </w:rPr>
              <w:t>Unlisted equity instruments:</w:t>
            </w:r>
            <w:bookmarkEnd w:id="411"/>
          </w:p>
        </w:tc>
        <w:tc>
          <w:tcPr>
            <w:tcW w:w="757" w:type="pct"/>
            <w:vAlign w:val="bottom"/>
          </w:tcPr>
          <w:p w14:paraId="36DD75C2" w14:textId="77777777"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vAlign w:val="bottom"/>
          </w:tcPr>
          <w:p w14:paraId="68FB5543" w14:textId="7777777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0D02D79D" w14:textId="7777777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41166792" w14:textId="7777777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p>
        </w:tc>
      </w:tr>
      <w:tr w:rsidR="005969D4" w:rsidRPr="00537128" w14:paraId="7B6A689E" w14:textId="77777777" w:rsidTr="002E7785">
        <w:trPr>
          <w:trHeight w:hRule="exact" w:val="506"/>
        </w:trPr>
        <w:tc>
          <w:tcPr>
            <w:tcW w:w="1971" w:type="pct"/>
            <w:vAlign w:val="bottom"/>
          </w:tcPr>
          <w:p w14:paraId="19861762" w14:textId="126815B3"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bookmarkStart w:id="412" w:name="_Toc4058826"/>
            <w:r w:rsidRPr="00537128">
              <w:rPr>
                <w:rFonts w:ascii="Calibri" w:eastAsia="Calibri" w:hAnsi="Calibri" w:cs="Arial"/>
                <w:sz w:val="19"/>
                <w:szCs w:val="19"/>
                <w:lang w:val="en-US"/>
              </w:rPr>
              <w:t xml:space="preserve">Investments in shares of foreign legal entities </w:t>
            </w:r>
            <w:r w:rsidR="00E274A1">
              <w:rPr>
                <w:rFonts w:ascii="Calibri" w:eastAsia="Calibri" w:hAnsi="Calibri" w:cs="Arial"/>
                <w:sz w:val="19"/>
                <w:szCs w:val="19"/>
                <w:lang w:val="en-US"/>
              </w:rPr>
              <w:t>–</w:t>
            </w:r>
            <w:r w:rsidRPr="00537128">
              <w:rPr>
                <w:rFonts w:ascii="Calibri" w:eastAsia="Calibri" w:hAnsi="Calibri" w:cs="Arial"/>
                <w:sz w:val="19"/>
                <w:szCs w:val="19"/>
                <w:lang w:val="en-US"/>
              </w:rPr>
              <w:t xml:space="preserve"> SWIFT</w:t>
            </w:r>
            <w:bookmarkEnd w:id="412"/>
          </w:p>
        </w:tc>
        <w:tc>
          <w:tcPr>
            <w:tcW w:w="757" w:type="pct"/>
            <w:tcBorders>
              <w:top w:val="nil"/>
              <w:left w:val="nil"/>
              <w:bottom w:val="nil"/>
              <w:right w:val="nil"/>
            </w:tcBorders>
            <w:shd w:val="clear" w:color="auto" w:fill="auto"/>
            <w:vAlign w:val="bottom"/>
          </w:tcPr>
          <w:p w14:paraId="483BC006" w14:textId="682B3046"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45 </w:t>
            </w:r>
          </w:p>
        </w:tc>
        <w:tc>
          <w:tcPr>
            <w:tcW w:w="758" w:type="pct"/>
            <w:tcBorders>
              <w:top w:val="nil"/>
              <w:left w:val="nil"/>
              <w:bottom w:val="nil"/>
              <w:right w:val="nil"/>
            </w:tcBorders>
            <w:shd w:val="clear" w:color="auto" w:fill="auto"/>
            <w:vAlign w:val="bottom"/>
          </w:tcPr>
          <w:p w14:paraId="37429393" w14:textId="1002F247"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43 </w:t>
            </w:r>
          </w:p>
        </w:tc>
        <w:tc>
          <w:tcPr>
            <w:tcW w:w="757" w:type="pct"/>
            <w:tcBorders>
              <w:top w:val="nil"/>
              <w:left w:val="nil"/>
              <w:bottom w:val="nil"/>
              <w:right w:val="nil"/>
            </w:tcBorders>
            <w:shd w:val="clear" w:color="auto" w:fill="auto"/>
            <w:vAlign w:val="bottom"/>
          </w:tcPr>
          <w:p w14:paraId="10244FBD" w14:textId="6AC7937E"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4E139B">
              <w:rPr>
                <w:sz w:val="20"/>
                <w:szCs w:val="20"/>
              </w:rPr>
              <w:t xml:space="preserve"> 45 </w:t>
            </w:r>
          </w:p>
        </w:tc>
        <w:tc>
          <w:tcPr>
            <w:tcW w:w="757" w:type="pct"/>
            <w:tcBorders>
              <w:top w:val="nil"/>
              <w:left w:val="nil"/>
              <w:bottom w:val="nil"/>
              <w:right w:val="nil"/>
            </w:tcBorders>
            <w:shd w:val="clear" w:color="auto" w:fill="auto"/>
            <w:vAlign w:val="bottom"/>
          </w:tcPr>
          <w:p w14:paraId="5C13B743" w14:textId="1605293B"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43 </w:t>
            </w:r>
          </w:p>
        </w:tc>
      </w:tr>
      <w:tr w:rsidR="005969D4" w:rsidRPr="00537128" w14:paraId="32351AFB" w14:textId="77777777" w:rsidTr="002E7785">
        <w:trPr>
          <w:trHeight w:hRule="exact" w:val="284"/>
        </w:trPr>
        <w:tc>
          <w:tcPr>
            <w:tcW w:w="1971" w:type="pct"/>
            <w:vAlign w:val="bottom"/>
          </w:tcPr>
          <w:p w14:paraId="3C3C6917" w14:textId="77777777" w:rsidR="005969D4" w:rsidRPr="00537128" w:rsidRDefault="005969D4" w:rsidP="005969D4">
            <w:pPr>
              <w:tabs>
                <w:tab w:val="right" w:pos="1202"/>
              </w:tabs>
              <w:spacing w:after="0" w:line="260" w:lineRule="exact"/>
              <w:outlineLvl w:val="0"/>
              <w:rPr>
                <w:rFonts w:ascii="Calibri" w:eastAsia="Calibri" w:hAnsi="Calibri" w:cs="Arial"/>
                <w:sz w:val="19"/>
                <w:szCs w:val="19"/>
                <w:lang w:val="en-US"/>
              </w:rPr>
            </w:pPr>
            <w:bookmarkStart w:id="413" w:name="_Toc4058831"/>
            <w:r w:rsidRPr="00537128">
              <w:rPr>
                <w:rFonts w:ascii="Calibri" w:eastAsia="Calibri" w:hAnsi="Calibri" w:cs="Arial"/>
                <w:sz w:val="19"/>
                <w:szCs w:val="19"/>
                <w:lang w:val="en-US"/>
              </w:rPr>
              <w:t>Shares of foreign financial institutions – EIF</w:t>
            </w:r>
            <w:bookmarkEnd w:id="413"/>
            <w:r w:rsidRPr="00537128">
              <w:rPr>
                <w:rFonts w:ascii="Calibri" w:eastAsia="Calibri" w:hAnsi="Calibri" w:cs="Arial"/>
                <w:sz w:val="19"/>
                <w:szCs w:val="19"/>
                <w:lang w:val="en-US"/>
              </w:rPr>
              <w:t xml:space="preserve"> </w:t>
            </w:r>
          </w:p>
        </w:tc>
        <w:tc>
          <w:tcPr>
            <w:tcW w:w="757" w:type="pct"/>
            <w:tcBorders>
              <w:top w:val="nil"/>
              <w:left w:val="nil"/>
              <w:bottom w:val="nil"/>
              <w:right w:val="nil"/>
            </w:tcBorders>
            <w:shd w:val="clear" w:color="auto" w:fill="auto"/>
            <w:vAlign w:val="bottom"/>
          </w:tcPr>
          <w:p w14:paraId="74985C36" w14:textId="5E8EBEC4" w:rsidR="005969D4" w:rsidRPr="00537128" w:rsidRDefault="005969D4" w:rsidP="005969D4">
            <w:pPr>
              <w:tabs>
                <w:tab w:val="right" w:pos="1202"/>
              </w:tabs>
              <w:spacing w:after="0" w:line="260" w:lineRule="exact"/>
              <w:jc w:val="right"/>
              <w:outlineLvl w:val="0"/>
              <w:rPr>
                <w:rFonts w:ascii="Calibri" w:eastAsia="Times New Roman" w:hAnsi="Calibri" w:cs="Times New Roman"/>
                <w:sz w:val="19"/>
                <w:szCs w:val="19"/>
                <w:lang w:val="en-US"/>
              </w:rPr>
            </w:pPr>
            <w:r w:rsidRPr="004E139B">
              <w:rPr>
                <w:sz w:val="20"/>
                <w:szCs w:val="20"/>
              </w:rPr>
              <w:t xml:space="preserve"> 26</w:t>
            </w:r>
            <w:r w:rsidR="00E274A1">
              <w:rPr>
                <w:sz w:val="20"/>
                <w:szCs w:val="20"/>
              </w:rPr>
              <w:t>,</w:t>
            </w:r>
            <w:r w:rsidRPr="004E139B">
              <w:rPr>
                <w:sz w:val="20"/>
                <w:szCs w:val="20"/>
              </w:rPr>
              <w:t xml:space="preserve">369 </w:t>
            </w:r>
          </w:p>
        </w:tc>
        <w:tc>
          <w:tcPr>
            <w:tcW w:w="758" w:type="pct"/>
            <w:tcBorders>
              <w:top w:val="nil"/>
              <w:left w:val="nil"/>
              <w:bottom w:val="nil"/>
              <w:right w:val="nil"/>
            </w:tcBorders>
            <w:shd w:val="clear" w:color="auto" w:fill="auto"/>
            <w:vAlign w:val="bottom"/>
          </w:tcPr>
          <w:p w14:paraId="1416810D" w14:textId="5F0B7AFF"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26,665 </w:t>
            </w:r>
          </w:p>
        </w:tc>
        <w:tc>
          <w:tcPr>
            <w:tcW w:w="757" w:type="pct"/>
            <w:tcBorders>
              <w:top w:val="nil"/>
              <w:left w:val="nil"/>
              <w:bottom w:val="nil"/>
              <w:right w:val="nil"/>
            </w:tcBorders>
            <w:shd w:val="clear" w:color="auto" w:fill="auto"/>
            <w:vAlign w:val="bottom"/>
          </w:tcPr>
          <w:p w14:paraId="3E6185E5" w14:textId="20AA355E"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4E139B">
              <w:rPr>
                <w:sz w:val="20"/>
                <w:szCs w:val="20"/>
              </w:rPr>
              <w:t xml:space="preserve"> 26</w:t>
            </w:r>
            <w:r w:rsidR="00E274A1">
              <w:rPr>
                <w:sz w:val="20"/>
                <w:szCs w:val="20"/>
              </w:rPr>
              <w:t>,</w:t>
            </w:r>
            <w:r w:rsidRPr="004E139B">
              <w:rPr>
                <w:sz w:val="20"/>
                <w:szCs w:val="20"/>
              </w:rPr>
              <w:t xml:space="preserve">369 </w:t>
            </w:r>
          </w:p>
        </w:tc>
        <w:tc>
          <w:tcPr>
            <w:tcW w:w="757" w:type="pct"/>
            <w:tcBorders>
              <w:top w:val="nil"/>
              <w:left w:val="nil"/>
              <w:bottom w:val="nil"/>
              <w:right w:val="nil"/>
            </w:tcBorders>
            <w:shd w:val="clear" w:color="auto" w:fill="auto"/>
            <w:vAlign w:val="bottom"/>
          </w:tcPr>
          <w:p w14:paraId="3E5A888B" w14:textId="31FDD129" w:rsidR="005969D4" w:rsidRPr="00537128" w:rsidRDefault="005969D4" w:rsidP="005969D4">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26,665 </w:t>
            </w:r>
          </w:p>
        </w:tc>
      </w:tr>
      <w:tr w:rsidR="005969D4" w:rsidRPr="00537128" w14:paraId="29042B6B" w14:textId="77777777" w:rsidTr="002E7785">
        <w:trPr>
          <w:trHeight w:hRule="exact" w:val="316"/>
        </w:trPr>
        <w:tc>
          <w:tcPr>
            <w:tcW w:w="1971" w:type="pct"/>
          </w:tcPr>
          <w:p w14:paraId="3A58EAE6" w14:textId="77777777"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0038399F" w14:textId="4AD5E721" w:rsidR="005969D4" w:rsidRPr="00537128" w:rsidRDefault="005969D4" w:rsidP="005969D4">
            <w:pPr>
              <w:tabs>
                <w:tab w:val="right" w:pos="1202"/>
              </w:tabs>
              <w:spacing w:after="0" w:line="260" w:lineRule="exact"/>
              <w:jc w:val="right"/>
              <w:outlineLvl w:val="0"/>
              <w:rPr>
                <w:rFonts w:ascii="Calibri" w:eastAsia="Times New Roman" w:hAnsi="Calibri" w:cs="Times New Roman"/>
                <w:b/>
                <w:sz w:val="19"/>
                <w:szCs w:val="19"/>
                <w:lang w:val="en-US"/>
              </w:rPr>
            </w:pPr>
            <w:r w:rsidRPr="004E139B">
              <w:rPr>
                <w:b/>
                <w:bCs/>
                <w:sz w:val="20"/>
                <w:szCs w:val="20"/>
              </w:rPr>
              <w:t xml:space="preserve"> 26</w:t>
            </w:r>
            <w:r w:rsidR="00E274A1">
              <w:rPr>
                <w:b/>
                <w:bCs/>
                <w:sz w:val="20"/>
                <w:szCs w:val="20"/>
              </w:rPr>
              <w:t>,</w:t>
            </w:r>
            <w:r w:rsidRPr="004E139B">
              <w:rPr>
                <w:b/>
                <w:bCs/>
                <w:sz w:val="20"/>
                <w:szCs w:val="20"/>
              </w:rPr>
              <w:t xml:space="preserve">414 </w:t>
            </w:r>
          </w:p>
        </w:tc>
        <w:tc>
          <w:tcPr>
            <w:tcW w:w="758" w:type="pct"/>
            <w:tcBorders>
              <w:top w:val="single" w:sz="4" w:space="0" w:color="auto"/>
              <w:left w:val="nil"/>
              <w:bottom w:val="single" w:sz="12" w:space="0" w:color="auto"/>
              <w:right w:val="nil"/>
            </w:tcBorders>
            <w:shd w:val="clear" w:color="auto" w:fill="auto"/>
            <w:vAlign w:val="bottom"/>
          </w:tcPr>
          <w:p w14:paraId="080747DB" w14:textId="714DED87" w:rsidR="005969D4" w:rsidRPr="008661DD" w:rsidRDefault="005969D4" w:rsidP="005969D4">
            <w:pPr>
              <w:tabs>
                <w:tab w:val="right" w:pos="1202"/>
              </w:tabs>
              <w:spacing w:after="0" w:line="260" w:lineRule="exact"/>
              <w:jc w:val="right"/>
              <w:outlineLvl w:val="0"/>
              <w:rPr>
                <w:rFonts w:ascii="Calibri" w:eastAsia="Times New Roman" w:hAnsi="Calibri" w:cs="Arial"/>
                <w:b/>
                <w:bCs/>
                <w:sz w:val="19"/>
                <w:szCs w:val="19"/>
                <w:lang w:val="en-US"/>
              </w:rPr>
            </w:pPr>
            <w:r w:rsidRPr="009A1792">
              <w:rPr>
                <w:rFonts w:ascii="Calibri" w:eastAsia="Times New Roman" w:hAnsi="Calibri" w:cs="Calibri"/>
                <w:b/>
                <w:bCs/>
                <w:sz w:val="20"/>
                <w:szCs w:val="20"/>
                <w:lang w:val="en-US"/>
              </w:rPr>
              <w:t xml:space="preserve"> 26,708 </w:t>
            </w:r>
          </w:p>
        </w:tc>
        <w:tc>
          <w:tcPr>
            <w:tcW w:w="757" w:type="pct"/>
            <w:tcBorders>
              <w:top w:val="single" w:sz="4" w:space="0" w:color="auto"/>
              <w:left w:val="nil"/>
              <w:bottom w:val="single" w:sz="12" w:space="0" w:color="auto"/>
              <w:right w:val="nil"/>
            </w:tcBorders>
            <w:shd w:val="clear" w:color="auto" w:fill="auto"/>
            <w:vAlign w:val="bottom"/>
          </w:tcPr>
          <w:p w14:paraId="1A5C4DCA" w14:textId="1A821D5B" w:rsidR="005969D4" w:rsidRPr="008661DD" w:rsidRDefault="005969D4" w:rsidP="005969D4">
            <w:pPr>
              <w:tabs>
                <w:tab w:val="right" w:pos="1202"/>
              </w:tabs>
              <w:spacing w:after="0" w:line="260" w:lineRule="exact"/>
              <w:jc w:val="right"/>
              <w:outlineLvl w:val="0"/>
              <w:rPr>
                <w:rFonts w:ascii="Calibri" w:eastAsia="Times New Roman" w:hAnsi="Calibri" w:cs="Arial"/>
                <w:b/>
                <w:bCs/>
                <w:sz w:val="19"/>
                <w:szCs w:val="19"/>
                <w:lang w:val="en-US"/>
              </w:rPr>
            </w:pPr>
            <w:r w:rsidRPr="004E139B">
              <w:rPr>
                <w:b/>
                <w:bCs/>
                <w:sz w:val="20"/>
                <w:szCs w:val="20"/>
              </w:rPr>
              <w:t xml:space="preserve"> 26</w:t>
            </w:r>
            <w:r w:rsidR="00E274A1">
              <w:rPr>
                <w:b/>
                <w:bCs/>
                <w:sz w:val="20"/>
                <w:szCs w:val="20"/>
              </w:rPr>
              <w:t>,</w:t>
            </w:r>
            <w:r w:rsidRPr="004E139B">
              <w:rPr>
                <w:b/>
                <w:bCs/>
                <w:sz w:val="20"/>
                <w:szCs w:val="20"/>
              </w:rPr>
              <w:t xml:space="preserve">414 </w:t>
            </w:r>
          </w:p>
        </w:tc>
        <w:tc>
          <w:tcPr>
            <w:tcW w:w="757" w:type="pct"/>
            <w:tcBorders>
              <w:top w:val="single" w:sz="4" w:space="0" w:color="auto"/>
              <w:left w:val="nil"/>
              <w:bottom w:val="single" w:sz="12" w:space="0" w:color="auto"/>
              <w:right w:val="nil"/>
            </w:tcBorders>
            <w:shd w:val="clear" w:color="auto" w:fill="auto"/>
            <w:vAlign w:val="bottom"/>
          </w:tcPr>
          <w:p w14:paraId="62210D32" w14:textId="57FEFAE1" w:rsidR="005969D4" w:rsidRPr="008661DD" w:rsidRDefault="005969D4" w:rsidP="005969D4">
            <w:pPr>
              <w:tabs>
                <w:tab w:val="right" w:pos="1202"/>
              </w:tabs>
              <w:spacing w:after="0" w:line="260" w:lineRule="exact"/>
              <w:jc w:val="right"/>
              <w:outlineLvl w:val="0"/>
              <w:rPr>
                <w:rFonts w:ascii="Calibri" w:eastAsia="Times New Roman" w:hAnsi="Calibri" w:cs="Arial"/>
                <w:b/>
                <w:bCs/>
                <w:sz w:val="19"/>
                <w:szCs w:val="19"/>
                <w:lang w:val="en-US"/>
              </w:rPr>
            </w:pPr>
            <w:r w:rsidRPr="009A1792">
              <w:rPr>
                <w:rFonts w:ascii="Calibri" w:eastAsia="Times New Roman" w:hAnsi="Calibri" w:cs="Calibri"/>
                <w:b/>
                <w:bCs/>
                <w:sz w:val="20"/>
                <w:szCs w:val="20"/>
                <w:lang w:val="en-US"/>
              </w:rPr>
              <w:t xml:space="preserve"> 26,708 </w:t>
            </w:r>
          </w:p>
        </w:tc>
      </w:tr>
      <w:tr w:rsidR="005969D4" w:rsidRPr="00537128" w14:paraId="7270D634" w14:textId="77777777" w:rsidTr="002E7785">
        <w:trPr>
          <w:trHeight w:hRule="exact" w:val="316"/>
        </w:trPr>
        <w:tc>
          <w:tcPr>
            <w:tcW w:w="1971" w:type="pct"/>
          </w:tcPr>
          <w:p w14:paraId="2002676A" w14:textId="77777777" w:rsidR="005969D4" w:rsidRPr="00537128" w:rsidRDefault="005969D4" w:rsidP="005969D4">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12" w:space="0" w:color="auto"/>
              <w:left w:val="nil"/>
              <w:bottom w:val="single" w:sz="12" w:space="0" w:color="auto"/>
              <w:right w:val="nil"/>
            </w:tcBorders>
            <w:shd w:val="clear" w:color="auto" w:fill="auto"/>
            <w:vAlign w:val="bottom"/>
          </w:tcPr>
          <w:p w14:paraId="1746022F" w14:textId="076D648B" w:rsidR="005969D4" w:rsidRPr="00537128" w:rsidRDefault="005969D4" w:rsidP="005969D4">
            <w:pPr>
              <w:tabs>
                <w:tab w:val="right" w:pos="1202"/>
              </w:tabs>
              <w:spacing w:after="0" w:line="260" w:lineRule="exact"/>
              <w:jc w:val="right"/>
              <w:outlineLvl w:val="0"/>
              <w:rPr>
                <w:rFonts w:ascii="Calibri" w:eastAsia="Times New Roman" w:hAnsi="Calibri" w:cs="Times New Roman"/>
                <w:b/>
                <w:sz w:val="19"/>
                <w:szCs w:val="19"/>
                <w:lang w:val="en-US"/>
              </w:rPr>
            </w:pPr>
            <w:r w:rsidRPr="004E139B">
              <w:rPr>
                <w:b/>
                <w:bCs/>
                <w:sz w:val="20"/>
                <w:szCs w:val="20"/>
              </w:rPr>
              <w:t xml:space="preserve"> 2</w:t>
            </w:r>
            <w:r w:rsidR="00E274A1">
              <w:rPr>
                <w:b/>
                <w:bCs/>
                <w:sz w:val="20"/>
                <w:szCs w:val="20"/>
              </w:rPr>
              <w:t>,</w:t>
            </w:r>
            <w:r w:rsidRPr="004E139B">
              <w:rPr>
                <w:b/>
                <w:bCs/>
                <w:sz w:val="20"/>
                <w:szCs w:val="20"/>
              </w:rPr>
              <w:t>854</w:t>
            </w:r>
            <w:r w:rsidR="00E274A1">
              <w:rPr>
                <w:b/>
                <w:bCs/>
                <w:sz w:val="20"/>
                <w:szCs w:val="20"/>
              </w:rPr>
              <w:t>,</w:t>
            </w:r>
            <w:r w:rsidRPr="004E139B">
              <w:rPr>
                <w:b/>
                <w:bCs/>
                <w:sz w:val="20"/>
                <w:szCs w:val="20"/>
              </w:rPr>
              <w:t xml:space="preserve">329 </w:t>
            </w:r>
          </w:p>
        </w:tc>
        <w:tc>
          <w:tcPr>
            <w:tcW w:w="758" w:type="pct"/>
            <w:tcBorders>
              <w:top w:val="single" w:sz="12" w:space="0" w:color="auto"/>
              <w:left w:val="nil"/>
              <w:bottom w:val="single" w:sz="12" w:space="0" w:color="auto"/>
              <w:right w:val="nil"/>
            </w:tcBorders>
            <w:shd w:val="clear" w:color="auto" w:fill="auto"/>
            <w:vAlign w:val="bottom"/>
          </w:tcPr>
          <w:p w14:paraId="73CE9326" w14:textId="6BEB6BD1"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3,105,764 </w:t>
            </w:r>
          </w:p>
        </w:tc>
        <w:tc>
          <w:tcPr>
            <w:tcW w:w="757" w:type="pct"/>
            <w:tcBorders>
              <w:top w:val="single" w:sz="12" w:space="0" w:color="auto"/>
              <w:left w:val="nil"/>
              <w:bottom w:val="single" w:sz="12" w:space="0" w:color="auto"/>
              <w:right w:val="nil"/>
            </w:tcBorders>
            <w:shd w:val="clear" w:color="auto" w:fill="auto"/>
            <w:vAlign w:val="bottom"/>
          </w:tcPr>
          <w:p w14:paraId="56EFFCFC" w14:textId="4D6AF657"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4E139B">
              <w:rPr>
                <w:b/>
                <w:bCs/>
                <w:sz w:val="20"/>
                <w:szCs w:val="20"/>
              </w:rPr>
              <w:t xml:space="preserve"> 2</w:t>
            </w:r>
            <w:r w:rsidR="00E274A1">
              <w:rPr>
                <w:b/>
                <w:bCs/>
                <w:sz w:val="20"/>
                <w:szCs w:val="20"/>
              </w:rPr>
              <w:t>,</w:t>
            </w:r>
            <w:r w:rsidRPr="004E139B">
              <w:rPr>
                <w:b/>
                <w:bCs/>
                <w:sz w:val="20"/>
                <w:szCs w:val="20"/>
              </w:rPr>
              <w:t>801</w:t>
            </w:r>
            <w:r w:rsidR="00E274A1">
              <w:rPr>
                <w:b/>
                <w:bCs/>
                <w:sz w:val="20"/>
                <w:szCs w:val="20"/>
              </w:rPr>
              <w:t>,</w:t>
            </w:r>
            <w:r w:rsidRPr="004E139B">
              <w:rPr>
                <w:b/>
                <w:bCs/>
                <w:sz w:val="20"/>
                <w:szCs w:val="20"/>
              </w:rPr>
              <w:t xml:space="preserve">872 </w:t>
            </w:r>
          </w:p>
        </w:tc>
        <w:tc>
          <w:tcPr>
            <w:tcW w:w="757" w:type="pct"/>
            <w:tcBorders>
              <w:top w:val="single" w:sz="12" w:space="0" w:color="auto"/>
              <w:left w:val="nil"/>
              <w:bottom w:val="single" w:sz="12" w:space="0" w:color="auto"/>
              <w:right w:val="nil"/>
            </w:tcBorders>
            <w:shd w:val="clear" w:color="auto" w:fill="auto"/>
            <w:vAlign w:val="bottom"/>
          </w:tcPr>
          <w:p w14:paraId="4FC923D7" w14:textId="455843CC" w:rsidR="005969D4" w:rsidRPr="00537128" w:rsidRDefault="005969D4" w:rsidP="005969D4">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3,053,326 </w:t>
            </w:r>
          </w:p>
        </w:tc>
      </w:tr>
    </w:tbl>
    <w:p w14:paraId="24881430" w14:textId="77777777" w:rsidR="00436A23" w:rsidRPr="00537128" w:rsidRDefault="00436A23" w:rsidP="00436A23">
      <w:pPr>
        <w:spacing w:after="0" w:line="240" w:lineRule="auto"/>
        <w:rPr>
          <w:rFonts w:ascii="Calibri" w:eastAsia="Calibri" w:hAnsi="Calibri" w:cs="Times New Roman"/>
          <w:color w:val="000000" w:themeColor="text1"/>
          <w:sz w:val="16"/>
          <w:szCs w:val="16"/>
          <w:lang w:val="en-US"/>
        </w:rPr>
      </w:pPr>
    </w:p>
    <w:p w14:paraId="770B689B" w14:textId="1F3FE6AC" w:rsidR="00436A23" w:rsidRPr="00537128" w:rsidRDefault="002E7785" w:rsidP="00436A23">
      <w:pPr>
        <w:spacing w:after="0" w:line="240" w:lineRule="auto"/>
        <w:jc w:val="both"/>
        <w:rPr>
          <w:rFonts w:ascii="Calibri" w:eastAsia="Times New Roman" w:hAnsi="Calibri" w:cs="Times New Roman"/>
          <w:color w:val="000000" w:themeColor="text1"/>
          <w:lang w:val="en-US"/>
        </w:rPr>
      </w:pPr>
      <w:bookmarkStart w:id="414" w:name="_Hlk32916405"/>
      <w:r w:rsidRPr="00537128">
        <w:rPr>
          <w:rFonts w:ascii="Calibri" w:eastAsia="Times New Roman" w:hAnsi="Calibri" w:cs="Times New Roman"/>
          <w:color w:val="000000" w:themeColor="text1"/>
          <w:lang w:val="en-US"/>
        </w:rPr>
        <w:t xml:space="preserve">Non-listed convertible bonds (CB) of the </w:t>
      </w:r>
      <w:proofErr w:type="spellStart"/>
      <w:r w:rsidRPr="00537128">
        <w:rPr>
          <w:rFonts w:ascii="Calibri" w:eastAsia="Times New Roman" w:hAnsi="Calibri" w:cs="Times New Roman"/>
          <w:color w:val="000000" w:themeColor="text1"/>
          <w:lang w:val="en-US"/>
        </w:rPr>
        <w:t>Fortenova</w:t>
      </w:r>
      <w:proofErr w:type="spellEnd"/>
      <w:r w:rsidRPr="00537128">
        <w:rPr>
          <w:rFonts w:ascii="Calibri" w:eastAsia="Times New Roman" w:hAnsi="Calibri" w:cs="Times New Roman"/>
          <w:color w:val="000000" w:themeColor="text1"/>
          <w:lang w:val="en-US"/>
        </w:rPr>
        <w:t xml:space="preserve"> Group </w:t>
      </w:r>
      <w:proofErr w:type="spellStart"/>
      <w:r w:rsidRPr="00537128">
        <w:rPr>
          <w:rFonts w:ascii="Calibri" w:eastAsia="Times New Roman" w:hAnsi="Calibri" w:cs="Times New Roman"/>
          <w:color w:val="000000" w:themeColor="text1"/>
          <w:lang w:val="en-US"/>
        </w:rPr>
        <w:t>TopCo</w:t>
      </w:r>
      <w:proofErr w:type="spellEnd"/>
      <w:r w:rsidRPr="00537128">
        <w:rPr>
          <w:rFonts w:ascii="Calibri" w:eastAsia="Times New Roman" w:hAnsi="Calibri" w:cs="Times New Roman"/>
          <w:color w:val="000000" w:themeColor="text1"/>
          <w:lang w:val="en-US"/>
        </w:rPr>
        <w:t xml:space="preserve"> B.V. in the amount of HRK </w:t>
      </w:r>
      <w:r w:rsidRPr="00E274A1">
        <w:rPr>
          <w:rFonts w:ascii="Calibri" w:eastAsia="Times New Roman" w:hAnsi="Calibri" w:cs="Times New Roman"/>
          <w:color w:val="000000" w:themeColor="text1"/>
          <w:lang w:val="en-US"/>
        </w:rPr>
        <w:t>1,3</w:t>
      </w:r>
      <w:r w:rsidR="00E52D4F" w:rsidRPr="00E274A1">
        <w:rPr>
          <w:rFonts w:ascii="Calibri" w:eastAsia="Times New Roman" w:hAnsi="Calibri" w:cs="Times New Roman"/>
          <w:color w:val="000000" w:themeColor="text1"/>
          <w:lang w:val="en-US"/>
        </w:rPr>
        <w:t>9</w:t>
      </w:r>
      <w:r w:rsidR="00E274A1" w:rsidRPr="00E274A1">
        <w:rPr>
          <w:rFonts w:ascii="Calibri" w:eastAsia="Times New Roman" w:hAnsi="Calibri" w:cs="Times New Roman"/>
          <w:color w:val="000000" w:themeColor="text1"/>
          <w:lang w:val="en-US"/>
        </w:rPr>
        <w:t>3</w:t>
      </w:r>
      <w:r w:rsidRPr="00537128">
        <w:rPr>
          <w:rFonts w:ascii="Calibri" w:eastAsia="Times New Roman" w:hAnsi="Calibri" w:cs="Times New Roman"/>
          <w:color w:val="000000" w:themeColor="text1"/>
          <w:lang w:val="en-US"/>
        </w:rPr>
        <w:t xml:space="preserve"> thousand (31 December 2020: HRK 1,307 thousand) have been taken over through the Settlement under the Extraordinary Administration Proceedings against the company </w:t>
      </w:r>
      <w:proofErr w:type="spellStart"/>
      <w:r w:rsidRPr="00537128">
        <w:rPr>
          <w:rFonts w:ascii="Calibri" w:eastAsia="Times New Roman" w:hAnsi="Calibri" w:cs="Times New Roman"/>
          <w:color w:val="000000" w:themeColor="text1"/>
          <w:lang w:val="en-US"/>
        </w:rPr>
        <w:t>Agrokor</w:t>
      </w:r>
      <w:proofErr w:type="spellEnd"/>
      <w:r w:rsidRPr="00537128">
        <w:rPr>
          <w:rFonts w:ascii="Calibri" w:eastAsia="Times New Roman" w:hAnsi="Calibri" w:cs="Times New Roman"/>
          <w:color w:val="000000" w:themeColor="text1"/>
          <w:lang w:val="en-US"/>
        </w:rPr>
        <w:t xml:space="preserve"> </w:t>
      </w:r>
      <w:proofErr w:type="spellStart"/>
      <w:r w:rsidRPr="00537128">
        <w:rPr>
          <w:rFonts w:ascii="Calibri" w:eastAsia="Times New Roman" w:hAnsi="Calibri" w:cs="Times New Roman"/>
          <w:color w:val="000000" w:themeColor="text1"/>
          <w:lang w:val="en-US"/>
        </w:rPr>
        <w:t>d.d.</w:t>
      </w:r>
      <w:proofErr w:type="spellEnd"/>
      <w:r w:rsidRPr="00537128">
        <w:rPr>
          <w:rFonts w:ascii="Calibri" w:eastAsia="Times New Roman" w:hAnsi="Calibri" w:cs="Times New Roman"/>
          <w:color w:val="000000" w:themeColor="text1"/>
          <w:lang w:val="en-US"/>
        </w:rPr>
        <w:t xml:space="preserve"> et al.</w:t>
      </w:r>
    </w:p>
    <w:p w14:paraId="2E472E88" w14:textId="77777777" w:rsidR="002E7785" w:rsidRPr="00537128" w:rsidRDefault="002E7785" w:rsidP="00436A23">
      <w:pPr>
        <w:spacing w:after="0" w:line="240" w:lineRule="auto"/>
        <w:jc w:val="both"/>
        <w:rPr>
          <w:rFonts w:ascii="Calibri" w:eastAsia="Times New Roman" w:hAnsi="Calibri" w:cs="Times New Roman"/>
          <w:color w:val="000000" w:themeColor="text1"/>
          <w:sz w:val="20"/>
          <w:lang w:val="en-US"/>
        </w:rPr>
      </w:pPr>
    </w:p>
    <w:bookmarkEnd w:id="414"/>
    <w:p w14:paraId="0BB90CDB" w14:textId="77777777" w:rsidR="00436A23" w:rsidRPr="00537128" w:rsidRDefault="00436A23"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14:paraId="552EDB7D" w14:textId="77777777" w:rsidR="00436A23" w:rsidRPr="00537128"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838"/>
        <w:gridCol w:w="953"/>
        <w:gridCol w:w="953"/>
        <w:gridCol w:w="954"/>
        <w:gridCol w:w="954"/>
        <w:gridCol w:w="954"/>
        <w:gridCol w:w="954"/>
        <w:gridCol w:w="954"/>
        <w:gridCol w:w="984"/>
      </w:tblGrid>
      <w:tr w:rsidR="002E7785" w:rsidRPr="00E52D4F" w14:paraId="656AC312" w14:textId="77777777" w:rsidTr="00E52D4F">
        <w:trPr>
          <w:trHeight w:val="326"/>
        </w:trPr>
        <w:tc>
          <w:tcPr>
            <w:tcW w:w="968" w:type="pct"/>
            <w:vAlign w:val="bottom"/>
          </w:tcPr>
          <w:p w14:paraId="16575143" w14:textId="7FA68B52" w:rsidR="002E7785" w:rsidRPr="00E274A1" w:rsidRDefault="002E7785" w:rsidP="002E7785">
            <w:pPr>
              <w:tabs>
                <w:tab w:val="left" w:pos="-720"/>
              </w:tabs>
              <w:suppressAutoHyphens/>
              <w:spacing w:after="0" w:line="220" w:lineRule="exact"/>
              <w:rPr>
                <w:rFonts w:ascii="Calibri" w:eastAsia="Times New Roman" w:hAnsi="Calibri" w:cs="Arial"/>
                <w:b/>
                <w:sz w:val="18"/>
                <w:szCs w:val="18"/>
                <w:highlight w:val="yellow"/>
                <w:lang w:val="en-US"/>
              </w:rPr>
            </w:pPr>
            <w:r w:rsidRPr="002F078E">
              <w:rPr>
                <w:rFonts w:ascii="Calibri" w:eastAsia="Times New Roman" w:hAnsi="Calibri" w:cs="Arial"/>
                <w:b/>
                <w:sz w:val="18"/>
                <w:szCs w:val="18"/>
                <w:lang w:val="en-US"/>
              </w:rPr>
              <w:t>3</w:t>
            </w:r>
            <w:r w:rsidR="0047180E" w:rsidRPr="002F078E">
              <w:rPr>
                <w:rFonts w:ascii="Calibri" w:eastAsia="Times New Roman" w:hAnsi="Calibri" w:cs="Arial"/>
                <w:b/>
                <w:sz w:val="18"/>
                <w:szCs w:val="18"/>
                <w:lang w:val="en-US"/>
              </w:rPr>
              <w:t xml:space="preserve">0 </w:t>
            </w:r>
            <w:r w:rsidR="009E651E" w:rsidRPr="002F078E">
              <w:rPr>
                <w:rFonts w:ascii="Calibri" w:eastAsia="Times New Roman" w:hAnsi="Calibri" w:cs="Arial"/>
                <w:b/>
                <w:sz w:val="18"/>
                <w:szCs w:val="18"/>
                <w:lang w:val="en-US"/>
              </w:rPr>
              <w:t>September</w:t>
            </w:r>
            <w:r w:rsidRPr="002F078E">
              <w:rPr>
                <w:rFonts w:ascii="Calibri" w:eastAsia="Times New Roman" w:hAnsi="Calibri" w:cs="Arial"/>
                <w:b/>
                <w:sz w:val="18"/>
                <w:szCs w:val="18"/>
                <w:lang w:val="en-US"/>
              </w:rPr>
              <w:t xml:space="preserve"> 2021</w:t>
            </w:r>
          </w:p>
        </w:tc>
        <w:tc>
          <w:tcPr>
            <w:tcW w:w="502" w:type="pct"/>
            <w:vAlign w:val="bottom"/>
          </w:tcPr>
          <w:p w14:paraId="2ED523B3" w14:textId="77777777" w:rsidR="002E7785" w:rsidRPr="00B06CC6"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41C751E2" w14:textId="77777777" w:rsidR="002E7785" w:rsidRPr="00716FE3"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69D2C5D" w14:textId="77777777" w:rsidR="002E7785" w:rsidRPr="0009673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26BB966C"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bookmarkStart w:id="415" w:name="_Toc4058844"/>
            <w:r w:rsidRPr="00E52D4F">
              <w:rPr>
                <w:rFonts w:ascii="Calibri" w:eastAsia="Times New Roman" w:hAnsi="Calibri" w:cs="Arial"/>
                <w:b/>
                <w:sz w:val="18"/>
                <w:szCs w:val="18"/>
                <w:lang w:val="en-US"/>
              </w:rPr>
              <w:t>Group</w:t>
            </w:r>
            <w:bookmarkEnd w:id="415"/>
          </w:p>
        </w:tc>
        <w:tc>
          <w:tcPr>
            <w:tcW w:w="502" w:type="pct"/>
            <w:vAlign w:val="bottom"/>
          </w:tcPr>
          <w:p w14:paraId="05866E47"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1414062"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0F4FB7F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18" w:type="pct"/>
            <w:vAlign w:val="bottom"/>
          </w:tcPr>
          <w:p w14:paraId="005203D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6" w:name="_Toc4058845"/>
            <w:r w:rsidRPr="00E52D4F">
              <w:rPr>
                <w:rFonts w:ascii="Calibri" w:eastAsia="Times New Roman" w:hAnsi="Calibri" w:cs="Arial"/>
                <w:b/>
                <w:sz w:val="18"/>
                <w:szCs w:val="18"/>
                <w:lang w:val="en-US"/>
              </w:rPr>
              <w:t>Bank</w:t>
            </w:r>
            <w:bookmarkEnd w:id="416"/>
          </w:p>
        </w:tc>
      </w:tr>
      <w:tr w:rsidR="002E7785" w:rsidRPr="00E52D4F" w14:paraId="48FE52E9" w14:textId="77777777" w:rsidTr="00E52D4F">
        <w:trPr>
          <w:trHeight w:val="251"/>
        </w:trPr>
        <w:tc>
          <w:tcPr>
            <w:tcW w:w="968" w:type="pct"/>
            <w:vAlign w:val="bottom"/>
          </w:tcPr>
          <w:p w14:paraId="4BCA7390" w14:textId="77777777" w:rsidR="002E7785" w:rsidRPr="00E52D4F"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30C0445D" w14:textId="77777777" w:rsidR="002E7785" w:rsidRPr="00716FE3"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7" w:name="_Toc4058846"/>
            <w:r w:rsidRPr="00B06CC6">
              <w:rPr>
                <w:rFonts w:ascii="Calibri" w:eastAsia="Times New Roman" w:hAnsi="Calibri" w:cs="Arial"/>
                <w:b/>
                <w:sz w:val="18"/>
                <w:szCs w:val="18"/>
                <w:lang w:val="en-US"/>
              </w:rPr>
              <w:t>Stage 1</w:t>
            </w:r>
            <w:bookmarkEnd w:id="417"/>
          </w:p>
        </w:tc>
        <w:tc>
          <w:tcPr>
            <w:tcW w:w="502" w:type="pct"/>
            <w:vAlign w:val="bottom"/>
          </w:tcPr>
          <w:p w14:paraId="5B0B7096"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8" w:name="_Toc4058847"/>
            <w:r w:rsidRPr="0009673F">
              <w:rPr>
                <w:rFonts w:ascii="Calibri" w:eastAsia="Times New Roman" w:hAnsi="Calibri" w:cs="Arial"/>
                <w:b/>
                <w:sz w:val="18"/>
                <w:szCs w:val="18"/>
                <w:lang w:val="en-US"/>
              </w:rPr>
              <w:t>Stage 2</w:t>
            </w:r>
            <w:bookmarkEnd w:id="418"/>
          </w:p>
        </w:tc>
        <w:tc>
          <w:tcPr>
            <w:tcW w:w="502" w:type="pct"/>
            <w:vAlign w:val="bottom"/>
          </w:tcPr>
          <w:p w14:paraId="60EB0B4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9" w:name="_Toc4058848"/>
            <w:r w:rsidRPr="00E52D4F">
              <w:rPr>
                <w:rFonts w:ascii="Calibri" w:eastAsia="Times New Roman" w:hAnsi="Calibri" w:cs="Arial"/>
                <w:b/>
                <w:sz w:val="18"/>
                <w:szCs w:val="18"/>
                <w:lang w:val="en-US"/>
              </w:rPr>
              <w:t>Stage 3</w:t>
            </w:r>
            <w:bookmarkEnd w:id="419"/>
          </w:p>
        </w:tc>
        <w:tc>
          <w:tcPr>
            <w:tcW w:w="502" w:type="pct"/>
            <w:vAlign w:val="bottom"/>
          </w:tcPr>
          <w:p w14:paraId="341D5686"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0" w:name="_Toc4058849"/>
            <w:r w:rsidRPr="00E52D4F">
              <w:rPr>
                <w:rFonts w:ascii="Calibri" w:eastAsia="Times New Roman" w:hAnsi="Calibri" w:cs="Arial"/>
                <w:b/>
                <w:sz w:val="18"/>
                <w:szCs w:val="18"/>
                <w:lang w:val="en-US"/>
              </w:rPr>
              <w:t>Total</w:t>
            </w:r>
            <w:bookmarkEnd w:id="420"/>
          </w:p>
        </w:tc>
        <w:tc>
          <w:tcPr>
            <w:tcW w:w="502" w:type="pct"/>
            <w:vAlign w:val="bottom"/>
          </w:tcPr>
          <w:p w14:paraId="648D2C71"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1" w:name="_Toc4058850"/>
            <w:r w:rsidRPr="00E52D4F">
              <w:rPr>
                <w:rFonts w:ascii="Calibri" w:eastAsia="Times New Roman" w:hAnsi="Calibri" w:cs="Arial"/>
                <w:b/>
                <w:sz w:val="18"/>
                <w:szCs w:val="18"/>
                <w:lang w:val="en-US"/>
              </w:rPr>
              <w:t>Stage 1</w:t>
            </w:r>
            <w:bookmarkEnd w:id="421"/>
          </w:p>
        </w:tc>
        <w:tc>
          <w:tcPr>
            <w:tcW w:w="502" w:type="pct"/>
            <w:vAlign w:val="bottom"/>
          </w:tcPr>
          <w:p w14:paraId="16EEDC1F"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2" w:name="_Toc4058851"/>
            <w:r w:rsidRPr="00E52D4F">
              <w:rPr>
                <w:rFonts w:ascii="Calibri" w:eastAsia="Times New Roman" w:hAnsi="Calibri" w:cs="Arial"/>
                <w:b/>
                <w:sz w:val="18"/>
                <w:szCs w:val="18"/>
                <w:lang w:val="en-US"/>
              </w:rPr>
              <w:t>Stage 2</w:t>
            </w:r>
            <w:bookmarkEnd w:id="422"/>
          </w:p>
        </w:tc>
        <w:tc>
          <w:tcPr>
            <w:tcW w:w="502" w:type="pct"/>
            <w:vAlign w:val="bottom"/>
          </w:tcPr>
          <w:p w14:paraId="647F4868"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3" w:name="_Toc4058852"/>
            <w:r w:rsidRPr="00E52D4F">
              <w:rPr>
                <w:rFonts w:ascii="Calibri" w:eastAsia="Times New Roman" w:hAnsi="Calibri" w:cs="Arial"/>
                <w:b/>
                <w:sz w:val="18"/>
                <w:szCs w:val="18"/>
                <w:lang w:val="en-US"/>
              </w:rPr>
              <w:t>Stage 3</w:t>
            </w:r>
            <w:bookmarkEnd w:id="423"/>
          </w:p>
        </w:tc>
        <w:tc>
          <w:tcPr>
            <w:tcW w:w="518" w:type="pct"/>
            <w:vAlign w:val="bottom"/>
          </w:tcPr>
          <w:p w14:paraId="0209B200"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4" w:name="_Toc4058853"/>
            <w:r w:rsidRPr="00E52D4F">
              <w:rPr>
                <w:rFonts w:ascii="Calibri" w:eastAsia="Times New Roman" w:hAnsi="Calibri" w:cs="Arial"/>
                <w:b/>
                <w:sz w:val="18"/>
                <w:szCs w:val="18"/>
                <w:lang w:val="en-US"/>
              </w:rPr>
              <w:t>Total</w:t>
            </w:r>
            <w:bookmarkEnd w:id="424"/>
          </w:p>
        </w:tc>
      </w:tr>
      <w:tr w:rsidR="002E7785" w:rsidRPr="00E52D4F" w14:paraId="5EA840EC" w14:textId="77777777" w:rsidTr="00E52D4F">
        <w:trPr>
          <w:trHeight w:val="251"/>
        </w:trPr>
        <w:tc>
          <w:tcPr>
            <w:tcW w:w="968" w:type="pct"/>
            <w:vAlign w:val="bottom"/>
          </w:tcPr>
          <w:p w14:paraId="5FBF953A" w14:textId="77777777" w:rsidR="002E7785" w:rsidRPr="00E52D4F"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53CCC815" w14:textId="46122BEC" w:rsidR="002E7785" w:rsidRPr="00716FE3"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5" w:name="_Toc4058854"/>
            <w:r w:rsidRPr="00B06CC6">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B06CC6">
              <w:rPr>
                <w:rFonts w:ascii="Calibri" w:eastAsia="Times New Roman" w:hAnsi="Calibri" w:cs="Arial"/>
                <w:b/>
                <w:sz w:val="18"/>
                <w:szCs w:val="18"/>
                <w:lang w:val="en-US"/>
              </w:rPr>
              <w:t>000</w:t>
            </w:r>
            <w:bookmarkEnd w:id="425"/>
          </w:p>
        </w:tc>
        <w:tc>
          <w:tcPr>
            <w:tcW w:w="502" w:type="pct"/>
            <w:vAlign w:val="bottom"/>
          </w:tcPr>
          <w:p w14:paraId="7224AAB0" w14:textId="2A1E3CFF"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6" w:name="_Toc4058855"/>
            <w:r w:rsidRPr="0009673F">
              <w:rPr>
                <w:rFonts w:ascii="Calibri" w:eastAsia="Times New Roman" w:hAnsi="Calibri" w:cs="Arial"/>
                <w:b/>
                <w:sz w:val="18"/>
                <w:szCs w:val="18"/>
                <w:lang w:val="en-US"/>
              </w:rPr>
              <w:t>HRK</w:t>
            </w:r>
            <w:r w:rsidRPr="00E52D4F">
              <w:rPr>
                <w:rFonts w:ascii="Calibri" w:eastAsia="Times New Roman" w:hAnsi="Calibri" w:cs="Arial"/>
                <w:b/>
                <w:sz w:val="18"/>
                <w:szCs w:val="18"/>
                <w:lang w:val="en-US"/>
              </w:rPr>
              <w:t xml:space="preserve">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26"/>
          </w:p>
        </w:tc>
        <w:tc>
          <w:tcPr>
            <w:tcW w:w="502" w:type="pct"/>
            <w:vAlign w:val="bottom"/>
          </w:tcPr>
          <w:p w14:paraId="03B512B5" w14:textId="6CD30C21"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7" w:name="_Toc4058856"/>
            <w:r w:rsidRPr="00E52D4F">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27"/>
          </w:p>
        </w:tc>
        <w:tc>
          <w:tcPr>
            <w:tcW w:w="502" w:type="pct"/>
            <w:vAlign w:val="bottom"/>
          </w:tcPr>
          <w:p w14:paraId="549B6B77" w14:textId="6E685871"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8" w:name="_Toc4058857"/>
            <w:r w:rsidRPr="00E52D4F">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28"/>
          </w:p>
        </w:tc>
        <w:tc>
          <w:tcPr>
            <w:tcW w:w="502" w:type="pct"/>
            <w:vAlign w:val="bottom"/>
          </w:tcPr>
          <w:p w14:paraId="69769988" w14:textId="064B39F2"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9" w:name="_Toc4058858"/>
            <w:r w:rsidRPr="00E52D4F">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29"/>
          </w:p>
        </w:tc>
        <w:tc>
          <w:tcPr>
            <w:tcW w:w="502" w:type="pct"/>
            <w:vAlign w:val="bottom"/>
          </w:tcPr>
          <w:p w14:paraId="05ECE66E" w14:textId="3E4A70B0"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0" w:name="_Toc4058859"/>
            <w:r w:rsidRPr="00E52D4F">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30"/>
          </w:p>
        </w:tc>
        <w:tc>
          <w:tcPr>
            <w:tcW w:w="502" w:type="pct"/>
            <w:vAlign w:val="bottom"/>
          </w:tcPr>
          <w:p w14:paraId="6C50AC47" w14:textId="5E759C66"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1" w:name="_Toc4058860"/>
            <w:r w:rsidRPr="00E52D4F">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31"/>
          </w:p>
        </w:tc>
        <w:tc>
          <w:tcPr>
            <w:tcW w:w="518" w:type="pct"/>
            <w:vAlign w:val="bottom"/>
          </w:tcPr>
          <w:p w14:paraId="6DEE00F9" w14:textId="5FA5AF0A"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2" w:name="_Toc4058861"/>
            <w:r w:rsidRPr="00E52D4F">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E52D4F">
              <w:rPr>
                <w:rFonts w:ascii="Calibri" w:eastAsia="Times New Roman" w:hAnsi="Calibri" w:cs="Arial"/>
                <w:b/>
                <w:sz w:val="18"/>
                <w:szCs w:val="18"/>
                <w:lang w:val="en-US"/>
              </w:rPr>
              <w:t>000</w:t>
            </w:r>
            <w:bookmarkEnd w:id="432"/>
          </w:p>
        </w:tc>
      </w:tr>
      <w:tr w:rsidR="002E7785" w:rsidRPr="00E52D4F" w14:paraId="1D3ABD54" w14:textId="77777777" w:rsidTr="00E52D4F">
        <w:trPr>
          <w:trHeight w:val="177"/>
        </w:trPr>
        <w:tc>
          <w:tcPr>
            <w:tcW w:w="968" w:type="pct"/>
            <w:vAlign w:val="bottom"/>
          </w:tcPr>
          <w:p w14:paraId="77CF904C" w14:textId="77777777" w:rsidR="002E7785" w:rsidRPr="00E52D4F"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70DFA965" w14:textId="77777777" w:rsidR="002E7785" w:rsidRPr="00B06CC6"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4F727636" w14:textId="77777777" w:rsidR="002E7785" w:rsidRPr="00716FE3"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52DCC75" w14:textId="77777777" w:rsidR="002E7785" w:rsidRPr="0009673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9099258"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F404542"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5FADE897"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DC0CD30"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18" w:type="pct"/>
            <w:vAlign w:val="bottom"/>
          </w:tcPr>
          <w:p w14:paraId="588C663B"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2F078E" w:rsidRPr="00E52D4F" w14:paraId="76FA3D33" w14:textId="77777777" w:rsidTr="009A1792">
        <w:trPr>
          <w:trHeight w:val="70"/>
        </w:trPr>
        <w:tc>
          <w:tcPr>
            <w:tcW w:w="968" w:type="pct"/>
            <w:vAlign w:val="bottom"/>
          </w:tcPr>
          <w:p w14:paraId="717DF576" w14:textId="209BA35E" w:rsidR="002F078E" w:rsidRPr="00E52D4F" w:rsidRDefault="002F078E" w:rsidP="002F078E">
            <w:pPr>
              <w:tabs>
                <w:tab w:val="right" w:pos="1202"/>
              </w:tabs>
              <w:spacing w:after="0" w:line="240" w:lineRule="exact"/>
              <w:outlineLvl w:val="0"/>
              <w:rPr>
                <w:rFonts w:ascii="Calibri" w:eastAsia="Times New Roman" w:hAnsi="Calibri" w:cs="Arial"/>
                <w:sz w:val="18"/>
                <w:szCs w:val="18"/>
                <w:lang w:val="en-US"/>
              </w:rPr>
            </w:pPr>
            <w:bookmarkStart w:id="433" w:name="_Toc4058862"/>
            <w:r w:rsidRPr="00E52D4F">
              <w:rPr>
                <w:rFonts w:ascii="Calibri" w:eastAsia="Times New Roman" w:hAnsi="Calibri" w:cs="Arial"/>
                <w:sz w:val="18"/>
                <w:szCs w:val="18"/>
                <w:lang w:val="en-US"/>
              </w:rPr>
              <w:t>Gross amount</w:t>
            </w:r>
            <w:bookmarkEnd w:id="433"/>
          </w:p>
        </w:tc>
        <w:tc>
          <w:tcPr>
            <w:tcW w:w="502" w:type="pct"/>
            <w:tcBorders>
              <w:top w:val="nil"/>
              <w:left w:val="nil"/>
              <w:bottom w:val="nil"/>
              <w:right w:val="nil"/>
            </w:tcBorders>
            <w:shd w:val="clear" w:color="auto" w:fill="auto"/>
            <w:vAlign w:val="bottom"/>
          </w:tcPr>
          <w:p w14:paraId="083EA7AE" w14:textId="59BA27D8"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0D2EFB">
              <w:rPr>
                <w:rFonts w:ascii="Calibri" w:eastAsia="Times New Roman" w:hAnsi="Calibri" w:cs="Times New Roman"/>
                <w:color w:val="000000"/>
                <w:sz w:val="18"/>
                <w:szCs w:val="18"/>
              </w:rPr>
              <w:t>2</w:t>
            </w:r>
            <w:r>
              <w:rPr>
                <w:rFonts w:ascii="Calibri" w:eastAsia="Times New Roman" w:hAnsi="Calibri" w:cs="Times New Roman"/>
                <w:color w:val="000000"/>
                <w:sz w:val="18"/>
                <w:szCs w:val="18"/>
              </w:rPr>
              <w:t>,</w:t>
            </w:r>
            <w:r w:rsidRPr="000D2EFB">
              <w:rPr>
                <w:rFonts w:ascii="Calibri" w:eastAsia="Times New Roman" w:hAnsi="Calibri" w:cs="Times New Roman"/>
                <w:color w:val="000000"/>
                <w:sz w:val="18"/>
                <w:szCs w:val="18"/>
              </w:rPr>
              <w:t>826</w:t>
            </w:r>
            <w:r>
              <w:rPr>
                <w:rFonts w:ascii="Calibri" w:eastAsia="Times New Roman" w:hAnsi="Calibri" w:cs="Times New Roman"/>
                <w:color w:val="000000"/>
                <w:sz w:val="18"/>
                <w:szCs w:val="18"/>
              </w:rPr>
              <w:t>,</w:t>
            </w:r>
            <w:r w:rsidRPr="000D2EFB">
              <w:rPr>
                <w:rFonts w:ascii="Calibri" w:eastAsia="Times New Roman" w:hAnsi="Calibri" w:cs="Times New Roman"/>
                <w:color w:val="000000"/>
                <w:sz w:val="18"/>
                <w:szCs w:val="18"/>
              </w:rPr>
              <w:t>475</w:t>
            </w:r>
          </w:p>
        </w:tc>
        <w:tc>
          <w:tcPr>
            <w:tcW w:w="502" w:type="pct"/>
            <w:tcBorders>
              <w:top w:val="nil"/>
              <w:left w:val="nil"/>
              <w:bottom w:val="nil"/>
              <w:right w:val="nil"/>
            </w:tcBorders>
            <w:shd w:val="clear" w:color="auto" w:fill="auto"/>
            <w:vAlign w:val="bottom"/>
          </w:tcPr>
          <w:p w14:paraId="66B382C5" w14:textId="4931D6CA"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EA3621">
              <w:rPr>
                <w:rFonts w:ascii="Calibri" w:eastAsia="Times New Roman" w:hAnsi="Calibri" w:cs="Times New Roman"/>
                <w:color w:val="000000"/>
                <w:sz w:val="18"/>
                <w:szCs w:val="18"/>
              </w:rPr>
              <w:t>-</w:t>
            </w:r>
          </w:p>
        </w:tc>
        <w:tc>
          <w:tcPr>
            <w:tcW w:w="502" w:type="pct"/>
            <w:tcBorders>
              <w:top w:val="nil"/>
              <w:left w:val="nil"/>
              <w:bottom w:val="nil"/>
              <w:right w:val="nil"/>
            </w:tcBorders>
            <w:shd w:val="clear" w:color="auto" w:fill="auto"/>
            <w:vAlign w:val="bottom"/>
          </w:tcPr>
          <w:p w14:paraId="0FACA120" w14:textId="362E00A1"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0D2EFB">
              <w:rPr>
                <w:rFonts w:ascii="Calibri" w:eastAsia="Times New Roman" w:hAnsi="Calibri" w:cs="Times New Roman"/>
                <w:color w:val="000000"/>
                <w:sz w:val="18"/>
                <w:szCs w:val="18"/>
              </w:rPr>
              <w:t>1</w:t>
            </w:r>
            <w:r>
              <w:rPr>
                <w:rFonts w:ascii="Calibri" w:eastAsia="Times New Roman" w:hAnsi="Calibri" w:cs="Times New Roman"/>
                <w:color w:val="000000"/>
                <w:sz w:val="18"/>
                <w:szCs w:val="18"/>
              </w:rPr>
              <w:t>,</w:t>
            </w:r>
            <w:r w:rsidRPr="000D2EFB">
              <w:rPr>
                <w:rFonts w:ascii="Calibri" w:eastAsia="Times New Roman" w:hAnsi="Calibri" w:cs="Times New Roman"/>
                <w:color w:val="000000"/>
                <w:sz w:val="18"/>
                <w:szCs w:val="18"/>
              </w:rPr>
              <w:t>440</w:t>
            </w:r>
          </w:p>
        </w:tc>
        <w:tc>
          <w:tcPr>
            <w:tcW w:w="502" w:type="pct"/>
            <w:tcBorders>
              <w:top w:val="nil"/>
              <w:left w:val="nil"/>
              <w:bottom w:val="nil"/>
              <w:right w:val="nil"/>
            </w:tcBorders>
            <w:shd w:val="clear" w:color="auto" w:fill="auto"/>
            <w:vAlign w:val="bottom"/>
          </w:tcPr>
          <w:p w14:paraId="6CAE0F21" w14:textId="147FFB3A"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630D7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827</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915</w:t>
            </w:r>
          </w:p>
        </w:tc>
        <w:tc>
          <w:tcPr>
            <w:tcW w:w="502" w:type="pct"/>
            <w:tcBorders>
              <w:top w:val="nil"/>
              <w:left w:val="nil"/>
              <w:bottom w:val="nil"/>
              <w:right w:val="nil"/>
            </w:tcBorders>
            <w:shd w:val="clear" w:color="auto" w:fill="auto"/>
            <w:vAlign w:val="bottom"/>
          </w:tcPr>
          <w:p w14:paraId="6C876244" w14:textId="68B773BD"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0D2EFB">
              <w:rPr>
                <w:rFonts w:ascii="Calibri" w:eastAsia="Times New Roman" w:hAnsi="Calibri" w:cs="Times New Roman"/>
                <w:color w:val="000000"/>
                <w:sz w:val="18"/>
                <w:szCs w:val="18"/>
              </w:rPr>
              <w:t>2</w:t>
            </w:r>
            <w:r>
              <w:rPr>
                <w:rFonts w:ascii="Calibri" w:eastAsia="Times New Roman" w:hAnsi="Calibri" w:cs="Times New Roman"/>
                <w:color w:val="000000"/>
                <w:sz w:val="18"/>
                <w:szCs w:val="18"/>
              </w:rPr>
              <w:t>,</w:t>
            </w:r>
            <w:r w:rsidRPr="000D2EFB">
              <w:rPr>
                <w:rFonts w:ascii="Calibri" w:eastAsia="Times New Roman" w:hAnsi="Calibri" w:cs="Times New Roman"/>
                <w:color w:val="000000"/>
                <w:sz w:val="18"/>
                <w:szCs w:val="18"/>
              </w:rPr>
              <w:t>774</w:t>
            </w:r>
            <w:r>
              <w:rPr>
                <w:rFonts w:ascii="Calibri" w:eastAsia="Times New Roman" w:hAnsi="Calibri" w:cs="Times New Roman"/>
                <w:color w:val="000000"/>
                <w:sz w:val="18"/>
                <w:szCs w:val="18"/>
              </w:rPr>
              <w:t>,</w:t>
            </w:r>
            <w:r w:rsidRPr="000D2EFB">
              <w:rPr>
                <w:rFonts w:ascii="Calibri" w:eastAsia="Times New Roman" w:hAnsi="Calibri" w:cs="Times New Roman"/>
                <w:color w:val="000000"/>
                <w:sz w:val="18"/>
                <w:szCs w:val="18"/>
              </w:rPr>
              <w:t>018</w:t>
            </w:r>
          </w:p>
        </w:tc>
        <w:tc>
          <w:tcPr>
            <w:tcW w:w="502" w:type="pct"/>
            <w:tcBorders>
              <w:top w:val="nil"/>
              <w:left w:val="nil"/>
              <w:bottom w:val="nil"/>
              <w:right w:val="nil"/>
            </w:tcBorders>
            <w:shd w:val="clear" w:color="auto" w:fill="auto"/>
            <w:vAlign w:val="bottom"/>
          </w:tcPr>
          <w:p w14:paraId="20D1BF85" w14:textId="2F99291B"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EA3621">
              <w:rPr>
                <w:rFonts w:ascii="Calibri" w:eastAsia="Times New Roman" w:hAnsi="Calibri" w:cs="Times New Roman"/>
                <w:color w:val="000000"/>
                <w:sz w:val="18"/>
                <w:szCs w:val="18"/>
              </w:rPr>
              <w:t>-</w:t>
            </w:r>
          </w:p>
        </w:tc>
        <w:tc>
          <w:tcPr>
            <w:tcW w:w="502" w:type="pct"/>
            <w:tcBorders>
              <w:top w:val="nil"/>
              <w:left w:val="nil"/>
              <w:bottom w:val="nil"/>
              <w:right w:val="nil"/>
            </w:tcBorders>
            <w:shd w:val="clear" w:color="auto" w:fill="auto"/>
            <w:vAlign w:val="bottom"/>
          </w:tcPr>
          <w:p w14:paraId="29AD0BB0" w14:textId="08A5A67D" w:rsidR="002F078E" w:rsidRPr="00E52D4F" w:rsidRDefault="002F078E" w:rsidP="002F078E">
            <w:pPr>
              <w:tabs>
                <w:tab w:val="right" w:pos="1202"/>
              </w:tabs>
              <w:spacing w:after="0" w:line="240" w:lineRule="exact"/>
              <w:jc w:val="right"/>
              <w:outlineLvl w:val="0"/>
              <w:rPr>
                <w:rFonts w:ascii="Calibri" w:eastAsia="Times New Roman" w:hAnsi="Calibri" w:cs="Arial"/>
                <w:sz w:val="18"/>
                <w:szCs w:val="18"/>
                <w:lang w:val="en-US"/>
              </w:rPr>
            </w:pPr>
            <w:r w:rsidRPr="000D2EFB">
              <w:rPr>
                <w:rFonts w:ascii="Calibri" w:eastAsia="Times New Roman" w:hAnsi="Calibri" w:cs="Times New Roman"/>
                <w:color w:val="000000"/>
                <w:sz w:val="18"/>
                <w:szCs w:val="18"/>
              </w:rPr>
              <w:t>1</w:t>
            </w:r>
            <w:r>
              <w:rPr>
                <w:rFonts w:ascii="Calibri" w:eastAsia="Times New Roman" w:hAnsi="Calibri" w:cs="Times New Roman"/>
                <w:color w:val="000000"/>
                <w:sz w:val="18"/>
                <w:szCs w:val="18"/>
              </w:rPr>
              <w:t>,</w:t>
            </w:r>
            <w:r w:rsidRPr="000D2EFB">
              <w:rPr>
                <w:rFonts w:ascii="Calibri" w:eastAsia="Times New Roman" w:hAnsi="Calibri" w:cs="Times New Roman"/>
                <w:color w:val="000000"/>
                <w:sz w:val="18"/>
                <w:szCs w:val="18"/>
              </w:rPr>
              <w:t>440</w:t>
            </w:r>
          </w:p>
        </w:tc>
        <w:tc>
          <w:tcPr>
            <w:tcW w:w="518" w:type="pct"/>
            <w:tcBorders>
              <w:top w:val="nil"/>
              <w:left w:val="nil"/>
              <w:bottom w:val="nil"/>
              <w:right w:val="nil"/>
            </w:tcBorders>
            <w:shd w:val="clear" w:color="auto" w:fill="auto"/>
            <w:vAlign w:val="bottom"/>
          </w:tcPr>
          <w:p w14:paraId="6EA62584" w14:textId="2E8744B8"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630D7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775</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458</w:t>
            </w:r>
          </w:p>
        </w:tc>
      </w:tr>
      <w:tr w:rsidR="002F078E" w:rsidRPr="00E52D4F" w14:paraId="6FAC2388" w14:textId="77777777" w:rsidTr="009A1792">
        <w:trPr>
          <w:trHeight w:val="158"/>
        </w:trPr>
        <w:tc>
          <w:tcPr>
            <w:tcW w:w="968" w:type="pct"/>
            <w:vAlign w:val="bottom"/>
          </w:tcPr>
          <w:p w14:paraId="4C324E73" w14:textId="33943716" w:rsidR="002F078E" w:rsidRDefault="002F078E" w:rsidP="002F078E">
            <w:pPr>
              <w:tabs>
                <w:tab w:val="right" w:pos="1202"/>
              </w:tabs>
              <w:spacing w:after="0" w:line="240" w:lineRule="exact"/>
              <w:outlineLvl w:val="0"/>
              <w:rPr>
                <w:rFonts w:ascii="Calibri" w:eastAsia="Times New Roman" w:hAnsi="Calibri" w:cs="Arial"/>
                <w:b/>
                <w:iCs/>
                <w:sz w:val="18"/>
                <w:szCs w:val="18"/>
                <w:lang w:val="en-US"/>
              </w:rPr>
            </w:pPr>
            <w:bookmarkStart w:id="434" w:name="_Toc4058871"/>
            <w:r w:rsidRPr="00E52D4F">
              <w:rPr>
                <w:rFonts w:ascii="Calibri" w:eastAsia="Times New Roman" w:hAnsi="Calibri" w:cs="Arial"/>
                <w:b/>
                <w:iCs/>
                <w:sz w:val="18"/>
                <w:szCs w:val="18"/>
                <w:lang w:val="en-US"/>
              </w:rPr>
              <w:t xml:space="preserve">Balance as </w:t>
            </w:r>
            <w:r w:rsidR="00E34DBA">
              <w:rPr>
                <w:rFonts w:ascii="Calibri" w:eastAsia="Times New Roman" w:hAnsi="Calibri" w:cs="Arial"/>
                <w:b/>
                <w:iCs/>
                <w:sz w:val="18"/>
                <w:szCs w:val="18"/>
                <w:lang w:val="en-US"/>
              </w:rPr>
              <w:t>at</w:t>
            </w:r>
            <w:r w:rsidRPr="00E52D4F">
              <w:rPr>
                <w:rFonts w:ascii="Calibri" w:eastAsia="Times New Roman" w:hAnsi="Calibri" w:cs="Arial"/>
                <w:b/>
                <w:iCs/>
                <w:sz w:val="18"/>
                <w:szCs w:val="18"/>
                <w:lang w:val="en-US"/>
              </w:rPr>
              <w:t xml:space="preserve"> </w:t>
            </w:r>
          </w:p>
          <w:p w14:paraId="790ABE4B" w14:textId="7230C1B7" w:rsidR="002F078E" w:rsidRPr="00E52D4F" w:rsidRDefault="002F078E" w:rsidP="002F078E">
            <w:pPr>
              <w:tabs>
                <w:tab w:val="right" w:pos="1202"/>
              </w:tabs>
              <w:spacing w:after="0" w:line="240" w:lineRule="exact"/>
              <w:outlineLvl w:val="0"/>
              <w:rPr>
                <w:rFonts w:ascii="Calibri" w:eastAsia="Times New Roman" w:hAnsi="Calibri" w:cs="Arial"/>
                <w:b/>
                <w:iCs/>
                <w:sz w:val="18"/>
                <w:szCs w:val="18"/>
                <w:lang w:val="en-US"/>
              </w:rPr>
            </w:pPr>
            <w:proofErr w:type="gramStart"/>
            <w:r w:rsidRPr="00E52D4F">
              <w:rPr>
                <w:rFonts w:ascii="Calibri" w:eastAsia="Times New Roman" w:hAnsi="Calibri" w:cs="Arial"/>
                <w:b/>
                <w:iCs/>
                <w:sz w:val="18"/>
                <w:szCs w:val="18"/>
                <w:lang w:val="en-US"/>
              </w:rPr>
              <w:t xml:space="preserve">30  </w:t>
            </w:r>
            <w:r>
              <w:rPr>
                <w:rFonts w:ascii="Calibri" w:eastAsia="Times New Roman" w:hAnsi="Calibri" w:cs="Arial"/>
                <w:b/>
                <w:iCs/>
                <w:sz w:val="18"/>
                <w:szCs w:val="18"/>
                <w:lang w:val="en-US"/>
              </w:rPr>
              <w:t>September</w:t>
            </w:r>
            <w:proofErr w:type="gramEnd"/>
            <w:r w:rsidRPr="00E52D4F">
              <w:rPr>
                <w:rFonts w:ascii="Calibri" w:eastAsia="Times New Roman" w:hAnsi="Calibri" w:cs="Arial"/>
                <w:b/>
                <w:iCs/>
                <w:sz w:val="18"/>
                <w:szCs w:val="18"/>
                <w:lang w:val="en-US"/>
              </w:rPr>
              <w:t xml:space="preserve"> </w:t>
            </w:r>
            <w:bookmarkEnd w:id="434"/>
            <w:r w:rsidRPr="00E52D4F">
              <w:rPr>
                <w:rFonts w:ascii="Calibri" w:eastAsia="Times New Roman" w:hAnsi="Calibri" w:cs="Arial"/>
                <w:b/>
                <w:iCs/>
                <w:sz w:val="18"/>
                <w:szCs w:val="18"/>
                <w:lang w:val="en-US"/>
              </w:rPr>
              <w:t>2021</w:t>
            </w:r>
          </w:p>
        </w:tc>
        <w:tc>
          <w:tcPr>
            <w:tcW w:w="502" w:type="pct"/>
            <w:tcBorders>
              <w:top w:val="single" w:sz="4" w:space="0" w:color="auto"/>
              <w:left w:val="nil"/>
              <w:bottom w:val="single" w:sz="12" w:space="0" w:color="auto"/>
              <w:right w:val="nil"/>
            </w:tcBorders>
            <w:shd w:val="clear" w:color="auto" w:fill="auto"/>
            <w:vAlign w:val="bottom"/>
          </w:tcPr>
          <w:p w14:paraId="2C332B53" w14:textId="4DFBD3EC"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0D2EFB">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w:t>
            </w:r>
            <w:r w:rsidRPr="000D2EFB">
              <w:rPr>
                <w:rFonts w:ascii="Calibri" w:eastAsia="Times New Roman" w:hAnsi="Calibri" w:cs="Times New Roman"/>
                <w:b/>
                <w:bCs/>
                <w:color w:val="000000"/>
                <w:sz w:val="18"/>
                <w:szCs w:val="18"/>
              </w:rPr>
              <w:t>826</w:t>
            </w:r>
            <w:r>
              <w:rPr>
                <w:rFonts w:ascii="Calibri" w:eastAsia="Times New Roman" w:hAnsi="Calibri" w:cs="Times New Roman"/>
                <w:b/>
                <w:bCs/>
                <w:color w:val="000000"/>
                <w:sz w:val="18"/>
                <w:szCs w:val="18"/>
              </w:rPr>
              <w:t>,</w:t>
            </w:r>
            <w:r w:rsidRPr="000D2EFB">
              <w:rPr>
                <w:rFonts w:ascii="Calibri" w:eastAsia="Times New Roman" w:hAnsi="Calibri" w:cs="Times New Roman"/>
                <w:b/>
                <w:bCs/>
                <w:color w:val="000000"/>
                <w:sz w:val="18"/>
                <w:szCs w:val="18"/>
              </w:rPr>
              <w:t xml:space="preserve">475 </w:t>
            </w:r>
          </w:p>
        </w:tc>
        <w:tc>
          <w:tcPr>
            <w:tcW w:w="502" w:type="pct"/>
            <w:tcBorders>
              <w:top w:val="single" w:sz="4" w:space="0" w:color="auto"/>
              <w:left w:val="nil"/>
              <w:bottom w:val="single" w:sz="12" w:space="0" w:color="auto"/>
              <w:right w:val="nil"/>
            </w:tcBorders>
            <w:shd w:val="clear" w:color="auto" w:fill="auto"/>
            <w:vAlign w:val="bottom"/>
          </w:tcPr>
          <w:p w14:paraId="4211CE2B" w14:textId="1A0B4F14"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EA3621">
              <w:rPr>
                <w:rFonts w:ascii="Calibri" w:eastAsia="Times New Roman" w:hAnsi="Calibri" w:cs="Times New Roman"/>
                <w:b/>
                <w:bCs/>
                <w:color w:val="000000"/>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401F183F" w14:textId="709AAA09"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0D2EFB">
              <w:rPr>
                <w:rFonts w:ascii="Calibri" w:eastAsia="Times New Roman" w:hAnsi="Calibri" w:cs="Times New Roman"/>
                <w:b/>
                <w:bCs/>
                <w:color w:val="000000"/>
                <w:sz w:val="18"/>
                <w:szCs w:val="18"/>
              </w:rPr>
              <w:t>1</w:t>
            </w:r>
            <w:r>
              <w:rPr>
                <w:rFonts w:ascii="Calibri" w:eastAsia="Times New Roman" w:hAnsi="Calibri" w:cs="Times New Roman"/>
                <w:b/>
                <w:bCs/>
                <w:color w:val="000000"/>
                <w:sz w:val="18"/>
                <w:szCs w:val="18"/>
              </w:rPr>
              <w:t>,</w:t>
            </w:r>
            <w:r w:rsidRPr="000D2EFB">
              <w:rPr>
                <w:rFonts w:ascii="Calibri" w:eastAsia="Times New Roman" w:hAnsi="Calibri" w:cs="Times New Roman"/>
                <w:b/>
                <w:bCs/>
                <w:color w:val="000000"/>
                <w:sz w:val="18"/>
                <w:szCs w:val="18"/>
              </w:rPr>
              <w:t xml:space="preserve">440 </w:t>
            </w:r>
          </w:p>
        </w:tc>
        <w:tc>
          <w:tcPr>
            <w:tcW w:w="502" w:type="pct"/>
            <w:tcBorders>
              <w:top w:val="single" w:sz="4" w:space="0" w:color="auto"/>
              <w:left w:val="nil"/>
              <w:bottom w:val="single" w:sz="12" w:space="0" w:color="auto"/>
              <w:right w:val="nil"/>
            </w:tcBorders>
            <w:shd w:val="clear" w:color="auto" w:fill="auto"/>
            <w:vAlign w:val="bottom"/>
          </w:tcPr>
          <w:p w14:paraId="03F1ED73" w14:textId="71B6C237"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630D7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827</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915</w:t>
            </w:r>
          </w:p>
        </w:tc>
        <w:tc>
          <w:tcPr>
            <w:tcW w:w="502" w:type="pct"/>
            <w:tcBorders>
              <w:top w:val="single" w:sz="4" w:space="0" w:color="auto"/>
              <w:left w:val="nil"/>
              <w:bottom w:val="single" w:sz="12" w:space="0" w:color="auto"/>
              <w:right w:val="nil"/>
            </w:tcBorders>
            <w:shd w:val="clear" w:color="auto" w:fill="auto"/>
            <w:vAlign w:val="bottom"/>
          </w:tcPr>
          <w:p w14:paraId="732F0FF8" w14:textId="0DBAC293"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0D2EFB">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w:t>
            </w:r>
            <w:r w:rsidRPr="000D2EFB">
              <w:rPr>
                <w:rFonts w:ascii="Calibri" w:eastAsia="Times New Roman" w:hAnsi="Calibri" w:cs="Times New Roman"/>
                <w:b/>
                <w:bCs/>
                <w:color w:val="000000"/>
                <w:sz w:val="18"/>
                <w:szCs w:val="18"/>
              </w:rPr>
              <w:t>774</w:t>
            </w:r>
            <w:r>
              <w:rPr>
                <w:rFonts w:ascii="Calibri" w:eastAsia="Times New Roman" w:hAnsi="Calibri" w:cs="Times New Roman"/>
                <w:b/>
                <w:bCs/>
                <w:color w:val="000000"/>
                <w:sz w:val="18"/>
                <w:szCs w:val="18"/>
              </w:rPr>
              <w:t>,</w:t>
            </w:r>
            <w:r w:rsidRPr="000D2EFB">
              <w:rPr>
                <w:rFonts w:ascii="Calibri" w:eastAsia="Times New Roman" w:hAnsi="Calibri" w:cs="Times New Roman"/>
                <w:b/>
                <w:bCs/>
                <w:color w:val="000000"/>
                <w:sz w:val="18"/>
                <w:szCs w:val="18"/>
              </w:rPr>
              <w:t xml:space="preserve">018 </w:t>
            </w:r>
          </w:p>
        </w:tc>
        <w:tc>
          <w:tcPr>
            <w:tcW w:w="502" w:type="pct"/>
            <w:tcBorders>
              <w:top w:val="single" w:sz="4" w:space="0" w:color="auto"/>
              <w:left w:val="nil"/>
              <w:bottom w:val="single" w:sz="12" w:space="0" w:color="auto"/>
              <w:right w:val="nil"/>
            </w:tcBorders>
            <w:shd w:val="clear" w:color="auto" w:fill="auto"/>
            <w:vAlign w:val="bottom"/>
          </w:tcPr>
          <w:p w14:paraId="6F8489F6" w14:textId="56596D29"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EA3621">
              <w:rPr>
                <w:rFonts w:ascii="Calibri" w:eastAsia="Times New Roman" w:hAnsi="Calibri" w:cs="Times New Roman"/>
                <w:b/>
                <w:bCs/>
                <w:color w:val="000000"/>
                <w:sz w:val="18"/>
                <w:szCs w:val="18"/>
              </w:rPr>
              <w:t>-</w:t>
            </w:r>
          </w:p>
        </w:tc>
        <w:tc>
          <w:tcPr>
            <w:tcW w:w="502" w:type="pct"/>
            <w:tcBorders>
              <w:top w:val="single" w:sz="4" w:space="0" w:color="auto"/>
              <w:left w:val="nil"/>
              <w:bottom w:val="single" w:sz="12" w:space="0" w:color="auto"/>
              <w:right w:val="nil"/>
            </w:tcBorders>
            <w:shd w:val="clear" w:color="auto" w:fill="auto"/>
            <w:vAlign w:val="bottom"/>
          </w:tcPr>
          <w:p w14:paraId="4AAD9FB9" w14:textId="0D8E5908"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0D2EFB">
              <w:rPr>
                <w:rFonts w:ascii="Calibri" w:eastAsia="Times New Roman" w:hAnsi="Calibri" w:cs="Times New Roman"/>
                <w:b/>
                <w:bCs/>
                <w:color w:val="000000"/>
                <w:sz w:val="18"/>
                <w:szCs w:val="18"/>
              </w:rPr>
              <w:t>1</w:t>
            </w:r>
            <w:r>
              <w:rPr>
                <w:rFonts w:ascii="Calibri" w:eastAsia="Times New Roman" w:hAnsi="Calibri" w:cs="Times New Roman"/>
                <w:b/>
                <w:bCs/>
                <w:color w:val="000000"/>
                <w:sz w:val="18"/>
                <w:szCs w:val="18"/>
              </w:rPr>
              <w:t>,</w:t>
            </w:r>
            <w:r w:rsidRPr="000D2EFB">
              <w:rPr>
                <w:rFonts w:ascii="Calibri" w:eastAsia="Times New Roman" w:hAnsi="Calibri" w:cs="Times New Roman"/>
                <w:b/>
                <w:bCs/>
                <w:color w:val="000000"/>
                <w:sz w:val="18"/>
                <w:szCs w:val="18"/>
              </w:rPr>
              <w:t xml:space="preserve">440 </w:t>
            </w:r>
          </w:p>
        </w:tc>
        <w:tc>
          <w:tcPr>
            <w:tcW w:w="518" w:type="pct"/>
            <w:tcBorders>
              <w:top w:val="single" w:sz="4" w:space="0" w:color="auto"/>
              <w:left w:val="nil"/>
              <w:bottom w:val="single" w:sz="12" w:space="0" w:color="auto"/>
              <w:right w:val="nil"/>
            </w:tcBorders>
            <w:shd w:val="clear" w:color="auto" w:fill="auto"/>
            <w:vAlign w:val="bottom"/>
          </w:tcPr>
          <w:p w14:paraId="01D551B4" w14:textId="1CD9F75F" w:rsidR="002F078E" w:rsidRPr="009A1792" w:rsidRDefault="002F078E" w:rsidP="002F078E">
            <w:pPr>
              <w:tabs>
                <w:tab w:val="right" w:pos="1202"/>
              </w:tabs>
              <w:spacing w:after="0" w:line="240" w:lineRule="exact"/>
              <w:jc w:val="right"/>
              <w:outlineLvl w:val="0"/>
              <w:rPr>
                <w:rFonts w:ascii="Calibri" w:eastAsia="Times New Roman" w:hAnsi="Calibri" w:cs="Arial"/>
                <w:b/>
                <w:bCs/>
                <w:sz w:val="18"/>
                <w:szCs w:val="18"/>
                <w:lang w:val="en-US"/>
              </w:rPr>
            </w:pPr>
            <w:r w:rsidRPr="00630D7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775</w:t>
            </w:r>
            <w:r>
              <w:rPr>
                <w:rFonts w:ascii="Calibri" w:eastAsia="Times New Roman" w:hAnsi="Calibri" w:cs="Times New Roman"/>
                <w:b/>
                <w:bCs/>
                <w:color w:val="000000"/>
                <w:sz w:val="18"/>
                <w:szCs w:val="18"/>
              </w:rPr>
              <w:t>,</w:t>
            </w:r>
            <w:r w:rsidRPr="00630D77">
              <w:rPr>
                <w:rFonts w:ascii="Calibri" w:eastAsia="Times New Roman" w:hAnsi="Calibri" w:cs="Times New Roman"/>
                <w:b/>
                <w:bCs/>
                <w:color w:val="000000"/>
                <w:sz w:val="18"/>
                <w:szCs w:val="18"/>
              </w:rPr>
              <w:t xml:space="preserve">458 </w:t>
            </w:r>
          </w:p>
        </w:tc>
      </w:tr>
    </w:tbl>
    <w:p w14:paraId="60C608FC" w14:textId="64409A63" w:rsidR="00436A23" w:rsidRPr="00537128"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2E7785" w:rsidRPr="00163273" w14:paraId="1ECE1256" w14:textId="77777777" w:rsidTr="00A1123E">
        <w:trPr>
          <w:trHeight w:val="326"/>
        </w:trPr>
        <w:tc>
          <w:tcPr>
            <w:tcW w:w="967" w:type="pct"/>
            <w:vAlign w:val="bottom"/>
          </w:tcPr>
          <w:p w14:paraId="63B552EC" w14:textId="77777777" w:rsidR="002E7785" w:rsidRPr="00A1123E" w:rsidRDefault="002E7785" w:rsidP="002E7785">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December 2020</w:t>
            </w:r>
          </w:p>
        </w:tc>
        <w:tc>
          <w:tcPr>
            <w:tcW w:w="502" w:type="pct"/>
            <w:vAlign w:val="bottom"/>
          </w:tcPr>
          <w:p w14:paraId="3E3B0E16"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A984079"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3DEE640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7D806D54"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Group</w:t>
            </w:r>
          </w:p>
        </w:tc>
        <w:tc>
          <w:tcPr>
            <w:tcW w:w="502" w:type="pct"/>
            <w:vAlign w:val="bottom"/>
          </w:tcPr>
          <w:p w14:paraId="42EF3B55"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6EC4039E"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0CBB922"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20" w:type="pct"/>
            <w:vAlign w:val="bottom"/>
          </w:tcPr>
          <w:p w14:paraId="528A4D8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Bank</w:t>
            </w:r>
          </w:p>
        </w:tc>
      </w:tr>
      <w:tr w:rsidR="002E7785" w:rsidRPr="00163273" w14:paraId="06F24829" w14:textId="77777777" w:rsidTr="00A1123E">
        <w:trPr>
          <w:trHeight w:val="251"/>
        </w:trPr>
        <w:tc>
          <w:tcPr>
            <w:tcW w:w="967" w:type="pct"/>
            <w:vAlign w:val="bottom"/>
          </w:tcPr>
          <w:p w14:paraId="62A2273C"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01C8194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747E11D4"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237EE0D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02" w:type="pct"/>
            <w:vAlign w:val="bottom"/>
          </w:tcPr>
          <w:p w14:paraId="5584550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c>
          <w:tcPr>
            <w:tcW w:w="502" w:type="pct"/>
            <w:vAlign w:val="bottom"/>
          </w:tcPr>
          <w:p w14:paraId="50BE9481"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3A54041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442D970F"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20" w:type="pct"/>
            <w:vAlign w:val="bottom"/>
          </w:tcPr>
          <w:p w14:paraId="2408F6D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r>
      <w:tr w:rsidR="002E7785" w:rsidRPr="00163273" w14:paraId="7C844CD4" w14:textId="77777777" w:rsidTr="00A1123E">
        <w:trPr>
          <w:trHeight w:val="251"/>
        </w:trPr>
        <w:tc>
          <w:tcPr>
            <w:tcW w:w="967" w:type="pct"/>
            <w:vAlign w:val="bottom"/>
          </w:tcPr>
          <w:p w14:paraId="17C70D43"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4A5477F0" w14:textId="5B9AC4CA"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258A1FA9" w14:textId="768E8AFF"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3EED5855" w14:textId="24254A4E"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326288BA" w14:textId="1B75C0EB"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92404DE" w14:textId="120F5BCD"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45DB5C17" w14:textId="089D7382"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02" w:type="pct"/>
            <w:vAlign w:val="bottom"/>
          </w:tcPr>
          <w:p w14:paraId="0B68B4FA" w14:textId="373594E1"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c>
          <w:tcPr>
            <w:tcW w:w="520" w:type="pct"/>
            <w:vAlign w:val="bottom"/>
          </w:tcPr>
          <w:p w14:paraId="4AF38D66" w14:textId="292ADCD5"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 xml:space="preserve">HRK </w:t>
            </w:r>
            <w:r w:rsidR="003B08F4">
              <w:rPr>
                <w:rFonts w:ascii="Calibri" w:eastAsia="Times New Roman" w:hAnsi="Calibri" w:cs="Arial"/>
                <w:b/>
                <w:sz w:val="18"/>
                <w:szCs w:val="18"/>
                <w:lang w:val="en-US"/>
              </w:rPr>
              <w:t>‘</w:t>
            </w:r>
            <w:r w:rsidRPr="00A1123E">
              <w:rPr>
                <w:rFonts w:ascii="Calibri" w:eastAsia="Times New Roman" w:hAnsi="Calibri" w:cs="Arial"/>
                <w:b/>
                <w:sz w:val="18"/>
                <w:szCs w:val="18"/>
                <w:lang w:val="en-US"/>
              </w:rPr>
              <w:t>000</w:t>
            </w:r>
          </w:p>
        </w:tc>
      </w:tr>
      <w:tr w:rsidR="002E7785" w:rsidRPr="00163273" w14:paraId="734ED352" w14:textId="77777777" w:rsidTr="00A1123E">
        <w:trPr>
          <w:trHeight w:val="177"/>
        </w:trPr>
        <w:tc>
          <w:tcPr>
            <w:tcW w:w="967" w:type="pct"/>
            <w:vAlign w:val="bottom"/>
          </w:tcPr>
          <w:p w14:paraId="7A846BDB" w14:textId="77777777" w:rsidR="002E7785" w:rsidRPr="00A1123E"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452AA0BA"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F64D644"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A7CA840"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B4F65E9"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0055A24"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685FB6EC"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3AF95D2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20" w:type="pct"/>
            <w:vAlign w:val="bottom"/>
          </w:tcPr>
          <w:p w14:paraId="0B771AE1"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2E7785" w:rsidRPr="00163273" w14:paraId="27E20221" w14:textId="77777777" w:rsidTr="00A1123E">
        <w:trPr>
          <w:trHeight w:val="337"/>
        </w:trPr>
        <w:tc>
          <w:tcPr>
            <w:tcW w:w="967" w:type="pct"/>
            <w:vAlign w:val="bottom"/>
          </w:tcPr>
          <w:p w14:paraId="320DE9B9" w14:textId="77777777" w:rsidR="002E7785" w:rsidRPr="00E274A1" w:rsidRDefault="002E7785" w:rsidP="002E7785">
            <w:pPr>
              <w:tabs>
                <w:tab w:val="right" w:pos="1202"/>
              </w:tabs>
              <w:spacing w:after="0" w:line="240" w:lineRule="exact"/>
              <w:outlineLvl w:val="0"/>
              <w:rPr>
                <w:rFonts w:ascii="Calibri" w:eastAsia="Times New Roman" w:hAnsi="Calibri" w:cs="Arial"/>
                <w:color w:val="000000" w:themeColor="text1"/>
                <w:sz w:val="18"/>
                <w:szCs w:val="18"/>
                <w:lang w:val="en-US"/>
              </w:rPr>
            </w:pPr>
            <w:r w:rsidRPr="00E274A1">
              <w:rPr>
                <w:rFonts w:ascii="Calibri" w:eastAsia="Times New Roman" w:hAnsi="Calibri" w:cs="Arial"/>
                <w:color w:val="000000" w:themeColor="text1"/>
                <w:sz w:val="18"/>
                <w:szCs w:val="18"/>
                <w:lang w:val="en-US"/>
              </w:rPr>
              <w:t>Gross amount</w:t>
            </w:r>
          </w:p>
        </w:tc>
        <w:tc>
          <w:tcPr>
            <w:tcW w:w="502" w:type="pct"/>
            <w:tcBorders>
              <w:top w:val="nil"/>
              <w:left w:val="nil"/>
              <w:bottom w:val="nil"/>
              <w:right w:val="nil"/>
            </w:tcBorders>
            <w:shd w:val="clear" w:color="auto" w:fill="auto"/>
            <w:vAlign w:val="bottom"/>
          </w:tcPr>
          <w:p w14:paraId="5ACC3EA3" w14:textId="77777777" w:rsidR="002E7785" w:rsidRPr="00E274A1" w:rsidRDefault="002E7785" w:rsidP="002E7785">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E274A1">
              <w:rPr>
                <w:rFonts w:ascii="Calibri" w:eastAsia="Times New Roman" w:hAnsi="Calibri" w:cs="Times New Roman"/>
                <w:color w:val="000000" w:themeColor="text1"/>
                <w:sz w:val="18"/>
                <w:szCs w:val="18"/>
                <w:lang w:val="en-US"/>
              </w:rPr>
              <w:t>3,077,679</w:t>
            </w:r>
          </w:p>
        </w:tc>
        <w:tc>
          <w:tcPr>
            <w:tcW w:w="502" w:type="pct"/>
            <w:tcBorders>
              <w:top w:val="nil"/>
              <w:left w:val="nil"/>
              <w:bottom w:val="nil"/>
              <w:right w:val="nil"/>
            </w:tcBorders>
            <w:shd w:val="clear" w:color="auto" w:fill="auto"/>
            <w:vAlign w:val="bottom"/>
          </w:tcPr>
          <w:p w14:paraId="688BEAA6" w14:textId="77777777" w:rsidR="002E7785" w:rsidRPr="00E274A1" w:rsidRDefault="002E7785" w:rsidP="002E7785">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E274A1">
              <w:rPr>
                <w:rFonts w:ascii="Calibri" w:eastAsia="Times New Roman" w:hAnsi="Calibri" w:cs="Times New Roman"/>
                <w:color w:val="000000" w:themeColor="text1"/>
                <w:sz w:val="18"/>
                <w:szCs w:val="18"/>
                <w:lang w:val="en-US"/>
              </w:rPr>
              <w:t>-</w:t>
            </w:r>
          </w:p>
        </w:tc>
        <w:tc>
          <w:tcPr>
            <w:tcW w:w="502" w:type="pct"/>
            <w:tcBorders>
              <w:top w:val="nil"/>
              <w:left w:val="nil"/>
              <w:bottom w:val="nil"/>
              <w:right w:val="nil"/>
            </w:tcBorders>
            <w:shd w:val="clear" w:color="auto" w:fill="auto"/>
            <w:vAlign w:val="bottom"/>
          </w:tcPr>
          <w:p w14:paraId="5AB5D0AC" w14:textId="77777777" w:rsidR="002E7785" w:rsidRPr="00E274A1" w:rsidRDefault="002E7785" w:rsidP="002E7785">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E274A1">
              <w:rPr>
                <w:rFonts w:ascii="Calibri" w:eastAsia="Times New Roman" w:hAnsi="Calibri" w:cs="Times New Roman"/>
                <w:color w:val="000000" w:themeColor="text1"/>
                <w:sz w:val="18"/>
                <w:szCs w:val="18"/>
                <w:lang w:val="en-US"/>
              </w:rPr>
              <w:t>1,377</w:t>
            </w:r>
          </w:p>
        </w:tc>
        <w:tc>
          <w:tcPr>
            <w:tcW w:w="502" w:type="pct"/>
            <w:tcBorders>
              <w:top w:val="nil"/>
              <w:left w:val="nil"/>
              <w:bottom w:val="nil"/>
              <w:right w:val="nil"/>
            </w:tcBorders>
            <w:shd w:val="clear" w:color="auto" w:fill="auto"/>
            <w:vAlign w:val="bottom"/>
          </w:tcPr>
          <w:p w14:paraId="0C1345AE" w14:textId="77777777" w:rsidR="002E7785" w:rsidRPr="00545FA8" w:rsidRDefault="002E7785" w:rsidP="002E7785">
            <w:pPr>
              <w:tabs>
                <w:tab w:val="right" w:pos="1202"/>
              </w:tabs>
              <w:spacing w:after="0" w:line="240" w:lineRule="exact"/>
              <w:jc w:val="right"/>
              <w:outlineLvl w:val="0"/>
              <w:rPr>
                <w:rFonts w:ascii="Calibri" w:eastAsia="Times New Roman" w:hAnsi="Calibri" w:cs="Arial"/>
                <w:b/>
                <w:bCs/>
                <w:color w:val="000000" w:themeColor="text1"/>
                <w:sz w:val="18"/>
                <w:szCs w:val="18"/>
                <w:lang w:val="en-US"/>
              </w:rPr>
            </w:pPr>
            <w:r w:rsidRPr="00545FA8">
              <w:rPr>
                <w:rFonts w:ascii="Calibri" w:eastAsia="Times New Roman" w:hAnsi="Calibri" w:cs="Times New Roman"/>
                <w:b/>
                <w:bCs/>
                <w:color w:val="000000" w:themeColor="text1"/>
                <w:sz w:val="18"/>
                <w:szCs w:val="18"/>
                <w:lang w:val="en-US"/>
              </w:rPr>
              <w:t>3,079,056</w:t>
            </w:r>
          </w:p>
        </w:tc>
        <w:tc>
          <w:tcPr>
            <w:tcW w:w="502" w:type="pct"/>
            <w:tcBorders>
              <w:top w:val="nil"/>
              <w:left w:val="nil"/>
              <w:bottom w:val="nil"/>
              <w:right w:val="nil"/>
            </w:tcBorders>
            <w:shd w:val="clear" w:color="auto" w:fill="auto"/>
            <w:vAlign w:val="bottom"/>
          </w:tcPr>
          <w:p w14:paraId="5A64ECF7" w14:textId="77777777" w:rsidR="002E7785" w:rsidRPr="00E274A1" w:rsidRDefault="002E7785" w:rsidP="002E7785">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E274A1">
              <w:rPr>
                <w:rFonts w:ascii="Calibri" w:eastAsia="Times New Roman" w:hAnsi="Calibri" w:cs="Times New Roman"/>
                <w:color w:val="000000" w:themeColor="text1"/>
                <w:sz w:val="18"/>
                <w:szCs w:val="18"/>
                <w:lang w:val="en-US"/>
              </w:rPr>
              <w:t>3,025,241</w:t>
            </w:r>
          </w:p>
        </w:tc>
        <w:tc>
          <w:tcPr>
            <w:tcW w:w="502" w:type="pct"/>
            <w:tcBorders>
              <w:top w:val="nil"/>
              <w:left w:val="nil"/>
              <w:bottom w:val="nil"/>
              <w:right w:val="nil"/>
            </w:tcBorders>
            <w:shd w:val="clear" w:color="auto" w:fill="auto"/>
            <w:vAlign w:val="bottom"/>
          </w:tcPr>
          <w:p w14:paraId="6CE3A7E1" w14:textId="77777777" w:rsidR="002E7785" w:rsidRPr="00E274A1" w:rsidRDefault="002E7785" w:rsidP="002E7785">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E274A1">
              <w:rPr>
                <w:rFonts w:ascii="Calibri" w:eastAsia="Times New Roman" w:hAnsi="Calibri" w:cs="Times New Roman"/>
                <w:color w:val="000000" w:themeColor="text1"/>
                <w:sz w:val="18"/>
                <w:szCs w:val="18"/>
                <w:lang w:val="en-US"/>
              </w:rPr>
              <w:t>-</w:t>
            </w:r>
          </w:p>
        </w:tc>
        <w:tc>
          <w:tcPr>
            <w:tcW w:w="502" w:type="pct"/>
            <w:tcBorders>
              <w:top w:val="nil"/>
              <w:left w:val="nil"/>
              <w:bottom w:val="nil"/>
              <w:right w:val="nil"/>
            </w:tcBorders>
            <w:shd w:val="clear" w:color="auto" w:fill="auto"/>
            <w:vAlign w:val="bottom"/>
          </w:tcPr>
          <w:p w14:paraId="74AC4F02" w14:textId="77777777" w:rsidR="002E7785" w:rsidRPr="00E274A1" w:rsidRDefault="002E7785" w:rsidP="002E7785">
            <w:pPr>
              <w:tabs>
                <w:tab w:val="right" w:pos="1202"/>
              </w:tabs>
              <w:spacing w:after="0" w:line="240" w:lineRule="exact"/>
              <w:jc w:val="right"/>
              <w:outlineLvl w:val="0"/>
              <w:rPr>
                <w:rFonts w:ascii="Calibri" w:eastAsia="Times New Roman" w:hAnsi="Calibri" w:cs="Arial"/>
                <w:color w:val="000000" w:themeColor="text1"/>
                <w:sz w:val="18"/>
                <w:szCs w:val="18"/>
                <w:lang w:val="en-US"/>
              </w:rPr>
            </w:pPr>
            <w:r w:rsidRPr="00E274A1">
              <w:rPr>
                <w:rFonts w:ascii="Calibri" w:eastAsia="Times New Roman" w:hAnsi="Calibri" w:cs="Times New Roman"/>
                <w:color w:val="000000" w:themeColor="text1"/>
                <w:sz w:val="18"/>
                <w:szCs w:val="18"/>
                <w:lang w:val="en-US"/>
              </w:rPr>
              <w:t>1,377</w:t>
            </w:r>
          </w:p>
        </w:tc>
        <w:tc>
          <w:tcPr>
            <w:tcW w:w="520" w:type="pct"/>
            <w:tcBorders>
              <w:top w:val="nil"/>
              <w:left w:val="nil"/>
              <w:bottom w:val="nil"/>
              <w:right w:val="nil"/>
            </w:tcBorders>
            <w:shd w:val="clear" w:color="auto" w:fill="auto"/>
            <w:vAlign w:val="bottom"/>
          </w:tcPr>
          <w:p w14:paraId="115FEBB4" w14:textId="77777777" w:rsidR="002E7785" w:rsidRPr="00E274A1" w:rsidRDefault="002E7785" w:rsidP="002E7785">
            <w:pPr>
              <w:tabs>
                <w:tab w:val="right" w:pos="1202"/>
              </w:tabs>
              <w:spacing w:after="0" w:line="240" w:lineRule="exact"/>
              <w:jc w:val="right"/>
              <w:outlineLvl w:val="0"/>
              <w:rPr>
                <w:rFonts w:ascii="Calibri" w:eastAsia="Times New Roman" w:hAnsi="Calibri" w:cs="Arial"/>
                <w:b/>
                <w:bCs/>
                <w:color w:val="000000" w:themeColor="text1"/>
                <w:sz w:val="18"/>
                <w:szCs w:val="18"/>
                <w:lang w:val="en-US"/>
              </w:rPr>
            </w:pPr>
            <w:r w:rsidRPr="00E274A1">
              <w:rPr>
                <w:rFonts w:ascii="Calibri" w:eastAsia="Times New Roman" w:hAnsi="Calibri" w:cs="Times New Roman"/>
                <w:b/>
                <w:bCs/>
                <w:color w:val="000000" w:themeColor="text1"/>
                <w:sz w:val="18"/>
                <w:szCs w:val="18"/>
                <w:lang w:val="en-US"/>
              </w:rPr>
              <w:t>3,026,618</w:t>
            </w:r>
          </w:p>
        </w:tc>
      </w:tr>
      <w:tr w:rsidR="002E7785" w:rsidRPr="00163273" w14:paraId="22A7004C" w14:textId="77777777" w:rsidTr="00A1123E">
        <w:trPr>
          <w:trHeight w:val="158"/>
        </w:trPr>
        <w:tc>
          <w:tcPr>
            <w:tcW w:w="967" w:type="pct"/>
            <w:vAlign w:val="bottom"/>
          </w:tcPr>
          <w:p w14:paraId="1778C4BA" w14:textId="09F68542" w:rsidR="00B06CC6" w:rsidRDefault="002E7785" w:rsidP="002E7785">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 xml:space="preserve">Balance as </w:t>
            </w:r>
            <w:r w:rsidR="00E34DBA">
              <w:rPr>
                <w:rFonts w:ascii="Calibri" w:eastAsia="Times New Roman" w:hAnsi="Calibri" w:cs="Arial"/>
                <w:b/>
                <w:iCs/>
                <w:sz w:val="18"/>
                <w:szCs w:val="18"/>
                <w:lang w:val="en-US"/>
              </w:rPr>
              <w:t>at</w:t>
            </w:r>
          </w:p>
          <w:p w14:paraId="24786622" w14:textId="1AF210A1" w:rsidR="002E7785" w:rsidRPr="00A1123E" w:rsidRDefault="002E7785" w:rsidP="002E7785">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31 December 2020</w:t>
            </w:r>
          </w:p>
        </w:tc>
        <w:tc>
          <w:tcPr>
            <w:tcW w:w="502" w:type="pct"/>
            <w:tcBorders>
              <w:top w:val="single" w:sz="4" w:space="0" w:color="auto"/>
              <w:left w:val="nil"/>
              <w:bottom w:val="single" w:sz="12" w:space="0" w:color="auto"/>
              <w:right w:val="nil"/>
            </w:tcBorders>
            <w:shd w:val="clear" w:color="auto" w:fill="auto"/>
            <w:vAlign w:val="bottom"/>
          </w:tcPr>
          <w:p w14:paraId="39F2FE65"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3,077,679</w:t>
            </w:r>
          </w:p>
        </w:tc>
        <w:tc>
          <w:tcPr>
            <w:tcW w:w="502" w:type="pct"/>
            <w:tcBorders>
              <w:top w:val="single" w:sz="4" w:space="0" w:color="auto"/>
              <w:left w:val="nil"/>
              <w:bottom w:val="single" w:sz="12" w:space="0" w:color="auto"/>
              <w:right w:val="nil"/>
            </w:tcBorders>
            <w:shd w:val="clear" w:color="auto" w:fill="auto"/>
            <w:vAlign w:val="bottom"/>
          </w:tcPr>
          <w:p w14:paraId="3A162C94"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w:t>
            </w:r>
          </w:p>
        </w:tc>
        <w:tc>
          <w:tcPr>
            <w:tcW w:w="502" w:type="pct"/>
            <w:tcBorders>
              <w:top w:val="single" w:sz="4" w:space="0" w:color="auto"/>
              <w:left w:val="nil"/>
              <w:bottom w:val="single" w:sz="12" w:space="0" w:color="auto"/>
              <w:right w:val="nil"/>
            </w:tcBorders>
            <w:shd w:val="clear" w:color="auto" w:fill="auto"/>
            <w:vAlign w:val="bottom"/>
          </w:tcPr>
          <w:p w14:paraId="7FB8F2F8"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1,377</w:t>
            </w:r>
          </w:p>
        </w:tc>
        <w:tc>
          <w:tcPr>
            <w:tcW w:w="502" w:type="pct"/>
            <w:tcBorders>
              <w:top w:val="single" w:sz="4" w:space="0" w:color="auto"/>
              <w:left w:val="nil"/>
              <w:bottom w:val="single" w:sz="12" w:space="0" w:color="auto"/>
              <w:right w:val="nil"/>
            </w:tcBorders>
            <w:shd w:val="clear" w:color="auto" w:fill="auto"/>
            <w:vAlign w:val="bottom"/>
          </w:tcPr>
          <w:p w14:paraId="754DFFB0"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3,079,056</w:t>
            </w:r>
          </w:p>
        </w:tc>
        <w:tc>
          <w:tcPr>
            <w:tcW w:w="502" w:type="pct"/>
            <w:tcBorders>
              <w:top w:val="single" w:sz="4" w:space="0" w:color="auto"/>
              <w:left w:val="nil"/>
              <w:bottom w:val="single" w:sz="12" w:space="0" w:color="auto"/>
              <w:right w:val="nil"/>
            </w:tcBorders>
            <w:shd w:val="clear" w:color="auto" w:fill="auto"/>
            <w:vAlign w:val="bottom"/>
          </w:tcPr>
          <w:p w14:paraId="4C56FCD8"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3,025,241</w:t>
            </w:r>
          </w:p>
        </w:tc>
        <w:tc>
          <w:tcPr>
            <w:tcW w:w="502" w:type="pct"/>
            <w:tcBorders>
              <w:top w:val="single" w:sz="4" w:space="0" w:color="auto"/>
              <w:left w:val="nil"/>
              <w:bottom w:val="single" w:sz="12" w:space="0" w:color="auto"/>
              <w:right w:val="nil"/>
            </w:tcBorders>
            <w:shd w:val="clear" w:color="auto" w:fill="auto"/>
            <w:vAlign w:val="bottom"/>
          </w:tcPr>
          <w:p w14:paraId="402ED8B0"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w:t>
            </w:r>
          </w:p>
        </w:tc>
        <w:tc>
          <w:tcPr>
            <w:tcW w:w="502" w:type="pct"/>
            <w:tcBorders>
              <w:top w:val="single" w:sz="4" w:space="0" w:color="auto"/>
              <w:left w:val="nil"/>
              <w:bottom w:val="single" w:sz="12" w:space="0" w:color="auto"/>
              <w:right w:val="nil"/>
            </w:tcBorders>
            <w:shd w:val="clear" w:color="auto" w:fill="auto"/>
            <w:vAlign w:val="bottom"/>
          </w:tcPr>
          <w:p w14:paraId="603BB931"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1,377</w:t>
            </w:r>
          </w:p>
        </w:tc>
        <w:tc>
          <w:tcPr>
            <w:tcW w:w="520" w:type="pct"/>
            <w:tcBorders>
              <w:top w:val="single" w:sz="4" w:space="0" w:color="auto"/>
              <w:left w:val="nil"/>
              <w:bottom w:val="single" w:sz="12" w:space="0" w:color="auto"/>
              <w:right w:val="nil"/>
            </w:tcBorders>
            <w:shd w:val="clear" w:color="auto" w:fill="auto"/>
            <w:vAlign w:val="bottom"/>
          </w:tcPr>
          <w:p w14:paraId="6E3C8429"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3,026,618</w:t>
            </w:r>
          </w:p>
        </w:tc>
      </w:tr>
    </w:tbl>
    <w:p w14:paraId="06BC9BF5" w14:textId="62225208" w:rsidR="002E7785" w:rsidRPr="00537128" w:rsidRDefault="002E7785" w:rsidP="00436A23">
      <w:pPr>
        <w:autoSpaceDE w:val="0"/>
        <w:autoSpaceDN w:val="0"/>
        <w:adjustRightInd w:val="0"/>
        <w:spacing w:after="0" w:line="240" w:lineRule="auto"/>
        <w:jc w:val="both"/>
        <w:rPr>
          <w:noProof/>
          <w:color w:val="000000" w:themeColor="text1"/>
          <w:lang w:val="en-US"/>
        </w:rPr>
        <w:sectPr w:rsidR="002E7785" w:rsidRPr="00537128">
          <w:pgSz w:w="11906" w:h="16838"/>
          <w:pgMar w:top="1417" w:right="1417" w:bottom="1417" w:left="1417" w:header="708" w:footer="708" w:gutter="0"/>
          <w:cols w:space="708"/>
          <w:docGrid w:linePitch="360"/>
        </w:sectPr>
      </w:pPr>
    </w:p>
    <w:p w14:paraId="0CB7C4A6" w14:textId="77777777" w:rsidR="007E6CE7" w:rsidRPr="00537128" w:rsidRDefault="007E6CE7" w:rsidP="007E6CE7">
      <w:pPr>
        <w:autoSpaceDE w:val="0"/>
        <w:autoSpaceDN w:val="0"/>
        <w:adjustRightInd w:val="0"/>
        <w:spacing w:after="0" w:line="240" w:lineRule="auto"/>
        <w:jc w:val="both"/>
        <w:rPr>
          <w:noProof/>
          <w:color w:val="000000" w:themeColor="text1"/>
          <w:lang w:val="en-US"/>
        </w:rPr>
      </w:pPr>
    </w:p>
    <w:p w14:paraId="00FFC217" w14:textId="2184D4C6" w:rsidR="007E6CE7" w:rsidRPr="00537128"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r w:rsidR="00F825C8">
        <w:rPr>
          <w:b/>
          <w:noProof/>
          <w:color w:val="000000" w:themeColor="text1"/>
          <w:lang w:val="en-US"/>
        </w:rPr>
        <w:t xml:space="preserve"> (continued)</w:t>
      </w:r>
    </w:p>
    <w:p w14:paraId="6EC59F2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2E77A13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14:paraId="3E709EB6"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tbl>
      <w:tblPr>
        <w:tblW w:w="5156" w:type="pct"/>
        <w:tblLayout w:type="fixed"/>
        <w:tblLook w:val="0000" w:firstRow="0" w:lastRow="0" w:firstColumn="0" w:lastColumn="0" w:noHBand="0" w:noVBand="0"/>
      </w:tblPr>
      <w:tblGrid>
        <w:gridCol w:w="3298"/>
        <w:gridCol w:w="1513"/>
        <w:gridCol w:w="1514"/>
        <w:gridCol w:w="1514"/>
        <w:gridCol w:w="1516"/>
      </w:tblGrid>
      <w:tr w:rsidR="002E7785" w:rsidRPr="00537128" w14:paraId="750C9B78" w14:textId="77777777" w:rsidTr="00270647">
        <w:trPr>
          <w:trHeight w:val="338"/>
        </w:trPr>
        <w:tc>
          <w:tcPr>
            <w:tcW w:w="1763" w:type="pct"/>
          </w:tcPr>
          <w:p w14:paraId="75F1A7F5"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1618" w:type="pct"/>
            <w:gridSpan w:val="2"/>
          </w:tcPr>
          <w:p w14:paraId="52C54AD4"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Group</w:t>
            </w:r>
          </w:p>
        </w:tc>
        <w:tc>
          <w:tcPr>
            <w:tcW w:w="1619" w:type="pct"/>
            <w:gridSpan w:val="2"/>
          </w:tcPr>
          <w:p w14:paraId="75D48559"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Bank</w:t>
            </w:r>
          </w:p>
        </w:tc>
      </w:tr>
      <w:tr w:rsidR="002E7785" w:rsidRPr="00537128" w14:paraId="4B088924" w14:textId="77777777" w:rsidTr="002E7785">
        <w:trPr>
          <w:trHeight w:val="278"/>
        </w:trPr>
        <w:tc>
          <w:tcPr>
            <w:tcW w:w="1763" w:type="pct"/>
            <w:vAlign w:val="bottom"/>
          </w:tcPr>
          <w:p w14:paraId="7FB53969"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666863DC" w14:textId="196B2F8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 xml:space="preserve">Jan 1 – </w:t>
            </w:r>
            <w:r w:rsidR="009E651E">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sidR="002A0EEE">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809" w:type="pct"/>
            <w:vAlign w:val="bottom"/>
          </w:tcPr>
          <w:p w14:paraId="4DCBCC5B" w14:textId="403D1DC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2020</w:t>
            </w:r>
          </w:p>
        </w:tc>
        <w:tc>
          <w:tcPr>
            <w:tcW w:w="809" w:type="pct"/>
            <w:shd w:val="clear" w:color="auto" w:fill="auto"/>
            <w:vAlign w:val="bottom"/>
          </w:tcPr>
          <w:p w14:paraId="1E6BAC4E" w14:textId="1B573DF0"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 xml:space="preserve">Jan 1 – </w:t>
            </w:r>
            <w:r w:rsidR="009E651E">
              <w:rPr>
                <w:rFonts w:ascii="Calibri" w:eastAsia="Calibri" w:hAnsi="Calibri" w:cs="Calibri"/>
                <w:b/>
                <w:bCs/>
                <w:noProof/>
                <w:sz w:val="20"/>
                <w:szCs w:val="20"/>
                <w:lang w:val="en-US"/>
              </w:rPr>
              <w:t>Sep</w:t>
            </w:r>
            <w:r w:rsidR="002A0EEE">
              <w:rPr>
                <w:rFonts w:ascii="Calibri" w:eastAsia="Calibri" w:hAnsi="Calibri" w:cs="Calibri"/>
                <w:b/>
                <w:bCs/>
                <w:noProof/>
                <w:sz w:val="20"/>
                <w:szCs w:val="20"/>
                <w:lang w:val="en-US"/>
              </w:rPr>
              <w:t xml:space="preserve"> </w:t>
            </w:r>
            <w:r w:rsidRPr="00537128">
              <w:rPr>
                <w:rFonts w:ascii="Calibri" w:eastAsia="Calibri" w:hAnsi="Calibri" w:cs="Calibri"/>
                <w:b/>
                <w:bCs/>
                <w:noProof/>
                <w:sz w:val="20"/>
                <w:szCs w:val="20"/>
                <w:lang w:val="en-US"/>
              </w:rPr>
              <w:t>3</w:t>
            </w:r>
            <w:r w:rsidR="002A0EEE">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810" w:type="pct"/>
            <w:shd w:val="clear" w:color="auto" w:fill="auto"/>
            <w:vAlign w:val="bottom"/>
          </w:tcPr>
          <w:p w14:paraId="23BDFFBC" w14:textId="2DD04BBB"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2020</w:t>
            </w:r>
          </w:p>
        </w:tc>
      </w:tr>
      <w:tr w:rsidR="002E7785" w:rsidRPr="00537128" w14:paraId="00AA7AB7" w14:textId="77777777" w:rsidTr="002E7785">
        <w:trPr>
          <w:trHeight w:hRule="exact" w:val="278"/>
        </w:trPr>
        <w:tc>
          <w:tcPr>
            <w:tcW w:w="1763" w:type="pct"/>
            <w:vAlign w:val="bottom"/>
          </w:tcPr>
          <w:p w14:paraId="21820C9C"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152A910B" w14:textId="24A16A9B"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B08F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09" w:type="pct"/>
            <w:vAlign w:val="bottom"/>
          </w:tcPr>
          <w:p w14:paraId="1D0B1AB4" w14:textId="0F5DDD01"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B08F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09" w:type="pct"/>
            <w:vAlign w:val="bottom"/>
          </w:tcPr>
          <w:p w14:paraId="4E0C3EB6" w14:textId="7CC0ED1F"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B08F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c>
          <w:tcPr>
            <w:tcW w:w="810" w:type="pct"/>
            <w:vAlign w:val="bottom"/>
          </w:tcPr>
          <w:p w14:paraId="46CEA55B" w14:textId="25A08273"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 xml:space="preserve">HRK </w:t>
            </w:r>
            <w:r w:rsidR="003B08F4">
              <w:rPr>
                <w:rFonts w:ascii="Calibri" w:eastAsia="Calibri" w:hAnsi="Calibri" w:cs="Arial"/>
                <w:b/>
                <w:bCs/>
                <w:noProof/>
                <w:sz w:val="20"/>
                <w:szCs w:val="20"/>
                <w:lang w:val="en-US"/>
              </w:rPr>
              <w:t>‘</w:t>
            </w:r>
            <w:r w:rsidRPr="00537128">
              <w:rPr>
                <w:rFonts w:ascii="Calibri" w:eastAsia="Calibri" w:hAnsi="Calibri" w:cs="Arial"/>
                <w:b/>
                <w:bCs/>
                <w:noProof/>
                <w:sz w:val="20"/>
                <w:szCs w:val="20"/>
                <w:lang w:val="en-US"/>
              </w:rPr>
              <w:t>000</w:t>
            </w:r>
          </w:p>
        </w:tc>
      </w:tr>
      <w:tr w:rsidR="002E7785" w:rsidRPr="00537128" w14:paraId="3E824A44" w14:textId="77777777" w:rsidTr="002E7785">
        <w:trPr>
          <w:trHeight w:hRule="exact" w:val="401"/>
        </w:trPr>
        <w:tc>
          <w:tcPr>
            <w:tcW w:w="1763" w:type="pct"/>
            <w:vAlign w:val="bottom"/>
          </w:tcPr>
          <w:p w14:paraId="27326C1D" w14:textId="06F90B1B" w:rsidR="002E7785" w:rsidRPr="00537128" w:rsidRDefault="002E7785" w:rsidP="002E7785">
            <w:pPr>
              <w:tabs>
                <w:tab w:val="right" w:pos="1202"/>
              </w:tabs>
              <w:spacing w:after="0" w:line="240" w:lineRule="auto"/>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 xml:space="preserve">Balance as </w:t>
            </w:r>
            <w:r w:rsidR="00E34DBA">
              <w:rPr>
                <w:rFonts w:ascii="Calibri" w:eastAsia="Calibri" w:hAnsi="Calibri" w:cs="Calibri"/>
                <w:bCs/>
                <w:noProof/>
                <w:sz w:val="20"/>
                <w:szCs w:val="20"/>
                <w:lang w:val="en-US"/>
              </w:rPr>
              <w:t>at</w:t>
            </w:r>
            <w:r w:rsidRPr="00537128">
              <w:rPr>
                <w:rFonts w:ascii="Calibri" w:eastAsia="Calibri" w:hAnsi="Calibri" w:cs="Calibri"/>
                <w:bCs/>
                <w:noProof/>
                <w:sz w:val="20"/>
                <w:szCs w:val="20"/>
                <w:lang w:val="en-US"/>
              </w:rPr>
              <w:t xml:space="preserve"> 1 January </w:t>
            </w:r>
          </w:p>
        </w:tc>
        <w:tc>
          <w:tcPr>
            <w:tcW w:w="809" w:type="pct"/>
            <w:tcBorders>
              <w:top w:val="nil"/>
              <w:left w:val="nil"/>
              <w:bottom w:val="nil"/>
              <w:right w:val="nil"/>
            </w:tcBorders>
            <w:shd w:val="clear" w:color="auto" w:fill="auto"/>
            <w:vAlign w:val="bottom"/>
          </w:tcPr>
          <w:p w14:paraId="546A5FC3" w14:textId="775ECFD4"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4,582</w:t>
            </w:r>
          </w:p>
        </w:tc>
        <w:tc>
          <w:tcPr>
            <w:tcW w:w="809" w:type="pct"/>
            <w:tcBorders>
              <w:top w:val="nil"/>
              <w:left w:val="nil"/>
              <w:bottom w:val="nil"/>
              <w:right w:val="nil"/>
            </w:tcBorders>
            <w:shd w:val="clear" w:color="auto" w:fill="auto"/>
            <w:vAlign w:val="bottom"/>
          </w:tcPr>
          <w:p w14:paraId="0FE8AF45" w14:textId="3E29BF81"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3,355</w:t>
            </w:r>
          </w:p>
        </w:tc>
        <w:tc>
          <w:tcPr>
            <w:tcW w:w="809" w:type="pct"/>
            <w:tcBorders>
              <w:top w:val="nil"/>
              <w:left w:val="nil"/>
              <w:bottom w:val="nil"/>
              <w:right w:val="nil"/>
            </w:tcBorders>
            <w:shd w:val="clear" w:color="auto" w:fill="auto"/>
            <w:vAlign w:val="bottom"/>
          </w:tcPr>
          <w:p w14:paraId="6C98A9C1" w14:textId="1AB7523A"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4,499</w:t>
            </w:r>
          </w:p>
        </w:tc>
        <w:tc>
          <w:tcPr>
            <w:tcW w:w="810" w:type="pct"/>
            <w:tcBorders>
              <w:top w:val="nil"/>
              <w:left w:val="nil"/>
              <w:bottom w:val="nil"/>
              <w:right w:val="nil"/>
            </w:tcBorders>
            <w:shd w:val="clear" w:color="auto" w:fill="auto"/>
            <w:vAlign w:val="bottom"/>
          </w:tcPr>
          <w:p w14:paraId="37B53A17" w14:textId="41148247"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3,283</w:t>
            </w:r>
          </w:p>
        </w:tc>
      </w:tr>
      <w:tr w:rsidR="00641E23" w:rsidRPr="00537128" w14:paraId="178411EB" w14:textId="77777777" w:rsidTr="00A1123E">
        <w:trPr>
          <w:trHeight w:val="335"/>
        </w:trPr>
        <w:tc>
          <w:tcPr>
            <w:tcW w:w="1763" w:type="pct"/>
            <w:vAlign w:val="center"/>
          </w:tcPr>
          <w:p w14:paraId="2767D83D" w14:textId="19465357" w:rsidR="00641E23" w:rsidRPr="00537128" w:rsidRDefault="00641E23" w:rsidP="00641E23">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Calibri"/>
                <w:noProof/>
                <w:sz w:val="20"/>
                <w:szCs w:val="20"/>
                <w:lang w:val="en-US"/>
              </w:rPr>
              <w:t xml:space="preserve">Net </w:t>
            </w:r>
            <w:r w:rsidR="00583036">
              <w:rPr>
                <w:rFonts w:ascii="Calibri" w:eastAsia="Calibri" w:hAnsi="Calibri" w:cs="Calibri"/>
                <w:noProof/>
                <w:sz w:val="20"/>
                <w:szCs w:val="20"/>
                <w:lang w:val="en-US"/>
              </w:rPr>
              <w:t>(decrease)/</w:t>
            </w:r>
            <w:r w:rsidRPr="00537128">
              <w:rPr>
                <w:rFonts w:ascii="Calibri" w:eastAsia="Calibri" w:hAnsi="Calibri" w:cs="Calibri"/>
                <w:noProof/>
                <w:sz w:val="20"/>
                <w:szCs w:val="20"/>
                <w:lang w:val="en-US"/>
              </w:rPr>
              <w:t>increase</w:t>
            </w:r>
            <w:r>
              <w:rPr>
                <w:rFonts w:ascii="Calibri" w:eastAsia="Calibri" w:hAnsi="Calibri" w:cs="Calibri"/>
                <w:noProof/>
                <w:sz w:val="20"/>
                <w:szCs w:val="20"/>
                <w:lang w:val="en-US"/>
              </w:rPr>
              <w:t xml:space="preserve"> </w:t>
            </w:r>
            <w:r w:rsidRPr="00537128">
              <w:rPr>
                <w:rFonts w:ascii="Calibri" w:eastAsia="Calibri" w:hAnsi="Calibri" w:cs="Calibri"/>
                <w:noProof/>
                <w:sz w:val="20"/>
                <w:szCs w:val="20"/>
                <w:lang w:val="en-US"/>
              </w:rPr>
              <w:t xml:space="preserve">of </w:t>
            </w:r>
            <w:r w:rsidRPr="00537128">
              <w:rPr>
                <w:rFonts w:ascii="Calibri" w:eastAsia="Calibri" w:hAnsi="Calibri" w:cs="Arial"/>
                <w:noProof/>
                <w:sz w:val="20"/>
                <w:szCs w:val="20"/>
                <w:lang w:val="en-US"/>
              </w:rPr>
              <w:t>loss allowances</w:t>
            </w:r>
            <w:r w:rsidRPr="00537128">
              <w:rPr>
                <w:rFonts w:ascii="Calibri" w:eastAsia="Calibri" w:hAnsi="Calibri" w:cs="Calibri"/>
                <w:noProof/>
                <w:sz w:val="20"/>
                <w:szCs w:val="20"/>
                <w:lang w:val="en-US"/>
              </w:rPr>
              <w:t xml:space="preserve"> </w:t>
            </w:r>
          </w:p>
        </w:tc>
        <w:tc>
          <w:tcPr>
            <w:tcW w:w="809" w:type="pct"/>
            <w:tcBorders>
              <w:top w:val="nil"/>
              <w:left w:val="nil"/>
              <w:right w:val="nil"/>
            </w:tcBorders>
            <w:shd w:val="clear" w:color="auto" w:fill="auto"/>
            <w:vAlign w:val="bottom"/>
          </w:tcPr>
          <w:p w14:paraId="55DF6537" w14:textId="3D0BA6CF" w:rsidR="00641E23" w:rsidRPr="00537128" w:rsidRDefault="00641E23" w:rsidP="00641E23">
            <w:pPr>
              <w:tabs>
                <w:tab w:val="right" w:pos="1202"/>
              </w:tabs>
              <w:spacing w:after="0" w:line="240" w:lineRule="auto"/>
              <w:jc w:val="right"/>
              <w:outlineLvl w:val="0"/>
              <w:rPr>
                <w:rFonts w:ascii="Calibri" w:eastAsia="Calibri" w:hAnsi="Calibri" w:cs="Calibri"/>
                <w:bCs/>
                <w:noProof/>
                <w:sz w:val="20"/>
                <w:szCs w:val="20"/>
                <w:lang w:val="en-US"/>
              </w:rPr>
            </w:pPr>
            <w:r w:rsidRPr="00AE7DE3">
              <w:rPr>
                <w:rFonts w:ascii="Calibri" w:eastAsia="Calibri" w:hAnsi="Calibri" w:cs="Calibri"/>
                <w:color w:val="000000"/>
                <w:sz w:val="20"/>
                <w:szCs w:val="20"/>
              </w:rPr>
              <w:t>(158)</w:t>
            </w:r>
          </w:p>
        </w:tc>
        <w:tc>
          <w:tcPr>
            <w:tcW w:w="809" w:type="pct"/>
            <w:tcBorders>
              <w:top w:val="nil"/>
              <w:left w:val="nil"/>
              <w:right w:val="nil"/>
            </w:tcBorders>
            <w:shd w:val="clear" w:color="auto" w:fill="auto"/>
            <w:vAlign w:val="bottom"/>
          </w:tcPr>
          <w:p w14:paraId="763ACCA3" w14:textId="4AD6B349" w:rsidR="00641E23" w:rsidRPr="00537128" w:rsidRDefault="00641E23" w:rsidP="00641E23">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1,193</w:t>
            </w:r>
          </w:p>
        </w:tc>
        <w:tc>
          <w:tcPr>
            <w:tcW w:w="809" w:type="pct"/>
            <w:tcBorders>
              <w:top w:val="nil"/>
              <w:left w:val="nil"/>
              <w:right w:val="nil"/>
            </w:tcBorders>
            <w:shd w:val="clear" w:color="auto" w:fill="auto"/>
            <w:vAlign w:val="bottom"/>
          </w:tcPr>
          <w:p w14:paraId="48C98B5D" w14:textId="5359408B" w:rsidR="00641E23" w:rsidRPr="00537128" w:rsidRDefault="00641E23" w:rsidP="00641E23">
            <w:pPr>
              <w:tabs>
                <w:tab w:val="right" w:pos="1202"/>
              </w:tabs>
              <w:spacing w:after="0" w:line="240" w:lineRule="auto"/>
              <w:jc w:val="right"/>
              <w:outlineLvl w:val="0"/>
              <w:rPr>
                <w:rFonts w:ascii="Calibri" w:eastAsia="Calibri" w:hAnsi="Calibri" w:cs="Calibri"/>
                <w:bCs/>
                <w:noProof/>
                <w:sz w:val="20"/>
                <w:szCs w:val="20"/>
                <w:lang w:val="en-US"/>
              </w:rPr>
            </w:pPr>
            <w:r w:rsidRPr="00AE7DE3">
              <w:rPr>
                <w:sz w:val="20"/>
                <w:szCs w:val="20"/>
              </w:rPr>
              <w:t xml:space="preserve"> (160)</w:t>
            </w:r>
          </w:p>
        </w:tc>
        <w:tc>
          <w:tcPr>
            <w:tcW w:w="810" w:type="pct"/>
            <w:tcBorders>
              <w:top w:val="nil"/>
              <w:left w:val="nil"/>
              <w:bottom w:val="nil"/>
              <w:right w:val="nil"/>
            </w:tcBorders>
            <w:shd w:val="clear" w:color="auto" w:fill="auto"/>
            <w:vAlign w:val="bottom"/>
          </w:tcPr>
          <w:p w14:paraId="76F45C41" w14:textId="3F113601" w:rsidR="00641E23" w:rsidRPr="00537128" w:rsidRDefault="00641E23" w:rsidP="00641E23">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1,182</w:t>
            </w:r>
          </w:p>
        </w:tc>
      </w:tr>
      <w:tr w:rsidR="00641E23" w:rsidRPr="00537128" w14:paraId="406E7C76" w14:textId="77777777" w:rsidTr="009A1792">
        <w:trPr>
          <w:trHeight w:hRule="exact" w:val="489"/>
        </w:trPr>
        <w:tc>
          <w:tcPr>
            <w:tcW w:w="1763" w:type="pct"/>
            <w:vAlign w:val="bottom"/>
          </w:tcPr>
          <w:p w14:paraId="40B011DA" w14:textId="702DD17C" w:rsidR="00641E23" w:rsidRPr="009E0B26" w:rsidRDefault="00641E23" w:rsidP="00641E23">
            <w:pPr>
              <w:tabs>
                <w:tab w:val="right" w:pos="1202"/>
              </w:tabs>
              <w:spacing w:after="0" w:line="240" w:lineRule="auto"/>
              <w:outlineLvl w:val="0"/>
              <w:rPr>
                <w:rFonts w:ascii="Calibri" w:eastAsia="Calibri" w:hAnsi="Calibri" w:cs="Calibri"/>
                <w:noProof/>
                <w:spacing w:val="-2"/>
                <w:sz w:val="20"/>
                <w:szCs w:val="20"/>
                <w:lang w:val="en-US"/>
              </w:rPr>
            </w:pPr>
            <w:r w:rsidRPr="009E0B26">
              <w:rPr>
                <w:rFonts w:ascii="Calibri" w:eastAsia="Calibri" w:hAnsi="Calibri" w:cs="Calibri"/>
                <w:i/>
                <w:noProof/>
                <w:sz w:val="20"/>
                <w:szCs w:val="20"/>
                <w:lang w:val="en-US"/>
              </w:rPr>
              <w:t xml:space="preserve">Total </w:t>
            </w:r>
            <w:r w:rsidRPr="009E0B26">
              <w:rPr>
                <w:rFonts w:ascii="Calibri" w:eastAsia="Calibri" w:hAnsi="Calibri" w:cs="Arial"/>
                <w:i/>
                <w:noProof/>
                <w:sz w:val="20"/>
                <w:szCs w:val="20"/>
                <w:lang w:val="en-US"/>
              </w:rPr>
              <w:t>recognised</w:t>
            </w:r>
            <w:r w:rsidRPr="00270647">
              <w:rPr>
                <w:rFonts w:ascii="Calibri" w:eastAsia="Calibri" w:hAnsi="Calibri" w:cs="Calibri"/>
                <w:i/>
                <w:noProof/>
                <w:sz w:val="20"/>
                <w:szCs w:val="20"/>
                <w:lang w:val="en-US"/>
              </w:rPr>
              <w:t xml:space="preserve"> through Income Statement (</w:t>
            </w:r>
            <w:r w:rsidRPr="00A1123E">
              <w:rPr>
                <w:rFonts w:ascii="Calibri" w:eastAsia="Calibri" w:hAnsi="Calibri" w:cs="Calibri"/>
                <w:i/>
                <w:noProof/>
                <w:sz w:val="20"/>
                <w:szCs w:val="20"/>
                <w:lang w:val="en-US"/>
              </w:rPr>
              <w:t>Note 8</w:t>
            </w:r>
            <w:r w:rsidRPr="009E0B26">
              <w:rPr>
                <w:rFonts w:ascii="Calibri" w:eastAsia="Calibri" w:hAnsi="Calibri" w:cs="Calibri"/>
                <w:i/>
                <w:noProof/>
                <w:sz w:val="20"/>
                <w:szCs w:val="20"/>
                <w:lang w:val="en-US"/>
              </w:rPr>
              <w:t>)</w:t>
            </w:r>
          </w:p>
        </w:tc>
        <w:tc>
          <w:tcPr>
            <w:tcW w:w="809" w:type="pct"/>
            <w:tcBorders>
              <w:top w:val="single" w:sz="4" w:space="0" w:color="auto"/>
              <w:left w:val="nil"/>
              <w:bottom w:val="single" w:sz="4" w:space="0" w:color="auto"/>
              <w:right w:val="nil"/>
            </w:tcBorders>
            <w:shd w:val="clear" w:color="auto" w:fill="auto"/>
            <w:vAlign w:val="bottom"/>
          </w:tcPr>
          <w:p w14:paraId="3DA9BBDA" w14:textId="030B1A89" w:rsidR="00641E23" w:rsidRPr="00537128" w:rsidRDefault="00641E23" w:rsidP="00641E23">
            <w:pPr>
              <w:tabs>
                <w:tab w:val="right" w:pos="1202"/>
              </w:tabs>
              <w:spacing w:after="0" w:line="240" w:lineRule="auto"/>
              <w:jc w:val="right"/>
              <w:outlineLvl w:val="0"/>
              <w:rPr>
                <w:rFonts w:ascii="Calibri" w:eastAsia="Calibri" w:hAnsi="Calibri" w:cs="Calibri"/>
                <w:bCs/>
                <w:i/>
                <w:noProof/>
                <w:sz w:val="20"/>
                <w:szCs w:val="20"/>
                <w:lang w:val="en-US"/>
              </w:rPr>
            </w:pPr>
            <w:r w:rsidRPr="00AE7DE3">
              <w:rPr>
                <w:rFonts w:ascii="Calibri" w:eastAsia="Calibri" w:hAnsi="Calibri" w:cs="Calibri"/>
                <w:bCs/>
                <w:i/>
                <w:iCs/>
                <w:color w:val="000000"/>
                <w:sz w:val="20"/>
                <w:szCs w:val="20"/>
              </w:rPr>
              <w:t>(158)</w:t>
            </w:r>
          </w:p>
        </w:tc>
        <w:tc>
          <w:tcPr>
            <w:tcW w:w="809" w:type="pct"/>
            <w:tcBorders>
              <w:top w:val="single" w:sz="4" w:space="0" w:color="auto"/>
              <w:left w:val="nil"/>
              <w:bottom w:val="single" w:sz="4" w:space="0" w:color="auto"/>
              <w:right w:val="nil"/>
            </w:tcBorders>
            <w:shd w:val="clear" w:color="auto" w:fill="auto"/>
            <w:vAlign w:val="bottom"/>
          </w:tcPr>
          <w:p w14:paraId="33986400" w14:textId="12519C8F" w:rsidR="00641E23" w:rsidRPr="00537128" w:rsidRDefault="00641E23" w:rsidP="00641E23">
            <w:pPr>
              <w:tabs>
                <w:tab w:val="right" w:pos="1202"/>
              </w:tabs>
              <w:spacing w:after="0" w:line="240" w:lineRule="auto"/>
              <w:jc w:val="right"/>
              <w:outlineLvl w:val="0"/>
              <w:rPr>
                <w:rFonts w:ascii="Calibri" w:eastAsia="Calibri" w:hAnsi="Calibri" w:cs="Calibri"/>
                <w:bCs/>
                <w:i/>
                <w:noProof/>
                <w:sz w:val="20"/>
                <w:szCs w:val="20"/>
                <w:lang w:val="en-US"/>
              </w:rPr>
            </w:pPr>
            <w:r w:rsidRPr="00537128">
              <w:rPr>
                <w:rFonts w:ascii="Calibri" w:eastAsia="Calibri" w:hAnsi="Calibri" w:cs="Calibri"/>
                <w:bCs/>
                <w:i/>
                <w:color w:val="000000"/>
                <w:sz w:val="20"/>
                <w:szCs w:val="20"/>
                <w:lang w:val="en-US"/>
              </w:rPr>
              <w:t>1,193</w:t>
            </w:r>
          </w:p>
        </w:tc>
        <w:tc>
          <w:tcPr>
            <w:tcW w:w="809" w:type="pct"/>
            <w:tcBorders>
              <w:top w:val="single" w:sz="4" w:space="0" w:color="auto"/>
              <w:left w:val="nil"/>
              <w:bottom w:val="single" w:sz="4" w:space="0" w:color="auto"/>
              <w:right w:val="nil"/>
            </w:tcBorders>
            <w:shd w:val="clear" w:color="auto" w:fill="auto"/>
            <w:vAlign w:val="bottom"/>
          </w:tcPr>
          <w:p w14:paraId="78412A9D" w14:textId="220DE712" w:rsidR="00641E23" w:rsidRPr="00537128" w:rsidRDefault="00641E23" w:rsidP="00641E23">
            <w:pPr>
              <w:tabs>
                <w:tab w:val="right" w:pos="1202"/>
              </w:tabs>
              <w:spacing w:after="0" w:line="240" w:lineRule="auto"/>
              <w:jc w:val="right"/>
              <w:outlineLvl w:val="0"/>
              <w:rPr>
                <w:rFonts w:ascii="Calibri" w:eastAsia="Calibri" w:hAnsi="Calibri" w:cs="Calibri"/>
                <w:bCs/>
                <w:i/>
                <w:noProof/>
                <w:sz w:val="20"/>
                <w:szCs w:val="20"/>
                <w:lang w:val="en-US"/>
              </w:rPr>
            </w:pPr>
            <w:r w:rsidRPr="00AE7DE3">
              <w:rPr>
                <w:i/>
                <w:iCs/>
                <w:sz w:val="20"/>
                <w:szCs w:val="20"/>
              </w:rPr>
              <w:t xml:space="preserve"> (160)</w:t>
            </w:r>
          </w:p>
        </w:tc>
        <w:tc>
          <w:tcPr>
            <w:tcW w:w="810" w:type="pct"/>
            <w:tcBorders>
              <w:top w:val="single" w:sz="4" w:space="0" w:color="auto"/>
              <w:left w:val="nil"/>
              <w:bottom w:val="single" w:sz="4" w:space="0" w:color="auto"/>
              <w:right w:val="nil"/>
            </w:tcBorders>
            <w:shd w:val="clear" w:color="auto" w:fill="auto"/>
            <w:vAlign w:val="bottom"/>
          </w:tcPr>
          <w:p w14:paraId="770CC856" w14:textId="01AB0E29" w:rsidR="00641E23" w:rsidRPr="00537128" w:rsidRDefault="00641E23" w:rsidP="00641E23">
            <w:pPr>
              <w:tabs>
                <w:tab w:val="right" w:pos="1202"/>
              </w:tabs>
              <w:spacing w:after="0" w:line="240" w:lineRule="auto"/>
              <w:jc w:val="right"/>
              <w:outlineLvl w:val="0"/>
              <w:rPr>
                <w:rFonts w:ascii="Calibri" w:eastAsia="Calibri" w:hAnsi="Calibri" w:cs="Calibri"/>
                <w:bCs/>
                <w:i/>
                <w:noProof/>
                <w:sz w:val="20"/>
                <w:szCs w:val="20"/>
                <w:lang w:val="en-US"/>
              </w:rPr>
            </w:pPr>
            <w:r w:rsidRPr="00537128">
              <w:rPr>
                <w:rFonts w:ascii="Calibri" w:eastAsia="Calibri" w:hAnsi="Calibri" w:cs="Calibri"/>
                <w:bCs/>
                <w:i/>
                <w:color w:val="000000"/>
                <w:sz w:val="20"/>
                <w:szCs w:val="20"/>
                <w:lang w:val="en-US"/>
              </w:rPr>
              <w:t>1,182</w:t>
            </w:r>
          </w:p>
        </w:tc>
      </w:tr>
      <w:tr w:rsidR="00641E23" w:rsidRPr="00537128" w14:paraId="32556A65" w14:textId="77777777" w:rsidTr="00C373C3">
        <w:trPr>
          <w:trHeight w:hRule="exact" w:val="465"/>
        </w:trPr>
        <w:tc>
          <w:tcPr>
            <w:tcW w:w="1763" w:type="pct"/>
            <w:vAlign w:val="bottom"/>
          </w:tcPr>
          <w:p w14:paraId="69A98006" w14:textId="77777777" w:rsidR="00641E23" w:rsidRPr="00537128" w:rsidRDefault="00641E23" w:rsidP="00641E23">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Net foreign exchange gain/loss on</w:t>
            </w:r>
            <w:r w:rsidRPr="00537128">
              <w:rPr>
                <w:rFonts w:ascii="Arial" w:eastAsia="Calibri" w:hAnsi="Arial" w:cs="Times New Roman"/>
                <w:noProof/>
                <w:sz w:val="20"/>
                <w:szCs w:val="20"/>
                <w:lang w:val="en-US"/>
              </w:rPr>
              <w:t xml:space="preserve"> </w:t>
            </w:r>
            <w:r w:rsidRPr="00537128">
              <w:rPr>
                <w:rFonts w:ascii="Calibri" w:eastAsia="Calibri" w:hAnsi="Calibri" w:cs="Calibri"/>
                <w:noProof/>
                <w:sz w:val="20"/>
                <w:szCs w:val="20"/>
                <w:lang w:val="en-US"/>
              </w:rPr>
              <w:t>loss allowances</w:t>
            </w:r>
          </w:p>
        </w:tc>
        <w:tc>
          <w:tcPr>
            <w:tcW w:w="809" w:type="pct"/>
            <w:tcBorders>
              <w:top w:val="nil"/>
              <w:left w:val="nil"/>
              <w:bottom w:val="nil"/>
              <w:right w:val="nil"/>
            </w:tcBorders>
            <w:shd w:val="clear" w:color="auto" w:fill="auto"/>
            <w:vAlign w:val="bottom"/>
          </w:tcPr>
          <w:p w14:paraId="26A1591F" w14:textId="00A07312" w:rsidR="00641E23" w:rsidRPr="00537128" w:rsidRDefault="0075381F" w:rsidP="00641E23">
            <w:pPr>
              <w:tabs>
                <w:tab w:val="right" w:pos="1202"/>
              </w:tabs>
              <w:spacing w:after="0" w:line="240" w:lineRule="auto"/>
              <w:jc w:val="right"/>
              <w:outlineLvl w:val="0"/>
              <w:rPr>
                <w:rFonts w:ascii="Calibri" w:eastAsia="Calibri" w:hAnsi="Calibri" w:cs="Calibri"/>
                <w:bCs/>
                <w:noProof/>
                <w:sz w:val="20"/>
                <w:szCs w:val="20"/>
                <w:lang w:val="en-US"/>
              </w:rPr>
            </w:pPr>
            <w:r>
              <w:rPr>
                <w:rFonts w:ascii="Calibri" w:hAnsi="Calibri" w:cs="Calibri"/>
                <w:color w:val="000000"/>
                <w:sz w:val="20"/>
                <w:szCs w:val="20"/>
              </w:rPr>
              <w:t>(15)</w:t>
            </w:r>
            <w:r w:rsidR="00641E23" w:rsidRPr="00AE7DE3">
              <w:rPr>
                <w:rFonts w:ascii="Calibri" w:hAnsi="Calibri" w:cs="Calibri"/>
                <w:color w:val="000000"/>
                <w:sz w:val="20"/>
                <w:szCs w:val="20"/>
              </w:rPr>
              <w:t xml:space="preserve"> </w:t>
            </w:r>
          </w:p>
        </w:tc>
        <w:tc>
          <w:tcPr>
            <w:tcW w:w="809" w:type="pct"/>
            <w:tcBorders>
              <w:top w:val="single" w:sz="4" w:space="0" w:color="auto"/>
              <w:left w:val="nil"/>
              <w:right w:val="nil"/>
            </w:tcBorders>
            <w:shd w:val="clear" w:color="auto" w:fill="auto"/>
            <w:vAlign w:val="bottom"/>
          </w:tcPr>
          <w:p w14:paraId="16E4C62B" w14:textId="1A4AE109" w:rsidR="00641E23" w:rsidRPr="00537128" w:rsidRDefault="00641E23" w:rsidP="00641E23">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34</w:t>
            </w:r>
          </w:p>
        </w:tc>
        <w:tc>
          <w:tcPr>
            <w:tcW w:w="809" w:type="pct"/>
            <w:tcBorders>
              <w:top w:val="single" w:sz="4" w:space="0" w:color="auto"/>
              <w:left w:val="nil"/>
              <w:right w:val="nil"/>
            </w:tcBorders>
            <w:shd w:val="clear" w:color="auto" w:fill="auto"/>
            <w:vAlign w:val="bottom"/>
          </w:tcPr>
          <w:p w14:paraId="6193132C" w14:textId="6809EE44" w:rsidR="00641E23" w:rsidRPr="00537128" w:rsidRDefault="0075381F" w:rsidP="00641E23">
            <w:pPr>
              <w:tabs>
                <w:tab w:val="right" w:pos="1202"/>
              </w:tabs>
              <w:spacing w:after="0" w:line="240" w:lineRule="auto"/>
              <w:jc w:val="right"/>
              <w:outlineLvl w:val="0"/>
              <w:rPr>
                <w:rFonts w:ascii="Calibri" w:eastAsia="Calibri" w:hAnsi="Calibri" w:cs="Calibri"/>
                <w:bCs/>
                <w:noProof/>
                <w:sz w:val="20"/>
                <w:szCs w:val="20"/>
                <w:lang w:val="en-US"/>
              </w:rPr>
            </w:pPr>
            <w:r>
              <w:rPr>
                <w:sz w:val="20"/>
                <w:szCs w:val="20"/>
              </w:rPr>
              <w:t>(15)</w:t>
            </w:r>
            <w:r w:rsidR="00641E23" w:rsidRPr="00AE7DE3">
              <w:rPr>
                <w:sz w:val="20"/>
                <w:szCs w:val="20"/>
              </w:rPr>
              <w:t xml:space="preserve"> </w:t>
            </w:r>
          </w:p>
        </w:tc>
        <w:tc>
          <w:tcPr>
            <w:tcW w:w="810" w:type="pct"/>
            <w:tcBorders>
              <w:top w:val="single" w:sz="4" w:space="0" w:color="auto"/>
              <w:left w:val="nil"/>
              <w:right w:val="nil"/>
            </w:tcBorders>
            <w:shd w:val="clear" w:color="auto" w:fill="auto"/>
            <w:vAlign w:val="bottom"/>
          </w:tcPr>
          <w:p w14:paraId="6253579F" w14:textId="088DCFAA" w:rsidR="00641E23" w:rsidRPr="00537128" w:rsidRDefault="00641E23" w:rsidP="00641E23">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34</w:t>
            </w:r>
          </w:p>
        </w:tc>
      </w:tr>
      <w:tr w:rsidR="00641E23" w:rsidRPr="00537128" w14:paraId="26B4C4F2" w14:textId="77777777" w:rsidTr="00C373C3">
        <w:trPr>
          <w:trHeight w:val="419"/>
        </w:trPr>
        <w:tc>
          <w:tcPr>
            <w:tcW w:w="1763" w:type="pct"/>
            <w:vAlign w:val="bottom"/>
          </w:tcPr>
          <w:p w14:paraId="11DF734B" w14:textId="77777777" w:rsidR="00641E23" w:rsidRPr="00537128" w:rsidRDefault="00641E23" w:rsidP="00641E23">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809" w:type="pct"/>
            <w:tcBorders>
              <w:top w:val="single" w:sz="8" w:space="0" w:color="auto"/>
              <w:left w:val="nil"/>
              <w:bottom w:val="single" w:sz="12" w:space="0" w:color="auto"/>
              <w:right w:val="nil"/>
            </w:tcBorders>
            <w:shd w:val="clear" w:color="auto" w:fill="auto"/>
            <w:vAlign w:val="bottom"/>
          </w:tcPr>
          <w:p w14:paraId="4456CC7A" w14:textId="24F3B100" w:rsidR="00641E23" w:rsidRPr="00537128" w:rsidRDefault="00641E23" w:rsidP="00641E23">
            <w:pPr>
              <w:tabs>
                <w:tab w:val="right" w:pos="1202"/>
              </w:tabs>
              <w:spacing w:after="0" w:line="240" w:lineRule="auto"/>
              <w:jc w:val="right"/>
              <w:outlineLvl w:val="0"/>
              <w:rPr>
                <w:rFonts w:ascii="Calibri" w:eastAsia="Calibri" w:hAnsi="Calibri" w:cs="Calibri"/>
                <w:b/>
                <w:bCs/>
                <w:noProof/>
                <w:sz w:val="20"/>
                <w:szCs w:val="20"/>
                <w:lang w:val="en-US"/>
              </w:rPr>
            </w:pPr>
            <w:r w:rsidRPr="00AE7DE3">
              <w:rPr>
                <w:rFonts w:ascii="Calibri" w:hAnsi="Calibri" w:cs="Calibri"/>
                <w:b/>
                <w:bCs/>
                <w:color w:val="000000"/>
                <w:sz w:val="20"/>
                <w:szCs w:val="20"/>
              </w:rPr>
              <w:t xml:space="preserve">               </w:t>
            </w:r>
            <w:r w:rsidR="0075381F">
              <w:rPr>
                <w:rFonts w:ascii="Calibri" w:hAnsi="Calibri" w:cs="Calibri"/>
                <w:b/>
                <w:bCs/>
                <w:color w:val="000000"/>
                <w:sz w:val="20"/>
                <w:szCs w:val="20"/>
              </w:rPr>
              <w:t>4,409</w:t>
            </w:r>
            <w:r w:rsidRPr="00AE7DE3">
              <w:rPr>
                <w:rFonts w:ascii="Calibri" w:hAnsi="Calibri" w:cs="Calibri"/>
                <w:b/>
                <w:bCs/>
                <w:color w:val="000000"/>
                <w:sz w:val="20"/>
                <w:szCs w:val="20"/>
              </w:rPr>
              <w:t xml:space="preserve"> </w:t>
            </w:r>
          </w:p>
        </w:tc>
        <w:tc>
          <w:tcPr>
            <w:tcW w:w="809" w:type="pct"/>
            <w:tcBorders>
              <w:top w:val="single" w:sz="4" w:space="0" w:color="auto"/>
              <w:left w:val="nil"/>
              <w:bottom w:val="single" w:sz="12" w:space="0" w:color="auto"/>
              <w:right w:val="nil"/>
            </w:tcBorders>
            <w:shd w:val="clear" w:color="auto" w:fill="auto"/>
            <w:vAlign w:val="bottom"/>
          </w:tcPr>
          <w:p w14:paraId="50EF420E" w14:textId="43646002" w:rsidR="00641E23" w:rsidRPr="00537128" w:rsidRDefault="00641E23" w:rsidP="00641E23">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color w:val="000000"/>
                <w:sz w:val="20"/>
                <w:szCs w:val="20"/>
                <w:lang w:val="en-US"/>
              </w:rPr>
              <w:t>4,582</w:t>
            </w:r>
          </w:p>
        </w:tc>
        <w:tc>
          <w:tcPr>
            <w:tcW w:w="809" w:type="pct"/>
            <w:tcBorders>
              <w:top w:val="single" w:sz="4" w:space="0" w:color="auto"/>
              <w:left w:val="nil"/>
              <w:bottom w:val="single" w:sz="12" w:space="0" w:color="auto"/>
              <w:right w:val="nil"/>
            </w:tcBorders>
            <w:shd w:val="clear" w:color="auto" w:fill="auto"/>
            <w:vAlign w:val="bottom"/>
          </w:tcPr>
          <w:p w14:paraId="05C5F5D8" w14:textId="5D416815" w:rsidR="00641E23" w:rsidRPr="00537128" w:rsidRDefault="00641E23" w:rsidP="00641E23">
            <w:pPr>
              <w:tabs>
                <w:tab w:val="right" w:pos="1202"/>
              </w:tabs>
              <w:spacing w:after="0" w:line="240" w:lineRule="auto"/>
              <w:jc w:val="right"/>
              <w:outlineLvl w:val="0"/>
              <w:rPr>
                <w:rFonts w:ascii="Calibri" w:eastAsia="Calibri" w:hAnsi="Calibri" w:cs="Calibri"/>
                <w:b/>
                <w:bCs/>
                <w:noProof/>
                <w:sz w:val="20"/>
                <w:szCs w:val="20"/>
                <w:lang w:val="en-US"/>
              </w:rPr>
            </w:pPr>
            <w:r w:rsidRPr="00AE7DE3">
              <w:rPr>
                <w:b/>
                <w:bCs/>
                <w:sz w:val="20"/>
                <w:szCs w:val="20"/>
              </w:rPr>
              <w:t xml:space="preserve"> 4</w:t>
            </w:r>
            <w:r>
              <w:rPr>
                <w:b/>
                <w:bCs/>
                <w:sz w:val="20"/>
                <w:szCs w:val="20"/>
              </w:rPr>
              <w:t>,</w:t>
            </w:r>
            <w:r w:rsidRPr="00AE7DE3">
              <w:rPr>
                <w:b/>
                <w:bCs/>
                <w:sz w:val="20"/>
                <w:szCs w:val="20"/>
              </w:rPr>
              <w:t>3</w:t>
            </w:r>
            <w:r w:rsidR="0075381F">
              <w:rPr>
                <w:b/>
                <w:bCs/>
                <w:sz w:val="20"/>
                <w:szCs w:val="20"/>
              </w:rPr>
              <w:t>24</w:t>
            </w:r>
            <w:r w:rsidRPr="00AE7DE3">
              <w:rPr>
                <w:b/>
                <w:bCs/>
                <w:sz w:val="20"/>
                <w:szCs w:val="20"/>
              </w:rPr>
              <w:t xml:space="preserve"> </w:t>
            </w:r>
          </w:p>
        </w:tc>
        <w:tc>
          <w:tcPr>
            <w:tcW w:w="810" w:type="pct"/>
            <w:tcBorders>
              <w:top w:val="single" w:sz="4" w:space="0" w:color="auto"/>
              <w:left w:val="nil"/>
              <w:bottom w:val="single" w:sz="12" w:space="0" w:color="auto"/>
              <w:right w:val="nil"/>
            </w:tcBorders>
            <w:shd w:val="clear" w:color="auto" w:fill="auto"/>
            <w:vAlign w:val="bottom"/>
          </w:tcPr>
          <w:p w14:paraId="16752262" w14:textId="29E10C51" w:rsidR="00641E23" w:rsidRPr="00537128" w:rsidRDefault="00641E23" w:rsidP="00641E23">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color w:val="000000"/>
                <w:sz w:val="20"/>
                <w:szCs w:val="20"/>
                <w:lang w:val="en-US"/>
              </w:rPr>
              <w:t>4,499</w:t>
            </w:r>
          </w:p>
        </w:tc>
      </w:tr>
    </w:tbl>
    <w:p w14:paraId="39DDAB85" w14:textId="67E853E2" w:rsidR="007E6CE7" w:rsidRPr="00537128" w:rsidRDefault="007E6CE7" w:rsidP="0018560E">
      <w:pPr>
        <w:spacing w:after="0" w:line="240" w:lineRule="auto"/>
        <w:jc w:val="both"/>
        <w:rPr>
          <w:rFonts w:ascii="Calibri" w:eastAsia="Times New Roman" w:hAnsi="Calibri" w:cs="Times New Roman"/>
          <w:color w:val="000000" w:themeColor="text1"/>
          <w:lang w:val="en-US"/>
        </w:rPr>
      </w:pPr>
    </w:p>
    <w:p w14:paraId="56E6F92A" w14:textId="77777777" w:rsidR="002E7785" w:rsidRPr="00537128" w:rsidRDefault="002E7785" w:rsidP="0018560E">
      <w:pPr>
        <w:spacing w:after="0" w:line="240" w:lineRule="auto"/>
        <w:jc w:val="both"/>
        <w:rPr>
          <w:rFonts w:ascii="Calibri" w:eastAsia="Times New Roman" w:hAnsi="Calibri" w:cs="Times New Roman"/>
          <w:color w:val="000000" w:themeColor="text1"/>
          <w:lang w:val="en-US"/>
        </w:rPr>
      </w:pPr>
    </w:p>
    <w:p w14:paraId="0809EC2E"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14:paraId="7FB65289"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108949F5"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7DE6FCF7"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sectPr w:rsidR="007E6CE7" w:rsidRPr="00537128">
          <w:pgSz w:w="11906" w:h="16838"/>
          <w:pgMar w:top="1417" w:right="1417" w:bottom="1417" w:left="1417" w:header="708" w:footer="708" w:gutter="0"/>
          <w:cols w:space="708"/>
          <w:docGrid w:linePitch="360"/>
        </w:sectPr>
      </w:pPr>
    </w:p>
    <w:p w14:paraId="21837C14" w14:textId="77777777" w:rsidR="00B45F12" w:rsidRPr="00537128" w:rsidRDefault="00B45F12" w:rsidP="007E6CE7">
      <w:pPr>
        <w:tabs>
          <w:tab w:val="left" w:pos="567"/>
        </w:tabs>
        <w:spacing w:after="0" w:line="240" w:lineRule="auto"/>
        <w:rPr>
          <w:rFonts w:ascii="Calibri" w:eastAsia="Times New Roman" w:hAnsi="Calibri" w:cs="Arial"/>
          <w:b/>
          <w:color w:val="000000" w:themeColor="text1"/>
          <w:lang w:val="en-US"/>
        </w:rPr>
      </w:pPr>
    </w:p>
    <w:p w14:paraId="4C3BD7EB" w14:textId="77777777" w:rsidR="007E6CE7" w:rsidRPr="00537128" w:rsidRDefault="00B45F12" w:rsidP="007E6CE7">
      <w:p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14</w:t>
      </w:r>
      <w:r w:rsidR="007E6CE7" w:rsidRPr="00537128">
        <w:rPr>
          <w:rFonts w:ascii="Calibri" w:eastAsia="Times New Roman" w:hAnsi="Calibri" w:cs="Arial"/>
          <w:b/>
          <w:color w:val="000000" w:themeColor="text1"/>
          <w:lang w:val="en-US"/>
        </w:rPr>
        <w:t xml:space="preserve">. </w:t>
      </w:r>
      <w:r w:rsidR="007E6CE7" w:rsidRPr="00537128">
        <w:rPr>
          <w:rFonts w:ascii="Calibri" w:eastAsia="Times New Roman" w:hAnsi="Calibri" w:cs="Arial"/>
          <w:b/>
          <w:color w:val="000000" w:themeColor="text1"/>
          <w:lang w:val="en-US"/>
        </w:rPr>
        <w:tab/>
        <w:t>Financial assets</w:t>
      </w:r>
      <w:r w:rsidR="007E6CE7" w:rsidRPr="00537128">
        <w:rPr>
          <w:rFonts w:ascii="Calibri" w:eastAsia="Calibri" w:hAnsi="Calibri" w:cs="Times New Roman"/>
          <w:b/>
          <w:color w:val="000000" w:themeColor="text1"/>
          <w:lang w:val="en-US"/>
        </w:rPr>
        <w:t xml:space="preserve"> at fair value through other comprehensive income</w:t>
      </w:r>
      <w:r w:rsidR="007E6CE7" w:rsidRPr="00537128">
        <w:rPr>
          <w:rFonts w:ascii="Calibri" w:eastAsia="Times New Roman" w:hAnsi="Calibri" w:cs="Arial"/>
          <w:b/>
          <w:color w:val="000000" w:themeColor="text1"/>
          <w:lang w:val="en-US"/>
        </w:rPr>
        <w:t xml:space="preserve"> (continued)</w:t>
      </w:r>
    </w:p>
    <w:p w14:paraId="2ED7253E" w14:textId="77777777" w:rsidR="007E6CE7" w:rsidRPr="00537128" w:rsidRDefault="007E6CE7" w:rsidP="007E6CE7">
      <w:pPr>
        <w:spacing w:after="0" w:line="240" w:lineRule="auto"/>
        <w:rPr>
          <w:rFonts w:ascii="Calibri" w:eastAsia="Times New Roman" w:hAnsi="Calibri" w:cs="Arial"/>
          <w:b/>
          <w:color w:val="000000" w:themeColor="text1"/>
          <w:lang w:val="en-US"/>
        </w:rPr>
      </w:pPr>
    </w:p>
    <w:p w14:paraId="0EBC9152"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The following text contains investment breakdown:</w:t>
      </w:r>
    </w:p>
    <w:p w14:paraId="731FA970"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3340" w:type="dxa"/>
        <w:tblInd w:w="-851" w:type="dxa"/>
        <w:tblLayout w:type="fixed"/>
        <w:tblLook w:val="04A0" w:firstRow="1" w:lastRow="0" w:firstColumn="1" w:lastColumn="0" w:noHBand="0" w:noVBand="1"/>
      </w:tblPr>
      <w:tblGrid>
        <w:gridCol w:w="2797"/>
        <w:gridCol w:w="1120"/>
        <w:gridCol w:w="1121"/>
        <w:gridCol w:w="915"/>
        <w:gridCol w:w="1277"/>
        <w:gridCol w:w="1276"/>
        <w:gridCol w:w="1276"/>
        <w:gridCol w:w="1246"/>
        <w:gridCol w:w="20"/>
        <w:gridCol w:w="9"/>
        <w:gridCol w:w="1127"/>
        <w:gridCol w:w="1156"/>
      </w:tblGrid>
      <w:tr w:rsidR="002E7785" w:rsidRPr="00537128" w14:paraId="16370E81" w14:textId="77777777" w:rsidTr="00712CB3">
        <w:trPr>
          <w:gridAfter w:val="2"/>
          <w:wAfter w:w="2283" w:type="dxa"/>
          <w:trHeight w:val="175"/>
        </w:trPr>
        <w:tc>
          <w:tcPr>
            <w:tcW w:w="2797" w:type="dxa"/>
            <w:tcBorders>
              <w:top w:val="nil"/>
              <w:left w:val="nil"/>
              <w:bottom w:val="nil"/>
              <w:right w:val="nil"/>
            </w:tcBorders>
            <w:shd w:val="clear" w:color="auto" w:fill="auto"/>
            <w:noWrap/>
            <w:vAlign w:val="bottom"/>
            <w:hideMark/>
          </w:tcPr>
          <w:p w14:paraId="08888D5C"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0" w:type="dxa"/>
            <w:tcBorders>
              <w:top w:val="nil"/>
              <w:left w:val="nil"/>
              <w:bottom w:val="nil"/>
              <w:right w:val="nil"/>
            </w:tcBorders>
            <w:shd w:val="clear" w:color="auto" w:fill="auto"/>
            <w:vAlign w:val="center"/>
            <w:hideMark/>
          </w:tcPr>
          <w:p w14:paraId="79A3B7D8"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1" w:type="dxa"/>
            <w:tcBorders>
              <w:top w:val="nil"/>
              <w:left w:val="nil"/>
              <w:bottom w:val="nil"/>
              <w:right w:val="nil"/>
            </w:tcBorders>
            <w:shd w:val="clear" w:color="auto" w:fill="auto"/>
            <w:vAlign w:val="center"/>
            <w:hideMark/>
          </w:tcPr>
          <w:p w14:paraId="18D0C6DE"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vAlign w:val="center"/>
            <w:hideMark/>
          </w:tcPr>
          <w:p w14:paraId="1C69ED9F"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2553" w:type="dxa"/>
            <w:gridSpan w:val="2"/>
            <w:tcBorders>
              <w:top w:val="nil"/>
              <w:left w:val="nil"/>
              <w:bottom w:val="nil"/>
              <w:right w:val="nil"/>
            </w:tcBorders>
            <w:shd w:val="clear" w:color="auto" w:fill="auto"/>
            <w:vAlign w:val="center"/>
            <w:hideMark/>
          </w:tcPr>
          <w:p w14:paraId="26CD9E5E"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Group</w:t>
            </w:r>
          </w:p>
        </w:tc>
        <w:tc>
          <w:tcPr>
            <w:tcW w:w="2551" w:type="dxa"/>
            <w:gridSpan w:val="4"/>
            <w:tcBorders>
              <w:top w:val="nil"/>
              <w:left w:val="nil"/>
              <w:bottom w:val="nil"/>
              <w:right w:val="nil"/>
            </w:tcBorders>
            <w:shd w:val="clear" w:color="auto" w:fill="auto"/>
            <w:vAlign w:val="center"/>
            <w:hideMark/>
          </w:tcPr>
          <w:p w14:paraId="39413911"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Bank</w:t>
            </w:r>
          </w:p>
        </w:tc>
      </w:tr>
      <w:tr w:rsidR="002A0EEE" w:rsidRPr="00537128" w14:paraId="1BC31B74" w14:textId="77777777" w:rsidTr="00712CB3">
        <w:trPr>
          <w:gridAfter w:val="4"/>
          <w:wAfter w:w="2312" w:type="dxa"/>
          <w:trHeight w:val="320"/>
        </w:trPr>
        <w:tc>
          <w:tcPr>
            <w:tcW w:w="2797" w:type="dxa"/>
            <w:tcBorders>
              <w:top w:val="nil"/>
              <w:left w:val="nil"/>
              <w:bottom w:val="nil"/>
              <w:right w:val="nil"/>
            </w:tcBorders>
            <w:shd w:val="clear" w:color="auto" w:fill="auto"/>
            <w:noWrap/>
            <w:vAlign w:val="center"/>
            <w:hideMark/>
          </w:tcPr>
          <w:p w14:paraId="59342FB9" w14:textId="77777777" w:rsidR="002A0EEE" w:rsidRPr="00537128" w:rsidRDefault="002A0EEE" w:rsidP="002A0EEE">
            <w:pPr>
              <w:spacing w:after="0" w:line="240" w:lineRule="auto"/>
              <w:jc w:val="right"/>
              <w:rPr>
                <w:rFonts w:ascii="Calibri" w:eastAsia="Calibri" w:hAnsi="Calibri" w:cs="Arial"/>
                <w:b/>
                <w:bCs/>
                <w:color w:val="000000"/>
                <w:sz w:val="18"/>
                <w:szCs w:val="18"/>
                <w:lang w:val="en-US"/>
              </w:rPr>
            </w:pPr>
          </w:p>
        </w:tc>
        <w:tc>
          <w:tcPr>
            <w:tcW w:w="1120" w:type="dxa"/>
            <w:tcBorders>
              <w:left w:val="nil"/>
              <w:right w:val="nil"/>
            </w:tcBorders>
            <w:shd w:val="clear" w:color="auto" w:fill="auto"/>
            <w:vAlign w:val="center"/>
            <w:hideMark/>
          </w:tcPr>
          <w:p w14:paraId="4217A346"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issue</w:t>
            </w:r>
          </w:p>
        </w:tc>
        <w:tc>
          <w:tcPr>
            <w:tcW w:w="1121" w:type="dxa"/>
            <w:tcBorders>
              <w:left w:val="nil"/>
              <w:right w:val="nil"/>
            </w:tcBorders>
            <w:shd w:val="clear" w:color="auto" w:fill="auto"/>
            <w:vAlign w:val="center"/>
            <w:hideMark/>
          </w:tcPr>
          <w:p w14:paraId="1FDF90D2"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maturity</w:t>
            </w:r>
          </w:p>
        </w:tc>
        <w:tc>
          <w:tcPr>
            <w:tcW w:w="915" w:type="dxa"/>
            <w:tcBorders>
              <w:left w:val="nil"/>
              <w:right w:val="nil"/>
            </w:tcBorders>
            <w:shd w:val="clear" w:color="auto" w:fill="auto"/>
            <w:vAlign w:val="center"/>
            <w:hideMark/>
          </w:tcPr>
          <w:p w14:paraId="5EC37A57" w14:textId="77777777" w:rsidR="002A0EEE" w:rsidRPr="00537128" w:rsidRDefault="002A0EEE" w:rsidP="002A0EEE">
            <w:pPr>
              <w:spacing w:after="0" w:line="240" w:lineRule="auto"/>
              <w:jc w:val="center"/>
              <w:rPr>
                <w:rFonts w:ascii="Calibri" w:eastAsia="Calibri" w:hAnsi="Calibri" w:cs="Arial"/>
                <w:b/>
                <w:color w:val="000000"/>
                <w:sz w:val="18"/>
                <w:szCs w:val="18"/>
                <w:lang w:val="en-US" w:eastAsia="hr-HR"/>
              </w:rPr>
            </w:pPr>
            <w:r w:rsidRPr="00537128">
              <w:rPr>
                <w:rFonts w:ascii="Calibri" w:eastAsia="Calibri" w:hAnsi="Calibri" w:cs="Arial"/>
                <w:b/>
                <w:color w:val="000000"/>
                <w:sz w:val="18"/>
                <w:szCs w:val="18"/>
                <w:lang w:val="en-US" w:eastAsia="hr-HR"/>
              </w:rPr>
              <w:t>Interest rate</w:t>
            </w:r>
          </w:p>
          <w:p w14:paraId="0C394256"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w:t>
            </w:r>
          </w:p>
        </w:tc>
        <w:tc>
          <w:tcPr>
            <w:tcW w:w="1277" w:type="dxa"/>
            <w:vAlign w:val="center"/>
            <w:hideMark/>
          </w:tcPr>
          <w:p w14:paraId="0BB291D8" w14:textId="3282B721"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w:t>
            </w:r>
            <w:r>
              <w:rPr>
                <w:rFonts w:ascii="Calibri" w:eastAsia="Calibri" w:hAnsi="Calibri" w:cs="Arial"/>
                <w:b/>
                <w:bCs/>
                <w:sz w:val="18"/>
                <w:szCs w:val="18"/>
                <w:lang w:val="en-US"/>
              </w:rPr>
              <w:t xml:space="preserve">0 </w:t>
            </w:r>
            <w:r w:rsidR="003B61BC">
              <w:rPr>
                <w:rFonts w:ascii="Calibri" w:eastAsia="Calibri" w:hAnsi="Calibri" w:cs="Arial"/>
                <w:b/>
                <w:bCs/>
                <w:sz w:val="18"/>
                <w:szCs w:val="18"/>
                <w:lang w:val="en-US"/>
              </w:rPr>
              <w:t>September</w:t>
            </w:r>
            <w:r>
              <w:rPr>
                <w:rFonts w:ascii="Calibri" w:eastAsia="Calibri" w:hAnsi="Calibri" w:cs="Arial"/>
                <w:b/>
                <w:bCs/>
                <w:sz w:val="18"/>
                <w:szCs w:val="18"/>
                <w:lang w:val="en-US"/>
              </w:rPr>
              <w:t xml:space="preserve">   </w:t>
            </w:r>
            <w:r w:rsidRPr="00537128">
              <w:rPr>
                <w:rFonts w:ascii="Calibri" w:eastAsia="Calibri" w:hAnsi="Calibri" w:cs="Arial"/>
                <w:b/>
                <w:bCs/>
                <w:sz w:val="18"/>
                <w:szCs w:val="18"/>
                <w:lang w:val="en-US"/>
              </w:rPr>
              <w:t xml:space="preserve"> 2021</w:t>
            </w:r>
          </w:p>
        </w:tc>
        <w:tc>
          <w:tcPr>
            <w:tcW w:w="1276" w:type="dxa"/>
            <w:vAlign w:val="center"/>
            <w:hideMark/>
          </w:tcPr>
          <w:p w14:paraId="5C91D293" w14:textId="0F42787E"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2020</w:t>
            </w:r>
          </w:p>
        </w:tc>
        <w:tc>
          <w:tcPr>
            <w:tcW w:w="1276" w:type="dxa"/>
            <w:vAlign w:val="center"/>
            <w:hideMark/>
          </w:tcPr>
          <w:p w14:paraId="614839B3" w14:textId="28252107"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w:t>
            </w:r>
            <w:r>
              <w:rPr>
                <w:rFonts w:ascii="Calibri" w:eastAsia="Calibri" w:hAnsi="Calibri" w:cs="Arial"/>
                <w:b/>
                <w:bCs/>
                <w:sz w:val="18"/>
                <w:szCs w:val="18"/>
                <w:lang w:val="en-US"/>
              </w:rPr>
              <w:t xml:space="preserve">0 </w:t>
            </w:r>
            <w:r w:rsidR="003B61BC">
              <w:rPr>
                <w:rFonts w:ascii="Calibri" w:eastAsia="Calibri" w:hAnsi="Calibri" w:cs="Arial"/>
                <w:b/>
                <w:bCs/>
                <w:sz w:val="18"/>
                <w:szCs w:val="18"/>
                <w:lang w:val="en-US"/>
              </w:rPr>
              <w:t>September</w:t>
            </w:r>
            <w:r>
              <w:rPr>
                <w:rFonts w:ascii="Calibri" w:eastAsia="Calibri" w:hAnsi="Calibri" w:cs="Arial"/>
                <w:b/>
                <w:bCs/>
                <w:sz w:val="18"/>
                <w:szCs w:val="18"/>
                <w:lang w:val="en-US"/>
              </w:rPr>
              <w:t xml:space="preserve">   </w:t>
            </w:r>
            <w:r w:rsidRPr="00537128">
              <w:rPr>
                <w:rFonts w:ascii="Calibri" w:eastAsia="Calibri" w:hAnsi="Calibri" w:cs="Arial"/>
                <w:b/>
                <w:bCs/>
                <w:sz w:val="18"/>
                <w:szCs w:val="18"/>
                <w:lang w:val="en-US"/>
              </w:rPr>
              <w:t xml:space="preserve"> 2021</w:t>
            </w:r>
          </w:p>
        </w:tc>
        <w:tc>
          <w:tcPr>
            <w:tcW w:w="1246" w:type="dxa"/>
            <w:vAlign w:val="center"/>
            <w:hideMark/>
          </w:tcPr>
          <w:p w14:paraId="2ADA823D" w14:textId="0472D27B"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2020</w:t>
            </w:r>
          </w:p>
        </w:tc>
      </w:tr>
      <w:tr w:rsidR="002E7785" w:rsidRPr="00537128" w14:paraId="7E903EDA" w14:textId="77777777" w:rsidTr="00712CB3">
        <w:trPr>
          <w:gridAfter w:val="4"/>
          <w:wAfter w:w="2312" w:type="dxa"/>
          <w:trHeight w:val="261"/>
        </w:trPr>
        <w:tc>
          <w:tcPr>
            <w:tcW w:w="2797" w:type="dxa"/>
            <w:tcBorders>
              <w:top w:val="nil"/>
              <w:left w:val="nil"/>
              <w:bottom w:val="nil"/>
              <w:right w:val="nil"/>
            </w:tcBorders>
            <w:shd w:val="clear" w:color="auto" w:fill="auto"/>
            <w:noWrap/>
            <w:vAlign w:val="center"/>
          </w:tcPr>
          <w:p w14:paraId="2700FAF2"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top w:val="nil"/>
              <w:left w:val="nil"/>
              <w:bottom w:val="nil"/>
              <w:right w:val="nil"/>
            </w:tcBorders>
            <w:shd w:val="clear" w:color="auto" w:fill="auto"/>
            <w:vAlign w:val="center"/>
          </w:tcPr>
          <w:p w14:paraId="6BA7EC87"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121" w:type="dxa"/>
            <w:tcBorders>
              <w:top w:val="nil"/>
              <w:left w:val="nil"/>
              <w:bottom w:val="nil"/>
              <w:right w:val="nil"/>
            </w:tcBorders>
            <w:shd w:val="clear" w:color="auto" w:fill="auto"/>
            <w:vAlign w:val="center"/>
          </w:tcPr>
          <w:p w14:paraId="2429F659"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915" w:type="dxa"/>
            <w:tcBorders>
              <w:top w:val="nil"/>
              <w:left w:val="nil"/>
              <w:bottom w:val="nil"/>
              <w:right w:val="nil"/>
            </w:tcBorders>
            <w:shd w:val="clear" w:color="auto" w:fill="auto"/>
            <w:vAlign w:val="center"/>
          </w:tcPr>
          <w:p w14:paraId="78DC7F2F"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277" w:type="dxa"/>
            <w:shd w:val="clear" w:color="auto" w:fill="auto"/>
          </w:tcPr>
          <w:p w14:paraId="3E081986" w14:textId="77777777"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shd w:val="clear" w:color="auto" w:fill="auto"/>
          </w:tcPr>
          <w:p w14:paraId="57C7EF70" w14:textId="05C490E4"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shd w:val="clear" w:color="auto" w:fill="auto"/>
          </w:tcPr>
          <w:p w14:paraId="2C3979A6" w14:textId="035F730A"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46" w:type="dxa"/>
            <w:shd w:val="clear" w:color="auto" w:fill="auto"/>
          </w:tcPr>
          <w:p w14:paraId="33FCA69A" w14:textId="782A98BE"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sz w:val="18"/>
                <w:szCs w:val="18"/>
                <w:lang w:val="en-US"/>
              </w:rPr>
              <w:t>HRK ‘000</w:t>
            </w:r>
          </w:p>
        </w:tc>
      </w:tr>
      <w:tr w:rsidR="002E7785" w:rsidRPr="00537128" w14:paraId="036EC69C" w14:textId="77777777" w:rsidTr="00712CB3">
        <w:trPr>
          <w:gridAfter w:val="4"/>
          <w:wAfter w:w="2312" w:type="dxa"/>
          <w:trHeight w:val="175"/>
        </w:trPr>
        <w:tc>
          <w:tcPr>
            <w:tcW w:w="3917" w:type="dxa"/>
            <w:gridSpan w:val="2"/>
            <w:tcBorders>
              <w:top w:val="nil"/>
              <w:left w:val="nil"/>
              <w:bottom w:val="nil"/>
              <w:right w:val="nil"/>
            </w:tcBorders>
            <w:shd w:val="clear" w:color="auto" w:fill="auto"/>
            <w:noWrap/>
            <w:vAlign w:val="bottom"/>
            <w:hideMark/>
          </w:tcPr>
          <w:p w14:paraId="7EC83A63" w14:textId="77777777" w:rsidR="002E7785" w:rsidRPr="00537128" w:rsidRDefault="002E7785" w:rsidP="002E7785">
            <w:pPr>
              <w:spacing w:after="0" w:line="240" w:lineRule="auto"/>
              <w:jc w:val="both"/>
              <w:rPr>
                <w:rFonts w:ascii="Calibri" w:eastAsia="Calibri" w:hAnsi="Calibri" w:cs="Arial"/>
                <w:b/>
                <w:color w:val="000000"/>
                <w:sz w:val="18"/>
                <w:szCs w:val="18"/>
                <w:lang w:val="en-US"/>
              </w:rPr>
            </w:pPr>
            <w:r w:rsidRPr="00537128">
              <w:rPr>
                <w:rFonts w:ascii="Calibri" w:eastAsia="Calibri" w:hAnsi="Calibri" w:cs="Arial"/>
                <w:b/>
                <w:bCs/>
                <w:sz w:val="18"/>
                <w:szCs w:val="18"/>
                <w:lang w:val="en-US" w:eastAsia="hr-HR"/>
              </w:rPr>
              <w:t>Listed debt instruments:</w:t>
            </w:r>
          </w:p>
        </w:tc>
        <w:tc>
          <w:tcPr>
            <w:tcW w:w="1121" w:type="dxa"/>
            <w:tcBorders>
              <w:top w:val="nil"/>
              <w:left w:val="nil"/>
              <w:bottom w:val="nil"/>
              <w:right w:val="nil"/>
            </w:tcBorders>
            <w:shd w:val="clear" w:color="auto" w:fill="auto"/>
            <w:noWrap/>
            <w:vAlign w:val="center"/>
            <w:hideMark/>
          </w:tcPr>
          <w:p w14:paraId="6274D848"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vAlign w:val="center"/>
            <w:hideMark/>
          </w:tcPr>
          <w:p w14:paraId="379A26C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center"/>
            <w:hideMark/>
          </w:tcPr>
          <w:p w14:paraId="2FCEC4B0"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hideMark/>
          </w:tcPr>
          <w:p w14:paraId="2A5C5B5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hideMark/>
          </w:tcPr>
          <w:p w14:paraId="34291CC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center"/>
            <w:hideMark/>
          </w:tcPr>
          <w:p w14:paraId="2841E80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03DACBF6" w14:textId="77777777" w:rsidTr="00712CB3">
        <w:trPr>
          <w:gridAfter w:val="4"/>
          <w:wAfter w:w="2312" w:type="dxa"/>
          <w:trHeight w:val="175"/>
        </w:trPr>
        <w:tc>
          <w:tcPr>
            <w:tcW w:w="3917" w:type="dxa"/>
            <w:gridSpan w:val="2"/>
            <w:tcBorders>
              <w:top w:val="nil"/>
              <w:left w:val="nil"/>
              <w:bottom w:val="nil"/>
              <w:right w:val="nil"/>
            </w:tcBorders>
            <w:shd w:val="clear" w:color="auto" w:fill="auto"/>
            <w:noWrap/>
            <w:vAlign w:val="bottom"/>
          </w:tcPr>
          <w:p w14:paraId="4BC60A64" w14:textId="77777777" w:rsidR="002E7785" w:rsidRPr="00537128" w:rsidRDefault="002E7785" w:rsidP="002E7785">
            <w:pPr>
              <w:spacing w:after="0" w:line="240" w:lineRule="auto"/>
              <w:jc w:val="both"/>
              <w:rPr>
                <w:rFonts w:ascii="Calibri" w:eastAsia="Calibri" w:hAnsi="Calibri" w:cs="Arial"/>
                <w:bCs/>
                <w:sz w:val="18"/>
                <w:szCs w:val="18"/>
                <w:lang w:val="en-US" w:eastAsia="hr-HR"/>
              </w:rPr>
            </w:pPr>
            <w:r w:rsidRPr="00537128">
              <w:rPr>
                <w:rFonts w:ascii="Calibri" w:eastAsia="Calibri" w:hAnsi="Calibri" w:cs="Arial"/>
                <w:bCs/>
                <w:sz w:val="18"/>
                <w:szCs w:val="18"/>
                <w:lang w:val="en-US" w:eastAsia="hr-HR"/>
              </w:rPr>
              <w:t>Debt instruments:</w:t>
            </w:r>
          </w:p>
        </w:tc>
        <w:tc>
          <w:tcPr>
            <w:tcW w:w="1121" w:type="dxa"/>
            <w:tcBorders>
              <w:top w:val="nil"/>
              <w:left w:val="nil"/>
              <w:bottom w:val="nil"/>
              <w:right w:val="nil"/>
            </w:tcBorders>
            <w:shd w:val="clear" w:color="auto" w:fill="auto"/>
            <w:noWrap/>
            <w:vAlign w:val="bottom"/>
          </w:tcPr>
          <w:p w14:paraId="07896F41"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vAlign w:val="bottom"/>
          </w:tcPr>
          <w:p w14:paraId="3E7DCAA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bottom"/>
          </w:tcPr>
          <w:p w14:paraId="7AD56CA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68B5E44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250499F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tcPr>
          <w:p w14:paraId="3C938ED1"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59A2438B" w14:textId="77777777" w:rsidTr="00712CB3">
        <w:trPr>
          <w:gridAfter w:val="4"/>
          <w:wAfter w:w="2312" w:type="dxa"/>
          <w:trHeight w:val="207"/>
        </w:trPr>
        <w:tc>
          <w:tcPr>
            <w:tcW w:w="5038" w:type="dxa"/>
            <w:gridSpan w:val="3"/>
            <w:tcBorders>
              <w:top w:val="nil"/>
              <w:left w:val="nil"/>
              <w:bottom w:val="nil"/>
              <w:right w:val="nil"/>
            </w:tcBorders>
            <w:shd w:val="clear" w:color="auto" w:fill="auto"/>
            <w:noWrap/>
            <w:vAlign w:val="bottom"/>
            <w:hideMark/>
          </w:tcPr>
          <w:p w14:paraId="7BCF3C49" w14:textId="1A916BA0" w:rsidR="002E7785" w:rsidRPr="00537128" w:rsidRDefault="002E7785" w:rsidP="002E7785">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i/>
                <w:color w:val="000000"/>
                <w:sz w:val="18"/>
                <w:szCs w:val="18"/>
                <w:lang w:val="en-US" w:eastAsia="hr-HR"/>
              </w:rPr>
              <w:t>Bonds of the Republic of Croatia with a currency clause:</w:t>
            </w:r>
          </w:p>
        </w:tc>
        <w:tc>
          <w:tcPr>
            <w:tcW w:w="915" w:type="dxa"/>
            <w:tcBorders>
              <w:top w:val="nil"/>
              <w:left w:val="nil"/>
              <w:bottom w:val="nil"/>
              <w:right w:val="nil"/>
            </w:tcBorders>
            <w:shd w:val="clear" w:color="auto" w:fill="auto"/>
            <w:noWrap/>
            <w:vAlign w:val="bottom"/>
            <w:hideMark/>
          </w:tcPr>
          <w:p w14:paraId="5848A4E5" w14:textId="77777777" w:rsidR="002E7785" w:rsidRPr="00537128" w:rsidRDefault="002E7785" w:rsidP="002E7785">
            <w:pPr>
              <w:spacing w:after="0" w:line="240" w:lineRule="auto"/>
              <w:jc w:val="both"/>
              <w:rPr>
                <w:rFonts w:ascii="Calibri" w:eastAsia="Calibri" w:hAnsi="Calibri" w:cs="Arial"/>
                <w:i/>
                <w:iCs/>
                <w:color w:val="000000"/>
                <w:sz w:val="18"/>
                <w:szCs w:val="18"/>
                <w:lang w:val="en-US"/>
              </w:rPr>
            </w:pPr>
          </w:p>
        </w:tc>
        <w:tc>
          <w:tcPr>
            <w:tcW w:w="1277" w:type="dxa"/>
            <w:tcBorders>
              <w:top w:val="nil"/>
              <w:left w:val="nil"/>
              <w:bottom w:val="nil"/>
              <w:right w:val="nil"/>
            </w:tcBorders>
            <w:shd w:val="clear" w:color="auto" w:fill="auto"/>
            <w:vAlign w:val="bottom"/>
            <w:hideMark/>
          </w:tcPr>
          <w:p w14:paraId="75EAC01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hideMark/>
          </w:tcPr>
          <w:p w14:paraId="49D7A5C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noWrap/>
            <w:vAlign w:val="bottom"/>
            <w:hideMark/>
          </w:tcPr>
          <w:p w14:paraId="70FF3C9F"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hideMark/>
          </w:tcPr>
          <w:p w14:paraId="0AC59999"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r>
      <w:tr w:rsidR="00712CB3" w:rsidRPr="00537128" w14:paraId="22BB7206"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hideMark/>
          </w:tcPr>
          <w:p w14:paraId="410617D8" w14:textId="77777777" w:rsidR="00712CB3" w:rsidRPr="00537128" w:rsidRDefault="00712CB3" w:rsidP="00712CB3">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RHMF-O-227E</w:t>
            </w:r>
          </w:p>
        </w:tc>
        <w:tc>
          <w:tcPr>
            <w:tcW w:w="1120" w:type="dxa"/>
            <w:tcBorders>
              <w:top w:val="nil"/>
              <w:left w:val="nil"/>
              <w:bottom w:val="nil"/>
              <w:right w:val="nil"/>
            </w:tcBorders>
            <w:shd w:val="clear" w:color="auto" w:fill="auto"/>
            <w:noWrap/>
            <w:vAlign w:val="bottom"/>
            <w:hideMark/>
          </w:tcPr>
          <w:p w14:paraId="21CD85F9" w14:textId="77777777" w:rsidR="00712CB3" w:rsidRPr="00537128" w:rsidRDefault="00712CB3" w:rsidP="00712CB3">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22.7.2011.</w:t>
            </w:r>
          </w:p>
        </w:tc>
        <w:tc>
          <w:tcPr>
            <w:tcW w:w="1121" w:type="dxa"/>
            <w:tcBorders>
              <w:top w:val="nil"/>
              <w:left w:val="nil"/>
              <w:bottom w:val="nil"/>
              <w:right w:val="nil"/>
            </w:tcBorders>
            <w:shd w:val="clear" w:color="auto" w:fill="auto"/>
            <w:noWrap/>
            <w:vAlign w:val="bottom"/>
            <w:hideMark/>
          </w:tcPr>
          <w:p w14:paraId="64996664" w14:textId="77777777" w:rsidR="00712CB3" w:rsidRPr="00537128" w:rsidRDefault="00712CB3" w:rsidP="00712CB3">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22.7.2022.</w:t>
            </w:r>
          </w:p>
        </w:tc>
        <w:tc>
          <w:tcPr>
            <w:tcW w:w="915" w:type="dxa"/>
            <w:tcBorders>
              <w:top w:val="nil"/>
              <w:left w:val="nil"/>
              <w:bottom w:val="nil"/>
              <w:right w:val="nil"/>
            </w:tcBorders>
            <w:shd w:val="clear" w:color="auto" w:fill="auto"/>
            <w:noWrap/>
            <w:vAlign w:val="bottom"/>
            <w:hideMark/>
          </w:tcPr>
          <w:p w14:paraId="6BF9E85C" w14:textId="77777777" w:rsidR="00712CB3" w:rsidRPr="00537128" w:rsidRDefault="00712CB3" w:rsidP="00712CB3">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6.5</w:t>
            </w:r>
          </w:p>
        </w:tc>
        <w:tc>
          <w:tcPr>
            <w:tcW w:w="1277" w:type="dxa"/>
            <w:tcBorders>
              <w:top w:val="nil"/>
              <w:left w:val="nil"/>
              <w:bottom w:val="nil"/>
              <w:right w:val="nil"/>
            </w:tcBorders>
          </w:tcPr>
          <w:p w14:paraId="6D54100C" w14:textId="2CBB2F57"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149,637</w:t>
            </w:r>
          </w:p>
        </w:tc>
        <w:tc>
          <w:tcPr>
            <w:tcW w:w="1276" w:type="dxa"/>
            <w:tcBorders>
              <w:top w:val="nil"/>
              <w:left w:val="nil"/>
              <w:bottom w:val="nil"/>
              <w:right w:val="nil"/>
            </w:tcBorders>
            <w:shd w:val="clear" w:color="auto" w:fill="auto"/>
            <w:vAlign w:val="bottom"/>
          </w:tcPr>
          <w:p w14:paraId="4CF89BA9" w14:textId="696D6DD6"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157,527</w:t>
            </w:r>
          </w:p>
        </w:tc>
        <w:tc>
          <w:tcPr>
            <w:tcW w:w="1276" w:type="dxa"/>
            <w:tcBorders>
              <w:top w:val="nil"/>
              <w:left w:val="nil"/>
              <w:bottom w:val="nil"/>
              <w:right w:val="nil"/>
            </w:tcBorders>
            <w:shd w:val="clear" w:color="auto" w:fill="auto"/>
          </w:tcPr>
          <w:p w14:paraId="7878939C" w14:textId="6D8B51CF"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149,637</w:t>
            </w:r>
          </w:p>
        </w:tc>
        <w:tc>
          <w:tcPr>
            <w:tcW w:w="1246" w:type="dxa"/>
            <w:tcBorders>
              <w:top w:val="nil"/>
              <w:left w:val="nil"/>
              <w:bottom w:val="nil"/>
              <w:right w:val="nil"/>
            </w:tcBorders>
            <w:shd w:val="clear" w:color="auto" w:fill="auto"/>
            <w:vAlign w:val="bottom"/>
          </w:tcPr>
          <w:p w14:paraId="44C3B31E" w14:textId="644798F8"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157,527</w:t>
            </w:r>
          </w:p>
        </w:tc>
      </w:tr>
      <w:tr w:rsidR="00712CB3" w:rsidRPr="00537128" w14:paraId="11D22FF7"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hideMark/>
          </w:tcPr>
          <w:p w14:paraId="0C1207C8" w14:textId="77777777" w:rsidR="00712CB3" w:rsidRPr="00537128" w:rsidRDefault="00712CB3" w:rsidP="00712CB3">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RHMF-O-247E</w:t>
            </w:r>
          </w:p>
        </w:tc>
        <w:tc>
          <w:tcPr>
            <w:tcW w:w="1120" w:type="dxa"/>
            <w:tcBorders>
              <w:top w:val="nil"/>
              <w:left w:val="nil"/>
              <w:bottom w:val="nil"/>
              <w:right w:val="nil"/>
            </w:tcBorders>
            <w:shd w:val="clear" w:color="auto" w:fill="auto"/>
            <w:noWrap/>
            <w:vAlign w:val="bottom"/>
            <w:hideMark/>
          </w:tcPr>
          <w:p w14:paraId="2AC12E97" w14:textId="77777777" w:rsidR="00712CB3" w:rsidRPr="00537128" w:rsidRDefault="00712CB3" w:rsidP="00712CB3">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10.7.2013.</w:t>
            </w:r>
          </w:p>
        </w:tc>
        <w:tc>
          <w:tcPr>
            <w:tcW w:w="1121" w:type="dxa"/>
            <w:tcBorders>
              <w:top w:val="nil"/>
              <w:left w:val="nil"/>
              <w:bottom w:val="nil"/>
              <w:right w:val="nil"/>
            </w:tcBorders>
            <w:shd w:val="clear" w:color="auto" w:fill="auto"/>
            <w:noWrap/>
            <w:vAlign w:val="bottom"/>
            <w:hideMark/>
          </w:tcPr>
          <w:p w14:paraId="502533C4" w14:textId="77777777" w:rsidR="00712CB3" w:rsidRPr="00537128" w:rsidRDefault="00712CB3" w:rsidP="00712CB3">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10.7.2024.</w:t>
            </w:r>
          </w:p>
        </w:tc>
        <w:tc>
          <w:tcPr>
            <w:tcW w:w="915" w:type="dxa"/>
            <w:tcBorders>
              <w:top w:val="nil"/>
              <w:left w:val="nil"/>
              <w:bottom w:val="nil"/>
              <w:right w:val="nil"/>
            </w:tcBorders>
            <w:shd w:val="clear" w:color="auto" w:fill="auto"/>
            <w:noWrap/>
            <w:vAlign w:val="bottom"/>
            <w:hideMark/>
          </w:tcPr>
          <w:p w14:paraId="3E3FC909" w14:textId="77777777" w:rsidR="00712CB3" w:rsidRPr="00537128" w:rsidRDefault="00712CB3" w:rsidP="00712CB3">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5.75</w:t>
            </w:r>
          </w:p>
        </w:tc>
        <w:tc>
          <w:tcPr>
            <w:tcW w:w="1277" w:type="dxa"/>
            <w:tcBorders>
              <w:top w:val="nil"/>
              <w:left w:val="nil"/>
              <w:bottom w:val="nil"/>
              <w:right w:val="nil"/>
            </w:tcBorders>
          </w:tcPr>
          <w:p w14:paraId="30102826" w14:textId="2C21ADC1"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49,143</w:t>
            </w:r>
          </w:p>
        </w:tc>
        <w:tc>
          <w:tcPr>
            <w:tcW w:w="1276" w:type="dxa"/>
            <w:tcBorders>
              <w:top w:val="nil"/>
              <w:left w:val="nil"/>
              <w:bottom w:val="nil"/>
              <w:right w:val="nil"/>
            </w:tcBorders>
            <w:shd w:val="clear" w:color="auto" w:fill="auto"/>
            <w:vAlign w:val="bottom"/>
          </w:tcPr>
          <w:p w14:paraId="76E11763" w14:textId="0E37BA90"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17,857</w:t>
            </w:r>
          </w:p>
        </w:tc>
        <w:tc>
          <w:tcPr>
            <w:tcW w:w="1276" w:type="dxa"/>
            <w:tcBorders>
              <w:top w:val="nil"/>
              <w:left w:val="nil"/>
              <w:bottom w:val="nil"/>
              <w:right w:val="nil"/>
            </w:tcBorders>
            <w:shd w:val="clear" w:color="auto" w:fill="auto"/>
          </w:tcPr>
          <w:p w14:paraId="344B2C26" w14:textId="4E86510F"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44,101</w:t>
            </w:r>
          </w:p>
        </w:tc>
        <w:tc>
          <w:tcPr>
            <w:tcW w:w="1246" w:type="dxa"/>
            <w:tcBorders>
              <w:top w:val="nil"/>
              <w:left w:val="nil"/>
              <w:bottom w:val="nil"/>
              <w:right w:val="nil"/>
            </w:tcBorders>
            <w:shd w:val="clear" w:color="auto" w:fill="auto"/>
            <w:vAlign w:val="bottom"/>
          </w:tcPr>
          <w:p w14:paraId="42E978F5" w14:textId="243C3865"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12,608</w:t>
            </w:r>
          </w:p>
        </w:tc>
      </w:tr>
      <w:tr w:rsidR="00712CB3" w:rsidRPr="00537128" w14:paraId="1570DA73"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6389F262"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RHMF-O222E</w:t>
            </w:r>
          </w:p>
        </w:tc>
        <w:tc>
          <w:tcPr>
            <w:tcW w:w="1120" w:type="dxa"/>
            <w:tcBorders>
              <w:top w:val="nil"/>
              <w:left w:val="nil"/>
              <w:bottom w:val="nil"/>
              <w:right w:val="nil"/>
            </w:tcBorders>
            <w:shd w:val="clear" w:color="auto" w:fill="auto"/>
            <w:noWrap/>
            <w:vAlign w:val="bottom"/>
          </w:tcPr>
          <w:p w14:paraId="3E2472B1"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5.2.2019.</w:t>
            </w:r>
          </w:p>
        </w:tc>
        <w:tc>
          <w:tcPr>
            <w:tcW w:w="1121" w:type="dxa"/>
            <w:tcBorders>
              <w:top w:val="nil"/>
              <w:left w:val="nil"/>
              <w:bottom w:val="nil"/>
              <w:right w:val="nil"/>
            </w:tcBorders>
            <w:shd w:val="clear" w:color="auto" w:fill="auto"/>
            <w:noWrap/>
            <w:vAlign w:val="bottom"/>
          </w:tcPr>
          <w:p w14:paraId="1750C905"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5.2.2022.</w:t>
            </w:r>
          </w:p>
        </w:tc>
        <w:tc>
          <w:tcPr>
            <w:tcW w:w="915" w:type="dxa"/>
            <w:tcBorders>
              <w:top w:val="nil"/>
              <w:left w:val="nil"/>
              <w:bottom w:val="nil"/>
              <w:right w:val="nil"/>
            </w:tcBorders>
            <w:shd w:val="clear" w:color="auto" w:fill="auto"/>
            <w:noWrap/>
            <w:vAlign w:val="bottom"/>
          </w:tcPr>
          <w:p w14:paraId="113C7AB1"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Times New Roman" w:hAnsi="Calibri" w:cs="Calibri"/>
                <w:sz w:val="18"/>
                <w:szCs w:val="18"/>
                <w:lang w:val="en-US" w:eastAsia="hr-HR"/>
              </w:rPr>
              <w:t>0.5</w:t>
            </w:r>
          </w:p>
        </w:tc>
        <w:tc>
          <w:tcPr>
            <w:tcW w:w="1277" w:type="dxa"/>
            <w:tcBorders>
              <w:top w:val="nil"/>
              <w:left w:val="nil"/>
              <w:bottom w:val="nil"/>
              <w:right w:val="nil"/>
            </w:tcBorders>
            <w:vAlign w:val="bottom"/>
          </w:tcPr>
          <w:p w14:paraId="583BA2C7" w14:textId="3E171E3E"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15,009</w:t>
            </w:r>
          </w:p>
        </w:tc>
        <w:tc>
          <w:tcPr>
            <w:tcW w:w="1276" w:type="dxa"/>
            <w:tcBorders>
              <w:top w:val="nil"/>
              <w:left w:val="nil"/>
              <w:bottom w:val="nil"/>
              <w:right w:val="nil"/>
            </w:tcBorders>
            <w:shd w:val="clear" w:color="auto" w:fill="auto"/>
            <w:vAlign w:val="bottom"/>
          </w:tcPr>
          <w:p w14:paraId="02E09B44" w14:textId="17CEEC33"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15,149</w:t>
            </w:r>
          </w:p>
        </w:tc>
        <w:tc>
          <w:tcPr>
            <w:tcW w:w="1276" w:type="dxa"/>
            <w:tcBorders>
              <w:top w:val="nil"/>
              <w:left w:val="nil"/>
              <w:bottom w:val="nil"/>
              <w:right w:val="nil"/>
            </w:tcBorders>
            <w:shd w:val="clear" w:color="auto" w:fill="auto"/>
            <w:vAlign w:val="bottom"/>
          </w:tcPr>
          <w:p w14:paraId="7DB1338D" w14:textId="6E9DAA44"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15,009</w:t>
            </w:r>
          </w:p>
        </w:tc>
        <w:tc>
          <w:tcPr>
            <w:tcW w:w="1246" w:type="dxa"/>
            <w:tcBorders>
              <w:top w:val="nil"/>
              <w:left w:val="nil"/>
              <w:bottom w:val="nil"/>
              <w:right w:val="nil"/>
            </w:tcBorders>
            <w:shd w:val="clear" w:color="auto" w:fill="auto"/>
            <w:vAlign w:val="bottom"/>
          </w:tcPr>
          <w:p w14:paraId="12139CBE" w14:textId="0EABD52D"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Calibri"/>
                <w:color w:val="000000"/>
                <w:sz w:val="18"/>
                <w:szCs w:val="18"/>
                <w:lang w:val="en-US" w:eastAsia="hr-HR"/>
              </w:rPr>
              <w:t>15,149</w:t>
            </w:r>
          </w:p>
        </w:tc>
      </w:tr>
      <w:tr w:rsidR="00712CB3" w:rsidRPr="00537128" w14:paraId="4E98FFE8" w14:textId="77777777" w:rsidTr="00712CB3">
        <w:trPr>
          <w:gridAfter w:val="4"/>
          <w:wAfter w:w="2312" w:type="dxa"/>
          <w:trHeight w:val="175"/>
        </w:trPr>
        <w:tc>
          <w:tcPr>
            <w:tcW w:w="5038" w:type="dxa"/>
            <w:gridSpan w:val="3"/>
            <w:tcBorders>
              <w:top w:val="nil"/>
              <w:left w:val="nil"/>
              <w:bottom w:val="nil"/>
              <w:right w:val="nil"/>
            </w:tcBorders>
            <w:shd w:val="clear" w:color="auto" w:fill="auto"/>
            <w:noWrap/>
            <w:vAlign w:val="bottom"/>
          </w:tcPr>
          <w:p w14:paraId="257934D0" w14:textId="77777777" w:rsidR="00712CB3" w:rsidRPr="00537128" w:rsidRDefault="00712CB3" w:rsidP="00712CB3">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Bonds of the Republic of Croatia in foreign currency:</w:t>
            </w:r>
          </w:p>
        </w:tc>
        <w:tc>
          <w:tcPr>
            <w:tcW w:w="915" w:type="dxa"/>
            <w:tcBorders>
              <w:top w:val="nil"/>
              <w:left w:val="nil"/>
              <w:bottom w:val="nil"/>
              <w:right w:val="nil"/>
            </w:tcBorders>
            <w:shd w:val="clear" w:color="auto" w:fill="auto"/>
            <w:noWrap/>
            <w:vAlign w:val="bottom"/>
          </w:tcPr>
          <w:p w14:paraId="35EBCA88" w14:textId="77777777" w:rsidR="00712CB3" w:rsidRPr="00537128" w:rsidRDefault="00712CB3" w:rsidP="00712CB3">
            <w:pPr>
              <w:spacing w:after="0" w:line="240" w:lineRule="auto"/>
              <w:jc w:val="center"/>
              <w:rPr>
                <w:rFonts w:ascii="Calibri" w:eastAsia="Calibri" w:hAnsi="Calibri" w:cs="Arial"/>
                <w:sz w:val="18"/>
                <w:szCs w:val="18"/>
                <w:lang w:val="en-US"/>
              </w:rPr>
            </w:pPr>
          </w:p>
        </w:tc>
        <w:tc>
          <w:tcPr>
            <w:tcW w:w="1277" w:type="dxa"/>
            <w:tcBorders>
              <w:top w:val="nil"/>
              <w:left w:val="nil"/>
              <w:bottom w:val="nil"/>
              <w:right w:val="nil"/>
            </w:tcBorders>
            <w:shd w:val="clear" w:color="auto" w:fill="auto"/>
            <w:vAlign w:val="bottom"/>
          </w:tcPr>
          <w:p w14:paraId="31C59B60" w14:textId="77777777" w:rsidR="00712CB3" w:rsidRPr="00A1123E" w:rsidRDefault="00712CB3" w:rsidP="00712CB3">
            <w:pPr>
              <w:spacing w:after="0" w:line="240" w:lineRule="auto"/>
              <w:jc w:val="right"/>
              <w:rPr>
                <w:sz w:val="18"/>
                <w:szCs w:val="18"/>
              </w:rPr>
            </w:pPr>
          </w:p>
        </w:tc>
        <w:tc>
          <w:tcPr>
            <w:tcW w:w="1276" w:type="dxa"/>
            <w:tcBorders>
              <w:top w:val="nil"/>
              <w:left w:val="nil"/>
              <w:bottom w:val="nil"/>
              <w:right w:val="nil"/>
            </w:tcBorders>
            <w:shd w:val="clear" w:color="auto" w:fill="auto"/>
            <w:vAlign w:val="bottom"/>
          </w:tcPr>
          <w:p w14:paraId="04E66ECC" w14:textId="77777777" w:rsidR="00712CB3" w:rsidRPr="00537128" w:rsidRDefault="00712CB3" w:rsidP="00712CB3">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17352F13" w14:textId="77777777" w:rsidR="00712CB3" w:rsidRPr="00537128" w:rsidRDefault="00712CB3" w:rsidP="00712CB3">
            <w:pPr>
              <w:spacing w:after="0" w:line="240" w:lineRule="auto"/>
              <w:jc w:val="right"/>
              <w:rPr>
                <w:rFonts w:ascii="Calibri" w:eastAsia="Calibri" w:hAnsi="Calibri" w:cs="Arial"/>
                <w:sz w:val="18"/>
                <w:szCs w:val="18"/>
                <w:lang w:val="en-US"/>
              </w:rPr>
            </w:pPr>
          </w:p>
        </w:tc>
        <w:tc>
          <w:tcPr>
            <w:tcW w:w="1246" w:type="dxa"/>
            <w:tcBorders>
              <w:top w:val="nil"/>
              <w:left w:val="nil"/>
              <w:bottom w:val="nil"/>
              <w:right w:val="nil"/>
            </w:tcBorders>
            <w:shd w:val="clear" w:color="auto" w:fill="auto"/>
            <w:vAlign w:val="bottom"/>
          </w:tcPr>
          <w:p w14:paraId="6E5BB0C2" w14:textId="77777777" w:rsidR="00712CB3" w:rsidRPr="00537128" w:rsidRDefault="00712CB3" w:rsidP="00712CB3">
            <w:pPr>
              <w:spacing w:after="0" w:line="240" w:lineRule="auto"/>
              <w:jc w:val="right"/>
              <w:rPr>
                <w:rFonts w:ascii="Calibri" w:eastAsia="Calibri" w:hAnsi="Calibri" w:cs="Arial"/>
                <w:sz w:val="18"/>
                <w:szCs w:val="18"/>
                <w:lang w:val="en-US"/>
              </w:rPr>
            </w:pPr>
          </w:p>
        </w:tc>
      </w:tr>
      <w:tr w:rsidR="00712CB3" w:rsidRPr="00537128" w14:paraId="10C7344B"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hideMark/>
          </w:tcPr>
          <w:p w14:paraId="5E9E43D1"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XS1117298916</w:t>
            </w:r>
          </w:p>
        </w:tc>
        <w:tc>
          <w:tcPr>
            <w:tcW w:w="1120" w:type="dxa"/>
            <w:tcBorders>
              <w:top w:val="nil"/>
              <w:left w:val="nil"/>
              <w:bottom w:val="nil"/>
              <w:right w:val="nil"/>
            </w:tcBorders>
            <w:shd w:val="clear" w:color="auto" w:fill="auto"/>
            <w:noWrap/>
            <w:vAlign w:val="bottom"/>
            <w:hideMark/>
          </w:tcPr>
          <w:p w14:paraId="789C8F46"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11.3.2015.</w:t>
            </w:r>
          </w:p>
        </w:tc>
        <w:tc>
          <w:tcPr>
            <w:tcW w:w="1121" w:type="dxa"/>
            <w:tcBorders>
              <w:top w:val="nil"/>
              <w:left w:val="nil"/>
              <w:bottom w:val="nil"/>
              <w:right w:val="nil"/>
            </w:tcBorders>
            <w:shd w:val="clear" w:color="auto" w:fill="auto"/>
            <w:noWrap/>
            <w:vAlign w:val="bottom"/>
            <w:hideMark/>
          </w:tcPr>
          <w:p w14:paraId="29317547"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11.3.2025.</w:t>
            </w:r>
          </w:p>
        </w:tc>
        <w:tc>
          <w:tcPr>
            <w:tcW w:w="915" w:type="dxa"/>
            <w:tcBorders>
              <w:top w:val="nil"/>
              <w:left w:val="nil"/>
              <w:bottom w:val="nil"/>
              <w:right w:val="nil"/>
            </w:tcBorders>
            <w:shd w:val="clear" w:color="auto" w:fill="auto"/>
            <w:noWrap/>
            <w:vAlign w:val="bottom"/>
            <w:hideMark/>
          </w:tcPr>
          <w:p w14:paraId="696D0094"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3.0</w:t>
            </w:r>
          </w:p>
        </w:tc>
        <w:tc>
          <w:tcPr>
            <w:tcW w:w="1277" w:type="dxa"/>
            <w:tcBorders>
              <w:top w:val="nil"/>
              <w:left w:val="nil"/>
              <w:bottom w:val="nil"/>
              <w:right w:val="nil"/>
            </w:tcBorders>
          </w:tcPr>
          <w:p w14:paraId="15BC1B2A" w14:textId="78C96E4E"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313,692</w:t>
            </w:r>
          </w:p>
        </w:tc>
        <w:tc>
          <w:tcPr>
            <w:tcW w:w="1276" w:type="dxa"/>
            <w:tcBorders>
              <w:top w:val="nil"/>
              <w:left w:val="nil"/>
              <w:bottom w:val="nil"/>
              <w:right w:val="nil"/>
            </w:tcBorders>
            <w:shd w:val="clear" w:color="auto" w:fill="auto"/>
            <w:vAlign w:val="bottom"/>
          </w:tcPr>
          <w:p w14:paraId="6C6AD539" w14:textId="008D5808"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321,176</w:t>
            </w:r>
          </w:p>
        </w:tc>
        <w:tc>
          <w:tcPr>
            <w:tcW w:w="1276" w:type="dxa"/>
            <w:tcBorders>
              <w:top w:val="nil"/>
              <w:left w:val="nil"/>
              <w:bottom w:val="nil"/>
              <w:right w:val="nil"/>
            </w:tcBorders>
            <w:shd w:val="clear" w:color="auto" w:fill="auto"/>
          </w:tcPr>
          <w:p w14:paraId="5982EA09" w14:textId="7E57877E"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313,692</w:t>
            </w:r>
          </w:p>
        </w:tc>
        <w:tc>
          <w:tcPr>
            <w:tcW w:w="1246" w:type="dxa"/>
            <w:tcBorders>
              <w:top w:val="nil"/>
              <w:left w:val="nil"/>
              <w:bottom w:val="nil"/>
              <w:right w:val="nil"/>
            </w:tcBorders>
            <w:shd w:val="clear" w:color="auto" w:fill="auto"/>
            <w:vAlign w:val="bottom"/>
          </w:tcPr>
          <w:p w14:paraId="0E593EB4" w14:textId="0E5FC2FA"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321,176</w:t>
            </w:r>
          </w:p>
        </w:tc>
      </w:tr>
      <w:tr w:rsidR="00712CB3" w:rsidRPr="00537128" w14:paraId="12F0281C"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452DDDDD"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XS1843434876</w:t>
            </w:r>
          </w:p>
        </w:tc>
        <w:tc>
          <w:tcPr>
            <w:tcW w:w="1120" w:type="dxa"/>
            <w:tcBorders>
              <w:top w:val="nil"/>
              <w:left w:val="nil"/>
              <w:bottom w:val="nil"/>
              <w:right w:val="nil"/>
            </w:tcBorders>
            <w:shd w:val="clear" w:color="auto" w:fill="auto"/>
            <w:noWrap/>
            <w:vAlign w:val="bottom"/>
          </w:tcPr>
          <w:p w14:paraId="0BA53F1B"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19.6.2019.</w:t>
            </w:r>
          </w:p>
        </w:tc>
        <w:tc>
          <w:tcPr>
            <w:tcW w:w="1121" w:type="dxa"/>
            <w:tcBorders>
              <w:top w:val="nil"/>
              <w:left w:val="nil"/>
              <w:bottom w:val="nil"/>
              <w:right w:val="nil"/>
            </w:tcBorders>
            <w:shd w:val="clear" w:color="auto" w:fill="auto"/>
            <w:noWrap/>
            <w:vAlign w:val="bottom"/>
          </w:tcPr>
          <w:p w14:paraId="5D729DCA"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19.10.2029.</w:t>
            </w:r>
          </w:p>
        </w:tc>
        <w:tc>
          <w:tcPr>
            <w:tcW w:w="915" w:type="dxa"/>
            <w:tcBorders>
              <w:top w:val="nil"/>
              <w:left w:val="nil"/>
              <w:bottom w:val="nil"/>
              <w:right w:val="nil"/>
            </w:tcBorders>
            <w:shd w:val="clear" w:color="auto" w:fill="auto"/>
            <w:noWrap/>
            <w:vAlign w:val="bottom"/>
          </w:tcPr>
          <w:p w14:paraId="111C23F4"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1.125</w:t>
            </w:r>
          </w:p>
        </w:tc>
        <w:tc>
          <w:tcPr>
            <w:tcW w:w="1277" w:type="dxa"/>
            <w:tcBorders>
              <w:top w:val="nil"/>
              <w:left w:val="nil"/>
              <w:bottom w:val="nil"/>
              <w:right w:val="nil"/>
            </w:tcBorders>
          </w:tcPr>
          <w:p w14:paraId="7F9C0BBF" w14:textId="3B1573C6"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15,433</w:t>
            </w:r>
          </w:p>
        </w:tc>
        <w:tc>
          <w:tcPr>
            <w:tcW w:w="1276" w:type="dxa"/>
            <w:tcBorders>
              <w:top w:val="nil"/>
              <w:left w:val="nil"/>
              <w:bottom w:val="nil"/>
              <w:right w:val="nil"/>
            </w:tcBorders>
            <w:shd w:val="clear" w:color="auto" w:fill="auto"/>
            <w:vAlign w:val="bottom"/>
          </w:tcPr>
          <w:p w14:paraId="207BA2DD" w14:textId="6E49FDC6"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15,829</w:t>
            </w:r>
          </w:p>
        </w:tc>
        <w:tc>
          <w:tcPr>
            <w:tcW w:w="1276" w:type="dxa"/>
            <w:tcBorders>
              <w:top w:val="nil"/>
              <w:left w:val="nil"/>
              <w:bottom w:val="nil"/>
              <w:right w:val="nil"/>
            </w:tcBorders>
            <w:shd w:val="clear" w:color="auto" w:fill="auto"/>
          </w:tcPr>
          <w:p w14:paraId="4223B128" w14:textId="3B75EBCE" w:rsidR="00712CB3" w:rsidRPr="00537128" w:rsidRDefault="00815611"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15,433</w:t>
            </w:r>
          </w:p>
        </w:tc>
        <w:tc>
          <w:tcPr>
            <w:tcW w:w="1246" w:type="dxa"/>
            <w:tcBorders>
              <w:top w:val="nil"/>
              <w:left w:val="nil"/>
              <w:bottom w:val="nil"/>
              <w:right w:val="nil"/>
            </w:tcBorders>
            <w:shd w:val="clear" w:color="auto" w:fill="auto"/>
            <w:vAlign w:val="bottom"/>
          </w:tcPr>
          <w:p w14:paraId="6E502033" w14:textId="0C18D93C"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15,829</w:t>
            </w:r>
          </w:p>
        </w:tc>
      </w:tr>
      <w:tr w:rsidR="00712CB3" w:rsidRPr="00537128" w14:paraId="184FF716"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223F7D16"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sz w:val="18"/>
                <w:szCs w:val="18"/>
                <w:lang w:val="en-US"/>
              </w:rPr>
              <w:t>XS1028953989</w:t>
            </w:r>
          </w:p>
        </w:tc>
        <w:tc>
          <w:tcPr>
            <w:tcW w:w="1120" w:type="dxa"/>
            <w:tcBorders>
              <w:top w:val="nil"/>
              <w:left w:val="nil"/>
              <w:bottom w:val="nil"/>
              <w:right w:val="nil"/>
            </w:tcBorders>
            <w:shd w:val="clear" w:color="auto" w:fill="auto"/>
            <w:noWrap/>
          </w:tcPr>
          <w:p w14:paraId="78AE7055"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17.06.2020.</w:t>
            </w:r>
          </w:p>
        </w:tc>
        <w:tc>
          <w:tcPr>
            <w:tcW w:w="1121" w:type="dxa"/>
            <w:tcBorders>
              <w:top w:val="nil"/>
              <w:left w:val="nil"/>
              <w:bottom w:val="nil"/>
              <w:right w:val="nil"/>
            </w:tcBorders>
            <w:shd w:val="clear" w:color="auto" w:fill="auto"/>
            <w:noWrap/>
          </w:tcPr>
          <w:p w14:paraId="571867AF"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17.06.2031.</w:t>
            </w:r>
          </w:p>
        </w:tc>
        <w:tc>
          <w:tcPr>
            <w:tcW w:w="915" w:type="dxa"/>
            <w:tcBorders>
              <w:top w:val="nil"/>
              <w:left w:val="nil"/>
              <w:bottom w:val="nil"/>
              <w:right w:val="nil"/>
            </w:tcBorders>
            <w:shd w:val="clear" w:color="auto" w:fill="auto"/>
            <w:noWrap/>
          </w:tcPr>
          <w:p w14:paraId="5E4E99B0"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Times New Roman"/>
                <w:sz w:val="18"/>
                <w:szCs w:val="18"/>
                <w:lang w:val="en-US"/>
              </w:rPr>
              <w:t>1,500</w:t>
            </w:r>
          </w:p>
        </w:tc>
        <w:tc>
          <w:tcPr>
            <w:tcW w:w="1277" w:type="dxa"/>
            <w:tcBorders>
              <w:top w:val="nil"/>
              <w:left w:val="nil"/>
              <w:bottom w:val="nil"/>
              <w:right w:val="nil"/>
            </w:tcBorders>
          </w:tcPr>
          <w:p w14:paraId="086ACB1C" w14:textId="512A06F4"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54,650</w:t>
            </w:r>
          </w:p>
        </w:tc>
        <w:tc>
          <w:tcPr>
            <w:tcW w:w="1276" w:type="dxa"/>
            <w:tcBorders>
              <w:top w:val="nil"/>
              <w:left w:val="nil"/>
              <w:bottom w:val="nil"/>
              <w:right w:val="nil"/>
            </w:tcBorders>
            <w:vAlign w:val="bottom"/>
          </w:tcPr>
          <w:p w14:paraId="03FEA04E" w14:textId="49DB6C72"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56,627</w:t>
            </w:r>
          </w:p>
        </w:tc>
        <w:tc>
          <w:tcPr>
            <w:tcW w:w="1276" w:type="dxa"/>
            <w:tcBorders>
              <w:top w:val="nil"/>
              <w:left w:val="nil"/>
              <w:bottom w:val="nil"/>
              <w:right w:val="nil"/>
            </w:tcBorders>
            <w:shd w:val="clear" w:color="auto" w:fill="auto"/>
          </w:tcPr>
          <w:p w14:paraId="5A588D7A" w14:textId="3A8B7043"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54,650</w:t>
            </w:r>
          </w:p>
        </w:tc>
        <w:tc>
          <w:tcPr>
            <w:tcW w:w="1246" w:type="dxa"/>
            <w:tcBorders>
              <w:top w:val="nil"/>
              <w:left w:val="nil"/>
              <w:bottom w:val="nil"/>
              <w:right w:val="nil"/>
            </w:tcBorders>
            <w:shd w:val="clear" w:color="auto" w:fill="auto"/>
            <w:vAlign w:val="bottom"/>
          </w:tcPr>
          <w:p w14:paraId="1238638E" w14:textId="0C587241"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eastAsia="hr-HR"/>
              </w:rPr>
              <w:t>56,627</w:t>
            </w:r>
          </w:p>
        </w:tc>
      </w:tr>
      <w:tr w:rsidR="00712CB3" w:rsidRPr="00537128" w14:paraId="246FA4F1" w14:textId="77777777" w:rsidTr="00712CB3">
        <w:trPr>
          <w:gridAfter w:val="4"/>
          <w:wAfter w:w="2312" w:type="dxa"/>
          <w:trHeight w:val="175"/>
        </w:trPr>
        <w:tc>
          <w:tcPr>
            <w:tcW w:w="3917" w:type="dxa"/>
            <w:gridSpan w:val="2"/>
            <w:tcBorders>
              <w:top w:val="nil"/>
              <w:left w:val="nil"/>
              <w:bottom w:val="nil"/>
              <w:right w:val="nil"/>
            </w:tcBorders>
            <w:shd w:val="clear" w:color="auto" w:fill="auto"/>
            <w:noWrap/>
            <w:vAlign w:val="bottom"/>
            <w:hideMark/>
          </w:tcPr>
          <w:p w14:paraId="4EC6B8D2" w14:textId="77777777" w:rsidR="00712CB3" w:rsidRPr="00537128" w:rsidRDefault="00712CB3" w:rsidP="00712CB3">
            <w:pPr>
              <w:spacing w:after="0" w:line="240" w:lineRule="auto"/>
              <w:rPr>
                <w:rFonts w:ascii="Calibri" w:eastAsia="Calibri" w:hAnsi="Calibri" w:cs="Arial"/>
                <w:i/>
                <w:iCs/>
                <w:sz w:val="18"/>
                <w:szCs w:val="18"/>
                <w:lang w:val="en-US"/>
              </w:rPr>
            </w:pPr>
            <w:r w:rsidRPr="00537128">
              <w:rPr>
                <w:rFonts w:ascii="Calibri" w:eastAsia="Calibri" w:hAnsi="Calibr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14:paraId="38AD221D" w14:textId="77777777" w:rsidR="00712CB3" w:rsidRPr="00537128" w:rsidRDefault="00712CB3" w:rsidP="00712CB3">
            <w:pPr>
              <w:spacing w:after="0" w:line="240" w:lineRule="auto"/>
              <w:rPr>
                <w:rFonts w:ascii="Calibri" w:eastAsia="Calibri" w:hAnsi="Calibri" w:cs="Arial"/>
                <w:i/>
                <w:iCs/>
                <w:sz w:val="18"/>
                <w:szCs w:val="18"/>
                <w:lang w:val="en-US"/>
              </w:rPr>
            </w:pPr>
          </w:p>
        </w:tc>
        <w:tc>
          <w:tcPr>
            <w:tcW w:w="915" w:type="dxa"/>
            <w:tcBorders>
              <w:top w:val="nil"/>
              <w:left w:val="nil"/>
              <w:bottom w:val="nil"/>
              <w:right w:val="nil"/>
            </w:tcBorders>
            <w:shd w:val="clear" w:color="auto" w:fill="auto"/>
            <w:noWrap/>
            <w:vAlign w:val="bottom"/>
            <w:hideMark/>
          </w:tcPr>
          <w:p w14:paraId="6502737F" w14:textId="77777777" w:rsidR="00712CB3" w:rsidRPr="00537128" w:rsidRDefault="00712CB3" w:rsidP="00712CB3">
            <w:pPr>
              <w:spacing w:after="0" w:line="240" w:lineRule="auto"/>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bottom"/>
          </w:tcPr>
          <w:p w14:paraId="2A15BB7C" w14:textId="77777777" w:rsidR="00712CB3" w:rsidRPr="00A1123E" w:rsidRDefault="00712CB3" w:rsidP="00712CB3">
            <w:pPr>
              <w:spacing w:after="0" w:line="240" w:lineRule="auto"/>
              <w:jc w:val="right"/>
              <w:rPr>
                <w:sz w:val="18"/>
                <w:szCs w:val="18"/>
              </w:rPr>
            </w:pPr>
          </w:p>
        </w:tc>
        <w:tc>
          <w:tcPr>
            <w:tcW w:w="1276" w:type="dxa"/>
            <w:tcBorders>
              <w:top w:val="nil"/>
              <w:left w:val="nil"/>
              <w:bottom w:val="nil"/>
              <w:right w:val="nil"/>
            </w:tcBorders>
            <w:shd w:val="clear" w:color="auto" w:fill="auto"/>
            <w:vAlign w:val="bottom"/>
          </w:tcPr>
          <w:p w14:paraId="1EC6508D" w14:textId="77777777" w:rsidR="00712CB3" w:rsidRPr="00537128" w:rsidRDefault="00712CB3" w:rsidP="00712CB3">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390CF628" w14:textId="77777777" w:rsidR="00712CB3" w:rsidRPr="00537128" w:rsidRDefault="00712CB3" w:rsidP="00712CB3">
            <w:pPr>
              <w:spacing w:after="0" w:line="240" w:lineRule="auto"/>
              <w:jc w:val="center"/>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tcPr>
          <w:p w14:paraId="414C3A91" w14:textId="77777777" w:rsidR="00712CB3" w:rsidRPr="00537128" w:rsidRDefault="00712CB3" w:rsidP="00712CB3">
            <w:pPr>
              <w:spacing w:after="0" w:line="240" w:lineRule="auto"/>
              <w:jc w:val="right"/>
              <w:rPr>
                <w:rFonts w:ascii="Calibri" w:eastAsia="Calibri" w:hAnsi="Calibri" w:cs="Times New Roman"/>
                <w:sz w:val="18"/>
                <w:szCs w:val="18"/>
                <w:lang w:val="en-US"/>
              </w:rPr>
            </w:pPr>
          </w:p>
        </w:tc>
      </w:tr>
      <w:tr w:rsidR="00712CB3" w:rsidRPr="00537128" w14:paraId="676AFD0D"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hideMark/>
          </w:tcPr>
          <w:p w14:paraId="5D741BBC"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RHMF-O-257A</w:t>
            </w:r>
          </w:p>
        </w:tc>
        <w:tc>
          <w:tcPr>
            <w:tcW w:w="1120" w:type="dxa"/>
            <w:tcBorders>
              <w:top w:val="nil"/>
              <w:left w:val="nil"/>
              <w:bottom w:val="nil"/>
              <w:right w:val="nil"/>
            </w:tcBorders>
            <w:shd w:val="clear" w:color="auto" w:fill="auto"/>
            <w:noWrap/>
            <w:vAlign w:val="bottom"/>
            <w:hideMark/>
          </w:tcPr>
          <w:p w14:paraId="4A58E4F2"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9.7.2015.</w:t>
            </w:r>
          </w:p>
        </w:tc>
        <w:tc>
          <w:tcPr>
            <w:tcW w:w="1121" w:type="dxa"/>
            <w:tcBorders>
              <w:top w:val="nil"/>
              <w:left w:val="nil"/>
              <w:bottom w:val="nil"/>
              <w:right w:val="nil"/>
            </w:tcBorders>
            <w:shd w:val="clear" w:color="auto" w:fill="auto"/>
            <w:noWrap/>
            <w:vAlign w:val="bottom"/>
            <w:hideMark/>
          </w:tcPr>
          <w:p w14:paraId="4F53F619"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9.7.2025.</w:t>
            </w:r>
          </w:p>
        </w:tc>
        <w:tc>
          <w:tcPr>
            <w:tcW w:w="915" w:type="dxa"/>
            <w:tcBorders>
              <w:top w:val="nil"/>
              <w:left w:val="nil"/>
              <w:bottom w:val="nil"/>
              <w:right w:val="nil"/>
            </w:tcBorders>
            <w:shd w:val="clear" w:color="auto" w:fill="auto"/>
            <w:noWrap/>
            <w:vAlign w:val="bottom"/>
            <w:hideMark/>
          </w:tcPr>
          <w:p w14:paraId="63150348"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77" w:type="dxa"/>
            <w:tcBorders>
              <w:top w:val="nil"/>
              <w:left w:val="nil"/>
              <w:bottom w:val="nil"/>
              <w:right w:val="nil"/>
            </w:tcBorders>
          </w:tcPr>
          <w:p w14:paraId="382BD811" w14:textId="500E89E7"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9,754</w:t>
            </w:r>
          </w:p>
        </w:tc>
        <w:tc>
          <w:tcPr>
            <w:tcW w:w="1276" w:type="dxa"/>
            <w:tcBorders>
              <w:top w:val="nil"/>
              <w:left w:val="nil"/>
              <w:bottom w:val="nil"/>
              <w:right w:val="nil"/>
            </w:tcBorders>
            <w:shd w:val="clear" w:color="auto" w:fill="auto"/>
          </w:tcPr>
          <w:p w14:paraId="050CE822" w14:textId="32C7349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9,982</w:t>
            </w:r>
          </w:p>
        </w:tc>
        <w:tc>
          <w:tcPr>
            <w:tcW w:w="1276" w:type="dxa"/>
            <w:tcBorders>
              <w:top w:val="nil"/>
              <w:left w:val="nil"/>
              <w:bottom w:val="nil"/>
              <w:right w:val="nil"/>
            </w:tcBorders>
            <w:shd w:val="clear" w:color="auto" w:fill="auto"/>
            <w:vAlign w:val="bottom"/>
          </w:tcPr>
          <w:p w14:paraId="5B321FAA" w14:textId="07FAD9A6"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46" w:type="dxa"/>
            <w:tcBorders>
              <w:top w:val="nil"/>
              <w:left w:val="nil"/>
              <w:bottom w:val="nil"/>
              <w:right w:val="nil"/>
            </w:tcBorders>
            <w:shd w:val="clear" w:color="auto" w:fill="auto"/>
            <w:vAlign w:val="bottom"/>
          </w:tcPr>
          <w:p w14:paraId="2CF5A941" w14:textId="55C641CC"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712CB3" w:rsidRPr="00537128" w14:paraId="4AF9E76B"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hideMark/>
          </w:tcPr>
          <w:p w14:paraId="0E7ABEC8"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RHMF-O-26CA</w:t>
            </w:r>
          </w:p>
        </w:tc>
        <w:tc>
          <w:tcPr>
            <w:tcW w:w="1120" w:type="dxa"/>
            <w:tcBorders>
              <w:top w:val="nil"/>
              <w:left w:val="nil"/>
              <w:bottom w:val="nil"/>
              <w:right w:val="nil"/>
            </w:tcBorders>
            <w:shd w:val="clear" w:color="auto" w:fill="auto"/>
            <w:noWrap/>
            <w:vAlign w:val="bottom"/>
            <w:hideMark/>
          </w:tcPr>
          <w:p w14:paraId="15F5B715"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14.12.2015.</w:t>
            </w:r>
          </w:p>
        </w:tc>
        <w:tc>
          <w:tcPr>
            <w:tcW w:w="1121" w:type="dxa"/>
            <w:tcBorders>
              <w:top w:val="nil"/>
              <w:left w:val="nil"/>
              <w:bottom w:val="nil"/>
              <w:right w:val="nil"/>
            </w:tcBorders>
            <w:shd w:val="clear" w:color="auto" w:fill="auto"/>
            <w:noWrap/>
            <w:vAlign w:val="bottom"/>
            <w:hideMark/>
          </w:tcPr>
          <w:p w14:paraId="0E7D4B7E"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14.12.2026.</w:t>
            </w:r>
          </w:p>
        </w:tc>
        <w:tc>
          <w:tcPr>
            <w:tcW w:w="915" w:type="dxa"/>
            <w:tcBorders>
              <w:top w:val="nil"/>
              <w:left w:val="nil"/>
              <w:bottom w:val="nil"/>
              <w:right w:val="nil"/>
            </w:tcBorders>
            <w:shd w:val="clear" w:color="auto" w:fill="auto"/>
            <w:noWrap/>
            <w:vAlign w:val="bottom"/>
            <w:hideMark/>
          </w:tcPr>
          <w:p w14:paraId="77C5D05A"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4.25</w:t>
            </w:r>
          </w:p>
        </w:tc>
        <w:tc>
          <w:tcPr>
            <w:tcW w:w="1277" w:type="dxa"/>
            <w:tcBorders>
              <w:top w:val="nil"/>
              <w:left w:val="nil"/>
              <w:bottom w:val="nil"/>
              <w:right w:val="nil"/>
            </w:tcBorders>
          </w:tcPr>
          <w:p w14:paraId="7AD6F3A5" w14:textId="53EE782A"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45,927</w:t>
            </w:r>
          </w:p>
        </w:tc>
        <w:tc>
          <w:tcPr>
            <w:tcW w:w="1276" w:type="dxa"/>
            <w:tcBorders>
              <w:top w:val="nil"/>
              <w:left w:val="nil"/>
              <w:bottom w:val="nil"/>
              <w:right w:val="nil"/>
            </w:tcBorders>
            <w:shd w:val="clear" w:color="auto" w:fill="auto"/>
          </w:tcPr>
          <w:p w14:paraId="234DF0F6" w14:textId="7499DF5D"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46,380</w:t>
            </w:r>
          </w:p>
        </w:tc>
        <w:tc>
          <w:tcPr>
            <w:tcW w:w="1276" w:type="dxa"/>
            <w:tcBorders>
              <w:top w:val="nil"/>
              <w:left w:val="nil"/>
              <w:bottom w:val="nil"/>
              <w:right w:val="nil"/>
            </w:tcBorders>
            <w:shd w:val="clear" w:color="auto" w:fill="auto"/>
          </w:tcPr>
          <w:p w14:paraId="0021D620" w14:textId="6629D97D"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36,335</w:t>
            </w:r>
          </w:p>
        </w:tc>
        <w:tc>
          <w:tcPr>
            <w:tcW w:w="1246" w:type="dxa"/>
            <w:tcBorders>
              <w:top w:val="nil"/>
              <w:left w:val="nil"/>
              <w:bottom w:val="nil"/>
              <w:right w:val="nil"/>
            </w:tcBorders>
            <w:shd w:val="clear" w:color="auto" w:fill="auto"/>
          </w:tcPr>
          <w:p w14:paraId="2D204B6A" w14:textId="1C60F84B"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36,709</w:t>
            </w:r>
          </w:p>
        </w:tc>
      </w:tr>
      <w:tr w:rsidR="00712CB3" w:rsidRPr="00537128" w14:paraId="13A4B72A"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702FC7CA"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RHMF-O-217A</w:t>
            </w:r>
          </w:p>
        </w:tc>
        <w:tc>
          <w:tcPr>
            <w:tcW w:w="1120" w:type="dxa"/>
            <w:tcBorders>
              <w:top w:val="nil"/>
              <w:left w:val="nil"/>
              <w:bottom w:val="nil"/>
              <w:right w:val="nil"/>
            </w:tcBorders>
            <w:shd w:val="clear" w:color="auto" w:fill="auto"/>
            <w:noWrap/>
            <w:vAlign w:val="bottom"/>
          </w:tcPr>
          <w:p w14:paraId="74107B01"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8.7.2016.</w:t>
            </w:r>
          </w:p>
        </w:tc>
        <w:tc>
          <w:tcPr>
            <w:tcW w:w="1121" w:type="dxa"/>
            <w:tcBorders>
              <w:top w:val="nil"/>
              <w:left w:val="nil"/>
              <w:bottom w:val="nil"/>
              <w:right w:val="nil"/>
            </w:tcBorders>
            <w:shd w:val="clear" w:color="auto" w:fill="auto"/>
            <w:noWrap/>
            <w:vAlign w:val="bottom"/>
          </w:tcPr>
          <w:p w14:paraId="374BC17C"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8.7.2021.</w:t>
            </w:r>
          </w:p>
        </w:tc>
        <w:tc>
          <w:tcPr>
            <w:tcW w:w="915" w:type="dxa"/>
            <w:tcBorders>
              <w:top w:val="nil"/>
              <w:left w:val="nil"/>
              <w:bottom w:val="nil"/>
              <w:right w:val="nil"/>
            </w:tcBorders>
            <w:shd w:val="clear" w:color="auto" w:fill="auto"/>
            <w:noWrap/>
            <w:vAlign w:val="bottom"/>
          </w:tcPr>
          <w:p w14:paraId="704A9014"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2.75</w:t>
            </w:r>
          </w:p>
        </w:tc>
        <w:tc>
          <w:tcPr>
            <w:tcW w:w="1277" w:type="dxa"/>
            <w:tcBorders>
              <w:top w:val="nil"/>
              <w:left w:val="nil"/>
              <w:bottom w:val="nil"/>
              <w:right w:val="nil"/>
            </w:tcBorders>
          </w:tcPr>
          <w:p w14:paraId="77864DE4" w14:textId="79015E1A"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w:t>
            </w:r>
          </w:p>
        </w:tc>
        <w:tc>
          <w:tcPr>
            <w:tcW w:w="1276" w:type="dxa"/>
            <w:tcBorders>
              <w:top w:val="nil"/>
              <w:left w:val="nil"/>
              <w:bottom w:val="nil"/>
              <w:right w:val="nil"/>
            </w:tcBorders>
            <w:shd w:val="clear" w:color="auto" w:fill="auto"/>
          </w:tcPr>
          <w:p w14:paraId="76672321" w14:textId="77AFAAB2"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221,281</w:t>
            </w:r>
          </w:p>
        </w:tc>
        <w:tc>
          <w:tcPr>
            <w:tcW w:w="1276" w:type="dxa"/>
            <w:tcBorders>
              <w:top w:val="nil"/>
              <w:left w:val="nil"/>
              <w:bottom w:val="nil"/>
              <w:right w:val="nil"/>
            </w:tcBorders>
            <w:shd w:val="clear" w:color="auto" w:fill="auto"/>
          </w:tcPr>
          <w:p w14:paraId="6DBB9A34" w14:textId="66FAE747"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w:t>
            </w:r>
          </w:p>
        </w:tc>
        <w:tc>
          <w:tcPr>
            <w:tcW w:w="1246" w:type="dxa"/>
            <w:tcBorders>
              <w:top w:val="nil"/>
              <w:left w:val="nil"/>
              <w:right w:val="nil"/>
            </w:tcBorders>
            <w:shd w:val="clear" w:color="auto" w:fill="auto"/>
          </w:tcPr>
          <w:p w14:paraId="5117A869" w14:textId="3257F4B3"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219,251</w:t>
            </w:r>
          </w:p>
        </w:tc>
      </w:tr>
      <w:tr w:rsidR="00712CB3" w:rsidRPr="00537128" w14:paraId="7D3618DD"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311372C4"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RHMF-O-222A</w:t>
            </w:r>
          </w:p>
        </w:tc>
        <w:tc>
          <w:tcPr>
            <w:tcW w:w="1120" w:type="dxa"/>
            <w:tcBorders>
              <w:top w:val="nil"/>
              <w:left w:val="nil"/>
              <w:bottom w:val="nil"/>
              <w:right w:val="nil"/>
            </w:tcBorders>
            <w:shd w:val="clear" w:color="auto" w:fill="auto"/>
            <w:noWrap/>
            <w:vAlign w:val="bottom"/>
          </w:tcPr>
          <w:p w14:paraId="52269EFF"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2EAE75A7"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7.2.2022.</w:t>
            </w:r>
          </w:p>
        </w:tc>
        <w:tc>
          <w:tcPr>
            <w:tcW w:w="915" w:type="dxa"/>
            <w:tcBorders>
              <w:top w:val="nil"/>
              <w:left w:val="nil"/>
              <w:bottom w:val="nil"/>
              <w:right w:val="nil"/>
            </w:tcBorders>
            <w:shd w:val="clear" w:color="auto" w:fill="auto"/>
            <w:noWrap/>
            <w:vAlign w:val="bottom"/>
          </w:tcPr>
          <w:p w14:paraId="75E45969"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2.25</w:t>
            </w:r>
          </w:p>
        </w:tc>
        <w:tc>
          <w:tcPr>
            <w:tcW w:w="1277" w:type="dxa"/>
            <w:tcBorders>
              <w:top w:val="nil"/>
              <w:left w:val="nil"/>
              <w:bottom w:val="nil"/>
              <w:right w:val="nil"/>
            </w:tcBorders>
          </w:tcPr>
          <w:p w14:paraId="544717DD" w14:textId="49118ED1"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70,541</w:t>
            </w:r>
          </w:p>
        </w:tc>
        <w:tc>
          <w:tcPr>
            <w:tcW w:w="1276" w:type="dxa"/>
            <w:tcBorders>
              <w:top w:val="nil"/>
              <w:left w:val="nil"/>
              <w:bottom w:val="nil"/>
              <w:right w:val="nil"/>
            </w:tcBorders>
            <w:shd w:val="clear" w:color="auto" w:fill="auto"/>
          </w:tcPr>
          <w:p w14:paraId="466B69E7" w14:textId="5A82B87F"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71,663</w:t>
            </w:r>
          </w:p>
        </w:tc>
        <w:tc>
          <w:tcPr>
            <w:tcW w:w="1276" w:type="dxa"/>
            <w:tcBorders>
              <w:top w:val="nil"/>
              <w:left w:val="nil"/>
              <w:bottom w:val="nil"/>
              <w:right w:val="nil"/>
            </w:tcBorders>
          </w:tcPr>
          <w:p w14:paraId="21CA9CFC" w14:textId="29B7FFAC" w:rsidR="00712CB3" w:rsidRPr="00537128" w:rsidRDefault="00712CB3" w:rsidP="00712CB3">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70,541</w:t>
            </w:r>
          </w:p>
        </w:tc>
        <w:tc>
          <w:tcPr>
            <w:tcW w:w="1246" w:type="dxa"/>
            <w:tcBorders>
              <w:top w:val="nil"/>
              <w:left w:val="nil"/>
              <w:bottom w:val="nil"/>
              <w:right w:val="nil"/>
            </w:tcBorders>
            <w:shd w:val="clear" w:color="auto" w:fill="auto"/>
          </w:tcPr>
          <w:p w14:paraId="74F52FC2" w14:textId="5AA6F1A1"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71,663</w:t>
            </w:r>
          </w:p>
        </w:tc>
      </w:tr>
      <w:tr w:rsidR="00712CB3" w:rsidRPr="00537128" w14:paraId="22087CFA"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1F64CC00"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RHMF-O-282A</w:t>
            </w:r>
          </w:p>
        </w:tc>
        <w:tc>
          <w:tcPr>
            <w:tcW w:w="1120" w:type="dxa"/>
            <w:tcBorders>
              <w:top w:val="nil"/>
              <w:left w:val="nil"/>
              <w:bottom w:val="nil"/>
              <w:right w:val="nil"/>
            </w:tcBorders>
            <w:shd w:val="clear" w:color="auto" w:fill="auto"/>
            <w:noWrap/>
            <w:vAlign w:val="bottom"/>
          </w:tcPr>
          <w:p w14:paraId="78F2DD42"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181F3533"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7.2.2028.</w:t>
            </w:r>
          </w:p>
        </w:tc>
        <w:tc>
          <w:tcPr>
            <w:tcW w:w="915" w:type="dxa"/>
            <w:tcBorders>
              <w:top w:val="nil"/>
              <w:left w:val="nil"/>
              <w:bottom w:val="nil"/>
              <w:right w:val="nil"/>
            </w:tcBorders>
            <w:shd w:val="clear" w:color="auto" w:fill="auto"/>
            <w:noWrap/>
            <w:vAlign w:val="bottom"/>
          </w:tcPr>
          <w:p w14:paraId="0048A1B3"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2.875</w:t>
            </w:r>
          </w:p>
        </w:tc>
        <w:tc>
          <w:tcPr>
            <w:tcW w:w="1277" w:type="dxa"/>
            <w:tcBorders>
              <w:top w:val="nil"/>
              <w:left w:val="nil"/>
              <w:bottom w:val="nil"/>
              <w:right w:val="nil"/>
            </w:tcBorders>
          </w:tcPr>
          <w:p w14:paraId="7D6FFE08" w14:textId="51193826"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13,787</w:t>
            </w:r>
          </w:p>
        </w:tc>
        <w:tc>
          <w:tcPr>
            <w:tcW w:w="1276" w:type="dxa"/>
            <w:tcBorders>
              <w:top w:val="nil"/>
              <w:left w:val="nil"/>
              <w:bottom w:val="nil"/>
              <w:right w:val="nil"/>
            </w:tcBorders>
            <w:shd w:val="clear" w:color="auto" w:fill="auto"/>
          </w:tcPr>
          <w:p w14:paraId="4C7166FA" w14:textId="0D9E86DD"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13,786</w:t>
            </w:r>
          </w:p>
        </w:tc>
        <w:tc>
          <w:tcPr>
            <w:tcW w:w="1276" w:type="dxa"/>
            <w:tcBorders>
              <w:top w:val="nil"/>
              <w:left w:val="nil"/>
              <w:bottom w:val="nil"/>
              <w:right w:val="nil"/>
            </w:tcBorders>
            <w:shd w:val="clear" w:color="auto" w:fill="auto"/>
          </w:tcPr>
          <w:p w14:paraId="3588669A" w14:textId="0B90705D" w:rsidR="00712CB3" w:rsidRPr="00537128" w:rsidRDefault="00712CB3" w:rsidP="00712CB3">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11,597</w:t>
            </w:r>
          </w:p>
        </w:tc>
        <w:tc>
          <w:tcPr>
            <w:tcW w:w="1246" w:type="dxa"/>
            <w:tcBorders>
              <w:top w:val="nil"/>
              <w:left w:val="nil"/>
              <w:bottom w:val="nil"/>
              <w:right w:val="nil"/>
            </w:tcBorders>
            <w:shd w:val="clear" w:color="auto" w:fill="auto"/>
          </w:tcPr>
          <w:p w14:paraId="4CD4FD5B" w14:textId="7546493C"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11,591</w:t>
            </w:r>
          </w:p>
        </w:tc>
      </w:tr>
      <w:tr w:rsidR="00712CB3" w:rsidRPr="00537128" w14:paraId="708CA867"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3AAF5265"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RHMF-O-023BA</w:t>
            </w:r>
          </w:p>
        </w:tc>
        <w:tc>
          <w:tcPr>
            <w:tcW w:w="1120" w:type="dxa"/>
            <w:tcBorders>
              <w:top w:val="nil"/>
              <w:left w:val="nil"/>
              <w:bottom w:val="nil"/>
              <w:right w:val="nil"/>
            </w:tcBorders>
            <w:shd w:val="clear" w:color="auto" w:fill="auto"/>
            <w:noWrap/>
            <w:vAlign w:val="bottom"/>
          </w:tcPr>
          <w:p w14:paraId="72F8C2C8"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27.11.2017.</w:t>
            </w:r>
          </w:p>
        </w:tc>
        <w:tc>
          <w:tcPr>
            <w:tcW w:w="1121" w:type="dxa"/>
            <w:tcBorders>
              <w:top w:val="nil"/>
              <w:left w:val="nil"/>
              <w:bottom w:val="nil"/>
              <w:right w:val="nil"/>
            </w:tcBorders>
            <w:shd w:val="clear" w:color="auto" w:fill="auto"/>
            <w:noWrap/>
            <w:vAlign w:val="bottom"/>
          </w:tcPr>
          <w:p w14:paraId="4C55678B"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27.11.2023.</w:t>
            </w:r>
          </w:p>
        </w:tc>
        <w:tc>
          <w:tcPr>
            <w:tcW w:w="915" w:type="dxa"/>
            <w:tcBorders>
              <w:top w:val="nil"/>
              <w:left w:val="nil"/>
              <w:bottom w:val="nil"/>
              <w:right w:val="nil"/>
            </w:tcBorders>
            <w:shd w:val="clear" w:color="auto" w:fill="auto"/>
            <w:noWrap/>
            <w:vAlign w:val="bottom"/>
          </w:tcPr>
          <w:p w14:paraId="03722720"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1.75</w:t>
            </w:r>
          </w:p>
        </w:tc>
        <w:tc>
          <w:tcPr>
            <w:tcW w:w="1277" w:type="dxa"/>
            <w:tcBorders>
              <w:top w:val="nil"/>
              <w:left w:val="nil"/>
              <w:bottom w:val="nil"/>
              <w:right w:val="nil"/>
            </w:tcBorders>
          </w:tcPr>
          <w:p w14:paraId="4D53B21E" w14:textId="4452C67E"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510,965</w:t>
            </w:r>
          </w:p>
        </w:tc>
        <w:tc>
          <w:tcPr>
            <w:tcW w:w="1276" w:type="dxa"/>
            <w:tcBorders>
              <w:top w:val="nil"/>
              <w:left w:val="nil"/>
              <w:bottom w:val="nil"/>
              <w:right w:val="nil"/>
            </w:tcBorders>
            <w:shd w:val="clear" w:color="auto" w:fill="auto"/>
          </w:tcPr>
          <w:p w14:paraId="1EE50B48" w14:textId="7D5100F7"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462,464</w:t>
            </w:r>
          </w:p>
        </w:tc>
        <w:tc>
          <w:tcPr>
            <w:tcW w:w="1276" w:type="dxa"/>
            <w:tcBorders>
              <w:top w:val="nil"/>
              <w:left w:val="nil"/>
              <w:bottom w:val="nil"/>
              <w:right w:val="nil"/>
            </w:tcBorders>
            <w:shd w:val="clear" w:color="auto" w:fill="auto"/>
          </w:tcPr>
          <w:p w14:paraId="53EE8F97" w14:textId="32275F52" w:rsidR="00712CB3" w:rsidRPr="00537128" w:rsidRDefault="00712CB3" w:rsidP="00712CB3">
            <w:pPr>
              <w:spacing w:after="0" w:line="240" w:lineRule="auto"/>
              <w:jc w:val="right"/>
              <w:rPr>
                <w:rFonts w:ascii="Calibri" w:eastAsia="Calibri" w:hAnsi="Calibri" w:cs="Calibri"/>
                <w:sz w:val="18"/>
                <w:szCs w:val="18"/>
                <w:lang w:val="en-US"/>
              </w:rPr>
            </w:pPr>
            <w:r>
              <w:rPr>
                <w:rFonts w:ascii="Calibri" w:eastAsia="Calibri" w:hAnsi="Calibri" w:cs="Times New Roman"/>
                <w:color w:val="000000"/>
                <w:sz w:val="18"/>
                <w:szCs w:val="18"/>
              </w:rPr>
              <w:t>510,965</w:t>
            </w:r>
          </w:p>
        </w:tc>
        <w:tc>
          <w:tcPr>
            <w:tcW w:w="1246" w:type="dxa"/>
            <w:tcBorders>
              <w:top w:val="nil"/>
              <w:left w:val="nil"/>
              <w:bottom w:val="nil"/>
              <w:right w:val="nil"/>
            </w:tcBorders>
            <w:shd w:val="clear" w:color="auto" w:fill="auto"/>
          </w:tcPr>
          <w:p w14:paraId="020763CF" w14:textId="3EDFC981"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462,464</w:t>
            </w:r>
          </w:p>
        </w:tc>
      </w:tr>
      <w:tr w:rsidR="00712CB3" w:rsidRPr="00537128" w14:paraId="6BD1B980"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5F257E11"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RHMF-O-297A</w:t>
            </w:r>
          </w:p>
        </w:tc>
        <w:tc>
          <w:tcPr>
            <w:tcW w:w="1120" w:type="dxa"/>
            <w:tcBorders>
              <w:top w:val="nil"/>
              <w:left w:val="nil"/>
              <w:bottom w:val="nil"/>
              <w:right w:val="nil"/>
            </w:tcBorders>
            <w:shd w:val="clear" w:color="auto" w:fill="auto"/>
            <w:noWrap/>
            <w:vAlign w:val="bottom"/>
          </w:tcPr>
          <w:p w14:paraId="3C622C51"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9.7.2018.</w:t>
            </w:r>
          </w:p>
        </w:tc>
        <w:tc>
          <w:tcPr>
            <w:tcW w:w="1121" w:type="dxa"/>
            <w:tcBorders>
              <w:top w:val="nil"/>
              <w:left w:val="nil"/>
              <w:bottom w:val="nil"/>
              <w:right w:val="nil"/>
            </w:tcBorders>
            <w:shd w:val="clear" w:color="auto" w:fill="auto"/>
            <w:noWrap/>
            <w:vAlign w:val="bottom"/>
          </w:tcPr>
          <w:p w14:paraId="1D4AE69C"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9.7.2029.</w:t>
            </w:r>
          </w:p>
        </w:tc>
        <w:tc>
          <w:tcPr>
            <w:tcW w:w="915" w:type="dxa"/>
            <w:tcBorders>
              <w:top w:val="nil"/>
              <w:left w:val="nil"/>
              <w:bottom w:val="nil"/>
              <w:right w:val="nil"/>
            </w:tcBorders>
            <w:shd w:val="clear" w:color="auto" w:fill="auto"/>
            <w:noWrap/>
            <w:vAlign w:val="bottom"/>
          </w:tcPr>
          <w:p w14:paraId="5D7DB793"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2.38</w:t>
            </w:r>
          </w:p>
        </w:tc>
        <w:tc>
          <w:tcPr>
            <w:tcW w:w="1277" w:type="dxa"/>
            <w:tcBorders>
              <w:top w:val="nil"/>
              <w:left w:val="nil"/>
              <w:bottom w:val="nil"/>
              <w:right w:val="nil"/>
            </w:tcBorders>
          </w:tcPr>
          <w:p w14:paraId="3AF8787D" w14:textId="27CF2FBE"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3,471</w:t>
            </w:r>
          </w:p>
        </w:tc>
        <w:tc>
          <w:tcPr>
            <w:tcW w:w="1276" w:type="dxa"/>
            <w:tcBorders>
              <w:top w:val="nil"/>
              <w:left w:val="nil"/>
              <w:bottom w:val="nil"/>
              <w:right w:val="nil"/>
            </w:tcBorders>
            <w:shd w:val="clear" w:color="auto" w:fill="auto"/>
            <w:vAlign w:val="bottom"/>
          </w:tcPr>
          <w:p w14:paraId="69333770" w14:textId="17EB763B"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3,445</w:t>
            </w:r>
          </w:p>
        </w:tc>
        <w:tc>
          <w:tcPr>
            <w:tcW w:w="1276" w:type="dxa"/>
            <w:tcBorders>
              <w:top w:val="nil"/>
              <w:left w:val="nil"/>
              <w:bottom w:val="nil"/>
              <w:right w:val="nil"/>
            </w:tcBorders>
            <w:shd w:val="clear" w:color="auto" w:fill="auto"/>
            <w:vAlign w:val="bottom"/>
          </w:tcPr>
          <w:p w14:paraId="6CE2B055" w14:textId="55B57F51" w:rsidR="00712CB3" w:rsidRPr="00537128" w:rsidRDefault="00712CB3" w:rsidP="00712CB3">
            <w:pPr>
              <w:spacing w:after="0" w:line="240" w:lineRule="auto"/>
              <w:jc w:val="right"/>
              <w:rPr>
                <w:rFonts w:ascii="Calibri" w:eastAsia="Calibri" w:hAnsi="Calibri" w:cs="Calibri"/>
                <w:sz w:val="18"/>
                <w:szCs w:val="18"/>
                <w:lang w:val="en-US"/>
              </w:rPr>
            </w:pPr>
            <w:r>
              <w:rPr>
                <w:rFonts w:ascii="Calibri" w:eastAsia="Calibri" w:hAnsi="Calibri" w:cs="Calibri"/>
                <w:color w:val="000000"/>
                <w:sz w:val="18"/>
                <w:szCs w:val="18"/>
                <w:lang w:eastAsia="hr-HR"/>
              </w:rPr>
              <w:t>-</w:t>
            </w:r>
          </w:p>
        </w:tc>
        <w:tc>
          <w:tcPr>
            <w:tcW w:w="1246" w:type="dxa"/>
            <w:tcBorders>
              <w:top w:val="nil"/>
              <w:left w:val="nil"/>
              <w:bottom w:val="nil"/>
              <w:right w:val="nil"/>
            </w:tcBorders>
            <w:shd w:val="clear" w:color="auto" w:fill="auto"/>
            <w:vAlign w:val="bottom"/>
          </w:tcPr>
          <w:p w14:paraId="4F939541" w14:textId="1E0578DD"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712CB3" w:rsidRPr="00537128" w14:paraId="6DAC4B57"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67C64A00" w14:textId="77777777"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RHMF-O-34BA</w:t>
            </w:r>
          </w:p>
        </w:tc>
        <w:tc>
          <w:tcPr>
            <w:tcW w:w="1120" w:type="dxa"/>
            <w:tcBorders>
              <w:top w:val="nil"/>
              <w:left w:val="nil"/>
              <w:bottom w:val="nil"/>
              <w:right w:val="nil"/>
            </w:tcBorders>
            <w:shd w:val="clear" w:color="auto" w:fill="auto"/>
            <w:noWrap/>
            <w:vAlign w:val="bottom"/>
          </w:tcPr>
          <w:p w14:paraId="3D11CE6C" w14:textId="77777777"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27.11.2019.</w:t>
            </w:r>
          </w:p>
        </w:tc>
        <w:tc>
          <w:tcPr>
            <w:tcW w:w="1121" w:type="dxa"/>
            <w:tcBorders>
              <w:top w:val="nil"/>
              <w:left w:val="nil"/>
              <w:bottom w:val="nil"/>
              <w:right w:val="nil"/>
            </w:tcBorders>
            <w:shd w:val="clear" w:color="auto" w:fill="auto"/>
            <w:noWrap/>
            <w:vAlign w:val="bottom"/>
          </w:tcPr>
          <w:p w14:paraId="6F28D8B4" w14:textId="77777777"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27.11.2034.</w:t>
            </w:r>
          </w:p>
        </w:tc>
        <w:tc>
          <w:tcPr>
            <w:tcW w:w="915" w:type="dxa"/>
            <w:tcBorders>
              <w:top w:val="nil"/>
              <w:left w:val="nil"/>
              <w:bottom w:val="nil"/>
              <w:right w:val="nil"/>
            </w:tcBorders>
            <w:shd w:val="clear" w:color="auto" w:fill="auto"/>
            <w:noWrap/>
            <w:vAlign w:val="bottom"/>
          </w:tcPr>
          <w:p w14:paraId="0D0E5892" w14:textId="77777777" w:rsidR="00712CB3" w:rsidRPr="00537128" w:rsidRDefault="00712CB3" w:rsidP="00712CB3">
            <w:pPr>
              <w:spacing w:after="0" w:line="240" w:lineRule="auto"/>
              <w:jc w:val="center"/>
              <w:rPr>
                <w:rFonts w:ascii="Calibri" w:eastAsia="Calibri" w:hAnsi="Calibri" w:cs="Arial"/>
                <w:sz w:val="18"/>
                <w:szCs w:val="18"/>
                <w:lang w:val="en-US"/>
              </w:rPr>
            </w:pPr>
            <w:r w:rsidRPr="00537128">
              <w:rPr>
                <w:rFonts w:ascii="Calibri" w:eastAsia="Calibri" w:hAnsi="Calibri" w:cs="Times New Roman"/>
                <w:color w:val="000000"/>
                <w:sz w:val="18"/>
                <w:szCs w:val="18"/>
                <w:lang w:val="en-US"/>
              </w:rPr>
              <w:t>1.00</w:t>
            </w:r>
          </w:p>
        </w:tc>
        <w:tc>
          <w:tcPr>
            <w:tcW w:w="1277" w:type="dxa"/>
            <w:tcBorders>
              <w:top w:val="nil"/>
              <w:left w:val="nil"/>
              <w:bottom w:val="nil"/>
              <w:right w:val="nil"/>
            </w:tcBorders>
            <w:vAlign w:val="bottom"/>
          </w:tcPr>
          <w:p w14:paraId="7A689128" w14:textId="60350990" w:rsidR="00712CB3" w:rsidRPr="00A1123E" w:rsidRDefault="00712CB3" w:rsidP="00712CB3">
            <w:pPr>
              <w:spacing w:after="0" w:line="240" w:lineRule="auto"/>
              <w:jc w:val="right"/>
              <w:rPr>
                <w:sz w:val="18"/>
                <w:szCs w:val="18"/>
              </w:rPr>
            </w:pPr>
            <w:r w:rsidRPr="007D768D">
              <w:rPr>
                <w:rFonts w:ascii="Calibri" w:eastAsia="Calibri" w:hAnsi="Calibri" w:cs="Times New Roman"/>
                <w:color w:val="000000"/>
                <w:sz w:val="18"/>
                <w:szCs w:val="18"/>
              </w:rPr>
              <w:t>11</w:t>
            </w:r>
            <w:r>
              <w:rPr>
                <w:rFonts w:ascii="Calibri" w:eastAsia="Calibri" w:hAnsi="Calibri" w:cs="Times New Roman"/>
                <w:color w:val="000000"/>
                <w:sz w:val="18"/>
                <w:szCs w:val="18"/>
              </w:rPr>
              <w:t>,</w:t>
            </w:r>
            <w:r w:rsidRPr="007D768D">
              <w:rPr>
                <w:rFonts w:ascii="Calibri" w:eastAsia="Calibri" w:hAnsi="Calibri" w:cs="Times New Roman"/>
                <w:color w:val="000000"/>
                <w:sz w:val="18"/>
                <w:szCs w:val="18"/>
              </w:rPr>
              <w:t>088</w:t>
            </w:r>
          </w:p>
        </w:tc>
        <w:tc>
          <w:tcPr>
            <w:tcW w:w="1276" w:type="dxa"/>
            <w:tcBorders>
              <w:top w:val="nil"/>
              <w:left w:val="nil"/>
              <w:bottom w:val="nil"/>
              <w:right w:val="nil"/>
            </w:tcBorders>
            <w:shd w:val="clear" w:color="auto" w:fill="auto"/>
            <w:vAlign w:val="bottom"/>
          </w:tcPr>
          <w:p w14:paraId="1895AD9C" w14:textId="4D039E3D"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7,975</w:t>
            </w:r>
          </w:p>
        </w:tc>
        <w:tc>
          <w:tcPr>
            <w:tcW w:w="1276" w:type="dxa"/>
            <w:tcBorders>
              <w:top w:val="nil"/>
              <w:left w:val="nil"/>
              <w:bottom w:val="nil"/>
              <w:right w:val="nil"/>
            </w:tcBorders>
            <w:shd w:val="clear" w:color="auto" w:fill="auto"/>
            <w:vAlign w:val="bottom"/>
          </w:tcPr>
          <w:p w14:paraId="4131F9BC" w14:textId="2EE22AC2" w:rsidR="00712CB3" w:rsidRPr="00537128" w:rsidRDefault="00712CB3" w:rsidP="00712CB3">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46" w:type="dxa"/>
            <w:tcBorders>
              <w:top w:val="nil"/>
              <w:left w:val="nil"/>
              <w:bottom w:val="nil"/>
              <w:right w:val="nil"/>
            </w:tcBorders>
            <w:shd w:val="clear" w:color="auto" w:fill="auto"/>
            <w:vAlign w:val="bottom"/>
          </w:tcPr>
          <w:p w14:paraId="354686C0" w14:textId="7791C43E"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712CB3" w:rsidRPr="00537128" w14:paraId="7B4CE924"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05D32F69"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RHMF-O-403E</w:t>
            </w:r>
          </w:p>
        </w:tc>
        <w:tc>
          <w:tcPr>
            <w:tcW w:w="1120" w:type="dxa"/>
            <w:tcBorders>
              <w:top w:val="nil"/>
              <w:left w:val="nil"/>
              <w:bottom w:val="nil"/>
              <w:right w:val="nil"/>
            </w:tcBorders>
            <w:shd w:val="clear" w:color="auto" w:fill="auto"/>
            <w:noWrap/>
            <w:vAlign w:val="bottom"/>
          </w:tcPr>
          <w:p w14:paraId="11CE8AB7"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3BAC5178"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3.3.2040.</w:t>
            </w:r>
          </w:p>
        </w:tc>
        <w:tc>
          <w:tcPr>
            <w:tcW w:w="915" w:type="dxa"/>
            <w:tcBorders>
              <w:top w:val="nil"/>
              <w:left w:val="nil"/>
              <w:bottom w:val="nil"/>
              <w:right w:val="nil"/>
            </w:tcBorders>
            <w:shd w:val="clear" w:color="auto" w:fill="auto"/>
            <w:noWrap/>
            <w:vAlign w:val="bottom"/>
          </w:tcPr>
          <w:p w14:paraId="5CBE2AE7" w14:textId="77777777" w:rsidR="00712CB3" w:rsidRPr="00537128" w:rsidRDefault="00712CB3" w:rsidP="00712CB3">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1.25</w:t>
            </w:r>
          </w:p>
        </w:tc>
        <w:tc>
          <w:tcPr>
            <w:tcW w:w="1277" w:type="dxa"/>
            <w:tcBorders>
              <w:top w:val="nil"/>
              <w:left w:val="nil"/>
              <w:bottom w:val="nil"/>
              <w:right w:val="nil"/>
            </w:tcBorders>
            <w:vAlign w:val="bottom"/>
          </w:tcPr>
          <w:p w14:paraId="0680D69C" w14:textId="7F53813F"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8,608</w:t>
            </w:r>
          </w:p>
        </w:tc>
        <w:tc>
          <w:tcPr>
            <w:tcW w:w="1276" w:type="dxa"/>
            <w:tcBorders>
              <w:top w:val="nil"/>
              <w:left w:val="nil"/>
              <w:bottom w:val="nil"/>
              <w:right w:val="nil"/>
            </w:tcBorders>
            <w:shd w:val="clear" w:color="auto" w:fill="auto"/>
            <w:vAlign w:val="bottom"/>
          </w:tcPr>
          <w:p w14:paraId="17B5C75C" w14:textId="3AE209AE"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9,092</w:t>
            </w:r>
          </w:p>
        </w:tc>
        <w:tc>
          <w:tcPr>
            <w:tcW w:w="1276" w:type="dxa"/>
            <w:tcBorders>
              <w:top w:val="nil"/>
              <w:left w:val="nil"/>
              <w:bottom w:val="nil"/>
              <w:right w:val="nil"/>
            </w:tcBorders>
            <w:shd w:val="clear" w:color="auto" w:fill="auto"/>
            <w:vAlign w:val="bottom"/>
          </w:tcPr>
          <w:p w14:paraId="33ADE01A" w14:textId="358F1045" w:rsidR="00712CB3" w:rsidRPr="00537128" w:rsidRDefault="00712CB3" w:rsidP="00712CB3">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w:t>
            </w:r>
          </w:p>
        </w:tc>
        <w:tc>
          <w:tcPr>
            <w:tcW w:w="1246" w:type="dxa"/>
            <w:tcBorders>
              <w:top w:val="nil"/>
              <w:left w:val="nil"/>
              <w:bottom w:val="nil"/>
              <w:right w:val="nil"/>
            </w:tcBorders>
            <w:shd w:val="clear" w:color="auto" w:fill="auto"/>
            <w:vAlign w:val="bottom"/>
          </w:tcPr>
          <w:p w14:paraId="307B0A75" w14:textId="307D00DA"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712CB3" w:rsidRPr="00537128" w14:paraId="201B475D"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50990496"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RHMF-O-253A</w:t>
            </w:r>
          </w:p>
        </w:tc>
        <w:tc>
          <w:tcPr>
            <w:tcW w:w="1120" w:type="dxa"/>
            <w:tcBorders>
              <w:top w:val="nil"/>
              <w:left w:val="nil"/>
              <w:bottom w:val="nil"/>
              <w:right w:val="nil"/>
            </w:tcBorders>
            <w:shd w:val="clear" w:color="auto" w:fill="auto"/>
            <w:noWrap/>
            <w:vAlign w:val="bottom"/>
          </w:tcPr>
          <w:p w14:paraId="1951C7BC"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71683795"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3.3.2025.</w:t>
            </w:r>
          </w:p>
        </w:tc>
        <w:tc>
          <w:tcPr>
            <w:tcW w:w="915" w:type="dxa"/>
            <w:tcBorders>
              <w:top w:val="nil"/>
              <w:left w:val="nil"/>
              <w:bottom w:val="nil"/>
              <w:right w:val="nil"/>
            </w:tcBorders>
            <w:shd w:val="clear" w:color="auto" w:fill="auto"/>
            <w:noWrap/>
            <w:vAlign w:val="bottom"/>
          </w:tcPr>
          <w:p w14:paraId="4629497D" w14:textId="77777777" w:rsidR="00712CB3" w:rsidRPr="00537128" w:rsidRDefault="00712CB3" w:rsidP="00712CB3">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0.25</w:t>
            </w:r>
          </w:p>
        </w:tc>
        <w:tc>
          <w:tcPr>
            <w:tcW w:w="1277" w:type="dxa"/>
            <w:tcBorders>
              <w:top w:val="nil"/>
              <w:left w:val="nil"/>
              <w:bottom w:val="nil"/>
              <w:right w:val="nil"/>
            </w:tcBorders>
            <w:vAlign w:val="bottom"/>
          </w:tcPr>
          <w:p w14:paraId="38F50BB7" w14:textId="21B13DCC" w:rsidR="00712CB3" w:rsidRPr="00A1123E" w:rsidRDefault="00712CB3" w:rsidP="00712CB3">
            <w:pPr>
              <w:spacing w:after="0" w:line="240" w:lineRule="auto"/>
              <w:jc w:val="right"/>
              <w:rPr>
                <w:sz w:val="18"/>
                <w:szCs w:val="18"/>
              </w:rPr>
            </w:pPr>
            <w:r>
              <w:rPr>
                <w:rFonts w:ascii="Calibri" w:eastAsia="Calibri" w:hAnsi="Calibri" w:cs="Times New Roman"/>
                <w:color w:val="000000"/>
                <w:sz w:val="18"/>
                <w:szCs w:val="18"/>
              </w:rPr>
              <w:t>80,222</w:t>
            </w:r>
          </w:p>
        </w:tc>
        <w:tc>
          <w:tcPr>
            <w:tcW w:w="1276" w:type="dxa"/>
            <w:tcBorders>
              <w:top w:val="nil"/>
              <w:left w:val="nil"/>
              <w:bottom w:val="nil"/>
              <w:right w:val="nil"/>
            </w:tcBorders>
            <w:shd w:val="clear" w:color="auto" w:fill="auto"/>
            <w:vAlign w:val="bottom"/>
          </w:tcPr>
          <w:p w14:paraId="2BCF3403" w14:textId="14537951"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79,526</w:t>
            </w:r>
          </w:p>
        </w:tc>
        <w:tc>
          <w:tcPr>
            <w:tcW w:w="1276" w:type="dxa"/>
            <w:tcBorders>
              <w:top w:val="nil"/>
              <w:left w:val="nil"/>
              <w:bottom w:val="nil"/>
              <w:right w:val="nil"/>
            </w:tcBorders>
            <w:shd w:val="clear" w:color="auto" w:fill="auto"/>
            <w:vAlign w:val="bottom"/>
          </w:tcPr>
          <w:p w14:paraId="470B2A56" w14:textId="7DB9ABDE" w:rsidR="00712CB3" w:rsidRPr="00537128" w:rsidRDefault="00712CB3" w:rsidP="00712CB3">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80,222</w:t>
            </w:r>
          </w:p>
        </w:tc>
        <w:tc>
          <w:tcPr>
            <w:tcW w:w="1246" w:type="dxa"/>
            <w:tcBorders>
              <w:top w:val="nil"/>
              <w:left w:val="nil"/>
              <w:bottom w:val="nil"/>
              <w:right w:val="nil"/>
            </w:tcBorders>
            <w:shd w:val="clear" w:color="auto" w:fill="auto"/>
            <w:vAlign w:val="bottom"/>
          </w:tcPr>
          <w:p w14:paraId="1263F784" w14:textId="6CC875DC"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79,526</w:t>
            </w:r>
          </w:p>
        </w:tc>
      </w:tr>
      <w:tr w:rsidR="00712CB3" w:rsidRPr="00537128" w14:paraId="52FDD2D5"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518D8E68"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                                   RHMF-O-24BA         </w:t>
            </w:r>
          </w:p>
        </w:tc>
        <w:tc>
          <w:tcPr>
            <w:tcW w:w="1120" w:type="dxa"/>
            <w:tcBorders>
              <w:top w:val="nil"/>
              <w:left w:val="nil"/>
              <w:bottom w:val="nil"/>
              <w:right w:val="nil"/>
            </w:tcBorders>
            <w:shd w:val="clear" w:color="auto" w:fill="auto"/>
            <w:noWrap/>
            <w:vAlign w:val="bottom"/>
          </w:tcPr>
          <w:p w14:paraId="3E9CFA88"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27.11.2019.             </w:t>
            </w:r>
          </w:p>
        </w:tc>
        <w:tc>
          <w:tcPr>
            <w:tcW w:w="1121" w:type="dxa"/>
            <w:shd w:val="clear" w:color="auto" w:fill="auto"/>
            <w:noWrap/>
          </w:tcPr>
          <w:p w14:paraId="27440993"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27.11.2024.</w:t>
            </w:r>
          </w:p>
        </w:tc>
        <w:tc>
          <w:tcPr>
            <w:tcW w:w="915" w:type="dxa"/>
            <w:tcBorders>
              <w:top w:val="nil"/>
              <w:left w:val="nil"/>
              <w:bottom w:val="nil"/>
              <w:right w:val="nil"/>
            </w:tcBorders>
            <w:shd w:val="clear" w:color="auto" w:fill="auto"/>
            <w:noWrap/>
            <w:vAlign w:val="bottom"/>
          </w:tcPr>
          <w:p w14:paraId="783021E4" w14:textId="77777777" w:rsidR="00712CB3" w:rsidRPr="00537128" w:rsidRDefault="00712CB3" w:rsidP="00712CB3">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0.25</w:t>
            </w:r>
          </w:p>
        </w:tc>
        <w:tc>
          <w:tcPr>
            <w:tcW w:w="1277" w:type="dxa"/>
            <w:tcBorders>
              <w:top w:val="nil"/>
              <w:left w:val="nil"/>
              <w:bottom w:val="nil"/>
              <w:right w:val="nil"/>
            </w:tcBorders>
            <w:vAlign w:val="bottom"/>
          </w:tcPr>
          <w:p w14:paraId="699131B2" w14:textId="3BFFABFA" w:rsidR="00712CB3" w:rsidRPr="00A1123E" w:rsidRDefault="00712CB3" w:rsidP="00712CB3">
            <w:pPr>
              <w:spacing w:after="0" w:line="240" w:lineRule="auto"/>
              <w:jc w:val="right"/>
              <w:rPr>
                <w:sz w:val="18"/>
                <w:szCs w:val="18"/>
              </w:rPr>
            </w:pPr>
            <w:r>
              <w:rPr>
                <w:rFonts w:ascii="Calibri" w:eastAsia="Calibri" w:hAnsi="Calibri" w:cs="Calibri"/>
                <w:color w:val="000000"/>
                <w:sz w:val="18"/>
                <w:szCs w:val="18"/>
                <w:lang w:eastAsia="hr-HR"/>
              </w:rPr>
              <w:t>9,699</w:t>
            </w:r>
          </w:p>
        </w:tc>
        <w:tc>
          <w:tcPr>
            <w:tcW w:w="1276" w:type="dxa"/>
            <w:tcBorders>
              <w:top w:val="nil"/>
              <w:left w:val="nil"/>
              <w:bottom w:val="nil"/>
              <w:right w:val="nil"/>
            </w:tcBorders>
            <w:shd w:val="clear" w:color="auto" w:fill="auto"/>
            <w:vAlign w:val="bottom"/>
          </w:tcPr>
          <w:p w14:paraId="022C5BE6" w14:textId="02986EE9" w:rsidR="00712CB3" w:rsidRPr="00537128" w:rsidRDefault="00712CB3" w:rsidP="00712CB3">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eastAsia="hr-HR"/>
              </w:rPr>
              <w:t>9,622</w:t>
            </w:r>
          </w:p>
        </w:tc>
        <w:tc>
          <w:tcPr>
            <w:tcW w:w="1276" w:type="dxa"/>
            <w:tcBorders>
              <w:top w:val="nil"/>
              <w:left w:val="nil"/>
              <w:bottom w:val="nil"/>
              <w:right w:val="nil"/>
            </w:tcBorders>
            <w:vAlign w:val="bottom"/>
          </w:tcPr>
          <w:p w14:paraId="7ACE3F0C" w14:textId="39CF6049" w:rsidR="00712CB3" w:rsidRPr="00537128" w:rsidRDefault="00712CB3" w:rsidP="00712CB3">
            <w:pPr>
              <w:spacing w:after="0" w:line="240" w:lineRule="auto"/>
              <w:jc w:val="right"/>
              <w:rPr>
                <w:rFonts w:ascii="Calibri" w:eastAsia="Calibri" w:hAnsi="Calibri" w:cs="Times New Roman"/>
                <w:color w:val="000000"/>
                <w:sz w:val="18"/>
                <w:szCs w:val="18"/>
                <w:lang w:val="en-US"/>
              </w:rPr>
            </w:pPr>
            <w:r>
              <w:rPr>
                <w:rFonts w:ascii="Calibri" w:eastAsia="Calibri" w:hAnsi="Calibri" w:cs="Arial"/>
                <w:color w:val="000000"/>
                <w:sz w:val="18"/>
                <w:szCs w:val="18"/>
              </w:rPr>
              <w:t>9,699</w:t>
            </w:r>
          </w:p>
        </w:tc>
        <w:tc>
          <w:tcPr>
            <w:tcW w:w="1246" w:type="dxa"/>
            <w:tcBorders>
              <w:top w:val="nil"/>
              <w:left w:val="nil"/>
              <w:bottom w:val="nil"/>
              <w:right w:val="nil"/>
            </w:tcBorders>
            <w:shd w:val="clear" w:color="auto" w:fill="auto"/>
            <w:vAlign w:val="bottom"/>
          </w:tcPr>
          <w:p w14:paraId="5555ADEA" w14:textId="47785D9E" w:rsidR="00712CB3" w:rsidRPr="00537128" w:rsidRDefault="00712CB3" w:rsidP="00712CB3">
            <w:pPr>
              <w:spacing w:after="0" w:line="240" w:lineRule="auto"/>
              <w:jc w:val="right"/>
              <w:rPr>
                <w:rFonts w:ascii="Calibri" w:eastAsia="Calibri" w:hAnsi="Calibri" w:cs="Times New Roman"/>
                <w:sz w:val="18"/>
                <w:szCs w:val="18"/>
                <w:lang w:val="en-US"/>
              </w:rPr>
            </w:pPr>
            <w:r w:rsidRPr="00537128">
              <w:rPr>
                <w:rFonts w:ascii="Calibri" w:eastAsia="Calibri" w:hAnsi="Calibri" w:cs="Arial"/>
                <w:color w:val="000000"/>
                <w:sz w:val="18"/>
                <w:szCs w:val="18"/>
                <w:lang w:val="en-US"/>
              </w:rPr>
              <w:t>9,622</w:t>
            </w:r>
          </w:p>
        </w:tc>
      </w:tr>
      <w:tr w:rsidR="00712CB3" w:rsidRPr="00537128" w14:paraId="50912532" w14:textId="0C61C9E0" w:rsidTr="00712CB3">
        <w:trPr>
          <w:gridAfter w:val="1"/>
          <w:wAfter w:w="1156" w:type="dxa"/>
          <w:trHeight w:val="175"/>
        </w:trPr>
        <w:tc>
          <w:tcPr>
            <w:tcW w:w="5038" w:type="dxa"/>
            <w:gridSpan w:val="3"/>
            <w:shd w:val="clear" w:color="auto" w:fill="auto"/>
            <w:noWrap/>
            <w:vAlign w:val="bottom"/>
          </w:tcPr>
          <w:p w14:paraId="6E8E13A3" w14:textId="77777777" w:rsidR="00712CB3" w:rsidRPr="00537128" w:rsidRDefault="00712CB3" w:rsidP="00712CB3">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Corporate bonds in HRK:</w:t>
            </w:r>
          </w:p>
        </w:tc>
        <w:tc>
          <w:tcPr>
            <w:tcW w:w="915" w:type="dxa"/>
            <w:tcBorders>
              <w:top w:val="nil"/>
              <w:left w:val="nil"/>
              <w:bottom w:val="nil"/>
              <w:right w:val="nil"/>
            </w:tcBorders>
            <w:shd w:val="clear" w:color="auto" w:fill="auto"/>
            <w:noWrap/>
            <w:vAlign w:val="bottom"/>
          </w:tcPr>
          <w:p w14:paraId="5B944162" w14:textId="77777777" w:rsidR="00712CB3" w:rsidRPr="00537128" w:rsidRDefault="00712CB3" w:rsidP="00712CB3">
            <w:pPr>
              <w:spacing w:after="0" w:line="240" w:lineRule="auto"/>
              <w:jc w:val="center"/>
              <w:rPr>
                <w:rFonts w:ascii="Calibri" w:eastAsia="Calibri" w:hAnsi="Calibri" w:cs="Arial"/>
                <w:sz w:val="18"/>
                <w:szCs w:val="18"/>
                <w:lang w:val="en-US"/>
              </w:rPr>
            </w:pPr>
          </w:p>
        </w:tc>
        <w:tc>
          <w:tcPr>
            <w:tcW w:w="1277" w:type="dxa"/>
            <w:tcBorders>
              <w:top w:val="nil"/>
              <w:left w:val="nil"/>
              <w:bottom w:val="nil"/>
              <w:right w:val="nil"/>
            </w:tcBorders>
            <w:shd w:val="clear" w:color="auto" w:fill="auto"/>
            <w:vAlign w:val="bottom"/>
          </w:tcPr>
          <w:p w14:paraId="619D3F77" w14:textId="77777777" w:rsidR="00712CB3" w:rsidRPr="00537128" w:rsidRDefault="00712CB3" w:rsidP="00712CB3">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6898A387" w14:textId="77777777" w:rsidR="00712CB3" w:rsidRPr="00537128" w:rsidRDefault="00712CB3" w:rsidP="00712CB3">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vAlign w:val="bottom"/>
          </w:tcPr>
          <w:p w14:paraId="42C65014" w14:textId="77777777" w:rsidR="00712CB3" w:rsidRPr="00537128" w:rsidRDefault="00712CB3" w:rsidP="00712CB3">
            <w:pPr>
              <w:spacing w:after="0" w:line="240" w:lineRule="auto"/>
              <w:jc w:val="right"/>
              <w:rPr>
                <w:rFonts w:ascii="Calibri" w:eastAsia="Calibri" w:hAnsi="Calibri" w:cs="Arial"/>
                <w:sz w:val="18"/>
                <w:szCs w:val="18"/>
                <w:lang w:val="en-US"/>
              </w:rPr>
            </w:pPr>
          </w:p>
        </w:tc>
        <w:tc>
          <w:tcPr>
            <w:tcW w:w="1246" w:type="dxa"/>
            <w:tcBorders>
              <w:top w:val="nil"/>
              <w:left w:val="nil"/>
              <w:bottom w:val="nil"/>
              <w:right w:val="nil"/>
            </w:tcBorders>
            <w:shd w:val="clear" w:color="auto" w:fill="auto"/>
            <w:vAlign w:val="bottom"/>
          </w:tcPr>
          <w:p w14:paraId="4CFAE788" w14:textId="77777777" w:rsidR="00712CB3" w:rsidRPr="00537128" w:rsidRDefault="00712CB3" w:rsidP="00712CB3">
            <w:pPr>
              <w:spacing w:after="0" w:line="240" w:lineRule="auto"/>
              <w:jc w:val="right"/>
              <w:rPr>
                <w:rFonts w:ascii="Calibri" w:eastAsia="Calibri" w:hAnsi="Calibri" w:cs="Arial"/>
                <w:sz w:val="18"/>
                <w:szCs w:val="18"/>
                <w:lang w:val="en-US"/>
              </w:rPr>
            </w:pPr>
          </w:p>
        </w:tc>
        <w:tc>
          <w:tcPr>
            <w:tcW w:w="1156" w:type="dxa"/>
            <w:gridSpan w:val="3"/>
            <w:tcBorders>
              <w:top w:val="nil"/>
              <w:left w:val="nil"/>
              <w:bottom w:val="nil"/>
              <w:right w:val="nil"/>
            </w:tcBorders>
            <w:vAlign w:val="bottom"/>
          </w:tcPr>
          <w:p w14:paraId="1E8A5AF0" w14:textId="77777777" w:rsidR="00712CB3" w:rsidRPr="00537128" w:rsidRDefault="00712CB3" w:rsidP="00712CB3"/>
        </w:tc>
      </w:tr>
      <w:tr w:rsidR="00712CB3" w:rsidRPr="00537128" w14:paraId="5F90B623"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6B4CD25E" w14:textId="77777777" w:rsidR="00712CB3" w:rsidRPr="00537128" w:rsidRDefault="00712CB3" w:rsidP="00712CB3">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JDGL-O-24XA</w:t>
            </w:r>
          </w:p>
        </w:tc>
        <w:tc>
          <w:tcPr>
            <w:tcW w:w="1120" w:type="dxa"/>
            <w:tcBorders>
              <w:top w:val="nil"/>
              <w:left w:val="nil"/>
              <w:bottom w:val="nil"/>
              <w:right w:val="nil"/>
            </w:tcBorders>
            <w:shd w:val="clear" w:color="auto" w:fill="auto"/>
            <w:noWrap/>
            <w:vAlign w:val="bottom"/>
          </w:tcPr>
          <w:p w14:paraId="7D2F4CDE" w14:textId="77777777" w:rsidR="00712CB3" w:rsidRPr="00537128" w:rsidRDefault="00712CB3" w:rsidP="00712CB3">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18.12.2019.</w:t>
            </w:r>
          </w:p>
        </w:tc>
        <w:tc>
          <w:tcPr>
            <w:tcW w:w="1121" w:type="dxa"/>
            <w:tcBorders>
              <w:top w:val="nil"/>
              <w:left w:val="nil"/>
              <w:bottom w:val="nil"/>
              <w:right w:val="nil"/>
            </w:tcBorders>
            <w:shd w:val="clear" w:color="auto" w:fill="auto"/>
            <w:noWrap/>
            <w:vAlign w:val="bottom"/>
          </w:tcPr>
          <w:p w14:paraId="1AA4D012" w14:textId="77777777" w:rsidR="00712CB3" w:rsidRPr="00537128" w:rsidRDefault="00712CB3" w:rsidP="00712CB3">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18.12.2024.</w:t>
            </w:r>
          </w:p>
        </w:tc>
        <w:tc>
          <w:tcPr>
            <w:tcW w:w="915" w:type="dxa"/>
            <w:tcBorders>
              <w:top w:val="nil"/>
              <w:left w:val="nil"/>
              <w:bottom w:val="nil"/>
              <w:right w:val="nil"/>
            </w:tcBorders>
            <w:shd w:val="clear" w:color="auto" w:fill="auto"/>
            <w:noWrap/>
          </w:tcPr>
          <w:p w14:paraId="3FCEF9E9" w14:textId="77777777" w:rsidR="00712CB3" w:rsidRPr="00537128" w:rsidRDefault="00712CB3" w:rsidP="00712CB3">
            <w:pPr>
              <w:spacing w:after="0" w:line="240" w:lineRule="auto"/>
              <w:jc w:val="center"/>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rPr>
              <w:t>1.75</w:t>
            </w:r>
          </w:p>
        </w:tc>
        <w:tc>
          <w:tcPr>
            <w:tcW w:w="1277" w:type="dxa"/>
            <w:tcBorders>
              <w:top w:val="nil"/>
              <w:left w:val="nil"/>
              <w:bottom w:val="nil"/>
              <w:right w:val="nil"/>
            </w:tcBorders>
            <w:vAlign w:val="bottom"/>
          </w:tcPr>
          <w:p w14:paraId="02564267" w14:textId="17848792"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1,013</w:t>
            </w:r>
          </w:p>
        </w:tc>
        <w:tc>
          <w:tcPr>
            <w:tcW w:w="1276" w:type="dxa"/>
            <w:tcBorders>
              <w:top w:val="nil"/>
              <w:left w:val="nil"/>
              <w:bottom w:val="nil"/>
              <w:right w:val="nil"/>
            </w:tcBorders>
            <w:shd w:val="clear" w:color="auto" w:fill="auto"/>
            <w:vAlign w:val="bottom"/>
          </w:tcPr>
          <w:p w14:paraId="423E2C54" w14:textId="2FD070CB"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977</w:t>
            </w:r>
          </w:p>
        </w:tc>
        <w:tc>
          <w:tcPr>
            <w:tcW w:w="1276" w:type="dxa"/>
            <w:tcBorders>
              <w:top w:val="nil"/>
              <w:left w:val="nil"/>
              <w:bottom w:val="nil"/>
              <w:right w:val="nil"/>
            </w:tcBorders>
            <w:shd w:val="clear" w:color="auto" w:fill="auto"/>
            <w:vAlign w:val="bottom"/>
          </w:tcPr>
          <w:p w14:paraId="66377439" w14:textId="3CCF6462" w:rsidR="00712CB3" w:rsidRPr="00537128" w:rsidRDefault="00712CB3" w:rsidP="00712CB3">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w:t>
            </w:r>
          </w:p>
        </w:tc>
        <w:tc>
          <w:tcPr>
            <w:tcW w:w="1246" w:type="dxa"/>
            <w:tcBorders>
              <w:top w:val="nil"/>
              <w:left w:val="nil"/>
              <w:bottom w:val="nil"/>
              <w:right w:val="nil"/>
            </w:tcBorders>
            <w:shd w:val="clear" w:color="auto" w:fill="auto"/>
            <w:vAlign w:val="bottom"/>
          </w:tcPr>
          <w:p w14:paraId="78729A27" w14:textId="2896C0F4"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712CB3" w:rsidRPr="00537128" w14:paraId="38975674" w14:textId="77777777" w:rsidTr="00712CB3">
        <w:trPr>
          <w:gridAfter w:val="4"/>
          <w:wAfter w:w="2312" w:type="dxa"/>
          <w:trHeight w:val="175"/>
        </w:trPr>
        <w:tc>
          <w:tcPr>
            <w:tcW w:w="2797" w:type="dxa"/>
            <w:tcBorders>
              <w:top w:val="nil"/>
              <w:left w:val="nil"/>
              <w:bottom w:val="nil"/>
              <w:right w:val="nil"/>
            </w:tcBorders>
            <w:shd w:val="clear" w:color="auto" w:fill="auto"/>
            <w:noWrap/>
            <w:vAlign w:val="bottom"/>
          </w:tcPr>
          <w:p w14:paraId="4DA8532D"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                                HRATGRO25CA5</w:t>
            </w:r>
          </w:p>
        </w:tc>
        <w:tc>
          <w:tcPr>
            <w:tcW w:w="1120" w:type="dxa"/>
            <w:tcBorders>
              <w:top w:val="nil"/>
              <w:left w:val="nil"/>
              <w:bottom w:val="nil"/>
              <w:right w:val="nil"/>
            </w:tcBorders>
            <w:shd w:val="clear" w:color="auto" w:fill="auto"/>
            <w:noWrap/>
            <w:vAlign w:val="bottom"/>
          </w:tcPr>
          <w:p w14:paraId="4D8BC5DB"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11.12.2020.      </w:t>
            </w:r>
          </w:p>
        </w:tc>
        <w:tc>
          <w:tcPr>
            <w:tcW w:w="1121" w:type="dxa"/>
            <w:tcBorders>
              <w:top w:val="nil"/>
              <w:left w:val="nil"/>
              <w:bottom w:val="nil"/>
              <w:right w:val="nil"/>
            </w:tcBorders>
            <w:shd w:val="clear" w:color="auto" w:fill="auto"/>
            <w:noWrap/>
            <w:vAlign w:val="bottom"/>
          </w:tcPr>
          <w:p w14:paraId="06323A9A" w14:textId="77777777" w:rsidR="00712CB3" w:rsidRPr="00537128" w:rsidRDefault="00712CB3" w:rsidP="00712CB3">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Times New Roman"/>
                <w:color w:val="000000"/>
                <w:sz w:val="18"/>
                <w:szCs w:val="18"/>
                <w:lang w:val="en-US"/>
              </w:rPr>
              <w:t>11.12.2025.</w:t>
            </w:r>
          </w:p>
        </w:tc>
        <w:tc>
          <w:tcPr>
            <w:tcW w:w="915" w:type="dxa"/>
            <w:tcBorders>
              <w:top w:val="nil"/>
              <w:left w:val="nil"/>
              <w:bottom w:val="nil"/>
              <w:right w:val="nil"/>
            </w:tcBorders>
            <w:shd w:val="clear" w:color="auto" w:fill="auto"/>
            <w:noWrap/>
            <w:vAlign w:val="bottom"/>
          </w:tcPr>
          <w:p w14:paraId="4FFEE9D4" w14:textId="77777777" w:rsidR="00712CB3" w:rsidRPr="00537128" w:rsidRDefault="00712CB3" w:rsidP="00712CB3">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rPr>
              <w:t>0.88</w:t>
            </w:r>
          </w:p>
        </w:tc>
        <w:tc>
          <w:tcPr>
            <w:tcW w:w="1277" w:type="dxa"/>
            <w:tcBorders>
              <w:top w:val="nil"/>
              <w:left w:val="nil"/>
              <w:bottom w:val="nil"/>
              <w:right w:val="nil"/>
            </w:tcBorders>
            <w:vAlign w:val="bottom"/>
          </w:tcPr>
          <w:p w14:paraId="015D5997" w14:textId="24580EFA" w:rsidR="00712CB3" w:rsidRPr="00537128" w:rsidRDefault="00712CB3" w:rsidP="00712CB3">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1,378</w:t>
            </w:r>
          </w:p>
        </w:tc>
        <w:tc>
          <w:tcPr>
            <w:tcW w:w="1276" w:type="dxa"/>
            <w:tcBorders>
              <w:top w:val="nil"/>
              <w:left w:val="nil"/>
              <w:bottom w:val="nil"/>
              <w:right w:val="nil"/>
            </w:tcBorders>
            <w:shd w:val="clear" w:color="auto" w:fill="auto"/>
            <w:vAlign w:val="bottom"/>
          </w:tcPr>
          <w:p w14:paraId="754294B9" w14:textId="61F5DE3C" w:rsidR="00712CB3" w:rsidRPr="00537128" w:rsidRDefault="00712CB3" w:rsidP="00712CB3">
            <w:pPr>
              <w:spacing w:after="0" w:line="240" w:lineRule="auto"/>
              <w:jc w:val="right"/>
              <w:rPr>
                <w:rFonts w:ascii="Calibri" w:eastAsia="Times New Roman" w:hAnsi="Calibri" w:cs="Calibri"/>
                <w:color w:val="000000"/>
                <w:sz w:val="18"/>
                <w:szCs w:val="18"/>
                <w:lang w:val="en-US" w:eastAsia="hr-HR"/>
              </w:rPr>
            </w:pPr>
            <w:r w:rsidRPr="00537128">
              <w:rPr>
                <w:rFonts w:ascii="Calibri" w:eastAsia="Calibri" w:hAnsi="Calibri" w:cs="Calibri"/>
                <w:color w:val="000000"/>
                <w:sz w:val="18"/>
                <w:szCs w:val="18"/>
                <w:lang w:val="en-US" w:eastAsia="hr-HR"/>
              </w:rPr>
              <w:t>1,378</w:t>
            </w:r>
          </w:p>
        </w:tc>
        <w:tc>
          <w:tcPr>
            <w:tcW w:w="1276" w:type="dxa"/>
            <w:tcBorders>
              <w:top w:val="nil"/>
              <w:left w:val="nil"/>
              <w:bottom w:val="nil"/>
              <w:right w:val="nil"/>
            </w:tcBorders>
            <w:shd w:val="clear" w:color="auto" w:fill="auto"/>
            <w:vAlign w:val="bottom"/>
          </w:tcPr>
          <w:p w14:paraId="1650771F" w14:textId="7B4ACA1B" w:rsidR="00712CB3" w:rsidRPr="00537128" w:rsidRDefault="00712CB3" w:rsidP="00712CB3">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w:t>
            </w:r>
          </w:p>
        </w:tc>
        <w:tc>
          <w:tcPr>
            <w:tcW w:w="1246" w:type="dxa"/>
            <w:tcBorders>
              <w:top w:val="nil"/>
              <w:left w:val="nil"/>
              <w:bottom w:val="nil"/>
              <w:right w:val="nil"/>
            </w:tcBorders>
            <w:shd w:val="clear" w:color="auto" w:fill="auto"/>
            <w:vAlign w:val="bottom"/>
          </w:tcPr>
          <w:p w14:paraId="27F68D4C" w14:textId="3A7521CA" w:rsidR="00712CB3" w:rsidRPr="00537128" w:rsidRDefault="00712CB3" w:rsidP="00712CB3">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453A40" w:rsidRPr="00537128" w14:paraId="494ABED1" w14:textId="77777777" w:rsidTr="00712CB3">
        <w:trPr>
          <w:gridAfter w:val="3"/>
          <w:wAfter w:w="2292" w:type="dxa"/>
          <w:trHeight w:val="175"/>
        </w:trPr>
        <w:tc>
          <w:tcPr>
            <w:tcW w:w="3917" w:type="dxa"/>
            <w:gridSpan w:val="2"/>
            <w:tcBorders>
              <w:top w:val="nil"/>
              <w:left w:val="nil"/>
              <w:bottom w:val="nil"/>
              <w:right w:val="nil"/>
            </w:tcBorders>
            <w:shd w:val="clear" w:color="auto" w:fill="auto"/>
            <w:noWrap/>
            <w:vAlign w:val="bottom"/>
            <w:hideMark/>
          </w:tcPr>
          <w:p w14:paraId="20DC82AC" w14:textId="77777777" w:rsidR="00453A40" w:rsidRPr="00537128" w:rsidRDefault="00453A40" w:rsidP="00453A40">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14:paraId="468DD4DB"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noWrap/>
            <w:vAlign w:val="bottom"/>
          </w:tcPr>
          <w:p w14:paraId="4A2B9D44" w14:textId="23AF245D" w:rsidR="00453A40" w:rsidRPr="00A1123E" w:rsidRDefault="00453A40" w:rsidP="00453A40">
            <w:pPr>
              <w:spacing w:after="0" w:line="240" w:lineRule="auto"/>
              <w:jc w:val="center"/>
              <w:rPr>
                <w:rFonts w:ascii="Calibri" w:eastAsia="Calibri" w:hAnsi="Calibri" w:cs="Arial"/>
                <w:color w:val="000000"/>
                <w:sz w:val="18"/>
                <w:szCs w:val="18"/>
                <w:lang w:val="en-US"/>
              </w:rPr>
            </w:pPr>
            <w:r>
              <w:rPr>
                <w:rFonts w:ascii="Calibri" w:eastAsia="Calibri" w:hAnsi="Calibri" w:cs="Calibri"/>
                <w:color w:val="000000"/>
                <w:sz w:val="18"/>
                <w:szCs w:val="18"/>
              </w:rPr>
              <w:t>(0.000-0.008)</w:t>
            </w:r>
          </w:p>
        </w:tc>
        <w:tc>
          <w:tcPr>
            <w:tcW w:w="1277" w:type="dxa"/>
            <w:tcBorders>
              <w:top w:val="nil"/>
              <w:left w:val="nil"/>
              <w:bottom w:val="nil"/>
              <w:right w:val="nil"/>
            </w:tcBorders>
            <w:vAlign w:val="bottom"/>
          </w:tcPr>
          <w:p w14:paraId="063D0D07" w14:textId="48CBD42E"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1,299,984</w:t>
            </w:r>
          </w:p>
        </w:tc>
        <w:tc>
          <w:tcPr>
            <w:tcW w:w="1276" w:type="dxa"/>
            <w:tcBorders>
              <w:top w:val="nil"/>
              <w:left w:val="nil"/>
              <w:bottom w:val="nil"/>
              <w:right w:val="nil"/>
            </w:tcBorders>
            <w:shd w:val="clear" w:color="auto" w:fill="auto"/>
            <w:vAlign w:val="bottom"/>
          </w:tcPr>
          <w:p w14:paraId="6F29786B" w14:textId="1F13615B"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1,009,812</w:t>
            </w:r>
          </w:p>
        </w:tc>
        <w:tc>
          <w:tcPr>
            <w:tcW w:w="1276" w:type="dxa"/>
            <w:tcBorders>
              <w:top w:val="nil"/>
              <w:left w:val="nil"/>
              <w:bottom w:val="nil"/>
              <w:right w:val="nil"/>
            </w:tcBorders>
            <w:vAlign w:val="bottom"/>
          </w:tcPr>
          <w:p w14:paraId="24FD8786" w14:textId="181CF439"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1,299,984</w:t>
            </w:r>
          </w:p>
        </w:tc>
        <w:tc>
          <w:tcPr>
            <w:tcW w:w="1266" w:type="dxa"/>
            <w:gridSpan w:val="2"/>
            <w:tcBorders>
              <w:top w:val="nil"/>
              <w:left w:val="nil"/>
              <w:bottom w:val="nil"/>
              <w:right w:val="nil"/>
            </w:tcBorders>
            <w:shd w:val="clear" w:color="auto" w:fill="auto"/>
            <w:vAlign w:val="bottom"/>
          </w:tcPr>
          <w:p w14:paraId="2D44F3D3" w14:textId="697DCFDC"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1,009,812</w:t>
            </w:r>
          </w:p>
        </w:tc>
      </w:tr>
      <w:tr w:rsidR="00453A40" w:rsidRPr="00537128" w14:paraId="50350E92" w14:textId="77777777" w:rsidTr="00712CB3">
        <w:trPr>
          <w:gridAfter w:val="4"/>
          <w:wAfter w:w="2312" w:type="dxa"/>
          <w:trHeight w:val="175"/>
        </w:trPr>
        <w:tc>
          <w:tcPr>
            <w:tcW w:w="3917" w:type="dxa"/>
            <w:gridSpan w:val="2"/>
            <w:tcBorders>
              <w:top w:val="nil"/>
              <w:left w:val="nil"/>
              <w:bottom w:val="nil"/>
              <w:right w:val="nil"/>
            </w:tcBorders>
            <w:shd w:val="clear" w:color="auto" w:fill="auto"/>
            <w:noWrap/>
            <w:vAlign w:val="bottom"/>
            <w:hideMark/>
          </w:tcPr>
          <w:p w14:paraId="7D8074EB" w14:textId="77777777" w:rsidR="00453A40" w:rsidRPr="00537128" w:rsidRDefault="00453A40" w:rsidP="00453A40">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foreign currency up to 364 days</w:t>
            </w:r>
          </w:p>
        </w:tc>
        <w:tc>
          <w:tcPr>
            <w:tcW w:w="1121" w:type="dxa"/>
            <w:tcBorders>
              <w:top w:val="nil"/>
              <w:left w:val="nil"/>
              <w:bottom w:val="nil"/>
              <w:right w:val="nil"/>
            </w:tcBorders>
            <w:shd w:val="clear" w:color="auto" w:fill="auto"/>
            <w:noWrap/>
            <w:vAlign w:val="bottom"/>
            <w:hideMark/>
          </w:tcPr>
          <w:p w14:paraId="44124E76"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915" w:type="dxa"/>
            <w:tcBorders>
              <w:top w:val="nil"/>
              <w:left w:val="nil"/>
              <w:right w:val="nil"/>
            </w:tcBorders>
            <w:shd w:val="clear" w:color="auto" w:fill="auto"/>
            <w:noWrap/>
            <w:vAlign w:val="bottom"/>
          </w:tcPr>
          <w:p w14:paraId="0D58DEB6" w14:textId="18FB9543" w:rsidR="00453A40" w:rsidRPr="00A1123E" w:rsidRDefault="00453A40" w:rsidP="00453A40">
            <w:pPr>
              <w:spacing w:after="0" w:line="240" w:lineRule="auto"/>
              <w:jc w:val="center"/>
              <w:rPr>
                <w:rFonts w:ascii="Calibri" w:eastAsia="Calibri" w:hAnsi="Calibri" w:cs="Arial"/>
                <w:color w:val="000000"/>
                <w:sz w:val="18"/>
                <w:szCs w:val="18"/>
                <w:lang w:val="en-US"/>
              </w:rPr>
            </w:pPr>
            <w:r>
              <w:rPr>
                <w:rFonts w:ascii="Calibri" w:eastAsia="Calibri" w:hAnsi="Calibri" w:cs="Times New Roman"/>
                <w:color w:val="000000"/>
                <w:sz w:val="18"/>
                <w:szCs w:val="18"/>
              </w:rPr>
              <w:t>(</w:t>
            </w:r>
            <w:r w:rsidRPr="00D414B6">
              <w:rPr>
                <w:rFonts w:ascii="Calibri" w:eastAsia="Calibri" w:hAnsi="Calibri" w:cs="Times New Roman"/>
                <w:color w:val="000000"/>
                <w:sz w:val="18"/>
                <w:szCs w:val="18"/>
              </w:rPr>
              <w:t xml:space="preserve"> 0</w:t>
            </w:r>
            <w:r>
              <w:rPr>
                <w:rFonts w:ascii="Calibri" w:eastAsia="Calibri" w:hAnsi="Calibri" w:cs="Times New Roman"/>
                <w:color w:val="000000"/>
                <w:sz w:val="18"/>
                <w:szCs w:val="18"/>
              </w:rPr>
              <w:t>.</w:t>
            </w:r>
            <w:r w:rsidRPr="00D414B6">
              <w:rPr>
                <w:rFonts w:ascii="Calibri" w:eastAsia="Calibri" w:hAnsi="Calibri" w:cs="Times New Roman"/>
                <w:color w:val="000000"/>
                <w:sz w:val="18"/>
                <w:szCs w:val="18"/>
              </w:rPr>
              <w:t>0</w:t>
            </w:r>
            <w:r>
              <w:rPr>
                <w:rFonts w:ascii="Calibri" w:eastAsia="Calibri" w:hAnsi="Calibri" w:cs="Times New Roman"/>
                <w:color w:val="000000"/>
                <w:sz w:val="18"/>
                <w:szCs w:val="18"/>
              </w:rPr>
              <w:t>1</w:t>
            </w:r>
            <w:r w:rsidRPr="00D414B6">
              <w:rPr>
                <w:rFonts w:ascii="Calibri" w:eastAsia="Calibri" w:hAnsi="Calibri" w:cs="Times New Roman"/>
                <w:color w:val="000000"/>
                <w:sz w:val="18"/>
                <w:szCs w:val="18"/>
              </w:rPr>
              <w:t>0</w:t>
            </w:r>
            <w:r>
              <w:rPr>
                <w:rFonts w:ascii="Calibri" w:eastAsia="Calibri" w:hAnsi="Calibri" w:cs="Times New Roman"/>
                <w:color w:val="000000"/>
                <w:sz w:val="18"/>
                <w:szCs w:val="18"/>
              </w:rPr>
              <w:t>)</w:t>
            </w:r>
          </w:p>
        </w:tc>
        <w:tc>
          <w:tcPr>
            <w:tcW w:w="1277" w:type="dxa"/>
            <w:tcBorders>
              <w:top w:val="nil"/>
              <w:left w:val="nil"/>
              <w:right w:val="nil"/>
            </w:tcBorders>
          </w:tcPr>
          <w:p w14:paraId="2564976D" w14:textId="31797117"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149,928</w:t>
            </w:r>
          </w:p>
        </w:tc>
        <w:tc>
          <w:tcPr>
            <w:tcW w:w="1276" w:type="dxa"/>
            <w:tcBorders>
              <w:top w:val="nil"/>
              <w:left w:val="nil"/>
              <w:bottom w:val="nil"/>
              <w:right w:val="nil"/>
            </w:tcBorders>
            <w:shd w:val="clear" w:color="auto" w:fill="auto"/>
            <w:vAlign w:val="bottom"/>
          </w:tcPr>
          <w:p w14:paraId="1F1209FD" w14:textId="70563FEC"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527,583</w:t>
            </w:r>
          </w:p>
        </w:tc>
        <w:tc>
          <w:tcPr>
            <w:tcW w:w="1276" w:type="dxa"/>
            <w:tcBorders>
              <w:top w:val="nil"/>
              <w:left w:val="nil"/>
              <w:right w:val="nil"/>
            </w:tcBorders>
          </w:tcPr>
          <w:p w14:paraId="1215FD23" w14:textId="75ADC1EC"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149,928</w:t>
            </w:r>
          </w:p>
        </w:tc>
        <w:tc>
          <w:tcPr>
            <w:tcW w:w="1246" w:type="dxa"/>
            <w:tcBorders>
              <w:top w:val="nil"/>
              <w:left w:val="nil"/>
              <w:bottom w:val="nil"/>
              <w:right w:val="nil"/>
            </w:tcBorders>
            <w:shd w:val="clear" w:color="auto" w:fill="auto"/>
            <w:vAlign w:val="bottom"/>
          </w:tcPr>
          <w:p w14:paraId="709CF377" w14:textId="6FABB049"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527,583</w:t>
            </w:r>
          </w:p>
        </w:tc>
      </w:tr>
      <w:tr w:rsidR="00453A40" w:rsidRPr="00537128" w14:paraId="5F5B6045" w14:textId="77777777" w:rsidTr="00712CB3">
        <w:trPr>
          <w:gridAfter w:val="4"/>
          <w:wAfter w:w="2312" w:type="dxa"/>
          <w:trHeight w:val="175"/>
        </w:trPr>
        <w:tc>
          <w:tcPr>
            <w:tcW w:w="2797" w:type="dxa"/>
            <w:tcBorders>
              <w:top w:val="nil"/>
              <w:left w:val="nil"/>
              <w:bottom w:val="single" w:sz="4" w:space="0" w:color="auto"/>
              <w:right w:val="nil"/>
            </w:tcBorders>
            <w:shd w:val="clear" w:color="auto" w:fill="auto"/>
            <w:noWrap/>
            <w:vAlign w:val="bottom"/>
            <w:hideMark/>
          </w:tcPr>
          <w:p w14:paraId="1E7CD813" w14:textId="77777777" w:rsidR="00453A40" w:rsidRPr="00537128" w:rsidRDefault="00453A40" w:rsidP="00453A40">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14:paraId="367A0CFF"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1121" w:type="dxa"/>
            <w:tcBorders>
              <w:top w:val="nil"/>
              <w:left w:val="nil"/>
              <w:bottom w:val="nil"/>
              <w:right w:val="nil"/>
            </w:tcBorders>
            <w:shd w:val="clear" w:color="auto" w:fill="auto"/>
            <w:noWrap/>
            <w:vAlign w:val="bottom"/>
            <w:hideMark/>
          </w:tcPr>
          <w:p w14:paraId="0351600B"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915" w:type="dxa"/>
            <w:tcBorders>
              <w:left w:val="nil"/>
              <w:bottom w:val="nil"/>
              <w:right w:val="nil"/>
            </w:tcBorders>
            <w:shd w:val="clear" w:color="auto" w:fill="auto"/>
            <w:noWrap/>
            <w:vAlign w:val="bottom"/>
            <w:hideMark/>
          </w:tcPr>
          <w:p w14:paraId="63DE2B75"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77" w:type="dxa"/>
            <w:tcBorders>
              <w:top w:val="nil"/>
              <w:left w:val="nil"/>
              <w:bottom w:val="single" w:sz="4" w:space="0" w:color="auto"/>
              <w:right w:val="nil"/>
            </w:tcBorders>
            <w:vAlign w:val="bottom"/>
          </w:tcPr>
          <w:p w14:paraId="5D3620D0" w14:textId="2A708BF3"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Calibri"/>
                <w:color w:val="000000"/>
                <w:sz w:val="18"/>
                <w:szCs w:val="18"/>
                <w:lang w:eastAsia="hr-HR"/>
              </w:rPr>
              <w:t>11,804</w:t>
            </w:r>
          </w:p>
        </w:tc>
        <w:tc>
          <w:tcPr>
            <w:tcW w:w="1276" w:type="dxa"/>
            <w:tcBorders>
              <w:top w:val="nil"/>
              <w:left w:val="nil"/>
              <w:bottom w:val="single" w:sz="4" w:space="0" w:color="auto"/>
              <w:right w:val="nil"/>
            </w:tcBorders>
            <w:shd w:val="clear" w:color="auto" w:fill="auto"/>
            <w:vAlign w:val="bottom"/>
          </w:tcPr>
          <w:p w14:paraId="0095BF55" w14:textId="30FAE03D"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17,663</w:t>
            </w:r>
          </w:p>
        </w:tc>
        <w:tc>
          <w:tcPr>
            <w:tcW w:w="1276" w:type="dxa"/>
            <w:tcBorders>
              <w:top w:val="nil"/>
              <w:left w:val="nil"/>
              <w:bottom w:val="single" w:sz="4" w:space="0" w:color="auto"/>
              <w:right w:val="nil"/>
            </w:tcBorders>
            <w:shd w:val="clear" w:color="auto" w:fill="auto"/>
            <w:vAlign w:val="bottom"/>
          </w:tcPr>
          <w:p w14:paraId="0BD9C559" w14:textId="53B6CF50"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11,483</w:t>
            </w:r>
          </w:p>
        </w:tc>
        <w:tc>
          <w:tcPr>
            <w:tcW w:w="1246" w:type="dxa"/>
            <w:tcBorders>
              <w:top w:val="nil"/>
              <w:left w:val="nil"/>
              <w:bottom w:val="single" w:sz="4" w:space="0" w:color="auto"/>
              <w:right w:val="nil"/>
            </w:tcBorders>
            <w:shd w:val="clear" w:color="auto" w:fill="auto"/>
            <w:vAlign w:val="bottom"/>
          </w:tcPr>
          <w:p w14:paraId="3C7493EB" w14:textId="272F4C1B"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17,219</w:t>
            </w:r>
          </w:p>
        </w:tc>
      </w:tr>
      <w:tr w:rsidR="00453A40" w:rsidRPr="00537128" w14:paraId="58F9F253" w14:textId="77777777" w:rsidTr="00712CB3">
        <w:trPr>
          <w:gridAfter w:val="4"/>
          <w:wAfter w:w="2312" w:type="dxa"/>
          <w:trHeight w:val="187"/>
        </w:trPr>
        <w:tc>
          <w:tcPr>
            <w:tcW w:w="2797" w:type="dxa"/>
            <w:tcBorders>
              <w:top w:val="single" w:sz="4" w:space="0" w:color="auto"/>
              <w:left w:val="nil"/>
              <w:bottom w:val="single" w:sz="12" w:space="0" w:color="auto"/>
              <w:right w:val="nil"/>
            </w:tcBorders>
            <w:shd w:val="clear" w:color="auto" w:fill="auto"/>
            <w:noWrap/>
            <w:vAlign w:val="center"/>
            <w:hideMark/>
          </w:tcPr>
          <w:p w14:paraId="4F891A92" w14:textId="77777777" w:rsidR="00453A40" w:rsidRPr="00537128" w:rsidRDefault="00453A40" w:rsidP="00453A40">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9CD3545"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08176ED"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5" w:type="dxa"/>
            <w:tcBorders>
              <w:top w:val="single" w:sz="4" w:space="0" w:color="auto"/>
              <w:left w:val="nil"/>
              <w:bottom w:val="single" w:sz="12" w:space="0" w:color="auto"/>
              <w:right w:val="nil"/>
            </w:tcBorders>
            <w:shd w:val="clear" w:color="auto" w:fill="auto"/>
            <w:noWrap/>
            <w:vAlign w:val="center"/>
            <w:hideMark/>
          </w:tcPr>
          <w:p w14:paraId="71BC3A49"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77" w:type="dxa"/>
            <w:tcBorders>
              <w:top w:val="single" w:sz="4" w:space="0" w:color="auto"/>
              <w:left w:val="nil"/>
              <w:bottom w:val="single" w:sz="12" w:space="0" w:color="auto"/>
              <w:right w:val="nil"/>
            </w:tcBorders>
            <w:vAlign w:val="bottom"/>
          </w:tcPr>
          <w:p w14:paraId="5D14FAB4" w14:textId="0716E071" w:rsidR="00453A40" w:rsidRPr="00537128" w:rsidRDefault="00453A40" w:rsidP="00453A4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2,825,733</w:t>
            </w:r>
          </w:p>
        </w:tc>
        <w:tc>
          <w:tcPr>
            <w:tcW w:w="1276" w:type="dxa"/>
            <w:tcBorders>
              <w:top w:val="single" w:sz="4" w:space="0" w:color="auto"/>
              <w:left w:val="nil"/>
              <w:bottom w:val="single" w:sz="12" w:space="0" w:color="auto"/>
              <w:right w:val="nil"/>
            </w:tcBorders>
            <w:shd w:val="clear" w:color="auto" w:fill="auto"/>
            <w:vAlign w:val="bottom"/>
          </w:tcPr>
          <w:p w14:paraId="08E2B2B8" w14:textId="02C1900C" w:rsidR="00453A40" w:rsidRPr="00537128" w:rsidRDefault="00453A40" w:rsidP="00453A40">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3,076,794</w:t>
            </w:r>
          </w:p>
        </w:tc>
        <w:tc>
          <w:tcPr>
            <w:tcW w:w="1276" w:type="dxa"/>
            <w:tcBorders>
              <w:top w:val="single" w:sz="4" w:space="0" w:color="auto"/>
              <w:left w:val="nil"/>
              <w:bottom w:val="single" w:sz="12" w:space="0" w:color="auto"/>
              <w:right w:val="nil"/>
            </w:tcBorders>
            <w:shd w:val="clear" w:color="auto" w:fill="auto"/>
            <w:vAlign w:val="bottom"/>
          </w:tcPr>
          <w:p w14:paraId="7BEF02D3" w14:textId="6D91AB9E" w:rsidR="00453A40" w:rsidRPr="00537128" w:rsidRDefault="00453A40" w:rsidP="00453A4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2,773,276</w:t>
            </w:r>
          </w:p>
        </w:tc>
        <w:tc>
          <w:tcPr>
            <w:tcW w:w="1246" w:type="dxa"/>
            <w:tcBorders>
              <w:top w:val="single" w:sz="4" w:space="0" w:color="auto"/>
              <w:left w:val="nil"/>
              <w:bottom w:val="single" w:sz="12" w:space="0" w:color="auto"/>
              <w:right w:val="nil"/>
            </w:tcBorders>
            <w:shd w:val="clear" w:color="auto" w:fill="auto"/>
            <w:vAlign w:val="bottom"/>
          </w:tcPr>
          <w:p w14:paraId="1B4C4B85" w14:textId="2B9D15C3" w:rsidR="00453A40" w:rsidRPr="00537128" w:rsidRDefault="00453A40" w:rsidP="00453A40">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3,024,356</w:t>
            </w:r>
          </w:p>
        </w:tc>
      </w:tr>
      <w:tr w:rsidR="00453A40" w:rsidRPr="00537128" w14:paraId="388146C9" w14:textId="77777777" w:rsidTr="00712CB3">
        <w:trPr>
          <w:gridAfter w:val="4"/>
          <w:wAfter w:w="2312" w:type="dxa"/>
          <w:trHeight w:hRule="exact" w:val="278"/>
        </w:trPr>
        <w:tc>
          <w:tcPr>
            <w:tcW w:w="2797" w:type="dxa"/>
            <w:tcBorders>
              <w:top w:val="single" w:sz="12" w:space="0" w:color="auto"/>
              <w:left w:val="nil"/>
              <w:right w:val="nil"/>
            </w:tcBorders>
            <w:shd w:val="clear" w:color="auto" w:fill="auto"/>
            <w:vAlign w:val="center"/>
            <w:hideMark/>
          </w:tcPr>
          <w:p w14:paraId="07D23F29"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1120" w:type="dxa"/>
            <w:tcBorders>
              <w:top w:val="single" w:sz="12" w:space="0" w:color="auto"/>
              <w:left w:val="nil"/>
              <w:right w:val="nil"/>
            </w:tcBorders>
            <w:shd w:val="clear" w:color="auto" w:fill="auto"/>
            <w:vAlign w:val="center"/>
            <w:hideMark/>
          </w:tcPr>
          <w:p w14:paraId="27CDB5AD" w14:textId="77777777" w:rsidR="00453A40" w:rsidRPr="00537128" w:rsidRDefault="00453A40" w:rsidP="00453A40">
            <w:pPr>
              <w:spacing w:after="0" w:line="240" w:lineRule="auto"/>
              <w:jc w:val="both"/>
              <w:rPr>
                <w:rFonts w:ascii="Calibri" w:eastAsia="Calibri" w:hAnsi="Calibri" w:cs="Times New Roman"/>
                <w:sz w:val="18"/>
                <w:szCs w:val="18"/>
                <w:lang w:val="en-US"/>
              </w:rPr>
            </w:pPr>
          </w:p>
        </w:tc>
        <w:tc>
          <w:tcPr>
            <w:tcW w:w="1121" w:type="dxa"/>
            <w:tcBorders>
              <w:top w:val="single" w:sz="12" w:space="0" w:color="auto"/>
              <w:left w:val="nil"/>
              <w:bottom w:val="nil"/>
              <w:right w:val="nil"/>
            </w:tcBorders>
            <w:shd w:val="clear" w:color="auto" w:fill="auto"/>
            <w:noWrap/>
            <w:vAlign w:val="center"/>
            <w:hideMark/>
          </w:tcPr>
          <w:p w14:paraId="19BF8704"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915" w:type="dxa"/>
            <w:tcBorders>
              <w:top w:val="single" w:sz="12" w:space="0" w:color="auto"/>
              <w:left w:val="nil"/>
              <w:bottom w:val="nil"/>
              <w:right w:val="nil"/>
            </w:tcBorders>
            <w:shd w:val="clear" w:color="auto" w:fill="auto"/>
            <w:noWrap/>
            <w:vAlign w:val="center"/>
            <w:hideMark/>
          </w:tcPr>
          <w:p w14:paraId="63AB5DC5"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1277" w:type="dxa"/>
            <w:tcBorders>
              <w:top w:val="single" w:sz="12" w:space="0" w:color="auto"/>
              <w:left w:val="nil"/>
              <w:right w:val="nil"/>
            </w:tcBorders>
            <w:shd w:val="clear" w:color="auto" w:fill="auto"/>
            <w:vAlign w:val="bottom"/>
          </w:tcPr>
          <w:p w14:paraId="40394D0C" w14:textId="77777777" w:rsidR="00453A40" w:rsidRPr="00537128" w:rsidRDefault="00453A40" w:rsidP="00453A40">
            <w:pPr>
              <w:spacing w:after="0" w:line="240" w:lineRule="auto"/>
              <w:jc w:val="both"/>
              <w:rPr>
                <w:rFonts w:ascii="Calibri" w:eastAsia="Calibri" w:hAnsi="Calibri" w:cs="Times New Roman"/>
                <w:sz w:val="18"/>
                <w:szCs w:val="18"/>
                <w:lang w:val="en-US"/>
              </w:rPr>
            </w:pPr>
          </w:p>
        </w:tc>
        <w:tc>
          <w:tcPr>
            <w:tcW w:w="1276" w:type="dxa"/>
            <w:tcBorders>
              <w:top w:val="single" w:sz="12" w:space="0" w:color="auto"/>
              <w:left w:val="nil"/>
              <w:right w:val="nil"/>
            </w:tcBorders>
            <w:shd w:val="clear" w:color="auto" w:fill="auto"/>
            <w:vAlign w:val="bottom"/>
          </w:tcPr>
          <w:p w14:paraId="714D9036" w14:textId="77777777" w:rsidR="00453A40" w:rsidRPr="00537128" w:rsidRDefault="00453A40" w:rsidP="00453A40">
            <w:pPr>
              <w:spacing w:after="0" w:line="240" w:lineRule="auto"/>
              <w:jc w:val="both"/>
              <w:rPr>
                <w:rFonts w:ascii="Calibri" w:eastAsia="Calibri" w:hAnsi="Calibri" w:cs="Times New Roman"/>
                <w:sz w:val="18"/>
                <w:szCs w:val="18"/>
                <w:lang w:val="en-US"/>
              </w:rPr>
            </w:pPr>
          </w:p>
        </w:tc>
        <w:tc>
          <w:tcPr>
            <w:tcW w:w="1276" w:type="dxa"/>
            <w:tcBorders>
              <w:top w:val="single" w:sz="12" w:space="0" w:color="auto"/>
              <w:left w:val="nil"/>
              <w:bottom w:val="nil"/>
              <w:right w:val="nil"/>
            </w:tcBorders>
            <w:shd w:val="clear" w:color="auto" w:fill="auto"/>
            <w:vAlign w:val="center"/>
          </w:tcPr>
          <w:p w14:paraId="47A25310"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1246" w:type="dxa"/>
            <w:tcBorders>
              <w:top w:val="single" w:sz="12" w:space="0" w:color="auto"/>
              <w:left w:val="nil"/>
              <w:right w:val="nil"/>
            </w:tcBorders>
            <w:shd w:val="clear" w:color="auto" w:fill="auto"/>
            <w:vAlign w:val="bottom"/>
          </w:tcPr>
          <w:p w14:paraId="395978EF"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r>
      <w:tr w:rsidR="00453A40" w:rsidRPr="00537128" w14:paraId="06A48039" w14:textId="77777777" w:rsidTr="00712CB3">
        <w:trPr>
          <w:gridAfter w:val="4"/>
          <w:wAfter w:w="2312" w:type="dxa"/>
          <w:trHeight w:val="58"/>
        </w:trPr>
        <w:tc>
          <w:tcPr>
            <w:tcW w:w="3917" w:type="dxa"/>
            <w:gridSpan w:val="2"/>
            <w:tcBorders>
              <w:left w:val="nil"/>
              <w:right w:val="nil"/>
            </w:tcBorders>
            <w:shd w:val="clear" w:color="auto" w:fill="auto"/>
            <w:noWrap/>
            <w:vAlign w:val="center"/>
            <w:hideMark/>
          </w:tcPr>
          <w:p w14:paraId="52855E51" w14:textId="77777777" w:rsidR="00453A40" w:rsidRPr="00537128" w:rsidRDefault="00453A40" w:rsidP="00453A40">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14:paraId="61802656"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915" w:type="dxa"/>
            <w:tcBorders>
              <w:top w:val="nil"/>
              <w:left w:val="nil"/>
              <w:bottom w:val="nil"/>
              <w:right w:val="nil"/>
            </w:tcBorders>
            <w:shd w:val="clear" w:color="auto" w:fill="auto"/>
            <w:noWrap/>
            <w:vAlign w:val="bottom"/>
            <w:hideMark/>
          </w:tcPr>
          <w:p w14:paraId="0C4B9413"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center"/>
          </w:tcPr>
          <w:p w14:paraId="4A7C66C8"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217FE43E"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tcPr>
          <w:p w14:paraId="4263F358"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tcPr>
          <w:p w14:paraId="0F7B4220"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r>
      <w:tr w:rsidR="00453A40" w:rsidRPr="00537128" w14:paraId="389E4E3C" w14:textId="77777777" w:rsidTr="00712CB3">
        <w:trPr>
          <w:gridAfter w:val="4"/>
          <w:wAfter w:w="2312" w:type="dxa"/>
          <w:trHeight w:val="175"/>
        </w:trPr>
        <w:tc>
          <w:tcPr>
            <w:tcW w:w="5038" w:type="dxa"/>
            <w:gridSpan w:val="3"/>
            <w:tcBorders>
              <w:left w:val="nil"/>
              <w:right w:val="nil"/>
            </w:tcBorders>
            <w:shd w:val="clear" w:color="auto" w:fill="auto"/>
            <w:vAlign w:val="bottom"/>
            <w:hideMark/>
          </w:tcPr>
          <w:p w14:paraId="6FD7BFD4" w14:textId="77777777" w:rsidR="00453A40" w:rsidRPr="00537128" w:rsidRDefault="00453A40" w:rsidP="00453A40">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bCs/>
                <w:i/>
                <w:color w:val="000000"/>
                <w:sz w:val="18"/>
                <w:szCs w:val="18"/>
                <w:lang w:val="en-US" w:eastAsia="hr-HR"/>
              </w:rPr>
              <w:t>Corporate bonds with a currency clause:</w:t>
            </w:r>
          </w:p>
        </w:tc>
        <w:tc>
          <w:tcPr>
            <w:tcW w:w="915" w:type="dxa"/>
            <w:tcBorders>
              <w:top w:val="nil"/>
              <w:left w:val="nil"/>
              <w:bottom w:val="nil"/>
              <w:right w:val="nil"/>
            </w:tcBorders>
            <w:shd w:val="clear" w:color="auto" w:fill="auto"/>
            <w:noWrap/>
            <w:vAlign w:val="bottom"/>
            <w:hideMark/>
          </w:tcPr>
          <w:p w14:paraId="42E71FE7"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center"/>
          </w:tcPr>
          <w:p w14:paraId="37BFAC5F"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tcPr>
          <w:p w14:paraId="4F448EFA"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142DFE31" w14:textId="77777777" w:rsidR="00453A40" w:rsidRPr="00537128" w:rsidRDefault="00453A40" w:rsidP="00453A40">
            <w:pPr>
              <w:spacing w:after="0" w:line="240" w:lineRule="auto"/>
              <w:jc w:val="right"/>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center"/>
          </w:tcPr>
          <w:p w14:paraId="437D4A75" w14:textId="77777777" w:rsidR="00453A40" w:rsidRPr="00537128" w:rsidRDefault="00453A40" w:rsidP="00453A40">
            <w:pPr>
              <w:spacing w:after="0" w:line="240" w:lineRule="auto"/>
              <w:rPr>
                <w:rFonts w:ascii="Calibri" w:eastAsia="Calibri" w:hAnsi="Calibri" w:cs="Times New Roman"/>
                <w:sz w:val="18"/>
                <w:szCs w:val="18"/>
                <w:lang w:val="en-US"/>
              </w:rPr>
            </w:pPr>
          </w:p>
        </w:tc>
      </w:tr>
      <w:tr w:rsidR="00453A40" w:rsidRPr="00537128" w14:paraId="13176267" w14:textId="77777777" w:rsidTr="00712CB3">
        <w:trPr>
          <w:gridAfter w:val="4"/>
          <w:wAfter w:w="2312" w:type="dxa"/>
          <w:trHeight w:val="175"/>
        </w:trPr>
        <w:tc>
          <w:tcPr>
            <w:tcW w:w="2797" w:type="dxa"/>
            <w:tcBorders>
              <w:top w:val="nil"/>
              <w:left w:val="nil"/>
              <w:bottom w:val="nil"/>
              <w:right w:val="nil"/>
            </w:tcBorders>
            <w:shd w:val="clear" w:color="auto" w:fill="auto"/>
            <w:noWrap/>
            <w:vAlign w:val="center"/>
            <w:hideMark/>
          </w:tcPr>
          <w:p w14:paraId="2C2C2492"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LNGU-O-31AE</w:t>
            </w:r>
          </w:p>
        </w:tc>
        <w:tc>
          <w:tcPr>
            <w:tcW w:w="1120" w:type="dxa"/>
            <w:tcBorders>
              <w:top w:val="nil"/>
              <w:left w:val="nil"/>
              <w:bottom w:val="nil"/>
              <w:right w:val="nil"/>
            </w:tcBorders>
            <w:shd w:val="clear" w:color="auto" w:fill="auto"/>
            <w:noWrap/>
            <w:vAlign w:val="center"/>
            <w:hideMark/>
          </w:tcPr>
          <w:p w14:paraId="3483C789" w14:textId="77777777" w:rsidR="00453A40" w:rsidRPr="00537128" w:rsidRDefault="00453A40" w:rsidP="00453A40">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24.7.2015.</w:t>
            </w:r>
          </w:p>
        </w:tc>
        <w:tc>
          <w:tcPr>
            <w:tcW w:w="1121" w:type="dxa"/>
            <w:tcBorders>
              <w:top w:val="nil"/>
              <w:left w:val="nil"/>
              <w:bottom w:val="nil"/>
              <w:right w:val="nil"/>
            </w:tcBorders>
            <w:shd w:val="clear" w:color="auto" w:fill="auto"/>
            <w:noWrap/>
            <w:vAlign w:val="center"/>
            <w:hideMark/>
          </w:tcPr>
          <w:p w14:paraId="3E8AAC16" w14:textId="77777777" w:rsidR="00453A40" w:rsidRPr="00537128" w:rsidRDefault="00453A40" w:rsidP="00453A40">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15.10.2031.</w:t>
            </w:r>
          </w:p>
        </w:tc>
        <w:tc>
          <w:tcPr>
            <w:tcW w:w="915" w:type="dxa"/>
            <w:tcBorders>
              <w:top w:val="nil"/>
              <w:left w:val="nil"/>
              <w:bottom w:val="nil"/>
              <w:right w:val="nil"/>
            </w:tcBorders>
            <w:shd w:val="clear" w:color="auto" w:fill="auto"/>
            <w:noWrap/>
            <w:vAlign w:val="center"/>
            <w:hideMark/>
          </w:tcPr>
          <w:p w14:paraId="68F88F3F" w14:textId="77777777" w:rsidR="00453A40" w:rsidRPr="00537128" w:rsidRDefault="00453A40" w:rsidP="00453A40">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77" w:type="dxa"/>
            <w:tcBorders>
              <w:top w:val="nil"/>
              <w:left w:val="nil"/>
              <w:bottom w:val="nil"/>
              <w:right w:val="nil"/>
            </w:tcBorders>
            <w:vAlign w:val="bottom"/>
          </w:tcPr>
          <w:p w14:paraId="229C5A20" w14:textId="29C19177"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530</w:t>
            </w:r>
          </w:p>
        </w:tc>
        <w:tc>
          <w:tcPr>
            <w:tcW w:w="1276" w:type="dxa"/>
            <w:tcBorders>
              <w:top w:val="nil"/>
              <w:left w:val="nil"/>
              <w:bottom w:val="nil"/>
              <w:right w:val="nil"/>
            </w:tcBorders>
            <w:shd w:val="clear" w:color="auto" w:fill="auto"/>
            <w:vAlign w:val="bottom"/>
          </w:tcPr>
          <w:p w14:paraId="633A493A" w14:textId="15928D92"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564</w:t>
            </w:r>
          </w:p>
        </w:tc>
        <w:tc>
          <w:tcPr>
            <w:tcW w:w="1276" w:type="dxa"/>
            <w:tcBorders>
              <w:top w:val="nil"/>
              <w:left w:val="nil"/>
              <w:bottom w:val="nil"/>
              <w:right w:val="nil"/>
            </w:tcBorders>
            <w:shd w:val="clear" w:color="auto" w:fill="auto"/>
            <w:vAlign w:val="bottom"/>
          </w:tcPr>
          <w:p w14:paraId="4E181A79" w14:textId="73CBE456"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530</w:t>
            </w:r>
          </w:p>
        </w:tc>
        <w:tc>
          <w:tcPr>
            <w:tcW w:w="1246" w:type="dxa"/>
            <w:tcBorders>
              <w:top w:val="nil"/>
              <w:left w:val="nil"/>
              <w:bottom w:val="nil"/>
              <w:right w:val="nil"/>
            </w:tcBorders>
            <w:shd w:val="clear" w:color="auto" w:fill="auto"/>
            <w:vAlign w:val="bottom"/>
          </w:tcPr>
          <w:p w14:paraId="0DBC7D16" w14:textId="1EA69DB5"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564</w:t>
            </w:r>
          </w:p>
        </w:tc>
      </w:tr>
      <w:tr w:rsidR="00453A40" w:rsidRPr="00537128" w14:paraId="3897BF25" w14:textId="7003BF3C" w:rsidTr="00712CB3">
        <w:trPr>
          <w:trHeight w:hRule="exact" w:val="284"/>
        </w:trPr>
        <w:tc>
          <w:tcPr>
            <w:tcW w:w="5953" w:type="dxa"/>
            <w:gridSpan w:val="4"/>
            <w:tcBorders>
              <w:top w:val="nil"/>
              <w:left w:val="nil"/>
              <w:bottom w:val="nil"/>
              <w:right w:val="nil"/>
            </w:tcBorders>
            <w:shd w:val="clear" w:color="auto" w:fill="auto"/>
            <w:noWrap/>
            <w:vAlign w:val="bottom"/>
          </w:tcPr>
          <w:p w14:paraId="0326BFBF" w14:textId="77777777" w:rsidR="00453A40" w:rsidRPr="00537128" w:rsidRDefault="00453A40" w:rsidP="00453A40">
            <w:pPr>
              <w:spacing w:after="0" w:line="240" w:lineRule="auto"/>
              <w:rPr>
                <w:rFonts w:ascii="Calibri" w:eastAsia="Calibri" w:hAnsi="Calibri" w:cs="Arial"/>
                <w:i/>
                <w:sz w:val="18"/>
                <w:szCs w:val="18"/>
                <w:lang w:val="en-US"/>
              </w:rPr>
            </w:pPr>
            <w:r w:rsidRPr="00537128">
              <w:rPr>
                <w:rFonts w:ascii="Calibri" w:eastAsia="Calibri" w:hAnsi="Calibri" w:cs="Arial"/>
                <w:i/>
                <w:color w:val="000000"/>
                <w:sz w:val="18"/>
                <w:szCs w:val="18"/>
                <w:lang w:val="en-US"/>
              </w:rPr>
              <w:t>Bonds of foreign corporate in foreign currency</w:t>
            </w:r>
          </w:p>
        </w:tc>
        <w:tc>
          <w:tcPr>
            <w:tcW w:w="1277" w:type="dxa"/>
            <w:tcBorders>
              <w:top w:val="nil"/>
              <w:left w:val="nil"/>
              <w:bottom w:val="nil"/>
              <w:right w:val="nil"/>
            </w:tcBorders>
            <w:shd w:val="clear" w:color="auto" w:fill="auto"/>
            <w:vAlign w:val="bottom"/>
          </w:tcPr>
          <w:p w14:paraId="0096A9F4"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1276" w:type="dxa"/>
            <w:tcBorders>
              <w:top w:val="nil"/>
              <w:left w:val="nil"/>
              <w:bottom w:val="nil"/>
              <w:right w:val="nil"/>
            </w:tcBorders>
            <w:shd w:val="clear" w:color="auto" w:fill="auto"/>
            <w:vAlign w:val="bottom"/>
          </w:tcPr>
          <w:p w14:paraId="2F02A586"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1276" w:type="dxa"/>
            <w:tcBorders>
              <w:top w:val="nil"/>
              <w:left w:val="nil"/>
              <w:bottom w:val="nil"/>
              <w:right w:val="nil"/>
            </w:tcBorders>
            <w:shd w:val="clear" w:color="auto" w:fill="auto"/>
            <w:vAlign w:val="bottom"/>
          </w:tcPr>
          <w:p w14:paraId="1394D2C7"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1246" w:type="dxa"/>
            <w:tcBorders>
              <w:top w:val="nil"/>
              <w:left w:val="nil"/>
              <w:bottom w:val="nil"/>
              <w:right w:val="nil"/>
            </w:tcBorders>
            <w:vAlign w:val="bottom"/>
          </w:tcPr>
          <w:p w14:paraId="4F66DF77"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1156" w:type="dxa"/>
            <w:gridSpan w:val="3"/>
          </w:tcPr>
          <w:p w14:paraId="5ACC54B6" w14:textId="77777777" w:rsidR="00453A40" w:rsidRPr="00537128" w:rsidRDefault="00453A40" w:rsidP="00453A40"/>
        </w:tc>
        <w:tc>
          <w:tcPr>
            <w:tcW w:w="1156" w:type="dxa"/>
            <w:tcBorders>
              <w:top w:val="nil"/>
              <w:left w:val="nil"/>
              <w:bottom w:val="nil"/>
              <w:right w:val="nil"/>
            </w:tcBorders>
            <w:vAlign w:val="bottom"/>
          </w:tcPr>
          <w:p w14:paraId="6BDAA3F4" w14:textId="77777777" w:rsidR="00453A40" w:rsidRPr="00537128" w:rsidRDefault="00453A40" w:rsidP="00453A40"/>
        </w:tc>
      </w:tr>
      <w:tr w:rsidR="00453A40" w:rsidRPr="00537128" w14:paraId="3D556587" w14:textId="77777777" w:rsidTr="00712CB3">
        <w:trPr>
          <w:gridAfter w:val="4"/>
          <w:wAfter w:w="2312" w:type="dxa"/>
          <w:trHeight w:val="175"/>
        </w:trPr>
        <w:tc>
          <w:tcPr>
            <w:tcW w:w="2797" w:type="dxa"/>
            <w:tcBorders>
              <w:top w:val="nil"/>
              <w:left w:val="nil"/>
              <w:bottom w:val="nil"/>
              <w:right w:val="nil"/>
            </w:tcBorders>
            <w:shd w:val="clear" w:color="auto" w:fill="auto"/>
            <w:noWrap/>
            <w:vAlign w:val="center"/>
          </w:tcPr>
          <w:p w14:paraId="308CC79B"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roofErr w:type="spellStart"/>
            <w:r w:rsidRPr="00537128">
              <w:rPr>
                <w:rFonts w:ascii="Calibri" w:eastAsia="Calibri" w:hAnsi="Calibri" w:cs="Arial"/>
                <w:color w:val="000000"/>
                <w:sz w:val="18"/>
                <w:szCs w:val="18"/>
                <w:lang w:val="en-US"/>
              </w:rPr>
              <w:t>Fortenova</w:t>
            </w:r>
            <w:proofErr w:type="spellEnd"/>
            <w:r w:rsidRPr="00537128">
              <w:rPr>
                <w:rFonts w:ascii="Calibri" w:eastAsia="Calibri" w:hAnsi="Calibri" w:cs="Arial"/>
                <w:color w:val="000000"/>
                <w:sz w:val="18"/>
                <w:szCs w:val="18"/>
                <w:lang w:val="en-US"/>
              </w:rPr>
              <w:t xml:space="preserve"> Group </w:t>
            </w:r>
            <w:proofErr w:type="spellStart"/>
            <w:r w:rsidRPr="00537128">
              <w:rPr>
                <w:rFonts w:ascii="Calibri" w:eastAsia="Calibri" w:hAnsi="Calibri" w:cs="Arial"/>
                <w:color w:val="000000"/>
                <w:sz w:val="18"/>
                <w:szCs w:val="18"/>
                <w:lang w:val="en-US"/>
              </w:rPr>
              <w:t>TopCo</w:t>
            </w:r>
            <w:proofErr w:type="spellEnd"/>
            <w:r w:rsidRPr="00537128">
              <w:rPr>
                <w:rFonts w:ascii="Calibri" w:eastAsia="Calibri" w:hAnsi="Calibri" w:cs="Arial"/>
                <w:color w:val="000000"/>
                <w:sz w:val="18"/>
                <w:szCs w:val="18"/>
                <w:lang w:val="en-US"/>
              </w:rPr>
              <w:t xml:space="preserve"> B.V.</w:t>
            </w:r>
          </w:p>
        </w:tc>
        <w:tc>
          <w:tcPr>
            <w:tcW w:w="1120" w:type="dxa"/>
            <w:tcBorders>
              <w:top w:val="nil"/>
              <w:left w:val="nil"/>
              <w:bottom w:val="nil"/>
              <w:right w:val="nil"/>
            </w:tcBorders>
            <w:shd w:val="clear" w:color="auto" w:fill="auto"/>
            <w:noWrap/>
            <w:vAlign w:val="center"/>
          </w:tcPr>
          <w:p w14:paraId="23D264FE" w14:textId="77777777" w:rsidR="00453A40" w:rsidRPr="00537128" w:rsidRDefault="00453A40" w:rsidP="00453A40">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1.4.2019.</w:t>
            </w:r>
          </w:p>
        </w:tc>
        <w:tc>
          <w:tcPr>
            <w:tcW w:w="1121" w:type="dxa"/>
            <w:tcBorders>
              <w:top w:val="nil"/>
              <w:left w:val="nil"/>
              <w:bottom w:val="nil"/>
              <w:right w:val="nil"/>
            </w:tcBorders>
            <w:shd w:val="clear" w:color="auto" w:fill="auto"/>
            <w:noWrap/>
            <w:vAlign w:val="center"/>
          </w:tcPr>
          <w:p w14:paraId="59793C63" w14:textId="77777777" w:rsidR="00453A40" w:rsidRPr="00537128" w:rsidRDefault="00453A40" w:rsidP="00453A40">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1.4.2029.</w:t>
            </w:r>
          </w:p>
        </w:tc>
        <w:tc>
          <w:tcPr>
            <w:tcW w:w="915" w:type="dxa"/>
            <w:tcBorders>
              <w:top w:val="nil"/>
              <w:left w:val="nil"/>
              <w:bottom w:val="nil"/>
              <w:right w:val="nil"/>
            </w:tcBorders>
            <w:shd w:val="clear" w:color="auto" w:fill="auto"/>
            <w:noWrap/>
            <w:vAlign w:val="center"/>
          </w:tcPr>
          <w:p w14:paraId="1B0E932F" w14:textId="77777777" w:rsidR="00453A40" w:rsidRPr="00537128" w:rsidRDefault="00453A40" w:rsidP="00453A40">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2.5</w:t>
            </w:r>
          </w:p>
        </w:tc>
        <w:tc>
          <w:tcPr>
            <w:tcW w:w="1277" w:type="dxa"/>
            <w:tcBorders>
              <w:top w:val="nil"/>
              <w:left w:val="nil"/>
              <w:bottom w:val="nil"/>
              <w:right w:val="nil"/>
            </w:tcBorders>
            <w:vAlign w:val="bottom"/>
          </w:tcPr>
          <w:p w14:paraId="19313729" w14:textId="5F0CA9FA"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1,393</w:t>
            </w:r>
          </w:p>
        </w:tc>
        <w:tc>
          <w:tcPr>
            <w:tcW w:w="1276" w:type="dxa"/>
            <w:tcBorders>
              <w:top w:val="nil"/>
              <w:left w:val="nil"/>
              <w:bottom w:val="nil"/>
              <w:right w:val="nil"/>
            </w:tcBorders>
            <w:shd w:val="clear" w:color="auto" w:fill="auto"/>
            <w:vAlign w:val="bottom"/>
          </w:tcPr>
          <w:p w14:paraId="101DE582" w14:textId="6CC3DEC7"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1,307</w:t>
            </w:r>
          </w:p>
        </w:tc>
        <w:tc>
          <w:tcPr>
            <w:tcW w:w="1276" w:type="dxa"/>
            <w:tcBorders>
              <w:top w:val="nil"/>
              <w:left w:val="nil"/>
              <w:bottom w:val="nil"/>
              <w:right w:val="nil"/>
            </w:tcBorders>
            <w:shd w:val="clear" w:color="auto" w:fill="auto"/>
            <w:vAlign w:val="bottom"/>
          </w:tcPr>
          <w:p w14:paraId="65FA55E2" w14:textId="5E4B98DF"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1,393</w:t>
            </w:r>
          </w:p>
        </w:tc>
        <w:tc>
          <w:tcPr>
            <w:tcW w:w="1246" w:type="dxa"/>
            <w:tcBorders>
              <w:top w:val="nil"/>
              <w:left w:val="nil"/>
              <w:bottom w:val="nil"/>
              <w:right w:val="nil"/>
            </w:tcBorders>
            <w:shd w:val="clear" w:color="auto" w:fill="auto"/>
            <w:vAlign w:val="bottom"/>
          </w:tcPr>
          <w:p w14:paraId="4FBDBF01" w14:textId="6D6FDEDF"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1,307</w:t>
            </w:r>
          </w:p>
        </w:tc>
      </w:tr>
      <w:tr w:rsidR="00453A40" w:rsidRPr="00537128" w14:paraId="699347AC" w14:textId="77777777" w:rsidTr="00712CB3">
        <w:trPr>
          <w:gridAfter w:val="4"/>
          <w:wAfter w:w="2312" w:type="dxa"/>
          <w:trHeight w:val="175"/>
        </w:trPr>
        <w:tc>
          <w:tcPr>
            <w:tcW w:w="2797" w:type="dxa"/>
            <w:tcBorders>
              <w:left w:val="nil"/>
              <w:bottom w:val="single" w:sz="4" w:space="0" w:color="auto"/>
              <w:right w:val="nil"/>
            </w:tcBorders>
            <w:shd w:val="clear" w:color="auto" w:fill="auto"/>
            <w:noWrap/>
            <w:vAlign w:val="bottom"/>
            <w:hideMark/>
          </w:tcPr>
          <w:p w14:paraId="1024AF8E" w14:textId="77777777" w:rsidR="00453A40" w:rsidRPr="00537128" w:rsidRDefault="00453A40" w:rsidP="00453A40">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6A6FA74F" w14:textId="77777777" w:rsidR="00453A40" w:rsidRPr="00537128" w:rsidRDefault="00453A40" w:rsidP="00453A40">
            <w:pPr>
              <w:spacing w:after="0" w:line="240" w:lineRule="auto"/>
              <w:rPr>
                <w:rFonts w:ascii="Calibri" w:eastAsia="Calibri" w:hAnsi="Calibri"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14:paraId="587281E6"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915" w:type="dxa"/>
            <w:tcBorders>
              <w:top w:val="nil"/>
              <w:left w:val="nil"/>
              <w:bottom w:val="single" w:sz="4" w:space="0" w:color="auto"/>
              <w:right w:val="nil"/>
            </w:tcBorders>
            <w:shd w:val="clear" w:color="auto" w:fill="auto"/>
            <w:noWrap/>
            <w:vAlign w:val="bottom"/>
            <w:hideMark/>
          </w:tcPr>
          <w:p w14:paraId="3BEE4C97" w14:textId="77777777" w:rsidR="00453A40" w:rsidRPr="00537128" w:rsidRDefault="00453A40" w:rsidP="00453A40">
            <w:pPr>
              <w:spacing w:after="0" w:line="240" w:lineRule="auto"/>
              <w:rPr>
                <w:rFonts w:ascii="Calibri" w:eastAsia="Calibri" w:hAnsi="Calibri" w:cs="Times New Roman"/>
                <w:sz w:val="18"/>
                <w:szCs w:val="18"/>
                <w:lang w:val="en-US"/>
              </w:rPr>
            </w:pPr>
          </w:p>
        </w:tc>
        <w:tc>
          <w:tcPr>
            <w:tcW w:w="1277" w:type="dxa"/>
            <w:tcBorders>
              <w:top w:val="nil"/>
              <w:left w:val="nil"/>
              <w:bottom w:val="single" w:sz="4" w:space="0" w:color="auto"/>
              <w:right w:val="nil"/>
            </w:tcBorders>
            <w:vAlign w:val="bottom"/>
          </w:tcPr>
          <w:p w14:paraId="3FFD163F" w14:textId="61F4FEB2"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259</w:t>
            </w:r>
          </w:p>
        </w:tc>
        <w:tc>
          <w:tcPr>
            <w:tcW w:w="1276" w:type="dxa"/>
            <w:tcBorders>
              <w:top w:val="nil"/>
              <w:left w:val="nil"/>
              <w:bottom w:val="single" w:sz="4" w:space="0" w:color="auto"/>
              <w:right w:val="nil"/>
            </w:tcBorders>
            <w:shd w:val="clear" w:color="auto" w:fill="auto"/>
            <w:vAlign w:val="bottom"/>
          </w:tcPr>
          <w:p w14:paraId="6B4B3D1C" w14:textId="7807EC31"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391</w:t>
            </w:r>
          </w:p>
        </w:tc>
        <w:tc>
          <w:tcPr>
            <w:tcW w:w="1276" w:type="dxa"/>
            <w:tcBorders>
              <w:top w:val="nil"/>
              <w:left w:val="nil"/>
              <w:bottom w:val="single" w:sz="4" w:space="0" w:color="auto"/>
              <w:right w:val="nil"/>
            </w:tcBorders>
            <w:shd w:val="clear" w:color="auto" w:fill="auto"/>
            <w:vAlign w:val="bottom"/>
          </w:tcPr>
          <w:p w14:paraId="40744D4A" w14:textId="0C562964" w:rsidR="00453A40" w:rsidRPr="00537128" w:rsidRDefault="00453A40" w:rsidP="00453A40">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259</w:t>
            </w:r>
          </w:p>
        </w:tc>
        <w:tc>
          <w:tcPr>
            <w:tcW w:w="1246" w:type="dxa"/>
            <w:tcBorders>
              <w:top w:val="nil"/>
              <w:left w:val="nil"/>
              <w:bottom w:val="single" w:sz="4" w:space="0" w:color="auto"/>
              <w:right w:val="nil"/>
            </w:tcBorders>
            <w:shd w:val="clear" w:color="auto" w:fill="auto"/>
            <w:vAlign w:val="bottom"/>
          </w:tcPr>
          <w:p w14:paraId="48C5DBEF" w14:textId="05BCDB84"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391</w:t>
            </w:r>
          </w:p>
        </w:tc>
      </w:tr>
      <w:tr w:rsidR="00453A40" w:rsidRPr="00537128" w14:paraId="6A9DA974" w14:textId="77777777" w:rsidTr="00712CB3">
        <w:trPr>
          <w:gridAfter w:val="4"/>
          <w:wAfter w:w="2312" w:type="dxa"/>
          <w:trHeight w:val="187"/>
        </w:trPr>
        <w:tc>
          <w:tcPr>
            <w:tcW w:w="2797" w:type="dxa"/>
            <w:tcBorders>
              <w:top w:val="single" w:sz="4" w:space="0" w:color="auto"/>
              <w:left w:val="nil"/>
              <w:bottom w:val="single" w:sz="12" w:space="0" w:color="auto"/>
              <w:right w:val="nil"/>
            </w:tcBorders>
            <w:shd w:val="clear" w:color="auto" w:fill="auto"/>
            <w:noWrap/>
            <w:vAlign w:val="center"/>
            <w:hideMark/>
          </w:tcPr>
          <w:p w14:paraId="5231883F" w14:textId="77777777" w:rsidR="00453A40" w:rsidRPr="00537128" w:rsidRDefault="00453A40" w:rsidP="00453A40">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144AEE7"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2F6C1D6"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5" w:type="dxa"/>
            <w:tcBorders>
              <w:top w:val="single" w:sz="4" w:space="0" w:color="auto"/>
              <w:left w:val="nil"/>
              <w:bottom w:val="single" w:sz="12" w:space="0" w:color="auto"/>
              <w:right w:val="nil"/>
            </w:tcBorders>
            <w:shd w:val="clear" w:color="auto" w:fill="auto"/>
            <w:noWrap/>
            <w:vAlign w:val="center"/>
            <w:hideMark/>
          </w:tcPr>
          <w:p w14:paraId="5F771A7D"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77" w:type="dxa"/>
            <w:tcBorders>
              <w:top w:val="single" w:sz="4" w:space="0" w:color="auto"/>
              <w:left w:val="nil"/>
              <w:bottom w:val="single" w:sz="12" w:space="0" w:color="auto"/>
              <w:right w:val="nil"/>
            </w:tcBorders>
            <w:vAlign w:val="bottom"/>
          </w:tcPr>
          <w:p w14:paraId="77400EE4" w14:textId="061F7944" w:rsidR="00453A40" w:rsidRPr="00537128" w:rsidRDefault="00453A40" w:rsidP="00453A4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2,182</w:t>
            </w:r>
          </w:p>
        </w:tc>
        <w:tc>
          <w:tcPr>
            <w:tcW w:w="1276" w:type="dxa"/>
            <w:tcBorders>
              <w:top w:val="single" w:sz="4" w:space="0" w:color="auto"/>
              <w:left w:val="nil"/>
              <w:bottom w:val="single" w:sz="12" w:space="0" w:color="auto"/>
              <w:right w:val="nil"/>
            </w:tcBorders>
            <w:shd w:val="clear" w:color="auto" w:fill="auto"/>
            <w:vAlign w:val="bottom"/>
          </w:tcPr>
          <w:p w14:paraId="6F8826BA" w14:textId="1EC2010C" w:rsidR="00453A40" w:rsidRPr="00537128" w:rsidRDefault="00453A40" w:rsidP="00453A40">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2,262</w:t>
            </w:r>
          </w:p>
        </w:tc>
        <w:tc>
          <w:tcPr>
            <w:tcW w:w="1276" w:type="dxa"/>
            <w:tcBorders>
              <w:top w:val="single" w:sz="4" w:space="0" w:color="auto"/>
              <w:left w:val="nil"/>
              <w:bottom w:val="single" w:sz="12" w:space="0" w:color="auto"/>
              <w:right w:val="nil"/>
            </w:tcBorders>
            <w:shd w:val="clear" w:color="auto" w:fill="auto"/>
            <w:vAlign w:val="bottom"/>
          </w:tcPr>
          <w:p w14:paraId="5542AEF8" w14:textId="1CA4965E" w:rsidR="00453A40" w:rsidRPr="00537128" w:rsidRDefault="00453A40" w:rsidP="00453A40">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2,182</w:t>
            </w:r>
          </w:p>
        </w:tc>
        <w:tc>
          <w:tcPr>
            <w:tcW w:w="1246" w:type="dxa"/>
            <w:tcBorders>
              <w:top w:val="single" w:sz="4" w:space="0" w:color="auto"/>
              <w:left w:val="nil"/>
              <w:bottom w:val="single" w:sz="12" w:space="0" w:color="auto"/>
              <w:right w:val="nil"/>
            </w:tcBorders>
            <w:shd w:val="clear" w:color="auto" w:fill="auto"/>
            <w:vAlign w:val="bottom"/>
          </w:tcPr>
          <w:p w14:paraId="7A3F549B" w14:textId="408841B9" w:rsidR="00453A40" w:rsidRPr="00537128" w:rsidRDefault="00453A40" w:rsidP="00453A40">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2,262</w:t>
            </w:r>
          </w:p>
        </w:tc>
      </w:tr>
      <w:tr w:rsidR="00453A40" w:rsidRPr="00537128" w14:paraId="77997CA5" w14:textId="77777777" w:rsidTr="00712CB3">
        <w:trPr>
          <w:gridAfter w:val="4"/>
          <w:wAfter w:w="2312" w:type="dxa"/>
          <w:trHeight w:hRule="exact" w:val="281"/>
        </w:trPr>
        <w:tc>
          <w:tcPr>
            <w:tcW w:w="2797" w:type="dxa"/>
            <w:tcBorders>
              <w:top w:val="single" w:sz="12" w:space="0" w:color="auto"/>
              <w:left w:val="nil"/>
              <w:right w:val="nil"/>
            </w:tcBorders>
            <w:shd w:val="clear" w:color="auto" w:fill="auto"/>
            <w:noWrap/>
            <w:vAlign w:val="center"/>
          </w:tcPr>
          <w:p w14:paraId="3D7ABDC1" w14:textId="77777777" w:rsidR="00453A40" w:rsidRPr="00537128" w:rsidRDefault="00453A40" w:rsidP="00453A40">
            <w:pPr>
              <w:spacing w:after="0" w:line="240" w:lineRule="auto"/>
              <w:jc w:val="both"/>
              <w:rPr>
                <w:rFonts w:ascii="Calibri" w:eastAsia="Calibri" w:hAnsi="Calibri"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14:paraId="28CE5D32"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14:paraId="0FDA16F7"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915" w:type="dxa"/>
            <w:tcBorders>
              <w:top w:val="single" w:sz="12" w:space="0" w:color="auto"/>
              <w:left w:val="nil"/>
              <w:right w:val="nil"/>
            </w:tcBorders>
            <w:shd w:val="clear" w:color="auto" w:fill="auto"/>
            <w:noWrap/>
            <w:vAlign w:val="center"/>
          </w:tcPr>
          <w:p w14:paraId="3CAFC65E"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top w:val="single" w:sz="12" w:space="0" w:color="auto"/>
              <w:left w:val="nil"/>
              <w:right w:val="nil"/>
            </w:tcBorders>
            <w:shd w:val="clear" w:color="auto" w:fill="auto"/>
            <w:vAlign w:val="bottom"/>
          </w:tcPr>
          <w:p w14:paraId="3E59C650"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76" w:type="dxa"/>
            <w:tcBorders>
              <w:top w:val="single" w:sz="12" w:space="0" w:color="auto"/>
              <w:left w:val="nil"/>
              <w:right w:val="nil"/>
            </w:tcBorders>
            <w:shd w:val="clear" w:color="auto" w:fill="auto"/>
            <w:vAlign w:val="bottom"/>
          </w:tcPr>
          <w:p w14:paraId="1519AD74"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76" w:type="dxa"/>
            <w:tcBorders>
              <w:top w:val="single" w:sz="12" w:space="0" w:color="auto"/>
              <w:left w:val="nil"/>
              <w:right w:val="nil"/>
            </w:tcBorders>
            <w:shd w:val="clear" w:color="auto" w:fill="auto"/>
            <w:vAlign w:val="center"/>
          </w:tcPr>
          <w:p w14:paraId="151FEC12"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46" w:type="dxa"/>
            <w:tcBorders>
              <w:top w:val="single" w:sz="12" w:space="0" w:color="auto"/>
              <w:left w:val="nil"/>
              <w:right w:val="nil"/>
            </w:tcBorders>
            <w:shd w:val="clear" w:color="auto" w:fill="auto"/>
            <w:vAlign w:val="bottom"/>
          </w:tcPr>
          <w:p w14:paraId="04B03979"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r>
      <w:tr w:rsidR="00453A40" w:rsidRPr="00537128" w14:paraId="0B723740" w14:textId="77777777" w:rsidTr="00712CB3">
        <w:trPr>
          <w:gridAfter w:val="4"/>
          <w:wAfter w:w="2312" w:type="dxa"/>
          <w:trHeight w:val="187"/>
        </w:trPr>
        <w:tc>
          <w:tcPr>
            <w:tcW w:w="2797" w:type="dxa"/>
            <w:tcBorders>
              <w:left w:val="nil"/>
              <w:right w:val="nil"/>
            </w:tcBorders>
            <w:shd w:val="clear" w:color="auto" w:fill="auto"/>
            <w:noWrap/>
            <w:vAlign w:val="bottom"/>
          </w:tcPr>
          <w:p w14:paraId="564FADCA" w14:textId="77777777" w:rsidR="00453A40" w:rsidRPr="00537128" w:rsidRDefault="00453A40" w:rsidP="00453A40">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sz w:val="18"/>
                <w:szCs w:val="18"/>
                <w:lang w:val="en-US" w:eastAsia="hr-HR"/>
              </w:rPr>
              <w:t>Equity instruments:</w:t>
            </w:r>
          </w:p>
        </w:tc>
        <w:tc>
          <w:tcPr>
            <w:tcW w:w="1120" w:type="dxa"/>
            <w:tcBorders>
              <w:left w:val="nil"/>
              <w:right w:val="nil"/>
            </w:tcBorders>
            <w:shd w:val="clear" w:color="auto" w:fill="auto"/>
            <w:noWrap/>
            <w:vAlign w:val="center"/>
          </w:tcPr>
          <w:p w14:paraId="49CB154B"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1121" w:type="dxa"/>
            <w:tcBorders>
              <w:left w:val="nil"/>
              <w:right w:val="nil"/>
            </w:tcBorders>
            <w:shd w:val="clear" w:color="auto" w:fill="auto"/>
            <w:noWrap/>
            <w:vAlign w:val="center"/>
          </w:tcPr>
          <w:p w14:paraId="0EFCC234"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915" w:type="dxa"/>
            <w:tcBorders>
              <w:left w:val="nil"/>
              <w:right w:val="nil"/>
            </w:tcBorders>
            <w:shd w:val="clear" w:color="auto" w:fill="auto"/>
            <w:noWrap/>
            <w:vAlign w:val="center"/>
          </w:tcPr>
          <w:p w14:paraId="11B30435"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left w:val="nil"/>
              <w:right w:val="nil"/>
            </w:tcBorders>
            <w:shd w:val="clear" w:color="auto" w:fill="auto"/>
            <w:vAlign w:val="bottom"/>
          </w:tcPr>
          <w:p w14:paraId="1BB52B64"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104E4F68"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center"/>
          </w:tcPr>
          <w:p w14:paraId="2749057A"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46" w:type="dxa"/>
            <w:tcBorders>
              <w:left w:val="nil"/>
              <w:right w:val="nil"/>
            </w:tcBorders>
            <w:shd w:val="clear" w:color="auto" w:fill="auto"/>
            <w:vAlign w:val="bottom"/>
          </w:tcPr>
          <w:p w14:paraId="3763D1BE"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r>
      <w:tr w:rsidR="00453A40" w:rsidRPr="00537128" w14:paraId="0BE12BAA" w14:textId="77777777" w:rsidTr="00712CB3">
        <w:trPr>
          <w:gridAfter w:val="4"/>
          <w:wAfter w:w="2312" w:type="dxa"/>
          <w:trHeight w:val="187"/>
        </w:trPr>
        <w:tc>
          <w:tcPr>
            <w:tcW w:w="3917" w:type="dxa"/>
            <w:gridSpan w:val="2"/>
            <w:tcBorders>
              <w:left w:val="nil"/>
              <w:bottom w:val="nil"/>
              <w:right w:val="nil"/>
            </w:tcBorders>
            <w:shd w:val="clear" w:color="auto" w:fill="auto"/>
            <w:noWrap/>
            <w:vAlign w:val="bottom"/>
          </w:tcPr>
          <w:p w14:paraId="37BE41D5" w14:textId="77777777" w:rsidR="00453A40" w:rsidRPr="00537128" w:rsidRDefault="00453A40" w:rsidP="00453A40">
            <w:pPr>
              <w:spacing w:after="0" w:line="240" w:lineRule="auto"/>
              <w:rPr>
                <w:rFonts w:ascii="Calibri" w:eastAsia="Calibri" w:hAnsi="Calibri" w:cs="Arial"/>
                <w:i/>
                <w:color w:val="000000"/>
                <w:sz w:val="18"/>
                <w:szCs w:val="18"/>
                <w:lang w:val="en-US"/>
              </w:rPr>
            </w:pPr>
            <w:r w:rsidRPr="00537128">
              <w:rPr>
                <w:rFonts w:ascii="Calibri" w:eastAsia="Calibri" w:hAnsi="Calibri" w:cs="Arial"/>
                <w:bCs/>
                <w:i/>
                <w:sz w:val="18"/>
                <w:szCs w:val="18"/>
                <w:lang w:val="en-US" w:eastAsia="hr-HR"/>
              </w:rPr>
              <w:t>Unlisted</w:t>
            </w:r>
            <w:r w:rsidRPr="00537128" w:rsidDel="003A499C">
              <w:rPr>
                <w:rFonts w:ascii="Calibri" w:eastAsia="Calibri" w:hAnsi="Calibri" w:cs="Arial"/>
                <w:bCs/>
                <w:i/>
                <w:sz w:val="18"/>
                <w:szCs w:val="18"/>
                <w:lang w:val="en-US" w:eastAsia="hr-HR"/>
              </w:rPr>
              <w:t xml:space="preserve"> </w:t>
            </w:r>
            <w:r w:rsidRPr="00537128">
              <w:rPr>
                <w:rFonts w:ascii="Calibri" w:eastAsia="Calibri" w:hAnsi="Calibri" w:cs="Arial"/>
                <w:bCs/>
                <w:i/>
                <w:sz w:val="18"/>
                <w:szCs w:val="18"/>
                <w:lang w:val="en-US" w:eastAsia="hr-HR"/>
              </w:rPr>
              <w:t>equity instruments:</w:t>
            </w:r>
          </w:p>
        </w:tc>
        <w:tc>
          <w:tcPr>
            <w:tcW w:w="1121" w:type="dxa"/>
            <w:tcBorders>
              <w:left w:val="nil"/>
              <w:right w:val="nil"/>
            </w:tcBorders>
            <w:shd w:val="clear" w:color="auto" w:fill="auto"/>
            <w:noWrap/>
            <w:vAlign w:val="center"/>
          </w:tcPr>
          <w:p w14:paraId="18F048F8"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915" w:type="dxa"/>
            <w:tcBorders>
              <w:left w:val="nil"/>
              <w:right w:val="nil"/>
            </w:tcBorders>
            <w:shd w:val="clear" w:color="auto" w:fill="auto"/>
            <w:noWrap/>
            <w:vAlign w:val="center"/>
          </w:tcPr>
          <w:p w14:paraId="552C1B99"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left w:val="nil"/>
              <w:right w:val="nil"/>
            </w:tcBorders>
            <w:shd w:val="clear" w:color="auto" w:fill="auto"/>
            <w:vAlign w:val="center"/>
          </w:tcPr>
          <w:p w14:paraId="182B9DB1"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5C4D525C"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center"/>
          </w:tcPr>
          <w:p w14:paraId="1D5D8311"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c>
          <w:tcPr>
            <w:tcW w:w="1246" w:type="dxa"/>
            <w:tcBorders>
              <w:left w:val="nil"/>
              <w:right w:val="nil"/>
            </w:tcBorders>
            <w:shd w:val="clear" w:color="auto" w:fill="auto"/>
            <w:vAlign w:val="bottom"/>
          </w:tcPr>
          <w:p w14:paraId="2779EF61" w14:textId="77777777" w:rsidR="00453A40" w:rsidRPr="00537128" w:rsidRDefault="00453A40" w:rsidP="00453A40">
            <w:pPr>
              <w:spacing w:after="0" w:line="240" w:lineRule="auto"/>
              <w:jc w:val="right"/>
              <w:rPr>
                <w:rFonts w:ascii="Calibri" w:eastAsia="Calibri" w:hAnsi="Calibri" w:cs="Arial"/>
                <w:b/>
                <w:bCs/>
                <w:color w:val="000000"/>
                <w:sz w:val="18"/>
                <w:szCs w:val="18"/>
                <w:lang w:val="en-US"/>
              </w:rPr>
            </w:pPr>
          </w:p>
        </w:tc>
      </w:tr>
      <w:tr w:rsidR="00453A40" w:rsidRPr="00537128" w14:paraId="4F96FBBD" w14:textId="77777777" w:rsidTr="00C373C3">
        <w:trPr>
          <w:gridAfter w:val="4"/>
          <w:wAfter w:w="2312" w:type="dxa"/>
          <w:trHeight w:val="187"/>
        </w:trPr>
        <w:tc>
          <w:tcPr>
            <w:tcW w:w="5038" w:type="dxa"/>
            <w:gridSpan w:val="3"/>
            <w:tcBorders>
              <w:top w:val="nil"/>
              <w:left w:val="nil"/>
              <w:bottom w:val="nil"/>
            </w:tcBorders>
            <w:shd w:val="clear" w:color="auto" w:fill="auto"/>
            <w:noWrap/>
            <w:vAlign w:val="bottom"/>
          </w:tcPr>
          <w:p w14:paraId="5854E0EA"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legal entities - SWIFT</w:t>
            </w:r>
          </w:p>
        </w:tc>
        <w:tc>
          <w:tcPr>
            <w:tcW w:w="915" w:type="dxa"/>
            <w:tcBorders>
              <w:top w:val="nil"/>
              <w:bottom w:val="nil"/>
              <w:right w:val="nil"/>
            </w:tcBorders>
            <w:shd w:val="clear" w:color="auto" w:fill="auto"/>
            <w:vAlign w:val="bottom"/>
          </w:tcPr>
          <w:p w14:paraId="4B4547C6"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left w:val="nil"/>
              <w:right w:val="nil"/>
            </w:tcBorders>
            <w:vAlign w:val="bottom"/>
          </w:tcPr>
          <w:p w14:paraId="3BDF5DCF" w14:textId="3C4D1945" w:rsidR="00453A40" w:rsidRPr="00537128" w:rsidRDefault="00453A40" w:rsidP="00453A40">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45</w:t>
            </w:r>
          </w:p>
        </w:tc>
        <w:tc>
          <w:tcPr>
            <w:tcW w:w="1276" w:type="dxa"/>
            <w:tcBorders>
              <w:top w:val="nil"/>
              <w:left w:val="nil"/>
              <w:bottom w:val="nil"/>
              <w:right w:val="nil"/>
            </w:tcBorders>
            <w:shd w:val="clear" w:color="auto" w:fill="auto"/>
          </w:tcPr>
          <w:p w14:paraId="031E90BD" w14:textId="28685C04" w:rsidR="00453A40" w:rsidRPr="00537128" w:rsidRDefault="00453A40" w:rsidP="00453A40">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43</w:t>
            </w:r>
          </w:p>
        </w:tc>
        <w:tc>
          <w:tcPr>
            <w:tcW w:w="1276" w:type="dxa"/>
            <w:tcBorders>
              <w:top w:val="nil"/>
              <w:left w:val="nil"/>
              <w:bottom w:val="nil"/>
              <w:right w:val="nil"/>
            </w:tcBorders>
            <w:vAlign w:val="bottom"/>
          </w:tcPr>
          <w:p w14:paraId="46A36186" w14:textId="6DC57A1D" w:rsidR="00453A40" w:rsidRPr="00537128" w:rsidRDefault="00453A40" w:rsidP="00453A40">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45</w:t>
            </w:r>
          </w:p>
        </w:tc>
        <w:tc>
          <w:tcPr>
            <w:tcW w:w="1246" w:type="dxa"/>
            <w:tcBorders>
              <w:left w:val="nil"/>
              <w:right w:val="nil"/>
            </w:tcBorders>
          </w:tcPr>
          <w:p w14:paraId="04E13ABC" w14:textId="3629F19D" w:rsidR="00453A40" w:rsidRPr="00537128" w:rsidRDefault="00453A40" w:rsidP="00453A40">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43</w:t>
            </w:r>
          </w:p>
        </w:tc>
      </w:tr>
      <w:tr w:rsidR="00453A40" w:rsidRPr="00537128" w14:paraId="1B57821B" w14:textId="77777777" w:rsidTr="00C373C3">
        <w:trPr>
          <w:gridAfter w:val="4"/>
          <w:wAfter w:w="2312" w:type="dxa"/>
          <w:trHeight w:val="187"/>
        </w:trPr>
        <w:tc>
          <w:tcPr>
            <w:tcW w:w="5038" w:type="dxa"/>
            <w:gridSpan w:val="3"/>
            <w:tcBorders>
              <w:top w:val="nil"/>
              <w:left w:val="nil"/>
            </w:tcBorders>
            <w:shd w:val="clear" w:color="auto" w:fill="auto"/>
            <w:noWrap/>
            <w:vAlign w:val="bottom"/>
          </w:tcPr>
          <w:p w14:paraId="6E445966"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financial institutions - EIF</w:t>
            </w:r>
          </w:p>
        </w:tc>
        <w:tc>
          <w:tcPr>
            <w:tcW w:w="915" w:type="dxa"/>
            <w:tcBorders>
              <w:top w:val="nil"/>
              <w:right w:val="nil"/>
            </w:tcBorders>
            <w:shd w:val="clear" w:color="auto" w:fill="auto"/>
            <w:vAlign w:val="bottom"/>
          </w:tcPr>
          <w:p w14:paraId="4F2692CB"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left w:val="nil"/>
              <w:bottom w:val="single" w:sz="4" w:space="0" w:color="auto"/>
              <w:right w:val="nil"/>
            </w:tcBorders>
            <w:vAlign w:val="bottom"/>
          </w:tcPr>
          <w:p w14:paraId="15DA4F97" w14:textId="593A44F3" w:rsidR="00453A40" w:rsidRPr="00537128" w:rsidRDefault="00453A40" w:rsidP="00453A40">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26,369</w:t>
            </w:r>
          </w:p>
        </w:tc>
        <w:tc>
          <w:tcPr>
            <w:tcW w:w="1276" w:type="dxa"/>
            <w:tcBorders>
              <w:top w:val="nil"/>
              <w:left w:val="nil"/>
              <w:bottom w:val="single" w:sz="4" w:space="0" w:color="auto"/>
              <w:right w:val="nil"/>
            </w:tcBorders>
            <w:shd w:val="clear" w:color="auto" w:fill="auto"/>
          </w:tcPr>
          <w:p w14:paraId="732BFF29" w14:textId="469EDFBE" w:rsidR="00453A40" w:rsidRPr="00537128" w:rsidRDefault="00453A40" w:rsidP="00453A40">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26,665</w:t>
            </w:r>
          </w:p>
        </w:tc>
        <w:tc>
          <w:tcPr>
            <w:tcW w:w="1276" w:type="dxa"/>
            <w:tcBorders>
              <w:top w:val="nil"/>
              <w:left w:val="nil"/>
              <w:bottom w:val="single" w:sz="4" w:space="0" w:color="auto"/>
              <w:right w:val="nil"/>
            </w:tcBorders>
            <w:vAlign w:val="bottom"/>
          </w:tcPr>
          <w:p w14:paraId="79E8C7A5" w14:textId="470CD538" w:rsidR="00453A40" w:rsidRPr="00537128" w:rsidRDefault="00453A40" w:rsidP="00453A40">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26,369</w:t>
            </w:r>
          </w:p>
        </w:tc>
        <w:tc>
          <w:tcPr>
            <w:tcW w:w="1246" w:type="dxa"/>
            <w:tcBorders>
              <w:left w:val="nil"/>
              <w:bottom w:val="single" w:sz="4" w:space="0" w:color="auto"/>
              <w:right w:val="nil"/>
            </w:tcBorders>
          </w:tcPr>
          <w:p w14:paraId="723FF99A" w14:textId="296F6856" w:rsidR="00453A40" w:rsidRPr="00537128" w:rsidRDefault="00453A40" w:rsidP="00453A40">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26,665</w:t>
            </w:r>
          </w:p>
        </w:tc>
      </w:tr>
      <w:tr w:rsidR="00453A40" w:rsidRPr="00537128" w14:paraId="1C3564CC" w14:textId="77777777" w:rsidTr="00C373C3">
        <w:trPr>
          <w:gridAfter w:val="4"/>
          <w:wAfter w:w="2312" w:type="dxa"/>
          <w:trHeight w:val="187"/>
        </w:trPr>
        <w:tc>
          <w:tcPr>
            <w:tcW w:w="2797" w:type="dxa"/>
            <w:tcBorders>
              <w:top w:val="single" w:sz="4" w:space="0" w:color="auto"/>
              <w:bottom w:val="single" w:sz="12" w:space="0" w:color="auto"/>
            </w:tcBorders>
            <w:noWrap/>
          </w:tcPr>
          <w:p w14:paraId="072714B6" w14:textId="77777777" w:rsidR="00453A40" w:rsidRPr="00537128" w:rsidRDefault="00453A40" w:rsidP="00453A40">
            <w:pPr>
              <w:spacing w:after="0" w:line="240" w:lineRule="auto"/>
              <w:jc w:val="both"/>
              <w:rPr>
                <w:rFonts w:ascii="Calibri" w:eastAsia="Calibri" w:hAnsi="Calibri"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14:paraId="015247DD"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1121" w:type="dxa"/>
            <w:tcBorders>
              <w:top w:val="single" w:sz="4" w:space="0" w:color="auto"/>
              <w:left w:val="nil"/>
              <w:bottom w:val="single" w:sz="12" w:space="0" w:color="auto"/>
              <w:right w:val="nil"/>
            </w:tcBorders>
            <w:noWrap/>
            <w:vAlign w:val="bottom"/>
          </w:tcPr>
          <w:p w14:paraId="4C9B902C" w14:textId="77CC3438"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915" w:type="dxa"/>
            <w:tcBorders>
              <w:top w:val="single" w:sz="4" w:space="0" w:color="auto"/>
              <w:bottom w:val="single" w:sz="12" w:space="0" w:color="auto"/>
              <w:right w:val="nil"/>
            </w:tcBorders>
            <w:shd w:val="clear" w:color="auto" w:fill="auto"/>
            <w:noWrap/>
            <w:vAlign w:val="center"/>
          </w:tcPr>
          <w:p w14:paraId="06F6CC3E"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top w:val="single" w:sz="4" w:space="0" w:color="auto"/>
              <w:left w:val="nil"/>
              <w:bottom w:val="single" w:sz="12" w:space="0" w:color="auto"/>
              <w:right w:val="nil"/>
            </w:tcBorders>
            <w:shd w:val="clear" w:color="auto" w:fill="auto"/>
            <w:vAlign w:val="bottom"/>
          </w:tcPr>
          <w:p w14:paraId="450626D0" w14:textId="1BF3DDB6" w:rsidR="00453A40" w:rsidRPr="00537128" w:rsidRDefault="00453A40" w:rsidP="00453A40">
            <w:pPr>
              <w:spacing w:after="0" w:line="240" w:lineRule="auto"/>
              <w:jc w:val="right"/>
              <w:rPr>
                <w:rFonts w:ascii="Calibri" w:eastAsia="Calibri" w:hAnsi="Calibri" w:cs="Times New Roman"/>
                <w:b/>
                <w:sz w:val="18"/>
                <w:szCs w:val="18"/>
                <w:lang w:val="en-US"/>
              </w:rPr>
            </w:pPr>
            <w:r>
              <w:rPr>
                <w:rFonts w:ascii="Calibri" w:eastAsia="Calibri" w:hAnsi="Calibri" w:cs="Arial"/>
                <w:b/>
                <w:bCs/>
                <w:color w:val="000000"/>
                <w:sz w:val="18"/>
                <w:szCs w:val="18"/>
              </w:rPr>
              <w:t>26,414</w:t>
            </w:r>
          </w:p>
        </w:tc>
        <w:tc>
          <w:tcPr>
            <w:tcW w:w="1276" w:type="dxa"/>
            <w:tcBorders>
              <w:top w:val="single" w:sz="4" w:space="0" w:color="auto"/>
              <w:left w:val="nil"/>
              <w:bottom w:val="single" w:sz="12" w:space="0" w:color="auto"/>
              <w:right w:val="nil"/>
            </w:tcBorders>
            <w:shd w:val="clear" w:color="auto" w:fill="auto"/>
            <w:vAlign w:val="bottom"/>
          </w:tcPr>
          <w:p w14:paraId="180BCD8F" w14:textId="211534B8" w:rsidR="00453A40" w:rsidRPr="00537128" w:rsidRDefault="00453A40" w:rsidP="00453A40">
            <w:pPr>
              <w:spacing w:after="0" w:line="240" w:lineRule="auto"/>
              <w:jc w:val="right"/>
              <w:rPr>
                <w:rFonts w:ascii="Calibri" w:eastAsia="Calibri" w:hAnsi="Calibri" w:cs="Arial"/>
                <w:b/>
                <w:sz w:val="18"/>
                <w:szCs w:val="18"/>
                <w:lang w:val="en-US"/>
              </w:rPr>
            </w:pPr>
            <w:r w:rsidRPr="00537128">
              <w:rPr>
                <w:rFonts w:ascii="Calibri" w:eastAsia="Calibri" w:hAnsi="Calibri" w:cs="Arial"/>
                <w:b/>
                <w:bCs/>
                <w:color w:val="000000"/>
                <w:sz w:val="18"/>
                <w:szCs w:val="18"/>
                <w:lang w:val="en-US"/>
              </w:rPr>
              <w:t>26,708</w:t>
            </w:r>
          </w:p>
        </w:tc>
        <w:tc>
          <w:tcPr>
            <w:tcW w:w="1276" w:type="dxa"/>
            <w:tcBorders>
              <w:top w:val="single" w:sz="4" w:space="0" w:color="auto"/>
              <w:left w:val="nil"/>
              <w:bottom w:val="single" w:sz="12" w:space="0" w:color="auto"/>
              <w:right w:val="nil"/>
            </w:tcBorders>
            <w:shd w:val="clear" w:color="auto" w:fill="auto"/>
            <w:vAlign w:val="bottom"/>
          </w:tcPr>
          <w:p w14:paraId="17D9B22E" w14:textId="45E0A4EB" w:rsidR="00453A40" w:rsidRPr="00537128" w:rsidRDefault="00453A40" w:rsidP="00453A40">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rPr>
              <w:t>26,414</w:t>
            </w:r>
          </w:p>
        </w:tc>
        <w:tc>
          <w:tcPr>
            <w:tcW w:w="1246" w:type="dxa"/>
            <w:tcBorders>
              <w:top w:val="single" w:sz="4" w:space="0" w:color="auto"/>
              <w:left w:val="nil"/>
              <w:bottom w:val="single" w:sz="12" w:space="0" w:color="auto"/>
              <w:right w:val="nil"/>
            </w:tcBorders>
            <w:shd w:val="clear" w:color="auto" w:fill="auto"/>
            <w:vAlign w:val="bottom"/>
          </w:tcPr>
          <w:p w14:paraId="15955047" w14:textId="3B95C461" w:rsidR="00453A40" w:rsidRPr="00537128" w:rsidRDefault="00453A40" w:rsidP="00453A40">
            <w:pPr>
              <w:spacing w:after="0" w:line="240" w:lineRule="auto"/>
              <w:jc w:val="right"/>
              <w:rPr>
                <w:rFonts w:ascii="Calibri" w:eastAsia="Calibri" w:hAnsi="Calibri" w:cs="Arial"/>
                <w:b/>
                <w:sz w:val="18"/>
                <w:szCs w:val="18"/>
                <w:lang w:val="en-US"/>
              </w:rPr>
            </w:pPr>
            <w:r w:rsidRPr="00537128">
              <w:rPr>
                <w:rFonts w:ascii="Calibri" w:eastAsia="Calibri" w:hAnsi="Calibri" w:cs="Arial"/>
                <w:b/>
                <w:bCs/>
                <w:color w:val="000000"/>
                <w:sz w:val="18"/>
                <w:szCs w:val="18"/>
                <w:lang w:val="en-US"/>
              </w:rPr>
              <w:t>26,708</w:t>
            </w:r>
          </w:p>
        </w:tc>
      </w:tr>
      <w:tr w:rsidR="00453A40" w:rsidRPr="00537128" w14:paraId="4AE45DAE" w14:textId="77777777" w:rsidTr="00C373C3">
        <w:trPr>
          <w:gridAfter w:val="4"/>
          <w:wAfter w:w="2312" w:type="dxa"/>
          <w:trHeight w:hRule="exact" w:val="259"/>
        </w:trPr>
        <w:tc>
          <w:tcPr>
            <w:tcW w:w="2797" w:type="dxa"/>
            <w:tcBorders>
              <w:top w:val="single" w:sz="12" w:space="0" w:color="auto"/>
              <w:bottom w:val="single" w:sz="12" w:space="0" w:color="auto"/>
            </w:tcBorders>
            <w:noWrap/>
            <w:vAlign w:val="bottom"/>
          </w:tcPr>
          <w:p w14:paraId="4768B802" w14:textId="77777777" w:rsidR="00453A40" w:rsidRPr="00537128" w:rsidRDefault="00453A40" w:rsidP="00453A40">
            <w:pPr>
              <w:spacing w:after="0" w:line="240" w:lineRule="auto"/>
              <w:jc w:val="both"/>
              <w:rPr>
                <w:rFonts w:ascii="Calibri" w:eastAsia="Calibri" w:hAnsi="Calibri" w:cs="Arial"/>
                <w:b/>
                <w:spacing w:val="-2"/>
                <w:sz w:val="18"/>
                <w:szCs w:val="18"/>
                <w:lang w:val="en-US"/>
              </w:rPr>
            </w:pPr>
            <w:r w:rsidRPr="00537128">
              <w:rPr>
                <w:rFonts w:ascii="Calibri" w:eastAsia="Calibri" w:hAnsi="Calibri" w:cs="Arial"/>
                <w:b/>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14:paraId="1767ECA9" w14:textId="77777777"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bottom w:val="single" w:sz="12" w:space="0" w:color="auto"/>
              <w:right w:val="nil"/>
            </w:tcBorders>
            <w:noWrap/>
            <w:vAlign w:val="bottom"/>
          </w:tcPr>
          <w:p w14:paraId="08EED143" w14:textId="570D865B" w:rsidR="00453A40" w:rsidRPr="00537128" w:rsidRDefault="00453A40" w:rsidP="00453A40">
            <w:pPr>
              <w:spacing w:after="0" w:line="240" w:lineRule="auto"/>
              <w:jc w:val="right"/>
              <w:rPr>
                <w:rFonts w:ascii="Calibri" w:eastAsia="Calibri" w:hAnsi="Calibri" w:cs="Arial"/>
                <w:color w:val="000000"/>
                <w:sz w:val="18"/>
                <w:szCs w:val="18"/>
                <w:lang w:val="en-US"/>
              </w:rPr>
            </w:pPr>
          </w:p>
        </w:tc>
        <w:tc>
          <w:tcPr>
            <w:tcW w:w="915" w:type="dxa"/>
            <w:tcBorders>
              <w:top w:val="single" w:sz="12" w:space="0" w:color="auto"/>
              <w:left w:val="nil"/>
              <w:bottom w:val="single" w:sz="12" w:space="0" w:color="auto"/>
              <w:right w:val="nil"/>
            </w:tcBorders>
            <w:shd w:val="clear" w:color="auto" w:fill="auto"/>
            <w:noWrap/>
            <w:vAlign w:val="bottom"/>
          </w:tcPr>
          <w:p w14:paraId="4CDE9DDA" w14:textId="77777777" w:rsidR="00453A40" w:rsidRPr="00537128" w:rsidRDefault="00453A40" w:rsidP="00453A40">
            <w:pPr>
              <w:spacing w:after="0" w:line="240" w:lineRule="auto"/>
              <w:jc w:val="both"/>
              <w:rPr>
                <w:rFonts w:ascii="Calibri" w:eastAsia="Calibri" w:hAnsi="Calibri" w:cs="Arial"/>
                <w:color w:val="000000"/>
                <w:sz w:val="18"/>
                <w:szCs w:val="18"/>
                <w:lang w:val="en-US"/>
              </w:rPr>
            </w:pPr>
          </w:p>
        </w:tc>
        <w:tc>
          <w:tcPr>
            <w:tcW w:w="1277" w:type="dxa"/>
            <w:tcBorders>
              <w:top w:val="single" w:sz="12" w:space="0" w:color="auto"/>
              <w:left w:val="nil"/>
              <w:bottom w:val="single" w:sz="12" w:space="0" w:color="auto"/>
              <w:right w:val="nil"/>
            </w:tcBorders>
            <w:shd w:val="clear" w:color="auto" w:fill="auto"/>
            <w:vAlign w:val="bottom"/>
          </w:tcPr>
          <w:p w14:paraId="135A9BF9" w14:textId="72F96342" w:rsidR="00453A40" w:rsidRPr="00537128" w:rsidRDefault="00453A40" w:rsidP="00453A40">
            <w:pPr>
              <w:spacing w:after="0" w:line="240" w:lineRule="auto"/>
              <w:jc w:val="right"/>
              <w:rPr>
                <w:rFonts w:ascii="Calibri" w:eastAsia="Calibri" w:hAnsi="Calibri" w:cs="Times New Roman"/>
                <w:b/>
                <w:sz w:val="18"/>
                <w:szCs w:val="18"/>
                <w:lang w:val="en-US"/>
              </w:rPr>
            </w:pPr>
            <w:r>
              <w:rPr>
                <w:rFonts w:ascii="Calibri" w:eastAsia="Calibri" w:hAnsi="Calibri" w:cs="Times New Roman"/>
                <w:b/>
                <w:color w:val="000000"/>
                <w:sz w:val="18"/>
                <w:szCs w:val="18"/>
              </w:rPr>
              <w:t>2,854,329</w:t>
            </w:r>
          </w:p>
        </w:tc>
        <w:tc>
          <w:tcPr>
            <w:tcW w:w="1276" w:type="dxa"/>
            <w:tcBorders>
              <w:top w:val="single" w:sz="12" w:space="0" w:color="auto"/>
              <w:left w:val="nil"/>
              <w:bottom w:val="single" w:sz="12" w:space="0" w:color="auto"/>
              <w:right w:val="nil"/>
            </w:tcBorders>
            <w:shd w:val="clear" w:color="auto" w:fill="auto"/>
            <w:vAlign w:val="bottom"/>
          </w:tcPr>
          <w:p w14:paraId="161E68E4" w14:textId="60D4D5B3" w:rsidR="00453A40" w:rsidRPr="00537128" w:rsidRDefault="00453A40" w:rsidP="00453A40">
            <w:pPr>
              <w:spacing w:after="0" w:line="240" w:lineRule="auto"/>
              <w:jc w:val="right"/>
              <w:rPr>
                <w:rFonts w:ascii="Calibri" w:eastAsia="Calibri" w:hAnsi="Calibri" w:cs="Arial"/>
                <w:b/>
                <w:sz w:val="18"/>
                <w:szCs w:val="18"/>
                <w:lang w:val="en-US"/>
              </w:rPr>
            </w:pPr>
            <w:r w:rsidRPr="00537128">
              <w:rPr>
                <w:rFonts w:ascii="Calibri" w:eastAsia="Calibri" w:hAnsi="Calibri"/>
                <w:b/>
                <w:color w:val="000000"/>
                <w:sz w:val="18"/>
                <w:szCs w:val="18"/>
                <w:lang w:val="en-US"/>
              </w:rPr>
              <w:t>3,105,764</w:t>
            </w:r>
          </w:p>
        </w:tc>
        <w:tc>
          <w:tcPr>
            <w:tcW w:w="1276" w:type="dxa"/>
            <w:tcBorders>
              <w:top w:val="single" w:sz="12" w:space="0" w:color="auto"/>
              <w:left w:val="nil"/>
              <w:bottom w:val="single" w:sz="12" w:space="0" w:color="auto"/>
              <w:right w:val="nil"/>
            </w:tcBorders>
            <w:shd w:val="clear" w:color="auto" w:fill="auto"/>
            <w:vAlign w:val="bottom"/>
          </w:tcPr>
          <w:p w14:paraId="27AAA69B" w14:textId="6FA80DE7" w:rsidR="00453A40" w:rsidRPr="00537128" w:rsidRDefault="00453A40" w:rsidP="00453A40">
            <w:pPr>
              <w:spacing w:after="0" w:line="240" w:lineRule="auto"/>
              <w:jc w:val="right"/>
              <w:rPr>
                <w:rFonts w:ascii="Calibri" w:eastAsia="Calibri" w:hAnsi="Calibri" w:cs="Arial"/>
                <w:b/>
                <w:sz w:val="18"/>
                <w:szCs w:val="18"/>
                <w:lang w:val="en-US"/>
              </w:rPr>
            </w:pPr>
            <w:r>
              <w:rPr>
                <w:rFonts w:ascii="Calibri" w:eastAsia="Calibri" w:hAnsi="Calibri" w:cs="Times New Roman"/>
                <w:b/>
                <w:color w:val="000000"/>
                <w:sz w:val="18"/>
                <w:szCs w:val="18"/>
              </w:rPr>
              <w:t>2,801,872</w:t>
            </w:r>
          </w:p>
        </w:tc>
        <w:tc>
          <w:tcPr>
            <w:tcW w:w="1246" w:type="dxa"/>
            <w:tcBorders>
              <w:top w:val="single" w:sz="12" w:space="0" w:color="auto"/>
              <w:left w:val="nil"/>
              <w:bottom w:val="single" w:sz="12" w:space="0" w:color="auto"/>
              <w:right w:val="nil"/>
            </w:tcBorders>
            <w:shd w:val="clear" w:color="auto" w:fill="auto"/>
            <w:vAlign w:val="bottom"/>
          </w:tcPr>
          <w:p w14:paraId="58C64F7D" w14:textId="0267A2B8" w:rsidR="00453A40" w:rsidRPr="00537128" w:rsidRDefault="00453A40" w:rsidP="00453A40">
            <w:pPr>
              <w:spacing w:after="0" w:line="240" w:lineRule="auto"/>
              <w:jc w:val="right"/>
              <w:rPr>
                <w:rFonts w:ascii="Calibri" w:eastAsia="Calibri" w:hAnsi="Calibri" w:cs="Arial"/>
                <w:b/>
                <w:sz w:val="18"/>
                <w:szCs w:val="18"/>
                <w:lang w:val="en-US"/>
              </w:rPr>
            </w:pPr>
            <w:r w:rsidRPr="00537128">
              <w:rPr>
                <w:rFonts w:ascii="Calibri" w:eastAsia="Calibri" w:hAnsi="Calibri" w:cs="Times New Roman"/>
                <w:b/>
                <w:color w:val="000000"/>
                <w:sz w:val="18"/>
                <w:szCs w:val="18"/>
                <w:lang w:val="en-US"/>
              </w:rPr>
              <w:t>3,053,326</w:t>
            </w:r>
          </w:p>
        </w:tc>
      </w:tr>
    </w:tbl>
    <w:p w14:paraId="0FE11C72" w14:textId="77777777" w:rsidR="00B45F12" w:rsidRPr="00537128" w:rsidRDefault="00B45F12" w:rsidP="007E6CE7">
      <w:pPr>
        <w:spacing w:after="0" w:line="240" w:lineRule="auto"/>
        <w:jc w:val="both"/>
        <w:rPr>
          <w:rFonts w:ascii="Calibri" w:eastAsia="Times New Roman" w:hAnsi="Calibri" w:cs="Times New Roman"/>
          <w:color w:val="000000" w:themeColor="text1"/>
          <w:lang w:val="en-US"/>
        </w:rPr>
        <w:sectPr w:rsidR="00B45F12" w:rsidRPr="00537128">
          <w:pgSz w:w="11906" w:h="16838"/>
          <w:pgMar w:top="1417" w:right="1417" w:bottom="1417" w:left="1417" w:header="708" w:footer="708" w:gutter="0"/>
          <w:cols w:space="708"/>
          <w:docGrid w:linePitch="360"/>
        </w:sectPr>
      </w:pPr>
    </w:p>
    <w:p w14:paraId="5A4A5889" w14:textId="77777777" w:rsidR="00CA4F39" w:rsidRPr="00A1123E" w:rsidRDefault="00CA4F39" w:rsidP="00B45F12">
      <w:pPr>
        <w:tabs>
          <w:tab w:val="left" w:pos="-720"/>
        </w:tabs>
        <w:suppressAutoHyphens/>
        <w:spacing w:after="0" w:line="240" w:lineRule="auto"/>
        <w:rPr>
          <w:rFonts w:ascii="Calibri" w:eastAsia="Times New Roman" w:hAnsi="Calibri" w:cs="Arial"/>
          <w:color w:val="000000" w:themeColor="text1"/>
          <w:spacing w:val="-3"/>
          <w:sz w:val="20"/>
          <w:szCs w:val="20"/>
          <w:lang w:val="en-US"/>
        </w:rPr>
      </w:pPr>
    </w:p>
    <w:p w14:paraId="3D9495E9" w14:textId="77777777" w:rsidR="00AA378C" w:rsidRPr="00537128"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Foreclosed assets</w:t>
      </w:r>
    </w:p>
    <w:p w14:paraId="0847DD52" w14:textId="77777777" w:rsidR="00AA378C" w:rsidRPr="00537128"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537128" w14:paraId="389370EC" w14:textId="77777777" w:rsidTr="00551B88">
        <w:tc>
          <w:tcPr>
            <w:tcW w:w="2578" w:type="pct"/>
          </w:tcPr>
          <w:p w14:paraId="480245D1" w14:textId="77777777" w:rsidR="00551B88" w:rsidRPr="00537128"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14:paraId="1A3D3127" w14:textId="77777777" w:rsidR="00551B88" w:rsidRPr="00537128"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35" w:name="_Toc4059654"/>
            <w:r w:rsidRPr="00537128">
              <w:rPr>
                <w:rFonts w:ascii="Calibri" w:eastAsia="Times New Roman" w:hAnsi="Calibri" w:cs="Calibri"/>
                <w:b/>
                <w:color w:val="000000" w:themeColor="text1"/>
                <w:lang w:val="en-US"/>
              </w:rPr>
              <w:t>Group and Bank</w:t>
            </w:r>
            <w:bookmarkEnd w:id="435"/>
          </w:p>
        </w:tc>
      </w:tr>
      <w:tr w:rsidR="00551B88" w:rsidRPr="00537128" w14:paraId="5BFAA3F5" w14:textId="77777777" w:rsidTr="00551B88">
        <w:tc>
          <w:tcPr>
            <w:tcW w:w="2578" w:type="pct"/>
          </w:tcPr>
          <w:p w14:paraId="0B5FD9B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772FFBFF" w14:textId="15B7AA28" w:rsidR="00551B88" w:rsidRPr="00537128"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3</w:t>
            </w:r>
            <w:r w:rsidR="00A14DDE">
              <w:rPr>
                <w:rFonts w:ascii="Calibri" w:eastAsia="Times New Roman" w:hAnsi="Calibri" w:cs="Calibri"/>
                <w:b/>
                <w:color w:val="000000" w:themeColor="text1"/>
                <w:lang w:val="en-US"/>
              </w:rPr>
              <w:t xml:space="preserve">0 </w:t>
            </w:r>
            <w:r w:rsidR="003B61BC">
              <w:rPr>
                <w:rFonts w:ascii="Calibri" w:eastAsia="Times New Roman" w:hAnsi="Calibri" w:cs="Calibri"/>
                <w:b/>
                <w:color w:val="000000" w:themeColor="text1"/>
                <w:lang w:val="en-US"/>
              </w:rPr>
              <w:t>September</w:t>
            </w:r>
            <w:r w:rsidRPr="00537128">
              <w:rPr>
                <w:rFonts w:ascii="Calibri" w:eastAsia="Times New Roman" w:hAnsi="Calibri" w:cs="Calibri"/>
                <w:b/>
                <w:color w:val="000000" w:themeColor="text1"/>
                <w:lang w:val="en-US"/>
              </w:rPr>
              <w:t xml:space="preserve"> 202</w:t>
            </w:r>
            <w:r w:rsidR="00CA4F39" w:rsidRPr="00537128">
              <w:rPr>
                <w:rFonts w:ascii="Calibri" w:eastAsia="Times New Roman" w:hAnsi="Calibri" w:cs="Calibri"/>
                <w:b/>
                <w:color w:val="000000" w:themeColor="text1"/>
                <w:lang w:val="en-US"/>
              </w:rPr>
              <w:t>1</w:t>
            </w:r>
          </w:p>
        </w:tc>
        <w:tc>
          <w:tcPr>
            <w:tcW w:w="1172" w:type="pct"/>
          </w:tcPr>
          <w:p w14:paraId="06E36086" w14:textId="2D59EFB3"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6" w:name="_Toc4059657"/>
            <w:r w:rsidRPr="00537128">
              <w:rPr>
                <w:rFonts w:ascii="Calibri" w:eastAsia="Times New Roman" w:hAnsi="Calibri" w:cs="Calibri"/>
                <w:b/>
                <w:color w:val="000000" w:themeColor="text1"/>
                <w:lang w:val="en-US"/>
              </w:rPr>
              <w:t xml:space="preserve">31 December </w:t>
            </w:r>
            <w:bookmarkEnd w:id="436"/>
            <w:r w:rsidRPr="00537128">
              <w:rPr>
                <w:rFonts w:ascii="Calibri" w:eastAsia="Times New Roman" w:hAnsi="Calibri" w:cs="Calibri"/>
                <w:b/>
                <w:color w:val="000000" w:themeColor="text1"/>
                <w:lang w:val="en-US"/>
              </w:rPr>
              <w:t>20</w:t>
            </w:r>
            <w:r w:rsidR="00CA4F39" w:rsidRPr="00537128">
              <w:rPr>
                <w:rFonts w:ascii="Calibri" w:eastAsia="Times New Roman" w:hAnsi="Calibri" w:cs="Calibri"/>
                <w:b/>
                <w:color w:val="000000" w:themeColor="text1"/>
                <w:lang w:val="en-US"/>
              </w:rPr>
              <w:t>20</w:t>
            </w:r>
          </w:p>
        </w:tc>
      </w:tr>
      <w:tr w:rsidR="00551B88" w:rsidRPr="00537128" w14:paraId="777092B0" w14:textId="77777777" w:rsidTr="00551B88">
        <w:tc>
          <w:tcPr>
            <w:tcW w:w="2578" w:type="pct"/>
          </w:tcPr>
          <w:p w14:paraId="3970DF72"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14:paraId="3A38F26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7" w:name="_Toc4059660"/>
            <w:r w:rsidRPr="00537128">
              <w:rPr>
                <w:rFonts w:ascii="Calibri" w:eastAsia="Times New Roman" w:hAnsi="Calibri" w:cs="Calibri"/>
                <w:b/>
                <w:color w:val="000000" w:themeColor="text1"/>
                <w:lang w:val="en-US"/>
              </w:rPr>
              <w:t>HRK ‘000</w:t>
            </w:r>
            <w:bookmarkEnd w:id="437"/>
          </w:p>
        </w:tc>
        <w:tc>
          <w:tcPr>
            <w:tcW w:w="1172" w:type="pct"/>
            <w:vAlign w:val="bottom"/>
          </w:tcPr>
          <w:p w14:paraId="35B8390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8" w:name="_Toc4059661"/>
            <w:r w:rsidRPr="00537128">
              <w:rPr>
                <w:rFonts w:ascii="Calibri" w:eastAsia="Times New Roman" w:hAnsi="Calibri" w:cs="Calibri"/>
                <w:b/>
                <w:color w:val="000000" w:themeColor="text1"/>
                <w:lang w:val="en-US"/>
              </w:rPr>
              <w:t>HRK ‘000</w:t>
            </w:r>
            <w:bookmarkEnd w:id="438"/>
          </w:p>
        </w:tc>
      </w:tr>
      <w:tr w:rsidR="00551B88" w:rsidRPr="00537128" w14:paraId="1AB2D4B0" w14:textId="77777777" w:rsidTr="00551B88">
        <w:tc>
          <w:tcPr>
            <w:tcW w:w="2578" w:type="pct"/>
          </w:tcPr>
          <w:p w14:paraId="34B85F4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202BEBA8"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14:paraId="4FFC3CBC"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334D10" w:rsidRPr="00537128" w14:paraId="5E1A8CF7" w14:textId="77777777" w:rsidTr="0055070E">
        <w:tc>
          <w:tcPr>
            <w:tcW w:w="2578" w:type="pct"/>
          </w:tcPr>
          <w:p w14:paraId="599615FD" w14:textId="77777777" w:rsidR="00334D10" w:rsidRPr="00537128" w:rsidRDefault="00334D10" w:rsidP="00334D10">
            <w:pPr>
              <w:tabs>
                <w:tab w:val="right" w:pos="1202"/>
              </w:tabs>
              <w:spacing w:after="0" w:line="301" w:lineRule="exact"/>
              <w:ind w:left="300" w:hanging="300"/>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Foreclosed assets</w:t>
            </w:r>
          </w:p>
        </w:tc>
        <w:tc>
          <w:tcPr>
            <w:tcW w:w="1250" w:type="pct"/>
            <w:tcBorders>
              <w:bottom w:val="single" w:sz="2" w:space="0" w:color="auto"/>
            </w:tcBorders>
            <w:vAlign w:val="bottom"/>
          </w:tcPr>
          <w:p w14:paraId="6DD671A2" w14:textId="6533202E" w:rsidR="00334D10" w:rsidRPr="00537128" w:rsidRDefault="00334D10" w:rsidP="00334D10">
            <w:pPr>
              <w:tabs>
                <w:tab w:val="right" w:pos="1202"/>
              </w:tabs>
              <w:spacing w:after="0" w:line="301" w:lineRule="exact"/>
              <w:jc w:val="right"/>
              <w:outlineLvl w:val="0"/>
              <w:rPr>
                <w:rFonts w:ascii="Calibri" w:eastAsia="Times New Roman" w:hAnsi="Calibri" w:cs="Calibri"/>
                <w:color w:val="000000" w:themeColor="text1"/>
                <w:lang w:val="en-US"/>
              </w:rPr>
            </w:pPr>
            <w:r w:rsidRPr="00B273B1">
              <w:rPr>
                <w:rFonts w:cstheme="minorHAnsi"/>
              </w:rPr>
              <w:t>22</w:t>
            </w:r>
            <w:r>
              <w:rPr>
                <w:rFonts w:cstheme="minorHAnsi"/>
              </w:rPr>
              <w:t>,</w:t>
            </w:r>
            <w:r w:rsidRPr="00B273B1">
              <w:rPr>
                <w:rFonts w:cstheme="minorHAnsi"/>
              </w:rPr>
              <w:t>545</w:t>
            </w:r>
          </w:p>
        </w:tc>
        <w:tc>
          <w:tcPr>
            <w:tcW w:w="1172" w:type="pct"/>
            <w:tcBorders>
              <w:bottom w:val="single" w:sz="2" w:space="0" w:color="auto"/>
            </w:tcBorders>
            <w:shd w:val="clear" w:color="auto" w:fill="auto"/>
            <w:vAlign w:val="bottom"/>
          </w:tcPr>
          <w:p w14:paraId="56D2552D" w14:textId="2AF3909F" w:rsidR="00334D10" w:rsidRPr="00537128" w:rsidRDefault="00334D10" w:rsidP="00334D10">
            <w:pPr>
              <w:tabs>
                <w:tab w:val="right" w:pos="1202"/>
              </w:tabs>
              <w:spacing w:after="0" w:line="301" w:lineRule="exact"/>
              <w:jc w:val="right"/>
              <w:outlineLvl w:val="0"/>
              <w:rPr>
                <w:rFonts w:ascii="Calibri" w:eastAsia="Times New Roman" w:hAnsi="Calibri" w:cs="Calibri"/>
                <w:color w:val="000000" w:themeColor="text1"/>
                <w:lang w:val="en-US"/>
              </w:rPr>
            </w:pPr>
            <w:r w:rsidRPr="00537128">
              <w:rPr>
                <w:rFonts w:ascii="Calibri" w:eastAsia="Times New Roman" w:hAnsi="Calibri" w:cs="Times New Roman"/>
                <w:color w:val="000000" w:themeColor="text1"/>
                <w:lang w:val="en-US"/>
              </w:rPr>
              <w:t>25,222</w:t>
            </w:r>
          </w:p>
        </w:tc>
      </w:tr>
      <w:tr w:rsidR="00334D10" w:rsidRPr="00537128" w14:paraId="2E91A84D" w14:textId="77777777" w:rsidTr="009A1792">
        <w:trPr>
          <w:trHeight w:val="380"/>
        </w:trPr>
        <w:tc>
          <w:tcPr>
            <w:tcW w:w="2578" w:type="pct"/>
          </w:tcPr>
          <w:p w14:paraId="3B9ED5F8" w14:textId="77777777" w:rsidR="00334D10" w:rsidRPr="00537128" w:rsidRDefault="00334D10" w:rsidP="00334D10">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14:paraId="578356B2" w14:textId="77DDC3FF" w:rsidR="00334D10" w:rsidRPr="00537128" w:rsidRDefault="00334D10" w:rsidP="00334D10">
            <w:pPr>
              <w:tabs>
                <w:tab w:val="right" w:pos="1202"/>
              </w:tabs>
              <w:spacing w:after="0" w:line="340" w:lineRule="exact"/>
              <w:jc w:val="right"/>
              <w:outlineLvl w:val="0"/>
              <w:rPr>
                <w:rFonts w:ascii="Calibri" w:eastAsia="Times New Roman" w:hAnsi="Calibri" w:cs="Calibri"/>
                <w:b/>
                <w:bCs/>
                <w:color w:val="000000" w:themeColor="text1"/>
                <w:lang w:val="en-US"/>
              </w:rPr>
            </w:pPr>
            <w:r w:rsidRPr="00B273B1">
              <w:rPr>
                <w:rFonts w:cstheme="minorHAnsi"/>
                <w:b/>
                <w:bCs/>
              </w:rPr>
              <w:t>22</w:t>
            </w:r>
            <w:r>
              <w:rPr>
                <w:rFonts w:cstheme="minorHAnsi"/>
                <w:b/>
                <w:bCs/>
              </w:rPr>
              <w:t>,</w:t>
            </w:r>
            <w:r w:rsidRPr="00B273B1">
              <w:rPr>
                <w:rFonts w:cstheme="minorHAnsi"/>
                <w:b/>
                <w:bCs/>
              </w:rPr>
              <w:t>545</w:t>
            </w:r>
          </w:p>
        </w:tc>
        <w:tc>
          <w:tcPr>
            <w:tcW w:w="1172" w:type="pct"/>
            <w:tcBorders>
              <w:top w:val="single" w:sz="4" w:space="0" w:color="auto"/>
              <w:bottom w:val="single" w:sz="12" w:space="0" w:color="auto"/>
            </w:tcBorders>
            <w:vAlign w:val="bottom"/>
          </w:tcPr>
          <w:p w14:paraId="64A1CF11" w14:textId="10DE97D3" w:rsidR="00334D10" w:rsidRPr="00537128" w:rsidRDefault="00334D10" w:rsidP="00334D10">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Arial"/>
                <w:b/>
                <w:bCs/>
                <w:color w:val="000000" w:themeColor="text1"/>
                <w:lang w:val="en-US"/>
              </w:rPr>
              <w:t>25,222</w:t>
            </w:r>
          </w:p>
        </w:tc>
      </w:tr>
    </w:tbl>
    <w:p w14:paraId="24F265BF" w14:textId="77777777" w:rsidR="00A2608A" w:rsidRPr="00537128" w:rsidRDefault="00A2608A" w:rsidP="00A2608A">
      <w:pPr>
        <w:spacing w:after="0" w:line="240" w:lineRule="auto"/>
        <w:jc w:val="both"/>
        <w:rPr>
          <w:rFonts w:ascii="Calibri" w:eastAsia="Times New Roman" w:hAnsi="Calibri" w:cs="Times New Roman"/>
          <w:color w:val="000000" w:themeColor="text1"/>
          <w:lang w:val="en-US"/>
        </w:rPr>
      </w:pPr>
    </w:p>
    <w:p w14:paraId="023606B7" w14:textId="4B9C4708" w:rsidR="00AA378C" w:rsidRPr="008947A4" w:rsidRDefault="00D9564E" w:rsidP="00A2608A">
      <w:pPr>
        <w:spacing w:after="0" w:line="240" w:lineRule="auto"/>
        <w:jc w:val="both"/>
        <w:rPr>
          <w:rFonts w:ascii="Calibri" w:eastAsia="Times New Roman" w:hAnsi="Calibri" w:cs="Times New Roman"/>
          <w:color w:val="000000" w:themeColor="text1"/>
          <w:lang w:val="en-US"/>
        </w:rPr>
      </w:pPr>
      <w:r w:rsidRPr="008947A4">
        <w:rPr>
          <w:rFonts w:ascii="Calibri" w:eastAsia="Times New Roman" w:hAnsi="Calibri" w:cs="Times New Roman"/>
          <w:color w:val="000000" w:themeColor="text1"/>
          <w:lang w:val="en-US"/>
        </w:rPr>
        <w:t>In the reporting period 202</w:t>
      </w:r>
      <w:r w:rsidR="00CA4F39" w:rsidRPr="008947A4">
        <w:rPr>
          <w:rFonts w:ascii="Calibri" w:eastAsia="Times New Roman" w:hAnsi="Calibri" w:cs="Times New Roman"/>
          <w:color w:val="000000" w:themeColor="text1"/>
          <w:lang w:val="en-US"/>
        </w:rPr>
        <w:t>1</w:t>
      </w:r>
      <w:r w:rsidR="00AA378C" w:rsidRPr="008947A4">
        <w:rPr>
          <w:rFonts w:ascii="Calibri" w:eastAsia="Times New Roman" w:hAnsi="Calibri" w:cs="Times New Roman"/>
          <w:color w:val="000000" w:themeColor="text1"/>
          <w:lang w:val="en-US"/>
        </w:rPr>
        <w:t xml:space="preserve">, acquisition of property took place with present value in the amount of HRK </w:t>
      </w:r>
      <w:r w:rsidR="008947A4" w:rsidRPr="008947A4">
        <w:rPr>
          <w:rFonts w:ascii="Calibri" w:eastAsia="Times New Roman" w:hAnsi="Calibri" w:cs="Times New Roman"/>
          <w:color w:val="000000" w:themeColor="text1"/>
          <w:lang w:val="en-US"/>
        </w:rPr>
        <w:t>6</w:t>
      </w:r>
      <w:r w:rsidR="007363F6" w:rsidRPr="008947A4">
        <w:rPr>
          <w:rFonts w:ascii="Calibri" w:eastAsia="Times New Roman" w:hAnsi="Calibri" w:cs="Times New Roman"/>
          <w:color w:val="000000" w:themeColor="text1"/>
          <w:lang w:val="en-US"/>
        </w:rPr>
        <w:t>,</w:t>
      </w:r>
      <w:r w:rsidR="008947A4" w:rsidRPr="008947A4">
        <w:rPr>
          <w:rFonts w:ascii="Calibri" w:eastAsia="Times New Roman" w:hAnsi="Calibri" w:cs="Times New Roman"/>
          <w:color w:val="000000" w:themeColor="text1"/>
          <w:lang w:val="en-US"/>
        </w:rPr>
        <w:t xml:space="preserve">890 </w:t>
      </w:r>
      <w:r w:rsidR="00AA378C" w:rsidRPr="008947A4">
        <w:rPr>
          <w:rFonts w:ascii="Calibri" w:eastAsia="Times New Roman" w:hAnsi="Calibri" w:cs="Times New Roman"/>
          <w:color w:val="000000" w:themeColor="text1"/>
          <w:lang w:val="en-US"/>
        </w:rPr>
        <w:t xml:space="preserve">thousand, acquisition value of HRK </w:t>
      </w:r>
      <w:r w:rsidR="008947A4" w:rsidRPr="008947A4">
        <w:rPr>
          <w:rFonts w:ascii="Calibri" w:eastAsia="Times New Roman" w:hAnsi="Calibri" w:cs="Times New Roman"/>
          <w:color w:val="000000" w:themeColor="text1"/>
          <w:lang w:val="en-US"/>
        </w:rPr>
        <w:t>6</w:t>
      </w:r>
      <w:r w:rsidR="00FD1BD7" w:rsidRPr="008947A4">
        <w:rPr>
          <w:rFonts w:ascii="Calibri" w:eastAsia="Times New Roman" w:hAnsi="Calibri" w:cs="Times New Roman"/>
          <w:color w:val="000000" w:themeColor="text1"/>
          <w:lang w:val="en-US"/>
        </w:rPr>
        <w:t>,</w:t>
      </w:r>
      <w:r w:rsidR="008947A4" w:rsidRPr="008947A4">
        <w:rPr>
          <w:rFonts w:ascii="Calibri" w:eastAsia="Times New Roman" w:hAnsi="Calibri" w:cs="Times New Roman"/>
          <w:color w:val="000000" w:themeColor="text1"/>
          <w:lang w:val="en-US"/>
        </w:rPr>
        <w:t>890</w:t>
      </w:r>
      <w:r w:rsidR="00FD1BD7" w:rsidRPr="008947A4">
        <w:rPr>
          <w:rFonts w:ascii="Calibri" w:eastAsia="Times New Roman" w:hAnsi="Calibri" w:cs="Times New Roman"/>
          <w:color w:val="000000" w:themeColor="text1"/>
          <w:lang w:val="en-US"/>
        </w:rPr>
        <w:t xml:space="preserve"> </w:t>
      </w:r>
      <w:r w:rsidR="00AA378C" w:rsidRPr="008947A4">
        <w:rPr>
          <w:rFonts w:ascii="Calibri" w:eastAsia="Times New Roman" w:hAnsi="Calibri" w:cs="Times New Roman"/>
          <w:color w:val="000000" w:themeColor="text1"/>
          <w:lang w:val="en-US"/>
        </w:rPr>
        <w:t xml:space="preserve">thousand and provisions of HRK </w:t>
      </w:r>
      <w:r w:rsidR="007363F6" w:rsidRPr="008947A4">
        <w:rPr>
          <w:rFonts w:ascii="Calibri" w:eastAsia="Times New Roman" w:hAnsi="Calibri" w:cs="Times New Roman"/>
          <w:color w:val="000000" w:themeColor="text1"/>
          <w:lang w:val="en-US"/>
        </w:rPr>
        <w:t>0</w:t>
      </w:r>
      <w:r w:rsidR="00FD1BD7" w:rsidRPr="008947A4">
        <w:rPr>
          <w:rFonts w:ascii="Calibri" w:eastAsia="Times New Roman" w:hAnsi="Calibri" w:cs="Times New Roman"/>
          <w:color w:val="000000" w:themeColor="text1"/>
          <w:lang w:val="en-US"/>
        </w:rPr>
        <w:t xml:space="preserve"> </w:t>
      </w:r>
      <w:r w:rsidR="00AA378C" w:rsidRPr="008947A4">
        <w:rPr>
          <w:rFonts w:ascii="Calibri" w:eastAsia="Times New Roman" w:hAnsi="Calibri" w:cs="Times New Roman"/>
          <w:color w:val="000000" w:themeColor="text1"/>
          <w:lang w:val="en-US"/>
        </w:rPr>
        <w:t xml:space="preserve">thousand, and relates to </w:t>
      </w:r>
      <w:r w:rsidR="005A39D4" w:rsidRPr="008947A4">
        <w:rPr>
          <w:rFonts w:ascii="Calibri" w:eastAsia="Times New Roman" w:hAnsi="Calibri" w:cs="Times New Roman"/>
          <w:color w:val="000000" w:themeColor="text1"/>
          <w:lang w:val="en-US"/>
        </w:rPr>
        <w:t xml:space="preserve">land plot in the amount of HRK </w:t>
      </w:r>
      <w:r w:rsidR="008947A4" w:rsidRPr="008947A4">
        <w:rPr>
          <w:rFonts w:ascii="Calibri" w:eastAsia="Times New Roman" w:hAnsi="Calibri" w:cs="Times New Roman"/>
          <w:color w:val="000000" w:themeColor="text1"/>
          <w:lang w:val="en-US"/>
        </w:rPr>
        <w:t>1,640</w:t>
      </w:r>
      <w:r w:rsidR="005A39D4" w:rsidRPr="008947A4">
        <w:rPr>
          <w:rFonts w:ascii="Calibri" w:eastAsia="Times New Roman" w:hAnsi="Calibri" w:cs="Times New Roman"/>
          <w:color w:val="000000" w:themeColor="text1"/>
          <w:lang w:val="en-US"/>
        </w:rPr>
        <w:t xml:space="preserve"> thousand, acquisition value of HRK </w:t>
      </w:r>
      <w:r w:rsidR="008947A4" w:rsidRPr="008947A4">
        <w:rPr>
          <w:rFonts w:ascii="Calibri" w:eastAsia="Times New Roman" w:hAnsi="Calibri" w:cs="Times New Roman"/>
          <w:color w:val="000000" w:themeColor="text1"/>
          <w:lang w:val="en-US"/>
        </w:rPr>
        <w:t>1,640</w:t>
      </w:r>
      <w:r w:rsidR="005A39D4" w:rsidRPr="008947A4">
        <w:rPr>
          <w:rFonts w:ascii="Calibri" w:eastAsia="Times New Roman" w:hAnsi="Calibri" w:cs="Times New Roman"/>
          <w:color w:val="000000" w:themeColor="text1"/>
          <w:lang w:val="en-US"/>
        </w:rPr>
        <w:t xml:space="preserve"> thousand and provisions of HRK </w:t>
      </w:r>
      <w:r w:rsidR="007363F6" w:rsidRPr="008947A4">
        <w:rPr>
          <w:rFonts w:ascii="Calibri" w:eastAsia="Times New Roman" w:hAnsi="Calibri" w:cs="Times New Roman"/>
          <w:color w:val="000000" w:themeColor="text1"/>
          <w:lang w:val="en-US"/>
        </w:rPr>
        <w:t>0</w:t>
      </w:r>
      <w:r w:rsidR="005A39D4" w:rsidRPr="008947A4">
        <w:rPr>
          <w:rFonts w:ascii="Calibri" w:eastAsia="Times New Roman" w:hAnsi="Calibri" w:cs="Times New Roman"/>
          <w:color w:val="000000" w:themeColor="text1"/>
          <w:lang w:val="en-US"/>
        </w:rPr>
        <w:t xml:space="preserve"> thousand</w:t>
      </w:r>
      <w:r w:rsidR="00FD1BD7" w:rsidRPr="008947A4">
        <w:rPr>
          <w:rFonts w:ascii="Calibri" w:eastAsia="Times New Roman" w:hAnsi="Calibri" w:cs="Times New Roman"/>
          <w:color w:val="000000" w:themeColor="text1"/>
          <w:lang w:val="en-US"/>
        </w:rPr>
        <w:t>,</w:t>
      </w:r>
      <w:r w:rsidR="005A39D4" w:rsidRPr="008947A4">
        <w:rPr>
          <w:rFonts w:ascii="Calibri" w:eastAsia="Times New Roman" w:hAnsi="Calibri" w:cs="Times New Roman"/>
          <w:color w:val="000000" w:themeColor="text1"/>
          <w:lang w:val="en-US"/>
        </w:rPr>
        <w:t xml:space="preserve"> </w:t>
      </w:r>
      <w:r w:rsidR="00AA378C" w:rsidRPr="008947A4">
        <w:rPr>
          <w:rFonts w:ascii="Calibri" w:eastAsia="Times New Roman" w:hAnsi="Calibri" w:cs="Times New Roman"/>
          <w:color w:val="000000" w:themeColor="text1"/>
          <w:lang w:val="en-US"/>
        </w:rPr>
        <w:t>buildings</w:t>
      </w:r>
      <w:r w:rsidR="005A39D4" w:rsidRPr="008947A4">
        <w:rPr>
          <w:rFonts w:ascii="Calibri" w:eastAsia="Times New Roman" w:hAnsi="Calibri" w:cs="Times New Roman"/>
          <w:color w:val="000000" w:themeColor="text1"/>
          <w:lang w:val="en-US"/>
        </w:rPr>
        <w:t xml:space="preserve"> in the amount of HRK </w:t>
      </w:r>
      <w:r w:rsidR="008947A4" w:rsidRPr="008947A4">
        <w:rPr>
          <w:rFonts w:ascii="Calibri" w:eastAsia="Times New Roman" w:hAnsi="Calibri" w:cs="Times New Roman"/>
          <w:color w:val="000000" w:themeColor="text1"/>
          <w:lang w:val="en-US"/>
        </w:rPr>
        <w:t>3,681</w:t>
      </w:r>
      <w:r w:rsidR="005A39D4" w:rsidRPr="008947A4">
        <w:rPr>
          <w:rFonts w:ascii="Calibri" w:eastAsia="Times New Roman" w:hAnsi="Calibri" w:cs="Times New Roman"/>
          <w:color w:val="000000" w:themeColor="text1"/>
          <w:lang w:val="en-US"/>
        </w:rPr>
        <w:t xml:space="preserve"> thousand, acquisition value of HRK </w:t>
      </w:r>
      <w:r w:rsidR="008947A4" w:rsidRPr="008947A4">
        <w:rPr>
          <w:rFonts w:ascii="Calibri" w:eastAsia="Times New Roman" w:hAnsi="Calibri" w:cs="Times New Roman"/>
          <w:color w:val="000000" w:themeColor="text1"/>
          <w:lang w:val="en-US"/>
        </w:rPr>
        <w:t>3,681</w:t>
      </w:r>
      <w:r w:rsidR="005A39D4" w:rsidRPr="008947A4">
        <w:rPr>
          <w:rFonts w:ascii="Calibri" w:eastAsia="Times New Roman" w:hAnsi="Calibri" w:cs="Times New Roman"/>
          <w:color w:val="000000" w:themeColor="text1"/>
          <w:lang w:val="en-US"/>
        </w:rPr>
        <w:t xml:space="preserve"> thousand and provisions of HRK </w:t>
      </w:r>
      <w:r w:rsidR="007363F6" w:rsidRPr="008947A4">
        <w:rPr>
          <w:rFonts w:ascii="Calibri" w:eastAsia="Times New Roman" w:hAnsi="Calibri" w:cs="Times New Roman"/>
          <w:color w:val="000000" w:themeColor="text1"/>
          <w:lang w:val="en-US"/>
        </w:rPr>
        <w:t>0</w:t>
      </w:r>
      <w:r w:rsidR="005A39D4" w:rsidRPr="008947A4">
        <w:rPr>
          <w:rFonts w:ascii="Calibri" w:eastAsia="Times New Roman" w:hAnsi="Calibri" w:cs="Times New Roman"/>
          <w:color w:val="000000" w:themeColor="text1"/>
          <w:lang w:val="en-US"/>
        </w:rPr>
        <w:t xml:space="preserve"> thousand</w:t>
      </w:r>
      <w:r w:rsidR="008947A4" w:rsidRPr="008947A4">
        <w:rPr>
          <w:rFonts w:ascii="Calibri" w:eastAsia="Times New Roman" w:hAnsi="Calibri" w:cs="Times New Roman"/>
          <w:color w:val="000000" w:themeColor="text1"/>
          <w:lang w:val="en-US"/>
        </w:rPr>
        <w:t xml:space="preserve"> and apartments in the amount of HRK 1,569 thousand, acquisition value of HRK 1,56</w:t>
      </w:r>
      <w:r w:rsidR="008947A4">
        <w:rPr>
          <w:rFonts w:ascii="Calibri" w:eastAsia="Times New Roman" w:hAnsi="Calibri" w:cs="Times New Roman"/>
          <w:color w:val="000000" w:themeColor="text1"/>
          <w:lang w:val="en-US"/>
        </w:rPr>
        <w:t>9</w:t>
      </w:r>
      <w:r w:rsidR="008947A4" w:rsidRPr="008947A4">
        <w:rPr>
          <w:rFonts w:ascii="Calibri" w:eastAsia="Times New Roman" w:hAnsi="Calibri" w:cs="Times New Roman"/>
          <w:color w:val="000000" w:themeColor="text1"/>
          <w:lang w:val="en-US"/>
        </w:rPr>
        <w:t xml:space="preserve"> thousand and provisions of HRK 0 thousand</w:t>
      </w:r>
      <w:r w:rsidR="007363F6" w:rsidRPr="008947A4">
        <w:rPr>
          <w:rFonts w:ascii="Calibri" w:eastAsia="Times New Roman" w:hAnsi="Calibri" w:cs="Times New Roman"/>
          <w:color w:val="000000" w:themeColor="text1"/>
          <w:lang w:val="en-US"/>
        </w:rPr>
        <w:t xml:space="preserve"> </w:t>
      </w:r>
      <w:r w:rsidR="00AA378C" w:rsidRPr="008947A4">
        <w:rPr>
          <w:rFonts w:ascii="Calibri" w:eastAsia="Times New Roman" w:hAnsi="Calibri" w:cs="Times New Roman"/>
          <w:color w:val="000000" w:themeColor="text1"/>
          <w:lang w:val="en-US"/>
        </w:rPr>
        <w:t>(</w:t>
      </w:r>
      <w:r w:rsidR="00A2608A" w:rsidRPr="008947A4">
        <w:rPr>
          <w:rFonts w:ascii="Calibri" w:eastAsia="Times New Roman" w:hAnsi="Calibri" w:cs="Times New Roman"/>
          <w:color w:val="000000" w:themeColor="text1"/>
          <w:lang w:val="en-US"/>
        </w:rPr>
        <w:t>in 20</w:t>
      </w:r>
      <w:r w:rsidR="00CA4F39" w:rsidRPr="008947A4">
        <w:rPr>
          <w:rFonts w:ascii="Calibri" w:eastAsia="Times New Roman" w:hAnsi="Calibri" w:cs="Times New Roman"/>
          <w:color w:val="000000" w:themeColor="text1"/>
          <w:lang w:val="en-US"/>
        </w:rPr>
        <w:t>20</w:t>
      </w:r>
      <w:r w:rsidR="00A2608A" w:rsidRPr="008947A4">
        <w:rPr>
          <w:rFonts w:ascii="Calibri" w:eastAsia="Times New Roman" w:hAnsi="Calibri" w:cs="Times New Roman"/>
          <w:color w:val="000000" w:themeColor="text1"/>
          <w:lang w:val="en-US"/>
        </w:rPr>
        <w:t xml:space="preserve">, </w:t>
      </w:r>
      <w:r w:rsidR="008252AD" w:rsidRPr="008947A4">
        <w:rPr>
          <w:rFonts w:ascii="Calibri" w:eastAsia="Times New Roman" w:hAnsi="Calibri" w:cs="Times New Roman"/>
          <w:color w:val="000000" w:themeColor="text1"/>
          <w:lang w:val="en-US"/>
        </w:rPr>
        <w:t>acquisition of property took place with present value in the amount of HRK 647 thousand, acquisition value of HRK 1,002 thousand and provisions of HRK 355 thousand, and relates to land plot in the amount of HRK 0 thousand, acquisition value and provisions of HRK 160 thousand, buildings in the amount of HRK 171 thousand, acquisition value of HRK 171 thousand and provisions of HRK 0 thousand and apartments in the amount of HRK 405 thousand, acquisition value of HRK 613 thousand and provisions of HRK 208 thousand</w:t>
      </w:r>
      <w:r w:rsidR="00AA378C" w:rsidRPr="008947A4">
        <w:rPr>
          <w:rFonts w:ascii="Calibri" w:eastAsia="Times New Roman" w:hAnsi="Calibri" w:cs="Times New Roman"/>
          <w:color w:val="000000" w:themeColor="text1"/>
          <w:lang w:val="en-US"/>
        </w:rPr>
        <w:t xml:space="preserve">). </w:t>
      </w:r>
    </w:p>
    <w:p w14:paraId="046E763F" w14:textId="70A22AF4" w:rsidR="00AA378C" w:rsidRPr="008947A4" w:rsidRDefault="00CA4F39" w:rsidP="00A2608A">
      <w:pPr>
        <w:spacing w:after="0" w:line="240" w:lineRule="auto"/>
        <w:jc w:val="both"/>
        <w:rPr>
          <w:rFonts w:ascii="Calibri" w:eastAsia="Times New Roman" w:hAnsi="Calibri" w:cs="Times New Roman"/>
          <w:color w:val="000000" w:themeColor="text1"/>
          <w:lang w:val="en-US"/>
        </w:rPr>
      </w:pPr>
      <w:r w:rsidRPr="008947A4">
        <w:rPr>
          <w:rFonts w:ascii="Calibri" w:eastAsia="Times New Roman" w:hAnsi="Calibri" w:cs="Times New Roman"/>
          <w:color w:val="000000" w:themeColor="text1"/>
          <w:lang w:val="en-US"/>
        </w:rPr>
        <w:t>Fair value of acquired property a</w:t>
      </w:r>
      <w:r w:rsidR="0023788C" w:rsidRPr="008947A4">
        <w:rPr>
          <w:rFonts w:ascii="Calibri" w:eastAsia="Times New Roman" w:hAnsi="Calibri" w:cs="Times New Roman"/>
          <w:color w:val="000000" w:themeColor="text1"/>
          <w:lang w:val="en-US"/>
        </w:rPr>
        <w:t xml:space="preserve">t the </w:t>
      </w:r>
      <w:r w:rsidR="004F23FA" w:rsidRPr="008947A4">
        <w:rPr>
          <w:rFonts w:ascii="Calibri" w:eastAsia="Times New Roman" w:hAnsi="Calibri" w:cs="Times New Roman"/>
          <w:color w:val="000000" w:themeColor="text1"/>
          <w:lang w:val="en-US"/>
        </w:rPr>
        <w:t>e</w:t>
      </w:r>
      <w:r w:rsidR="0023788C" w:rsidRPr="008947A4">
        <w:rPr>
          <w:rFonts w:ascii="Calibri" w:eastAsia="Times New Roman" w:hAnsi="Calibri" w:cs="Times New Roman"/>
          <w:color w:val="000000" w:themeColor="text1"/>
          <w:lang w:val="en-US"/>
        </w:rPr>
        <w:t xml:space="preserve">nd of the </w:t>
      </w:r>
      <w:r w:rsidR="008947A4" w:rsidRPr="008947A4">
        <w:rPr>
          <w:rFonts w:ascii="Calibri" w:eastAsia="Times New Roman" w:hAnsi="Calibri" w:cs="Times New Roman"/>
          <w:color w:val="000000" w:themeColor="text1"/>
          <w:lang w:val="en-US"/>
        </w:rPr>
        <w:t>third</w:t>
      </w:r>
      <w:r w:rsidR="0023788C" w:rsidRPr="008947A4">
        <w:rPr>
          <w:rFonts w:ascii="Calibri" w:eastAsia="Times New Roman" w:hAnsi="Calibri" w:cs="Times New Roman"/>
          <w:color w:val="000000" w:themeColor="text1"/>
          <w:lang w:val="en-US"/>
        </w:rPr>
        <w:t xml:space="preserve"> quarter of</w:t>
      </w:r>
      <w:r w:rsidRPr="008947A4">
        <w:rPr>
          <w:rFonts w:ascii="Calibri" w:eastAsia="Times New Roman" w:hAnsi="Calibri" w:cs="Times New Roman"/>
          <w:color w:val="000000" w:themeColor="text1"/>
          <w:lang w:val="en-US"/>
        </w:rPr>
        <w:t xml:space="preserve"> 2021 amounted to HRK </w:t>
      </w:r>
      <w:r w:rsidR="008947A4" w:rsidRPr="008947A4">
        <w:rPr>
          <w:rFonts w:ascii="Calibri" w:eastAsia="Times New Roman" w:hAnsi="Calibri" w:cs="Times New Roman"/>
          <w:color w:val="000000" w:themeColor="text1"/>
          <w:lang w:val="en-US"/>
        </w:rPr>
        <w:t>6,890</w:t>
      </w:r>
      <w:r w:rsidRPr="008947A4">
        <w:rPr>
          <w:rFonts w:ascii="Calibri" w:eastAsia="Times New Roman" w:hAnsi="Calibri" w:cs="Times New Roman"/>
          <w:color w:val="000000" w:themeColor="text1"/>
          <w:lang w:val="en-US"/>
        </w:rPr>
        <w:t xml:space="preserve"> thousand.</w:t>
      </w:r>
    </w:p>
    <w:p w14:paraId="5FC716BD" w14:textId="77777777" w:rsidR="00CA4F39" w:rsidRPr="003B61BC" w:rsidRDefault="00CA4F39" w:rsidP="00A2608A">
      <w:pPr>
        <w:spacing w:after="0" w:line="240" w:lineRule="auto"/>
        <w:jc w:val="both"/>
        <w:rPr>
          <w:rFonts w:ascii="Calibri" w:eastAsia="Times New Roman" w:hAnsi="Calibri" w:cs="Times New Roman"/>
          <w:color w:val="000000" w:themeColor="text1"/>
          <w:highlight w:val="yellow"/>
          <w:lang w:val="en-US"/>
        </w:rPr>
      </w:pPr>
    </w:p>
    <w:p w14:paraId="1CBAF5A1" w14:textId="23A75E35" w:rsidR="00AA378C" w:rsidRPr="00C7755C" w:rsidRDefault="00A2608A" w:rsidP="00A2608A">
      <w:pPr>
        <w:spacing w:after="0" w:line="240" w:lineRule="auto"/>
        <w:jc w:val="both"/>
        <w:rPr>
          <w:rFonts w:ascii="Calibri" w:eastAsia="Times New Roman" w:hAnsi="Calibri" w:cs="Times New Roman"/>
          <w:color w:val="000000" w:themeColor="text1"/>
          <w:lang w:val="en-US"/>
        </w:rPr>
      </w:pPr>
      <w:r w:rsidRPr="00C7755C">
        <w:rPr>
          <w:rFonts w:ascii="Calibri" w:eastAsia="Times New Roman" w:hAnsi="Calibri" w:cs="Times New Roman"/>
          <w:color w:val="000000" w:themeColor="text1"/>
          <w:lang w:val="en-US"/>
        </w:rPr>
        <w:t xml:space="preserve">In the </w:t>
      </w:r>
      <w:r w:rsidR="005A39D4" w:rsidRPr="00C7755C">
        <w:rPr>
          <w:rFonts w:ascii="Calibri" w:eastAsia="Times New Roman" w:hAnsi="Calibri" w:cs="Times New Roman"/>
          <w:color w:val="000000" w:themeColor="text1"/>
          <w:lang w:val="en-US"/>
        </w:rPr>
        <w:t>reporting period</w:t>
      </w:r>
      <w:r w:rsidR="00FC1CD9" w:rsidRPr="00C7755C">
        <w:rPr>
          <w:rFonts w:ascii="Calibri" w:eastAsia="Times New Roman" w:hAnsi="Calibri" w:cs="Times New Roman"/>
          <w:color w:val="000000" w:themeColor="text1"/>
          <w:lang w:val="en-US"/>
        </w:rPr>
        <w:t xml:space="preserve">, sale of foreclosed assets took place with present value in the amount of HRK </w:t>
      </w:r>
      <w:r w:rsidR="00C7755C" w:rsidRPr="00C7755C">
        <w:rPr>
          <w:rFonts w:ascii="Calibri" w:eastAsia="Times New Roman" w:hAnsi="Calibri" w:cs="Times New Roman"/>
          <w:color w:val="000000" w:themeColor="text1"/>
          <w:lang w:val="en-US"/>
        </w:rPr>
        <w:t>8,111</w:t>
      </w:r>
      <w:r w:rsidR="00FC1CD9" w:rsidRPr="00C7755C">
        <w:rPr>
          <w:rFonts w:ascii="Calibri" w:eastAsia="Times New Roman" w:hAnsi="Calibri" w:cs="Times New Roman"/>
          <w:color w:val="000000" w:themeColor="text1"/>
          <w:lang w:val="en-US"/>
        </w:rPr>
        <w:t xml:space="preserve"> thousand, acquisition value of HRK </w:t>
      </w:r>
      <w:r w:rsidR="00C7755C" w:rsidRPr="00C7755C">
        <w:rPr>
          <w:rFonts w:ascii="Calibri" w:eastAsia="Times New Roman" w:hAnsi="Calibri" w:cs="Times New Roman"/>
          <w:color w:val="000000" w:themeColor="text1"/>
          <w:lang w:val="en-US"/>
        </w:rPr>
        <w:t>13,609</w:t>
      </w:r>
      <w:r w:rsidR="009E38D2" w:rsidRPr="00C7755C">
        <w:rPr>
          <w:rFonts w:ascii="Calibri" w:eastAsia="Times New Roman" w:hAnsi="Calibri" w:cs="Times New Roman"/>
          <w:color w:val="000000" w:themeColor="text1"/>
          <w:lang w:val="en-US"/>
        </w:rPr>
        <w:t xml:space="preserve"> </w:t>
      </w:r>
      <w:r w:rsidR="00FC1CD9" w:rsidRPr="00C7755C">
        <w:rPr>
          <w:rFonts w:ascii="Calibri" w:eastAsia="Times New Roman" w:hAnsi="Calibri" w:cs="Times New Roman"/>
          <w:color w:val="000000" w:themeColor="text1"/>
          <w:lang w:val="en-US"/>
        </w:rPr>
        <w:t xml:space="preserve">thousand and provisions of HRK </w:t>
      </w:r>
      <w:r w:rsidR="00664FCB" w:rsidRPr="00C7755C">
        <w:rPr>
          <w:rFonts w:ascii="Calibri" w:eastAsia="Times New Roman" w:hAnsi="Calibri" w:cs="Times New Roman"/>
          <w:color w:val="000000" w:themeColor="text1"/>
          <w:lang w:val="en-US"/>
        </w:rPr>
        <w:t>5,</w:t>
      </w:r>
      <w:r w:rsidR="00C7755C" w:rsidRPr="00C7755C">
        <w:rPr>
          <w:rFonts w:ascii="Calibri" w:eastAsia="Times New Roman" w:hAnsi="Calibri" w:cs="Times New Roman"/>
          <w:color w:val="000000" w:themeColor="text1"/>
          <w:lang w:val="en-US"/>
        </w:rPr>
        <w:t>498</w:t>
      </w:r>
      <w:r w:rsidR="009E38D2" w:rsidRPr="00C7755C">
        <w:rPr>
          <w:rFonts w:ascii="Calibri" w:eastAsia="Times New Roman" w:hAnsi="Calibri" w:cs="Times New Roman"/>
          <w:color w:val="000000" w:themeColor="text1"/>
          <w:lang w:val="en-US"/>
        </w:rPr>
        <w:t xml:space="preserve"> </w:t>
      </w:r>
      <w:r w:rsidR="00FC1CD9" w:rsidRPr="00C7755C">
        <w:rPr>
          <w:rFonts w:ascii="Calibri" w:eastAsia="Times New Roman" w:hAnsi="Calibri" w:cs="Times New Roman"/>
          <w:color w:val="000000" w:themeColor="text1"/>
          <w:lang w:val="en-US"/>
        </w:rPr>
        <w:t xml:space="preserve">thousand </w:t>
      </w:r>
      <w:r w:rsidR="00824319" w:rsidRPr="00C7755C">
        <w:rPr>
          <w:rFonts w:ascii="Calibri" w:eastAsia="Times New Roman" w:hAnsi="Calibri" w:cs="Times New Roman"/>
          <w:color w:val="000000" w:themeColor="text1"/>
          <w:lang w:val="en-US"/>
        </w:rPr>
        <w:t xml:space="preserve">relates to </w:t>
      </w:r>
      <w:r w:rsidR="00664FCB" w:rsidRPr="00C7755C">
        <w:rPr>
          <w:rFonts w:ascii="Calibri" w:eastAsia="Times New Roman" w:hAnsi="Calibri" w:cs="Times New Roman"/>
          <w:color w:val="000000" w:themeColor="text1"/>
          <w:lang w:val="en-US"/>
        </w:rPr>
        <w:t xml:space="preserve">land plot in the amount of HRK </w:t>
      </w:r>
      <w:r w:rsidR="00C7755C" w:rsidRPr="00C7755C">
        <w:rPr>
          <w:rFonts w:ascii="Calibri" w:eastAsia="Times New Roman" w:hAnsi="Calibri" w:cs="Times New Roman"/>
          <w:color w:val="000000" w:themeColor="text1"/>
          <w:lang w:val="en-US"/>
        </w:rPr>
        <w:t>486</w:t>
      </w:r>
      <w:r w:rsidR="00664FCB" w:rsidRPr="00C7755C">
        <w:rPr>
          <w:rFonts w:ascii="Calibri" w:eastAsia="Times New Roman" w:hAnsi="Calibri" w:cs="Times New Roman"/>
          <w:color w:val="000000" w:themeColor="text1"/>
          <w:lang w:val="en-US"/>
        </w:rPr>
        <w:t xml:space="preserve"> thousand, buildings in the amount of HRK 841 thousand and </w:t>
      </w:r>
      <w:r w:rsidR="00824319" w:rsidRPr="00C7755C">
        <w:rPr>
          <w:rFonts w:ascii="Calibri" w:eastAsia="Times New Roman" w:hAnsi="Calibri" w:cs="Times New Roman"/>
          <w:color w:val="000000" w:themeColor="text1"/>
          <w:lang w:val="en-US"/>
        </w:rPr>
        <w:t>apartment</w:t>
      </w:r>
      <w:r w:rsidR="00664FCB" w:rsidRPr="00C7755C">
        <w:rPr>
          <w:rFonts w:ascii="Calibri" w:eastAsia="Times New Roman" w:hAnsi="Calibri" w:cs="Times New Roman"/>
          <w:color w:val="000000" w:themeColor="text1"/>
          <w:lang w:val="en-US"/>
        </w:rPr>
        <w:t xml:space="preserve">s in the amount of HRK </w:t>
      </w:r>
      <w:r w:rsidR="00C7755C" w:rsidRPr="00C7755C">
        <w:rPr>
          <w:rFonts w:ascii="Calibri" w:eastAsia="Times New Roman" w:hAnsi="Calibri" w:cs="Times New Roman"/>
          <w:color w:val="000000" w:themeColor="text1"/>
          <w:lang w:val="en-US"/>
        </w:rPr>
        <w:t xml:space="preserve">6,784 </w:t>
      </w:r>
      <w:r w:rsidR="00664FCB" w:rsidRPr="00C7755C">
        <w:rPr>
          <w:rFonts w:ascii="Calibri" w:eastAsia="Times New Roman" w:hAnsi="Calibri" w:cs="Times New Roman"/>
          <w:color w:val="000000" w:themeColor="text1"/>
          <w:lang w:val="en-US"/>
        </w:rPr>
        <w:t>thousand</w:t>
      </w:r>
      <w:r w:rsidR="00824319" w:rsidRPr="00C7755C">
        <w:rPr>
          <w:rFonts w:ascii="Calibri" w:eastAsia="Times New Roman" w:hAnsi="Calibri" w:cs="Times New Roman"/>
          <w:color w:val="000000" w:themeColor="text1"/>
          <w:lang w:val="en-US"/>
        </w:rPr>
        <w:t xml:space="preserve"> </w:t>
      </w:r>
      <w:r w:rsidRPr="00C7755C">
        <w:rPr>
          <w:rFonts w:ascii="Calibri" w:eastAsia="Times New Roman" w:hAnsi="Calibri" w:cs="Times New Roman"/>
          <w:color w:val="000000" w:themeColor="text1"/>
          <w:lang w:val="en-US"/>
        </w:rPr>
        <w:t>(i</w:t>
      </w:r>
      <w:r w:rsidR="00AA378C" w:rsidRPr="00C7755C">
        <w:rPr>
          <w:rFonts w:ascii="Calibri" w:eastAsia="Times New Roman" w:hAnsi="Calibri" w:cs="Times New Roman"/>
          <w:color w:val="000000" w:themeColor="text1"/>
          <w:lang w:val="en-US"/>
        </w:rPr>
        <w:t>n 20</w:t>
      </w:r>
      <w:r w:rsidR="00CA4F39" w:rsidRPr="00C7755C">
        <w:rPr>
          <w:rFonts w:ascii="Calibri" w:eastAsia="Times New Roman" w:hAnsi="Calibri" w:cs="Times New Roman"/>
          <w:color w:val="000000" w:themeColor="text1"/>
          <w:lang w:val="en-US"/>
        </w:rPr>
        <w:t>20</w:t>
      </w:r>
      <w:r w:rsidR="00AA378C" w:rsidRPr="00C7755C">
        <w:rPr>
          <w:rFonts w:ascii="Calibri" w:eastAsia="Times New Roman" w:hAnsi="Calibri" w:cs="Times New Roman"/>
          <w:color w:val="000000" w:themeColor="text1"/>
          <w:lang w:val="en-US"/>
        </w:rPr>
        <w:t xml:space="preserve">, </w:t>
      </w:r>
      <w:r w:rsidR="008252AD" w:rsidRPr="00C7755C">
        <w:rPr>
          <w:rFonts w:ascii="Calibri" w:eastAsia="Times New Roman" w:hAnsi="Calibri" w:cs="Times New Roman"/>
          <w:color w:val="000000" w:themeColor="text1"/>
          <w:lang w:val="en-US"/>
        </w:rPr>
        <w:t>sale of foreclosed assets took place with present value in the amount of HRK 452 thousand, acquisition value and provisions of HRK 8,923 thousand and provisions of HRK 8,471 thousand, and relates to land plot in the amount of HRK 0 thousand, buildings in the amount of HRK 33 thousand and  apartments of HRK 419 thousand</w:t>
      </w:r>
      <w:r w:rsidRPr="00C7755C">
        <w:rPr>
          <w:rFonts w:ascii="Calibri" w:eastAsia="Times New Roman" w:hAnsi="Calibri" w:cs="Times New Roman"/>
          <w:color w:val="000000" w:themeColor="text1"/>
          <w:lang w:val="en-US"/>
        </w:rPr>
        <w:t>)</w:t>
      </w:r>
      <w:r w:rsidR="00AA378C" w:rsidRPr="00C7755C">
        <w:rPr>
          <w:rFonts w:ascii="Calibri" w:eastAsia="Times New Roman" w:hAnsi="Calibri" w:cs="Times New Roman"/>
          <w:color w:val="000000" w:themeColor="text1"/>
          <w:lang w:val="en-US"/>
        </w:rPr>
        <w:t>.</w:t>
      </w:r>
    </w:p>
    <w:p w14:paraId="4B6DD171" w14:textId="77777777" w:rsidR="00AA378C" w:rsidRPr="00C7755C" w:rsidRDefault="00AA378C" w:rsidP="00A2608A">
      <w:pPr>
        <w:spacing w:after="0" w:line="240" w:lineRule="auto"/>
        <w:jc w:val="both"/>
        <w:rPr>
          <w:rFonts w:ascii="Calibri" w:eastAsia="Times New Roman" w:hAnsi="Calibri" w:cs="Times New Roman"/>
          <w:color w:val="000000" w:themeColor="text1"/>
          <w:lang w:val="en-US"/>
        </w:rPr>
      </w:pPr>
    </w:p>
    <w:p w14:paraId="4F08BF7B" w14:textId="526F4E45" w:rsidR="00AA378C" w:rsidRPr="00C7755C" w:rsidRDefault="00A2608A" w:rsidP="00A2608A">
      <w:pPr>
        <w:spacing w:after="0" w:line="240" w:lineRule="auto"/>
        <w:jc w:val="both"/>
        <w:rPr>
          <w:rFonts w:ascii="Calibri" w:eastAsia="Times New Roman" w:hAnsi="Calibri" w:cs="Times New Roman"/>
          <w:color w:val="000000" w:themeColor="text1"/>
          <w:lang w:val="en-US"/>
        </w:rPr>
      </w:pPr>
      <w:r w:rsidRPr="00C7755C">
        <w:rPr>
          <w:rFonts w:ascii="Calibri" w:eastAsia="Times New Roman" w:hAnsi="Calibri" w:cs="Times New Roman"/>
          <w:color w:val="000000" w:themeColor="text1"/>
          <w:lang w:val="en-US"/>
        </w:rPr>
        <w:t>In the reporting period 202</w:t>
      </w:r>
      <w:r w:rsidR="008252AD" w:rsidRPr="00C7755C">
        <w:rPr>
          <w:rFonts w:ascii="Calibri" w:eastAsia="Times New Roman" w:hAnsi="Calibri" w:cs="Times New Roman"/>
          <w:color w:val="000000" w:themeColor="text1"/>
          <w:lang w:val="en-US"/>
        </w:rPr>
        <w:t>1</w:t>
      </w:r>
      <w:r w:rsidR="00AA378C" w:rsidRPr="00C7755C">
        <w:rPr>
          <w:rFonts w:ascii="Calibri" w:eastAsia="Times New Roman" w:hAnsi="Calibri" w:cs="Times New Roman"/>
          <w:color w:val="000000" w:themeColor="text1"/>
          <w:lang w:val="en-US"/>
        </w:rPr>
        <w:t>, foreclosed assets w</w:t>
      </w:r>
      <w:r w:rsidR="004F23FA" w:rsidRPr="00C7755C">
        <w:rPr>
          <w:rFonts w:ascii="Calibri" w:eastAsia="Times New Roman" w:hAnsi="Calibri" w:cs="Times New Roman"/>
          <w:color w:val="000000" w:themeColor="text1"/>
          <w:lang w:val="en-US"/>
        </w:rPr>
        <w:t>ere</w:t>
      </w:r>
      <w:r w:rsidR="00AA378C" w:rsidRPr="00C7755C">
        <w:rPr>
          <w:rFonts w:ascii="Calibri" w:eastAsia="Times New Roman" w:hAnsi="Calibri" w:cs="Times New Roman"/>
          <w:color w:val="000000" w:themeColor="text1"/>
          <w:lang w:val="en-US"/>
        </w:rPr>
        <w:t xml:space="preserve"> transferred to lease on the item Investments in property in the amount of HRK </w:t>
      </w:r>
      <w:r w:rsidR="00824319" w:rsidRPr="00C7755C">
        <w:rPr>
          <w:rFonts w:ascii="Calibri" w:eastAsia="Times New Roman" w:hAnsi="Calibri" w:cs="Times New Roman"/>
          <w:color w:val="000000" w:themeColor="text1"/>
          <w:lang w:val="en-US"/>
        </w:rPr>
        <w:t>2</w:t>
      </w:r>
      <w:r w:rsidR="008930DE" w:rsidRPr="00C7755C">
        <w:rPr>
          <w:rFonts w:ascii="Calibri" w:eastAsia="Times New Roman" w:hAnsi="Calibri" w:cs="Times New Roman"/>
          <w:color w:val="000000" w:themeColor="text1"/>
          <w:lang w:val="en-US"/>
        </w:rPr>
        <w:t>,</w:t>
      </w:r>
      <w:r w:rsidR="00C7755C" w:rsidRPr="00C7755C">
        <w:rPr>
          <w:rFonts w:ascii="Calibri" w:eastAsia="Times New Roman" w:hAnsi="Calibri" w:cs="Times New Roman"/>
          <w:color w:val="000000" w:themeColor="text1"/>
          <w:lang w:val="en-US"/>
        </w:rPr>
        <w:t>793</w:t>
      </w:r>
      <w:r w:rsidR="009E38D2" w:rsidRPr="00C7755C">
        <w:rPr>
          <w:rFonts w:ascii="Calibri" w:eastAsia="Times New Roman" w:hAnsi="Calibri" w:cs="Times New Roman"/>
          <w:color w:val="000000" w:themeColor="text1"/>
          <w:lang w:val="en-US"/>
        </w:rPr>
        <w:t xml:space="preserve"> </w:t>
      </w:r>
      <w:r w:rsidR="00AA378C" w:rsidRPr="00C7755C">
        <w:rPr>
          <w:rFonts w:ascii="Calibri" w:eastAsia="Times New Roman" w:hAnsi="Calibri" w:cs="Times New Roman"/>
          <w:color w:val="000000" w:themeColor="text1"/>
          <w:lang w:val="en-US"/>
        </w:rPr>
        <w:t>thousand (20</w:t>
      </w:r>
      <w:r w:rsidR="008252AD" w:rsidRPr="00C7755C">
        <w:rPr>
          <w:rFonts w:ascii="Calibri" w:eastAsia="Times New Roman" w:hAnsi="Calibri" w:cs="Times New Roman"/>
          <w:color w:val="000000" w:themeColor="text1"/>
          <w:lang w:val="en-US"/>
        </w:rPr>
        <w:t>20</w:t>
      </w:r>
      <w:r w:rsidR="00AA378C" w:rsidRPr="00C7755C">
        <w:rPr>
          <w:rFonts w:ascii="Calibri" w:eastAsia="Times New Roman" w:hAnsi="Calibri" w:cs="Times New Roman"/>
          <w:color w:val="000000" w:themeColor="text1"/>
          <w:lang w:val="en-US"/>
        </w:rPr>
        <w:t xml:space="preserve">: HRK </w:t>
      </w:r>
      <w:r w:rsidR="008252AD" w:rsidRPr="00C7755C">
        <w:rPr>
          <w:rFonts w:ascii="Calibri" w:eastAsia="Times New Roman" w:hAnsi="Calibri" w:cs="Times New Roman"/>
          <w:color w:val="000000" w:themeColor="text1"/>
          <w:lang w:val="en-US"/>
        </w:rPr>
        <w:t xml:space="preserve">1,435 </w:t>
      </w:r>
      <w:r w:rsidR="00AA378C" w:rsidRPr="00C7755C">
        <w:rPr>
          <w:rFonts w:ascii="Calibri" w:eastAsia="Times New Roman" w:hAnsi="Calibri" w:cs="Times New Roman"/>
          <w:color w:val="000000" w:themeColor="text1"/>
          <w:lang w:val="en-US"/>
        </w:rPr>
        <w:t xml:space="preserve">thousand), which is presented under Other assets due to immaterial significance. In </w:t>
      </w:r>
      <w:r w:rsidR="00FC1CD9" w:rsidRPr="00C7755C">
        <w:rPr>
          <w:rFonts w:ascii="Calibri" w:eastAsia="Times New Roman" w:hAnsi="Calibri" w:cs="Times New Roman"/>
          <w:color w:val="000000" w:themeColor="text1"/>
          <w:lang w:val="en-US"/>
        </w:rPr>
        <w:t xml:space="preserve">the reporting period, </w:t>
      </w:r>
      <w:r w:rsidR="00AA378C" w:rsidRPr="00C7755C">
        <w:rPr>
          <w:rFonts w:ascii="Calibri" w:eastAsia="Times New Roman" w:hAnsi="Calibri" w:cs="Times New Roman"/>
          <w:color w:val="000000" w:themeColor="text1"/>
          <w:lang w:val="en-US"/>
        </w:rPr>
        <w:t xml:space="preserve">this property was depreciated in the amount of HRK </w:t>
      </w:r>
      <w:r w:rsidR="00664FCB" w:rsidRPr="00C7755C">
        <w:rPr>
          <w:rFonts w:ascii="Calibri" w:eastAsia="Times New Roman" w:hAnsi="Calibri" w:cs="Times New Roman"/>
          <w:color w:val="000000" w:themeColor="text1"/>
          <w:lang w:val="en-US"/>
        </w:rPr>
        <w:t>61</w:t>
      </w:r>
      <w:r w:rsidR="009E38D2" w:rsidRPr="00C7755C">
        <w:rPr>
          <w:rFonts w:ascii="Calibri" w:eastAsia="Times New Roman" w:hAnsi="Calibri" w:cs="Times New Roman"/>
          <w:color w:val="000000" w:themeColor="text1"/>
          <w:lang w:val="en-US"/>
        </w:rPr>
        <w:t xml:space="preserve"> </w:t>
      </w:r>
      <w:r w:rsidR="00AA378C" w:rsidRPr="00C7755C">
        <w:rPr>
          <w:rFonts w:ascii="Calibri" w:eastAsia="Times New Roman" w:hAnsi="Calibri" w:cs="Times New Roman"/>
          <w:color w:val="000000" w:themeColor="text1"/>
          <w:lang w:val="en-US"/>
        </w:rPr>
        <w:t>thousand (20</w:t>
      </w:r>
      <w:r w:rsidR="008252AD" w:rsidRPr="00C7755C">
        <w:rPr>
          <w:rFonts w:ascii="Calibri" w:eastAsia="Times New Roman" w:hAnsi="Calibri" w:cs="Times New Roman"/>
          <w:color w:val="000000" w:themeColor="text1"/>
          <w:lang w:val="en-US"/>
        </w:rPr>
        <w:t>20</w:t>
      </w:r>
      <w:r w:rsidR="00AA378C" w:rsidRPr="00C7755C">
        <w:rPr>
          <w:rFonts w:ascii="Calibri" w:eastAsia="Times New Roman" w:hAnsi="Calibri" w:cs="Times New Roman"/>
          <w:color w:val="000000" w:themeColor="text1"/>
          <w:lang w:val="en-US"/>
        </w:rPr>
        <w:t xml:space="preserve">: HRK </w:t>
      </w:r>
      <w:r w:rsidR="008252AD" w:rsidRPr="00C7755C">
        <w:rPr>
          <w:rFonts w:ascii="Calibri" w:eastAsia="Times New Roman" w:hAnsi="Calibri" w:cs="Times New Roman"/>
          <w:color w:val="000000" w:themeColor="text1"/>
          <w:lang w:val="en-US"/>
        </w:rPr>
        <w:t>85</w:t>
      </w:r>
      <w:r w:rsidR="00AA378C" w:rsidRPr="00C7755C">
        <w:rPr>
          <w:rFonts w:ascii="Calibri" w:eastAsia="Times New Roman" w:hAnsi="Calibri" w:cs="Times New Roman"/>
          <w:color w:val="000000" w:themeColor="text1"/>
          <w:lang w:val="en-US"/>
        </w:rPr>
        <w:t xml:space="preserve"> thousand).</w:t>
      </w:r>
    </w:p>
    <w:p w14:paraId="1DA6ACF3" w14:textId="77777777" w:rsidR="00AA378C" w:rsidRPr="003B61BC" w:rsidRDefault="00AA378C" w:rsidP="00A2608A">
      <w:pPr>
        <w:spacing w:after="0" w:line="240" w:lineRule="auto"/>
        <w:jc w:val="both"/>
        <w:rPr>
          <w:rFonts w:ascii="Calibri" w:eastAsia="Times New Roman" w:hAnsi="Calibri" w:cs="Times New Roman"/>
          <w:color w:val="000000" w:themeColor="text1"/>
          <w:highlight w:val="yellow"/>
          <w:lang w:val="en-US"/>
        </w:rPr>
      </w:pPr>
    </w:p>
    <w:p w14:paraId="1E45A2E6" w14:textId="7AFE9B01" w:rsidR="00AA378C" w:rsidRPr="000038F5" w:rsidRDefault="00AA378C" w:rsidP="00A2608A">
      <w:pPr>
        <w:spacing w:after="0" w:line="240" w:lineRule="auto"/>
        <w:jc w:val="both"/>
        <w:rPr>
          <w:rFonts w:ascii="Calibri" w:eastAsia="Times New Roman" w:hAnsi="Calibri" w:cs="Times New Roman"/>
          <w:color w:val="000000" w:themeColor="text1"/>
          <w:lang w:val="en-US"/>
        </w:rPr>
      </w:pPr>
      <w:r w:rsidRPr="000038F5">
        <w:rPr>
          <w:rFonts w:ascii="Calibri" w:eastAsia="Times New Roman" w:hAnsi="Calibri" w:cs="Times New Roman"/>
          <w:color w:val="000000" w:themeColor="text1"/>
          <w:lang w:val="en-US"/>
        </w:rPr>
        <w:t xml:space="preserve">The fair value of foreclosed assets at the beginning of the reporting period stood at HRK </w:t>
      </w:r>
      <w:r w:rsidR="008252AD" w:rsidRPr="000038F5">
        <w:rPr>
          <w:rFonts w:ascii="Calibri" w:eastAsia="Times New Roman" w:hAnsi="Calibri" w:cs="Times New Roman"/>
          <w:color w:val="000000" w:themeColor="text1"/>
          <w:lang w:val="en-US"/>
        </w:rPr>
        <w:t xml:space="preserve">34,480 </w:t>
      </w:r>
      <w:r w:rsidRPr="000038F5">
        <w:rPr>
          <w:rFonts w:ascii="Calibri" w:eastAsia="Times New Roman" w:hAnsi="Calibri" w:cs="Times New Roman"/>
          <w:color w:val="000000" w:themeColor="text1"/>
          <w:lang w:val="en-US"/>
        </w:rPr>
        <w:t xml:space="preserve">thousand and the end of the reporting period at HRK </w:t>
      </w:r>
      <w:r w:rsidR="000038F5">
        <w:rPr>
          <w:rFonts w:ascii="Calibri" w:eastAsia="Times New Roman" w:hAnsi="Calibri" w:cs="Times New Roman"/>
          <w:color w:val="000000" w:themeColor="text1"/>
          <w:lang w:val="en-US"/>
        </w:rPr>
        <w:t>27,474</w:t>
      </w:r>
      <w:r w:rsidR="009E38D2" w:rsidRPr="000038F5">
        <w:rPr>
          <w:rFonts w:ascii="Calibri" w:eastAsia="Times New Roman" w:hAnsi="Calibri" w:cs="Times New Roman"/>
          <w:color w:val="000000" w:themeColor="text1"/>
          <w:lang w:val="en-US"/>
        </w:rPr>
        <w:t xml:space="preserve"> </w:t>
      </w:r>
      <w:r w:rsidRPr="000038F5">
        <w:rPr>
          <w:rFonts w:ascii="Calibri" w:eastAsia="Times New Roman" w:hAnsi="Calibri" w:cs="Times New Roman"/>
          <w:color w:val="000000" w:themeColor="text1"/>
          <w:lang w:val="en-US"/>
        </w:rPr>
        <w:t>thousand.</w:t>
      </w:r>
    </w:p>
    <w:p w14:paraId="70870301" w14:textId="77777777" w:rsidR="00AA378C" w:rsidRPr="000038F5" w:rsidRDefault="00AA378C" w:rsidP="00A2608A">
      <w:pPr>
        <w:spacing w:after="0" w:line="240" w:lineRule="auto"/>
        <w:jc w:val="both"/>
        <w:rPr>
          <w:rFonts w:ascii="Calibri" w:eastAsia="Times New Roman" w:hAnsi="Calibri" w:cs="Times New Roman"/>
          <w:color w:val="000000" w:themeColor="text1"/>
          <w:lang w:val="en-US"/>
        </w:rPr>
      </w:pPr>
    </w:p>
    <w:p w14:paraId="068B3913" w14:textId="0DC0AC2A" w:rsidR="00D6631F" w:rsidRPr="00537128" w:rsidRDefault="008930DE" w:rsidP="00AA378C">
      <w:pPr>
        <w:spacing w:after="0" w:line="240" w:lineRule="auto"/>
        <w:jc w:val="both"/>
        <w:rPr>
          <w:rFonts w:ascii="Calibri" w:eastAsia="Times New Roman" w:hAnsi="Calibri" w:cs="Times New Roman"/>
          <w:color w:val="000000" w:themeColor="text1"/>
          <w:lang w:val="en-US"/>
        </w:rPr>
      </w:pPr>
      <w:r w:rsidRPr="00C7755C">
        <w:rPr>
          <w:rFonts w:ascii="Calibri" w:eastAsia="Times New Roman" w:hAnsi="Calibri" w:cs="Times New Roman"/>
          <w:color w:val="000000" w:themeColor="text1"/>
          <w:lang w:val="en-US"/>
        </w:rPr>
        <w:t>The amount of the a</w:t>
      </w:r>
      <w:r w:rsidR="00AA378C" w:rsidRPr="00C7755C">
        <w:rPr>
          <w:rFonts w:ascii="Calibri" w:eastAsia="Times New Roman" w:hAnsi="Calibri" w:cs="Times New Roman"/>
          <w:color w:val="000000" w:themeColor="text1"/>
          <w:lang w:val="en-US"/>
        </w:rPr>
        <w:t xml:space="preserve">djustment for the Group and the Bank that </w:t>
      </w:r>
      <w:proofErr w:type="gramStart"/>
      <w:r w:rsidR="00AA378C" w:rsidRPr="00C7755C">
        <w:rPr>
          <w:rFonts w:ascii="Calibri" w:eastAsia="Times New Roman" w:hAnsi="Calibri" w:cs="Times New Roman"/>
          <w:color w:val="000000" w:themeColor="text1"/>
          <w:lang w:val="en-US"/>
        </w:rPr>
        <w:t>has an effect on</w:t>
      </w:r>
      <w:proofErr w:type="gramEnd"/>
      <w:r w:rsidR="00AA378C" w:rsidRPr="00C7755C">
        <w:rPr>
          <w:rFonts w:ascii="Calibri" w:eastAsia="Times New Roman" w:hAnsi="Calibri" w:cs="Times New Roman"/>
          <w:color w:val="000000" w:themeColor="text1"/>
          <w:lang w:val="en-US"/>
        </w:rPr>
        <w:t xml:space="preserve"> the profit or loss stood at HRK </w:t>
      </w:r>
      <w:r w:rsidRPr="00C7755C">
        <w:rPr>
          <w:rFonts w:ascii="Calibri" w:eastAsia="Times New Roman" w:hAnsi="Calibri" w:cs="Times New Roman"/>
          <w:color w:val="000000" w:themeColor="text1"/>
          <w:lang w:val="en-US"/>
        </w:rPr>
        <w:t>0</w:t>
      </w:r>
      <w:r w:rsidR="00A2608A" w:rsidRPr="00C7755C">
        <w:rPr>
          <w:rFonts w:ascii="Calibri" w:eastAsia="Times New Roman" w:hAnsi="Calibri" w:cs="Times New Roman"/>
          <w:color w:val="000000" w:themeColor="text1"/>
          <w:lang w:val="en-US"/>
        </w:rPr>
        <w:t xml:space="preserve"> </w:t>
      </w:r>
      <w:r w:rsidR="00AA378C" w:rsidRPr="00C7755C">
        <w:rPr>
          <w:rFonts w:ascii="Calibri" w:eastAsia="Times New Roman" w:hAnsi="Calibri" w:cs="Times New Roman"/>
          <w:color w:val="000000" w:themeColor="text1"/>
          <w:lang w:val="en-US"/>
        </w:rPr>
        <w:t>thousand in 20</w:t>
      </w:r>
      <w:r w:rsidR="00A2608A" w:rsidRPr="00C7755C">
        <w:rPr>
          <w:rFonts w:ascii="Calibri" w:eastAsia="Times New Roman" w:hAnsi="Calibri" w:cs="Times New Roman"/>
          <w:color w:val="000000" w:themeColor="text1"/>
          <w:lang w:val="en-US"/>
        </w:rPr>
        <w:t>2</w:t>
      </w:r>
      <w:r w:rsidR="008252AD" w:rsidRPr="00C7755C">
        <w:rPr>
          <w:rFonts w:ascii="Calibri" w:eastAsia="Times New Roman" w:hAnsi="Calibri" w:cs="Times New Roman"/>
          <w:color w:val="000000" w:themeColor="text1"/>
          <w:lang w:val="en-US"/>
        </w:rPr>
        <w:t>1</w:t>
      </w:r>
      <w:r w:rsidR="00EF6B3E" w:rsidRPr="00C7755C">
        <w:rPr>
          <w:lang w:val="en-US"/>
        </w:rPr>
        <w:t xml:space="preserve"> </w:t>
      </w:r>
      <w:r w:rsidR="00EF6B3E" w:rsidRPr="00C7755C">
        <w:rPr>
          <w:rFonts w:ascii="Calibri" w:eastAsia="Times New Roman" w:hAnsi="Calibri" w:cs="Times New Roman"/>
          <w:color w:val="000000" w:themeColor="text1"/>
          <w:lang w:val="en-US"/>
        </w:rPr>
        <w:t>(</w:t>
      </w:r>
      <w:r w:rsidR="00824319" w:rsidRPr="00C7755C">
        <w:rPr>
          <w:rFonts w:ascii="Calibri" w:eastAsia="Times New Roman" w:hAnsi="Calibri" w:cs="Times New Roman"/>
          <w:color w:val="000000" w:themeColor="text1"/>
          <w:lang w:val="en-US"/>
        </w:rPr>
        <w:t xml:space="preserve">2020: </w:t>
      </w:r>
      <w:r w:rsidR="00EF6B3E" w:rsidRPr="00C7755C">
        <w:rPr>
          <w:rFonts w:ascii="Calibri" w:eastAsia="Times New Roman" w:hAnsi="Calibri" w:cs="Times New Roman"/>
          <w:color w:val="000000" w:themeColor="text1"/>
          <w:lang w:val="en-US"/>
        </w:rPr>
        <w:t xml:space="preserve">increase of HRK </w:t>
      </w:r>
      <w:r w:rsidR="008252AD" w:rsidRPr="00C7755C">
        <w:rPr>
          <w:rFonts w:ascii="Calibri" w:eastAsia="Times New Roman" w:hAnsi="Calibri" w:cs="Times New Roman"/>
          <w:color w:val="000000" w:themeColor="text1"/>
          <w:lang w:val="en-US"/>
        </w:rPr>
        <w:t>582</w:t>
      </w:r>
      <w:r w:rsidR="00EF6B3E" w:rsidRPr="00C7755C">
        <w:rPr>
          <w:rFonts w:ascii="Calibri" w:eastAsia="Times New Roman" w:hAnsi="Calibri" w:cs="Times New Roman"/>
          <w:color w:val="000000" w:themeColor="text1"/>
          <w:lang w:val="en-US"/>
        </w:rPr>
        <w:t xml:space="preserve"> thousand)</w:t>
      </w:r>
      <w:r w:rsidR="00DB1B63" w:rsidRPr="00C7755C">
        <w:rPr>
          <w:rFonts w:ascii="Calibri" w:eastAsia="Times New Roman" w:hAnsi="Calibri" w:cs="Times New Roman"/>
          <w:color w:val="000000" w:themeColor="text1"/>
          <w:lang w:val="en-US"/>
        </w:rPr>
        <w:t>.</w:t>
      </w:r>
    </w:p>
    <w:p w14:paraId="26193D2F"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314CFF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71E555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sectPr w:rsidR="00A2608A" w:rsidRPr="00537128">
          <w:pgSz w:w="11906" w:h="16838"/>
          <w:pgMar w:top="1417" w:right="1417" w:bottom="1417" w:left="1417" w:header="708" w:footer="708" w:gutter="0"/>
          <w:cols w:space="708"/>
          <w:docGrid w:linePitch="360"/>
        </w:sectPr>
      </w:pPr>
    </w:p>
    <w:p w14:paraId="0600BF25" w14:textId="77777777" w:rsidR="00A2608A" w:rsidRPr="00537128" w:rsidRDefault="00A2608A" w:rsidP="00AA378C">
      <w:pPr>
        <w:spacing w:after="0" w:line="240" w:lineRule="auto"/>
        <w:jc w:val="both"/>
        <w:rPr>
          <w:rFonts w:ascii="Calibri" w:eastAsia="Times New Roman" w:hAnsi="Calibri" w:cs="Times New Roman"/>
          <w:color w:val="000000" w:themeColor="text1"/>
          <w:sz w:val="18"/>
          <w:szCs w:val="18"/>
          <w:lang w:val="en-US"/>
        </w:rPr>
      </w:pPr>
    </w:p>
    <w:p w14:paraId="65B19939" w14:textId="77777777" w:rsidR="00AE3B39" w:rsidRPr="00537128"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Other assets</w:t>
      </w:r>
    </w:p>
    <w:p w14:paraId="6950150B" w14:textId="6C50DC45" w:rsidR="00AE3B39" w:rsidRPr="00537128"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5078" w:type="pct"/>
        <w:tblCellMar>
          <w:left w:w="119" w:type="dxa"/>
          <w:right w:w="119" w:type="dxa"/>
        </w:tblCellMar>
        <w:tblLook w:val="04A0" w:firstRow="1" w:lastRow="0" w:firstColumn="1" w:lastColumn="0" w:noHBand="0" w:noVBand="1"/>
      </w:tblPr>
      <w:tblGrid>
        <w:gridCol w:w="2930"/>
        <w:gridCol w:w="1600"/>
        <w:gridCol w:w="1566"/>
        <w:gridCol w:w="1559"/>
        <w:gridCol w:w="1559"/>
      </w:tblGrid>
      <w:tr w:rsidR="00CC5E14" w:rsidRPr="00537128" w14:paraId="234DF2CF" w14:textId="77777777" w:rsidTr="003B61BC">
        <w:trPr>
          <w:trHeight w:val="185"/>
        </w:trPr>
        <w:tc>
          <w:tcPr>
            <w:tcW w:w="1590" w:type="pct"/>
          </w:tcPr>
          <w:p w14:paraId="42F215D2"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1718" w:type="pct"/>
            <w:gridSpan w:val="2"/>
            <w:hideMark/>
          </w:tcPr>
          <w:p w14:paraId="5C3C0230"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39" w:name="_Toc4059672"/>
            <w:r w:rsidRPr="00537128">
              <w:rPr>
                <w:rFonts w:ascii="Calibri" w:eastAsia="Times New Roman" w:hAnsi="Calibri" w:cs="Calibri"/>
                <w:b/>
                <w:lang w:val="en-US"/>
              </w:rPr>
              <w:t>Group</w:t>
            </w:r>
            <w:bookmarkEnd w:id="439"/>
          </w:p>
        </w:tc>
        <w:tc>
          <w:tcPr>
            <w:tcW w:w="1692" w:type="pct"/>
            <w:gridSpan w:val="2"/>
            <w:hideMark/>
          </w:tcPr>
          <w:p w14:paraId="052CD0A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0" w:name="_Toc4059673"/>
            <w:r w:rsidRPr="00537128">
              <w:rPr>
                <w:rFonts w:ascii="Calibri" w:eastAsia="Times New Roman" w:hAnsi="Calibri" w:cs="Calibri"/>
                <w:b/>
                <w:lang w:val="en-US"/>
              </w:rPr>
              <w:t>Bank</w:t>
            </w:r>
            <w:bookmarkEnd w:id="440"/>
          </w:p>
        </w:tc>
      </w:tr>
      <w:tr w:rsidR="003B61BC" w:rsidRPr="00537128" w14:paraId="601B5C8C" w14:textId="77777777" w:rsidTr="003B61BC">
        <w:trPr>
          <w:trHeight w:val="185"/>
        </w:trPr>
        <w:tc>
          <w:tcPr>
            <w:tcW w:w="1590" w:type="pct"/>
          </w:tcPr>
          <w:p w14:paraId="0068BC01" w14:textId="77777777" w:rsidR="00A14DDE" w:rsidRPr="00537128" w:rsidRDefault="00A14DDE" w:rsidP="00A14DDE">
            <w:pPr>
              <w:tabs>
                <w:tab w:val="left" w:pos="-720"/>
              </w:tabs>
              <w:suppressAutoHyphens/>
              <w:spacing w:after="0" w:line="240" w:lineRule="auto"/>
              <w:rPr>
                <w:rFonts w:ascii="Calibri" w:eastAsia="Calibri" w:hAnsi="Calibri" w:cs="Calibri"/>
                <w:spacing w:val="-2"/>
                <w:lang w:val="en-US"/>
              </w:rPr>
            </w:pPr>
          </w:p>
        </w:tc>
        <w:tc>
          <w:tcPr>
            <w:tcW w:w="868" w:type="pct"/>
            <w:hideMark/>
          </w:tcPr>
          <w:p w14:paraId="4D012CCF" w14:textId="576BF850"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w:t>
            </w:r>
            <w:r>
              <w:rPr>
                <w:rFonts w:ascii="Calibri" w:eastAsia="Times New Roman" w:hAnsi="Calibri" w:cs="Calibri"/>
                <w:b/>
                <w:lang w:val="en-US"/>
              </w:rPr>
              <w:t xml:space="preserve">0 </w:t>
            </w:r>
            <w:r w:rsidR="003B61BC">
              <w:rPr>
                <w:rFonts w:ascii="Calibri" w:eastAsia="Times New Roman" w:hAnsi="Calibri" w:cs="Calibri"/>
                <w:b/>
                <w:lang w:val="en-US"/>
              </w:rPr>
              <w:t>September</w:t>
            </w:r>
            <w:r>
              <w:rPr>
                <w:rFonts w:ascii="Calibri" w:eastAsia="Times New Roman" w:hAnsi="Calibri" w:cs="Calibri"/>
                <w:b/>
                <w:lang w:val="en-US"/>
              </w:rPr>
              <w:t xml:space="preserve">  </w:t>
            </w:r>
            <w:r w:rsidRPr="00537128">
              <w:rPr>
                <w:rFonts w:ascii="Calibri" w:eastAsia="Times New Roman" w:hAnsi="Calibri" w:cs="Calibri"/>
                <w:b/>
                <w:lang w:val="en-US"/>
              </w:rPr>
              <w:t xml:space="preserve"> 2021</w:t>
            </w:r>
          </w:p>
        </w:tc>
        <w:tc>
          <w:tcPr>
            <w:tcW w:w="850" w:type="pct"/>
            <w:hideMark/>
          </w:tcPr>
          <w:p w14:paraId="4120CEC0" w14:textId="75333850"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December 2020</w:t>
            </w:r>
          </w:p>
        </w:tc>
        <w:tc>
          <w:tcPr>
            <w:tcW w:w="846" w:type="pct"/>
            <w:hideMark/>
          </w:tcPr>
          <w:p w14:paraId="22A883E7" w14:textId="0D69C30E"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w:t>
            </w:r>
            <w:r>
              <w:rPr>
                <w:rFonts w:ascii="Calibri" w:eastAsia="Times New Roman" w:hAnsi="Calibri" w:cs="Calibri"/>
                <w:b/>
                <w:lang w:val="en-US"/>
              </w:rPr>
              <w:t xml:space="preserve">0 </w:t>
            </w:r>
            <w:r w:rsidR="003B61BC">
              <w:rPr>
                <w:rFonts w:ascii="Calibri" w:eastAsia="Times New Roman" w:hAnsi="Calibri" w:cs="Calibri"/>
                <w:b/>
                <w:lang w:val="en-US"/>
              </w:rPr>
              <w:t>September</w:t>
            </w:r>
            <w:r>
              <w:rPr>
                <w:rFonts w:ascii="Calibri" w:eastAsia="Times New Roman" w:hAnsi="Calibri" w:cs="Calibri"/>
                <w:b/>
                <w:lang w:val="en-US"/>
              </w:rPr>
              <w:t xml:space="preserve">  </w:t>
            </w:r>
            <w:r w:rsidRPr="00537128">
              <w:rPr>
                <w:rFonts w:ascii="Calibri" w:eastAsia="Times New Roman" w:hAnsi="Calibri" w:cs="Calibri"/>
                <w:b/>
                <w:lang w:val="en-US"/>
              </w:rPr>
              <w:t xml:space="preserve"> 2021</w:t>
            </w:r>
          </w:p>
        </w:tc>
        <w:tc>
          <w:tcPr>
            <w:tcW w:w="846" w:type="pct"/>
            <w:hideMark/>
          </w:tcPr>
          <w:p w14:paraId="35D8FAD4" w14:textId="41631B8B"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bookmarkStart w:id="441" w:name="_Toc4059676"/>
            <w:r w:rsidRPr="00537128">
              <w:rPr>
                <w:rFonts w:ascii="Calibri" w:eastAsia="Times New Roman" w:hAnsi="Calibri" w:cs="Calibri"/>
                <w:b/>
                <w:lang w:val="en-US"/>
              </w:rPr>
              <w:t>31 December 2020</w:t>
            </w:r>
            <w:bookmarkEnd w:id="441"/>
          </w:p>
        </w:tc>
      </w:tr>
      <w:tr w:rsidR="003B61BC" w:rsidRPr="00537128" w14:paraId="350293C7" w14:textId="77777777" w:rsidTr="003B61BC">
        <w:trPr>
          <w:trHeight w:val="234"/>
        </w:trPr>
        <w:tc>
          <w:tcPr>
            <w:tcW w:w="1590" w:type="pct"/>
          </w:tcPr>
          <w:p w14:paraId="14BA5648"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68" w:type="pct"/>
            <w:hideMark/>
          </w:tcPr>
          <w:p w14:paraId="4B8CBF74"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2" w:name="_Toc4059678"/>
            <w:r w:rsidRPr="00537128">
              <w:rPr>
                <w:rFonts w:ascii="Calibri" w:eastAsia="Times New Roman" w:hAnsi="Calibri" w:cs="Calibri"/>
                <w:b/>
                <w:lang w:val="en-US"/>
              </w:rPr>
              <w:t>HRK ‘000</w:t>
            </w:r>
            <w:bookmarkEnd w:id="442"/>
          </w:p>
        </w:tc>
        <w:tc>
          <w:tcPr>
            <w:tcW w:w="850" w:type="pct"/>
            <w:hideMark/>
          </w:tcPr>
          <w:p w14:paraId="7199A0ED" w14:textId="1BE389AF"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HRK ‘000</w:t>
            </w:r>
          </w:p>
        </w:tc>
        <w:tc>
          <w:tcPr>
            <w:tcW w:w="846" w:type="pct"/>
            <w:hideMark/>
          </w:tcPr>
          <w:p w14:paraId="2DBF917F" w14:textId="5C905BD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3" w:name="_Toc4059679"/>
            <w:r w:rsidRPr="00537128">
              <w:rPr>
                <w:rFonts w:ascii="Calibri" w:eastAsia="Times New Roman" w:hAnsi="Calibri" w:cs="Calibri"/>
                <w:b/>
                <w:lang w:val="en-US"/>
              </w:rPr>
              <w:t>HRK ‘000</w:t>
            </w:r>
            <w:bookmarkEnd w:id="443"/>
          </w:p>
        </w:tc>
        <w:tc>
          <w:tcPr>
            <w:tcW w:w="846" w:type="pct"/>
            <w:hideMark/>
          </w:tcPr>
          <w:p w14:paraId="293D701B" w14:textId="3F49742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4" w:name="_Toc4059680"/>
            <w:r w:rsidRPr="00537128">
              <w:rPr>
                <w:rFonts w:ascii="Calibri" w:eastAsia="Times New Roman" w:hAnsi="Calibri" w:cs="Calibri"/>
                <w:b/>
                <w:lang w:val="en-US"/>
              </w:rPr>
              <w:t>HRK ‘000</w:t>
            </w:r>
            <w:bookmarkEnd w:id="444"/>
          </w:p>
        </w:tc>
      </w:tr>
      <w:tr w:rsidR="003B61BC" w:rsidRPr="00537128" w14:paraId="63282B7C" w14:textId="77777777" w:rsidTr="003B61BC">
        <w:trPr>
          <w:trHeight w:val="251"/>
        </w:trPr>
        <w:tc>
          <w:tcPr>
            <w:tcW w:w="1590" w:type="pct"/>
          </w:tcPr>
          <w:p w14:paraId="3EEBF636"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68" w:type="pct"/>
          </w:tcPr>
          <w:p w14:paraId="7D5142F1"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50" w:type="pct"/>
          </w:tcPr>
          <w:p w14:paraId="318202C6"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46" w:type="pct"/>
          </w:tcPr>
          <w:p w14:paraId="63B13D12"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46" w:type="pct"/>
            <w:vAlign w:val="bottom"/>
          </w:tcPr>
          <w:p w14:paraId="2180BEE5"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r>
      <w:tr w:rsidR="00526859" w:rsidRPr="00537128" w14:paraId="47BEDD9A" w14:textId="77777777" w:rsidTr="003B61BC">
        <w:trPr>
          <w:trHeight w:val="261"/>
        </w:trPr>
        <w:tc>
          <w:tcPr>
            <w:tcW w:w="1590" w:type="pct"/>
            <w:hideMark/>
          </w:tcPr>
          <w:p w14:paraId="17191B27" w14:textId="29622499" w:rsidR="00526859" w:rsidRPr="00537128" w:rsidRDefault="00526859" w:rsidP="00526859">
            <w:pPr>
              <w:spacing w:after="0" w:line="301" w:lineRule="exact"/>
              <w:outlineLvl w:val="0"/>
              <w:rPr>
                <w:rFonts w:ascii="Calibri" w:eastAsia="Times New Roman" w:hAnsi="Calibri" w:cs="Calibri"/>
                <w:lang w:val="en-US"/>
              </w:rPr>
            </w:pPr>
            <w:bookmarkStart w:id="445" w:name="_Toc4059682"/>
            <w:proofErr w:type="gramStart"/>
            <w:r w:rsidRPr="00537128">
              <w:rPr>
                <w:rFonts w:ascii="Calibri" w:eastAsia="Times New Roman" w:hAnsi="Calibri" w:cs="Calibri"/>
                <w:lang w:val="en-US"/>
              </w:rPr>
              <w:t>Fees</w:t>
            </w:r>
            <w:proofErr w:type="gramEnd"/>
            <w:r w:rsidRPr="00537128">
              <w:rPr>
                <w:rFonts w:ascii="Calibri" w:eastAsia="Times New Roman" w:hAnsi="Calibri" w:cs="Calibri"/>
                <w:lang w:val="en-US"/>
              </w:rPr>
              <w:t xml:space="preserve"> receivable</w:t>
            </w:r>
            <w:bookmarkEnd w:id="445"/>
          </w:p>
        </w:tc>
        <w:tc>
          <w:tcPr>
            <w:tcW w:w="868" w:type="pct"/>
            <w:tcBorders>
              <w:top w:val="nil"/>
              <w:left w:val="nil"/>
              <w:bottom w:val="nil"/>
              <w:right w:val="nil"/>
            </w:tcBorders>
            <w:shd w:val="clear" w:color="auto" w:fill="auto"/>
            <w:vAlign w:val="bottom"/>
          </w:tcPr>
          <w:p w14:paraId="3933583F" w14:textId="267493E9"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25</w:t>
            </w:r>
            <w:r>
              <w:t>,</w:t>
            </w:r>
            <w:r w:rsidRPr="00B22146">
              <w:t xml:space="preserve">848 </w:t>
            </w:r>
          </w:p>
        </w:tc>
        <w:tc>
          <w:tcPr>
            <w:tcW w:w="850" w:type="pct"/>
            <w:vAlign w:val="bottom"/>
          </w:tcPr>
          <w:p w14:paraId="01CD41C1" w14:textId="7FF94FE2"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28,052 </w:t>
            </w:r>
          </w:p>
        </w:tc>
        <w:tc>
          <w:tcPr>
            <w:tcW w:w="846" w:type="pct"/>
            <w:tcBorders>
              <w:top w:val="nil"/>
              <w:left w:val="nil"/>
              <w:bottom w:val="nil"/>
              <w:right w:val="nil"/>
            </w:tcBorders>
            <w:shd w:val="clear" w:color="auto" w:fill="auto"/>
            <w:vAlign w:val="bottom"/>
          </w:tcPr>
          <w:p w14:paraId="3A604CED" w14:textId="7CA0DF44"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607D7C">
              <w:t xml:space="preserve"> 25</w:t>
            </w:r>
            <w:r>
              <w:t>,</w:t>
            </w:r>
            <w:r w:rsidRPr="00607D7C">
              <w:t xml:space="preserve">848 </w:t>
            </w:r>
          </w:p>
        </w:tc>
        <w:tc>
          <w:tcPr>
            <w:tcW w:w="846" w:type="pct"/>
            <w:vAlign w:val="bottom"/>
            <w:hideMark/>
          </w:tcPr>
          <w:p w14:paraId="1B73E257" w14:textId="714D2EAF"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28,052 </w:t>
            </w:r>
          </w:p>
        </w:tc>
      </w:tr>
      <w:tr w:rsidR="00526859" w:rsidRPr="00537128" w14:paraId="2D433BA2" w14:textId="77777777" w:rsidTr="003B61BC">
        <w:trPr>
          <w:trHeight w:val="261"/>
        </w:trPr>
        <w:tc>
          <w:tcPr>
            <w:tcW w:w="1590" w:type="pct"/>
            <w:hideMark/>
          </w:tcPr>
          <w:p w14:paraId="0048270E" w14:textId="3EC8E0A3" w:rsidR="00526859" w:rsidRPr="00537128" w:rsidRDefault="00526859" w:rsidP="00526859">
            <w:pPr>
              <w:spacing w:after="0" w:line="301" w:lineRule="exact"/>
              <w:outlineLvl w:val="0"/>
              <w:rPr>
                <w:rFonts w:ascii="Calibri" w:eastAsia="Times New Roman" w:hAnsi="Calibri" w:cs="Calibri"/>
                <w:lang w:val="en-US"/>
              </w:rPr>
            </w:pPr>
            <w:bookmarkStart w:id="446" w:name="_Toc4059687"/>
            <w:r w:rsidRPr="00537128">
              <w:rPr>
                <w:rFonts w:ascii="Calibri" w:eastAsia="Times New Roman" w:hAnsi="Calibri" w:cs="Calibri"/>
                <w:lang w:val="en-US"/>
              </w:rPr>
              <w:t>Other receivables</w:t>
            </w:r>
            <w:bookmarkEnd w:id="446"/>
          </w:p>
        </w:tc>
        <w:tc>
          <w:tcPr>
            <w:tcW w:w="868" w:type="pct"/>
            <w:tcBorders>
              <w:top w:val="nil"/>
              <w:left w:val="nil"/>
              <w:bottom w:val="nil"/>
              <w:right w:val="nil"/>
            </w:tcBorders>
            <w:shd w:val="clear" w:color="auto" w:fill="auto"/>
            <w:vAlign w:val="bottom"/>
          </w:tcPr>
          <w:p w14:paraId="6B0EE9D9" w14:textId="627A8ACA"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10</w:t>
            </w:r>
            <w:r>
              <w:t>,</w:t>
            </w:r>
            <w:r w:rsidRPr="00B22146">
              <w:t xml:space="preserve">093 </w:t>
            </w:r>
          </w:p>
        </w:tc>
        <w:tc>
          <w:tcPr>
            <w:tcW w:w="850" w:type="pct"/>
            <w:vAlign w:val="bottom"/>
          </w:tcPr>
          <w:p w14:paraId="362E18A7" w14:textId="3904EDD4"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11,058 </w:t>
            </w:r>
          </w:p>
        </w:tc>
        <w:tc>
          <w:tcPr>
            <w:tcW w:w="846" w:type="pct"/>
            <w:tcBorders>
              <w:top w:val="nil"/>
              <w:left w:val="nil"/>
              <w:bottom w:val="nil"/>
              <w:right w:val="nil"/>
            </w:tcBorders>
            <w:shd w:val="clear" w:color="auto" w:fill="auto"/>
            <w:vAlign w:val="bottom"/>
          </w:tcPr>
          <w:p w14:paraId="21749969" w14:textId="3430D41C"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10,09</w:t>
            </w:r>
            <w:r w:rsidR="00FD5C75" w:rsidRPr="006D2576">
              <w:t>2</w:t>
            </w:r>
            <w:r w:rsidRPr="006D2576">
              <w:t xml:space="preserve"> </w:t>
            </w:r>
          </w:p>
        </w:tc>
        <w:tc>
          <w:tcPr>
            <w:tcW w:w="846" w:type="pct"/>
            <w:vAlign w:val="bottom"/>
            <w:hideMark/>
          </w:tcPr>
          <w:p w14:paraId="112E035A" w14:textId="5C24A71B"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11,058 </w:t>
            </w:r>
          </w:p>
        </w:tc>
      </w:tr>
      <w:tr w:rsidR="00526859" w:rsidRPr="00537128" w14:paraId="409923C2" w14:textId="77777777" w:rsidTr="003B61BC">
        <w:trPr>
          <w:trHeight w:val="261"/>
        </w:trPr>
        <w:tc>
          <w:tcPr>
            <w:tcW w:w="1590" w:type="pct"/>
            <w:hideMark/>
          </w:tcPr>
          <w:p w14:paraId="07538894" w14:textId="75BEF214" w:rsidR="00526859" w:rsidRPr="00537128" w:rsidRDefault="00526859" w:rsidP="00526859">
            <w:pPr>
              <w:spacing w:after="0" w:line="301" w:lineRule="exact"/>
              <w:outlineLvl w:val="0"/>
              <w:rPr>
                <w:rFonts w:ascii="Calibri" w:eastAsia="Times New Roman" w:hAnsi="Calibri" w:cs="Calibri"/>
                <w:lang w:val="en-US"/>
              </w:rPr>
            </w:pPr>
            <w:bookmarkStart w:id="447" w:name="_Toc4059692"/>
            <w:r w:rsidRPr="00537128">
              <w:rPr>
                <w:rFonts w:ascii="Calibri" w:eastAsia="Times New Roman" w:hAnsi="Calibri" w:cs="Calibri"/>
                <w:lang w:val="en-US"/>
              </w:rPr>
              <w:t>Prepaid expenses</w:t>
            </w:r>
            <w:bookmarkEnd w:id="447"/>
          </w:p>
        </w:tc>
        <w:tc>
          <w:tcPr>
            <w:tcW w:w="868" w:type="pct"/>
            <w:tcBorders>
              <w:top w:val="nil"/>
              <w:left w:val="nil"/>
              <w:bottom w:val="nil"/>
              <w:right w:val="nil"/>
            </w:tcBorders>
            <w:shd w:val="clear" w:color="auto" w:fill="auto"/>
            <w:vAlign w:val="bottom"/>
          </w:tcPr>
          <w:p w14:paraId="2AAB3743" w14:textId="18966BCD"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2</w:t>
            </w:r>
            <w:r>
              <w:t>,</w:t>
            </w:r>
            <w:r w:rsidRPr="00B22146">
              <w:t xml:space="preserve">183 </w:t>
            </w:r>
          </w:p>
        </w:tc>
        <w:tc>
          <w:tcPr>
            <w:tcW w:w="850" w:type="pct"/>
            <w:vAlign w:val="bottom"/>
          </w:tcPr>
          <w:p w14:paraId="0573C03D" w14:textId="052B91C7"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2,315 </w:t>
            </w:r>
          </w:p>
        </w:tc>
        <w:tc>
          <w:tcPr>
            <w:tcW w:w="846" w:type="pct"/>
            <w:tcBorders>
              <w:top w:val="nil"/>
              <w:left w:val="nil"/>
              <w:bottom w:val="nil"/>
              <w:right w:val="nil"/>
            </w:tcBorders>
            <w:shd w:val="clear" w:color="auto" w:fill="auto"/>
            <w:vAlign w:val="bottom"/>
          </w:tcPr>
          <w:p w14:paraId="44A28ECB" w14:textId="1BB5C0AB"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1,903 </w:t>
            </w:r>
          </w:p>
        </w:tc>
        <w:tc>
          <w:tcPr>
            <w:tcW w:w="846" w:type="pct"/>
            <w:vAlign w:val="bottom"/>
            <w:hideMark/>
          </w:tcPr>
          <w:p w14:paraId="2B4CE926" w14:textId="2B5371E3"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2,115 </w:t>
            </w:r>
          </w:p>
        </w:tc>
      </w:tr>
      <w:tr w:rsidR="00526859" w:rsidRPr="00537128" w14:paraId="0216BDF2" w14:textId="77777777" w:rsidTr="003B61BC">
        <w:trPr>
          <w:trHeight w:val="261"/>
        </w:trPr>
        <w:tc>
          <w:tcPr>
            <w:tcW w:w="1590" w:type="pct"/>
            <w:hideMark/>
          </w:tcPr>
          <w:p w14:paraId="4DFD91DB" w14:textId="7ED5B25C" w:rsidR="00526859" w:rsidRPr="00537128" w:rsidRDefault="00526859" w:rsidP="00526859">
            <w:pPr>
              <w:spacing w:after="0" w:line="301" w:lineRule="exact"/>
              <w:outlineLvl w:val="0"/>
              <w:rPr>
                <w:rFonts w:ascii="Calibri" w:eastAsia="Times New Roman" w:hAnsi="Calibri" w:cs="Calibri"/>
                <w:lang w:val="en-US"/>
              </w:rPr>
            </w:pPr>
            <w:bookmarkStart w:id="448" w:name="_Toc4059697"/>
            <w:r w:rsidRPr="00537128">
              <w:rPr>
                <w:rFonts w:ascii="Calibri" w:eastAsia="Times New Roman" w:hAnsi="Calibri" w:cs="Calibri"/>
                <w:color w:val="000000"/>
                <w:lang w:val="en-US"/>
              </w:rPr>
              <w:t>Accrued income</w:t>
            </w:r>
            <w:bookmarkEnd w:id="448"/>
          </w:p>
        </w:tc>
        <w:tc>
          <w:tcPr>
            <w:tcW w:w="868" w:type="pct"/>
            <w:tcBorders>
              <w:top w:val="nil"/>
              <w:left w:val="nil"/>
              <w:bottom w:val="nil"/>
              <w:right w:val="nil"/>
            </w:tcBorders>
            <w:shd w:val="clear" w:color="auto" w:fill="auto"/>
            <w:vAlign w:val="bottom"/>
          </w:tcPr>
          <w:p w14:paraId="13D16A3C" w14:textId="5A3CF616" w:rsidR="00526859" w:rsidRPr="00537128" w:rsidRDefault="00526859" w:rsidP="00526859">
            <w:pPr>
              <w:tabs>
                <w:tab w:val="right" w:pos="1202"/>
              </w:tabs>
              <w:spacing w:after="0" w:line="301" w:lineRule="exact"/>
              <w:jc w:val="right"/>
              <w:outlineLvl w:val="0"/>
              <w:rPr>
                <w:rFonts w:ascii="Calibri" w:eastAsia="Times New Roman" w:hAnsi="Calibri" w:cs="Calibri"/>
                <w:color w:val="000000"/>
                <w:lang w:val="en-US"/>
              </w:rPr>
            </w:pPr>
            <w:r w:rsidRPr="00B22146">
              <w:t xml:space="preserve"> 25</w:t>
            </w:r>
            <w:r>
              <w:t>,</w:t>
            </w:r>
            <w:r w:rsidRPr="00B22146">
              <w:t xml:space="preserve">083 </w:t>
            </w:r>
          </w:p>
        </w:tc>
        <w:tc>
          <w:tcPr>
            <w:tcW w:w="850" w:type="pct"/>
            <w:vAlign w:val="bottom"/>
          </w:tcPr>
          <w:p w14:paraId="63E533F2" w14:textId="3B44CEC2" w:rsidR="00526859" w:rsidRPr="00537128" w:rsidRDefault="00526859" w:rsidP="00526859">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 xml:space="preserve"> 17,684 </w:t>
            </w:r>
          </w:p>
        </w:tc>
        <w:tc>
          <w:tcPr>
            <w:tcW w:w="846" w:type="pct"/>
            <w:tcBorders>
              <w:top w:val="nil"/>
              <w:left w:val="nil"/>
              <w:bottom w:val="nil"/>
              <w:right w:val="nil"/>
            </w:tcBorders>
            <w:shd w:val="clear" w:color="auto" w:fill="auto"/>
            <w:vAlign w:val="bottom"/>
          </w:tcPr>
          <w:p w14:paraId="6B06B4EF" w14:textId="3E3C4EEF" w:rsidR="00526859" w:rsidRPr="006D2576" w:rsidRDefault="00526859" w:rsidP="00526859">
            <w:pPr>
              <w:tabs>
                <w:tab w:val="right" w:pos="1202"/>
              </w:tabs>
              <w:spacing w:after="0" w:line="301" w:lineRule="exact"/>
              <w:jc w:val="right"/>
              <w:outlineLvl w:val="0"/>
              <w:rPr>
                <w:rFonts w:ascii="Calibri" w:eastAsia="Times New Roman" w:hAnsi="Calibri" w:cs="Calibri"/>
                <w:color w:val="000000"/>
                <w:lang w:val="en-US"/>
              </w:rPr>
            </w:pPr>
            <w:r w:rsidRPr="006D2576">
              <w:t xml:space="preserve"> 25,083 </w:t>
            </w:r>
          </w:p>
        </w:tc>
        <w:tc>
          <w:tcPr>
            <w:tcW w:w="846" w:type="pct"/>
            <w:vAlign w:val="bottom"/>
            <w:hideMark/>
          </w:tcPr>
          <w:p w14:paraId="7B5835D9" w14:textId="071166E0" w:rsidR="00526859" w:rsidRPr="00537128" w:rsidRDefault="00526859" w:rsidP="00526859">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 xml:space="preserve"> 17,685 </w:t>
            </w:r>
          </w:p>
        </w:tc>
      </w:tr>
      <w:tr w:rsidR="00526859" w:rsidRPr="00537128" w14:paraId="3FCA0F99" w14:textId="77777777" w:rsidTr="003B61BC">
        <w:trPr>
          <w:trHeight w:val="261"/>
        </w:trPr>
        <w:tc>
          <w:tcPr>
            <w:tcW w:w="1590" w:type="pct"/>
            <w:hideMark/>
          </w:tcPr>
          <w:p w14:paraId="3D81A6FC" w14:textId="40951B42" w:rsidR="00526859" w:rsidRPr="00537128" w:rsidRDefault="00526859" w:rsidP="00526859">
            <w:pPr>
              <w:spacing w:after="0" w:line="301" w:lineRule="exact"/>
              <w:outlineLvl w:val="0"/>
              <w:rPr>
                <w:rFonts w:ascii="Calibri" w:eastAsia="Times New Roman" w:hAnsi="Calibri" w:cs="Calibri"/>
                <w:lang w:val="en-US"/>
              </w:rPr>
            </w:pPr>
            <w:bookmarkStart w:id="449" w:name="_Toc4059702"/>
            <w:r w:rsidRPr="00537128">
              <w:rPr>
                <w:rFonts w:ascii="Calibri" w:eastAsia="Times New Roman" w:hAnsi="Calibri" w:cs="Calibri"/>
                <w:lang w:val="en-US"/>
              </w:rPr>
              <w:t>Premium receivables</w:t>
            </w:r>
            <w:bookmarkEnd w:id="449"/>
          </w:p>
        </w:tc>
        <w:tc>
          <w:tcPr>
            <w:tcW w:w="868" w:type="pct"/>
            <w:tcBorders>
              <w:top w:val="nil"/>
              <w:left w:val="nil"/>
              <w:bottom w:val="nil"/>
              <w:right w:val="nil"/>
            </w:tcBorders>
            <w:shd w:val="clear" w:color="auto" w:fill="auto"/>
            <w:vAlign w:val="bottom"/>
          </w:tcPr>
          <w:p w14:paraId="31EFE29F" w14:textId="4AEB00D3"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2</w:t>
            </w:r>
            <w:r>
              <w:t>,</w:t>
            </w:r>
            <w:r w:rsidRPr="00B22146">
              <w:t xml:space="preserve">670 </w:t>
            </w:r>
          </w:p>
        </w:tc>
        <w:tc>
          <w:tcPr>
            <w:tcW w:w="850" w:type="pct"/>
            <w:vAlign w:val="bottom"/>
          </w:tcPr>
          <w:p w14:paraId="5AD5CCC5" w14:textId="41A443CA"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1,718 </w:t>
            </w:r>
          </w:p>
        </w:tc>
        <w:tc>
          <w:tcPr>
            <w:tcW w:w="846" w:type="pct"/>
            <w:tcBorders>
              <w:top w:val="nil"/>
              <w:left w:val="nil"/>
              <w:bottom w:val="nil"/>
              <w:right w:val="nil"/>
            </w:tcBorders>
            <w:shd w:val="clear" w:color="auto" w:fill="auto"/>
            <w:vAlign w:val="bottom"/>
          </w:tcPr>
          <w:p w14:paraId="571D87B1" w14:textId="61155B56"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    </w:t>
            </w:r>
          </w:p>
        </w:tc>
        <w:tc>
          <w:tcPr>
            <w:tcW w:w="846" w:type="pct"/>
            <w:vAlign w:val="bottom"/>
            <w:hideMark/>
          </w:tcPr>
          <w:p w14:paraId="22EB813F" w14:textId="69E0311A"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526859" w:rsidRPr="00537128" w14:paraId="326057AD" w14:textId="77777777" w:rsidTr="003B61BC">
        <w:trPr>
          <w:trHeight w:val="301"/>
        </w:trPr>
        <w:tc>
          <w:tcPr>
            <w:tcW w:w="1590" w:type="pct"/>
            <w:hideMark/>
          </w:tcPr>
          <w:p w14:paraId="45C545E3" w14:textId="6EE05312" w:rsidR="00526859" w:rsidRPr="00537128" w:rsidRDefault="00526859" w:rsidP="00526859">
            <w:pPr>
              <w:spacing w:after="0" w:line="301" w:lineRule="exact"/>
              <w:outlineLvl w:val="0"/>
              <w:rPr>
                <w:rFonts w:ascii="Calibri" w:eastAsia="Times New Roman" w:hAnsi="Calibri" w:cs="Calibri"/>
                <w:lang w:val="en-US"/>
              </w:rPr>
            </w:pPr>
            <w:bookmarkStart w:id="450" w:name="_Toc4059707"/>
            <w:r w:rsidRPr="00537128">
              <w:rPr>
                <w:rFonts w:ascii="Calibri" w:eastAsia="Times New Roman" w:hAnsi="Calibri" w:cs="Calibri"/>
                <w:lang w:val="en-US"/>
              </w:rPr>
              <w:t>Receivables for reinsurance commissions</w:t>
            </w:r>
            <w:bookmarkEnd w:id="450"/>
          </w:p>
        </w:tc>
        <w:tc>
          <w:tcPr>
            <w:tcW w:w="868" w:type="pct"/>
            <w:tcBorders>
              <w:top w:val="nil"/>
              <w:left w:val="nil"/>
              <w:bottom w:val="nil"/>
              <w:right w:val="nil"/>
            </w:tcBorders>
            <w:shd w:val="clear" w:color="auto" w:fill="auto"/>
            <w:vAlign w:val="bottom"/>
          </w:tcPr>
          <w:p w14:paraId="3C16DF1F" w14:textId="66A2BF8C"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1</w:t>
            </w:r>
            <w:r>
              <w:t>,</w:t>
            </w:r>
            <w:r w:rsidRPr="00B22146">
              <w:t xml:space="preserve">504 </w:t>
            </w:r>
          </w:p>
        </w:tc>
        <w:tc>
          <w:tcPr>
            <w:tcW w:w="850" w:type="pct"/>
            <w:vAlign w:val="bottom"/>
          </w:tcPr>
          <w:p w14:paraId="547A70F1" w14:textId="58C88F81"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854 </w:t>
            </w:r>
          </w:p>
        </w:tc>
        <w:tc>
          <w:tcPr>
            <w:tcW w:w="846" w:type="pct"/>
            <w:tcBorders>
              <w:top w:val="nil"/>
              <w:left w:val="nil"/>
              <w:bottom w:val="nil"/>
              <w:right w:val="nil"/>
            </w:tcBorders>
            <w:shd w:val="clear" w:color="auto" w:fill="auto"/>
            <w:vAlign w:val="bottom"/>
          </w:tcPr>
          <w:p w14:paraId="784BAEBB" w14:textId="0B5DDBF8"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    </w:t>
            </w:r>
          </w:p>
        </w:tc>
        <w:tc>
          <w:tcPr>
            <w:tcW w:w="846" w:type="pct"/>
            <w:vAlign w:val="bottom"/>
            <w:hideMark/>
          </w:tcPr>
          <w:p w14:paraId="0A7B2C54" w14:textId="59AD79BE"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526859" w:rsidRPr="00537128" w14:paraId="0C2F6281" w14:textId="77777777" w:rsidTr="003B61BC">
        <w:trPr>
          <w:trHeight w:val="301"/>
        </w:trPr>
        <w:tc>
          <w:tcPr>
            <w:tcW w:w="1590" w:type="pct"/>
            <w:hideMark/>
          </w:tcPr>
          <w:p w14:paraId="3510546D" w14:textId="674032C7" w:rsidR="00526859" w:rsidRPr="00537128" w:rsidRDefault="00526859" w:rsidP="00526859">
            <w:pPr>
              <w:spacing w:after="0" w:line="301" w:lineRule="exact"/>
              <w:outlineLvl w:val="0"/>
              <w:rPr>
                <w:rFonts w:ascii="Calibri" w:eastAsia="Times New Roman" w:hAnsi="Calibri" w:cs="Calibri"/>
                <w:lang w:val="en-US"/>
              </w:rPr>
            </w:pPr>
            <w:bookmarkStart w:id="451" w:name="_Toc4059712"/>
            <w:r w:rsidRPr="00537128">
              <w:rPr>
                <w:rFonts w:ascii="Calibri" w:eastAsia="Times New Roman" w:hAnsi="Calibri" w:cs="Calibri"/>
                <w:lang w:val="en-US"/>
              </w:rPr>
              <w:t>Receivables for risk assessment fees</w:t>
            </w:r>
            <w:bookmarkEnd w:id="451"/>
          </w:p>
        </w:tc>
        <w:tc>
          <w:tcPr>
            <w:tcW w:w="868" w:type="pct"/>
            <w:tcBorders>
              <w:top w:val="nil"/>
              <w:left w:val="nil"/>
              <w:bottom w:val="nil"/>
              <w:right w:val="nil"/>
            </w:tcBorders>
            <w:shd w:val="clear" w:color="auto" w:fill="auto"/>
            <w:vAlign w:val="bottom"/>
          </w:tcPr>
          <w:p w14:paraId="4E83A580" w14:textId="648DC7E3"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419 </w:t>
            </w:r>
          </w:p>
        </w:tc>
        <w:tc>
          <w:tcPr>
            <w:tcW w:w="850" w:type="pct"/>
            <w:vAlign w:val="bottom"/>
          </w:tcPr>
          <w:p w14:paraId="2B70F96A" w14:textId="6F246229"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350</w:t>
            </w:r>
          </w:p>
        </w:tc>
        <w:tc>
          <w:tcPr>
            <w:tcW w:w="846" w:type="pct"/>
            <w:tcBorders>
              <w:top w:val="nil"/>
              <w:left w:val="nil"/>
              <w:bottom w:val="nil"/>
              <w:right w:val="nil"/>
            </w:tcBorders>
            <w:shd w:val="clear" w:color="auto" w:fill="auto"/>
            <w:vAlign w:val="bottom"/>
          </w:tcPr>
          <w:p w14:paraId="281D3026" w14:textId="2ACC77E3"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    </w:t>
            </w:r>
          </w:p>
        </w:tc>
        <w:tc>
          <w:tcPr>
            <w:tcW w:w="846" w:type="pct"/>
            <w:vAlign w:val="bottom"/>
            <w:hideMark/>
          </w:tcPr>
          <w:p w14:paraId="02CCF714" w14:textId="76D321F5"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526859" w:rsidRPr="00537128" w14:paraId="4B5B711D" w14:textId="77777777" w:rsidTr="003B61BC">
        <w:trPr>
          <w:trHeight w:val="301"/>
        </w:trPr>
        <w:tc>
          <w:tcPr>
            <w:tcW w:w="1590" w:type="pct"/>
          </w:tcPr>
          <w:p w14:paraId="534EA23C" w14:textId="7CEBF1EB" w:rsidR="00526859" w:rsidRPr="00537128" w:rsidRDefault="00526859" w:rsidP="00526859">
            <w:pPr>
              <w:spacing w:after="0" w:line="301" w:lineRule="exact"/>
              <w:outlineLvl w:val="0"/>
              <w:rPr>
                <w:rFonts w:ascii="Calibri" w:eastAsia="Times New Roman" w:hAnsi="Calibri" w:cs="Calibri"/>
                <w:lang w:val="en-US"/>
              </w:rPr>
            </w:pPr>
            <w:r>
              <w:rPr>
                <w:rStyle w:val="y2iqfc"/>
                <w:color w:val="202124"/>
                <w:lang w:val="en"/>
              </w:rPr>
              <w:t>Deferred tax assets</w:t>
            </w:r>
          </w:p>
        </w:tc>
        <w:tc>
          <w:tcPr>
            <w:tcW w:w="868" w:type="pct"/>
            <w:tcBorders>
              <w:top w:val="nil"/>
              <w:left w:val="nil"/>
              <w:bottom w:val="nil"/>
              <w:right w:val="nil"/>
            </w:tcBorders>
            <w:shd w:val="clear" w:color="auto" w:fill="auto"/>
            <w:vAlign w:val="bottom"/>
          </w:tcPr>
          <w:p w14:paraId="0AB2C977" w14:textId="2E3A361E"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241 </w:t>
            </w:r>
          </w:p>
        </w:tc>
        <w:tc>
          <w:tcPr>
            <w:tcW w:w="850" w:type="pct"/>
            <w:vAlign w:val="bottom"/>
          </w:tcPr>
          <w:p w14:paraId="07E7A2C4" w14:textId="3C5C11B0" w:rsidR="00526859" w:rsidRPr="00537128" w:rsidRDefault="00526859" w:rsidP="00526859">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c>
          <w:tcPr>
            <w:tcW w:w="846" w:type="pct"/>
            <w:tcBorders>
              <w:top w:val="nil"/>
              <w:left w:val="nil"/>
              <w:bottom w:val="nil"/>
              <w:right w:val="nil"/>
            </w:tcBorders>
            <w:shd w:val="clear" w:color="auto" w:fill="auto"/>
            <w:vAlign w:val="bottom"/>
          </w:tcPr>
          <w:p w14:paraId="5C5BE615" w14:textId="011FFB30"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    </w:t>
            </w:r>
          </w:p>
        </w:tc>
        <w:tc>
          <w:tcPr>
            <w:tcW w:w="846" w:type="pct"/>
            <w:vAlign w:val="bottom"/>
          </w:tcPr>
          <w:p w14:paraId="4C96AC43" w14:textId="331F582B" w:rsidR="00526859" w:rsidRPr="00537128" w:rsidRDefault="00526859" w:rsidP="00526859">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r>
      <w:tr w:rsidR="00526859" w:rsidRPr="00537128" w14:paraId="5E810912" w14:textId="77777777" w:rsidTr="003B61BC">
        <w:trPr>
          <w:trHeight w:val="301"/>
        </w:trPr>
        <w:tc>
          <w:tcPr>
            <w:tcW w:w="1590" w:type="pct"/>
            <w:hideMark/>
          </w:tcPr>
          <w:p w14:paraId="10E2B71A" w14:textId="77777777" w:rsidR="00526859" w:rsidRPr="00537128" w:rsidRDefault="00526859" w:rsidP="00526859">
            <w:pPr>
              <w:spacing w:after="0" w:line="301" w:lineRule="exact"/>
              <w:outlineLvl w:val="0"/>
              <w:rPr>
                <w:rFonts w:ascii="Calibri" w:eastAsia="Times New Roman" w:hAnsi="Calibri" w:cs="Calibri"/>
                <w:lang w:val="en-US"/>
              </w:rPr>
            </w:pPr>
            <w:r w:rsidRPr="00537128">
              <w:rPr>
                <w:rFonts w:ascii="Calibri" w:eastAsia="Times New Roman" w:hAnsi="Calibri" w:cs="Calibri"/>
                <w:lang w:val="en-US"/>
              </w:rPr>
              <w:t>Leased assets</w:t>
            </w:r>
          </w:p>
        </w:tc>
        <w:tc>
          <w:tcPr>
            <w:tcW w:w="868" w:type="pct"/>
            <w:tcBorders>
              <w:top w:val="nil"/>
              <w:left w:val="nil"/>
              <w:bottom w:val="nil"/>
              <w:right w:val="nil"/>
            </w:tcBorders>
            <w:shd w:val="clear" w:color="auto" w:fill="auto"/>
            <w:vAlign w:val="bottom"/>
          </w:tcPr>
          <w:p w14:paraId="64970872" w14:textId="3A4FD8B7"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B22146">
              <w:t xml:space="preserve"> 1</w:t>
            </w:r>
            <w:r>
              <w:t>,</w:t>
            </w:r>
            <w:r w:rsidRPr="00B22146">
              <w:t xml:space="preserve">308 </w:t>
            </w:r>
          </w:p>
        </w:tc>
        <w:tc>
          <w:tcPr>
            <w:tcW w:w="850" w:type="pct"/>
            <w:vAlign w:val="bottom"/>
          </w:tcPr>
          <w:p w14:paraId="112BEE39" w14:textId="1CCA9989"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2,867 </w:t>
            </w:r>
          </w:p>
        </w:tc>
        <w:tc>
          <w:tcPr>
            <w:tcW w:w="846" w:type="pct"/>
            <w:tcBorders>
              <w:top w:val="nil"/>
              <w:left w:val="nil"/>
              <w:bottom w:val="nil"/>
              <w:right w:val="nil"/>
            </w:tcBorders>
            <w:shd w:val="clear" w:color="auto" w:fill="auto"/>
            <w:vAlign w:val="bottom"/>
          </w:tcPr>
          <w:p w14:paraId="5D5EB29C" w14:textId="575B150B" w:rsidR="00526859" w:rsidRPr="006D2576" w:rsidRDefault="00526859" w:rsidP="00526859">
            <w:pPr>
              <w:tabs>
                <w:tab w:val="right" w:pos="1202"/>
              </w:tabs>
              <w:spacing w:after="0" w:line="301" w:lineRule="exact"/>
              <w:jc w:val="right"/>
              <w:outlineLvl w:val="0"/>
              <w:rPr>
                <w:rFonts w:ascii="Calibri" w:eastAsia="Times New Roman" w:hAnsi="Calibri" w:cs="Calibri"/>
                <w:lang w:val="en-US"/>
              </w:rPr>
            </w:pPr>
            <w:r w:rsidRPr="006D2576">
              <w:t xml:space="preserve"> 1,308 </w:t>
            </w:r>
          </w:p>
        </w:tc>
        <w:tc>
          <w:tcPr>
            <w:tcW w:w="846" w:type="pct"/>
            <w:vAlign w:val="bottom"/>
            <w:hideMark/>
          </w:tcPr>
          <w:p w14:paraId="14F6E377" w14:textId="1EC20A58" w:rsidR="00526859" w:rsidRPr="00537128" w:rsidRDefault="00526859" w:rsidP="00526859">
            <w:pPr>
              <w:tabs>
                <w:tab w:val="right" w:pos="1202"/>
              </w:tabs>
              <w:spacing w:after="0" w:line="301" w:lineRule="exact"/>
              <w:jc w:val="right"/>
              <w:outlineLvl w:val="0"/>
              <w:rPr>
                <w:rFonts w:ascii="Calibri" w:eastAsia="Times New Roman" w:hAnsi="Calibri" w:cs="Times New Roman"/>
                <w:color w:val="000000"/>
                <w:lang w:val="en-US"/>
              </w:rPr>
            </w:pPr>
            <w:r w:rsidRPr="00537128">
              <w:rPr>
                <w:rFonts w:ascii="Calibri" w:eastAsia="Times New Roman" w:hAnsi="Calibri" w:cs="Calibri"/>
                <w:lang w:val="en-US"/>
              </w:rPr>
              <w:t xml:space="preserve"> 2,828 </w:t>
            </w:r>
          </w:p>
        </w:tc>
      </w:tr>
      <w:tr w:rsidR="00526859" w:rsidRPr="00537128" w14:paraId="52A04E1E" w14:textId="77777777" w:rsidTr="003B61BC">
        <w:trPr>
          <w:trHeight w:hRule="exact" w:val="265"/>
        </w:trPr>
        <w:tc>
          <w:tcPr>
            <w:tcW w:w="1590" w:type="pct"/>
            <w:vAlign w:val="bottom"/>
            <w:hideMark/>
          </w:tcPr>
          <w:p w14:paraId="1745E443" w14:textId="4B9DEC9B" w:rsidR="00526859" w:rsidRPr="00537128" w:rsidRDefault="00526859" w:rsidP="00526859">
            <w:pPr>
              <w:spacing w:after="0" w:line="240" w:lineRule="auto"/>
              <w:outlineLvl w:val="0"/>
              <w:rPr>
                <w:rFonts w:ascii="Calibri" w:eastAsia="Times New Roman" w:hAnsi="Calibri" w:cs="Calibri"/>
                <w:lang w:val="en-US"/>
              </w:rPr>
            </w:pPr>
            <w:bookmarkStart w:id="452" w:name="_Toc4059722"/>
            <w:r w:rsidRPr="00537128">
              <w:rPr>
                <w:rFonts w:ascii="Calibri" w:eastAsia="Times New Roman" w:hAnsi="Calibri" w:cs="Calibri"/>
                <w:lang w:val="en-US"/>
              </w:rPr>
              <w:t>Other assets</w:t>
            </w:r>
            <w:bookmarkEnd w:id="452"/>
          </w:p>
        </w:tc>
        <w:tc>
          <w:tcPr>
            <w:tcW w:w="868" w:type="pct"/>
            <w:tcBorders>
              <w:top w:val="nil"/>
              <w:left w:val="nil"/>
              <w:bottom w:val="nil"/>
              <w:right w:val="nil"/>
            </w:tcBorders>
            <w:shd w:val="clear" w:color="auto" w:fill="auto"/>
            <w:vAlign w:val="bottom"/>
          </w:tcPr>
          <w:p w14:paraId="6F52A751" w14:textId="1A3216AB" w:rsidR="00526859" w:rsidRPr="00537128" w:rsidRDefault="00526859" w:rsidP="00526859">
            <w:pPr>
              <w:spacing w:after="0" w:line="240" w:lineRule="auto"/>
              <w:jc w:val="right"/>
              <w:rPr>
                <w:rFonts w:ascii="Calibri" w:eastAsia="Calibri" w:hAnsi="Calibri" w:cs="Calibri"/>
                <w:color w:val="000000"/>
                <w:lang w:val="en-US"/>
              </w:rPr>
            </w:pPr>
            <w:r w:rsidRPr="00B22146">
              <w:t xml:space="preserve"> 3</w:t>
            </w:r>
            <w:r>
              <w:t>,</w:t>
            </w:r>
            <w:r w:rsidRPr="00B22146">
              <w:t xml:space="preserve">195 </w:t>
            </w:r>
          </w:p>
        </w:tc>
        <w:tc>
          <w:tcPr>
            <w:tcW w:w="850" w:type="pct"/>
            <w:vAlign w:val="bottom"/>
          </w:tcPr>
          <w:p w14:paraId="50E9CB7B" w14:textId="151391D0" w:rsidR="00526859" w:rsidRPr="00537128" w:rsidRDefault="00526859" w:rsidP="00526859">
            <w:pPr>
              <w:tabs>
                <w:tab w:val="right" w:pos="1202"/>
              </w:tabs>
              <w:spacing w:after="0" w:line="240" w:lineRule="auto"/>
              <w:jc w:val="right"/>
              <w:outlineLvl w:val="0"/>
              <w:rPr>
                <w:rFonts w:ascii="Calibri" w:eastAsia="Times New Roman" w:hAnsi="Calibri" w:cs="Calibri"/>
                <w:lang w:val="en-US"/>
              </w:rPr>
            </w:pPr>
            <w:r w:rsidRPr="00537128">
              <w:rPr>
                <w:rFonts w:ascii="Calibri" w:eastAsia="Times New Roman" w:hAnsi="Calibri" w:cs="Calibri"/>
                <w:lang w:val="en-US"/>
              </w:rPr>
              <w:t xml:space="preserve"> 1,778 </w:t>
            </w:r>
          </w:p>
        </w:tc>
        <w:tc>
          <w:tcPr>
            <w:tcW w:w="846" w:type="pct"/>
            <w:tcBorders>
              <w:top w:val="nil"/>
              <w:left w:val="nil"/>
              <w:bottom w:val="nil"/>
              <w:right w:val="nil"/>
            </w:tcBorders>
            <w:shd w:val="clear" w:color="auto" w:fill="auto"/>
            <w:vAlign w:val="bottom"/>
          </w:tcPr>
          <w:p w14:paraId="34300DAB" w14:textId="7AF37C8C" w:rsidR="00526859" w:rsidRPr="006D2576" w:rsidRDefault="00526859" w:rsidP="00526859">
            <w:pPr>
              <w:tabs>
                <w:tab w:val="right" w:pos="1202"/>
              </w:tabs>
              <w:spacing w:after="0" w:line="240" w:lineRule="auto"/>
              <w:jc w:val="right"/>
              <w:outlineLvl w:val="0"/>
              <w:rPr>
                <w:rFonts w:ascii="Calibri" w:eastAsia="Times New Roman" w:hAnsi="Calibri" w:cs="Calibri"/>
                <w:lang w:val="en-US"/>
              </w:rPr>
            </w:pPr>
            <w:r w:rsidRPr="006D2576">
              <w:t xml:space="preserve"> 3,06</w:t>
            </w:r>
            <w:r w:rsidR="00FD5C75" w:rsidRPr="006D2576">
              <w:t>9</w:t>
            </w:r>
            <w:r w:rsidRPr="006D2576">
              <w:t xml:space="preserve"> </w:t>
            </w:r>
          </w:p>
        </w:tc>
        <w:tc>
          <w:tcPr>
            <w:tcW w:w="846" w:type="pct"/>
            <w:vAlign w:val="bottom"/>
            <w:hideMark/>
          </w:tcPr>
          <w:p w14:paraId="328926BF" w14:textId="74F59848" w:rsidR="00526859" w:rsidRPr="00537128" w:rsidRDefault="00526859" w:rsidP="00526859">
            <w:pPr>
              <w:tabs>
                <w:tab w:val="right" w:pos="1202"/>
              </w:tabs>
              <w:spacing w:after="0" w:line="240" w:lineRule="auto"/>
              <w:jc w:val="right"/>
              <w:outlineLvl w:val="0"/>
              <w:rPr>
                <w:rFonts w:ascii="Calibri" w:eastAsia="Times New Roman" w:hAnsi="Calibri" w:cs="Calibri"/>
                <w:lang w:val="en-US"/>
              </w:rPr>
            </w:pPr>
            <w:r w:rsidRPr="00537128">
              <w:rPr>
                <w:rFonts w:ascii="Calibri" w:eastAsia="Times New Roman" w:hAnsi="Calibri" w:cs="Calibri"/>
                <w:lang w:val="en-US"/>
              </w:rPr>
              <w:t xml:space="preserve"> 1,740 </w:t>
            </w:r>
          </w:p>
        </w:tc>
      </w:tr>
      <w:tr w:rsidR="00526859" w:rsidRPr="00537128" w14:paraId="5D82E536" w14:textId="77777777" w:rsidTr="003B61BC">
        <w:trPr>
          <w:trHeight w:val="63"/>
        </w:trPr>
        <w:tc>
          <w:tcPr>
            <w:tcW w:w="1590" w:type="pct"/>
          </w:tcPr>
          <w:p w14:paraId="6AE1C1D8" w14:textId="77777777" w:rsidR="00526859" w:rsidRPr="00537128" w:rsidRDefault="00526859" w:rsidP="00526859">
            <w:pPr>
              <w:tabs>
                <w:tab w:val="right" w:pos="1202"/>
              </w:tabs>
              <w:spacing w:after="0" w:line="340" w:lineRule="exact"/>
              <w:outlineLvl w:val="0"/>
              <w:rPr>
                <w:rFonts w:ascii="Calibri" w:eastAsia="Times New Roman" w:hAnsi="Calibri" w:cs="Calibri"/>
                <w:lang w:val="en-US"/>
              </w:rPr>
            </w:pPr>
          </w:p>
        </w:tc>
        <w:tc>
          <w:tcPr>
            <w:tcW w:w="868" w:type="pct"/>
            <w:tcBorders>
              <w:top w:val="single" w:sz="4" w:space="0" w:color="auto"/>
              <w:bottom w:val="single" w:sz="4" w:space="0" w:color="auto"/>
            </w:tcBorders>
            <w:vAlign w:val="bottom"/>
          </w:tcPr>
          <w:p w14:paraId="71D6595A" w14:textId="1548F0C1" w:rsidR="00526859" w:rsidRPr="00537128" w:rsidRDefault="00526859" w:rsidP="00526859">
            <w:pPr>
              <w:tabs>
                <w:tab w:val="right" w:pos="1202"/>
              </w:tabs>
              <w:spacing w:after="0" w:line="340" w:lineRule="exact"/>
              <w:jc w:val="right"/>
              <w:outlineLvl w:val="0"/>
              <w:rPr>
                <w:rFonts w:ascii="Calibri" w:eastAsia="Times New Roman" w:hAnsi="Calibri" w:cs="Calibri"/>
                <w:bCs/>
                <w:lang w:val="en-US"/>
              </w:rPr>
            </w:pPr>
            <w:r w:rsidRPr="00B22146">
              <w:t xml:space="preserve"> 72</w:t>
            </w:r>
            <w:r>
              <w:t>,</w:t>
            </w:r>
            <w:r w:rsidRPr="00B22146">
              <w:t xml:space="preserve">544 </w:t>
            </w:r>
          </w:p>
        </w:tc>
        <w:tc>
          <w:tcPr>
            <w:tcW w:w="850" w:type="pct"/>
            <w:tcBorders>
              <w:top w:val="single" w:sz="4" w:space="0" w:color="auto"/>
              <w:left w:val="nil"/>
              <w:bottom w:val="single" w:sz="4" w:space="0" w:color="auto"/>
              <w:right w:val="nil"/>
            </w:tcBorders>
            <w:vAlign w:val="bottom"/>
          </w:tcPr>
          <w:p w14:paraId="472EC276" w14:textId="0CDFEEA8" w:rsidR="00526859" w:rsidRPr="00537128" w:rsidRDefault="00526859" w:rsidP="00526859">
            <w:pPr>
              <w:tabs>
                <w:tab w:val="right" w:pos="1202"/>
              </w:tabs>
              <w:spacing w:after="0" w:line="340" w:lineRule="exact"/>
              <w:jc w:val="right"/>
              <w:outlineLvl w:val="0"/>
              <w:rPr>
                <w:rFonts w:ascii="Calibri" w:eastAsia="Times New Roman" w:hAnsi="Calibri" w:cs="Calibri"/>
                <w:bCs/>
                <w:lang w:val="en-US"/>
              </w:rPr>
            </w:pPr>
            <w:r w:rsidRPr="00537128">
              <w:rPr>
                <w:rFonts w:ascii="Calibri" w:eastAsia="Times New Roman" w:hAnsi="Calibri" w:cs="Calibri"/>
                <w:lang w:val="en-US"/>
              </w:rPr>
              <w:t xml:space="preserve"> 66,676 </w:t>
            </w:r>
          </w:p>
        </w:tc>
        <w:tc>
          <w:tcPr>
            <w:tcW w:w="846" w:type="pct"/>
            <w:tcBorders>
              <w:top w:val="single" w:sz="4" w:space="0" w:color="auto"/>
              <w:bottom w:val="single" w:sz="4" w:space="0" w:color="auto"/>
            </w:tcBorders>
            <w:vAlign w:val="bottom"/>
          </w:tcPr>
          <w:p w14:paraId="67E710F1" w14:textId="46C3ABDB" w:rsidR="00526859" w:rsidRPr="00537128" w:rsidRDefault="00526859" w:rsidP="00526859">
            <w:pPr>
              <w:tabs>
                <w:tab w:val="right" w:pos="1202"/>
              </w:tabs>
              <w:spacing w:after="0" w:line="340" w:lineRule="exact"/>
              <w:jc w:val="right"/>
              <w:outlineLvl w:val="0"/>
              <w:rPr>
                <w:rFonts w:ascii="Calibri" w:eastAsia="Times New Roman" w:hAnsi="Calibri" w:cs="Calibri"/>
                <w:bCs/>
                <w:lang w:val="en-US"/>
              </w:rPr>
            </w:pPr>
            <w:r w:rsidRPr="00607D7C">
              <w:t xml:space="preserve"> 67</w:t>
            </w:r>
            <w:r>
              <w:t>,</w:t>
            </w:r>
            <w:r w:rsidRPr="00607D7C">
              <w:t xml:space="preserve">303 </w:t>
            </w:r>
          </w:p>
        </w:tc>
        <w:tc>
          <w:tcPr>
            <w:tcW w:w="846" w:type="pct"/>
            <w:tcBorders>
              <w:top w:val="single" w:sz="4" w:space="0" w:color="auto"/>
              <w:left w:val="nil"/>
              <w:bottom w:val="single" w:sz="4" w:space="0" w:color="auto"/>
              <w:right w:val="nil"/>
            </w:tcBorders>
            <w:vAlign w:val="bottom"/>
            <w:hideMark/>
          </w:tcPr>
          <w:p w14:paraId="2681D2DB" w14:textId="76D2C211" w:rsidR="00526859" w:rsidRPr="00537128" w:rsidRDefault="00526859" w:rsidP="00526859">
            <w:pPr>
              <w:tabs>
                <w:tab w:val="right" w:pos="1202"/>
              </w:tabs>
              <w:spacing w:after="0" w:line="340" w:lineRule="exact"/>
              <w:jc w:val="right"/>
              <w:outlineLvl w:val="0"/>
              <w:rPr>
                <w:rFonts w:ascii="Calibri" w:eastAsia="Times New Roman" w:hAnsi="Calibri" w:cs="Calibri"/>
                <w:bCs/>
                <w:lang w:val="en-US"/>
              </w:rPr>
            </w:pPr>
            <w:r w:rsidRPr="00537128">
              <w:rPr>
                <w:rFonts w:ascii="Calibri" w:eastAsia="Times New Roman" w:hAnsi="Calibri" w:cs="Calibri"/>
                <w:lang w:val="en-US"/>
              </w:rPr>
              <w:t xml:space="preserve"> 63,478 </w:t>
            </w:r>
          </w:p>
        </w:tc>
      </w:tr>
      <w:tr w:rsidR="00526859" w:rsidRPr="00537128" w14:paraId="77D77101" w14:textId="77777777" w:rsidTr="003B61BC">
        <w:trPr>
          <w:trHeight w:val="301"/>
        </w:trPr>
        <w:tc>
          <w:tcPr>
            <w:tcW w:w="1590" w:type="pct"/>
            <w:hideMark/>
          </w:tcPr>
          <w:p w14:paraId="01A037AA" w14:textId="72D0D7E6" w:rsidR="00526859" w:rsidRPr="00537128" w:rsidRDefault="00526859" w:rsidP="00526859">
            <w:pPr>
              <w:tabs>
                <w:tab w:val="right" w:pos="1202"/>
              </w:tabs>
              <w:spacing w:after="0" w:line="301" w:lineRule="exact"/>
              <w:outlineLvl w:val="0"/>
              <w:rPr>
                <w:rFonts w:ascii="Calibri" w:eastAsia="Times New Roman" w:hAnsi="Calibri" w:cs="Calibri"/>
                <w:lang w:val="en-US"/>
              </w:rPr>
            </w:pPr>
            <w:bookmarkStart w:id="453" w:name="_Toc4059730"/>
            <w:r w:rsidRPr="00537128">
              <w:rPr>
                <w:rFonts w:ascii="Calibri" w:eastAsia="Times New Roman" w:hAnsi="Calibri" w:cs="Calibri"/>
                <w:lang w:val="en-US"/>
              </w:rPr>
              <w:t>Loss allowances</w:t>
            </w:r>
            <w:bookmarkEnd w:id="453"/>
          </w:p>
        </w:tc>
        <w:tc>
          <w:tcPr>
            <w:tcW w:w="868" w:type="pct"/>
            <w:tcBorders>
              <w:bottom w:val="single" w:sz="4" w:space="0" w:color="auto"/>
            </w:tcBorders>
            <w:vAlign w:val="bottom"/>
          </w:tcPr>
          <w:p w14:paraId="7A842F93" w14:textId="5C6147EA" w:rsidR="00526859" w:rsidRPr="00537128" w:rsidRDefault="00526859" w:rsidP="00526859">
            <w:pPr>
              <w:tabs>
                <w:tab w:val="center" w:pos="520"/>
                <w:tab w:val="right" w:pos="1041"/>
                <w:tab w:val="right" w:pos="1202"/>
              </w:tabs>
              <w:spacing w:after="0" w:line="301" w:lineRule="exact"/>
              <w:jc w:val="right"/>
              <w:outlineLvl w:val="0"/>
              <w:rPr>
                <w:rFonts w:ascii="Calibri" w:eastAsia="Times New Roman" w:hAnsi="Calibri" w:cs="Calibri"/>
                <w:lang w:val="en-US"/>
              </w:rPr>
            </w:pPr>
            <w:r w:rsidRPr="00B22146">
              <w:t xml:space="preserve"> (32</w:t>
            </w:r>
            <w:r>
              <w:t>,</w:t>
            </w:r>
            <w:r w:rsidRPr="00B22146">
              <w:t>305)</w:t>
            </w:r>
          </w:p>
        </w:tc>
        <w:tc>
          <w:tcPr>
            <w:tcW w:w="850" w:type="pct"/>
            <w:tcBorders>
              <w:top w:val="nil"/>
              <w:left w:val="nil"/>
              <w:bottom w:val="single" w:sz="4" w:space="0" w:color="auto"/>
              <w:right w:val="nil"/>
            </w:tcBorders>
            <w:vAlign w:val="bottom"/>
          </w:tcPr>
          <w:p w14:paraId="3C220ACC" w14:textId="0E6BFDC4"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(34,536)</w:t>
            </w:r>
          </w:p>
        </w:tc>
        <w:tc>
          <w:tcPr>
            <w:tcW w:w="846" w:type="pct"/>
            <w:tcBorders>
              <w:bottom w:val="single" w:sz="4" w:space="0" w:color="auto"/>
            </w:tcBorders>
            <w:vAlign w:val="bottom"/>
          </w:tcPr>
          <w:p w14:paraId="010504D0" w14:textId="6B67D424"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607D7C">
              <w:t xml:space="preserve"> (32</w:t>
            </w:r>
            <w:r>
              <w:t>,</w:t>
            </w:r>
            <w:r w:rsidRPr="00607D7C">
              <w:t>092)</w:t>
            </w:r>
          </w:p>
        </w:tc>
        <w:tc>
          <w:tcPr>
            <w:tcW w:w="846" w:type="pct"/>
            <w:tcBorders>
              <w:top w:val="nil"/>
              <w:left w:val="nil"/>
              <w:bottom w:val="single" w:sz="4" w:space="0" w:color="auto"/>
              <w:right w:val="nil"/>
            </w:tcBorders>
            <w:vAlign w:val="bottom"/>
            <w:hideMark/>
          </w:tcPr>
          <w:p w14:paraId="389644BA" w14:textId="55F01C2D" w:rsidR="00526859" w:rsidRPr="00537128" w:rsidRDefault="00526859" w:rsidP="00526859">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(34,396)</w:t>
            </w:r>
          </w:p>
        </w:tc>
      </w:tr>
      <w:tr w:rsidR="00526859" w:rsidRPr="00537128" w14:paraId="4BF1E2F8" w14:textId="77777777" w:rsidTr="003B61BC">
        <w:trPr>
          <w:trHeight w:val="380"/>
        </w:trPr>
        <w:tc>
          <w:tcPr>
            <w:tcW w:w="1590" w:type="pct"/>
            <w:vAlign w:val="bottom"/>
          </w:tcPr>
          <w:p w14:paraId="1F172C13" w14:textId="77777777" w:rsidR="00526859" w:rsidRPr="00537128" w:rsidRDefault="00526859" w:rsidP="00526859">
            <w:pPr>
              <w:tabs>
                <w:tab w:val="right" w:pos="1202"/>
              </w:tabs>
              <w:spacing w:after="0" w:line="240" w:lineRule="auto"/>
              <w:outlineLvl w:val="0"/>
              <w:rPr>
                <w:rFonts w:ascii="Calibri" w:eastAsia="Times New Roman" w:hAnsi="Calibri" w:cs="Calibri"/>
                <w:b/>
                <w:bCs/>
                <w:lang w:val="en-US"/>
              </w:rPr>
            </w:pPr>
          </w:p>
        </w:tc>
        <w:tc>
          <w:tcPr>
            <w:tcW w:w="868" w:type="pct"/>
            <w:tcBorders>
              <w:top w:val="single" w:sz="4" w:space="0" w:color="auto"/>
              <w:bottom w:val="single" w:sz="12" w:space="0" w:color="auto"/>
            </w:tcBorders>
            <w:vAlign w:val="bottom"/>
          </w:tcPr>
          <w:p w14:paraId="5702A05B" w14:textId="4F2D762F" w:rsidR="00526859" w:rsidRPr="00537128" w:rsidRDefault="00526859" w:rsidP="00526859">
            <w:pPr>
              <w:tabs>
                <w:tab w:val="right" w:pos="1202"/>
              </w:tabs>
              <w:spacing w:after="0" w:line="340" w:lineRule="exact"/>
              <w:jc w:val="right"/>
              <w:outlineLvl w:val="0"/>
              <w:rPr>
                <w:rFonts w:ascii="Calibri" w:eastAsia="Times New Roman" w:hAnsi="Calibri" w:cs="Calibri"/>
                <w:b/>
                <w:bCs/>
                <w:lang w:val="en-US"/>
              </w:rPr>
            </w:pPr>
            <w:r w:rsidRPr="00F7220C">
              <w:rPr>
                <w:b/>
                <w:bCs/>
              </w:rPr>
              <w:t xml:space="preserve"> 40</w:t>
            </w:r>
            <w:r>
              <w:rPr>
                <w:b/>
                <w:bCs/>
              </w:rPr>
              <w:t>,</w:t>
            </w:r>
            <w:r w:rsidRPr="00F7220C">
              <w:rPr>
                <w:b/>
                <w:bCs/>
              </w:rPr>
              <w:t xml:space="preserve">239 </w:t>
            </w:r>
          </w:p>
        </w:tc>
        <w:tc>
          <w:tcPr>
            <w:tcW w:w="850" w:type="pct"/>
            <w:tcBorders>
              <w:top w:val="single" w:sz="4" w:space="0" w:color="auto"/>
              <w:left w:val="nil"/>
              <w:bottom w:val="single" w:sz="12" w:space="0" w:color="auto"/>
              <w:right w:val="nil"/>
            </w:tcBorders>
            <w:vAlign w:val="bottom"/>
          </w:tcPr>
          <w:p w14:paraId="1ACE9987" w14:textId="7775CB74" w:rsidR="00526859" w:rsidRPr="00537128" w:rsidRDefault="00526859" w:rsidP="00526859">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 xml:space="preserve"> 32,140 </w:t>
            </w:r>
          </w:p>
        </w:tc>
        <w:tc>
          <w:tcPr>
            <w:tcW w:w="846" w:type="pct"/>
            <w:tcBorders>
              <w:top w:val="single" w:sz="4" w:space="0" w:color="auto"/>
              <w:bottom w:val="single" w:sz="12" w:space="0" w:color="auto"/>
            </w:tcBorders>
            <w:vAlign w:val="bottom"/>
          </w:tcPr>
          <w:p w14:paraId="02E49B0D" w14:textId="2C86E05C" w:rsidR="00526859" w:rsidRPr="00537128" w:rsidRDefault="00526859" w:rsidP="00526859">
            <w:pPr>
              <w:tabs>
                <w:tab w:val="right" w:pos="1202"/>
              </w:tabs>
              <w:spacing w:after="0" w:line="340" w:lineRule="exact"/>
              <w:jc w:val="right"/>
              <w:outlineLvl w:val="0"/>
              <w:rPr>
                <w:rFonts w:ascii="Calibri" w:eastAsia="Times New Roman" w:hAnsi="Calibri" w:cs="Calibri"/>
                <w:b/>
                <w:bCs/>
                <w:lang w:val="en-US"/>
              </w:rPr>
            </w:pPr>
            <w:r w:rsidRPr="00F7220C">
              <w:rPr>
                <w:b/>
                <w:bCs/>
              </w:rPr>
              <w:t xml:space="preserve"> 35</w:t>
            </w:r>
            <w:r>
              <w:rPr>
                <w:b/>
                <w:bCs/>
              </w:rPr>
              <w:t>,</w:t>
            </w:r>
            <w:r w:rsidRPr="00F7220C">
              <w:rPr>
                <w:b/>
                <w:bCs/>
              </w:rPr>
              <w:t xml:space="preserve">211 </w:t>
            </w:r>
          </w:p>
        </w:tc>
        <w:tc>
          <w:tcPr>
            <w:tcW w:w="846" w:type="pct"/>
            <w:tcBorders>
              <w:top w:val="single" w:sz="4" w:space="0" w:color="auto"/>
              <w:left w:val="nil"/>
              <w:bottom w:val="single" w:sz="12" w:space="0" w:color="auto"/>
              <w:right w:val="nil"/>
            </w:tcBorders>
            <w:vAlign w:val="bottom"/>
            <w:hideMark/>
          </w:tcPr>
          <w:p w14:paraId="171CEE62" w14:textId="603CD426" w:rsidR="00526859" w:rsidRPr="00537128" w:rsidRDefault="00526859" w:rsidP="00526859">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 xml:space="preserve"> 29,082 </w:t>
            </w:r>
          </w:p>
        </w:tc>
      </w:tr>
    </w:tbl>
    <w:p w14:paraId="1A82C697"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p w14:paraId="26096181" w14:textId="73018277" w:rsidR="00AE3B39" w:rsidRPr="00537128" w:rsidRDefault="00AE3B39">
      <w:pPr>
        <w:spacing w:after="0" w:line="240" w:lineRule="auto"/>
        <w:jc w:val="both"/>
        <w:rPr>
          <w:rFonts w:ascii="Calibri" w:eastAsia="Times New Roman" w:hAnsi="Calibri" w:cs="Times New Roman"/>
          <w:color w:val="000000" w:themeColor="text1"/>
          <w:sz w:val="18"/>
          <w:szCs w:val="18"/>
          <w:lang w:val="en-US"/>
        </w:rPr>
      </w:pPr>
      <w:r w:rsidRPr="00A1123E">
        <w:rPr>
          <w:rFonts w:ascii="Calibri" w:eastAsia="Times New Roman" w:hAnsi="Calibri" w:cs="Times New Roman"/>
          <w:color w:val="000000" w:themeColor="text1"/>
          <w:lang w:val="en-US"/>
        </w:rPr>
        <w:t xml:space="preserve">Lease assets are </w:t>
      </w:r>
      <w:proofErr w:type="spellStart"/>
      <w:r w:rsidRPr="00A1123E">
        <w:rPr>
          <w:rFonts w:ascii="Calibri" w:eastAsia="Times New Roman" w:hAnsi="Calibri" w:cs="Times New Roman"/>
          <w:color w:val="000000" w:themeColor="text1"/>
          <w:lang w:val="en-US"/>
        </w:rPr>
        <w:t>recogni</w:t>
      </w:r>
      <w:r w:rsidR="00A4648B">
        <w:rPr>
          <w:rFonts w:ascii="Calibri" w:eastAsia="Times New Roman" w:hAnsi="Calibri" w:cs="Times New Roman"/>
          <w:color w:val="000000" w:themeColor="text1"/>
          <w:lang w:val="en-US"/>
        </w:rPr>
        <w:t>s</w:t>
      </w:r>
      <w:r w:rsidRPr="00A1123E">
        <w:rPr>
          <w:rFonts w:ascii="Calibri" w:eastAsia="Times New Roman" w:hAnsi="Calibri" w:cs="Times New Roman"/>
          <w:color w:val="000000" w:themeColor="text1"/>
          <w:lang w:val="en-US"/>
        </w:rPr>
        <w:t>ed</w:t>
      </w:r>
      <w:proofErr w:type="spellEnd"/>
      <w:r w:rsidRPr="00A1123E">
        <w:rPr>
          <w:rFonts w:ascii="Calibri" w:eastAsia="Times New Roman" w:hAnsi="Calibri" w:cs="Times New Roman"/>
          <w:color w:val="000000" w:themeColor="text1"/>
          <w:lang w:val="en-US"/>
        </w:rPr>
        <w:t xml:space="preserve"> in accordance with the application of the IFRS 16 and depreciation during </w:t>
      </w:r>
      <w:r w:rsidRPr="00526859">
        <w:rPr>
          <w:rFonts w:ascii="Calibri" w:eastAsia="Times New Roman" w:hAnsi="Calibri" w:cs="Times New Roman"/>
          <w:color w:val="000000" w:themeColor="text1"/>
          <w:lang w:val="en-US"/>
        </w:rPr>
        <w:t xml:space="preserve">the year stood at HRK </w:t>
      </w:r>
      <w:r w:rsidR="0052098A" w:rsidRPr="00526859">
        <w:rPr>
          <w:rFonts w:ascii="Calibri" w:eastAsia="Times New Roman" w:hAnsi="Calibri" w:cs="Times New Roman"/>
          <w:color w:val="000000" w:themeColor="text1"/>
          <w:lang w:val="en-US"/>
        </w:rPr>
        <w:t>1,</w:t>
      </w:r>
      <w:r w:rsidR="00526859" w:rsidRPr="00526859">
        <w:rPr>
          <w:rFonts w:ascii="Calibri" w:eastAsia="Times New Roman" w:hAnsi="Calibri" w:cs="Times New Roman"/>
          <w:color w:val="000000" w:themeColor="text1"/>
          <w:lang w:val="en-US"/>
        </w:rPr>
        <w:t>558</w:t>
      </w:r>
      <w:r w:rsidR="0052098A" w:rsidRPr="00526859">
        <w:rPr>
          <w:rFonts w:ascii="Calibri" w:eastAsia="Times New Roman" w:hAnsi="Calibri" w:cs="Times New Roman"/>
          <w:color w:val="000000" w:themeColor="text1"/>
          <w:lang w:val="en-US"/>
        </w:rPr>
        <w:t xml:space="preserve"> </w:t>
      </w:r>
      <w:r w:rsidRPr="00526859">
        <w:rPr>
          <w:rFonts w:ascii="Calibri" w:eastAsia="Times New Roman" w:hAnsi="Calibri" w:cs="Times New Roman"/>
          <w:color w:val="000000" w:themeColor="text1"/>
          <w:lang w:val="en-US"/>
        </w:rPr>
        <w:t xml:space="preserve">thousand for the Group and HRK </w:t>
      </w:r>
      <w:r w:rsidR="0052098A" w:rsidRPr="00526859">
        <w:rPr>
          <w:rFonts w:ascii="Calibri" w:eastAsia="Times New Roman" w:hAnsi="Calibri" w:cs="Times New Roman"/>
          <w:color w:val="000000" w:themeColor="text1"/>
          <w:lang w:val="en-US"/>
        </w:rPr>
        <w:t>1,</w:t>
      </w:r>
      <w:r w:rsidR="00526859" w:rsidRPr="00526859">
        <w:rPr>
          <w:rFonts w:ascii="Calibri" w:eastAsia="Times New Roman" w:hAnsi="Calibri" w:cs="Times New Roman"/>
          <w:color w:val="000000" w:themeColor="text1"/>
          <w:lang w:val="en-US"/>
        </w:rPr>
        <w:t>520</w:t>
      </w:r>
      <w:r w:rsidR="00666289" w:rsidRPr="00526859">
        <w:rPr>
          <w:rFonts w:ascii="Calibri" w:eastAsia="Times New Roman" w:hAnsi="Calibri" w:cs="Times New Roman"/>
          <w:color w:val="000000" w:themeColor="text1"/>
          <w:lang w:val="en-US"/>
        </w:rPr>
        <w:t xml:space="preserve"> </w:t>
      </w:r>
      <w:r w:rsidRPr="00526859">
        <w:rPr>
          <w:rFonts w:ascii="Calibri" w:eastAsia="Times New Roman" w:hAnsi="Calibri" w:cs="Times New Roman"/>
          <w:color w:val="000000" w:themeColor="text1"/>
          <w:lang w:val="en-US"/>
        </w:rPr>
        <w:t>thousand for the Bank.</w:t>
      </w:r>
    </w:p>
    <w:p w14:paraId="50EE52C0" w14:textId="77777777" w:rsidR="00DB70EE" w:rsidRPr="00537128" w:rsidRDefault="00DB70EE" w:rsidP="007E6E38">
      <w:pPr>
        <w:spacing w:after="0" w:line="240" w:lineRule="auto"/>
        <w:jc w:val="both"/>
        <w:rPr>
          <w:rFonts w:ascii="Calibri" w:eastAsia="Times New Roman" w:hAnsi="Calibri" w:cs="Times New Roman"/>
          <w:color w:val="000000" w:themeColor="text1"/>
          <w:sz w:val="18"/>
          <w:szCs w:val="18"/>
          <w:lang w:val="en-US"/>
        </w:rPr>
      </w:pPr>
    </w:p>
    <w:p w14:paraId="61E97520" w14:textId="5876E936" w:rsidR="00AE3B39" w:rsidRPr="00537128" w:rsidRDefault="00AE3B39"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following tables sets out information about the credit quality of financial assets measured at </w:t>
      </w:r>
      <w:proofErr w:type="spellStart"/>
      <w:r w:rsidRPr="00537128">
        <w:rPr>
          <w:rFonts w:ascii="Calibri" w:eastAsia="Times New Roman" w:hAnsi="Calibri" w:cs="Times New Roman"/>
          <w:color w:val="000000" w:themeColor="text1"/>
          <w:lang w:val="en-US"/>
        </w:rPr>
        <w:t>amorti</w:t>
      </w:r>
      <w:r w:rsidR="00A4648B">
        <w:rPr>
          <w:rFonts w:ascii="Calibri" w:eastAsia="Times New Roman" w:hAnsi="Calibri" w:cs="Times New Roman"/>
          <w:color w:val="000000" w:themeColor="text1"/>
          <w:lang w:val="en-US"/>
        </w:rPr>
        <w:t>s</w:t>
      </w:r>
      <w:r w:rsidRPr="00537128">
        <w:rPr>
          <w:rFonts w:ascii="Calibri" w:eastAsia="Times New Roman" w:hAnsi="Calibri" w:cs="Times New Roman"/>
          <w:color w:val="000000" w:themeColor="text1"/>
          <w:lang w:val="en-US"/>
        </w:rPr>
        <w:t>ed</w:t>
      </w:r>
      <w:proofErr w:type="spellEnd"/>
      <w:r w:rsidRPr="00537128">
        <w:rPr>
          <w:rFonts w:ascii="Calibri" w:eastAsia="Times New Roman" w:hAnsi="Calibri" w:cs="Times New Roman"/>
          <w:color w:val="000000" w:themeColor="text1"/>
          <w:lang w:val="en-US"/>
        </w:rPr>
        <w:t xml:space="preserve"> cost. The amounts in the table represent gross carrying amounts:</w:t>
      </w:r>
    </w:p>
    <w:p w14:paraId="543F439C"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547" w:type="pct"/>
        <w:jc w:val="center"/>
        <w:tblLayout w:type="fixed"/>
        <w:tblLook w:val="04A0" w:firstRow="1" w:lastRow="0" w:firstColumn="1" w:lastColumn="0" w:noHBand="0" w:noVBand="1"/>
      </w:tblPr>
      <w:tblGrid>
        <w:gridCol w:w="1561"/>
        <w:gridCol w:w="854"/>
        <w:gridCol w:w="867"/>
        <w:gridCol w:w="839"/>
        <w:gridCol w:w="847"/>
        <w:gridCol w:w="851"/>
        <w:gridCol w:w="851"/>
        <w:gridCol w:w="851"/>
        <w:gridCol w:w="849"/>
        <w:gridCol w:w="851"/>
        <w:gridCol w:w="843"/>
      </w:tblGrid>
      <w:tr w:rsidR="003B08F4" w:rsidRPr="00311742" w14:paraId="3F5940AD" w14:textId="77777777" w:rsidTr="003B08F4">
        <w:trPr>
          <w:trHeight w:val="314"/>
          <w:jc w:val="center"/>
        </w:trPr>
        <w:tc>
          <w:tcPr>
            <w:tcW w:w="775" w:type="pct"/>
            <w:vAlign w:val="bottom"/>
            <w:hideMark/>
          </w:tcPr>
          <w:p w14:paraId="08E075D4" w14:textId="112DA5CF" w:rsidR="00CC5E14" w:rsidRPr="00526859" w:rsidRDefault="00CC5E14" w:rsidP="00CC5E14">
            <w:pPr>
              <w:tabs>
                <w:tab w:val="left" w:pos="-720"/>
              </w:tabs>
              <w:suppressAutoHyphens/>
              <w:spacing w:after="0" w:line="220" w:lineRule="exact"/>
              <w:rPr>
                <w:rFonts w:ascii="Calibri" w:eastAsia="Times New Roman" w:hAnsi="Calibri" w:cs="Arial"/>
                <w:b/>
                <w:sz w:val="16"/>
                <w:szCs w:val="16"/>
                <w:highlight w:val="yellow"/>
                <w:lang w:val="en-US"/>
              </w:rPr>
            </w:pPr>
            <w:r w:rsidRPr="003906BE">
              <w:rPr>
                <w:rFonts w:ascii="Calibri" w:eastAsia="Times New Roman" w:hAnsi="Calibri" w:cs="Arial"/>
                <w:b/>
                <w:sz w:val="16"/>
                <w:szCs w:val="16"/>
                <w:lang w:val="en-US"/>
              </w:rPr>
              <w:t>3</w:t>
            </w:r>
            <w:r w:rsidR="00A14DDE" w:rsidRPr="003906BE">
              <w:rPr>
                <w:rFonts w:ascii="Calibri" w:eastAsia="Times New Roman" w:hAnsi="Calibri" w:cs="Arial"/>
                <w:b/>
                <w:sz w:val="16"/>
                <w:szCs w:val="16"/>
                <w:lang w:val="en-US"/>
              </w:rPr>
              <w:t xml:space="preserve">0 </w:t>
            </w:r>
            <w:r w:rsidR="003B61BC" w:rsidRPr="003906BE">
              <w:rPr>
                <w:rFonts w:ascii="Calibri" w:eastAsia="Times New Roman" w:hAnsi="Calibri" w:cs="Arial"/>
                <w:b/>
                <w:sz w:val="16"/>
                <w:szCs w:val="16"/>
                <w:lang w:val="en-US"/>
              </w:rPr>
              <w:t>September</w:t>
            </w:r>
            <w:r w:rsidRPr="003906BE">
              <w:rPr>
                <w:rFonts w:ascii="Calibri" w:eastAsia="Times New Roman" w:hAnsi="Calibri" w:cs="Arial"/>
                <w:b/>
                <w:sz w:val="16"/>
                <w:szCs w:val="16"/>
                <w:lang w:val="en-US"/>
              </w:rPr>
              <w:t xml:space="preserve"> 2021</w:t>
            </w:r>
          </w:p>
        </w:tc>
        <w:tc>
          <w:tcPr>
            <w:tcW w:w="424" w:type="pct"/>
            <w:vAlign w:val="bottom"/>
          </w:tcPr>
          <w:p w14:paraId="2614F825" w14:textId="77777777" w:rsidR="00CC5E14" w:rsidRPr="00577DF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30" w:type="pct"/>
            <w:vAlign w:val="bottom"/>
          </w:tcPr>
          <w:p w14:paraId="0D806AC7" w14:textId="77777777" w:rsidR="00CC5E14" w:rsidRPr="00962697"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17" w:type="pct"/>
            <w:vAlign w:val="bottom"/>
          </w:tcPr>
          <w:p w14:paraId="128D04C6"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1" w:type="pct"/>
          </w:tcPr>
          <w:p w14:paraId="46FCE769"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hideMark/>
          </w:tcPr>
          <w:p w14:paraId="6F468BEC"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bookmarkStart w:id="454" w:name="_Toc4059739"/>
            <w:r w:rsidRPr="00311742">
              <w:rPr>
                <w:rFonts w:ascii="Calibri" w:eastAsia="Times New Roman" w:hAnsi="Calibri" w:cs="Arial"/>
                <w:b/>
                <w:sz w:val="16"/>
                <w:szCs w:val="16"/>
                <w:lang w:val="en-US"/>
              </w:rPr>
              <w:t>Group</w:t>
            </w:r>
            <w:bookmarkEnd w:id="454"/>
          </w:p>
        </w:tc>
        <w:tc>
          <w:tcPr>
            <w:tcW w:w="423" w:type="pct"/>
            <w:vAlign w:val="bottom"/>
          </w:tcPr>
          <w:p w14:paraId="0072C257"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4D9642C5"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2" w:type="pct"/>
            <w:vAlign w:val="bottom"/>
          </w:tcPr>
          <w:p w14:paraId="188C5E21"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3" w:type="pct"/>
          </w:tcPr>
          <w:p w14:paraId="5C03DFC5"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1" w:type="pct"/>
            <w:vAlign w:val="bottom"/>
            <w:hideMark/>
          </w:tcPr>
          <w:p w14:paraId="1BAC62DC"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5" w:name="_Toc4059740"/>
            <w:r w:rsidRPr="00311742">
              <w:rPr>
                <w:rFonts w:ascii="Calibri" w:eastAsia="Times New Roman" w:hAnsi="Calibri" w:cs="Arial"/>
                <w:b/>
                <w:sz w:val="16"/>
                <w:szCs w:val="16"/>
                <w:lang w:val="en-US"/>
              </w:rPr>
              <w:t>Bank</w:t>
            </w:r>
            <w:bookmarkEnd w:id="455"/>
          </w:p>
        </w:tc>
      </w:tr>
      <w:tr w:rsidR="003B08F4" w:rsidRPr="00311742" w14:paraId="76A39A25" w14:textId="77777777" w:rsidTr="003B08F4">
        <w:trPr>
          <w:trHeight w:val="242"/>
          <w:jc w:val="center"/>
        </w:trPr>
        <w:tc>
          <w:tcPr>
            <w:tcW w:w="775" w:type="pct"/>
            <w:vAlign w:val="bottom"/>
          </w:tcPr>
          <w:p w14:paraId="5E1313DF" w14:textId="77777777" w:rsidR="00CC5E14" w:rsidRPr="00311742"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4" w:type="pct"/>
            <w:vAlign w:val="bottom"/>
            <w:hideMark/>
          </w:tcPr>
          <w:p w14:paraId="1CEE48DA" w14:textId="77777777" w:rsidR="00CC5E14" w:rsidRPr="00D428C7"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6" w:name="_Toc4059741"/>
            <w:r w:rsidRPr="00577DF2">
              <w:rPr>
                <w:rFonts w:ascii="Calibri" w:eastAsia="Times New Roman" w:hAnsi="Calibri" w:cs="Arial"/>
                <w:b/>
                <w:sz w:val="16"/>
                <w:szCs w:val="16"/>
                <w:lang w:val="en-US"/>
              </w:rPr>
              <w:t>Stage 1</w:t>
            </w:r>
            <w:bookmarkEnd w:id="456"/>
          </w:p>
        </w:tc>
        <w:tc>
          <w:tcPr>
            <w:tcW w:w="430" w:type="pct"/>
            <w:vAlign w:val="bottom"/>
            <w:hideMark/>
          </w:tcPr>
          <w:p w14:paraId="7C6D89D1" w14:textId="77777777" w:rsidR="00CC5E14" w:rsidRPr="0032417D"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7" w:name="_Toc4059742"/>
            <w:r w:rsidRPr="00962697">
              <w:rPr>
                <w:rFonts w:ascii="Calibri" w:eastAsia="Times New Roman" w:hAnsi="Calibri" w:cs="Arial"/>
                <w:b/>
                <w:sz w:val="16"/>
                <w:szCs w:val="16"/>
                <w:lang w:val="en-US"/>
              </w:rPr>
              <w:t>Stage 2</w:t>
            </w:r>
            <w:bookmarkEnd w:id="457"/>
          </w:p>
        </w:tc>
        <w:tc>
          <w:tcPr>
            <w:tcW w:w="417" w:type="pct"/>
            <w:vAlign w:val="bottom"/>
            <w:hideMark/>
          </w:tcPr>
          <w:p w14:paraId="114D00BA"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8" w:name="_Toc4059743"/>
            <w:r w:rsidRPr="00311742">
              <w:rPr>
                <w:rFonts w:ascii="Calibri" w:eastAsia="Times New Roman" w:hAnsi="Calibri" w:cs="Arial"/>
                <w:b/>
                <w:sz w:val="16"/>
                <w:szCs w:val="16"/>
                <w:lang w:val="en-US"/>
              </w:rPr>
              <w:t>Stage 3</w:t>
            </w:r>
            <w:bookmarkEnd w:id="458"/>
          </w:p>
        </w:tc>
        <w:tc>
          <w:tcPr>
            <w:tcW w:w="421" w:type="pct"/>
            <w:hideMark/>
          </w:tcPr>
          <w:p w14:paraId="5221A554"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POCI</w:t>
            </w:r>
          </w:p>
        </w:tc>
        <w:tc>
          <w:tcPr>
            <w:tcW w:w="423" w:type="pct"/>
            <w:vAlign w:val="bottom"/>
            <w:hideMark/>
          </w:tcPr>
          <w:p w14:paraId="6FD06579"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9" w:name="_Toc4059744"/>
            <w:r w:rsidRPr="00311742">
              <w:rPr>
                <w:rFonts w:ascii="Calibri" w:eastAsia="Times New Roman" w:hAnsi="Calibri" w:cs="Arial"/>
                <w:b/>
                <w:sz w:val="16"/>
                <w:szCs w:val="16"/>
                <w:lang w:val="en-US"/>
              </w:rPr>
              <w:t>Total</w:t>
            </w:r>
            <w:bookmarkEnd w:id="459"/>
          </w:p>
        </w:tc>
        <w:tc>
          <w:tcPr>
            <w:tcW w:w="423" w:type="pct"/>
            <w:vAlign w:val="bottom"/>
            <w:hideMark/>
          </w:tcPr>
          <w:p w14:paraId="28D1CA9F"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0" w:name="_Toc4059745"/>
            <w:r w:rsidRPr="00311742">
              <w:rPr>
                <w:rFonts w:ascii="Calibri" w:eastAsia="Times New Roman" w:hAnsi="Calibri" w:cs="Arial"/>
                <w:b/>
                <w:sz w:val="16"/>
                <w:szCs w:val="16"/>
                <w:lang w:val="en-US"/>
              </w:rPr>
              <w:t>Stage 1</w:t>
            </w:r>
            <w:bookmarkEnd w:id="460"/>
          </w:p>
        </w:tc>
        <w:tc>
          <w:tcPr>
            <w:tcW w:w="423" w:type="pct"/>
            <w:vAlign w:val="bottom"/>
            <w:hideMark/>
          </w:tcPr>
          <w:p w14:paraId="1356EC63"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1" w:name="_Toc4059746"/>
            <w:r w:rsidRPr="00311742">
              <w:rPr>
                <w:rFonts w:ascii="Calibri" w:eastAsia="Times New Roman" w:hAnsi="Calibri" w:cs="Arial"/>
                <w:b/>
                <w:sz w:val="16"/>
                <w:szCs w:val="16"/>
                <w:lang w:val="en-US"/>
              </w:rPr>
              <w:t>Stage 2</w:t>
            </w:r>
            <w:bookmarkEnd w:id="461"/>
          </w:p>
        </w:tc>
        <w:tc>
          <w:tcPr>
            <w:tcW w:w="422" w:type="pct"/>
            <w:vAlign w:val="bottom"/>
            <w:hideMark/>
          </w:tcPr>
          <w:p w14:paraId="08B75567"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2" w:name="_Toc4059747"/>
            <w:r w:rsidRPr="00311742">
              <w:rPr>
                <w:rFonts w:ascii="Calibri" w:eastAsia="Times New Roman" w:hAnsi="Calibri" w:cs="Arial"/>
                <w:b/>
                <w:sz w:val="16"/>
                <w:szCs w:val="16"/>
                <w:lang w:val="en-US"/>
              </w:rPr>
              <w:t>Stage 3</w:t>
            </w:r>
            <w:bookmarkEnd w:id="462"/>
          </w:p>
        </w:tc>
        <w:tc>
          <w:tcPr>
            <w:tcW w:w="423" w:type="pct"/>
            <w:hideMark/>
          </w:tcPr>
          <w:p w14:paraId="7C54162C"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POCI</w:t>
            </w:r>
          </w:p>
        </w:tc>
        <w:tc>
          <w:tcPr>
            <w:tcW w:w="421" w:type="pct"/>
            <w:vAlign w:val="bottom"/>
            <w:hideMark/>
          </w:tcPr>
          <w:p w14:paraId="40E39A4F"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3" w:name="_Toc4059748"/>
            <w:r w:rsidRPr="00311742">
              <w:rPr>
                <w:rFonts w:ascii="Calibri" w:eastAsia="Times New Roman" w:hAnsi="Calibri" w:cs="Arial"/>
                <w:b/>
                <w:sz w:val="16"/>
                <w:szCs w:val="16"/>
                <w:lang w:val="en-US"/>
              </w:rPr>
              <w:t>Total</w:t>
            </w:r>
            <w:bookmarkEnd w:id="463"/>
          </w:p>
        </w:tc>
      </w:tr>
      <w:tr w:rsidR="003B08F4" w:rsidRPr="00311742" w14:paraId="652E6600" w14:textId="77777777" w:rsidTr="003B08F4">
        <w:trPr>
          <w:trHeight w:val="242"/>
          <w:jc w:val="center"/>
        </w:trPr>
        <w:tc>
          <w:tcPr>
            <w:tcW w:w="775" w:type="pct"/>
            <w:vAlign w:val="bottom"/>
          </w:tcPr>
          <w:p w14:paraId="7D5D6849" w14:textId="77777777" w:rsidR="00CC5E14" w:rsidRPr="00311742"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4" w:type="pct"/>
            <w:vAlign w:val="bottom"/>
            <w:hideMark/>
          </w:tcPr>
          <w:p w14:paraId="0376B9A0" w14:textId="55B86492" w:rsidR="00CC5E14" w:rsidRPr="00D428C7"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4" w:name="_Toc4059749"/>
            <w:r w:rsidRPr="00577DF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577DF2">
              <w:rPr>
                <w:rFonts w:ascii="Calibri" w:eastAsia="Times New Roman" w:hAnsi="Calibri" w:cs="Arial"/>
                <w:b/>
                <w:sz w:val="16"/>
                <w:szCs w:val="16"/>
                <w:lang w:val="en-US"/>
              </w:rPr>
              <w:t>000</w:t>
            </w:r>
            <w:bookmarkEnd w:id="464"/>
          </w:p>
        </w:tc>
        <w:tc>
          <w:tcPr>
            <w:tcW w:w="430" w:type="pct"/>
            <w:vAlign w:val="bottom"/>
            <w:hideMark/>
          </w:tcPr>
          <w:p w14:paraId="7CBBE166" w14:textId="22432EA9" w:rsidR="00CC5E14" w:rsidRPr="0032417D"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5" w:name="_Toc4059750"/>
            <w:r w:rsidRPr="00962697">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962697">
              <w:rPr>
                <w:rFonts w:ascii="Calibri" w:eastAsia="Times New Roman" w:hAnsi="Calibri" w:cs="Arial"/>
                <w:b/>
                <w:sz w:val="16"/>
                <w:szCs w:val="16"/>
                <w:lang w:val="en-US"/>
              </w:rPr>
              <w:t>000</w:t>
            </w:r>
            <w:bookmarkEnd w:id="465"/>
          </w:p>
        </w:tc>
        <w:tc>
          <w:tcPr>
            <w:tcW w:w="417" w:type="pct"/>
            <w:vAlign w:val="bottom"/>
            <w:hideMark/>
          </w:tcPr>
          <w:p w14:paraId="4EC301B0" w14:textId="407ABCAA"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6" w:name="_Toc4059751"/>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bookmarkEnd w:id="466"/>
          </w:p>
        </w:tc>
        <w:tc>
          <w:tcPr>
            <w:tcW w:w="421" w:type="pct"/>
            <w:vAlign w:val="bottom"/>
            <w:hideMark/>
          </w:tcPr>
          <w:p w14:paraId="2A248BB0" w14:textId="1B75CC60"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3" w:type="pct"/>
            <w:vAlign w:val="bottom"/>
            <w:hideMark/>
          </w:tcPr>
          <w:p w14:paraId="570FB51B" w14:textId="176AE362"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7" w:name="_Toc4059752"/>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bookmarkEnd w:id="467"/>
          </w:p>
        </w:tc>
        <w:tc>
          <w:tcPr>
            <w:tcW w:w="423" w:type="pct"/>
            <w:vAlign w:val="bottom"/>
            <w:hideMark/>
          </w:tcPr>
          <w:p w14:paraId="10A3A24E" w14:textId="78AFE0AB"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8" w:name="_Toc4059753"/>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bookmarkEnd w:id="468"/>
          </w:p>
        </w:tc>
        <w:tc>
          <w:tcPr>
            <w:tcW w:w="423" w:type="pct"/>
            <w:vAlign w:val="bottom"/>
            <w:hideMark/>
          </w:tcPr>
          <w:p w14:paraId="7096477A" w14:textId="54896635"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9" w:name="_Toc4059754"/>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bookmarkEnd w:id="469"/>
          </w:p>
        </w:tc>
        <w:tc>
          <w:tcPr>
            <w:tcW w:w="422" w:type="pct"/>
            <w:vAlign w:val="bottom"/>
            <w:hideMark/>
          </w:tcPr>
          <w:p w14:paraId="5040F58D" w14:textId="6830C69A"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70" w:name="_Toc4059755"/>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bookmarkEnd w:id="470"/>
          </w:p>
        </w:tc>
        <w:tc>
          <w:tcPr>
            <w:tcW w:w="423" w:type="pct"/>
            <w:vAlign w:val="bottom"/>
            <w:hideMark/>
          </w:tcPr>
          <w:p w14:paraId="67190128" w14:textId="644484EC"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1" w:type="pct"/>
            <w:vAlign w:val="bottom"/>
            <w:hideMark/>
          </w:tcPr>
          <w:p w14:paraId="454E3AB1" w14:textId="3C17E059"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71" w:name="_Toc4059756"/>
            <w:r w:rsidRPr="00311742">
              <w:rPr>
                <w:rFonts w:ascii="Calibri" w:eastAsia="Times New Roman" w:hAnsi="Calibri" w:cs="Arial"/>
                <w:b/>
                <w:sz w:val="16"/>
                <w:szCs w:val="16"/>
                <w:lang w:val="en-US"/>
              </w:rPr>
              <w:t xml:space="preserve">HRK </w:t>
            </w:r>
            <w:r w:rsidR="003B08F4">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bookmarkEnd w:id="471"/>
          </w:p>
        </w:tc>
      </w:tr>
      <w:tr w:rsidR="003B08F4" w:rsidRPr="00311742" w14:paraId="5E89BDFD" w14:textId="77777777" w:rsidTr="003B08F4">
        <w:trPr>
          <w:trHeight w:val="171"/>
          <w:jc w:val="center"/>
        </w:trPr>
        <w:tc>
          <w:tcPr>
            <w:tcW w:w="775" w:type="pct"/>
            <w:vAlign w:val="bottom"/>
          </w:tcPr>
          <w:p w14:paraId="400BF5B3" w14:textId="77777777" w:rsidR="00CC5E14" w:rsidRPr="00311742" w:rsidRDefault="00CC5E14" w:rsidP="00CC5E14">
            <w:pPr>
              <w:tabs>
                <w:tab w:val="left" w:pos="-720"/>
              </w:tabs>
              <w:suppressAutoHyphens/>
              <w:spacing w:after="0" w:line="140" w:lineRule="exact"/>
              <w:rPr>
                <w:rFonts w:ascii="Calibri" w:eastAsia="Times New Roman" w:hAnsi="Calibri" w:cs="Arial"/>
                <w:sz w:val="16"/>
                <w:szCs w:val="16"/>
                <w:lang w:val="en-US"/>
              </w:rPr>
            </w:pPr>
          </w:p>
        </w:tc>
        <w:tc>
          <w:tcPr>
            <w:tcW w:w="424" w:type="pct"/>
            <w:vAlign w:val="bottom"/>
          </w:tcPr>
          <w:p w14:paraId="25DDBCDB" w14:textId="77777777" w:rsidR="00CC5E14" w:rsidRPr="00577DF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30" w:type="pct"/>
            <w:vAlign w:val="bottom"/>
          </w:tcPr>
          <w:p w14:paraId="46A2D574" w14:textId="77777777" w:rsidR="00CC5E14" w:rsidRPr="00962697"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17" w:type="pct"/>
            <w:vAlign w:val="bottom"/>
          </w:tcPr>
          <w:p w14:paraId="6FE3B04F"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1" w:type="pct"/>
          </w:tcPr>
          <w:p w14:paraId="0CEFB97E"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63ABD4BD"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520D38D1"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604981D1"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2" w:type="pct"/>
            <w:vAlign w:val="bottom"/>
          </w:tcPr>
          <w:p w14:paraId="7F060B3C"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tcPr>
          <w:p w14:paraId="25E9F49C"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1" w:type="pct"/>
            <w:vAlign w:val="bottom"/>
          </w:tcPr>
          <w:p w14:paraId="1B59C93C"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r>
      <w:tr w:rsidR="003B08F4" w:rsidRPr="00311742" w14:paraId="5C38BF5B" w14:textId="77777777" w:rsidTr="003B08F4">
        <w:trPr>
          <w:trHeight w:val="325"/>
          <w:jc w:val="center"/>
        </w:trPr>
        <w:tc>
          <w:tcPr>
            <w:tcW w:w="775" w:type="pct"/>
            <w:vAlign w:val="bottom"/>
            <w:hideMark/>
          </w:tcPr>
          <w:p w14:paraId="654A7FC7" w14:textId="2A1B60A9" w:rsidR="008E0D71" w:rsidRPr="00311742" w:rsidRDefault="008E0D71" w:rsidP="008E0D71">
            <w:pPr>
              <w:tabs>
                <w:tab w:val="right" w:pos="1202"/>
              </w:tabs>
              <w:spacing w:after="0" w:line="240" w:lineRule="exact"/>
              <w:outlineLvl w:val="0"/>
              <w:rPr>
                <w:rFonts w:ascii="Calibri" w:eastAsia="Times New Roman" w:hAnsi="Calibri" w:cs="Arial"/>
                <w:sz w:val="16"/>
                <w:szCs w:val="16"/>
                <w:lang w:val="en-US"/>
              </w:rPr>
            </w:pPr>
            <w:bookmarkStart w:id="472" w:name="_Toc4059757"/>
            <w:r w:rsidRPr="00311742">
              <w:rPr>
                <w:rFonts w:ascii="Calibri" w:eastAsia="Times New Roman" w:hAnsi="Calibri" w:cs="Arial"/>
                <w:sz w:val="16"/>
                <w:szCs w:val="16"/>
                <w:lang w:val="en-US"/>
              </w:rPr>
              <w:t>Gross amount</w:t>
            </w:r>
            <w:bookmarkEnd w:id="472"/>
          </w:p>
        </w:tc>
        <w:tc>
          <w:tcPr>
            <w:tcW w:w="424" w:type="pct"/>
            <w:tcBorders>
              <w:top w:val="nil"/>
              <w:left w:val="nil"/>
              <w:bottom w:val="nil"/>
              <w:right w:val="nil"/>
            </w:tcBorders>
            <w:shd w:val="clear" w:color="auto" w:fill="auto"/>
            <w:vAlign w:val="bottom"/>
          </w:tcPr>
          <w:p w14:paraId="7614F292" w14:textId="3C2B4F26"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7</w:t>
            </w:r>
            <w:r>
              <w:rPr>
                <w:rFonts w:ascii="Calibri" w:eastAsia="Times New Roman" w:hAnsi="Calibri" w:cs="Calibri"/>
                <w:color w:val="000000"/>
                <w:sz w:val="16"/>
                <w:szCs w:val="16"/>
              </w:rPr>
              <w:t>,</w:t>
            </w:r>
            <w:r w:rsidRPr="00630D77">
              <w:rPr>
                <w:rFonts w:ascii="Calibri" w:eastAsia="Times New Roman" w:hAnsi="Calibri" w:cs="Calibri"/>
                <w:color w:val="000000"/>
                <w:sz w:val="16"/>
                <w:szCs w:val="16"/>
              </w:rPr>
              <w:t>574</w:t>
            </w:r>
          </w:p>
        </w:tc>
        <w:tc>
          <w:tcPr>
            <w:tcW w:w="430" w:type="pct"/>
            <w:tcBorders>
              <w:top w:val="nil"/>
              <w:left w:val="nil"/>
              <w:bottom w:val="nil"/>
              <w:right w:val="nil"/>
            </w:tcBorders>
            <w:shd w:val="clear" w:color="auto" w:fill="auto"/>
            <w:vAlign w:val="bottom"/>
          </w:tcPr>
          <w:p w14:paraId="1CAABFDB" w14:textId="781112FF"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76</w:t>
            </w:r>
          </w:p>
        </w:tc>
        <w:tc>
          <w:tcPr>
            <w:tcW w:w="417" w:type="pct"/>
            <w:tcBorders>
              <w:top w:val="nil"/>
              <w:left w:val="nil"/>
              <w:bottom w:val="nil"/>
              <w:right w:val="nil"/>
            </w:tcBorders>
            <w:shd w:val="clear" w:color="auto" w:fill="auto"/>
            <w:vAlign w:val="bottom"/>
          </w:tcPr>
          <w:p w14:paraId="5D8EEEED" w14:textId="5834647E" w:rsidR="008E0D71" w:rsidRPr="005A0A3C"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32</w:t>
            </w:r>
            <w:r>
              <w:rPr>
                <w:rFonts w:ascii="Calibri" w:eastAsia="Times New Roman" w:hAnsi="Calibri" w:cs="Calibri"/>
                <w:color w:val="000000"/>
                <w:sz w:val="16"/>
                <w:szCs w:val="16"/>
              </w:rPr>
              <w:t>,</w:t>
            </w:r>
            <w:r w:rsidRPr="00630D77">
              <w:rPr>
                <w:rFonts w:ascii="Calibri" w:eastAsia="Times New Roman" w:hAnsi="Calibri" w:cs="Calibri"/>
                <w:color w:val="000000"/>
                <w:sz w:val="16"/>
                <w:szCs w:val="16"/>
              </w:rPr>
              <w:t>862</w:t>
            </w:r>
          </w:p>
        </w:tc>
        <w:tc>
          <w:tcPr>
            <w:tcW w:w="421" w:type="pct"/>
            <w:tcBorders>
              <w:top w:val="nil"/>
              <w:left w:val="nil"/>
              <w:bottom w:val="nil"/>
              <w:right w:val="nil"/>
            </w:tcBorders>
            <w:vAlign w:val="bottom"/>
          </w:tcPr>
          <w:p w14:paraId="4F70E70B" w14:textId="63F2D00F"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21</w:t>
            </w:r>
          </w:p>
        </w:tc>
        <w:tc>
          <w:tcPr>
            <w:tcW w:w="423" w:type="pct"/>
            <w:tcBorders>
              <w:top w:val="nil"/>
              <w:left w:val="nil"/>
              <w:bottom w:val="nil"/>
              <w:right w:val="nil"/>
            </w:tcBorders>
            <w:shd w:val="clear" w:color="auto" w:fill="auto"/>
            <w:vAlign w:val="bottom"/>
          </w:tcPr>
          <w:p w14:paraId="395C6EE2" w14:textId="3A409F38" w:rsidR="008E0D71" w:rsidRPr="0031174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40</w:t>
            </w:r>
            <w:r>
              <w:rPr>
                <w:rFonts w:ascii="Calibri" w:eastAsia="Times New Roman" w:hAnsi="Calibri" w:cs="Calibri"/>
                <w:b/>
                <w:bCs/>
                <w:color w:val="000000"/>
                <w:sz w:val="16"/>
                <w:szCs w:val="16"/>
              </w:rPr>
              <w:t>,</w:t>
            </w:r>
            <w:r w:rsidRPr="00630D77">
              <w:rPr>
                <w:rFonts w:ascii="Calibri" w:eastAsia="Times New Roman" w:hAnsi="Calibri" w:cs="Calibri"/>
                <w:b/>
                <w:bCs/>
                <w:color w:val="000000"/>
                <w:sz w:val="16"/>
                <w:szCs w:val="16"/>
              </w:rPr>
              <w:t>533</w:t>
            </w:r>
          </w:p>
        </w:tc>
        <w:tc>
          <w:tcPr>
            <w:tcW w:w="423" w:type="pct"/>
            <w:tcBorders>
              <w:top w:val="nil"/>
              <w:left w:val="nil"/>
              <w:bottom w:val="nil"/>
              <w:right w:val="nil"/>
            </w:tcBorders>
            <w:shd w:val="clear" w:color="auto" w:fill="auto"/>
            <w:vAlign w:val="bottom"/>
          </w:tcPr>
          <w:p w14:paraId="2A169E6F" w14:textId="6656259B"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2</w:t>
            </w:r>
            <w:r>
              <w:rPr>
                <w:rFonts w:ascii="Calibri" w:eastAsia="Times New Roman" w:hAnsi="Calibri" w:cs="Calibri"/>
                <w:color w:val="000000"/>
                <w:sz w:val="16"/>
                <w:szCs w:val="16"/>
              </w:rPr>
              <w:t>,</w:t>
            </w:r>
            <w:r w:rsidRPr="00FC2DA4">
              <w:rPr>
                <w:rFonts w:ascii="Calibri" w:eastAsia="Times New Roman" w:hAnsi="Calibri" w:cs="Calibri"/>
                <w:color w:val="000000"/>
                <w:sz w:val="16"/>
                <w:szCs w:val="16"/>
              </w:rPr>
              <w:t>981</w:t>
            </w:r>
          </w:p>
        </w:tc>
        <w:tc>
          <w:tcPr>
            <w:tcW w:w="423" w:type="pct"/>
            <w:tcBorders>
              <w:top w:val="nil"/>
              <w:left w:val="nil"/>
              <w:bottom w:val="nil"/>
              <w:right w:val="nil"/>
            </w:tcBorders>
            <w:shd w:val="clear" w:color="auto" w:fill="auto"/>
            <w:vAlign w:val="bottom"/>
          </w:tcPr>
          <w:p w14:paraId="40C8C2FE" w14:textId="10BE2DCB"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76</w:t>
            </w:r>
          </w:p>
        </w:tc>
        <w:tc>
          <w:tcPr>
            <w:tcW w:w="422" w:type="pct"/>
            <w:tcBorders>
              <w:top w:val="nil"/>
              <w:left w:val="nil"/>
              <w:bottom w:val="nil"/>
              <w:right w:val="nil"/>
            </w:tcBorders>
            <w:shd w:val="clear" w:color="auto" w:fill="auto"/>
            <w:vAlign w:val="bottom"/>
          </w:tcPr>
          <w:p w14:paraId="70ED6CBA" w14:textId="50F77470"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32</w:t>
            </w:r>
            <w:r>
              <w:rPr>
                <w:rFonts w:ascii="Calibri" w:eastAsia="Times New Roman" w:hAnsi="Calibri" w:cs="Calibri"/>
                <w:color w:val="000000"/>
                <w:sz w:val="16"/>
                <w:szCs w:val="16"/>
              </w:rPr>
              <w:t>,</w:t>
            </w:r>
            <w:r w:rsidRPr="00FC2DA4">
              <w:rPr>
                <w:rFonts w:ascii="Calibri" w:eastAsia="Times New Roman" w:hAnsi="Calibri" w:cs="Calibri"/>
                <w:color w:val="000000"/>
                <w:sz w:val="16"/>
                <w:szCs w:val="16"/>
              </w:rPr>
              <w:t>862</w:t>
            </w:r>
          </w:p>
        </w:tc>
        <w:tc>
          <w:tcPr>
            <w:tcW w:w="423" w:type="pct"/>
            <w:tcBorders>
              <w:top w:val="nil"/>
              <w:left w:val="nil"/>
              <w:bottom w:val="nil"/>
              <w:right w:val="nil"/>
            </w:tcBorders>
            <w:vAlign w:val="bottom"/>
          </w:tcPr>
          <w:p w14:paraId="5F710F55" w14:textId="02D232A1"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21</w:t>
            </w:r>
          </w:p>
        </w:tc>
        <w:tc>
          <w:tcPr>
            <w:tcW w:w="421" w:type="pct"/>
            <w:tcBorders>
              <w:top w:val="nil"/>
              <w:left w:val="nil"/>
              <w:bottom w:val="nil"/>
              <w:right w:val="nil"/>
            </w:tcBorders>
            <w:shd w:val="clear" w:color="auto" w:fill="auto"/>
            <w:vAlign w:val="bottom"/>
          </w:tcPr>
          <w:p w14:paraId="0F662226" w14:textId="4B3AA075" w:rsidR="008E0D71" w:rsidRPr="005B664E"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C2DA4">
              <w:rPr>
                <w:rFonts w:ascii="Calibri" w:eastAsia="Times New Roman" w:hAnsi="Calibri" w:cs="Calibri"/>
                <w:b/>
                <w:bCs/>
                <w:color w:val="000000"/>
                <w:sz w:val="16"/>
                <w:szCs w:val="16"/>
              </w:rPr>
              <w:t>35</w:t>
            </w:r>
            <w:r>
              <w:rPr>
                <w:rFonts w:ascii="Calibri" w:eastAsia="Times New Roman" w:hAnsi="Calibri" w:cs="Calibri"/>
                <w:b/>
                <w:bCs/>
                <w:color w:val="000000"/>
                <w:sz w:val="16"/>
                <w:szCs w:val="16"/>
              </w:rPr>
              <w:t>,</w:t>
            </w:r>
            <w:r w:rsidRPr="00FC2DA4">
              <w:rPr>
                <w:rFonts w:ascii="Calibri" w:eastAsia="Times New Roman" w:hAnsi="Calibri" w:cs="Calibri"/>
                <w:b/>
                <w:bCs/>
                <w:color w:val="000000"/>
                <w:sz w:val="16"/>
                <w:szCs w:val="16"/>
              </w:rPr>
              <w:t>940</w:t>
            </w:r>
          </w:p>
        </w:tc>
      </w:tr>
      <w:tr w:rsidR="003B08F4" w:rsidRPr="00311742" w14:paraId="748F5254" w14:textId="77777777" w:rsidTr="003B08F4">
        <w:trPr>
          <w:trHeight w:val="349"/>
          <w:jc w:val="center"/>
        </w:trPr>
        <w:tc>
          <w:tcPr>
            <w:tcW w:w="775" w:type="pct"/>
            <w:vAlign w:val="bottom"/>
            <w:hideMark/>
          </w:tcPr>
          <w:p w14:paraId="0811DEB4" w14:textId="798E724E" w:rsidR="008E0D71" w:rsidRPr="00311742" w:rsidRDefault="008E0D71" w:rsidP="008E0D71">
            <w:pPr>
              <w:tabs>
                <w:tab w:val="right" w:pos="1202"/>
              </w:tabs>
              <w:spacing w:after="0" w:line="240" w:lineRule="exact"/>
              <w:outlineLvl w:val="0"/>
              <w:rPr>
                <w:rFonts w:ascii="Calibri" w:eastAsia="Times New Roman" w:hAnsi="Calibri" w:cs="Arial"/>
                <w:sz w:val="16"/>
                <w:szCs w:val="16"/>
                <w:lang w:val="en-US"/>
              </w:rPr>
            </w:pPr>
            <w:bookmarkStart w:id="473" w:name="_Toc4059766"/>
            <w:r w:rsidRPr="00311742">
              <w:rPr>
                <w:rFonts w:ascii="Calibri" w:eastAsia="Times New Roman" w:hAnsi="Calibri" w:cs="Arial"/>
                <w:sz w:val="16"/>
                <w:szCs w:val="16"/>
                <w:lang w:val="en-US"/>
              </w:rPr>
              <w:t>Loss allowances</w:t>
            </w:r>
            <w:bookmarkEnd w:id="473"/>
          </w:p>
        </w:tc>
        <w:tc>
          <w:tcPr>
            <w:tcW w:w="424" w:type="pct"/>
            <w:tcBorders>
              <w:top w:val="nil"/>
              <w:left w:val="nil"/>
              <w:bottom w:val="nil"/>
              <w:right w:val="nil"/>
            </w:tcBorders>
            <w:shd w:val="clear" w:color="auto" w:fill="auto"/>
            <w:vAlign w:val="bottom"/>
          </w:tcPr>
          <w:p w14:paraId="30994E4C" w14:textId="2292C183"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(232)</w:t>
            </w:r>
          </w:p>
        </w:tc>
        <w:tc>
          <w:tcPr>
            <w:tcW w:w="430" w:type="pct"/>
            <w:tcBorders>
              <w:top w:val="nil"/>
              <w:left w:val="nil"/>
              <w:bottom w:val="nil"/>
              <w:right w:val="nil"/>
            </w:tcBorders>
            <w:shd w:val="clear" w:color="auto" w:fill="auto"/>
            <w:vAlign w:val="bottom"/>
          </w:tcPr>
          <w:p w14:paraId="045D8837" w14:textId="7316786F"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(9)</w:t>
            </w:r>
          </w:p>
        </w:tc>
        <w:tc>
          <w:tcPr>
            <w:tcW w:w="417" w:type="pct"/>
            <w:tcBorders>
              <w:top w:val="nil"/>
              <w:left w:val="nil"/>
              <w:bottom w:val="nil"/>
              <w:right w:val="nil"/>
            </w:tcBorders>
            <w:shd w:val="clear" w:color="auto" w:fill="auto"/>
            <w:vAlign w:val="bottom"/>
          </w:tcPr>
          <w:p w14:paraId="133F47DA" w14:textId="2C58B729" w:rsidR="008E0D71" w:rsidRPr="005A0A3C"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(32</w:t>
            </w:r>
            <w:r>
              <w:rPr>
                <w:rFonts w:ascii="Calibri" w:eastAsia="Times New Roman" w:hAnsi="Calibri" w:cs="Calibri"/>
                <w:color w:val="000000"/>
                <w:sz w:val="16"/>
                <w:szCs w:val="16"/>
              </w:rPr>
              <w:t>,</w:t>
            </w:r>
            <w:r w:rsidRPr="00630D77">
              <w:rPr>
                <w:rFonts w:ascii="Calibri" w:eastAsia="Times New Roman" w:hAnsi="Calibri" w:cs="Calibri"/>
                <w:color w:val="000000"/>
                <w:sz w:val="16"/>
                <w:szCs w:val="16"/>
              </w:rPr>
              <w:t>059)</w:t>
            </w:r>
          </w:p>
        </w:tc>
        <w:tc>
          <w:tcPr>
            <w:tcW w:w="421" w:type="pct"/>
            <w:tcBorders>
              <w:top w:val="nil"/>
              <w:left w:val="nil"/>
              <w:bottom w:val="nil"/>
              <w:right w:val="nil"/>
            </w:tcBorders>
            <w:vAlign w:val="bottom"/>
          </w:tcPr>
          <w:p w14:paraId="7DB42D90" w14:textId="51BAD201"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630D77">
              <w:rPr>
                <w:rFonts w:ascii="Calibri" w:eastAsia="Times New Roman" w:hAnsi="Calibri" w:cs="Calibri"/>
                <w:color w:val="000000"/>
                <w:sz w:val="16"/>
                <w:szCs w:val="16"/>
              </w:rPr>
              <w:t>(5)</w:t>
            </w:r>
          </w:p>
        </w:tc>
        <w:tc>
          <w:tcPr>
            <w:tcW w:w="423" w:type="pct"/>
            <w:tcBorders>
              <w:top w:val="nil"/>
              <w:left w:val="nil"/>
              <w:bottom w:val="nil"/>
              <w:right w:val="nil"/>
            </w:tcBorders>
            <w:shd w:val="clear" w:color="auto" w:fill="auto"/>
            <w:vAlign w:val="bottom"/>
          </w:tcPr>
          <w:p w14:paraId="0444F66F" w14:textId="1B9A3D93" w:rsidR="008E0D71" w:rsidRPr="0031174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(32</w:t>
            </w:r>
            <w:r>
              <w:rPr>
                <w:rFonts w:ascii="Calibri" w:eastAsia="Times New Roman" w:hAnsi="Calibri" w:cs="Calibri"/>
                <w:b/>
                <w:bCs/>
                <w:color w:val="000000"/>
                <w:sz w:val="16"/>
                <w:szCs w:val="16"/>
              </w:rPr>
              <w:t>,</w:t>
            </w:r>
            <w:r w:rsidRPr="00630D77">
              <w:rPr>
                <w:rFonts w:ascii="Calibri" w:eastAsia="Times New Roman" w:hAnsi="Calibri" w:cs="Calibri"/>
                <w:b/>
                <w:bCs/>
                <w:color w:val="000000"/>
                <w:sz w:val="16"/>
                <w:szCs w:val="16"/>
              </w:rPr>
              <w:t>305)</w:t>
            </w:r>
          </w:p>
        </w:tc>
        <w:tc>
          <w:tcPr>
            <w:tcW w:w="423" w:type="pct"/>
            <w:tcBorders>
              <w:top w:val="nil"/>
              <w:left w:val="nil"/>
              <w:bottom w:val="nil"/>
              <w:right w:val="nil"/>
            </w:tcBorders>
            <w:shd w:val="clear" w:color="auto" w:fill="auto"/>
            <w:vAlign w:val="bottom"/>
          </w:tcPr>
          <w:p w14:paraId="64AEC362" w14:textId="21DA31D6"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(19)</w:t>
            </w:r>
          </w:p>
        </w:tc>
        <w:tc>
          <w:tcPr>
            <w:tcW w:w="423" w:type="pct"/>
            <w:tcBorders>
              <w:top w:val="nil"/>
              <w:left w:val="nil"/>
              <w:bottom w:val="nil"/>
              <w:right w:val="nil"/>
            </w:tcBorders>
            <w:shd w:val="clear" w:color="auto" w:fill="auto"/>
            <w:vAlign w:val="bottom"/>
          </w:tcPr>
          <w:p w14:paraId="1F8A763F" w14:textId="4AB691FE"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(9)</w:t>
            </w:r>
          </w:p>
        </w:tc>
        <w:tc>
          <w:tcPr>
            <w:tcW w:w="422" w:type="pct"/>
            <w:tcBorders>
              <w:top w:val="nil"/>
              <w:left w:val="nil"/>
              <w:bottom w:val="nil"/>
              <w:right w:val="nil"/>
            </w:tcBorders>
            <w:shd w:val="clear" w:color="auto" w:fill="auto"/>
            <w:vAlign w:val="bottom"/>
          </w:tcPr>
          <w:p w14:paraId="1DE71B17" w14:textId="2D34B44E"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(32</w:t>
            </w:r>
            <w:r>
              <w:rPr>
                <w:rFonts w:ascii="Calibri" w:eastAsia="Times New Roman" w:hAnsi="Calibri" w:cs="Calibri"/>
                <w:color w:val="000000"/>
                <w:sz w:val="16"/>
                <w:szCs w:val="16"/>
              </w:rPr>
              <w:t>,</w:t>
            </w:r>
            <w:r w:rsidRPr="00FC2DA4">
              <w:rPr>
                <w:rFonts w:ascii="Calibri" w:eastAsia="Times New Roman" w:hAnsi="Calibri" w:cs="Calibri"/>
                <w:color w:val="000000"/>
                <w:sz w:val="16"/>
                <w:szCs w:val="16"/>
              </w:rPr>
              <w:t>059)</w:t>
            </w:r>
          </w:p>
        </w:tc>
        <w:tc>
          <w:tcPr>
            <w:tcW w:w="423" w:type="pct"/>
            <w:tcBorders>
              <w:top w:val="nil"/>
              <w:left w:val="nil"/>
              <w:bottom w:val="nil"/>
              <w:right w:val="nil"/>
            </w:tcBorders>
            <w:vAlign w:val="bottom"/>
          </w:tcPr>
          <w:p w14:paraId="460710C8" w14:textId="2E15752C" w:rsidR="008E0D71" w:rsidRPr="00311742" w:rsidRDefault="008E0D71" w:rsidP="008E0D71">
            <w:pPr>
              <w:tabs>
                <w:tab w:val="right" w:pos="1202"/>
              </w:tabs>
              <w:spacing w:after="0" w:line="240" w:lineRule="exact"/>
              <w:jc w:val="right"/>
              <w:outlineLvl w:val="0"/>
              <w:rPr>
                <w:rFonts w:ascii="Calibri" w:eastAsia="Times New Roman" w:hAnsi="Calibri" w:cs="Arial"/>
                <w:sz w:val="16"/>
                <w:szCs w:val="16"/>
                <w:lang w:val="en-US"/>
              </w:rPr>
            </w:pPr>
            <w:r w:rsidRPr="00FC2DA4">
              <w:rPr>
                <w:rFonts w:ascii="Calibri" w:eastAsia="Times New Roman" w:hAnsi="Calibri" w:cs="Calibri"/>
                <w:color w:val="000000"/>
                <w:sz w:val="16"/>
                <w:szCs w:val="16"/>
              </w:rPr>
              <w:t>(5)</w:t>
            </w:r>
          </w:p>
        </w:tc>
        <w:tc>
          <w:tcPr>
            <w:tcW w:w="421" w:type="pct"/>
            <w:tcBorders>
              <w:top w:val="nil"/>
              <w:left w:val="nil"/>
              <w:bottom w:val="nil"/>
              <w:right w:val="nil"/>
            </w:tcBorders>
            <w:shd w:val="clear" w:color="auto" w:fill="auto"/>
            <w:vAlign w:val="bottom"/>
          </w:tcPr>
          <w:p w14:paraId="181B90D1" w14:textId="32F68333" w:rsidR="008E0D71" w:rsidRPr="005B664E"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C2DA4">
              <w:rPr>
                <w:rFonts w:ascii="Calibri" w:eastAsia="Times New Roman" w:hAnsi="Calibri" w:cs="Calibri"/>
                <w:b/>
                <w:bCs/>
                <w:color w:val="000000"/>
                <w:sz w:val="16"/>
                <w:szCs w:val="16"/>
              </w:rPr>
              <w:t>(32</w:t>
            </w:r>
            <w:r>
              <w:rPr>
                <w:rFonts w:ascii="Calibri" w:eastAsia="Times New Roman" w:hAnsi="Calibri" w:cs="Calibri"/>
                <w:b/>
                <w:bCs/>
                <w:color w:val="000000"/>
                <w:sz w:val="16"/>
                <w:szCs w:val="16"/>
              </w:rPr>
              <w:t>,</w:t>
            </w:r>
            <w:r w:rsidRPr="00FC2DA4">
              <w:rPr>
                <w:rFonts w:ascii="Calibri" w:eastAsia="Times New Roman" w:hAnsi="Calibri" w:cs="Calibri"/>
                <w:b/>
                <w:bCs/>
                <w:color w:val="000000"/>
                <w:sz w:val="16"/>
                <w:szCs w:val="16"/>
              </w:rPr>
              <w:t>092)</w:t>
            </w:r>
          </w:p>
        </w:tc>
      </w:tr>
      <w:tr w:rsidR="003B08F4" w:rsidRPr="00311742" w14:paraId="66B271B6" w14:textId="77777777" w:rsidTr="003B08F4">
        <w:trPr>
          <w:trHeight w:val="444"/>
          <w:jc w:val="center"/>
        </w:trPr>
        <w:tc>
          <w:tcPr>
            <w:tcW w:w="775" w:type="pct"/>
            <w:vAlign w:val="bottom"/>
            <w:hideMark/>
          </w:tcPr>
          <w:p w14:paraId="39564765" w14:textId="26B3E126" w:rsidR="008E0D71" w:rsidRPr="00311742" w:rsidRDefault="008E0D71" w:rsidP="008E0D71">
            <w:pPr>
              <w:tabs>
                <w:tab w:val="right" w:pos="1202"/>
              </w:tabs>
              <w:spacing w:after="0" w:line="240" w:lineRule="exact"/>
              <w:outlineLvl w:val="0"/>
              <w:rPr>
                <w:rFonts w:ascii="Calibri" w:eastAsia="Times New Roman" w:hAnsi="Calibri" w:cs="Arial"/>
                <w:b/>
                <w:iCs/>
                <w:sz w:val="16"/>
                <w:szCs w:val="16"/>
                <w:lang w:val="en-US"/>
              </w:rPr>
            </w:pPr>
            <w:bookmarkStart w:id="474" w:name="_Toc4059775"/>
            <w:r w:rsidRPr="00311742">
              <w:rPr>
                <w:rFonts w:ascii="Calibri" w:eastAsia="Times New Roman" w:hAnsi="Calibri" w:cs="Arial"/>
                <w:b/>
                <w:iCs/>
                <w:sz w:val="16"/>
                <w:szCs w:val="16"/>
                <w:lang w:val="en-US"/>
              </w:rPr>
              <w:t xml:space="preserve">Balance as </w:t>
            </w:r>
            <w:proofErr w:type="gramStart"/>
            <w:r w:rsidR="00E34DBA">
              <w:rPr>
                <w:rFonts w:ascii="Calibri" w:eastAsia="Times New Roman" w:hAnsi="Calibri" w:cs="Arial"/>
                <w:b/>
                <w:iCs/>
                <w:sz w:val="16"/>
                <w:szCs w:val="16"/>
                <w:lang w:val="en-US"/>
              </w:rPr>
              <w:t>at</w:t>
            </w:r>
            <w:proofErr w:type="gramEnd"/>
            <w:r w:rsidRPr="00311742">
              <w:rPr>
                <w:rFonts w:ascii="Calibri" w:eastAsia="Times New Roman" w:hAnsi="Calibri" w:cs="Arial"/>
                <w:b/>
                <w:iCs/>
                <w:sz w:val="16"/>
                <w:szCs w:val="16"/>
                <w:lang w:val="en-US"/>
              </w:rPr>
              <w:t xml:space="preserve"> 30 </w:t>
            </w:r>
            <w:r>
              <w:rPr>
                <w:rFonts w:ascii="Calibri" w:eastAsia="Times New Roman" w:hAnsi="Calibri" w:cs="Arial"/>
                <w:b/>
                <w:iCs/>
                <w:sz w:val="16"/>
                <w:szCs w:val="16"/>
                <w:lang w:val="en-US"/>
              </w:rPr>
              <w:t>September</w:t>
            </w:r>
            <w:r w:rsidRPr="00311742">
              <w:rPr>
                <w:rFonts w:ascii="Calibri" w:eastAsia="Times New Roman" w:hAnsi="Calibri" w:cs="Arial"/>
                <w:b/>
                <w:iCs/>
                <w:sz w:val="16"/>
                <w:szCs w:val="16"/>
                <w:lang w:val="en-US"/>
              </w:rPr>
              <w:t xml:space="preserve"> 2021</w:t>
            </w:r>
            <w:bookmarkEnd w:id="474"/>
          </w:p>
        </w:tc>
        <w:tc>
          <w:tcPr>
            <w:tcW w:w="424" w:type="pct"/>
            <w:tcBorders>
              <w:top w:val="single" w:sz="4" w:space="0" w:color="auto"/>
              <w:left w:val="nil"/>
              <w:bottom w:val="single" w:sz="12" w:space="0" w:color="auto"/>
              <w:right w:val="nil"/>
            </w:tcBorders>
            <w:shd w:val="clear" w:color="auto" w:fill="auto"/>
            <w:vAlign w:val="bottom"/>
          </w:tcPr>
          <w:p w14:paraId="3DFDB04E" w14:textId="311FCBA5"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7</w:t>
            </w:r>
            <w:r>
              <w:rPr>
                <w:rFonts w:ascii="Calibri" w:eastAsia="Times New Roman" w:hAnsi="Calibri" w:cs="Calibri"/>
                <w:b/>
                <w:bCs/>
                <w:color w:val="000000"/>
                <w:sz w:val="16"/>
                <w:szCs w:val="16"/>
              </w:rPr>
              <w:t>,</w:t>
            </w:r>
            <w:r w:rsidRPr="00630D77">
              <w:rPr>
                <w:rFonts w:ascii="Calibri" w:eastAsia="Times New Roman" w:hAnsi="Calibri" w:cs="Calibri"/>
                <w:b/>
                <w:bCs/>
                <w:color w:val="000000"/>
                <w:sz w:val="16"/>
                <w:szCs w:val="16"/>
              </w:rPr>
              <w:t xml:space="preserve">342 </w:t>
            </w:r>
          </w:p>
        </w:tc>
        <w:tc>
          <w:tcPr>
            <w:tcW w:w="430" w:type="pct"/>
            <w:tcBorders>
              <w:top w:val="single" w:sz="4" w:space="0" w:color="auto"/>
              <w:left w:val="nil"/>
              <w:bottom w:val="single" w:sz="12" w:space="0" w:color="auto"/>
              <w:right w:val="nil"/>
            </w:tcBorders>
            <w:shd w:val="clear" w:color="auto" w:fill="auto"/>
            <w:vAlign w:val="bottom"/>
          </w:tcPr>
          <w:p w14:paraId="4861662B" w14:textId="5C9FAA21"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67</w:t>
            </w:r>
          </w:p>
        </w:tc>
        <w:tc>
          <w:tcPr>
            <w:tcW w:w="417" w:type="pct"/>
            <w:tcBorders>
              <w:top w:val="single" w:sz="4" w:space="0" w:color="auto"/>
              <w:left w:val="nil"/>
              <w:bottom w:val="single" w:sz="12" w:space="0" w:color="auto"/>
              <w:right w:val="nil"/>
            </w:tcBorders>
            <w:shd w:val="clear" w:color="auto" w:fill="auto"/>
            <w:vAlign w:val="bottom"/>
          </w:tcPr>
          <w:p w14:paraId="5B99648C" w14:textId="744E8F40"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803</w:t>
            </w:r>
          </w:p>
        </w:tc>
        <w:tc>
          <w:tcPr>
            <w:tcW w:w="421" w:type="pct"/>
            <w:tcBorders>
              <w:top w:val="single" w:sz="4" w:space="0" w:color="auto"/>
              <w:left w:val="nil"/>
              <w:bottom w:val="single" w:sz="12" w:space="0" w:color="auto"/>
              <w:right w:val="nil"/>
            </w:tcBorders>
            <w:vAlign w:val="bottom"/>
          </w:tcPr>
          <w:p w14:paraId="26B34267" w14:textId="04DA6D3C"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 xml:space="preserve">16 </w:t>
            </w:r>
          </w:p>
        </w:tc>
        <w:tc>
          <w:tcPr>
            <w:tcW w:w="423" w:type="pct"/>
            <w:tcBorders>
              <w:top w:val="single" w:sz="4" w:space="0" w:color="auto"/>
              <w:left w:val="nil"/>
              <w:bottom w:val="single" w:sz="12" w:space="0" w:color="auto"/>
              <w:right w:val="nil"/>
            </w:tcBorders>
            <w:shd w:val="clear" w:color="auto" w:fill="auto"/>
            <w:vAlign w:val="bottom"/>
          </w:tcPr>
          <w:p w14:paraId="46072057" w14:textId="758A73A7"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630D77">
              <w:rPr>
                <w:rFonts w:ascii="Calibri" w:eastAsia="Times New Roman" w:hAnsi="Calibri" w:cs="Calibri"/>
                <w:b/>
                <w:bCs/>
                <w:color w:val="000000"/>
                <w:sz w:val="16"/>
                <w:szCs w:val="16"/>
              </w:rPr>
              <w:t>8</w:t>
            </w:r>
            <w:r>
              <w:rPr>
                <w:rFonts w:ascii="Calibri" w:eastAsia="Times New Roman" w:hAnsi="Calibri" w:cs="Calibri"/>
                <w:b/>
                <w:bCs/>
                <w:color w:val="000000"/>
                <w:sz w:val="16"/>
                <w:szCs w:val="16"/>
              </w:rPr>
              <w:t>,</w:t>
            </w:r>
            <w:r w:rsidRPr="00630D77">
              <w:rPr>
                <w:rFonts w:ascii="Calibri" w:eastAsia="Times New Roman" w:hAnsi="Calibri" w:cs="Calibri"/>
                <w:b/>
                <w:bCs/>
                <w:color w:val="000000"/>
                <w:sz w:val="16"/>
                <w:szCs w:val="16"/>
              </w:rPr>
              <w:t>228</w:t>
            </w:r>
          </w:p>
        </w:tc>
        <w:tc>
          <w:tcPr>
            <w:tcW w:w="423" w:type="pct"/>
            <w:tcBorders>
              <w:top w:val="single" w:sz="4" w:space="0" w:color="auto"/>
              <w:left w:val="nil"/>
              <w:bottom w:val="single" w:sz="12" w:space="0" w:color="auto"/>
              <w:right w:val="nil"/>
            </w:tcBorders>
            <w:shd w:val="clear" w:color="auto" w:fill="auto"/>
            <w:vAlign w:val="bottom"/>
          </w:tcPr>
          <w:p w14:paraId="1A7088EB" w14:textId="655DF7D2"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C2DA4">
              <w:rPr>
                <w:rFonts w:ascii="Calibri" w:eastAsia="Times New Roman" w:hAnsi="Calibri" w:cs="Calibri"/>
                <w:b/>
                <w:bCs/>
                <w:color w:val="000000"/>
                <w:sz w:val="16"/>
                <w:szCs w:val="16"/>
              </w:rPr>
              <w:t>2</w:t>
            </w:r>
            <w:r>
              <w:rPr>
                <w:rFonts w:ascii="Calibri" w:eastAsia="Times New Roman" w:hAnsi="Calibri" w:cs="Calibri"/>
                <w:b/>
                <w:bCs/>
                <w:color w:val="000000"/>
                <w:sz w:val="16"/>
                <w:szCs w:val="16"/>
              </w:rPr>
              <w:t>,</w:t>
            </w:r>
            <w:r w:rsidRPr="00FC2DA4">
              <w:rPr>
                <w:rFonts w:ascii="Calibri" w:eastAsia="Times New Roman" w:hAnsi="Calibri" w:cs="Calibri"/>
                <w:b/>
                <w:bCs/>
                <w:color w:val="000000"/>
                <w:sz w:val="16"/>
                <w:szCs w:val="16"/>
              </w:rPr>
              <w:t xml:space="preserve">962 </w:t>
            </w:r>
          </w:p>
        </w:tc>
        <w:tc>
          <w:tcPr>
            <w:tcW w:w="423" w:type="pct"/>
            <w:tcBorders>
              <w:top w:val="single" w:sz="4" w:space="0" w:color="auto"/>
              <w:left w:val="nil"/>
              <w:bottom w:val="single" w:sz="12" w:space="0" w:color="auto"/>
              <w:right w:val="nil"/>
            </w:tcBorders>
            <w:shd w:val="clear" w:color="auto" w:fill="auto"/>
            <w:vAlign w:val="bottom"/>
          </w:tcPr>
          <w:p w14:paraId="6A4154A5" w14:textId="203CCAAE"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C2DA4">
              <w:rPr>
                <w:rFonts w:ascii="Calibri" w:eastAsia="Times New Roman" w:hAnsi="Calibri" w:cs="Calibri"/>
                <w:b/>
                <w:bCs/>
                <w:color w:val="000000"/>
                <w:sz w:val="16"/>
                <w:szCs w:val="16"/>
              </w:rPr>
              <w:t xml:space="preserve">67 </w:t>
            </w:r>
          </w:p>
        </w:tc>
        <w:tc>
          <w:tcPr>
            <w:tcW w:w="422" w:type="pct"/>
            <w:tcBorders>
              <w:top w:val="single" w:sz="4" w:space="0" w:color="auto"/>
              <w:left w:val="nil"/>
              <w:bottom w:val="single" w:sz="12" w:space="0" w:color="auto"/>
              <w:right w:val="nil"/>
            </w:tcBorders>
            <w:shd w:val="clear" w:color="auto" w:fill="auto"/>
            <w:vAlign w:val="bottom"/>
          </w:tcPr>
          <w:p w14:paraId="67591D66" w14:textId="573839B2"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C2DA4">
              <w:rPr>
                <w:rFonts w:ascii="Calibri" w:eastAsia="Times New Roman" w:hAnsi="Calibri" w:cs="Calibri"/>
                <w:b/>
                <w:bCs/>
                <w:color w:val="000000"/>
                <w:sz w:val="16"/>
                <w:szCs w:val="16"/>
              </w:rPr>
              <w:t>803</w:t>
            </w:r>
          </w:p>
        </w:tc>
        <w:tc>
          <w:tcPr>
            <w:tcW w:w="423" w:type="pct"/>
            <w:tcBorders>
              <w:top w:val="single" w:sz="4" w:space="0" w:color="auto"/>
              <w:left w:val="nil"/>
              <w:bottom w:val="single" w:sz="12" w:space="0" w:color="auto"/>
              <w:right w:val="nil"/>
            </w:tcBorders>
            <w:vAlign w:val="bottom"/>
          </w:tcPr>
          <w:p w14:paraId="60C9BBA1" w14:textId="230A3C41"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C2DA4">
              <w:rPr>
                <w:rFonts w:ascii="Calibri" w:eastAsia="Times New Roman" w:hAnsi="Calibri" w:cs="Calibri"/>
                <w:b/>
                <w:bCs/>
                <w:color w:val="000000"/>
                <w:sz w:val="16"/>
                <w:szCs w:val="16"/>
              </w:rPr>
              <w:t>16</w:t>
            </w:r>
          </w:p>
        </w:tc>
        <w:tc>
          <w:tcPr>
            <w:tcW w:w="421" w:type="pct"/>
            <w:tcBorders>
              <w:top w:val="single" w:sz="4" w:space="0" w:color="auto"/>
              <w:left w:val="nil"/>
              <w:bottom w:val="single" w:sz="12" w:space="0" w:color="auto"/>
              <w:right w:val="nil"/>
            </w:tcBorders>
            <w:shd w:val="clear" w:color="auto" w:fill="auto"/>
            <w:vAlign w:val="bottom"/>
          </w:tcPr>
          <w:p w14:paraId="362FE6B5" w14:textId="5AB6543E" w:rsidR="008E0D71" w:rsidRPr="009A1792" w:rsidRDefault="008E0D71" w:rsidP="008E0D71">
            <w:pPr>
              <w:tabs>
                <w:tab w:val="right" w:pos="1202"/>
              </w:tabs>
              <w:spacing w:after="0" w:line="240" w:lineRule="exact"/>
              <w:jc w:val="right"/>
              <w:outlineLvl w:val="0"/>
              <w:rPr>
                <w:rFonts w:ascii="Calibri" w:eastAsia="Times New Roman" w:hAnsi="Calibri" w:cs="Arial"/>
                <w:b/>
                <w:bCs/>
                <w:sz w:val="16"/>
                <w:szCs w:val="16"/>
                <w:lang w:val="en-US"/>
              </w:rPr>
            </w:pPr>
            <w:r w:rsidRPr="00FD5C75">
              <w:rPr>
                <w:rFonts w:ascii="Calibri" w:eastAsia="Times New Roman" w:hAnsi="Calibri" w:cs="Calibri"/>
                <w:b/>
                <w:bCs/>
                <w:color w:val="000000"/>
                <w:sz w:val="16"/>
                <w:szCs w:val="16"/>
              </w:rPr>
              <w:t>3.848</w:t>
            </w:r>
            <w:r w:rsidRPr="00FC2DA4">
              <w:rPr>
                <w:rFonts w:ascii="Calibri" w:eastAsia="Times New Roman" w:hAnsi="Calibri" w:cs="Calibri"/>
                <w:b/>
                <w:bCs/>
                <w:color w:val="000000"/>
                <w:sz w:val="16"/>
                <w:szCs w:val="16"/>
              </w:rPr>
              <w:t xml:space="preserve"> </w:t>
            </w:r>
          </w:p>
        </w:tc>
      </w:tr>
    </w:tbl>
    <w:p w14:paraId="1EBC9008" w14:textId="59BAA9B1" w:rsidR="00AE3B39" w:rsidRPr="00537128"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547" w:type="pct"/>
        <w:tblInd w:w="-426" w:type="dxa"/>
        <w:tblLayout w:type="fixed"/>
        <w:tblLook w:val="04A0" w:firstRow="1" w:lastRow="0" w:firstColumn="1" w:lastColumn="0" w:noHBand="0" w:noVBand="1"/>
      </w:tblPr>
      <w:tblGrid>
        <w:gridCol w:w="1561"/>
        <w:gridCol w:w="852"/>
        <w:gridCol w:w="852"/>
        <w:gridCol w:w="846"/>
        <w:gridCol w:w="855"/>
        <w:gridCol w:w="851"/>
        <w:gridCol w:w="851"/>
        <w:gridCol w:w="853"/>
        <w:gridCol w:w="851"/>
        <w:gridCol w:w="851"/>
        <w:gridCol w:w="841"/>
      </w:tblGrid>
      <w:tr w:rsidR="003B08F4" w:rsidRPr="00537128" w14:paraId="0B8E4DF5" w14:textId="77777777" w:rsidTr="003B08F4">
        <w:trPr>
          <w:trHeight w:val="314"/>
        </w:trPr>
        <w:tc>
          <w:tcPr>
            <w:tcW w:w="775" w:type="pct"/>
            <w:vAlign w:val="bottom"/>
            <w:hideMark/>
          </w:tcPr>
          <w:p w14:paraId="68972CA4" w14:textId="77777777" w:rsidR="00CC5E14" w:rsidRPr="00537128" w:rsidRDefault="00CC5E14" w:rsidP="00CC5E14">
            <w:pPr>
              <w:tabs>
                <w:tab w:val="left" w:pos="-720"/>
              </w:tabs>
              <w:suppressAutoHyphens/>
              <w:spacing w:after="0" w:line="220" w:lineRule="exact"/>
              <w:rPr>
                <w:rFonts w:ascii="Calibri" w:eastAsia="Times New Roman" w:hAnsi="Calibri" w:cs="Arial"/>
                <w:b/>
                <w:sz w:val="16"/>
                <w:szCs w:val="16"/>
                <w:lang w:val="en-US"/>
              </w:rPr>
            </w:pPr>
            <w:r w:rsidRPr="00537128">
              <w:rPr>
                <w:rFonts w:ascii="Calibri" w:eastAsia="Times New Roman" w:hAnsi="Calibri" w:cs="Arial"/>
                <w:b/>
                <w:sz w:val="16"/>
                <w:szCs w:val="16"/>
                <w:lang w:val="en-US"/>
              </w:rPr>
              <w:t>31 December 2020</w:t>
            </w:r>
          </w:p>
        </w:tc>
        <w:tc>
          <w:tcPr>
            <w:tcW w:w="423" w:type="pct"/>
            <w:vAlign w:val="bottom"/>
          </w:tcPr>
          <w:p w14:paraId="0A98849F"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1824709A"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0" w:type="pct"/>
            <w:vAlign w:val="bottom"/>
          </w:tcPr>
          <w:p w14:paraId="49007732"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5" w:type="pct"/>
          </w:tcPr>
          <w:p w14:paraId="31E99C4C"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hideMark/>
          </w:tcPr>
          <w:p w14:paraId="6A1DCEFF"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Group</w:t>
            </w:r>
          </w:p>
        </w:tc>
        <w:tc>
          <w:tcPr>
            <w:tcW w:w="423" w:type="pct"/>
            <w:vAlign w:val="bottom"/>
          </w:tcPr>
          <w:p w14:paraId="149B001B"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195FBBC4"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08B30B46"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3" w:type="pct"/>
          </w:tcPr>
          <w:p w14:paraId="57C43154"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0" w:type="pct"/>
            <w:vAlign w:val="bottom"/>
            <w:hideMark/>
          </w:tcPr>
          <w:p w14:paraId="1CA5468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Bank</w:t>
            </w:r>
          </w:p>
        </w:tc>
      </w:tr>
      <w:tr w:rsidR="003B08F4" w:rsidRPr="00537128" w14:paraId="71B82F0A" w14:textId="77777777" w:rsidTr="003B08F4">
        <w:trPr>
          <w:trHeight w:val="242"/>
        </w:trPr>
        <w:tc>
          <w:tcPr>
            <w:tcW w:w="775" w:type="pct"/>
            <w:vAlign w:val="bottom"/>
          </w:tcPr>
          <w:p w14:paraId="6D515EFB" w14:textId="77777777" w:rsidR="00CC5E14" w:rsidRPr="00537128"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65B5BF1D"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1</w:t>
            </w:r>
          </w:p>
        </w:tc>
        <w:tc>
          <w:tcPr>
            <w:tcW w:w="423" w:type="pct"/>
            <w:vAlign w:val="bottom"/>
            <w:hideMark/>
          </w:tcPr>
          <w:p w14:paraId="0871A629"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2</w:t>
            </w:r>
          </w:p>
        </w:tc>
        <w:tc>
          <w:tcPr>
            <w:tcW w:w="420" w:type="pct"/>
            <w:vAlign w:val="bottom"/>
            <w:hideMark/>
          </w:tcPr>
          <w:p w14:paraId="0B00389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3</w:t>
            </w:r>
          </w:p>
        </w:tc>
        <w:tc>
          <w:tcPr>
            <w:tcW w:w="425" w:type="pct"/>
            <w:hideMark/>
          </w:tcPr>
          <w:p w14:paraId="22875CC2"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POCI</w:t>
            </w:r>
          </w:p>
        </w:tc>
        <w:tc>
          <w:tcPr>
            <w:tcW w:w="423" w:type="pct"/>
            <w:vAlign w:val="bottom"/>
            <w:hideMark/>
          </w:tcPr>
          <w:p w14:paraId="3DFE53E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Total</w:t>
            </w:r>
          </w:p>
        </w:tc>
        <w:tc>
          <w:tcPr>
            <w:tcW w:w="423" w:type="pct"/>
            <w:vAlign w:val="bottom"/>
            <w:hideMark/>
          </w:tcPr>
          <w:p w14:paraId="60E554B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1</w:t>
            </w:r>
          </w:p>
        </w:tc>
        <w:tc>
          <w:tcPr>
            <w:tcW w:w="424" w:type="pct"/>
            <w:vAlign w:val="bottom"/>
            <w:hideMark/>
          </w:tcPr>
          <w:p w14:paraId="58F049EC"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2</w:t>
            </w:r>
          </w:p>
        </w:tc>
        <w:tc>
          <w:tcPr>
            <w:tcW w:w="423" w:type="pct"/>
            <w:vAlign w:val="bottom"/>
            <w:hideMark/>
          </w:tcPr>
          <w:p w14:paraId="1550C139"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3</w:t>
            </w:r>
          </w:p>
        </w:tc>
        <w:tc>
          <w:tcPr>
            <w:tcW w:w="423" w:type="pct"/>
            <w:hideMark/>
          </w:tcPr>
          <w:p w14:paraId="56115D0E"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POCI</w:t>
            </w:r>
          </w:p>
        </w:tc>
        <w:tc>
          <w:tcPr>
            <w:tcW w:w="420" w:type="pct"/>
            <w:vAlign w:val="bottom"/>
            <w:hideMark/>
          </w:tcPr>
          <w:p w14:paraId="732BC883"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Total</w:t>
            </w:r>
          </w:p>
        </w:tc>
      </w:tr>
      <w:tr w:rsidR="003B08F4" w:rsidRPr="00537128" w14:paraId="6C05FD0B" w14:textId="77777777" w:rsidTr="003B08F4">
        <w:trPr>
          <w:trHeight w:val="242"/>
        </w:trPr>
        <w:tc>
          <w:tcPr>
            <w:tcW w:w="775" w:type="pct"/>
            <w:vAlign w:val="bottom"/>
          </w:tcPr>
          <w:p w14:paraId="41F190BD" w14:textId="77777777" w:rsidR="003B08F4" w:rsidRPr="00537128" w:rsidRDefault="003B08F4" w:rsidP="003B08F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6B4A711C" w14:textId="53D8D68D"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577DF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577DF2">
              <w:rPr>
                <w:rFonts w:ascii="Calibri" w:eastAsia="Times New Roman" w:hAnsi="Calibri" w:cs="Arial"/>
                <w:b/>
                <w:sz w:val="16"/>
                <w:szCs w:val="16"/>
                <w:lang w:val="en-US"/>
              </w:rPr>
              <w:t>000</w:t>
            </w:r>
          </w:p>
        </w:tc>
        <w:tc>
          <w:tcPr>
            <w:tcW w:w="423" w:type="pct"/>
            <w:vAlign w:val="bottom"/>
            <w:hideMark/>
          </w:tcPr>
          <w:p w14:paraId="21E21FD5" w14:textId="177A05E4"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962697">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962697">
              <w:rPr>
                <w:rFonts w:ascii="Calibri" w:eastAsia="Times New Roman" w:hAnsi="Calibri" w:cs="Arial"/>
                <w:b/>
                <w:sz w:val="16"/>
                <w:szCs w:val="16"/>
                <w:lang w:val="en-US"/>
              </w:rPr>
              <w:t>000</w:t>
            </w:r>
          </w:p>
        </w:tc>
        <w:tc>
          <w:tcPr>
            <w:tcW w:w="420" w:type="pct"/>
            <w:vAlign w:val="bottom"/>
            <w:hideMark/>
          </w:tcPr>
          <w:p w14:paraId="7AEBEE24" w14:textId="32805341"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5" w:type="pct"/>
            <w:vAlign w:val="bottom"/>
            <w:hideMark/>
          </w:tcPr>
          <w:p w14:paraId="481BCB05" w14:textId="1D7D5D0C"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3" w:type="pct"/>
            <w:vAlign w:val="bottom"/>
            <w:hideMark/>
          </w:tcPr>
          <w:p w14:paraId="6D48670A" w14:textId="3241CC6F"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3" w:type="pct"/>
            <w:vAlign w:val="bottom"/>
            <w:hideMark/>
          </w:tcPr>
          <w:p w14:paraId="0DA5DDE0" w14:textId="126515B5"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4" w:type="pct"/>
            <w:vAlign w:val="bottom"/>
            <w:hideMark/>
          </w:tcPr>
          <w:p w14:paraId="2F3D9BF0" w14:textId="22612335"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3" w:type="pct"/>
            <w:vAlign w:val="bottom"/>
            <w:hideMark/>
          </w:tcPr>
          <w:p w14:paraId="69941D8D" w14:textId="552A1A73"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3" w:type="pct"/>
            <w:vAlign w:val="bottom"/>
            <w:hideMark/>
          </w:tcPr>
          <w:p w14:paraId="723EA27B" w14:textId="44CF9150"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c>
          <w:tcPr>
            <w:tcW w:w="420" w:type="pct"/>
            <w:vAlign w:val="bottom"/>
            <w:hideMark/>
          </w:tcPr>
          <w:p w14:paraId="67EC36FA" w14:textId="1704C655" w:rsidR="003B08F4" w:rsidRPr="00537128" w:rsidRDefault="003B08F4" w:rsidP="003B08F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 xml:space="preserve">HRK </w:t>
            </w:r>
            <w:r>
              <w:rPr>
                <w:rFonts w:ascii="Calibri" w:eastAsia="Times New Roman" w:hAnsi="Calibri" w:cs="Arial"/>
                <w:b/>
                <w:sz w:val="16"/>
                <w:szCs w:val="16"/>
                <w:lang w:val="en-US"/>
              </w:rPr>
              <w:t>‘</w:t>
            </w:r>
            <w:r w:rsidRPr="00311742">
              <w:rPr>
                <w:rFonts w:ascii="Calibri" w:eastAsia="Times New Roman" w:hAnsi="Calibri" w:cs="Arial"/>
                <w:b/>
                <w:sz w:val="16"/>
                <w:szCs w:val="16"/>
                <w:lang w:val="en-US"/>
              </w:rPr>
              <w:t>000</w:t>
            </w:r>
          </w:p>
        </w:tc>
      </w:tr>
      <w:tr w:rsidR="003B08F4" w:rsidRPr="00537128" w14:paraId="156B9CD9" w14:textId="77777777" w:rsidTr="003B08F4">
        <w:trPr>
          <w:trHeight w:val="171"/>
        </w:trPr>
        <w:tc>
          <w:tcPr>
            <w:tcW w:w="775" w:type="pct"/>
            <w:vAlign w:val="bottom"/>
          </w:tcPr>
          <w:p w14:paraId="3CC9823D" w14:textId="77777777" w:rsidR="00CC5E14" w:rsidRPr="00537128" w:rsidRDefault="00CC5E14" w:rsidP="00CC5E14">
            <w:pPr>
              <w:tabs>
                <w:tab w:val="left" w:pos="-720"/>
              </w:tabs>
              <w:suppressAutoHyphens/>
              <w:spacing w:after="0" w:line="140" w:lineRule="exact"/>
              <w:rPr>
                <w:rFonts w:ascii="Calibri" w:eastAsia="Times New Roman" w:hAnsi="Calibri" w:cs="Arial"/>
                <w:sz w:val="16"/>
                <w:szCs w:val="16"/>
                <w:lang w:val="en-US"/>
              </w:rPr>
            </w:pPr>
          </w:p>
        </w:tc>
        <w:tc>
          <w:tcPr>
            <w:tcW w:w="423" w:type="pct"/>
            <w:vAlign w:val="bottom"/>
          </w:tcPr>
          <w:p w14:paraId="19961FBA"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2F4BD393"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0" w:type="pct"/>
            <w:vAlign w:val="bottom"/>
          </w:tcPr>
          <w:p w14:paraId="0B00804D"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5" w:type="pct"/>
          </w:tcPr>
          <w:p w14:paraId="2D46D1E8"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10EF7325"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4D211F51"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0ABB4E34"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4EB3EA52"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tcPr>
          <w:p w14:paraId="673125ED"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0" w:type="pct"/>
            <w:vAlign w:val="bottom"/>
          </w:tcPr>
          <w:p w14:paraId="6388E2A4"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r>
      <w:tr w:rsidR="003B08F4" w:rsidRPr="00537128" w14:paraId="206A1095" w14:textId="77777777" w:rsidTr="003B08F4">
        <w:trPr>
          <w:trHeight w:val="325"/>
        </w:trPr>
        <w:tc>
          <w:tcPr>
            <w:tcW w:w="775" w:type="pct"/>
            <w:vAlign w:val="bottom"/>
            <w:hideMark/>
          </w:tcPr>
          <w:p w14:paraId="5C6D008E" w14:textId="77777777" w:rsidR="00CC5E14" w:rsidRPr="00537128" w:rsidRDefault="00CC5E14" w:rsidP="00CC5E14">
            <w:pPr>
              <w:tabs>
                <w:tab w:val="right" w:pos="1202"/>
              </w:tabs>
              <w:spacing w:after="0" w:line="240" w:lineRule="exact"/>
              <w:outlineLvl w:val="0"/>
              <w:rPr>
                <w:rFonts w:ascii="Calibri" w:eastAsia="Times New Roman" w:hAnsi="Calibri" w:cs="Arial"/>
                <w:sz w:val="16"/>
                <w:szCs w:val="16"/>
                <w:lang w:val="en-US"/>
              </w:rPr>
            </w:pPr>
            <w:r w:rsidRPr="00537128">
              <w:rPr>
                <w:rFonts w:ascii="Calibri" w:eastAsia="Times New Roman" w:hAnsi="Calibri" w:cs="Arial"/>
                <w:sz w:val="16"/>
                <w:szCs w:val="16"/>
                <w:lang w:val="en-US"/>
              </w:rPr>
              <w:t>Gross amount</w:t>
            </w:r>
          </w:p>
        </w:tc>
        <w:tc>
          <w:tcPr>
            <w:tcW w:w="423" w:type="pct"/>
            <w:vAlign w:val="bottom"/>
            <w:hideMark/>
          </w:tcPr>
          <w:p w14:paraId="5CBB2B9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6,328 </w:t>
            </w:r>
          </w:p>
        </w:tc>
        <w:tc>
          <w:tcPr>
            <w:tcW w:w="423" w:type="pct"/>
            <w:vAlign w:val="bottom"/>
            <w:hideMark/>
          </w:tcPr>
          <w:p w14:paraId="138512AF"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2 </w:t>
            </w:r>
          </w:p>
        </w:tc>
        <w:tc>
          <w:tcPr>
            <w:tcW w:w="420" w:type="pct"/>
            <w:vAlign w:val="bottom"/>
            <w:hideMark/>
          </w:tcPr>
          <w:p w14:paraId="732A859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35,667 </w:t>
            </w:r>
          </w:p>
        </w:tc>
        <w:tc>
          <w:tcPr>
            <w:tcW w:w="425" w:type="pct"/>
            <w:vAlign w:val="bottom"/>
            <w:hideMark/>
          </w:tcPr>
          <w:p w14:paraId="4153A64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 </w:t>
            </w:r>
          </w:p>
        </w:tc>
        <w:tc>
          <w:tcPr>
            <w:tcW w:w="423" w:type="pct"/>
            <w:vAlign w:val="bottom"/>
            <w:hideMark/>
          </w:tcPr>
          <w:p w14:paraId="411FDDDF" w14:textId="77777777"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 xml:space="preserve"> 42,032 </w:t>
            </w:r>
          </w:p>
        </w:tc>
        <w:tc>
          <w:tcPr>
            <w:tcW w:w="423" w:type="pct"/>
            <w:vAlign w:val="bottom"/>
            <w:hideMark/>
          </w:tcPr>
          <w:p w14:paraId="7E8F7E30"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3,406 </w:t>
            </w:r>
          </w:p>
        </w:tc>
        <w:tc>
          <w:tcPr>
            <w:tcW w:w="424" w:type="pct"/>
            <w:vAlign w:val="bottom"/>
            <w:hideMark/>
          </w:tcPr>
          <w:p w14:paraId="61E8F0E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2 </w:t>
            </w:r>
          </w:p>
        </w:tc>
        <w:tc>
          <w:tcPr>
            <w:tcW w:w="423" w:type="pct"/>
            <w:vAlign w:val="bottom"/>
            <w:hideMark/>
          </w:tcPr>
          <w:p w14:paraId="406E6BF7"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35,667 </w:t>
            </w:r>
          </w:p>
        </w:tc>
        <w:tc>
          <w:tcPr>
            <w:tcW w:w="423" w:type="pct"/>
            <w:vAlign w:val="bottom"/>
            <w:hideMark/>
          </w:tcPr>
          <w:p w14:paraId="6730B65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 </w:t>
            </w:r>
          </w:p>
        </w:tc>
        <w:tc>
          <w:tcPr>
            <w:tcW w:w="420" w:type="pct"/>
            <w:vAlign w:val="bottom"/>
            <w:hideMark/>
          </w:tcPr>
          <w:p w14:paraId="52D06972" w14:textId="77777777"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 xml:space="preserve"> 39,110 </w:t>
            </w:r>
          </w:p>
        </w:tc>
      </w:tr>
      <w:tr w:rsidR="003B08F4" w:rsidRPr="00537128" w14:paraId="3467DDA4" w14:textId="77777777" w:rsidTr="003B08F4">
        <w:trPr>
          <w:trHeight w:val="349"/>
        </w:trPr>
        <w:tc>
          <w:tcPr>
            <w:tcW w:w="775" w:type="pct"/>
            <w:vAlign w:val="bottom"/>
            <w:hideMark/>
          </w:tcPr>
          <w:p w14:paraId="200AF9A0" w14:textId="77777777" w:rsidR="00CC5E14" w:rsidRPr="00537128" w:rsidRDefault="00CC5E14" w:rsidP="00CC5E14">
            <w:pPr>
              <w:tabs>
                <w:tab w:val="right" w:pos="1202"/>
              </w:tabs>
              <w:spacing w:after="0" w:line="240" w:lineRule="exact"/>
              <w:outlineLvl w:val="0"/>
              <w:rPr>
                <w:rFonts w:ascii="Calibri" w:eastAsia="Times New Roman" w:hAnsi="Calibri" w:cs="Arial"/>
                <w:sz w:val="16"/>
                <w:szCs w:val="16"/>
                <w:lang w:val="en-US"/>
              </w:rPr>
            </w:pPr>
            <w:r w:rsidRPr="00537128">
              <w:rPr>
                <w:rFonts w:ascii="Calibri" w:eastAsia="Times New Roman" w:hAnsi="Calibri" w:cs="Arial"/>
                <w:sz w:val="16"/>
                <w:szCs w:val="16"/>
                <w:lang w:val="en-US"/>
              </w:rPr>
              <w:t>Loss allowances</w:t>
            </w:r>
          </w:p>
        </w:tc>
        <w:tc>
          <w:tcPr>
            <w:tcW w:w="423" w:type="pct"/>
            <w:vAlign w:val="bottom"/>
            <w:hideMark/>
          </w:tcPr>
          <w:p w14:paraId="60172C44"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(171)</w:t>
            </w:r>
          </w:p>
        </w:tc>
        <w:tc>
          <w:tcPr>
            <w:tcW w:w="423" w:type="pct"/>
            <w:vAlign w:val="bottom"/>
            <w:hideMark/>
          </w:tcPr>
          <w:p w14:paraId="740A0EE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w:t>
            </w:r>
          </w:p>
        </w:tc>
        <w:tc>
          <w:tcPr>
            <w:tcW w:w="420" w:type="pct"/>
            <w:vAlign w:val="bottom"/>
            <w:hideMark/>
          </w:tcPr>
          <w:p w14:paraId="40EBC5AF" w14:textId="341481EE"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(34,359)</w:t>
            </w:r>
          </w:p>
        </w:tc>
        <w:tc>
          <w:tcPr>
            <w:tcW w:w="425" w:type="pct"/>
            <w:vAlign w:val="bottom"/>
            <w:hideMark/>
          </w:tcPr>
          <w:p w14:paraId="300BA2EA"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(5)</w:t>
            </w:r>
          </w:p>
        </w:tc>
        <w:tc>
          <w:tcPr>
            <w:tcW w:w="423" w:type="pct"/>
            <w:vAlign w:val="bottom"/>
            <w:hideMark/>
          </w:tcPr>
          <w:p w14:paraId="4975CAC4" w14:textId="11C94F18"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(34,536)</w:t>
            </w:r>
          </w:p>
        </w:tc>
        <w:tc>
          <w:tcPr>
            <w:tcW w:w="423" w:type="pct"/>
            <w:vAlign w:val="bottom"/>
            <w:hideMark/>
          </w:tcPr>
          <w:p w14:paraId="46F0A04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(31)</w:t>
            </w:r>
          </w:p>
        </w:tc>
        <w:tc>
          <w:tcPr>
            <w:tcW w:w="424" w:type="pct"/>
            <w:vAlign w:val="bottom"/>
            <w:hideMark/>
          </w:tcPr>
          <w:p w14:paraId="1841FD9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w:t>
            </w:r>
          </w:p>
        </w:tc>
        <w:tc>
          <w:tcPr>
            <w:tcW w:w="423" w:type="pct"/>
            <w:vAlign w:val="bottom"/>
            <w:hideMark/>
          </w:tcPr>
          <w:p w14:paraId="36AB5BDC" w14:textId="72EC1811"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(34,359)</w:t>
            </w:r>
          </w:p>
        </w:tc>
        <w:tc>
          <w:tcPr>
            <w:tcW w:w="423" w:type="pct"/>
            <w:vAlign w:val="bottom"/>
            <w:hideMark/>
          </w:tcPr>
          <w:p w14:paraId="66EFC902"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(5)</w:t>
            </w:r>
          </w:p>
        </w:tc>
        <w:tc>
          <w:tcPr>
            <w:tcW w:w="420" w:type="pct"/>
            <w:vAlign w:val="bottom"/>
            <w:hideMark/>
          </w:tcPr>
          <w:p w14:paraId="17FF3383" w14:textId="666447E6"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(34,396)</w:t>
            </w:r>
          </w:p>
        </w:tc>
      </w:tr>
      <w:tr w:rsidR="003B08F4" w:rsidRPr="00537128" w14:paraId="58812AE8" w14:textId="77777777" w:rsidTr="003B08F4">
        <w:trPr>
          <w:trHeight w:val="444"/>
        </w:trPr>
        <w:tc>
          <w:tcPr>
            <w:tcW w:w="775" w:type="pct"/>
            <w:vAlign w:val="bottom"/>
            <w:hideMark/>
          </w:tcPr>
          <w:p w14:paraId="0FAEA723" w14:textId="6889B19B" w:rsidR="00CC5E14" w:rsidRPr="00537128" w:rsidRDefault="00CC5E14" w:rsidP="00CC5E14">
            <w:pPr>
              <w:tabs>
                <w:tab w:val="right" w:pos="1202"/>
              </w:tabs>
              <w:spacing w:after="0" w:line="240" w:lineRule="exact"/>
              <w:outlineLvl w:val="0"/>
              <w:rPr>
                <w:rFonts w:ascii="Calibri" w:eastAsia="Times New Roman" w:hAnsi="Calibri" w:cs="Arial"/>
                <w:b/>
                <w:iCs/>
                <w:sz w:val="16"/>
                <w:szCs w:val="16"/>
                <w:lang w:val="en-US"/>
              </w:rPr>
            </w:pPr>
            <w:r w:rsidRPr="00537128">
              <w:rPr>
                <w:rFonts w:ascii="Calibri" w:eastAsia="Times New Roman" w:hAnsi="Calibri" w:cs="Arial"/>
                <w:b/>
                <w:iCs/>
                <w:sz w:val="16"/>
                <w:szCs w:val="16"/>
                <w:lang w:val="en-US"/>
              </w:rPr>
              <w:t xml:space="preserve">Balance as </w:t>
            </w:r>
            <w:proofErr w:type="gramStart"/>
            <w:r w:rsidR="00E34DBA">
              <w:rPr>
                <w:rFonts w:ascii="Calibri" w:eastAsia="Times New Roman" w:hAnsi="Calibri" w:cs="Arial"/>
                <w:b/>
                <w:iCs/>
                <w:sz w:val="16"/>
                <w:szCs w:val="16"/>
                <w:lang w:val="en-US"/>
              </w:rPr>
              <w:t>at</w:t>
            </w:r>
            <w:proofErr w:type="gramEnd"/>
            <w:r w:rsidRPr="00537128">
              <w:rPr>
                <w:rFonts w:ascii="Calibri" w:eastAsia="Times New Roman" w:hAnsi="Calibri" w:cs="Arial"/>
                <w:b/>
                <w:iCs/>
                <w:sz w:val="16"/>
                <w:szCs w:val="16"/>
                <w:lang w:val="en-US"/>
              </w:rPr>
              <w:t xml:space="preserve"> 31 December 2020</w:t>
            </w:r>
          </w:p>
        </w:tc>
        <w:tc>
          <w:tcPr>
            <w:tcW w:w="423" w:type="pct"/>
            <w:tcBorders>
              <w:top w:val="single" w:sz="4" w:space="0" w:color="auto"/>
              <w:left w:val="nil"/>
              <w:bottom w:val="single" w:sz="12" w:space="0" w:color="auto"/>
              <w:right w:val="nil"/>
            </w:tcBorders>
            <w:vAlign w:val="bottom"/>
            <w:hideMark/>
          </w:tcPr>
          <w:p w14:paraId="3A4E92E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6,157 </w:t>
            </w:r>
          </w:p>
        </w:tc>
        <w:tc>
          <w:tcPr>
            <w:tcW w:w="423" w:type="pct"/>
            <w:tcBorders>
              <w:top w:val="single" w:sz="4" w:space="0" w:color="auto"/>
              <w:left w:val="nil"/>
              <w:bottom w:val="single" w:sz="12" w:space="0" w:color="auto"/>
              <w:right w:val="nil"/>
            </w:tcBorders>
            <w:vAlign w:val="bottom"/>
            <w:hideMark/>
          </w:tcPr>
          <w:p w14:paraId="73676430"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 </w:t>
            </w:r>
          </w:p>
        </w:tc>
        <w:tc>
          <w:tcPr>
            <w:tcW w:w="420" w:type="pct"/>
            <w:tcBorders>
              <w:top w:val="single" w:sz="4" w:space="0" w:color="auto"/>
              <w:left w:val="nil"/>
              <w:bottom w:val="single" w:sz="12" w:space="0" w:color="auto"/>
              <w:right w:val="nil"/>
            </w:tcBorders>
            <w:vAlign w:val="bottom"/>
            <w:hideMark/>
          </w:tcPr>
          <w:p w14:paraId="607B7A53"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1,308 </w:t>
            </w:r>
          </w:p>
        </w:tc>
        <w:tc>
          <w:tcPr>
            <w:tcW w:w="425" w:type="pct"/>
            <w:tcBorders>
              <w:top w:val="single" w:sz="4" w:space="0" w:color="auto"/>
              <w:left w:val="nil"/>
              <w:bottom w:val="single" w:sz="12" w:space="0" w:color="auto"/>
              <w:right w:val="nil"/>
            </w:tcBorders>
            <w:vAlign w:val="bottom"/>
            <w:hideMark/>
          </w:tcPr>
          <w:p w14:paraId="7C10A9C6"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30 </w:t>
            </w:r>
          </w:p>
        </w:tc>
        <w:tc>
          <w:tcPr>
            <w:tcW w:w="423" w:type="pct"/>
            <w:tcBorders>
              <w:top w:val="single" w:sz="4" w:space="0" w:color="auto"/>
              <w:left w:val="nil"/>
              <w:bottom w:val="single" w:sz="12" w:space="0" w:color="auto"/>
              <w:right w:val="nil"/>
            </w:tcBorders>
            <w:vAlign w:val="bottom"/>
            <w:hideMark/>
          </w:tcPr>
          <w:p w14:paraId="264E1927"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7,496 </w:t>
            </w:r>
          </w:p>
        </w:tc>
        <w:tc>
          <w:tcPr>
            <w:tcW w:w="423" w:type="pct"/>
            <w:tcBorders>
              <w:top w:val="single" w:sz="4" w:space="0" w:color="auto"/>
              <w:left w:val="nil"/>
              <w:bottom w:val="single" w:sz="12" w:space="0" w:color="auto"/>
              <w:right w:val="nil"/>
            </w:tcBorders>
            <w:vAlign w:val="bottom"/>
            <w:hideMark/>
          </w:tcPr>
          <w:p w14:paraId="1D27A956"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3,375 </w:t>
            </w:r>
          </w:p>
        </w:tc>
        <w:tc>
          <w:tcPr>
            <w:tcW w:w="424" w:type="pct"/>
            <w:tcBorders>
              <w:top w:val="single" w:sz="4" w:space="0" w:color="auto"/>
              <w:left w:val="nil"/>
              <w:bottom w:val="single" w:sz="12" w:space="0" w:color="auto"/>
              <w:right w:val="nil"/>
            </w:tcBorders>
            <w:vAlign w:val="bottom"/>
            <w:hideMark/>
          </w:tcPr>
          <w:p w14:paraId="15981C9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 </w:t>
            </w:r>
          </w:p>
        </w:tc>
        <w:tc>
          <w:tcPr>
            <w:tcW w:w="423" w:type="pct"/>
            <w:tcBorders>
              <w:top w:val="single" w:sz="4" w:space="0" w:color="auto"/>
              <w:left w:val="nil"/>
              <w:bottom w:val="single" w:sz="12" w:space="0" w:color="auto"/>
              <w:right w:val="nil"/>
            </w:tcBorders>
            <w:vAlign w:val="bottom"/>
            <w:hideMark/>
          </w:tcPr>
          <w:p w14:paraId="078E7ABF"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1,308 </w:t>
            </w:r>
          </w:p>
        </w:tc>
        <w:tc>
          <w:tcPr>
            <w:tcW w:w="423" w:type="pct"/>
            <w:tcBorders>
              <w:top w:val="single" w:sz="4" w:space="0" w:color="auto"/>
              <w:left w:val="nil"/>
              <w:bottom w:val="single" w:sz="12" w:space="0" w:color="auto"/>
              <w:right w:val="nil"/>
            </w:tcBorders>
            <w:vAlign w:val="bottom"/>
            <w:hideMark/>
          </w:tcPr>
          <w:p w14:paraId="00079E5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30 </w:t>
            </w:r>
          </w:p>
        </w:tc>
        <w:tc>
          <w:tcPr>
            <w:tcW w:w="420" w:type="pct"/>
            <w:tcBorders>
              <w:top w:val="single" w:sz="4" w:space="0" w:color="auto"/>
              <w:left w:val="nil"/>
              <w:bottom w:val="single" w:sz="12" w:space="0" w:color="auto"/>
              <w:right w:val="nil"/>
            </w:tcBorders>
            <w:vAlign w:val="bottom"/>
            <w:hideMark/>
          </w:tcPr>
          <w:p w14:paraId="3F526F3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4,714 </w:t>
            </w:r>
          </w:p>
        </w:tc>
      </w:tr>
    </w:tbl>
    <w:p w14:paraId="54EEC748" w14:textId="45682FAE" w:rsidR="00CC5E14" w:rsidRPr="00537128" w:rsidRDefault="00CC5E14" w:rsidP="00AA378C">
      <w:pPr>
        <w:spacing w:after="0" w:line="240" w:lineRule="auto"/>
        <w:jc w:val="both"/>
        <w:rPr>
          <w:rFonts w:ascii="Calibri" w:eastAsia="Times New Roman" w:hAnsi="Calibri" w:cs="Times New Roman"/>
          <w:color w:val="000000" w:themeColor="text1"/>
          <w:lang w:val="en-US"/>
        </w:rPr>
        <w:sectPr w:rsidR="00CC5E14" w:rsidRPr="00537128">
          <w:pgSz w:w="11906" w:h="16838"/>
          <w:pgMar w:top="1417" w:right="1417" w:bottom="1417" w:left="1417" w:header="708" w:footer="708" w:gutter="0"/>
          <w:cols w:space="708"/>
          <w:docGrid w:linePitch="360"/>
        </w:sectPr>
      </w:pPr>
    </w:p>
    <w:p w14:paraId="676000AD"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6906DFC9" w14:textId="2BEFA8C4"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1</w:t>
      </w:r>
      <w:r w:rsidR="00A43303">
        <w:rPr>
          <w:rFonts w:ascii="Calibri" w:eastAsia="Times New Roman" w:hAnsi="Calibri" w:cs="Arial"/>
          <w:b/>
          <w:bCs/>
          <w:color w:val="000000" w:themeColor="text1"/>
          <w:lang w:val="en-US"/>
        </w:rPr>
        <w:t>6</w:t>
      </w:r>
      <w:r w:rsidRPr="00537128">
        <w:rPr>
          <w:rFonts w:ascii="Calibri" w:eastAsia="Times New Roman" w:hAnsi="Calibri" w:cs="Arial"/>
          <w:b/>
          <w:bCs/>
          <w:color w:val="000000" w:themeColor="text1"/>
          <w:lang w:val="en-US"/>
        </w:rPr>
        <w:t>.</w:t>
      </w:r>
      <w:r w:rsidRPr="00537128">
        <w:rPr>
          <w:rFonts w:ascii="Calibri" w:eastAsia="Times New Roman" w:hAnsi="Calibri" w:cs="Arial"/>
          <w:b/>
          <w:bCs/>
          <w:color w:val="000000" w:themeColor="text1"/>
          <w:lang w:val="en-US"/>
        </w:rPr>
        <w:tab/>
        <w:t>Other assets (continued)</w:t>
      </w:r>
    </w:p>
    <w:p w14:paraId="47C41449"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484B0E6F" w14:textId="77777777" w:rsidR="007E6E38" w:rsidRPr="00537128" w:rsidRDefault="007E6E38" w:rsidP="007E6E38">
      <w:pPr>
        <w:spacing w:after="0" w:line="240" w:lineRule="auto"/>
        <w:rPr>
          <w:rFonts w:ascii="Calibri" w:eastAsia="Times New Roman" w:hAnsi="Calibri" w:cs="Calibri"/>
          <w:b/>
          <w:color w:val="000000" w:themeColor="text1"/>
          <w:lang w:val="en-US" w:eastAsia="hr-HR"/>
        </w:rPr>
      </w:pPr>
      <w:r w:rsidRPr="00537128">
        <w:rPr>
          <w:rFonts w:ascii="Calibri" w:eastAsia="Calibri" w:hAnsi="Calibri" w:cs="Times New Roman"/>
          <w:color w:val="000000" w:themeColor="text1"/>
          <w:lang w:val="en-US"/>
        </w:rPr>
        <w:t>The following text contains the breakdown of positions stated as credit risk:</w:t>
      </w:r>
    </w:p>
    <w:p w14:paraId="027590F8" w14:textId="7C18B746" w:rsidR="007E6E38" w:rsidRPr="00537128"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157" w:type="pct"/>
        <w:tblCellMar>
          <w:left w:w="119" w:type="dxa"/>
          <w:right w:w="119" w:type="dxa"/>
        </w:tblCellMar>
        <w:tblLook w:val="04A0" w:firstRow="1" w:lastRow="0" w:firstColumn="1" w:lastColumn="0" w:noHBand="0" w:noVBand="1"/>
      </w:tblPr>
      <w:tblGrid>
        <w:gridCol w:w="3331"/>
        <w:gridCol w:w="1471"/>
        <w:gridCol w:w="1525"/>
        <w:gridCol w:w="1613"/>
        <w:gridCol w:w="1417"/>
      </w:tblGrid>
      <w:tr w:rsidR="00CC5E14" w:rsidRPr="00537128" w14:paraId="100A48F0" w14:textId="77777777" w:rsidTr="003B61BC">
        <w:trPr>
          <w:trHeight w:val="190"/>
        </w:trPr>
        <w:tc>
          <w:tcPr>
            <w:tcW w:w="1780" w:type="pct"/>
          </w:tcPr>
          <w:p w14:paraId="4EBAEE01"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1601" w:type="pct"/>
            <w:gridSpan w:val="2"/>
            <w:hideMark/>
          </w:tcPr>
          <w:p w14:paraId="74498E07"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75" w:name="_Toc4059784"/>
            <w:r w:rsidRPr="00537128">
              <w:rPr>
                <w:rFonts w:ascii="Calibri" w:eastAsia="Times New Roman" w:hAnsi="Calibri" w:cs="Arial"/>
                <w:b/>
                <w:sz w:val="21"/>
                <w:szCs w:val="21"/>
                <w:lang w:val="en-US"/>
              </w:rPr>
              <w:t>Group</w:t>
            </w:r>
            <w:bookmarkEnd w:id="475"/>
          </w:p>
        </w:tc>
        <w:tc>
          <w:tcPr>
            <w:tcW w:w="1619" w:type="pct"/>
            <w:gridSpan w:val="2"/>
            <w:hideMark/>
          </w:tcPr>
          <w:p w14:paraId="44DA9170"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76" w:name="_Toc4059785"/>
            <w:r w:rsidRPr="00537128">
              <w:rPr>
                <w:rFonts w:ascii="Calibri" w:eastAsia="Times New Roman" w:hAnsi="Calibri" w:cs="Arial"/>
                <w:b/>
                <w:sz w:val="21"/>
                <w:szCs w:val="21"/>
                <w:lang w:val="en-US"/>
              </w:rPr>
              <w:t>Bank</w:t>
            </w:r>
            <w:bookmarkEnd w:id="476"/>
          </w:p>
        </w:tc>
      </w:tr>
      <w:tr w:rsidR="006D7B24" w:rsidRPr="00537128" w14:paraId="36BFBF1E" w14:textId="77777777" w:rsidTr="003B61BC">
        <w:trPr>
          <w:trHeight w:val="190"/>
        </w:trPr>
        <w:tc>
          <w:tcPr>
            <w:tcW w:w="1780" w:type="pct"/>
          </w:tcPr>
          <w:p w14:paraId="759CCB18"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786" w:type="pct"/>
            <w:vAlign w:val="center"/>
            <w:hideMark/>
          </w:tcPr>
          <w:p w14:paraId="50FF7303" w14:textId="3448CB05" w:rsidR="006D7B24" w:rsidRPr="00537128" w:rsidRDefault="006D7B24" w:rsidP="006D7B2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w:t>
            </w:r>
            <w:r>
              <w:rPr>
                <w:rFonts w:ascii="Calibri" w:eastAsia="Times New Roman" w:hAnsi="Calibri" w:cs="Calibri"/>
                <w:b/>
                <w:bCs/>
                <w:sz w:val="21"/>
                <w:szCs w:val="21"/>
                <w:lang w:val="en-US"/>
              </w:rPr>
              <w:t xml:space="preserve">0 </w:t>
            </w:r>
            <w:r w:rsidR="003B61BC">
              <w:rPr>
                <w:rFonts w:ascii="Calibri" w:eastAsia="Times New Roman" w:hAnsi="Calibri" w:cs="Calibri"/>
                <w:b/>
                <w:bCs/>
                <w:sz w:val="21"/>
                <w:szCs w:val="21"/>
                <w:lang w:val="en-US"/>
              </w:rPr>
              <w:t>September</w:t>
            </w:r>
          </w:p>
          <w:p w14:paraId="1B28427F" w14:textId="72EC2BC1"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2021</w:t>
            </w:r>
          </w:p>
        </w:tc>
        <w:tc>
          <w:tcPr>
            <w:tcW w:w="815" w:type="pct"/>
            <w:vAlign w:val="center"/>
            <w:hideMark/>
          </w:tcPr>
          <w:p w14:paraId="728BAF77" w14:textId="0BB95BF8"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31 December 2020</w:t>
            </w:r>
          </w:p>
        </w:tc>
        <w:tc>
          <w:tcPr>
            <w:tcW w:w="862" w:type="pct"/>
            <w:vAlign w:val="center"/>
            <w:hideMark/>
          </w:tcPr>
          <w:p w14:paraId="160F9E44" w14:textId="3BB15D71" w:rsidR="006D7B24" w:rsidRPr="00537128" w:rsidRDefault="006D7B24" w:rsidP="006D7B2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w:t>
            </w:r>
            <w:r>
              <w:rPr>
                <w:rFonts w:ascii="Calibri" w:eastAsia="Times New Roman" w:hAnsi="Calibri" w:cs="Calibri"/>
                <w:b/>
                <w:bCs/>
                <w:sz w:val="21"/>
                <w:szCs w:val="21"/>
                <w:lang w:val="en-US"/>
              </w:rPr>
              <w:t xml:space="preserve">0 </w:t>
            </w:r>
            <w:r w:rsidR="003B61BC">
              <w:rPr>
                <w:rFonts w:ascii="Calibri" w:eastAsia="Times New Roman" w:hAnsi="Calibri" w:cs="Calibri"/>
                <w:b/>
                <w:bCs/>
                <w:sz w:val="21"/>
                <w:szCs w:val="21"/>
                <w:lang w:val="en-US"/>
              </w:rPr>
              <w:t>September</w:t>
            </w:r>
          </w:p>
          <w:p w14:paraId="73D7644F" w14:textId="703741C9"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2021</w:t>
            </w:r>
          </w:p>
        </w:tc>
        <w:tc>
          <w:tcPr>
            <w:tcW w:w="757" w:type="pct"/>
            <w:vAlign w:val="center"/>
            <w:hideMark/>
          </w:tcPr>
          <w:p w14:paraId="2930231C" w14:textId="430B5D42"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77" w:name="_Toc4059788"/>
            <w:r w:rsidRPr="00537128">
              <w:rPr>
                <w:rFonts w:ascii="Calibri" w:eastAsia="Times New Roman" w:hAnsi="Calibri" w:cs="Calibri"/>
                <w:b/>
                <w:bCs/>
                <w:sz w:val="21"/>
                <w:szCs w:val="21"/>
                <w:lang w:val="en-US"/>
              </w:rPr>
              <w:t xml:space="preserve">31 December </w:t>
            </w:r>
            <w:bookmarkEnd w:id="477"/>
            <w:r w:rsidRPr="00537128">
              <w:rPr>
                <w:rFonts w:ascii="Calibri" w:eastAsia="Times New Roman" w:hAnsi="Calibri" w:cs="Calibri"/>
                <w:b/>
                <w:bCs/>
                <w:sz w:val="21"/>
                <w:szCs w:val="21"/>
                <w:lang w:val="en-US"/>
              </w:rPr>
              <w:t>2020</w:t>
            </w:r>
          </w:p>
        </w:tc>
      </w:tr>
      <w:tr w:rsidR="006D7B24" w:rsidRPr="00537128" w14:paraId="0AA3CBB7" w14:textId="77777777" w:rsidTr="003B61BC">
        <w:trPr>
          <w:trHeight w:val="241"/>
        </w:trPr>
        <w:tc>
          <w:tcPr>
            <w:tcW w:w="1780" w:type="pct"/>
          </w:tcPr>
          <w:p w14:paraId="7513A27C"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786" w:type="pct"/>
            <w:hideMark/>
          </w:tcPr>
          <w:p w14:paraId="0D4D5EEB" w14:textId="77777777"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78" w:name="_Toc4059790"/>
            <w:r w:rsidRPr="00537128">
              <w:rPr>
                <w:rFonts w:ascii="Calibri" w:eastAsia="Times New Roman" w:hAnsi="Calibri" w:cs="Arial"/>
                <w:b/>
                <w:sz w:val="21"/>
                <w:szCs w:val="21"/>
                <w:lang w:val="en-US"/>
              </w:rPr>
              <w:t>HRK ‘000</w:t>
            </w:r>
            <w:bookmarkEnd w:id="478"/>
          </w:p>
        </w:tc>
        <w:tc>
          <w:tcPr>
            <w:tcW w:w="815" w:type="pct"/>
            <w:hideMark/>
          </w:tcPr>
          <w:p w14:paraId="6C3F1830" w14:textId="3A03F4C6"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Arial"/>
                <w:b/>
                <w:sz w:val="21"/>
                <w:szCs w:val="21"/>
                <w:lang w:val="en-US"/>
              </w:rPr>
              <w:t>HRK ‘000</w:t>
            </w:r>
          </w:p>
        </w:tc>
        <w:tc>
          <w:tcPr>
            <w:tcW w:w="862" w:type="pct"/>
            <w:hideMark/>
          </w:tcPr>
          <w:p w14:paraId="4B8FD9D4" w14:textId="4EC9EE87"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79" w:name="_Toc4059791"/>
            <w:r w:rsidRPr="00537128">
              <w:rPr>
                <w:rFonts w:ascii="Calibri" w:eastAsia="Times New Roman" w:hAnsi="Calibri" w:cs="Arial"/>
                <w:b/>
                <w:sz w:val="21"/>
                <w:szCs w:val="21"/>
                <w:lang w:val="en-US"/>
              </w:rPr>
              <w:t>HRK ‘000</w:t>
            </w:r>
            <w:bookmarkEnd w:id="479"/>
          </w:p>
        </w:tc>
        <w:tc>
          <w:tcPr>
            <w:tcW w:w="757" w:type="pct"/>
            <w:hideMark/>
          </w:tcPr>
          <w:p w14:paraId="68A48589" w14:textId="65E229F0"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80" w:name="_Toc4059792"/>
            <w:r w:rsidRPr="00537128">
              <w:rPr>
                <w:rFonts w:ascii="Calibri" w:eastAsia="Times New Roman" w:hAnsi="Calibri" w:cs="Arial"/>
                <w:b/>
                <w:sz w:val="21"/>
                <w:szCs w:val="21"/>
                <w:lang w:val="en-US"/>
              </w:rPr>
              <w:t>HRK ‘000</w:t>
            </w:r>
            <w:bookmarkEnd w:id="480"/>
          </w:p>
        </w:tc>
      </w:tr>
      <w:tr w:rsidR="006D7B24" w:rsidRPr="00537128" w14:paraId="6221AD39" w14:textId="77777777" w:rsidTr="003B61BC">
        <w:trPr>
          <w:trHeight w:val="259"/>
        </w:trPr>
        <w:tc>
          <w:tcPr>
            <w:tcW w:w="1780" w:type="pct"/>
          </w:tcPr>
          <w:p w14:paraId="48CAD105"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786" w:type="pct"/>
          </w:tcPr>
          <w:p w14:paraId="27C186BB"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815" w:type="pct"/>
          </w:tcPr>
          <w:p w14:paraId="465A8C93"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862" w:type="pct"/>
          </w:tcPr>
          <w:p w14:paraId="1ACFB8AC"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757" w:type="pct"/>
            <w:vAlign w:val="bottom"/>
          </w:tcPr>
          <w:p w14:paraId="2DEC6D16"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r>
      <w:tr w:rsidR="004274B9" w:rsidRPr="00537128" w14:paraId="10C856D4" w14:textId="77777777" w:rsidTr="003B61BC">
        <w:trPr>
          <w:trHeight w:hRule="exact" w:val="292"/>
        </w:trPr>
        <w:tc>
          <w:tcPr>
            <w:tcW w:w="1780" w:type="pct"/>
            <w:vAlign w:val="center"/>
            <w:hideMark/>
          </w:tcPr>
          <w:p w14:paraId="40FF4171" w14:textId="4FEA6FA3"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bookmarkStart w:id="481" w:name="_Toc4059794"/>
            <w:proofErr w:type="gramStart"/>
            <w:r w:rsidRPr="00537128">
              <w:rPr>
                <w:rFonts w:ascii="Calibri" w:eastAsia="Times New Roman" w:hAnsi="Calibri" w:cs="Arial"/>
                <w:sz w:val="21"/>
                <w:szCs w:val="21"/>
                <w:lang w:val="en-US"/>
              </w:rPr>
              <w:t>Fees</w:t>
            </w:r>
            <w:proofErr w:type="gramEnd"/>
            <w:r w:rsidRPr="00537128">
              <w:rPr>
                <w:rFonts w:ascii="Calibri" w:eastAsia="Times New Roman" w:hAnsi="Calibri" w:cs="Arial"/>
                <w:sz w:val="21"/>
                <w:szCs w:val="21"/>
                <w:lang w:val="en-US"/>
              </w:rPr>
              <w:t xml:space="preserve"> receivable</w:t>
            </w:r>
            <w:bookmarkEnd w:id="481"/>
          </w:p>
        </w:tc>
        <w:tc>
          <w:tcPr>
            <w:tcW w:w="786" w:type="pct"/>
            <w:tcBorders>
              <w:top w:val="nil"/>
              <w:left w:val="nil"/>
              <w:bottom w:val="nil"/>
              <w:right w:val="nil"/>
            </w:tcBorders>
            <w:shd w:val="clear" w:color="auto" w:fill="auto"/>
            <w:vAlign w:val="bottom"/>
          </w:tcPr>
          <w:p w14:paraId="1B7E6ECF" w14:textId="50358A3E"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25</w:t>
            </w:r>
            <w:r>
              <w:rPr>
                <w:sz w:val="21"/>
                <w:szCs w:val="21"/>
              </w:rPr>
              <w:t>,</w:t>
            </w:r>
            <w:r w:rsidRPr="00CD680B">
              <w:rPr>
                <w:sz w:val="21"/>
                <w:szCs w:val="21"/>
              </w:rPr>
              <w:t xml:space="preserve">848 </w:t>
            </w:r>
          </w:p>
        </w:tc>
        <w:tc>
          <w:tcPr>
            <w:tcW w:w="815" w:type="pct"/>
            <w:vAlign w:val="bottom"/>
          </w:tcPr>
          <w:p w14:paraId="5C6DBE1C" w14:textId="306FD8A5" w:rsidR="004274B9" w:rsidRPr="00AA05EF" w:rsidRDefault="004274B9" w:rsidP="004274B9">
            <w:pPr>
              <w:tabs>
                <w:tab w:val="right" w:pos="1202"/>
              </w:tabs>
              <w:spacing w:after="0" w:line="240" w:lineRule="auto"/>
              <w:jc w:val="right"/>
              <w:outlineLvl w:val="0"/>
              <w:rPr>
                <w:rFonts w:ascii="Calibri" w:eastAsia="Times New Roman" w:hAnsi="Calibri" w:cs="Arial"/>
                <w:sz w:val="21"/>
                <w:szCs w:val="21"/>
                <w:lang w:val="en-US"/>
              </w:rPr>
            </w:pPr>
            <w:r w:rsidRPr="00AA05EF">
              <w:rPr>
                <w:rFonts w:ascii="Calibri" w:eastAsia="Times New Roman" w:hAnsi="Calibri" w:cs="Calibri"/>
                <w:sz w:val="21"/>
                <w:szCs w:val="21"/>
                <w:lang w:val="en-US"/>
              </w:rPr>
              <w:t xml:space="preserve"> 28,052 </w:t>
            </w:r>
          </w:p>
        </w:tc>
        <w:tc>
          <w:tcPr>
            <w:tcW w:w="862" w:type="pct"/>
            <w:tcBorders>
              <w:top w:val="nil"/>
              <w:left w:val="nil"/>
              <w:bottom w:val="nil"/>
              <w:right w:val="nil"/>
            </w:tcBorders>
            <w:shd w:val="clear" w:color="auto" w:fill="auto"/>
            <w:vAlign w:val="bottom"/>
          </w:tcPr>
          <w:p w14:paraId="792319E0" w14:textId="33F01DDF"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25</w:t>
            </w:r>
            <w:r>
              <w:rPr>
                <w:sz w:val="21"/>
                <w:szCs w:val="21"/>
              </w:rPr>
              <w:t>,</w:t>
            </w:r>
            <w:r w:rsidRPr="00CD680B">
              <w:rPr>
                <w:sz w:val="21"/>
                <w:szCs w:val="21"/>
              </w:rPr>
              <w:t xml:space="preserve">848 </w:t>
            </w:r>
          </w:p>
        </w:tc>
        <w:tc>
          <w:tcPr>
            <w:tcW w:w="757" w:type="pct"/>
            <w:vAlign w:val="bottom"/>
            <w:hideMark/>
          </w:tcPr>
          <w:p w14:paraId="52A4A12F" w14:textId="5E0EFF6A" w:rsidR="004274B9" w:rsidRPr="00AA05EF" w:rsidRDefault="004274B9" w:rsidP="004274B9">
            <w:pPr>
              <w:tabs>
                <w:tab w:val="right" w:pos="1202"/>
              </w:tabs>
              <w:spacing w:after="0" w:line="240" w:lineRule="auto"/>
              <w:jc w:val="right"/>
              <w:outlineLvl w:val="0"/>
              <w:rPr>
                <w:rFonts w:ascii="Calibri" w:eastAsia="Times New Roman" w:hAnsi="Calibri" w:cs="Arial"/>
                <w:sz w:val="21"/>
                <w:szCs w:val="21"/>
                <w:lang w:val="en-US"/>
              </w:rPr>
            </w:pPr>
            <w:r w:rsidRPr="00AA05EF">
              <w:rPr>
                <w:rFonts w:ascii="Calibri" w:eastAsia="Times New Roman" w:hAnsi="Calibri" w:cs="Calibri"/>
                <w:sz w:val="21"/>
                <w:szCs w:val="21"/>
                <w:lang w:val="en-US"/>
              </w:rPr>
              <w:t xml:space="preserve"> 28,052 </w:t>
            </w:r>
          </w:p>
        </w:tc>
      </w:tr>
      <w:tr w:rsidR="004274B9" w:rsidRPr="00537128" w14:paraId="50D1F171" w14:textId="77777777" w:rsidTr="003B61BC">
        <w:trPr>
          <w:trHeight w:hRule="exact" w:val="292"/>
        </w:trPr>
        <w:tc>
          <w:tcPr>
            <w:tcW w:w="1780" w:type="pct"/>
            <w:vAlign w:val="center"/>
            <w:hideMark/>
          </w:tcPr>
          <w:p w14:paraId="70B7B2D1" w14:textId="65AF0198"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bookmarkStart w:id="482" w:name="_Toc4059799"/>
            <w:r w:rsidRPr="00537128">
              <w:rPr>
                <w:rFonts w:ascii="Calibri" w:eastAsia="Times New Roman" w:hAnsi="Calibri" w:cs="Arial"/>
                <w:sz w:val="21"/>
                <w:szCs w:val="21"/>
                <w:lang w:val="en-US"/>
              </w:rPr>
              <w:t>Other receivables</w:t>
            </w:r>
            <w:bookmarkEnd w:id="482"/>
          </w:p>
        </w:tc>
        <w:tc>
          <w:tcPr>
            <w:tcW w:w="786" w:type="pct"/>
            <w:tcBorders>
              <w:top w:val="nil"/>
              <w:left w:val="nil"/>
              <w:bottom w:val="nil"/>
              <w:right w:val="nil"/>
            </w:tcBorders>
            <w:shd w:val="clear" w:color="auto" w:fill="auto"/>
            <w:vAlign w:val="bottom"/>
          </w:tcPr>
          <w:p w14:paraId="5253F7C8" w14:textId="0571DEFF"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10</w:t>
            </w:r>
            <w:r>
              <w:rPr>
                <w:sz w:val="21"/>
                <w:szCs w:val="21"/>
              </w:rPr>
              <w:t>,</w:t>
            </w:r>
            <w:r w:rsidRPr="00CD680B">
              <w:rPr>
                <w:sz w:val="21"/>
                <w:szCs w:val="21"/>
              </w:rPr>
              <w:t xml:space="preserve">093 </w:t>
            </w:r>
          </w:p>
        </w:tc>
        <w:tc>
          <w:tcPr>
            <w:tcW w:w="815" w:type="pct"/>
            <w:vAlign w:val="bottom"/>
          </w:tcPr>
          <w:p w14:paraId="7A55973C" w14:textId="006967E5"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11,058 </w:t>
            </w:r>
          </w:p>
        </w:tc>
        <w:tc>
          <w:tcPr>
            <w:tcW w:w="862" w:type="pct"/>
            <w:tcBorders>
              <w:top w:val="nil"/>
              <w:left w:val="nil"/>
              <w:bottom w:val="nil"/>
              <w:right w:val="nil"/>
            </w:tcBorders>
            <w:shd w:val="clear" w:color="auto" w:fill="auto"/>
            <w:vAlign w:val="bottom"/>
          </w:tcPr>
          <w:p w14:paraId="4097C1FF" w14:textId="27B9591B"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10</w:t>
            </w:r>
            <w:r>
              <w:rPr>
                <w:sz w:val="21"/>
                <w:szCs w:val="21"/>
              </w:rPr>
              <w:t>,</w:t>
            </w:r>
            <w:r w:rsidRPr="00CD680B">
              <w:rPr>
                <w:sz w:val="21"/>
                <w:szCs w:val="21"/>
              </w:rPr>
              <w:t>09</w:t>
            </w:r>
            <w:r w:rsidR="00FD5C75">
              <w:rPr>
                <w:sz w:val="21"/>
                <w:szCs w:val="21"/>
              </w:rPr>
              <w:t>2</w:t>
            </w:r>
            <w:r w:rsidRPr="00CD680B">
              <w:rPr>
                <w:sz w:val="21"/>
                <w:szCs w:val="21"/>
              </w:rPr>
              <w:t xml:space="preserve"> </w:t>
            </w:r>
          </w:p>
        </w:tc>
        <w:tc>
          <w:tcPr>
            <w:tcW w:w="757" w:type="pct"/>
            <w:vAlign w:val="bottom"/>
            <w:hideMark/>
          </w:tcPr>
          <w:p w14:paraId="18FA2E61" w14:textId="651065D7"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11,058</w:t>
            </w:r>
          </w:p>
        </w:tc>
      </w:tr>
      <w:tr w:rsidR="004274B9" w:rsidRPr="00537128" w14:paraId="663AA990" w14:textId="77777777" w:rsidTr="003B61BC">
        <w:trPr>
          <w:trHeight w:hRule="exact" w:val="292"/>
        </w:trPr>
        <w:tc>
          <w:tcPr>
            <w:tcW w:w="1780" w:type="pct"/>
            <w:vAlign w:val="center"/>
            <w:hideMark/>
          </w:tcPr>
          <w:p w14:paraId="21284A5A" w14:textId="5B943B00"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bookmarkStart w:id="483" w:name="_Toc4059804"/>
            <w:r w:rsidRPr="00537128">
              <w:rPr>
                <w:rFonts w:ascii="Calibri" w:eastAsia="Times New Roman" w:hAnsi="Calibri" w:cs="Arial"/>
                <w:sz w:val="21"/>
                <w:szCs w:val="21"/>
                <w:lang w:val="en-US"/>
              </w:rPr>
              <w:t>Premium receivables</w:t>
            </w:r>
            <w:bookmarkEnd w:id="483"/>
          </w:p>
        </w:tc>
        <w:tc>
          <w:tcPr>
            <w:tcW w:w="786" w:type="pct"/>
            <w:tcBorders>
              <w:top w:val="nil"/>
              <w:left w:val="nil"/>
              <w:bottom w:val="nil"/>
              <w:right w:val="nil"/>
            </w:tcBorders>
            <w:shd w:val="clear" w:color="auto" w:fill="auto"/>
            <w:vAlign w:val="bottom"/>
          </w:tcPr>
          <w:p w14:paraId="21B9316B" w14:textId="73EF4351" w:rsidR="004274B9" w:rsidRPr="005D79FF" w:rsidRDefault="004274B9" w:rsidP="004274B9">
            <w:pPr>
              <w:tabs>
                <w:tab w:val="right" w:pos="1202"/>
              </w:tabs>
              <w:spacing w:after="0" w:line="240" w:lineRule="auto"/>
              <w:jc w:val="right"/>
              <w:outlineLvl w:val="0"/>
              <w:rPr>
                <w:rFonts w:ascii="Calibri" w:eastAsia="Times New Roman" w:hAnsi="Calibri" w:cs="Calibri"/>
                <w:color w:val="000000"/>
                <w:sz w:val="21"/>
                <w:szCs w:val="21"/>
                <w:lang w:val="en-US"/>
              </w:rPr>
            </w:pPr>
            <w:r w:rsidRPr="00CD680B">
              <w:rPr>
                <w:sz w:val="21"/>
                <w:szCs w:val="21"/>
              </w:rPr>
              <w:t xml:space="preserve"> 2</w:t>
            </w:r>
            <w:r>
              <w:rPr>
                <w:sz w:val="21"/>
                <w:szCs w:val="21"/>
              </w:rPr>
              <w:t>,</w:t>
            </w:r>
            <w:r w:rsidRPr="00CD680B">
              <w:rPr>
                <w:sz w:val="21"/>
                <w:szCs w:val="21"/>
              </w:rPr>
              <w:t xml:space="preserve">670 </w:t>
            </w:r>
          </w:p>
        </w:tc>
        <w:tc>
          <w:tcPr>
            <w:tcW w:w="815" w:type="pct"/>
            <w:vAlign w:val="bottom"/>
          </w:tcPr>
          <w:p w14:paraId="58A99DBA" w14:textId="411FC4BE"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1,718 </w:t>
            </w:r>
          </w:p>
        </w:tc>
        <w:tc>
          <w:tcPr>
            <w:tcW w:w="862" w:type="pct"/>
            <w:tcBorders>
              <w:top w:val="nil"/>
              <w:left w:val="nil"/>
              <w:bottom w:val="nil"/>
              <w:right w:val="nil"/>
            </w:tcBorders>
            <w:shd w:val="clear" w:color="auto" w:fill="auto"/>
            <w:vAlign w:val="bottom"/>
          </w:tcPr>
          <w:p w14:paraId="7E14C9D3" w14:textId="424FA132"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    </w:t>
            </w:r>
          </w:p>
        </w:tc>
        <w:tc>
          <w:tcPr>
            <w:tcW w:w="757" w:type="pct"/>
            <w:vAlign w:val="bottom"/>
            <w:hideMark/>
          </w:tcPr>
          <w:p w14:paraId="7E8F9B02" w14:textId="40B69F45"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4274B9" w:rsidRPr="00537128" w14:paraId="3A0A8182" w14:textId="77777777" w:rsidTr="003B61BC">
        <w:trPr>
          <w:trHeight w:hRule="exact" w:val="292"/>
        </w:trPr>
        <w:tc>
          <w:tcPr>
            <w:tcW w:w="1780" w:type="pct"/>
            <w:vAlign w:val="center"/>
            <w:hideMark/>
          </w:tcPr>
          <w:p w14:paraId="7387F3AB" w14:textId="3E75D6E1"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bookmarkStart w:id="484" w:name="_Toc4059809"/>
            <w:r w:rsidRPr="00537128">
              <w:rPr>
                <w:rFonts w:ascii="Calibri" w:eastAsia="Times New Roman" w:hAnsi="Calibri" w:cs="Arial"/>
                <w:sz w:val="21"/>
                <w:szCs w:val="21"/>
                <w:lang w:val="en-US"/>
              </w:rPr>
              <w:t>Receivables for reinsurance commissions</w:t>
            </w:r>
            <w:bookmarkEnd w:id="484"/>
          </w:p>
        </w:tc>
        <w:tc>
          <w:tcPr>
            <w:tcW w:w="786" w:type="pct"/>
            <w:tcBorders>
              <w:top w:val="nil"/>
              <w:left w:val="nil"/>
              <w:bottom w:val="nil"/>
              <w:right w:val="nil"/>
            </w:tcBorders>
            <w:shd w:val="clear" w:color="auto" w:fill="auto"/>
            <w:vAlign w:val="bottom"/>
          </w:tcPr>
          <w:p w14:paraId="419BD8B6" w14:textId="53952939" w:rsidR="004274B9" w:rsidRPr="005D79FF" w:rsidRDefault="004274B9" w:rsidP="004274B9">
            <w:pPr>
              <w:tabs>
                <w:tab w:val="right" w:pos="1202"/>
              </w:tabs>
              <w:spacing w:after="0" w:line="240" w:lineRule="auto"/>
              <w:jc w:val="right"/>
              <w:outlineLvl w:val="0"/>
              <w:rPr>
                <w:rFonts w:ascii="Calibri" w:eastAsia="Times New Roman" w:hAnsi="Calibri" w:cs="Calibri"/>
                <w:color w:val="000000"/>
                <w:sz w:val="21"/>
                <w:szCs w:val="21"/>
                <w:lang w:val="en-US"/>
              </w:rPr>
            </w:pPr>
            <w:r w:rsidRPr="00CD680B">
              <w:rPr>
                <w:sz w:val="21"/>
                <w:szCs w:val="21"/>
              </w:rPr>
              <w:t xml:space="preserve"> 1</w:t>
            </w:r>
            <w:r>
              <w:rPr>
                <w:sz w:val="21"/>
                <w:szCs w:val="21"/>
              </w:rPr>
              <w:t>,</w:t>
            </w:r>
            <w:r w:rsidRPr="00CD680B">
              <w:rPr>
                <w:sz w:val="21"/>
                <w:szCs w:val="21"/>
              </w:rPr>
              <w:t xml:space="preserve">504 </w:t>
            </w:r>
          </w:p>
        </w:tc>
        <w:tc>
          <w:tcPr>
            <w:tcW w:w="815" w:type="pct"/>
            <w:vAlign w:val="bottom"/>
          </w:tcPr>
          <w:p w14:paraId="12D5A60C" w14:textId="3908E512"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854 </w:t>
            </w:r>
          </w:p>
        </w:tc>
        <w:tc>
          <w:tcPr>
            <w:tcW w:w="862" w:type="pct"/>
            <w:tcBorders>
              <w:top w:val="nil"/>
              <w:left w:val="nil"/>
              <w:bottom w:val="nil"/>
              <w:right w:val="nil"/>
            </w:tcBorders>
            <w:shd w:val="clear" w:color="auto" w:fill="auto"/>
            <w:vAlign w:val="bottom"/>
          </w:tcPr>
          <w:p w14:paraId="294FCB5D" w14:textId="03E7DF0C"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    </w:t>
            </w:r>
          </w:p>
        </w:tc>
        <w:tc>
          <w:tcPr>
            <w:tcW w:w="757" w:type="pct"/>
            <w:vAlign w:val="bottom"/>
            <w:hideMark/>
          </w:tcPr>
          <w:p w14:paraId="753980AE" w14:textId="4D1936FC"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4274B9" w:rsidRPr="00537128" w14:paraId="145428AF" w14:textId="77777777" w:rsidTr="003B61BC">
        <w:trPr>
          <w:trHeight w:hRule="exact" w:val="292"/>
        </w:trPr>
        <w:tc>
          <w:tcPr>
            <w:tcW w:w="1780" w:type="pct"/>
            <w:vAlign w:val="center"/>
            <w:hideMark/>
          </w:tcPr>
          <w:p w14:paraId="40171A17" w14:textId="2A06C76D"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bookmarkStart w:id="485" w:name="_Toc4059814"/>
            <w:r w:rsidRPr="00537128">
              <w:rPr>
                <w:rFonts w:ascii="Calibri" w:eastAsia="Times New Roman" w:hAnsi="Calibri" w:cs="Arial"/>
                <w:sz w:val="21"/>
                <w:szCs w:val="21"/>
                <w:lang w:val="en-US"/>
              </w:rPr>
              <w:t>Receivables for risk assessment fees</w:t>
            </w:r>
            <w:bookmarkEnd w:id="485"/>
          </w:p>
        </w:tc>
        <w:tc>
          <w:tcPr>
            <w:tcW w:w="786" w:type="pct"/>
            <w:tcBorders>
              <w:top w:val="nil"/>
              <w:left w:val="nil"/>
              <w:bottom w:val="single" w:sz="4" w:space="0" w:color="auto"/>
              <w:right w:val="nil"/>
            </w:tcBorders>
            <w:shd w:val="clear" w:color="auto" w:fill="auto"/>
            <w:vAlign w:val="bottom"/>
          </w:tcPr>
          <w:p w14:paraId="5150B13B" w14:textId="060A4770" w:rsidR="004274B9" w:rsidRPr="005D79FF" w:rsidRDefault="004274B9" w:rsidP="004274B9">
            <w:pPr>
              <w:tabs>
                <w:tab w:val="right" w:pos="1202"/>
              </w:tabs>
              <w:spacing w:after="0" w:line="240" w:lineRule="auto"/>
              <w:jc w:val="right"/>
              <w:outlineLvl w:val="0"/>
              <w:rPr>
                <w:rFonts w:ascii="Calibri" w:eastAsia="Times New Roman" w:hAnsi="Calibri" w:cs="Calibri"/>
                <w:color w:val="000000"/>
                <w:sz w:val="21"/>
                <w:szCs w:val="21"/>
                <w:lang w:val="en-US"/>
              </w:rPr>
            </w:pPr>
            <w:r w:rsidRPr="00CD680B">
              <w:rPr>
                <w:sz w:val="21"/>
                <w:szCs w:val="21"/>
              </w:rPr>
              <w:t xml:space="preserve"> 419 </w:t>
            </w:r>
          </w:p>
        </w:tc>
        <w:tc>
          <w:tcPr>
            <w:tcW w:w="815" w:type="pct"/>
            <w:tcBorders>
              <w:top w:val="nil"/>
              <w:left w:val="nil"/>
              <w:bottom w:val="single" w:sz="4" w:space="0" w:color="auto"/>
              <w:right w:val="nil"/>
            </w:tcBorders>
            <w:vAlign w:val="bottom"/>
          </w:tcPr>
          <w:p w14:paraId="1FAC0C36" w14:textId="5B5F3431"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350 </w:t>
            </w:r>
          </w:p>
        </w:tc>
        <w:tc>
          <w:tcPr>
            <w:tcW w:w="862" w:type="pct"/>
            <w:tcBorders>
              <w:top w:val="nil"/>
              <w:left w:val="nil"/>
              <w:bottom w:val="single" w:sz="4" w:space="0" w:color="auto"/>
              <w:right w:val="nil"/>
            </w:tcBorders>
            <w:shd w:val="clear" w:color="auto" w:fill="auto"/>
            <w:vAlign w:val="bottom"/>
          </w:tcPr>
          <w:p w14:paraId="265D3D0C" w14:textId="716487B4"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    </w:t>
            </w:r>
          </w:p>
        </w:tc>
        <w:tc>
          <w:tcPr>
            <w:tcW w:w="757" w:type="pct"/>
            <w:tcBorders>
              <w:top w:val="nil"/>
              <w:left w:val="nil"/>
              <w:bottom w:val="single" w:sz="4" w:space="0" w:color="auto"/>
              <w:right w:val="nil"/>
            </w:tcBorders>
            <w:vAlign w:val="bottom"/>
            <w:hideMark/>
          </w:tcPr>
          <w:p w14:paraId="61FBCF7F" w14:textId="5F69A924"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4274B9" w:rsidRPr="00537128" w14:paraId="09479D49" w14:textId="77777777" w:rsidTr="003B61BC">
        <w:trPr>
          <w:trHeight w:hRule="exact" w:val="292"/>
        </w:trPr>
        <w:tc>
          <w:tcPr>
            <w:tcW w:w="1780" w:type="pct"/>
            <w:vAlign w:val="center"/>
          </w:tcPr>
          <w:p w14:paraId="7BA98A7A" w14:textId="77777777"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p>
        </w:tc>
        <w:tc>
          <w:tcPr>
            <w:tcW w:w="786" w:type="pct"/>
            <w:tcBorders>
              <w:top w:val="nil"/>
              <w:left w:val="nil"/>
              <w:bottom w:val="single" w:sz="4" w:space="0" w:color="auto"/>
              <w:right w:val="nil"/>
            </w:tcBorders>
            <w:shd w:val="clear" w:color="auto" w:fill="auto"/>
            <w:vAlign w:val="bottom"/>
          </w:tcPr>
          <w:p w14:paraId="32326069" w14:textId="748338A4" w:rsidR="004274B9" w:rsidRPr="005D79FF" w:rsidRDefault="004274B9" w:rsidP="004274B9">
            <w:pPr>
              <w:tabs>
                <w:tab w:val="right" w:pos="1202"/>
              </w:tabs>
              <w:spacing w:after="0" w:line="240" w:lineRule="auto"/>
              <w:jc w:val="right"/>
              <w:outlineLvl w:val="0"/>
              <w:rPr>
                <w:rFonts w:ascii="Calibri" w:eastAsia="Times New Roman" w:hAnsi="Calibri" w:cs="Calibri"/>
                <w:color w:val="000000"/>
                <w:sz w:val="21"/>
                <w:szCs w:val="21"/>
                <w:lang w:val="en-US"/>
              </w:rPr>
            </w:pPr>
            <w:r w:rsidRPr="00CD680B">
              <w:rPr>
                <w:sz w:val="21"/>
                <w:szCs w:val="21"/>
              </w:rPr>
              <w:t xml:space="preserve"> 40</w:t>
            </w:r>
            <w:r>
              <w:rPr>
                <w:sz w:val="21"/>
                <w:szCs w:val="21"/>
              </w:rPr>
              <w:t>,</w:t>
            </w:r>
            <w:r w:rsidRPr="00CD680B">
              <w:rPr>
                <w:sz w:val="21"/>
                <w:szCs w:val="21"/>
              </w:rPr>
              <w:t xml:space="preserve">534 </w:t>
            </w:r>
          </w:p>
        </w:tc>
        <w:tc>
          <w:tcPr>
            <w:tcW w:w="815" w:type="pct"/>
            <w:tcBorders>
              <w:top w:val="nil"/>
              <w:left w:val="nil"/>
              <w:bottom w:val="single" w:sz="4" w:space="0" w:color="auto"/>
              <w:right w:val="nil"/>
            </w:tcBorders>
            <w:vAlign w:val="bottom"/>
          </w:tcPr>
          <w:p w14:paraId="51A959CF" w14:textId="738ABBF7"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42,032 </w:t>
            </w:r>
          </w:p>
        </w:tc>
        <w:tc>
          <w:tcPr>
            <w:tcW w:w="862" w:type="pct"/>
            <w:tcBorders>
              <w:top w:val="nil"/>
              <w:left w:val="nil"/>
              <w:bottom w:val="single" w:sz="4" w:space="0" w:color="auto"/>
              <w:right w:val="nil"/>
            </w:tcBorders>
            <w:shd w:val="clear" w:color="auto" w:fill="auto"/>
            <w:vAlign w:val="bottom"/>
          </w:tcPr>
          <w:p w14:paraId="68E746D8" w14:textId="5BC2DAAE"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35</w:t>
            </w:r>
            <w:r>
              <w:rPr>
                <w:sz w:val="21"/>
                <w:szCs w:val="21"/>
              </w:rPr>
              <w:t>,</w:t>
            </w:r>
            <w:r w:rsidRPr="00CD680B">
              <w:rPr>
                <w:sz w:val="21"/>
                <w:szCs w:val="21"/>
              </w:rPr>
              <w:t>94</w:t>
            </w:r>
            <w:r w:rsidR="00FD5C75">
              <w:rPr>
                <w:sz w:val="21"/>
                <w:szCs w:val="21"/>
              </w:rPr>
              <w:t>0</w:t>
            </w:r>
            <w:r w:rsidRPr="00CD680B">
              <w:rPr>
                <w:sz w:val="21"/>
                <w:szCs w:val="21"/>
              </w:rPr>
              <w:t xml:space="preserve"> </w:t>
            </w:r>
          </w:p>
        </w:tc>
        <w:tc>
          <w:tcPr>
            <w:tcW w:w="757" w:type="pct"/>
            <w:tcBorders>
              <w:top w:val="nil"/>
              <w:left w:val="nil"/>
              <w:bottom w:val="single" w:sz="4" w:space="0" w:color="auto"/>
              <w:right w:val="nil"/>
            </w:tcBorders>
            <w:vAlign w:val="bottom"/>
            <w:hideMark/>
          </w:tcPr>
          <w:p w14:paraId="0B95B4D9" w14:textId="29567826"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39,110 </w:t>
            </w:r>
          </w:p>
        </w:tc>
      </w:tr>
      <w:tr w:rsidR="004274B9" w:rsidRPr="00537128" w14:paraId="2BEA3E0B" w14:textId="77777777" w:rsidTr="003B61BC">
        <w:trPr>
          <w:trHeight w:hRule="exact" w:val="292"/>
        </w:trPr>
        <w:tc>
          <w:tcPr>
            <w:tcW w:w="1780" w:type="pct"/>
            <w:vAlign w:val="center"/>
            <w:hideMark/>
          </w:tcPr>
          <w:p w14:paraId="1B69B2B1" w14:textId="4A10E577" w:rsidR="004274B9" w:rsidRPr="00537128" w:rsidRDefault="004274B9" w:rsidP="004274B9">
            <w:pPr>
              <w:tabs>
                <w:tab w:val="right" w:pos="1202"/>
              </w:tabs>
              <w:spacing w:after="0" w:line="240" w:lineRule="auto"/>
              <w:outlineLvl w:val="0"/>
              <w:rPr>
                <w:rFonts w:ascii="Calibri" w:eastAsia="Times New Roman" w:hAnsi="Calibri" w:cs="Arial"/>
                <w:sz w:val="21"/>
                <w:szCs w:val="21"/>
                <w:lang w:val="en-US"/>
              </w:rPr>
            </w:pPr>
            <w:bookmarkStart w:id="486" w:name="_Toc4059819"/>
            <w:r w:rsidRPr="00537128">
              <w:rPr>
                <w:rFonts w:ascii="Calibri" w:eastAsia="Times New Roman" w:hAnsi="Calibri" w:cs="Arial"/>
                <w:sz w:val="21"/>
                <w:szCs w:val="21"/>
                <w:lang w:val="en-US"/>
              </w:rPr>
              <w:t>Loss allowance</w:t>
            </w:r>
            <w:bookmarkEnd w:id="486"/>
          </w:p>
        </w:tc>
        <w:tc>
          <w:tcPr>
            <w:tcW w:w="786" w:type="pct"/>
            <w:tcBorders>
              <w:top w:val="single" w:sz="4" w:space="0" w:color="auto"/>
              <w:left w:val="nil"/>
              <w:bottom w:val="nil"/>
              <w:right w:val="nil"/>
            </w:tcBorders>
            <w:shd w:val="clear" w:color="auto" w:fill="auto"/>
            <w:vAlign w:val="bottom"/>
          </w:tcPr>
          <w:p w14:paraId="40F8FA7B" w14:textId="7F9E4F8A"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(32</w:t>
            </w:r>
            <w:r>
              <w:rPr>
                <w:sz w:val="21"/>
                <w:szCs w:val="21"/>
              </w:rPr>
              <w:t>,</w:t>
            </w:r>
            <w:r w:rsidRPr="00CD680B">
              <w:rPr>
                <w:sz w:val="21"/>
                <w:szCs w:val="21"/>
              </w:rPr>
              <w:t>305)</w:t>
            </w:r>
          </w:p>
        </w:tc>
        <w:tc>
          <w:tcPr>
            <w:tcW w:w="815" w:type="pct"/>
            <w:tcBorders>
              <w:top w:val="single" w:sz="4" w:space="0" w:color="auto"/>
              <w:left w:val="nil"/>
              <w:bottom w:val="nil"/>
              <w:right w:val="nil"/>
            </w:tcBorders>
            <w:vAlign w:val="bottom"/>
          </w:tcPr>
          <w:p w14:paraId="2AAE13C8" w14:textId="754C25E3"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(34,536)</w:t>
            </w:r>
          </w:p>
        </w:tc>
        <w:tc>
          <w:tcPr>
            <w:tcW w:w="862" w:type="pct"/>
            <w:tcBorders>
              <w:top w:val="single" w:sz="4" w:space="0" w:color="auto"/>
              <w:left w:val="nil"/>
              <w:bottom w:val="nil"/>
              <w:right w:val="nil"/>
            </w:tcBorders>
            <w:shd w:val="clear" w:color="auto" w:fill="auto"/>
            <w:vAlign w:val="bottom"/>
          </w:tcPr>
          <w:p w14:paraId="7339A3FD" w14:textId="7802F1DB" w:rsidR="004274B9" w:rsidRPr="005D79F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CD680B">
              <w:rPr>
                <w:sz w:val="21"/>
                <w:szCs w:val="21"/>
              </w:rPr>
              <w:t xml:space="preserve"> (32</w:t>
            </w:r>
            <w:r>
              <w:rPr>
                <w:sz w:val="21"/>
                <w:szCs w:val="21"/>
              </w:rPr>
              <w:t>,</w:t>
            </w:r>
            <w:r w:rsidRPr="00CD680B">
              <w:rPr>
                <w:sz w:val="21"/>
                <w:szCs w:val="21"/>
              </w:rPr>
              <w:t>092)</w:t>
            </w:r>
          </w:p>
        </w:tc>
        <w:tc>
          <w:tcPr>
            <w:tcW w:w="757" w:type="pct"/>
            <w:tcBorders>
              <w:top w:val="single" w:sz="4" w:space="0" w:color="auto"/>
              <w:left w:val="nil"/>
              <w:bottom w:val="nil"/>
              <w:right w:val="nil"/>
            </w:tcBorders>
            <w:vAlign w:val="bottom"/>
            <w:hideMark/>
          </w:tcPr>
          <w:p w14:paraId="055513EE" w14:textId="1C733BE9" w:rsidR="004274B9" w:rsidRPr="00AA05EF" w:rsidRDefault="004274B9" w:rsidP="004274B9">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(34,396)</w:t>
            </w:r>
          </w:p>
        </w:tc>
      </w:tr>
      <w:tr w:rsidR="004274B9" w:rsidRPr="00537128" w14:paraId="22F1B5A0" w14:textId="77777777" w:rsidTr="003B61BC">
        <w:trPr>
          <w:trHeight w:val="374"/>
        </w:trPr>
        <w:tc>
          <w:tcPr>
            <w:tcW w:w="1780" w:type="pct"/>
            <w:vAlign w:val="bottom"/>
            <w:hideMark/>
          </w:tcPr>
          <w:p w14:paraId="545B08C2" w14:textId="47DAB284" w:rsidR="004274B9" w:rsidRPr="00537128" w:rsidRDefault="004274B9" w:rsidP="004274B9">
            <w:pPr>
              <w:tabs>
                <w:tab w:val="right" w:pos="1202"/>
              </w:tabs>
              <w:spacing w:after="0" w:line="301" w:lineRule="exact"/>
              <w:outlineLvl w:val="0"/>
              <w:rPr>
                <w:rFonts w:ascii="Calibri" w:eastAsia="Times New Roman" w:hAnsi="Calibri" w:cs="Arial"/>
                <w:b/>
                <w:sz w:val="21"/>
                <w:szCs w:val="21"/>
                <w:lang w:val="en-US"/>
              </w:rPr>
            </w:pPr>
            <w:bookmarkStart w:id="487" w:name="_Toc4059824"/>
            <w:r w:rsidRPr="00537128">
              <w:rPr>
                <w:rFonts w:ascii="Calibri" w:eastAsia="Times New Roman" w:hAnsi="Calibri" w:cs="Arial"/>
                <w:b/>
                <w:sz w:val="21"/>
                <w:szCs w:val="21"/>
                <w:lang w:val="en-US"/>
              </w:rPr>
              <w:t>Subtotal – credit risk</w:t>
            </w:r>
            <w:bookmarkEnd w:id="487"/>
          </w:p>
        </w:tc>
        <w:tc>
          <w:tcPr>
            <w:tcW w:w="786" w:type="pct"/>
            <w:tcBorders>
              <w:top w:val="single" w:sz="4" w:space="0" w:color="auto"/>
              <w:left w:val="nil"/>
              <w:bottom w:val="single" w:sz="12" w:space="0" w:color="auto"/>
              <w:right w:val="nil"/>
            </w:tcBorders>
            <w:shd w:val="clear" w:color="auto" w:fill="auto"/>
            <w:vAlign w:val="bottom"/>
          </w:tcPr>
          <w:p w14:paraId="436BCF5F" w14:textId="7A53D024" w:rsidR="004274B9" w:rsidRPr="005D79FF" w:rsidRDefault="004274B9" w:rsidP="004274B9">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CD680B">
              <w:rPr>
                <w:b/>
                <w:bCs/>
                <w:sz w:val="21"/>
                <w:szCs w:val="21"/>
              </w:rPr>
              <w:t xml:space="preserve"> 8</w:t>
            </w:r>
            <w:r>
              <w:rPr>
                <w:b/>
                <w:bCs/>
                <w:sz w:val="21"/>
                <w:szCs w:val="21"/>
              </w:rPr>
              <w:t>,</w:t>
            </w:r>
            <w:r w:rsidRPr="00CD680B">
              <w:rPr>
                <w:b/>
                <w:bCs/>
                <w:sz w:val="21"/>
                <w:szCs w:val="21"/>
              </w:rPr>
              <w:t xml:space="preserve">229 </w:t>
            </w:r>
          </w:p>
        </w:tc>
        <w:tc>
          <w:tcPr>
            <w:tcW w:w="815" w:type="pct"/>
            <w:tcBorders>
              <w:top w:val="single" w:sz="4" w:space="0" w:color="auto"/>
              <w:left w:val="nil"/>
              <w:bottom w:val="single" w:sz="12" w:space="0" w:color="auto"/>
              <w:right w:val="nil"/>
            </w:tcBorders>
            <w:vAlign w:val="bottom"/>
          </w:tcPr>
          <w:p w14:paraId="19FF41A3" w14:textId="0BCE087A" w:rsidR="004274B9" w:rsidRPr="00AA05EF" w:rsidRDefault="004274B9" w:rsidP="004274B9">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A05EF">
              <w:rPr>
                <w:rFonts w:ascii="Calibri" w:eastAsia="Times New Roman" w:hAnsi="Calibri" w:cs="Calibri"/>
                <w:b/>
                <w:bCs/>
                <w:sz w:val="21"/>
                <w:szCs w:val="21"/>
                <w:lang w:val="en-US"/>
              </w:rPr>
              <w:t xml:space="preserve"> 7,496 </w:t>
            </w:r>
          </w:p>
        </w:tc>
        <w:tc>
          <w:tcPr>
            <w:tcW w:w="862" w:type="pct"/>
            <w:tcBorders>
              <w:top w:val="single" w:sz="4" w:space="0" w:color="auto"/>
              <w:left w:val="nil"/>
              <w:bottom w:val="single" w:sz="12" w:space="0" w:color="auto"/>
              <w:right w:val="nil"/>
            </w:tcBorders>
            <w:shd w:val="clear" w:color="auto" w:fill="auto"/>
            <w:vAlign w:val="bottom"/>
          </w:tcPr>
          <w:p w14:paraId="7085C0AF" w14:textId="4EC58B12" w:rsidR="004274B9" w:rsidRPr="005D79FF" w:rsidRDefault="004274B9" w:rsidP="004274B9">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CD680B">
              <w:rPr>
                <w:b/>
                <w:bCs/>
                <w:sz w:val="21"/>
                <w:szCs w:val="21"/>
              </w:rPr>
              <w:t xml:space="preserve"> </w:t>
            </w:r>
            <w:r w:rsidRPr="00FD5C75">
              <w:rPr>
                <w:b/>
                <w:bCs/>
                <w:sz w:val="21"/>
                <w:szCs w:val="21"/>
              </w:rPr>
              <w:t>3,84</w:t>
            </w:r>
            <w:r w:rsidR="00FD5C75" w:rsidRPr="00FD5C75">
              <w:rPr>
                <w:b/>
                <w:bCs/>
                <w:sz w:val="21"/>
                <w:szCs w:val="21"/>
              </w:rPr>
              <w:t>8</w:t>
            </w:r>
            <w:r w:rsidRPr="00CD680B">
              <w:rPr>
                <w:b/>
                <w:bCs/>
                <w:sz w:val="21"/>
                <w:szCs w:val="21"/>
              </w:rPr>
              <w:t xml:space="preserve"> </w:t>
            </w:r>
          </w:p>
        </w:tc>
        <w:tc>
          <w:tcPr>
            <w:tcW w:w="757" w:type="pct"/>
            <w:tcBorders>
              <w:top w:val="single" w:sz="4" w:space="0" w:color="auto"/>
              <w:left w:val="nil"/>
              <w:bottom w:val="single" w:sz="12" w:space="0" w:color="auto"/>
              <w:right w:val="nil"/>
            </w:tcBorders>
            <w:vAlign w:val="bottom"/>
            <w:hideMark/>
          </w:tcPr>
          <w:p w14:paraId="563DFBCC" w14:textId="038548B7" w:rsidR="004274B9" w:rsidRPr="00AA05EF" w:rsidRDefault="004274B9" w:rsidP="004274B9">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A05EF">
              <w:rPr>
                <w:rFonts w:ascii="Calibri" w:eastAsia="Times New Roman" w:hAnsi="Calibri" w:cs="Calibri"/>
                <w:b/>
                <w:bCs/>
                <w:sz w:val="21"/>
                <w:szCs w:val="21"/>
                <w:lang w:val="en-US"/>
              </w:rPr>
              <w:t xml:space="preserve"> 4,714 </w:t>
            </w:r>
          </w:p>
        </w:tc>
      </w:tr>
    </w:tbl>
    <w:p w14:paraId="5B3BE599" w14:textId="77777777" w:rsidR="00CC5E14" w:rsidRPr="00537128" w:rsidRDefault="00CC5E14" w:rsidP="007E6E38">
      <w:pPr>
        <w:tabs>
          <w:tab w:val="left" w:pos="-720"/>
        </w:tabs>
        <w:spacing w:after="0" w:line="240" w:lineRule="auto"/>
        <w:jc w:val="both"/>
        <w:rPr>
          <w:rFonts w:ascii="Calibri" w:eastAsia="Times New Roman" w:hAnsi="Calibri" w:cs="Calibri"/>
          <w:b/>
          <w:color w:val="000000" w:themeColor="text1"/>
          <w:lang w:val="en-US" w:eastAsia="hr-HR"/>
        </w:rPr>
      </w:pPr>
    </w:p>
    <w:p w14:paraId="772109E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4985320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other assets may be summarized as follows:</w:t>
      </w:r>
    </w:p>
    <w:p w14:paraId="15DD0FA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4A0" w:firstRow="1" w:lastRow="0" w:firstColumn="1" w:lastColumn="0" w:noHBand="0" w:noVBand="1"/>
      </w:tblPr>
      <w:tblGrid>
        <w:gridCol w:w="4260"/>
        <w:gridCol w:w="1237"/>
        <w:gridCol w:w="1237"/>
        <w:gridCol w:w="1239"/>
        <w:gridCol w:w="1231"/>
      </w:tblGrid>
      <w:tr w:rsidR="00CC5E14" w:rsidRPr="00537128" w14:paraId="5753B399" w14:textId="77777777" w:rsidTr="00CC5E14">
        <w:trPr>
          <w:trHeight w:val="217"/>
        </w:trPr>
        <w:tc>
          <w:tcPr>
            <w:tcW w:w="2314" w:type="pct"/>
          </w:tcPr>
          <w:p w14:paraId="47FD2869"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tcPr>
          <w:p w14:paraId="560410DF"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72" w:type="pct"/>
            <w:hideMark/>
          </w:tcPr>
          <w:p w14:paraId="750814D9"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Group</w:t>
            </w:r>
          </w:p>
        </w:tc>
        <w:tc>
          <w:tcPr>
            <w:tcW w:w="673" w:type="pct"/>
            <w:vAlign w:val="center"/>
          </w:tcPr>
          <w:p w14:paraId="5214C0DE"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69" w:type="pct"/>
            <w:vAlign w:val="center"/>
            <w:hideMark/>
          </w:tcPr>
          <w:p w14:paraId="0137DE31"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Bank</w:t>
            </w:r>
          </w:p>
        </w:tc>
      </w:tr>
      <w:tr w:rsidR="00CC5E14" w:rsidRPr="00537128" w14:paraId="3E90046D" w14:textId="77777777" w:rsidTr="00CC5E14">
        <w:trPr>
          <w:trHeight w:val="217"/>
        </w:trPr>
        <w:tc>
          <w:tcPr>
            <w:tcW w:w="2314" w:type="pct"/>
          </w:tcPr>
          <w:p w14:paraId="411DDE75"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1EC06B2" w14:textId="7F8F1F01"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 xml:space="preserve">Jan 1 - </w:t>
            </w:r>
            <w:r w:rsidR="005D6348">
              <w:rPr>
                <w:rFonts w:ascii="Calibri" w:eastAsia="Calibri" w:hAnsi="Calibri" w:cs="Calibri"/>
                <w:b/>
                <w:bCs/>
                <w:noProof/>
                <w:sz w:val="21"/>
                <w:szCs w:val="21"/>
                <w:lang w:val="en-US"/>
              </w:rPr>
              <w:t>Sep</w:t>
            </w:r>
            <w:r w:rsidRPr="00537128">
              <w:rPr>
                <w:rFonts w:ascii="Calibri" w:eastAsia="Calibri" w:hAnsi="Calibri" w:cs="Calibri"/>
                <w:b/>
                <w:bCs/>
                <w:noProof/>
                <w:sz w:val="21"/>
                <w:szCs w:val="21"/>
                <w:lang w:val="en-US"/>
              </w:rPr>
              <w:t xml:space="preserve"> 3</w:t>
            </w:r>
            <w:r w:rsidR="006D7B24">
              <w:rPr>
                <w:rFonts w:ascii="Calibri" w:eastAsia="Calibri" w:hAnsi="Calibri" w:cs="Calibri"/>
                <w:b/>
                <w:bCs/>
                <w:noProof/>
                <w:sz w:val="21"/>
                <w:szCs w:val="21"/>
                <w:lang w:val="en-US"/>
              </w:rPr>
              <w:t>0</w:t>
            </w:r>
            <w:r w:rsidRPr="00537128">
              <w:rPr>
                <w:rFonts w:ascii="Calibri" w:eastAsia="Calibri" w:hAnsi="Calibri" w:cs="Calibri"/>
                <w:b/>
                <w:bCs/>
                <w:noProof/>
                <w:sz w:val="21"/>
                <w:szCs w:val="21"/>
                <w:lang w:val="en-US"/>
              </w:rPr>
              <w:t>, 2021</w:t>
            </w:r>
          </w:p>
        </w:tc>
        <w:tc>
          <w:tcPr>
            <w:tcW w:w="672" w:type="pct"/>
            <w:vAlign w:val="bottom"/>
            <w:hideMark/>
          </w:tcPr>
          <w:p w14:paraId="46C9AC7C" w14:textId="261C76A8"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2020</w:t>
            </w:r>
          </w:p>
        </w:tc>
        <w:tc>
          <w:tcPr>
            <w:tcW w:w="673" w:type="pct"/>
            <w:vAlign w:val="bottom"/>
            <w:hideMark/>
          </w:tcPr>
          <w:p w14:paraId="41EAF860" w14:textId="59B6E044"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 xml:space="preserve">Jan 1 - </w:t>
            </w:r>
            <w:r w:rsidR="005D6348">
              <w:rPr>
                <w:rFonts w:ascii="Calibri" w:eastAsia="Calibri" w:hAnsi="Calibri" w:cs="Calibri"/>
                <w:b/>
                <w:bCs/>
                <w:noProof/>
                <w:sz w:val="21"/>
                <w:szCs w:val="21"/>
                <w:lang w:val="en-US"/>
              </w:rPr>
              <w:t>Sep</w:t>
            </w:r>
            <w:r w:rsidRPr="00537128">
              <w:rPr>
                <w:rFonts w:ascii="Calibri" w:eastAsia="Calibri" w:hAnsi="Calibri" w:cs="Calibri"/>
                <w:b/>
                <w:bCs/>
                <w:noProof/>
                <w:sz w:val="21"/>
                <w:szCs w:val="21"/>
                <w:lang w:val="en-US"/>
              </w:rPr>
              <w:t xml:space="preserve"> 3</w:t>
            </w:r>
            <w:r w:rsidR="006D7B24">
              <w:rPr>
                <w:rFonts w:ascii="Calibri" w:eastAsia="Calibri" w:hAnsi="Calibri" w:cs="Calibri"/>
                <w:b/>
                <w:bCs/>
                <w:noProof/>
                <w:sz w:val="21"/>
                <w:szCs w:val="21"/>
                <w:lang w:val="en-US"/>
              </w:rPr>
              <w:t>0</w:t>
            </w:r>
            <w:r w:rsidRPr="00537128">
              <w:rPr>
                <w:rFonts w:ascii="Calibri" w:eastAsia="Calibri" w:hAnsi="Calibri" w:cs="Calibri"/>
                <w:b/>
                <w:bCs/>
                <w:noProof/>
                <w:sz w:val="21"/>
                <w:szCs w:val="21"/>
                <w:lang w:val="en-US"/>
              </w:rPr>
              <w:t>, 2021</w:t>
            </w:r>
          </w:p>
        </w:tc>
        <w:tc>
          <w:tcPr>
            <w:tcW w:w="669" w:type="pct"/>
            <w:vAlign w:val="bottom"/>
            <w:hideMark/>
          </w:tcPr>
          <w:p w14:paraId="6E4740DB" w14:textId="28203E93"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2020</w:t>
            </w:r>
          </w:p>
        </w:tc>
      </w:tr>
      <w:tr w:rsidR="003B08F4" w:rsidRPr="00537128" w14:paraId="289ADBC7" w14:textId="77777777" w:rsidTr="009A7941">
        <w:trPr>
          <w:trHeight w:val="217"/>
        </w:trPr>
        <w:tc>
          <w:tcPr>
            <w:tcW w:w="2314" w:type="pct"/>
          </w:tcPr>
          <w:p w14:paraId="36068E9C" w14:textId="77777777" w:rsidR="003B08F4" w:rsidRPr="00537128" w:rsidRDefault="003B08F4" w:rsidP="003B08F4">
            <w:pPr>
              <w:spacing w:after="0" w:line="240" w:lineRule="auto"/>
              <w:rPr>
                <w:rFonts w:ascii="Calibri" w:eastAsia="Calibri" w:hAnsi="Calibri" w:cs="Arial"/>
                <w:b/>
                <w:spacing w:val="-3"/>
                <w:sz w:val="21"/>
                <w:szCs w:val="21"/>
                <w:lang w:val="en-US"/>
              </w:rPr>
            </w:pPr>
          </w:p>
        </w:tc>
        <w:tc>
          <w:tcPr>
            <w:tcW w:w="672" w:type="pct"/>
            <w:hideMark/>
          </w:tcPr>
          <w:p w14:paraId="3499B550" w14:textId="04C794CC" w:rsidR="003B08F4" w:rsidRPr="00537128" w:rsidRDefault="003B08F4" w:rsidP="003B08F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c>
          <w:tcPr>
            <w:tcW w:w="672" w:type="pct"/>
            <w:hideMark/>
          </w:tcPr>
          <w:p w14:paraId="07CD9236" w14:textId="6CCE1D1E" w:rsidR="003B08F4" w:rsidRPr="00537128" w:rsidRDefault="003B08F4" w:rsidP="003B08F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c>
          <w:tcPr>
            <w:tcW w:w="673" w:type="pct"/>
            <w:hideMark/>
          </w:tcPr>
          <w:p w14:paraId="746ED46A" w14:textId="41B80AE8" w:rsidR="003B08F4" w:rsidRPr="00537128" w:rsidRDefault="003B08F4" w:rsidP="003B08F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c>
          <w:tcPr>
            <w:tcW w:w="669" w:type="pct"/>
            <w:hideMark/>
          </w:tcPr>
          <w:p w14:paraId="5AD7EC8E" w14:textId="78B43976" w:rsidR="003B08F4" w:rsidRPr="00537128" w:rsidRDefault="003B08F4" w:rsidP="003B08F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Times New Roman" w:hAnsi="Calibri" w:cs="Arial"/>
                <w:b/>
                <w:sz w:val="21"/>
                <w:szCs w:val="21"/>
                <w:lang w:val="en-US"/>
              </w:rPr>
              <w:t>HRK ‘000</w:t>
            </w:r>
          </w:p>
        </w:tc>
      </w:tr>
      <w:tr w:rsidR="0018297B" w:rsidRPr="00537128" w14:paraId="48B6945D" w14:textId="77777777" w:rsidTr="0055070E">
        <w:trPr>
          <w:trHeight w:val="495"/>
        </w:trPr>
        <w:tc>
          <w:tcPr>
            <w:tcW w:w="2314" w:type="pct"/>
            <w:vAlign w:val="bottom"/>
            <w:hideMark/>
          </w:tcPr>
          <w:p w14:paraId="57EE331D" w14:textId="7E5E6C16" w:rsidR="0018297B" w:rsidRPr="00537128" w:rsidRDefault="0018297B" w:rsidP="0018297B">
            <w:pPr>
              <w:tabs>
                <w:tab w:val="right" w:pos="1202"/>
              </w:tabs>
              <w:spacing w:after="0" w:line="340" w:lineRule="exact"/>
              <w:outlineLvl w:val="0"/>
              <w:rPr>
                <w:rFonts w:ascii="Calibri" w:eastAsia="Calibri" w:hAnsi="Calibri" w:cs="Arial"/>
                <w:bCs/>
                <w:sz w:val="21"/>
                <w:szCs w:val="21"/>
                <w:lang w:val="en-US"/>
              </w:rPr>
            </w:pPr>
            <w:r w:rsidRPr="00537128">
              <w:rPr>
                <w:rFonts w:ascii="Calibri" w:eastAsia="Calibri" w:hAnsi="Calibri" w:cs="Arial"/>
                <w:bCs/>
                <w:sz w:val="21"/>
                <w:szCs w:val="21"/>
                <w:lang w:val="en-US"/>
              </w:rPr>
              <w:t xml:space="preserve">Balance as </w:t>
            </w:r>
            <w:proofErr w:type="gramStart"/>
            <w:r w:rsidR="00E34DBA">
              <w:rPr>
                <w:rFonts w:ascii="Calibri" w:eastAsia="Calibri" w:hAnsi="Calibri" w:cs="Arial"/>
                <w:bCs/>
                <w:sz w:val="21"/>
                <w:szCs w:val="21"/>
                <w:lang w:val="en-US"/>
              </w:rPr>
              <w:t>at</w:t>
            </w:r>
            <w:proofErr w:type="gramEnd"/>
            <w:r w:rsidRPr="00537128">
              <w:rPr>
                <w:rFonts w:ascii="Calibri" w:eastAsia="Calibri" w:hAnsi="Calibri" w:cs="Arial"/>
                <w:bCs/>
                <w:sz w:val="21"/>
                <w:szCs w:val="21"/>
                <w:lang w:val="en-US"/>
              </w:rPr>
              <w:t xml:space="preserve"> 1 January </w:t>
            </w:r>
          </w:p>
        </w:tc>
        <w:tc>
          <w:tcPr>
            <w:tcW w:w="672" w:type="pct"/>
            <w:tcBorders>
              <w:top w:val="nil"/>
              <w:left w:val="nil"/>
              <w:bottom w:val="nil"/>
              <w:right w:val="nil"/>
            </w:tcBorders>
            <w:shd w:val="clear" w:color="auto" w:fill="auto"/>
            <w:vAlign w:val="bottom"/>
          </w:tcPr>
          <w:p w14:paraId="682BC6DC" w14:textId="3E2CD9B6"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34,536</w:t>
            </w:r>
          </w:p>
        </w:tc>
        <w:tc>
          <w:tcPr>
            <w:tcW w:w="672" w:type="pct"/>
            <w:vAlign w:val="bottom"/>
          </w:tcPr>
          <w:p w14:paraId="7278D244" w14:textId="5D6BE4E5"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35,570</w:t>
            </w:r>
          </w:p>
        </w:tc>
        <w:tc>
          <w:tcPr>
            <w:tcW w:w="673" w:type="pct"/>
            <w:vAlign w:val="bottom"/>
            <w:hideMark/>
          </w:tcPr>
          <w:p w14:paraId="20276D92" w14:textId="3AB73E51"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Arial"/>
                <w:bCs/>
                <w:sz w:val="21"/>
                <w:szCs w:val="21"/>
                <w:lang w:val="en-US"/>
              </w:rPr>
              <w:t>34,396</w:t>
            </w:r>
          </w:p>
        </w:tc>
        <w:tc>
          <w:tcPr>
            <w:tcW w:w="669" w:type="pct"/>
            <w:vAlign w:val="bottom"/>
            <w:hideMark/>
          </w:tcPr>
          <w:p w14:paraId="23A33F0D" w14:textId="4C785AD5"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35,436</w:t>
            </w:r>
          </w:p>
        </w:tc>
      </w:tr>
      <w:tr w:rsidR="0018297B" w:rsidRPr="00537128" w14:paraId="23B2B53E" w14:textId="77777777" w:rsidTr="006D7B24">
        <w:trPr>
          <w:trHeight w:val="370"/>
        </w:trPr>
        <w:tc>
          <w:tcPr>
            <w:tcW w:w="2314" w:type="pct"/>
            <w:vAlign w:val="bottom"/>
            <w:hideMark/>
          </w:tcPr>
          <w:p w14:paraId="1F6687EF" w14:textId="609A7517" w:rsidR="0018297B" w:rsidRPr="00537128" w:rsidRDefault="0018297B" w:rsidP="0018297B">
            <w:pPr>
              <w:tabs>
                <w:tab w:val="right" w:pos="1202"/>
              </w:tabs>
              <w:spacing w:after="0" w:line="240" w:lineRule="auto"/>
              <w:outlineLvl w:val="0"/>
              <w:rPr>
                <w:rFonts w:ascii="Calibri" w:eastAsia="Calibri" w:hAnsi="Calibri" w:cs="Arial"/>
                <w:b/>
                <w:bCs/>
                <w:sz w:val="21"/>
                <w:szCs w:val="21"/>
                <w:lang w:val="en-US"/>
              </w:rPr>
            </w:pPr>
            <w:r w:rsidRPr="00537128">
              <w:rPr>
                <w:rFonts w:ascii="Calibri" w:eastAsia="Calibri" w:hAnsi="Calibri" w:cs="Arial"/>
                <w:sz w:val="21"/>
                <w:szCs w:val="21"/>
                <w:lang w:val="en-US"/>
              </w:rPr>
              <w:t>Net (</w:t>
            </w:r>
            <w:r w:rsidRPr="002A1AB7">
              <w:rPr>
                <w:rFonts w:ascii="Calibri" w:eastAsia="Calibri" w:hAnsi="Calibri" w:cs="Arial"/>
                <w:sz w:val="21"/>
                <w:szCs w:val="21"/>
                <w:lang w:val="en-US"/>
              </w:rPr>
              <w:t>decrease</w:t>
            </w:r>
            <w:r w:rsidRPr="00537128">
              <w:rPr>
                <w:rFonts w:ascii="Calibri" w:eastAsia="Times New Roman" w:hAnsi="Calibri" w:cs="Calibri"/>
                <w:bCs/>
                <w:sz w:val="21"/>
                <w:szCs w:val="21"/>
                <w:lang w:val="en-US"/>
              </w:rPr>
              <w:t>)</w:t>
            </w:r>
            <w:r w:rsidRPr="00537128">
              <w:rPr>
                <w:rFonts w:ascii="Calibri" w:eastAsia="Calibri" w:hAnsi="Calibri" w:cs="Arial"/>
                <w:sz w:val="21"/>
                <w:szCs w:val="21"/>
                <w:lang w:val="en-US"/>
              </w:rPr>
              <w:t xml:space="preserve"> of loss allowances on other assets</w:t>
            </w:r>
          </w:p>
        </w:tc>
        <w:tc>
          <w:tcPr>
            <w:tcW w:w="672" w:type="pct"/>
            <w:tcBorders>
              <w:top w:val="nil"/>
              <w:left w:val="nil"/>
              <w:bottom w:val="nil"/>
              <w:right w:val="nil"/>
            </w:tcBorders>
            <w:shd w:val="clear" w:color="auto" w:fill="auto"/>
            <w:vAlign w:val="bottom"/>
          </w:tcPr>
          <w:p w14:paraId="3B798EA0" w14:textId="3FBC2458"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923883">
              <w:rPr>
                <w:rFonts w:ascii="Calibri" w:eastAsia="Calibri" w:hAnsi="Calibri" w:cs="Calibri"/>
                <w:color w:val="000000"/>
                <w:sz w:val="21"/>
                <w:szCs w:val="21"/>
              </w:rPr>
              <w:t>(2</w:t>
            </w:r>
            <w:r>
              <w:rPr>
                <w:rFonts w:ascii="Calibri" w:eastAsia="Calibri" w:hAnsi="Calibri" w:cs="Calibri"/>
                <w:color w:val="000000"/>
                <w:sz w:val="21"/>
                <w:szCs w:val="21"/>
              </w:rPr>
              <w:t>,</w:t>
            </w:r>
            <w:r w:rsidRPr="00923883">
              <w:rPr>
                <w:rFonts w:ascii="Calibri" w:eastAsia="Calibri" w:hAnsi="Calibri" w:cs="Calibri"/>
                <w:color w:val="000000"/>
                <w:sz w:val="21"/>
                <w:szCs w:val="21"/>
              </w:rPr>
              <w:t>281)</w:t>
            </w:r>
          </w:p>
        </w:tc>
        <w:tc>
          <w:tcPr>
            <w:tcW w:w="672" w:type="pct"/>
            <w:vAlign w:val="bottom"/>
          </w:tcPr>
          <w:p w14:paraId="41616FCF" w14:textId="40418E4C"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(1,032)</w:t>
            </w:r>
          </w:p>
        </w:tc>
        <w:tc>
          <w:tcPr>
            <w:tcW w:w="673" w:type="pct"/>
            <w:tcBorders>
              <w:top w:val="nil"/>
              <w:left w:val="nil"/>
              <w:bottom w:val="nil"/>
              <w:right w:val="nil"/>
            </w:tcBorders>
            <w:shd w:val="clear" w:color="auto" w:fill="auto"/>
            <w:vAlign w:val="bottom"/>
          </w:tcPr>
          <w:p w14:paraId="520B3050" w14:textId="1C3B1748"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FF009E">
              <w:rPr>
                <w:rFonts w:ascii="Calibri" w:eastAsia="Calibri" w:hAnsi="Calibri" w:cs="Calibri"/>
                <w:color w:val="000000"/>
                <w:sz w:val="21"/>
                <w:szCs w:val="21"/>
              </w:rPr>
              <w:t>(2</w:t>
            </w:r>
            <w:r>
              <w:rPr>
                <w:rFonts w:ascii="Calibri" w:eastAsia="Calibri" w:hAnsi="Calibri" w:cs="Calibri"/>
                <w:color w:val="000000"/>
                <w:sz w:val="21"/>
                <w:szCs w:val="21"/>
              </w:rPr>
              <w:t>,</w:t>
            </w:r>
            <w:r w:rsidRPr="00FF009E">
              <w:rPr>
                <w:rFonts w:ascii="Calibri" w:eastAsia="Calibri" w:hAnsi="Calibri" w:cs="Calibri"/>
                <w:color w:val="000000"/>
                <w:sz w:val="21"/>
                <w:szCs w:val="21"/>
              </w:rPr>
              <w:t>299)</w:t>
            </w:r>
          </w:p>
        </w:tc>
        <w:tc>
          <w:tcPr>
            <w:tcW w:w="669" w:type="pct"/>
            <w:vAlign w:val="bottom"/>
            <w:hideMark/>
          </w:tcPr>
          <w:p w14:paraId="12495E48" w14:textId="1790CE26"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(1,001)</w:t>
            </w:r>
          </w:p>
        </w:tc>
      </w:tr>
      <w:tr w:rsidR="0018297B" w:rsidRPr="00537128" w14:paraId="646F075D" w14:textId="77777777" w:rsidTr="006D7B24">
        <w:trPr>
          <w:trHeight w:val="527"/>
        </w:trPr>
        <w:tc>
          <w:tcPr>
            <w:tcW w:w="2314" w:type="pct"/>
            <w:vAlign w:val="bottom"/>
            <w:hideMark/>
          </w:tcPr>
          <w:p w14:paraId="19DFD122" w14:textId="57C2EEE8" w:rsidR="0018297B" w:rsidRPr="00A43303" w:rsidRDefault="0018297B" w:rsidP="0018297B">
            <w:pPr>
              <w:tabs>
                <w:tab w:val="right" w:pos="1202"/>
              </w:tabs>
              <w:spacing w:after="0" w:line="240" w:lineRule="auto"/>
              <w:outlineLvl w:val="0"/>
              <w:rPr>
                <w:rFonts w:ascii="Calibri" w:eastAsia="Calibri" w:hAnsi="Calibri" w:cs="Arial"/>
                <w:i/>
                <w:sz w:val="21"/>
                <w:szCs w:val="21"/>
                <w:lang w:val="en-US"/>
              </w:rPr>
            </w:pPr>
            <w:r w:rsidRPr="00A43303">
              <w:rPr>
                <w:rFonts w:ascii="Calibri" w:eastAsia="Calibri" w:hAnsi="Calibri" w:cs="Arial"/>
                <w:i/>
                <w:sz w:val="21"/>
                <w:szCs w:val="21"/>
                <w:lang w:val="en-US"/>
              </w:rPr>
              <w:t xml:space="preserve">Total </w:t>
            </w:r>
            <w:proofErr w:type="spellStart"/>
            <w:r w:rsidRPr="00A43303">
              <w:rPr>
                <w:rFonts w:ascii="Calibri" w:eastAsia="Calibri" w:hAnsi="Calibri" w:cs="Arial"/>
                <w:i/>
                <w:sz w:val="21"/>
                <w:szCs w:val="21"/>
                <w:lang w:val="en-US"/>
              </w:rPr>
              <w:t>recognised</w:t>
            </w:r>
            <w:proofErr w:type="spellEnd"/>
            <w:r w:rsidRPr="00A43303">
              <w:rPr>
                <w:rFonts w:ascii="Calibri" w:eastAsia="Calibri" w:hAnsi="Calibri" w:cs="Arial"/>
                <w:i/>
                <w:sz w:val="21"/>
                <w:szCs w:val="21"/>
                <w:lang w:val="en-US"/>
              </w:rPr>
              <w:t xml:space="preserve"> through Income statement </w:t>
            </w:r>
            <w:r w:rsidRPr="00A1123E">
              <w:rPr>
                <w:rFonts w:ascii="Calibri" w:eastAsia="Calibri" w:hAnsi="Calibri" w:cs="Arial"/>
                <w:i/>
                <w:sz w:val="21"/>
                <w:szCs w:val="21"/>
                <w:lang w:val="en-US"/>
              </w:rPr>
              <w:t>(Note 8</w:t>
            </w:r>
            <w:r w:rsidRPr="00A43303">
              <w:rPr>
                <w:rFonts w:ascii="Calibri" w:eastAsia="Calibri" w:hAnsi="Calibri" w:cs="Arial"/>
                <w:i/>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14:paraId="3A66D560" w14:textId="6516D3F1" w:rsidR="0018297B" w:rsidRPr="00537128" w:rsidRDefault="0018297B" w:rsidP="0018297B">
            <w:pPr>
              <w:tabs>
                <w:tab w:val="right" w:pos="1202"/>
              </w:tabs>
              <w:spacing w:after="0" w:line="340" w:lineRule="exact"/>
              <w:jc w:val="right"/>
              <w:outlineLvl w:val="0"/>
              <w:rPr>
                <w:rFonts w:ascii="Calibri" w:eastAsia="Calibri" w:hAnsi="Calibri" w:cs="Arial"/>
                <w:bCs/>
                <w:i/>
                <w:sz w:val="21"/>
                <w:szCs w:val="21"/>
                <w:lang w:val="en-US"/>
              </w:rPr>
            </w:pPr>
            <w:r w:rsidRPr="00923883">
              <w:rPr>
                <w:rFonts w:ascii="Calibri" w:eastAsia="Calibri" w:hAnsi="Calibri" w:cs="Calibri"/>
                <w:bCs/>
                <w:i/>
                <w:color w:val="000000"/>
                <w:sz w:val="21"/>
                <w:szCs w:val="21"/>
              </w:rPr>
              <w:t>(2</w:t>
            </w:r>
            <w:r>
              <w:rPr>
                <w:rFonts w:ascii="Calibri" w:eastAsia="Calibri" w:hAnsi="Calibri" w:cs="Calibri"/>
                <w:bCs/>
                <w:i/>
                <w:color w:val="000000"/>
                <w:sz w:val="21"/>
                <w:szCs w:val="21"/>
              </w:rPr>
              <w:t>,</w:t>
            </w:r>
            <w:r w:rsidRPr="00923883">
              <w:rPr>
                <w:rFonts w:ascii="Calibri" w:eastAsia="Calibri" w:hAnsi="Calibri" w:cs="Calibri"/>
                <w:bCs/>
                <w:i/>
                <w:color w:val="000000"/>
                <w:sz w:val="21"/>
                <w:szCs w:val="21"/>
              </w:rPr>
              <w:t>281)</w:t>
            </w:r>
          </w:p>
        </w:tc>
        <w:tc>
          <w:tcPr>
            <w:tcW w:w="672" w:type="pct"/>
            <w:tcBorders>
              <w:top w:val="single" w:sz="4" w:space="0" w:color="auto"/>
              <w:left w:val="nil"/>
              <w:bottom w:val="single" w:sz="4" w:space="0" w:color="auto"/>
              <w:right w:val="nil"/>
            </w:tcBorders>
            <w:vAlign w:val="bottom"/>
          </w:tcPr>
          <w:p w14:paraId="16149D6B" w14:textId="29414912" w:rsidR="0018297B" w:rsidRPr="00537128" w:rsidRDefault="0018297B" w:rsidP="0018297B">
            <w:pPr>
              <w:tabs>
                <w:tab w:val="right" w:pos="1202"/>
              </w:tabs>
              <w:spacing w:after="0" w:line="340" w:lineRule="exact"/>
              <w:jc w:val="right"/>
              <w:outlineLvl w:val="0"/>
              <w:rPr>
                <w:rFonts w:ascii="Calibri" w:eastAsia="Calibri" w:hAnsi="Calibri" w:cs="Arial"/>
                <w:bCs/>
                <w:i/>
                <w:sz w:val="21"/>
                <w:szCs w:val="21"/>
                <w:lang w:val="en-US"/>
              </w:rPr>
            </w:pPr>
            <w:r w:rsidRPr="00537128">
              <w:rPr>
                <w:rFonts w:ascii="Calibri" w:eastAsia="Calibri" w:hAnsi="Calibri" w:cs="Calibri"/>
                <w:bCs/>
                <w:i/>
                <w:color w:val="000000"/>
                <w:sz w:val="21"/>
                <w:szCs w:val="21"/>
                <w:lang w:val="en-US"/>
              </w:rPr>
              <w:t>(1,032)</w:t>
            </w:r>
          </w:p>
        </w:tc>
        <w:tc>
          <w:tcPr>
            <w:tcW w:w="673" w:type="pct"/>
            <w:tcBorders>
              <w:top w:val="single" w:sz="4" w:space="0" w:color="auto"/>
              <w:left w:val="nil"/>
              <w:bottom w:val="single" w:sz="4" w:space="0" w:color="auto"/>
              <w:right w:val="nil"/>
            </w:tcBorders>
            <w:shd w:val="clear" w:color="auto" w:fill="auto"/>
            <w:vAlign w:val="bottom"/>
          </w:tcPr>
          <w:p w14:paraId="2FE7C7AC" w14:textId="67AF4393" w:rsidR="0018297B" w:rsidRPr="00537128" w:rsidRDefault="0018297B" w:rsidP="0018297B">
            <w:pPr>
              <w:tabs>
                <w:tab w:val="right" w:pos="1202"/>
              </w:tabs>
              <w:spacing w:after="0" w:line="340" w:lineRule="exact"/>
              <w:jc w:val="right"/>
              <w:outlineLvl w:val="0"/>
              <w:rPr>
                <w:rFonts w:ascii="Calibri" w:eastAsia="Calibri" w:hAnsi="Calibri" w:cs="Arial"/>
                <w:bCs/>
                <w:i/>
                <w:sz w:val="21"/>
                <w:szCs w:val="21"/>
                <w:lang w:val="en-US"/>
              </w:rPr>
            </w:pPr>
            <w:r w:rsidRPr="00FF009E">
              <w:rPr>
                <w:rFonts w:ascii="Calibri" w:eastAsia="Calibri" w:hAnsi="Calibri" w:cs="Calibri"/>
                <w:bCs/>
                <w:i/>
                <w:color w:val="000000"/>
                <w:sz w:val="21"/>
                <w:szCs w:val="21"/>
              </w:rPr>
              <w:t>(2</w:t>
            </w:r>
            <w:r>
              <w:rPr>
                <w:rFonts w:ascii="Calibri" w:eastAsia="Calibri" w:hAnsi="Calibri" w:cs="Calibri"/>
                <w:bCs/>
                <w:i/>
                <w:color w:val="000000"/>
                <w:sz w:val="21"/>
                <w:szCs w:val="21"/>
              </w:rPr>
              <w:t>,</w:t>
            </w:r>
            <w:r w:rsidRPr="00FF009E">
              <w:rPr>
                <w:rFonts w:ascii="Calibri" w:eastAsia="Calibri" w:hAnsi="Calibri" w:cs="Calibri"/>
                <w:bCs/>
                <w:i/>
                <w:color w:val="000000"/>
                <w:sz w:val="21"/>
                <w:szCs w:val="21"/>
              </w:rPr>
              <w:t>299)</w:t>
            </w:r>
          </w:p>
        </w:tc>
        <w:tc>
          <w:tcPr>
            <w:tcW w:w="669" w:type="pct"/>
            <w:tcBorders>
              <w:top w:val="single" w:sz="4" w:space="0" w:color="auto"/>
              <w:left w:val="nil"/>
              <w:bottom w:val="single" w:sz="4" w:space="0" w:color="auto"/>
              <w:right w:val="nil"/>
            </w:tcBorders>
            <w:vAlign w:val="bottom"/>
            <w:hideMark/>
          </w:tcPr>
          <w:p w14:paraId="69E3D4FE" w14:textId="35F54951" w:rsidR="0018297B" w:rsidRPr="00537128" w:rsidRDefault="0018297B" w:rsidP="0018297B">
            <w:pPr>
              <w:tabs>
                <w:tab w:val="right" w:pos="1202"/>
              </w:tabs>
              <w:spacing w:after="0" w:line="340" w:lineRule="exact"/>
              <w:jc w:val="right"/>
              <w:outlineLvl w:val="0"/>
              <w:rPr>
                <w:rFonts w:ascii="Calibri" w:eastAsia="Calibri" w:hAnsi="Calibri" w:cs="Arial"/>
                <w:bCs/>
                <w:i/>
                <w:sz w:val="21"/>
                <w:szCs w:val="21"/>
                <w:lang w:val="en-US"/>
              </w:rPr>
            </w:pPr>
            <w:r w:rsidRPr="00537128">
              <w:rPr>
                <w:rFonts w:ascii="Calibri" w:eastAsia="Calibri" w:hAnsi="Calibri" w:cs="Calibri"/>
                <w:bCs/>
                <w:i/>
                <w:color w:val="000000"/>
                <w:sz w:val="21"/>
                <w:szCs w:val="21"/>
                <w:lang w:val="en-US"/>
              </w:rPr>
              <w:t>(1,001)</w:t>
            </w:r>
          </w:p>
        </w:tc>
      </w:tr>
      <w:tr w:rsidR="0018297B" w:rsidRPr="00537128" w14:paraId="14D38133" w14:textId="77777777" w:rsidTr="006D7B24">
        <w:trPr>
          <w:trHeight w:val="370"/>
        </w:trPr>
        <w:tc>
          <w:tcPr>
            <w:tcW w:w="2314" w:type="pct"/>
            <w:vAlign w:val="bottom"/>
            <w:hideMark/>
          </w:tcPr>
          <w:p w14:paraId="473A05F7" w14:textId="77777777" w:rsidR="0018297B" w:rsidRPr="00537128" w:rsidRDefault="0018297B" w:rsidP="0018297B">
            <w:pPr>
              <w:tabs>
                <w:tab w:val="right" w:pos="1202"/>
              </w:tabs>
              <w:spacing w:after="0" w:line="340" w:lineRule="exact"/>
              <w:outlineLvl w:val="0"/>
              <w:rPr>
                <w:rFonts w:ascii="Calibri" w:eastAsia="Calibri" w:hAnsi="Calibri" w:cs="Arial"/>
                <w:sz w:val="21"/>
                <w:szCs w:val="21"/>
                <w:lang w:val="en-US"/>
              </w:rPr>
            </w:pPr>
            <w:r w:rsidRPr="00537128">
              <w:rPr>
                <w:rFonts w:ascii="Calibri" w:eastAsia="Calibri" w:hAnsi="Calibri" w:cs="Arial"/>
                <w:sz w:val="21"/>
                <w:szCs w:val="21"/>
                <w:lang w:val="en-US"/>
              </w:rPr>
              <w:t>Acquisition of immovable property</w:t>
            </w:r>
          </w:p>
        </w:tc>
        <w:tc>
          <w:tcPr>
            <w:tcW w:w="672" w:type="pct"/>
            <w:tcBorders>
              <w:left w:val="nil"/>
              <w:right w:val="nil"/>
            </w:tcBorders>
            <w:shd w:val="clear" w:color="auto" w:fill="auto"/>
            <w:vAlign w:val="bottom"/>
          </w:tcPr>
          <w:p w14:paraId="1803A61B" w14:textId="350ED6C9"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72" w:type="pct"/>
            <w:vAlign w:val="bottom"/>
          </w:tcPr>
          <w:p w14:paraId="5F081753" w14:textId="40E2F782"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(2)</w:t>
            </w:r>
          </w:p>
        </w:tc>
        <w:tc>
          <w:tcPr>
            <w:tcW w:w="673" w:type="pct"/>
            <w:tcBorders>
              <w:left w:val="nil"/>
              <w:right w:val="nil"/>
            </w:tcBorders>
            <w:shd w:val="clear" w:color="auto" w:fill="auto"/>
            <w:vAlign w:val="bottom"/>
          </w:tcPr>
          <w:p w14:paraId="5473A9DC" w14:textId="318DA166"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69" w:type="pct"/>
            <w:vAlign w:val="bottom"/>
            <w:hideMark/>
          </w:tcPr>
          <w:p w14:paraId="74484D89" w14:textId="4F311906"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(2)</w:t>
            </w:r>
          </w:p>
        </w:tc>
      </w:tr>
      <w:tr w:rsidR="0018297B" w:rsidRPr="00537128" w14:paraId="5A24A045" w14:textId="77777777" w:rsidTr="006D7B24">
        <w:trPr>
          <w:trHeight w:val="370"/>
        </w:trPr>
        <w:tc>
          <w:tcPr>
            <w:tcW w:w="2314" w:type="pct"/>
            <w:vAlign w:val="bottom"/>
          </w:tcPr>
          <w:p w14:paraId="1ACD1C15" w14:textId="1749C72D" w:rsidR="0018297B" w:rsidRPr="00537128" w:rsidRDefault="0018297B" w:rsidP="0018297B">
            <w:pPr>
              <w:tabs>
                <w:tab w:val="right" w:pos="1202"/>
              </w:tabs>
              <w:spacing w:after="0" w:line="340" w:lineRule="exact"/>
              <w:outlineLvl w:val="0"/>
              <w:rPr>
                <w:rFonts w:ascii="Calibri" w:eastAsia="Calibri" w:hAnsi="Calibri" w:cs="Arial"/>
                <w:sz w:val="21"/>
                <w:szCs w:val="21"/>
                <w:lang w:val="en-US"/>
              </w:rPr>
            </w:pPr>
            <w:r w:rsidRPr="00537128">
              <w:rPr>
                <w:rFonts w:ascii="Calibri" w:eastAsia="Calibri" w:hAnsi="Calibri" w:cs="Arial"/>
                <w:noProof/>
                <w:lang w:val="en-US"/>
              </w:rPr>
              <w:t>Write-offs</w:t>
            </w:r>
          </w:p>
        </w:tc>
        <w:tc>
          <w:tcPr>
            <w:tcW w:w="672" w:type="pct"/>
            <w:tcBorders>
              <w:left w:val="nil"/>
              <w:right w:val="nil"/>
            </w:tcBorders>
            <w:shd w:val="clear" w:color="auto" w:fill="auto"/>
            <w:vAlign w:val="bottom"/>
          </w:tcPr>
          <w:p w14:paraId="49BB0C86" w14:textId="1552AC5F"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(1)</w:t>
            </w:r>
          </w:p>
        </w:tc>
        <w:tc>
          <w:tcPr>
            <w:tcW w:w="672" w:type="pct"/>
            <w:vAlign w:val="bottom"/>
          </w:tcPr>
          <w:p w14:paraId="27DC41AE" w14:textId="77777777" w:rsidR="0018297B" w:rsidRPr="00537128" w:rsidRDefault="0018297B" w:rsidP="0018297B">
            <w:pPr>
              <w:tabs>
                <w:tab w:val="right" w:pos="1202"/>
              </w:tabs>
              <w:spacing w:after="0" w:line="340" w:lineRule="exact"/>
              <w:jc w:val="right"/>
              <w:outlineLvl w:val="0"/>
              <w:rPr>
                <w:rFonts w:ascii="Calibri" w:eastAsia="Calibri" w:hAnsi="Calibri" w:cs="Calibri"/>
                <w:color w:val="000000"/>
                <w:sz w:val="21"/>
                <w:szCs w:val="21"/>
                <w:lang w:val="en-US"/>
              </w:rPr>
            </w:pPr>
          </w:p>
        </w:tc>
        <w:tc>
          <w:tcPr>
            <w:tcW w:w="673" w:type="pct"/>
            <w:tcBorders>
              <w:left w:val="nil"/>
              <w:right w:val="nil"/>
            </w:tcBorders>
            <w:shd w:val="clear" w:color="auto" w:fill="auto"/>
            <w:vAlign w:val="bottom"/>
          </w:tcPr>
          <w:p w14:paraId="47D07140" w14:textId="217598ED"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FF009E">
              <w:rPr>
                <w:rFonts w:ascii="Calibri" w:eastAsia="Calibri" w:hAnsi="Calibri" w:cs="Calibri"/>
                <w:color w:val="000000"/>
                <w:sz w:val="21"/>
                <w:szCs w:val="21"/>
              </w:rPr>
              <w:t>(1)</w:t>
            </w:r>
          </w:p>
        </w:tc>
        <w:tc>
          <w:tcPr>
            <w:tcW w:w="669" w:type="pct"/>
            <w:vAlign w:val="bottom"/>
          </w:tcPr>
          <w:p w14:paraId="22957134" w14:textId="77777777" w:rsidR="0018297B" w:rsidRPr="00537128" w:rsidRDefault="0018297B" w:rsidP="0018297B">
            <w:pPr>
              <w:tabs>
                <w:tab w:val="right" w:pos="1202"/>
              </w:tabs>
              <w:spacing w:after="0" w:line="340" w:lineRule="exact"/>
              <w:jc w:val="right"/>
              <w:outlineLvl w:val="0"/>
              <w:rPr>
                <w:rFonts w:ascii="Calibri" w:eastAsia="Calibri" w:hAnsi="Calibri" w:cs="Calibri"/>
                <w:color w:val="000000"/>
                <w:sz w:val="21"/>
                <w:szCs w:val="21"/>
                <w:lang w:val="en-US"/>
              </w:rPr>
            </w:pPr>
          </w:p>
        </w:tc>
      </w:tr>
      <w:tr w:rsidR="0018297B" w:rsidRPr="00537128" w14:paraId="7CACB6D6" w14:textId="77777777" w:rsidTr="006D7B24">
        <w:trPr>
          <w:trHeight w:val="370"/>
        </w:trPr>
        <w:tc>
          <w:tcPr>
            <w:tcW w:w="2314" w:type="pct"/>
            <w:vAlign w:val="bottom"/>
            <w:hideMark/>
          </w:tcPr>
          <w:p w14:paraId="111041E5" w14:textId="77777777" w:rsidR="0018297B" w:rsidRPr="00537128" w:rsidRDefault="0018297B" w:rsidP="0018297B">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Net foreign exchange gain/loss on loss allowances</w:t>
            </w:r>
          </w:p>
        </w:tc>
        <w:tc>
          <w:tcPr>
            <w:tcW w:w="672" w:type="pct"/>
            <w:tcBorders>
              <w:left w:val="nil"/>
              <w:right w:val="nil"/>
            </w:tcBorders>
            <w:shd w:val="clear" w:color="auto" w:fill="auto"/>
            <w:vAlign w:val="bottom"/>
          </w:tcPr>
          <w:p w14:paraId="37BCA2CB" w14:textId="1FAB79B4"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2161A4">
              <w:t xml:space="preserve"> (4)</w:t>
            </w:r>
          </w:p>
        </w:tc>
        <w:tc>
          <w:tcPr>
            <w:tcW w:w="672" w:type="pct"/>
            <w:vAlign w:val="bottom"/>
          </w:tcPr>
          <w:p w14:paraId="5ABE0CDA" w14:textId="2999E415"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c>
          <w:tcPr>
            <w:tcW w:w="673" w:type="pct"/>
            <w:tcBorders>
              <w:left w:val="nil"/>
              <w:right w:val="nil"/>
            </w:tcBorders>
            <w:shd w:val="clear" w:color="auto" w:fill="auto"/>
            <w:vAlign w:val="bottom"/>
          </w:tcPr>
          <w:p w14:paraId="47FFEF7F" w14:textId="377891E4"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A7083E">
              <w:t xml:space="preserve"> (4)</w:t>
            </w:r>
          </w:p>
        </w:tc>
        <w:tc>
          <w:tcPr>
            <w:tcW w:w="669" w:type="pct"/>
            <w:vAlign w:val="bottom"/>
            <w:hideMark/>
          </w:tcPr>
          <w:p w14:paraId="4093AEFB" w14:textId="3AA44574"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r>
      <w:tr w:rsidR="0018297B" w:rsidRPr="00537128" w14:paraId="53A1F96F" w14:textId="77777777" w:rsidTr="006D7B24">
        <w:trPr>
          <w:trHeight w:val="370"/>
        </w:trPr>
        <w:tc>
          <w:tcPr>
            <w:tcW w:w="2314" w:type="pct"/>
            <w:vAlign w:val="bottom"/>
            <w:hideMark/>
          </w:tcPr>
          <w:p w14:paraId="08EF1FEA" w14:textId="77777777" w:rsidR="0018297B" w:rsidRPr="00537128" w:rsidRDefault="0018297B" w:rsidP="0018297B">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Other adjustments</w:t>
            </w:r>
          </w:p>
        </w:tc>
        <w:tc>
          <w:tcPr>
            <w:tcW w:w="672" w:type="pct"/>
            <w:tcBorders>
              <w:left w:val="nil"/>
              <w:bottom w:val="single" w:sz="4" w:space="0" w:color="auto"/>
              <w:right w:val="nil"/>
            </w:tcBorders>
            <w:shd w:val="clear" w:color="auto" w:fill="auto"/>
            <w:vAlign w:val="bottom"/>
          </w:tcPr>
          <w:p w14:paraId="58A80456" w14:textId="1068A2EB"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2161A4">
              <w:t xml:space="preserve"> 55 </w:t>
            </w:r>
          </w:p>
        </w:tc>
        <w:tc>
          <w:tcPr>
            <w:tcW w:w="672" w:type="pct"/>
            <w:tcBorders>
              <w:top w:val="nil"/>
              <w:left w:val="nil"/>
              <w:bottom w:val="single" w:sz="4" w:space="0" w:color="auto"/>
              <w:right w:val="nil"/>
            </w:tcBorders>
            <w:vAlign w:val="bottom"/>
          </w:tcPr>
          <w:p w14:paraId="40BB3727" w14:textId="4B0953F3"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c>
          <w:tcPr>
            <w:tcW w:w="673" w:type="pct"/>
            <w:tcBorders>
              <w:left w:val="nil"/>
              <w:bottom w:val="single" w:sz="4" w:space="0" w:color="auto"/>
              <w:right w:val="nil"/>
            </w:tcBorders>
            <w:shd w:val="clear" w:color="auto" w:fill="auto"/>
            <w:vAlign w:val="bottom"/>
          </w:tcPr>
          <w:p w14:paraId="693F99D3" w14:textId="2781B0D8"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A7083E">
              <w:t xml:space="preserve"> - </w:t>
            </w:r>
          </w:p>
        </w:tc>
        <w:tc>
          <w:tcPr>
            <w:tcW w:w="669" w:type="pct"/>
            <w:tcBorders>
              <w:top w:val="nil"/>
              <w:left w:val="nil"/>
              <w:bottom w:val="single" w:sz="4" w:space="0" w:color="auto"/>
              <w:right w:val="nil"/>
            </w:tcBorders>
            <w:vAlign w:val="bottom"/>
            <w:hideMark/>
          </w:tcPr>
          <w:p w14:paraId="47FD1881" w14:textId="7B19F75B" w:rsidR="0018297B" w:rsidRPr="00537128" w:rsidRDefault="0018297B" w:rsidP="0018297B">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w:t>
            </w:r>
          </w:p>
        </w:tc>
      </w:tr>
      <w:tr w:rsidR="0018297B" w:rsidRPr="00537128" w14:paraId="5FDC7670" w14:textId="77777777" w:rsidTr="006D7B24">
        <w:trPr>
          <w:trHeight w:val="367"/>
        </w:trPr>
        <w:tc>
          <w:tcPr>
            <w:tcW w:w="2314" w:type="pct"/>
            <w:vAlign w:val="bottom"/>
            <w:hideMark/>
          </w:tcPr>
          <w:p w14:paraId="07EAF8BC" w14:textId="77777777" w:rsidR="0018297B" w:rsidRPr="00537128" w:rsidRDefault="0018297B" w:rsidP="0018297B">
            <w:pPr>
              <w:tabs>
                <w:tab w:val="right" w:pos="1202"/>
              </w:tabs>
              <w:spacing w:after="0" w:line="240" w:lineRule="auto"/>
              <w:outlineLvl w:val="0"/>
              <w:rPr>
                <w:rFonts w:ascii="Calibri" w:eastAsia="Calibri" w:hAnsi="Calibri" w:cs="Arial"/>
                <w:b/>
                <w:sz w:val="21"/>
                <w:szCs w:val="21"/>
                <w:lang w:val="en-US"/>
              </w:rPr>
            </w:pPr>
            <w:r w:rsidRPr="00537128">
              <w:rPr>
                <w:rFonts w:ascii="Calibri" w:eastAsia="Calibri" w:hAnsi="Calibri" w:cs="Arial"/>
                <w:b/>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C54FCDE" w14:textId="70373D4D" w:rsidR="0018297B" w:rsidRPr="00537128" w:rsidRDefault="0018297B" w:rsidP="0018297B">
            <w:pPr>
              <w:tabs>
                <w:tab w:val="right" w:pos="1202"/>
              </w:tabs>
              <w:spacing w:after="0" w:line="340" w:lineRule="exact"/>
              <w:jc w:val="right"/>
              <w:outlineLvl w:val="0"/>
              <w:rPr>
                <w:rFonts w:ascii="Calibri" w:eastAsia="Calibri" w:hAnsi="Calibri" w:cs="Arial"/>
                <w:b/>
                <w:bCs/>
                <w:sz w:val="21"/>
                <w:szCs w:val="21"/>
                <w:lang w:val="en-US"/>
              </w:rPr>
            </w:pPr>
            <w:r w:rsidRPr="00FF009E">
              <w:rPr>
                <w:b/>
                <w:bCs/>
              </w:rPr>
              <w:t xml:space="preserve"> 32</w:t>
            </w:r>
            <w:r>
              <w:rPr>
                <w:b/>
                <w:bCs/>
              </w:rPr>
              <w:t>,</w:t>
            </w:r>
            <w:r w:rsidRPr="00FF009E">
              <w:rPr>
                <w:b/>
                <w:bCs/>
              </w:rPr>
              <w:t xml:space="preserve">305 </w:t>
            </w:r>
          </w:p>
        </w:tc>
        <w:tc>
          <w:tcPr>
            <w:tcW w:w="672" w:type="pct"/>
            <w:tcBorders>
              <w:top w:val="single" w:sz="4" w:space="0" w:color="auto"/>
              <w:left w:val="nil"/>
              <w:bottom w:val="single" w:sz="12" w:space="0" w:color="auto"/>
              <w:right w:val="nil"/>
            </w:tcBorders>
            <w:vAlign w:val="bottom"/>
          </w:tcPr>
          <w:p w14:paraId="4375AFCF" w14:textId="2E3361EF" w:rsidR="0018297B" w:rsidRPr="00537128" w:rsidRDefault="0018297B" w:rsidP="0018297B">
            <w:pPr>
              <w:tabs>
                <w:tab w:val="right" w:pos="1202"/>
              </w:tabs>
              <w:spacing w:after="0" w:line="340" w:lineRule="exact"/>
              <w:jc w:val="right"/>
              <w:outlineLvl w:val="0"/>
              <w:rPr>
                <w:rFonts w:ascii="Calibri" w:eastAsia="Calibri" w:hAnsi="Calibri" w:cs="Arial"/>
                <w:b/>
                <w:bCs/>
                <w:sz w:val="21"/>
                <w:szCs w:val="21"/>
                <w:lang w:val="en-US"/>
              </w:rPr>
            </w:pPr>
            <w:r w:rsidRPr="00537128">
              <w:rPr>
                <w:rFonts w:ascii="Calibri" w:eastAsia="Calibri" w:hAnsi="Calibri" w:cs="Calibri"/>
                <w:b/>
                <w:color w:val="000000"/>
                <w:sz w:val="21"/>
                <w:szCs w:val="21"/>
                <w:lang w:val="en-US"/>
              </w:rPr>
              <w:t>34,536</w:t>
            </w:r>
          </w:p>
        </w:tc>
        <w:tc>
          <w:tcPr>
            <w:tcW w:w="673" w:type="pct"/>
            <w:tcBorders>
              <w:top w:val="single" w:sz="4" w:space="0" w:color="auto"/>
              <w:left w:val="nil"/>
              <w:bottom w:val="single" w:sz="12" w:space="0" w:color="auto"/>
              <w:right w:val="nil"/>
            </w:tcBorders>
            <w:shd w:val="clear" w:color="auto" w:fill="auto"/>
            <w:vAlign w:val="bottom"/>
          </w:tcPr>
          <w:p w14:paraId="14E665E7" w14:textId="7DBC38D9" w:rsidR="0018297B" w:rsidRPr="00537128" w:rsidRDefault="0018297B" w:rsidP="0018297B">
            <w:pPr>
              <w:tabs>
                <w:tab w:val="right" w:pos="1202"/>
              </w:tabs>
              <w:spacing w:after="0" w:line="340" w:lineRule="exact"/>
              <w:jc w:val="right"/>
              <w:outlineLvl w:val="0"/>
              <w:rPr>
                <w:rFonts w:ascii="Calibri" w:eastAsia="Calibri" w:hAnsi="Calibri" w:cs="Arial"/>
                <w:b/>
                <w:bCs/>
                <w:sz w:val="21"/>
                <w:szCs w:val="21"/>
                <w:lang w:val="en-US"/>
              </w:rPr>
            </w:pPr>
            <w:r w:rsidRPr="00FF009E">
              <w:rPr>
                <w:b/>
                <w:bCs/>
              </w:rPr>
              <w:t xml:space="preserve"> 32</w:t>
            </w:r>
            <w:r>
              <w:rPr>
                <w:b/>
                <w:bCs/>
              </w:rPr>
              <w:t>,</w:t>
            </w:r>
            <w:r w:rsidRPr="00FF009E">
              <w:rPr>
                <w:b/>
                <w:bCs/>
              </w:rPr>
              <w:t xml:space="preserve">092 </w:t>
            </w:r>
          </w:p>
        </w:tc>
        <w:tc>
          <w:tcPr>
            <w:tcW w:w="669" w:type="pct"/>
            <w:tcBorders>
              <w:top w:val="single" w:sz="4" w:space="0" w:color="auto"/>
              <w:left w:val="nil"/>
              <w:bottom w:val="single" w:sz="12" w:space="0" w:color="auto"/>
              <w:right w:val="nil"/>
            </w:tcBorders>
            <w:vAlign w:val="bottom"/>
            <w:hideMark/>
          </w:tcPr>
          <w:p w14:paraId="65E01041" w14:textId="55A6C4D8" w:rsidR="0018297B" w:rsidRPr="00537128" w:rsidRDefault="0018297B" w:rsidP="0018297B">
            <w:pPr>
              <w:tabs>
                <w:tab w:val="right" w:pos="1202"/>
              </w:tabs>
              <w:spacing w:after="0" w:line="340" w:lineRule="exact"/>
              <w:jc w:val="right"/>
              <w:outlineLvl w:val="0"/>
              <w:rPr>
                <w:rFonts w:ascii="Calibri" w:eastAsia="Calibri" w:hAnsi="Calibri" w:cs="Arial"/>
                <w:b/>
                <w:bCs/>
                <w:sz w:val="21"/>
                <w:szCs w:val="21"/>
                <w:lang w:val="en-US"/>
              </w:rPr>
            </w:pPr>
            <w:r w:rsidRPr="00537128">
              <w:rPr>
                <w:rFonts w:ascii="Calibri" w:eastAsia="Calibri" w:hAnsi="Calibri" w:cs="Calibri"/>
                <w:b/>
                <w:color w:val="000000"/>
                <w:sz w:val="21"/>
                <w:szCs w:val="21"/>
                <w:lang w:val="en-US"/>
              </w:rPr>
              <w:t>34,396</w:t>
            </w:r>
          </w:p>
        </w:tc>
      </w:tr>
    </w:tbl>
    <w:p w14:paraId="6A7EA240" w14:textId="77777777" w:rsidR="00CC5E14" w:rsidRPr="00537128" w:rsidRDefault="00CC5E14" w:rsidP="007E6E38">
      <w:pPr>
        <w:spacing w:after="0" w:line="240" w:lineRule="auto"/>
        <w:jc w:val="both"/>
        <w:rPr>
          <w:rFonts w:ascii="Calibri" w:eastAsia="Times New Roman" w:hAnsi="Calibri" w:cs="Times New Roman"/>
          <w:color w:val="000000" w:themeColor="text1"/>
          <w:lang w:val="en-US"/>
        </w:rPr>
      </w:pPr>
    </w:p>
    <w:p w14:paraId="01B43460" w14:textId="3C5294F3" w:rsidR="007E6E38" w:rsidRPr="00537128" w:rsidRDefault="007E6E38" w:rsidP="00FD5C75">
      <w:pPr>
        <w:spacing w:after="0" w:line="240" w:lineRule="auto"/>
        <w:ind w:left="100"/>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Net foreign exchange gain/loss on loss allowances are shown within net gains/(losses) from financial </w:t>
      </w:r>
      <w:r w:rsidR="00FD5C75">
        <w:rPr>
          <w:rFonts w:ascii="Calibri" w:eastAsia="Times New Roman" w:hAnsi="Calibri" w:cs="Times New Roman"/>
          <w:color w:val="000000" w:themeColor="text1"/>
          <w:lang w:val="en-US"/>
        </w:rPr>
        <w:t xml:space="preserve">  </w:t>
      </w:r>
      <w:r w:rsidRPr="00537128">
        <w:rPr>
          <w:rFonts w:ascii="Calibri" w:eastAsia="Times New Roman" w:hAnsi="Calibri" w:cs="Times New Roman"/>
          <w:color w:val="000000" w:themeColor="text1"/>
          <w:lang w:val="en-US"/>
        </w:rPr>
        <w:t>activities in the Income Statement</w:t>
      </w:r>
      <w:r w:rsidR="006C79FB" w:rsidRPr="00537128">
        <w:rPr>
          <w:rFonts w:ascii="Calibri" w:eastAsia="Times New Roman" w:hAnsi="Calibri" w:cs="Times New Roman"/>
          <w:color w:val="000000" w:themeColor="text1"/>
          <w:lang w:val="en-US"/>
        </w:rPr>
        <w:t>.</w:t>
      </w:r>
    </w:p>
    <w:p w14:paraId="7949F38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25108C24"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06DD027F"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sectPr w:rsidR="007E6E38" w:rsidRPr="00537128">
          <w:pgSz w:w="11906" w:h="16838"/>
          <w:pgMar w:top="1417" w:right="1417" w:bottom="1417" w:left="1417" w:header="708" w:footer="708" w:gutter="0"/>
          <w:cols w:space="708"/>
          <w:docGrid w:linePitch="360"/>
        </w:sectPr>
      </w:pPr>
    </w:p>
    <w:p w14:paraId="67B56533"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lang w:val="en-US"/>
        </w:rPr>
      </w:pPr>
    </w:p>
    <w:p w14:paraId="34F85608" w14:textId="77777777" w:rsidR="00FF5A95" w:rsidRPr="00537128"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Deposits from customers</w:t>
      </w:r>
    </w:p>
    <w:p w14:paraId="36093817"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CellMar>
          <w:left w:w="119" w:type="dxa"/>
          <w:right w:w="119" w:type="dxa"/>
        </w:tblCellMar>
        <w:tblLook w:val="04A0" w:firstRow="1" w:lastRow="0" w:firstColumn="1" w:lastColumn="0" w:noHBand="0" w:noVBand="1"/>
      </w:tblPr>
      <w:tblGrid>
        <w:gridCol w:w="4950"/>
        <w:gridCol w:w="2061"/>
        <w:gridCol w:w="2061"/>
      </w:tblGrid>
      <w:tr w:rsidR="00F23C79" w:rsidRPr="00537128" w14:paraId="7BBFBCBB" w14:textId="77777777" w:rsidTr="00F23C79">
        <w:trPr>
          <w:trHeight w:val="245"/>
        </w:trPr>
        <w:tc>
          <w:tcPr>
            <w:tcW w:w="2728" w:type="pct"/>
          </w:tcPr>
          <w:p w14:paraId="39BD638B"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2272" w:type="pct"/>
            <w:gridSpan w:val="2"/>
            <w:hideMark/>
          </w:tcPr>
          <w:p w14:paraId="31A0AAA8"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88" w:name="_Toc4059888"/>
            <w:r w:rsidRPr="00537128">
              <w:rPr>
                <w:rFonts w:ascii="Calibri" w:eastAsia="Times New Roman" w:hAnsi="Calibri" w:cs="Arial"/>
                <w:b/>
                <w:lang w:val="en-US"/>
              </w:rPr>
              <w:t>Group and Bank</w:t>
            </w:r>
            <w:bookmarkEnd w:id="488"/>
          </w:p>
        </w:tc>
      </w:tr>
      <w:tr w:rsidR="00F23C79" w:rsidRPr="00537128" w14:paraId="1350BBFB" w14:textId="77777777" w:rsidTr="00F23C79">
        <w:trPr>
          <w:trHeight w:val="82"/>
        </w:trPr>
        <w:tc>
          <w:tcPr>
            <w:tcW w:w="2728" w:type="pct"/>
          </w:tcPr>
          <w:p w14:paraId="05B839A3"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hideMark/>
          </w:tcPr>
          <w:p w14:paraId="0787E4AE" w14:textId="624D0E7B"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89" w:name="_Toc4059891"/>
            <w:r w:rsidRPr="00537128">
              <w:rPr>
                <w:rFonts w:ascii="Calibri" w:eastAsia="Times New Roman" w:hAnsi="Calibri" w:cs="Arial"/>
                <w:b/>
                <w:lang w:val="en-US"/>
              </w:rPr>
              <w:t>3</w:t>
            </w:r>
            <w:r w:rsidR="00BE7D70">
              <w:rPr>
                <w:rFonts w:ascii="Calibri" w:eastAsia="Times New Roman" w:hAnsi="Calibri" w:cs="Arial"/>
                <w:b/>
                <w:lang w:val="en-US"/>
              </w:rPr>
              <w:t xml:space="preserve">0 </w:t>
            </w:r>
            <w:r w:rsidR="005D6348">
              <w:rPr>
                <w:rFonts w:ascii="Calibri" w:eastAsia="Times New Roman" w:hAnsi="Calibri" w:cs="Arial"/>
                <w:b/>
                <w:lang w:val="en-US"/>
              </w:rPr>
              <w:t>September</w:t>
            </w:r>
            <w:r w:rsidR="00BE7D70">
              <w:rPr>
                <w:rFonts w:ascii="Calibri" w:eastAsia="Times New Roman" w:hAnsi="Calibri" w:cs="Arial"/>
                <w:b/>
                <w:lang w:val="en-US"/>
              </w:rPr>
              <w:t xml:space="preserve">             </w:t>
            </w:r>
            <w:r w:rsidRPr="00537128">
              <w:rPr>
                <w:rFonts w:ascii="Calibri" w:eastAsia="Times New Roman" w:hAnsi="Calibri" w:cs="Arial"/>
                <w:b/>
                <w:lang w:val="en-US"/>
              </w:rPr>
              <w:t xml:space="preserve"> </w:t>
            </w:r>
            <w:bookmarkEnd w:id="489"/>
            <w:r w:rsidRPr="00537128">
              <w:rPr>
                <w:rFonts w:ascii="Calibri" w:eastAsia="Times New Roman" w:hAnsi="Calibri" w:cs="Arial"/>
                <w:b/>
                <w:lang w:val="en-US"/>
              </w:rPr>
              <w:t>2021</w:t>
            </w:r>
          </w:p>
        </w:tc>
        <w:tc>
          <w:tcPr>
            <w:tcW w:w="1136" w:type="pct"/>
            <w:hideMark/>
          </w:tcPr>
          <w:p w14:paraId="035C9F1D" w14:textId="36BD7EE1"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w:t>
            </w:r>
            <w:r w:rsidR="00BE7D70">
              <w:rPr>
                <w:rFonts w:ascii="Calibri" w:eastAsia="Times New Roman" w:hAnsi="Calibri" w:cs="Arial"/>
                <w:b/>
                <w:lang w:val="en-US"/>
              </w:rPr>
              <w:t xml:space="preserve">    </w:t>
            </w:r>
            <w:r w:rsidRPr="00537128">
              <w:rPr>
                <w:rFonts w:ascii="Calibri" w:eastAsia="Times New Roman" w:hAnsi="Calibri" w:cs="Arial"/>
                <w:b/>
                <w:lang w:val="en-US"/>
              </w:rPr>
              <w:t xml:space="preserve"> 2020</w:t>
            </w:r>
          </w:p>
        </w:tc>
      </w:tr>
      <w:tr w:rsidR="00F23C79" w:rsidRPr="00537128" w14:paraId="7EE1D56B" w14:textId="77777777" w:rsidTr="00F23C79">
        <w:trPr>
          <w:trHeight w:val="212"/>
        </w:trPr>
        <w:tc>
          <w:tcPr>
            <w:tcW w:w="2728" w:type="pct"/>
            <w:tcMar>
              <w:top w:w="0" w:type="dxa"/>
              <w:left w:w="107" w:type="dxa"/>
              <w:bottom w:w="0" w:type="dxa"/>
              <w:right w:w="107" w:type="dxa"/>
            </w:tcMar>
          </w:tcPr>
          <w:p w14:paraId="1B48589D" w14:textId="77777777" w:rsidR="00F23C79" w:rsidRPr="00537128" w:rsidRDefault="00F23C79" w:rsidP="00F23C79">
            <w:pPr>
              <w:spacing w:after="0" w:line="240" w:lineRule="auto"/>
              <w:rPr>
                <w:rFonts w:ascii="Calibri" w:eastAsia="Times New Roman" w:hAnsi="Calibri" w:cs="Arial"/>
                <w:b/>
                <w:spacing w:val="-3"/>
                <w:lang w:val="en-US"/>
              </w:rPr>
            </w:pPr>
          </w:p>
        </w:tc>
        <w:tc>
          <w:tcPr>
            <w:tcW w:w="1136" w:type="pct"/>
            <w:tcMar>
              <w:top w:w="0" w:type="dxa"/>
              <w:left w:w="107" w:type="dxa"/>
              <w:bottom w:w="0" w:type="dxa"/>
              <w:right w:w="107" w:type="dxa"/>
            </w:tcMar>
            <w:vAlign w:val="bottom"/>
            <w:hideMark/>
          </w:tcPr>
          <w:p w14:paraId="417C3D00"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90" w:name="_Toc4059895"/>
            <w:r w:rsidRPr="00537128">
              <w:rPr>
                <w:rFonts w:ascii="Calibri" w:eastAsia="Times New Roman" w:hAnsi="Calibri" w:cs="Arial"/>
                <w:b/>
                <w:lang w:val="en-US"/>
              </w:rPr>
              <w:t>HRK ‘000</w:t>
            </w:r>
            <w:bookmarkEnd w:id="490"/>
          </w:p>
        </w:tc>
        <w:tc>
          <w:tcPr>
            <w:tcW w:w="1136" w:type="pct"/>
            <w:tcMar>
              <w:top w:w="0" w:type="dxa"/>
              <w:left w:w="107" w:type="dxa"/>
              <w:bottom w:w="0" w:type="dxa"/>
              <w:right w:w="107" w:type="dxa"/>
            </w:tcMar>
            <w:vAlign w:val="bottom"/>
            <w:hideMark/>
          </w:tcPr>
          <w:p w14:paraId="563D0B28" w14:textId="2DE76EE0"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F23C79" w:rsidRPr="00537128" w14:paraId="6B667CA9" w14:textId="77777777" w:rsidTr="00F23C79">
        <w:trPr>
          <w:trHeight w:val="245"/>
        </w:trPr>
        <w:tc>
          <w:tcPr>
            <w:tcW w:w="2728" w:type="pct"/>
          </w:tcPr>
          <w:p w14:paraId="38C56C8C"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vAlign w:val="bottom"/>
          </w:tcPr>
          <w:p w14:paraId="08E2084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c>
          <w:tcPr>
            <w:tcW w:w="1136" w:type="pct"/>
            <w:vAlign w:val="bottom"/>
          </w:tcPr>
          <w:p w14:paraId="6265832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r>
      <w:tr w:rsidR="007714B4" w:rsidRPr="00537128" w14:paraId="2F63086E" w14:textId="77777777" w:rsidTr="009A1792">
        <w:trPr>
          <w:trHeight w:val="97"/>
        </w:trPr>
        <w:tc>
          <w:tcPr>
            <w:tcW w:w="2728" w:type="pct"/>
            <w:vAlign w:val="bottom"/>
            <w:hideMark/>
          </w:tcPr>
          <w:p w14:paraId="55C95063" w14:textId="77777777" w:rsidR="007714B4" w:rsidRPr="00537128" w:rsidRDefault="007714B4" w:rsidP="007714B4">
            <w:pPr>
              <w:tabs>
                <w:tab w:val="right" w:pos="1202"/>
              </w:tabs>
              <w:spacing w:after="0" w:line="280" w:lineRule="exact"/>
              <w:outlineLvl w:val="0"/>
              <w:rPr>
                <w:rFonts w:ascii="Calibri" w:eastAsia="Times New Roman" w:hAnsi="Calibri" w:cs="Arial"/>
                <w:spacing w:val="-2"/>
                <w:lang w:val="en-US"/>
              </w:rPr>
            </w:pPr>
            <w:bookmarkStart w:id="491" w:name="_Toc4059897"/>
            <w:r w:rsidRPr="00537128">
              <w:rPr>
                <w:rFonts w:ascii="Calibri" w:eastAsia="Times New Roman" w:hAnsi="Calibri" w:cs="Arial"/>
                <w:spacing w:val="-2"/>
                <w:lang w:val="en-US"/>
              </w:rPr>
              <w:t>Bank deposits</w:t>
            </w:r>
            <w:bookmarkEnd w:id="491"/>
          </w:p>
        </w:tc>
        <w:tc>
          <w:tcPr>
            <w:tcW w:w="1136" w:type="pct"/>
            <w:tcBorders>
              <w:top w:val="nil"/>
              <w:left w:val="nil"/>
              <w:bottom w:val="nil"/>
              <w:right w:val="nil"/>
            </w:tcBorders>
            <w:shd w:val="clear" w:color="auto" w:fill="auto"/>
            <w:vAlign w:val="bottom"/>
          </w:tcPr>
          <w:p w14:paraId="271DBC82" w14:textId="00432621" w:rsidR="007714B4" w:rsidRPr="00537128" w:rsidRDefault="007714B4" w:rsidP="007714B4">
            <w:pPr>
              <w:tabs>
                <w:tab w:val="right" w:pos="1202"/>
              </w:tabs>
              <w:spacing w:after="0" w:line="301" w:lineRule="exact"/>
              <w:jc w:val="right"/>
              <w:outlineLvl w:val="0"/>
              <w:rPr>
                <w:rFonts w:ascii="Calibri" w:eastAsia="Times New Roman" w:hAnsi="Calibri" w:cs="Arial"/>
                <w:lang w:val="en-US"/>
              </w:rPr>
            </w:pPr>
            <w:r w:rsidRPr="00314467">
              <w:t>697</w:t>
            </w:r>
            <w:r>
              <w:t>,</w:t>
            </w:r>
            <w:r w:rsidRPr="00314467">
              <w:t>613</w:t>
            </w:r>
          </w:p>
        </w:tc>
        <w:tc>
          <w:tcPr>
            <w:tcW w:w="1136" w:type="pct"/>
            <w:vAlign w:val="bottom"/>
            <w:hideMark/>
          </w:tcPr>
          <w:p w14:paraId="3AD59933" w14:textId="54DC8DE3" w:rsidR="007714B4" w:rsidRPr="00537128" w:rsidRDefault="007714B4" w:rsidP="007714B4">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Times New Roman"/>
                <w:color w:val="000000"/>
                <w:lang w:val="en-US"/>
              </w:rPr>
              <w:t>626,261</w:t>
            </w:r>
          </w:p>
        </w:tc>
      </w:tr>
      <w:tr w:rsidR="007714B4" w:rsidRPr="00537128" w14:paraId="50071C91" w14:textId="77777777" w:rsidTr="0055070E">
        <w:trPr>
          <w:trHeight w:val="97"/>
        </w:trPr>
        <w:tc>
          <w:tcPr>
            <w:tcW w:w="2728" w:type="pct"/>
            <w:hideMark/>
          </w:tcPr>
          <w:p w14:paraId="054721B5" w14:textId="6C44D7A4" w:rsidR="007714B4" w:rsidRPr="00537128" w:rsidRDefault="007714B4" w:rsidP="007714B4">
            <w:pPr>
              <w:tabs>
                <w:tab w:val="right" w:pos="1202"/>
              </w:tabs>
              <w:spacing w:after="0" w:line="280" w:lineRule="exact"/>
              <w:outlineLvl w:val="0"/>
              <w:rPr>
                <w:rFonts w:ascii="Calibri" w:eastAsia="Times New Roman" w:hAnsi="Calibri" w:cs="Arial"/>
                <w:spacing w:val="-2"/>
                <w:lang w:val="en-US"/>
              </w:rPr>
            </w:pPr>
            <w:bookmarkStart w:id="492" w:name="_Toc4059902"/>
            <w:r w:rsidRPr="00537128">
              <w:rPr>
                <w:rFonts w:ascii="Calibri" w:eastAsia="Times New Roman" w:hAnsi="Calibri" w:cs="Times New Roman"/>
                <w:lang w:val="en-US"/>
              </w:rPr>
              <w:t>Foreign currency regular accounts of companies</w:t>
            </w:r>
            <w:bookmarkEnd w:id="492"/>
          </w:p>
        </w:tc>
        <w:tc>
          <w:tcPr>
            <w:tcW w:w="1136" w:type="pct"/>
            <w:tcBorders>
              <w:top w:val="nil"/>
              <w:left w:val="nil"/>
              <w:bottom w:val="nil"/>
              <w:right w:val="nil"/>
            </w:tcBorders>
            <w:shd w:val="clear" w:color="auto" w:fill="auto"/>
            <w:vAlign w:val="bottom"/>
          </w:tcPr>
          <w:p w14:paraId="14E4C3A5" w14:textId="58A8EB74" w:rsidR="007714B4" w:rsidRPr="00537128" w:rsidRDefault="007714B4" w:rsidP="007714B4">
            <w:pPr>
              <w:tabs>
                <w:tab w:val="right" w:pos="1202"/>
              </w:tabs>
              <w:spacing w:after="0" w:line="301" w:lineRule="exact"/>
              <w:jc w:val="right"/>
              <w:outlineLvl w:val="0"/>
              <w:rPr>
                <w:rFonts w:ascii="Calibri" w:eastAsia="Times New Roman" w:hAnsi="Calibri" w:cs="Times New Roman"/>
                <w:lang w:val="en-US"/>
              </w:rPr>
            </w:pPr>
            <w:r w:rsidRPr="00314467">
              <w:t>6</w:t>
            </w:r>
          </w:p>
        </w:tc>
        <w:tc>
          <w:tcPr>
            <w:tcW w:w="1136" w:type="pct"/>
            <w:vAlign w:val="bottom"/>
            <w:hideMark/>
          </w:tcPr>
          <w:p w14:paraId="27324ED6" w14:textId="1BC39591" w:rsidR="007714B4" w:rsidRPr="00537128" w:rsidRDefault="007714B4" w:rsidP="007714B4">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Times New Roman"/>
                <w:color w:val="000000"/>
                <w:lang w:val="en-US"/>
              </w:rPr>
              <w:t>6</w:t>
            </w:r>
          </w:p>
        </w:tc>
      </w:tr>
      <w:tr w:rsidR="007714B4" w:rsidRPr="00537128" w14:paraId="0C643410" w14:textId="77777777" w:rsidTr="009A1792">
        <w:trPr>
          <w:trHeight w:val="97"/>
        </w:trPr>
        <w:tc>
          <w:tcPr>
            <w:tcW w:w="2728" w:type="pct"/>
            <w:hideMark/>
          </w:tcPr>
          <w:p w14:paraId="3BDFC2B0" w14:textId="26C4BEBA" w:rsidR="007714B4" w:rsidRPr="00537128" w:rsidRDefault="007714B4" w:rsidP="007714B4">
            <w:pPr>
              <w:tabs>
                <w:tab w:val="right" w:pos="1202"/>
              </w:tabs>
              <w:spacing w:after="0" w:line="280" w:lineRule="exact"/>
              <w:outlineLvl w:val="0"/>
              <w:rPr>
                <w:rFonts w:ascii="Calibri" w:eastAsia="Times New Roman" w:hAnsi="Calibri" w:cs="Arial"/>
                <w:spacing w:val="-2"/>
                <w:lang w:val="en-US"/>
              </w:rPr>
            </w:pPr>
            <w:bookmarkStart w:id="493" w:name="_Toc4059907"/>
            <w:r w:rsidRPr="00537128">
              <w:rPr>
                <w:rFonts w:ascii="Calibri" w:eastAsia="Times New Roman" w:hAnsi="Calibri" w:cs="Arial"/>
                <w:spacing w:val="-2"/>
                <w:lang w:val="en-US"/>
              </w:rPr>
              <w:t>Foreign currency account of the Ministry of Finance of the Republic of Croatia</w:t>
            </w:r>
            <w:bookmarkEnd w:id="493"/>
          </w:p>
        </w:tc>
        <w:tc>
          <w:tcPr>
            <w:tcW w:w="1136" w:type="pct"/>
            <w:tcBorders>
              <w:top w:val="nil"/>
              <w:left w:val="nil"/>
              <w:bottom w:val="nil"/>
              <w:right w:val="nil"/>
            </w:tcBorders>
            <w:shd w:val="clear" w:color="auto" w:fill="auto"/>
            <w:vAlign w:val="bottom"/>
          </w:tcPr>
          <w:p w14:paraId="123CB5E1" w14:textId="30C0EE6C"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314467">
              <w:t>6</w:t>
            </w:r>
            <w:r>
              <w:t>,</w:t>
            </w:r>
            <w:r w:rsidRPr="00314467">
              <w:t>561</w:t>
            </w:r>
          </w:p>
        </w:tc>
        <w:tc>
          <w:tcPr>
            <w:tcW w:w="1136" w:type="pct"/>
            <w:vAlign w:val="bottom"/>
            <w:hideMark/>
          </w:tcPr>
          <w:p w14:paraId="3E1A2758" w14:textId="70C42DF7"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9,114</w:t>
            </w:r>
          </w:p>
        </w:tc>
      </w:tr>
      <w:tr w:rsidR="007714B4" w:rsidRPr="00537128" w14:paraId="367D2AE0" w14:textId="77777777" w:rsidTr="009A1792">
        <w:trPr>
          <w:trHeight w:val="97"/>
        </w:trPr>
        <w:tc>
          <w:tcPr>
            <w:tcW w:w="2728" w:type="pct"/>
            <w:hideMark/>
          </w:tcPr>
          <w:p w14:paraId="7B2DFC29" w14:textId="5793A05C" w:rsidR="007714B4" w:rsidRPr="00537128" w:rsidRDefault="007714B4" w:rsidP="007714B4">
            <w:pPr>
              <w:tabs>
                <w:tab w:val="right" w:pos="1202"/>
              </w:tabs>
              <w:spacing w:after="0" w:line="280" w:lineRule="exact"/>
              <w:outlineLvl w:val="0"/>
              <w:rPr>
                <w:rFonts w:ascii="Calibri" w:eastAsia="Times New Roman" w:hAnsi="Calibri" w:cs="Arial"/>
                <w:spacing w:val="-2"/>
                <w:lang w:val="en-US"/>
              </w:rPr>
            </w:pPr>
            <w:bookmarkStart w:id="494" w:name="_Toc4059912"/>
            <w:r w:rsidRPr="00537128">
              <w:rPr>
                <w:rFonts w:ascii="Calibri" w:eastAsia="Times New Roman" w:hAnsi="Calibri" w:cs="Arial"/>
                <w:spacing w:val="-2"/>
                <w:lang w:val="en-US"/>
              </w:rPr>
              <w:t>Foreign currency special purpose accounts of the companies</w:t>
            </w:r>
            <w:bookmarkEnd w:id="494"/>
            <w:r w:rsidRPr="00537128">
              <w:rPr>
                <w:rFonts w:ascii="Calibri" w:eastAsia="Times New Roman" w:hAnsi="Calibri" w:cs="Arial"/>
                <w:spacing w:val="-2"/>
                <w:lang w:val="en-US"/>
              </w:rPr>
              <w:t xml:space="preserve"> </w:t>
            </w:r>
          </w:p>
        </w:tc>
        <w:tc>
          <w:tcPr>
            <w:tcW w:w="1136" w:type="pct"/>
            <w:tcBorders>
              <w:top w:val="nil"/>
              <w:left w:val="nil"/>
              <w:bottom w:val="nil"/>
              <w:right w:val="nil"/>
            </w:tcBorders>
            <w:shd w:val="clear" w:color="auto" w:fill="auto"/>
            <w:vAlign w:val="bottom"/>
          </w:tcPr>
          <w:p w14:paraId="2E2FB37F" w14:textId="0BF21B49"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314467">
              <w:t>59</w:t>
            </w:r>
            <w:r>
              <w:t>,</w:t>
            </w:r>
            <w:r w:rsidRPr="00314467">
              <w:t>365</w:t>
            </w:r>
          </w:p>
        </w:tc>
        <w:tc>
          <w:tcPr>
            <w:tcW w:w="1136" w:type="pct"/>
            <w:vAlign w:val="bottom"/>
            <w:hideMark/>
          </w:tcPr>
          <w:p w14:paraId="7705D9B0" w14:textId="58F486AE"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25,657</w:t>
            </w:r>
          </w:p>
        </w:tc>
      </w:tr>
      <w:tr w:rsidR="007714B4" w:rsidRPr="00537128" w14:paraId="0DF94BB0" w14:textId="77777777" w:rsidTr="009A1792">
        <w:trPr>
          <w:trHeight w:val="97"/>
        </w:trPr>
        <w:tc>
          <w:tcPr>
            <w:tcW w:w="2728" w:type="pct"/>
            <w:hideMark/>
          </w:tcPr>
          <w:p w14:paraId="7AE2A99D" w14:textId="77777777" w:rsidR="007714B4" w:rsidRPr="00537128" w:rsidRDefault="007714B4" w:rsidP="007714B4">
            <w:pPr>
              <w:spacing w:after="0" w:line="280" w:lineRule="exact"/>
              <w:rPr>
                <w:rFonts w:ascii="Calibri" w:eastAsia="Calibri" w:hAnsi="Calibri" w:cs="Calibri"/>
                <w:spacing w:val="-2"/>
                <w:lang w:val="en-US"/>
              </w:rPr>
            </w:pPr>
            <w:r w:rsidRPr="00537128">
              <w:rPr>
                <w:rFonts w:ascii="Calibri" w:eastAsia="Calibri" w:hAnsi="Calibri" w:cs="Calibri"/>
                <w:spacing w:val="-2"/>
                <w:lang w:val="en-US"/>
              </w:rPr>
              <w:t>Foreign currency special accounts of foreign financial institutions</w:t>
            </w:r>
          </w:p>
        </w:tc>
        <w:tc>
          <w:tcPr>
            <w:tcW w:w="1136" w:type="pct"/>
            <w:tcBorders>
              <w:top w:val="nil"/>
              <w:left w:val="nil"/>
              <w:bottom w:val="nil"/>
              <w:right w:val="nil"/>
            </w:tcBorders>
            <w:shd w:val="clear" w:color="auto" w:fill="auto"/>
            <w:vAlign w:val="bottom"/>
          </w:tcPr>
          <w:p w14:paraId="6491EEDC" w14:textId="3B29597B"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314467">
              <w:t>4</w:t>
            </w:r>
            <w:r>
              <w:t>,</w:t>
            </w:r>
            <w:r w:rsidRPr="00314467">
              <w:t>177</w:t>
            </w:r>
          </w:p>
        </w:tc>
        <w:tc>
          <w:tcPr>
            <w:tcW w:w="1136" w:type="pct"/>
            <w:vAlign w:val="bottom"/>
            <w:hideMark/>
          </w:tcPr>
          <w:p w14:paraId="4D854D74" w14:textId="18BC2E5A" w:rsidR="007714B4" w:rsidRPr="00537128" w:rsidRDefault="007714B4" w:rsidP="007714B4">
            <w:pPr>
              <w:tabs>
                <w:tab w:val="right" w:pos="1202"/>
              </w:tabs>
              <w:spacing w:after="0" w:line="301" w:lineRule="exact"/>
              <w:jc w:val="right"/>
              <w:outlineLvl w:val="0"/>
              <w:rPr>
                <w:rFonts w:ascii="Calibri" w:eastAsia="Times New Roman" w:hAnsi="Calibri" w:cs="Times New Roman"/>
                <w:color w:val="000000"/>
                <w:lang w:val="en-US"/>
              </w:rPr>
            </w:pPr>
            <w:r w:rsidRPr="00537128">
              <w:rPr>
                <w:rFonts w:ascii="Calibri" w:eastAsia="Times New Roman" w:hAnsi="Calibri" w:cs="Times New Roman"/>
                <w:color w:val="000000"/>
                <w:lang w:val="en-US"/>
              </w:rPr>
              <w:t>5,685</w:t>
            </w:r>
          </w:p>
        </w:tc>
      </w:tr>
      <w:tr w:rsidR="007714B4" w:rsidRPr="00537128" w14:paraId="4A58756C" w14:textId="77777777" w:rsidTr="0055070E">
        <w:trPr>
          <w:trHeight w:val="97"/>
        </w:trPr>
        <w:tc>
          <w:tcPr>
            <w:tcW w:w="2728" w:type="pct"/>
            <w:vAlign w:val="bottom"/>
            <w:hideMark/>
          </w:tcPr>
          <w:p w14:paraId="2FD94BAC" w14:textId="138E5634" w:rsidR="007714B4" w:rsidRPr="00537128" w:rsidRDefault="007714B4" w:rsidP="007714B4">
            <w:pPr>
              <w:tabs>
                <w:tab w:val="right" w:pos="1202"/>
              </w:tabs>
              <w:spacing w:after="0" w:line="280" w:lineRule="exact"/>
              <w:outlineLvl w:val="0"/>
              <w:rPr>
                <w:rFonts w:ascii="Calibri" w:eastAsia="Times New Roman" w:hAnsi="Calibri" w:cs="Arial"/>
                <w:spacing w:val="-2"/>
                <w:lang w:val="en-US"/>
              </w:rPr>
            </w:pPr>
            <w:bookmarkStart w:id="495" w:name="_Toc4059917"/>
            <w:r w:rsidRPr="00537128">
              <w:rPr>
                <w:rFonts w:ascii="Calibri" w:eastAsia="Times New Roman" w:hAnsi="Calibri" w:cs="Arial"/>
                <w:spacing w:val="-2"/>
                <w:lang w:val="en-US"/>
              </w:rPr>
              <w:t>State institutions’ deposits</w:t>
            </w:r>
            <w:bookmarkEnd w:id="495"/>
          </w:p>
        </w:tc>
        <w:tc>
          <w:tcPr>
            <w:tcW w:w="1136" w:type="pct"/>
            <w:tcBorders>
              <w:top w:val="nil"/>
              <w:left w:val="nil"/>
              <w:bottom w:val="nil"/>
              <w:right w:val="nil"/>
            </w:tcBorders>
            <w:shd w:val="clear" w:color="auto" w:fill="auto"/>
            <w:vAlign w:val="bottom"/>
          </w:tcPr>
          <w:p w14:paraId="3E38C9D2" w14:textId="77B0D982"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314467">
              <w:t>339</w:t>
            </w:r>
            <w:r>
              <w:t>,</w:t>
            </w:r>
            <w:r w:rsidRPr="00314467">
              <w:t>256</w:t>
            </w:r>
          </w:p>
        </w:tc>
        <w:tc>
          <w:tcPr>
            <w:tcW w:w="1136" w:type="pct"/>
            <w:vAlign w:val="bottom"/>
            <w:hideMark/>
          </w:tcPr>
          <w:p w14:paraId="23A349F1" w14:textId="0704A2C4"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279,208</w:t>
            </w:r>
          </w:p>
        </w:tc>
      </w:tr>
      <w:tr w:rsidR="007714B4" w:rsidRPr="00537128" w14:paraId="22AFDB06" w14:textId="77777777" w:rsidTr="0055070E">
        <w:trPr>
          <w:trHeight w:val="97"/>
        </w:trPr>
        <w:tc>
          <w:tcPr>
            <w:tcW w:w="2728" w:type="pct"/>
            <w:hideMark/>
          </w:tcPr>
          <w:p w14:paraId="3E9D8607" w14:textId="7EDA24C8" w:rsidR="007714B4" w:rsidRPr="00537128" w:rsidRDefault="007714B4" w:rsidP="007714B4">
            <w:pPr>
              <w:tabs>
                <w:tab w:val="right" w:pos="1202"/>
              </w:tabs>
              <w:spacing w:after="0" w:line="280" w:lineRule="exact"/>
              <w:outlineLvl w:val="0"/>
              <w:rPr>
                <w:rFonts w:ascii="Calibri" w:eastAsia="Times New Roman" w:hAnsi="Calibri" w:cs="Arial"/>
                <w:spacing w:val="-2"/>
                <w:lang w:val="en-US"/>
              </w:rPr>
            </w:pPr>
            <w:bookmarkStart w:id="496" w:name="_Toc4059922"/>
            <w:r w:rsidRPr="00537128">
              <w:rPr>
                <w:rFonts w:ascii="Calibri" w:eastAsia="Times New Roman" w:hAnsi="Calibri" w:cs="Arial"/>
                <w:spacing w:val="-2"/>
                <w:lang w:val="en-US"/>
              </w:rPr>
              <w:t>Other deposits</w:t>
            </w:r>
            <w:bookmarkEnd w:id="496"/>
          </w:p>
        </w:tc>
        <w:tc>
          <w:tcPr>
            <w:tcW w:w="1136" w:type="pct"/>
            <w:tcBorders>
              <w:top w:val="nil"/>
              <w:left w:val="nil"/>
              <w:bottom w:val="single" w:sz="4" w:space="0" w:color="auto"/>
              <w:right w:val="nil"/>
            </w:tcBorders>
            <w:shd w:val="clear" w:color="auto" w:fill="auto"/>
            <w:vAlign w:val="bottom"/>
          </w:tcPr>
          <w:p w14:paraId="3C2B938F" w14:textId="3946DD31"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314467">
              <w:t>30</w:t>
            </w:r>
            <w:r>
              <w:t>,</w:t>
            </w:r>
            <w:r w:rsidRPr="00314467">
              <w:t>255</w:t>
            </w:r>
          </w:p>
        </w:tc>
        <w:tc>
          <w:tcPr>
            <w:tcW w:w="1136" w:type="pct"/>
            <w:tcBorders>
              <w:top w:val="nil"/>
              <w:left w:val="nil"/>
              <w:bottom w:val="single" w:sz="4" w:space="0" w:color="auto"/>
              <w:right w:val="nil"/>
            </w:tcBorders>
            <w:vAlign w:val="bottom"/>
            <w:hideMark/>
          </w:tcPr>
          <w:p w14:paraId="6EC8A6B2" w14:textId="04A63D65" w:rsidR="007714B4" w:rsidRPr="00537128" w:rsidRDefault="007714B4" w:rsidP="007714B4">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28,462</w:t>
            </w:r>
          </w:p>
        </w:tc>
      </w:tr>
      <w:tr w:rsidR="007714B4" w:rsidRPr="00537128" w14:paraId="60428498" w14:textId="77777777" w:rsidTr="009A1792">
        <w:trPr>
          <w:trHeight w:val="380"/>
        </w:trPr>
        <w:tc>
          <w:tcPr>
            <w:tcW w:w="2728" w:type="pct"/>
            <w:vAlign w:val="bottom"/>
          </w:tcPr>
          <w:p w14:paraId="4F723F6F" w14:textId="77777777" w:rsidR="007714B4" w:rsidRPr="00537128" w:rsidRDefault="007714B4" w:rsidP="007714B4">
            <w:pPr>
              <w:tabs>
                <w:tab w:val="right" w:pos="1202"/>
              </w:tabs>
              <w:spacing w:after="0" w:line="340" w:lineRule="exact"/>
              <w:outlineLvl w:val="0"/>
              <w:rPr>
                <w:rFonts w:ascii="Calibri" w:eastAsia="Times New Roman" w:hAnsi="Calibri" w:cs="Arial"/>
                <w:b/>
                <w:bCs/>
                <w:lang w:val="en-US"/>
              </w:rPr>
            </w:pPr>
          </w:p>
        </w:tc>
        <w:tc>
          <w:tcPr>
            <w:tcW w:w="1136" w:type="pct"/>
            <w:tcBorders>
              <w:top w:val="single" w:sz="4" w:space="0" w:color="auto"/>
              <w:bottom w:val="single" w:sz="12" w:space="0" w:color="auto"/>
            </w:tcBorders>
            <w:vAlign w:val="bottom"/>
          </w:tcPr>
          <w:p w14:paraId="6CF85F63" w14:textId="6DA8F5B4" w:rsidR="007714B4" w:rsidRPr="00537128" w:rsidRDefault="007714B4" w:rsidP="007714B4">
            <w:pPr>
              <w:tabs>
                <w:tab w:val="right" w:pos="1202"/>
              </w:tabs>
              <w:spacing w:after="0" w:line="340" w:lineRule="exact"/>
              <w:jc w:val="right"/>
              <w:outlineLvl w:val="0"/>
              <w:rPr>
                <w:rFonts w:ascii="Calibri" w:eastAsia="Times New Roman" w:hAnsi="Calibri" w:cs="Arial"/>
                <w:b/>
                <w:bCs/>
                <w:lang w:val="en-US"/>
              </w:rPr>
            </w:pPr>
            <w:r w:rsidRPr="00AB7AC4">
              <w:rPr>
                <w:b/>
                <w:bCs/>
              </w:rPr>
              <w:t>1</w:t>
            </w:r>
            <w:r>
              <w:rPr>
                <w:b/>
                <w:bCs/>
              </w:rPr>
              <w:t>,</w:t>
            </w:r>
            <w:r w:rsidRPr="00AB7AC4">
              <w:rPr>
                <w:b/>
                <w:bCs/>
              </w:rPr>
              <w:t>137</w:t>
            </w:r>
            <w:r>
              <w:rPr>
                <w:b/>
                <w:bCs/>
              </w:rPr>
              <w:t>,</w:t>
            </w:r>
            <w:r w:rsidRPr="00AB7AC4">
              <w:rPr>
                <w:b/>
                <w:bCs/>
              </w:rPr>
              <w:t>233</w:t>
            </w:r>
          </w:p>
        </w:tc>
        <w:tc>
          <w:tcPr>
            <w:tcW w:w="1136" w:type="pct"/>
            <w:tcBorders>
              <w:top w:val="single" w:sz="4" w:space="0" w:color="auto"/>
              <w:left w:val="nil"/>
              <w:bottom w:val="single" w:sz="12" w:space="0" w:color="auto"/>
              <w:right w:val="nil"/>
            </w:tcBorders>
            <w:vAlign w:val="bottom"/>
            <w:hideMark/>
          </w:tcPr>
          <w:p w14:paraId="0F703F8C" w14:textId="7B044078" w:rsidR="007714B4" w:rsidRPr="00537128" w:rsidRDefault="007714B4" w:rsidP="007714B4">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974,393</w:t>
            </w:r>
          </w:p>
        </w:tc>
      </w:tr>
    </w:tbl>
    <w:p w14:paraId="1A5420E1" w14:textId="5E714B4D"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3B62C2CF" w14:textId="6BBC4AD0" w:rsidR="00F23C79" w:rsidRPr="00747CD2" w:rsidRDefault="00F23C79" w:rsidP="00F23C79">
      <w:pPr>
        <w:spacing w:after="0" w:line="240" w:lineRule="auto"/>
        <w:jc w:val="both"/>
        <w:rPr>
          <w:rFonts w:ascii="Calibri" w:eastAsia="Times New Roman" w:hAnsi="Calibri" w:cs="Times New Roman"/>
          <w:color w:val="000000" w:themeColor="text1"/>
          <w:lang w:val="en-US"/>
        </w:rPr>
      </w:pPr>
      <w:r w:rsidRPr="00747CD2">
        <w:rPr>
          <w:rFonts w:ascii="Calibri" w:eastAsia="Times New Roman" w:hAnsi="Calibri" w:cs="Times New Roman"/>
          <w:color w:val="000000" w:themeColor="text1"/>
          <w:lang w:val="en-US"/>
        </w:rPr>
        <w:t>Bank deposits in 202</w:t>
      </w:r>
      <w:r w:rsidR="00E11F32" w:rsidRPr="00747CD2">
        <w:rPr>
          <w:rFonts w:ascii="Calibri" w:eastAsia="Times New Roman" w:hAnsi="Calibri" w:cs="Times New Roman"/>
          <w:color w:val="000000" w:themeColor="text1"/>
          <w:lang w:val="en-US"/>
        </w:rPr>
        <w:t>1</w:t>
      </w:r>
      <w:r w:rsidRPr="00747CD2">
        <w:rPr>
          <w:rFonts w:ascii="Calibri" w:eastAsia="Times New Roman" w:hAnsi="Calibri" w:cs="Times New Roman"/>
          <w:color w:val="000000" w:themeColor="text1"/>
          <w:lang w:val="en-US"/>
        </w:rPr>
        <w:t xml:space="preserve"> relate to </w:t>
      </w:r>
      <w:proofErr w:type="spellStart"/>
      <w:r w:rsidRPr="00747CD2">
        <w:rPr>
          <w:rFonts w:ascii="Calibri" w:eastAsia="Times New Roman" w:hAnsi="Calibri" w:cs="Times New Roman"/>
          <w:color w:val="000000" w:themeColor="text1"/>
          <w:lang w:val="en-US"/>
        </w:rPr>
        <w:t>loro</w:t>
      </w:r>
      <w:proofErr w:type="spellEnd"/>
      <w:r w:rsidRPr="00747CD2">
        <w:rPr>
          <w:rFonts w:ascii="Calibri" w:eastAsia="Times New Roman" w:hAnsi="Calibri" w:cs="Times New Roman"/>
          <w:color w:val="000000" w:themeColor="text1"/>
          <w:lang w:val="en-US"/>
        </w:rPr>
        <w:t xml:space="preserve"> deposits of the European Investment Bank (EIB)</w:t>
      </w:r>
      <w:r w:rsidR="00741237" w:rsidRPr="00747CD2">
        <w:rPr>
          <w:rFonts w:ascii="Calibri" w:eastAsia="Times New Roman" w:hAnsi="Calibri" w:cs="Times New Roman"/>
          <w:color w:val="000000" w:themeColor="text1"/>
          <w:lang w:val="en-US"/>
        </w:rPr>
        <w:t xml:space="preserve"> and Bulgarian Development Bank AD</w:t>
      </w:r>
      <w:r w:rsidRPr="00747CD2">
        <w:rPr>
          <w:rFonts w:ascii="Calibri" w:eastAsia="Times New Roman" w:hAnsi="Calibri" w:cs="Times New Roman"/>
          <w:color w:val="000000" w:themeColor="text1"/>
          <w:lang w:val="en-US"/>
        </w:rPr>
        <w:t>.</w:t>
      </w:r>
    </w:p>
    <w:p w14:paraId="411C9180" w14:textId="77777777" w:rsidR="00F23C79" w:rsidRPr="005D6348" w:rsidRDefault="00F23C79" w:rsidP="0064795D">
      <w:pPr>
        <w:tabs>
          <w:tab w:val="left" w:pos="567"/>
        </w:tabs>
        <w:spacing w:after="0" w:line="240" w:lineRule="auto"/>
        <w:rPr>
          <w:rFonts w:ascii="Calibri" w:eastAsia="Times New Roman" w:hAnsi="Calibri" w:cs="Arial"/>
          <w:bCs/>
          <w:color w:val="000000" w:themeColor="text1"/>
          <w:sz w:val="20"/>
          <w:highlight w:val="yellow"/>
          <w:lang w:val="en-US"/>
        </w:rPr>
      </w:pPr>
    </w:p>
    <w:p w14:paraId="68E58DA5" w14:textId="62E04D5B" w:rsidR="00F23C79" w:rsidRPr="00747CD2" w:rsidRDefault="00F23C79" w:rsidP="00F23C79">
      <w:pPr>
        <w:spacing w:after="0" w:line="240" w:lineRule="auto"/>
        <w:jc w:val="both"/>
        <w:rPr>
          <w:rFonts w:ascii="Calibri" w:eastAsia="Times New Roman" w:hAnsi="Calibri" w:cs="Times New Roman"/>
          <w:color w:val="000000" w:themeColor="text1"/>
          <w:lang w:val="en-US"/>
        </w:rPr>
      </w:pPr>
      <w:r w:rsidRPr="00747CD2">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HRK </w:t>
      </w:r>
      <w:r w:rsidR="00741237" w:rsidRPr="00747CD2">
        <w:rPr>
          <w:rFonts w:ascii="Calibri" w:eastAsia="Times New Roman" w:hAnsi="Calibri" w:cs="Times New Roman"/>
          <w:color w:val="000000" w:themeColor="text1"/>
          <w:lang w:val="en-US"/>
        </w:rPr>
        <w:t>6,5</w:t>
      </w:r>
      <w:r w:rsidR="00747CD2" w:rsidRPr="00747CD2">
        <w:rPr>
          <w:rFonts w:ascii="Calibri" w:eastAsia="Times New Roman" w:hAnsi="Calibri" w:cs="Times New Roman"/>
          <w:color w:val="000000" w:themeColor="text1"/>
          <w:lang w:val="en-US"/>
        </w:rPr>
        <w:t>61</w:t>
      </w:r>
      <w:r w:rsidRPr="00747CD2">
        <w:rPr>
          <w:rFonts w:ascii="Calibri" w:eastAsia="Times New Roman" w:hAnsi="Calibri" w:cs="Times New Roman"/>
          <w:color w:val="000000" w:themeColor="text1"/>
          <w:lang w:val="en-US"/>
        </w:rPr>
        <w:t xml:space="preserve"> thousand (31 December 2020: HRK 9,114 thousand</w:t>
      </w:r>
      <w:r w:rsidR="00CD41CD" w:rsidRPr="00747CD2">
        <w:rPr>
          <w:rFonts w:ascii="Calibri" w:eastAsia="Times New Roman" w:hAnsi="Calibri" w:cs="Times New Roman"/>
          <w:color w:val="000000" w:themeColor="text1"/>
          <w:lang w:val="en-US"/>
        </w:rPr>
        <w:t>)</w:t>
      </w:r>
      <w:r w:rsidR="00E11F32" w:rsidRPr="00747CD2">
        <w:rPr>
          <w:rFonts w:ascii="Calibri" w:eastAsia="Times New Roman" w:hAnsi="Calibri" w:cs="Times New Roman"/>
          <w:color w:val="000000" w:themeColor="text1"/>
          <w:lang w:val="en-US"/>
        </w:rPr>
        <w:t>.</w:t>
      </w:r>
    </w:p>
    <w:p w14:paraId="4977E428" w14:textId="77777777" w:rsidR="00F23C79" w:rsidRPr="005D6348" w:rsidRDefault="00F23C79" w:rsidP="00F23C79">
      <w:pPr>
        <w:spacing w:after="0" w:line="240" w:lineRule="auto"/>
        <w:jc w:val="both"/>
        <w:rPr>
          <w:rFonts w:ascii="Calibri" w:eastAsia="Times New Roman" w:hAnsi="Calibri" w:cs="Times New Roman"/>
          <w:color w:val="000000" w:themeColor="text1"/>
          <w:highlight w:val="yellow"/>
          <w:lang w:val="en-US"/>
        </w:rPr>
      </w:pPr>
    </w:p>
    <w:p w14:paraId="1778BDFB" w14:textId="77777777" w:rsidR="00F23C79" w:rsidRPr="00747CD2" w:rsidRDefault="00F23C79" w:rsidP="00F23C79">
      <w:pPr>
        <w:spacing w:after="0" w:line="240" w:lineRule="auto"/>
        <w:jc w:val="both"/>
        <w:rPr>
          <w:rFonts w:ascii="Calibri" w:eastAsia="Times New Roman" w:hAnsi="Calibri" w:cs="Times New Roman"/>
          <w:color w:val="000000" w:themeColor="text1"/>
          <w:lang w:val="en-US"/>
        </w:rPr>
      </w:pPr>
      <w:r w:rsidRPr="00747CD2">
        <w:rPr>
          <w:rFonts w:ascii="Calibri" w:eastAsia="Times New Roman" w:hAnsi="Calibri" w:cs="Times New Roman"/>
          <w:color w:val="000000" w:themeColor="text1"/>
          <w:lang w:val="en-US"/>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747CD2">
        <w:rPr>
          <w:rFonts w:ascii="Calibri" w:eastAsia="Times New Roman" w:hAnsi="Calibri" w:cs="Times New Roman"/>
          <w:color w:val="000000" w:themeColor="text1"/>
          <w:lang w:val="en-US"/>
        </w:rPr>
        <w:t>Vodovod</w:t>
      </w:r>
      <w:proofErr w:type="spellEnd"/>
      <w:r w:rsidRPr="00747CD2">
        <w:rPr>
          <w:rFonts w:ascii="Calibri" w:eastAsia="Times New Roman" w:hAnsi="Calibri" w:cs="Times New Roman"/>
          <w:color w:val="000000" w:themeColor="text1"/>
          <w:lang w:val="en-US"/>
        </w:rPr>
        <w:t xml:space="preserve"> i </w:t>
      </w:r>
      <w:proofErr w:type="spellStart"/>
      <w:r w:rsidRPr="00747CD2">
        <w:rPr>
          <w:rFonts w:ascii="Calibri" w:eastAsia="Times New Roman" w:hAnsi="Calibri" w:cs="Times New Roman"/>
          <w:color w:val="000000" w:themeColor="text1"/>
          <w:lang w:val="en-US"/>
        </w:rPr>
        <w:t>kanalizacija</w:t>
      </w:r>
      <w:proofErr w:type="spellEnd"/>
      <w:r w:rsidRPr="00747CD2">
        <w:rPr>
          <w:rFonts w:ascii="Calibri" w:eastAsia="Times New Roman" w:hAnsi="Calibri" w:cs="Times New Roman"/>
          <w:color w:val="000000" w:themeColor="text1"/>
          <w:lang w:val="en-US"/>
        </w:rPr>
        <w:t xml:space="preserve"> d.o.o., Split and the Croatian Agency for SMEs, </w:t>
      </w:r>
      <w:proofErr w:type="gramStart"/>
      <w:r w:rsidRPr="00747CD2">
        <w:rPr>
          <w:rFonts w:ascii="Calibri" w:eastAsia="Times New Roman" w:hAnsi="Calibri" w:cs="Times New Roman"/>
          <w:color w:val="000000" w:themeColor="text1"/>
          <w:lang w:val="en-US"/>
        </w:rPr>
        <w:t>Innovations</w:t>
      </w:r>
      <w:proofErr w:type="gramEnd"/>
      <w:r w:rsidRPr="00747CD2">
        <w:rPr>
          <w:rFonts w:ascii="Calibri" w:eastAsia="Times New Roman" w:hAnsi="Calibri" w:cs="Times New Roman"/>
          <w:color w:val="000000" w:themeColor="text1"/>
          <w:lang w:val="en-US"/>
        </w:rPr>
        <w:t xml:space="preserve"> and Investments (“HAMAG-BICRO”).</w:t>
      </w:r>
    </w:p>
    <w:p w14:paraId="0E1D0BCC" w14:textId="77777777" w:rsidR="00F23C79" w:rsidRPr="00747CD2" w:rsidRDefault="00F23C79" w:rsidP="00F23C79">
      <w:pPr>
        <w:spacing w:after="0" w:line="240" w:lineRule="auto"/>
        <w:jc w:val="both"/>
        <w:rPr>
          <w:rFonts w:ascii="Calibri" w:eastAsia="Times New Roman" w:hAnsi="Calibri" w:cs="Times New Roman"/>
          <w:color w:val="000000" w:themeColor="text1"/>
          <w:lang w:val="en-US"/>
        </w:rPr>
      </w:pPr>
    </w:p>
    <w:p w14:paraId="0B5A3AC6" w14:textId="77777777" w:rsidR="00F23C79" w:rsidRPr="00747CD2" w:rsidRDefault="00F23C79" w:rsidP="00F23C79">
      <w:pPr>
        <w:spacing w:after="0" w:line="240" w:lineRule="auto"/>
        <w:jc w:val="both"/>
        <w:rPr>
          <w:rFonts w:ascii="Calibri" w:eastAsia="Times New Roman" w:hAnsi="Calibri" w:cs="Times New Roman"/>
          <w:color w:val="000000" w:themeColor="text1"/>
          <w:lang w:val="en-US"/>
        </w:rPr>
      </w:pPr>
      <w:r w:rsidRPr="00747CD2">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1F8D711C" w14:textId="77777777" w:rsidR="00F23C79" w:rsidRPr="005D6348" w:rsidRDefault="00F23C79" w:rsidP="00F23C79">
      <w:pPr>
        <w:spacing w:after="0" w:line="240" w:lineRule="auto"/>
        <w:jc w:val="both"/>
        <w:rPr>
          <w:rFonts w:ascii="Calibri" w:eastAsia="Times New Roman" w:hAnsi="Calibri" w:cs="Times New Roman"/>
          <w:color w:val="000000" w:themeColor="text1"/>
          <w:highlight w:val="yellow"/>
          <w:lang w:val="en-US"/>
        </w:rPr>
      </w:pPr>
    </w:p>
    <w:p w14:paraId="1038F4F9" w14:textId="09170785" w:rsidR="00F23C79" w:rsidRPr="00747CD2" w:rsidRDefault="00F23C79" w:rsidP="00F23C79">
      <w:pPr>
        <w:spacing w:after="0" w:line="240" w:lineRule="auto"/>
        <w:jc w:val="both"/>
        <w:rPr>
          <w:rFonts w:ascii="Calibri" w:eastAsia="Times New Roman" w:hAnsi="Calibri" w:cs="Times New Roman"/>
          <w:color w:val="000000" w:themeColor="text1"/>
          <w:lang w:val="en-US"/>
        </w:rPr>
      </w:pPr>
      <w:r w:rsidRPr="00747CD2">
        <w:rPr>
          <w:rFonts w:ascii="Calibri" w:eastAsia="Times New Roman" w:hAnsi="Calibri" w:cs="Times New Roman"/>
          <w:color w:val="000000" w:themeColor="text1"/>
          <w:lang w:val="en-US"/>
        </w:rPr>
        <w:t>Foreign currency special accounts of foreign financial institutions relate to the proceeds of ELENA grant, and it relates to the first tranche of 40% of ELENA grant amount upon signing of the Finance Contract in the amount of EUR 839 thousand, reduced by funds used for the intended purpose and account balance on 3</w:t>
      </w:r>
      <w:r w:rsidR="002203AC" w:rsidRPr="00747CD2">
        <w:rPr>
          <w:rFonts w:ascii="Calibri" w:eastAsia="Times New Roman" w:hAnsi="Calibri" w:cs="Times New Roman"/>
          <w:color w:val="000000" w:themeColor="text1"/>
          <w:lang w:val="en-US"/>
        </w:rPr>
        <w:t xml:space="preserve">0 </w:t>
      </w:r>
      <w:r w:rsidR="00747CD2" w:rsidRPr="00747CD2">
        <w:rPr>
          <w:rFonts w:ascii="Calibri" w:eastAsia="Times New Roman" w:hAnsi="Calibri" w:cs="Times New Roman"/>
          <w:color w:val="000000" w:themeColor="text1"/>
          <w:lang w:val="en-US"/>
        </w:rPr>
        <w:t>September</w:t>
      </w:r>
      <w:r w:rsidRPr="00747CD2">
        <w:rPr>
          <w:rFonts w:ascii="Calibri" w:eastAsia="Times New Roman" w:hAnsi="Calibri" w:cs="Times New Roman"/>
          <w:color w:val="000000" w:themeColor="text1"/>
          <w:lang w:val="en-US"/>
        </w:rPr>
        <w:t xml:space="preserve"> 2021 amounted to HRK </w:t>
      </w:r>
      <w:r w:rsidR="00741237" w:rsidRPr="00747CD2">
        <w:rPr>
          <w:rFonts w:ascii="Calibri" w:eastAsia="Times New Roman" w:hAnsi="Calibri" w:cs="Times New Roman"/>
          <w:color w:val="000000" w:themeColor="text1"/>
          <w:lang w:val="en-US"/>
        </w:rPr>
        <w:t>4,</w:t>
      </w:r>
      <w:r w:rsidR="00747CD2" w:rsidRPr="00747CD2">
        <w:rPr>
          <w:rFonts w:ascii="Calibri" w:eastAsia="Times New Roman" w:hAnsi="Calibri" w:cs="Times New Roman"/>
          <w:color w:val="000000" w:themeColor="text1"/>
          <w:lang w:val="en-US"/>
        </w:rPr>
        <w:t>177</w:t>
      </w:r>
      <w:r w:rsidRPr="00747CD2">
        <w:rPr>
          <w:rFonts w:ascii="Calibri" w:eastAsia="Times New Roman" w:hAnsi="Calibri" w:cs="Times New Roman"/>
          <w:color w:val="000000" w:themeColor="text1"/>
          <w:lang w:val="en-US"/>
        </w:rPr>
        <w:t xml:space="preserve"> thousand (31 December 2020: HRK 5,685 thousand).</w:t>
      </w:r>
    </w:p>
    <w:p w14:paraId="741AB7F7" w14:textId="77777777" w:rsidR="00F23C79" w:rsidRPr="00747CD2" w:rsidRDefault="00F23C79" w:rsidP="00F23C79">
      <w:pPr>
        <w:spacing w:after="0" w:line="240" w:lineRule="auto"/>
        <w:jc w:val="both"/>
        <w:rPr>
          <w:rFonts w:ascii="Calibri" w:eastAsia="Times New Roman" w:hAnsi="Calibri" w:cs="Times New Roman"/>
          <w:color w:val="000000" w:themeColor="text1"/>
          <w:lang w:val="en-US"/>
        </w:rPr>
      </w:pPr>
    </w:p>
    <w:p w14:paraId="49FADAC9" w14:textId="401071D2" w:rsidR="00F23C79" w:rsidRPr="00537128" w:rsidRDefault="00F23C79" w:rsidP="00F23C79">
      <w:pPr>
        <w:spacing w:after="0" w:line="240" w:lineRule="auto"/>
        <w:jc w:val="both"/>
        <w:rPr>
          <w:rFonts w:ascii="Calibri" w:eastAsia="Times New Roman" w:hAnsi="Calibri" w:cs="Arial"/>
          <w:color w:val="000000" w:themeColor="text1"/>
          <w:lang w:val="en-US"/>
        </w:rPr>
      </w:pPr>
      <w:r w:rsidRPr="00747CD2">
        <w:rPr>
          <w:rFonts w:ascii="Calibri" w:eastAsia="Times New Roman" w:hAnsi="Calibri" w:cs="Times New Roman"/>
          <w:color w:val="000000" w:themeColor="text1"/>
          <w:lang w:val="en-US"/>
        </w:rPr>
        <w:t>HBOR does not pay interest on the above deposits.</w:t>
      </w:r>
    </w:p>
    <w:p w14:paraId="643BEF8E" w14:textId="3D74EED3" w:rsidR="00F23C79" w:rsidRPr="00537128" w:rsidRDefault="00F23C79" w:rsidP="00FF5A95">
      <w:pPr>
        <w:spacing w:after="0" w:line="240" w:lineRule="auto"/>
        <w:jc w:val="both"/>
        <w:rPr>
          <w:rFonts w:ascii="Calibri" w:eastAsia="Times New Roman" w:hAnsi="Calibri" w:cs="Arial"/>
          <w:color w:val="000000" w:themeColor="text1"/>
          <w:lang w:val="en-US"/>
        </w:rPr>
        <w:sectPr w:rsidR="00F23C79" w:rsidRPr="00537128">
          <w:pgSz w:w="11906" w:h="16838"/>
          <w:pgMar w:top="1417" w:right="1417" w:bottom="1417" w:left="1417" w:header="708" w:footer="708" w:gutter="0"/>
          <w:cols w:space="708"/>
          <w:docGrid w:linePitch="360"/>
        </w:sectPr>
      </w:pPr>
    </w:p>
    <w:p w14:paraId="6A62044F"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p w14:paraId="4D4C2FDA" w14:textId="77777777" w:rsidR="001E6C68" w:rsidRPr="00537128"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Borrowings</w:t>
      </w:r>
    </w:p>
    <w:p w14:paraId="7ED4A046"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00" w:type="pct"/>
        <w:tblCellMar>
          <w:left w:w="119" w:type="dxa"/>
          <w:right w:w="119" w:type="dxa"/>
        </w:tblCellMar>
        <w:tblLook w:val="04A0" w:firstRow="1" w:lastRow="0" w:firstColumn="1" w:lastColumn="0" w:noHBand="0" w:noVBand="1"/>
      </w:tblPr>
      <w:tblGrid>
        <w:gridCol w:w="4445"/>
        <w:gridCol w:w="2225"/>
        <w:gridCol w:w="2221"/>
      </w:tblGrid>
      <w:tr w:rsidR="0069122F" w:rsidRPr="00537128" w14:paraId="129A5229" w14:textId="77777777" w:rsidTr="0069122F">
        <w:trPr>
          <w:trHeight w:hRule="exact" w:val="351"/>
        </w:trPr>
        <w:tc>
          <w:tcPr>
            <w:tcW w:w="2500" w:type="pct"/>
            <w:vAlign w:val="center"/>
          </w:tcPr>
          <w:p w14:paraId="0D7DA487"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2500" w:type="pct"/>
            <w:gridSpan w:val="2"/>
            <w:vAlign w:val="center"/>
            <w:hideMark/>
          </w:tcPr>
          <w:p w14:paraId="281D9999" w14:textId="77777777" w:rsidR="0069122F" w:rsidRPr="00537128" w:rsidRDefault="0069122F" w:rsidP="0069122F">
            <w:pPr>
              <w:tabs>
                <w:tab w:val="right" w:pos="1202"/>
              </w:tabs>
              <w:spacing w:after="0" w:line="220" w:lineRule="exact"/>
              <w:jc w:val="right"/>
              <w:outlineLvl w:val="0"/>
              <w:rPr>
                <w:rFonts w:ascii="Calibri" w:eastAsia="Times New Roman" w:hAnsi="Calibri" w:cs="Arial"/>
                <w:b/>
                <w:lang w:val="en-US"/>
              </w:rPr>
            </w:pPr>
            <w:bookmarkStart w:id="497" w:name="_Toc4059931"/>
            <w:r w:rsidRPr="00537128">
              <w:rPr>
                <w:rFonts w:ascii="Calibri" w:eastAsia="Times New Roman" w:hAnsi="Calibri" w:cs="Arial"/>
                <w:b/>
                <w:lang w:val="en-US"/>
              </w:rPr>
              <w:t>Group</w:t>
            </w:r>
            <w:bookmarkEnd w:id="497"/>
            <w:r w:rsidRPr="00537128">
              <w:rPr>
                <w:rFonts w:ascii="Calibri" w:eastAsia="Times New Roman" w:hAnsi="Calibri" w:cs="Arial"/>
                <w:b/>
                <w:lang w:val="en-US"/>
              </w:rPr>
              <w:t xml:space="preserve"> and Bank</w:t>
            </w:r>
          </w:p>
        </w:tc>
      </w:tr>
      <w:tr w:rsidR="0069122F" w:rsidRPr="00537128" w14:paraId="42F5F564" w14:textId="77777777" w:rsidTr="0069122F">
        <w:trPr>
          <w:trHeight w:hRule="exact" w:val="323"/>
        </w:trPr>
        <w:tc>
          <w:tcPr>
            <w:tcW w:w="2500" w:type="pct"/>
            <w:vAlign w:val="center"/>
          </w:tcPr>
          <w:p w14:paraId="454E9EA0"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74282EA6" w14:textId="79C741CE"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w:t>
            </w:r>
            <w:r w:rsidR="001742CE">
              <w:rPr>
                <w:rFonts w:ascii="Calibri" w:eastAsia="Times New Roman" w:hAnsi="Calibri" w:cs="Arial"/>
                <w:b/>
                <w:bCs/>
                <w:lang w:val="en-US"/>
              </w:rPr>
              <w:t>0</w:t>
            </w:r>
            <w:r w:rsidRPr="00537128">
              <w:rPr>
                <w:rFonts w:ascii="Calibri" w:eastAsia="Times New Roman" w:hAnsi="Calibri" w:cs="Arial"/>
                <w:b/>
                <w:bCs/>
                <w:lang w:val="en-US"/>
              </w:rPr>
              <w:t xml:space="preserve"> </w:t>
            </w:r>
            <w:r w:rsidR="005D6348">
              <w:rPr>
                <w:rFonts w:ascii="Calibri" w:eastAsia="Times New Roman" w:hAnsi="Calibri" w:cs="Arial"/>
                <w:b/>
                <w:bCs/>
                <w:lang w:val="en-US"/>
              </w:rPr>
              <w:t>September</w:t>
            </w:r>
            <w:r w:rsidRPr="00537128">
              <w:rPr>
                <w:rFonts w:ascii="Calibri" w:eastAsia="Times New Roman" w:hAnsi="Calibri" w:cs="Arial"/>
                <w:b/>
                <w:bCs/>
                <w:lang w:val="en-US"/>
              </w:rPr>
              <w:t xml:space="preserve"> 2021</w:t>
            </w:r>
          </w:p>
        </w:tc>
        <w:tc>
          <w:tcPr>
            <w:tcW w:w="1249" w:type="pct"/>
            <w:hideMark/>
          </w:tcPr>
          <w:p w14:paraId="44927DEE" w14:textId="22F1F948"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December 2020</w:t>
            </w:r>
          </w:p>
        </w:tc>
      </w:tr>
      <w:tr w:rsidR="0069122F" w:rsidRPr="00537128" w14:paraId="1192C149" w14:textId="77777777" w:rsidTr="0069122F">
        <w:trPr>
          <w:trHeight w:hRule="exact" w:val="234"/>
        </w:trPr>
        <w:tc>
          <w:tcPr>
            <w:tcW w:w="2500" w:type="pct"/>
          </w:tcPr>
          <w:p w14:paraId="70D3E6AD"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0C456387" w14:textId="77777777"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c>
          <w:tcPr>
            <w:tcW w:w="1249" w:type="pct"/>
            <w:hideMark/>
          </w:tcPr>
          <w:p w14:paraId="5D07DC14" w14:textId="4F37728B"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r>
      <w:tr w:rsidR="00361E9C" w:rsidRPr="00537128" w14:paraId="6D4A2EEB" w14:textId="77777777" w:rsidTr="009A1792">
        <w:trPr>
          <w:trHeight w:val="322"/>
        </w:trPr>
        <w:tc>
          <w:tcPr>
            <w:tcW w:w="2500" w:type="pct"/>
            <w:hideMark/>
          </w:tcPr>
          <w:p w14:paraId="460DD513" w14:textId="5E4CAC72"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498" w:name="_Toc4059933"/>
            <w:r w:rsidRPr="00537128">
              <w:rPr>
                <w:rFonts w:ascii="Calibri" w:eastAsia="Times New Roman" w:hAnsi="Calibri" w:cs="Arial"/>
                <w:lang w:val="en-US"/>
              </w:rPr>
              <w:t xml:space="preserve">Balance as </w:t>
            </w:r>
            <w:proofErr w:type="gramStart"/>
            <w:r w:rsidR="00E34DBA">
              <w:rPr>
                <w:rFonts w:ascii="Calibri" w:eastAsia="Times New Roman" w:hAnsi="Calibri" w:cs="Arial"/>
                <w:lang w:val="en-US"/>
              </w:rPr>
              <w:t>at</w:t>
            </w:r>
            <w:proofErr w:type="gramEnd"/>
            <w:r w:rsidRPr="00537128">
              <w:rPr>
                <w:rFonts w:ascii="Calibri" w:eastAsia="Times New Roman" w:hAnsi="Calibri" w:cs="Arial"/>
                <w:lang w:val="en-US"/>
              </w:rPr>
              <w:t xml:space="preserve"> 1 January</w:t>
            </w:r>
            <w:bookmarkEnd w:id="498"/>
            <w:r w:rsidRPr="00537128">
              <w:rPr>
                <w:rFonts w:ascii="Calibri" w:eastAsia="Times New Roman" w:hAnsi="Calibri" w:cs="Arial"/>
                <w:lang w:val="en-US"/>
              </w:rPr>
              <w:t xml:space="preserve"> </w:t>
            </w:r>
          </w:p>
        </w:tc>
        <w:tc>
          <w:tcPr>
            <w:tcW w:w="1251" w:type="pct"/>
            <w:tcBorders>
              <w:top w:val="nil"/>
              <w:left w:val="nil"/>
              <w:bottom w:val="nil"/>
              <w:right w:val="nil"/>
            </w:tcBorders>
            <w:shd w:val="clear" w:color="auto" w:fill="auto"/>
          </w:tcPr>
          <w:p w14:paraId="1BB425A7" w14:textId="467ADCF5"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851901">
              <w:t xml:space="preserve"> 16</w:t>
            </w:r>
            <w:r>
              <w:t>,</w:t>
            </w:r>
            <w:r w:rsidRPr="00851901">
              <w:t>852</w:t>
            </w:r>
            <w:r>
              <w:t>,</w:t>
            </w:r>
            <w:r w:rsidRPr="00851901">
              <w:t xml:space="preserve">094 </w:t>
            </w:r>
          </w:p>
        </w:tc>
        <w:tc>
          <w:tcPr>
            <w:tcW w:w="1249" w:type="pct"/>
            <w:vAlign w:val="bottom"/>
            <w:hideMark/>
          </w:tcPr>
          <w:p w14:paraId="691532C9" w14:textId="26A2C3FE"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14,385,635 </w:t>
            </w:r>
          </w:p>
        </w:tc>
      </w:tr>
      <w:tr w:rsidR="00CE3C28" w:rsidRPr="00537128" w14:paraId="30CF249B" w14:textId="77777777" w:rsidTr="009A1792">
        <w:trPr>
          <w:trHeight w:val="308"/>
        </w:trPr>
        <w:tc>
          <w:tcPr>
            <w:tcW w:w="2500" w:type="pct"/>
            <w:hideMark/>
          </w:tcPr>
          <w:p w14:paraId="51F6EEC6" w14:textId="77777777" w:rsidR="00CE3C28" w:rsidRPr="00537128" w:rsidRDefault="00CE3C28" w:rsidP="00CE3C28">
            <w:pPr>
              <w:tabs>
                <w:tab w:val="right" w:pos="1202"/>
              </w:tabs>
              <w:spacing w:after="0" w:line="301" w:lineRule="exact"/>
              <w:outlineLvl w:val="0"/>
              <w:rPr>
                <w:rFonts w:ascii="Calibri" w:eastAsia="Times New Roman" w:hAnsi="Calibri" w:cs="Arial"/>
                <w:lang w:val="en-US"/>
              </w:rPr>
            </w:pPr>
            <w:bookmarkStart w:id="499" w:name="_Toc4059938"/>
            <w:r w:rsidRPr="00537128">
              <w:rPr>
                <w:rFonts w:ascii="Calibri" w:eastAsia="Times New Roman" w:hAnsi="Calibri" w:cs="Arial"/>
                <w:lang w:val="en-US"/>
              </w:rPr>
              <w:t>New borrowings</w:t>
            </w:r>
            <w:bookmarkEnd w:id="499"/>
          </w:p>
        </w:tc>
        <w:tc>
          <w:tcPr>
            <w:tcW w:w="1251" w:type="pct"/>
            <w:tcBorders>
              <w:top w:val="nil"/>
              <w:left w:val="nil"/>
              <w:bottom w:val="nil"/>
              <w:right w:val="nil"/>
            </w:tcBorders>
            <w:shd w:val="clear" w:color="auto" w:fill="auto"/>
            <w:vAlign w:val="bottom"/>
          </w:tcPr>
          <w:p w14:paraId="0932F015" w14:textId="5455941C"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812C94">
              <w:t xml:space="preserve"> 939</w:t>
            </w:r>
            <w:r>
              <w:t>,</w:t>
            </w:r>
            <w:r w:rsidRPr="00812C94">
              <w:t xml:space="preserve">727 </w:t>
            </w:r>
          </w:p>
        </w:tc>
        <w:tc>
          <w:tcPr>
            <w:tcW w:w="1249" w:type="pct"/>
            <w:vAlign w:val="bottom"/>
            <w:hideMark/>
          </w:tcPr>
          <w:p w14:paraId="02311A6B" w14:textId="059E8346"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4,994,515 </w:t>
            </w:r>
          </w:p>
        </w:tc>
      </w:tr>
      <w:tr w:rsidR="00CE3C28" w:rsidRPr="00537128" w14:paraId="058292E7" w14:textId="77777777" w:rsidTr="009A1792">
        <w:trPr>
          <w:trHeight w:val="308"/>
        </w:trPr>
        <w:tc>
          <w:tcPr>
            <w:tcW w:w="2500" w:type="pct"/>
            <w:hideMark/>
          </w:tcPr>
          <w:p w14:paraId="15BC2ED2" w14:textId="77777777" w:rsidR="00CE3C28" w:rsidRPr="00537128" w:rsidRDefault="00CE3C28" w:rsidP="00CE3C28">
            <w:pPr>
              <w:tabs>
                <w:tab w:val="right" w:pos="1202"/>
              </w:tabs>
              <w:spacing w:after="0" w:line="301" w:lineRule="exact"/>
              <w:outlineLvl w:val="0"/>
              <w:rPr>
                <w:rFonts w:ascii="Calibri" w:eastAsia="Times New Roman" w:hAnsi="Calibri" w:cs="Arial"/>
                <w:lang w:val="en-US"/>
              </w:rPr>
            </w:pPr>
            <w:bookmarkStart w:id="500" w:name="_Toc4059943"/>
            <w:r w:rsidRPr="00537128">
              <w:rPr>
                <w:rFonts w:ascii="Calibri" w:eastAsia="Times New Roman" w:hAnsi="Calibri" w:cs="Arial"/>
                <w:lang w:val="en-US"/>
              </w:rPr>
              <w:t>Repayments</w:t>
            </w:r>
            <w:bookmarkEnd w:id="500"/>
          </w:p>
        </w:tc>
        <w:tc>
          <w:tcPr>
            <w:tcW w:w="1251" w:type="pct"/>
            <w:tcBorders>
              <w:top w:val="nil"/>
              <w:left w:val="nil"/>
              <w:bottom w:val="nil"/>
              <w:right w:val="nil"/>
            </w:tcBorders>
            <w:shd w:val="clear" w:color="auto" w:fill="auto"/>
            <w:vAlign w:val="bottom"/>
          </w:tcPr>
          <w:p w14:paraId="6F5CF6F8" w14:textId="77427B24"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812C94">
              <w:t xml:space="preserve"> (1</w:t>
            </w:r>
            <w:r>
              <w:t>,</w:t>
            </w:r>
            <w:r w:rsidRPr="00812C94">
              <w:t>811</w:t>
            </w:r>
            <w:r>
              <w:t>,</w:t>
            </w:r>
            <w:r w:rsidRPr="00812C94">
              <w:t>251)</w:t>
            </w:r>
          </w:p>
        </w:tc>
        <w:tc>
          <w:tcPr>
            <w:tcW w:w="1249" w:type="pct"/>
            <w:vAlign w:val="bottom"/>
            <w:hideMark/>
          </w:tcPr>
          <w:p w14:paraId="5C7B6946" w14:textId="129FAD2B"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(2,664,047)</w:t>
            </w:r>
          </w:p>
        </w:tc>
      </w:tr>
      <w:tr w:rsidR="00CE3C28" w:rsidRPr="00537128" w14:paraId="14BC7757" w14:textId="77777777" w:rsidTr="009A1792">
        <w:trPr>
          <w:trHeight w:val="308"/>
        </w:trPr>
        <w:tc>
          <w:tcPr>
            <w:tcW w:w="2500" w:type="pct"/>
            <w:hideMark/>
          </w:tcPr>
          <w:p w14:paraId="7D4A4DAE" w14:textId="77777777" w:rsidR="00CE3C28" w:rsidRPr="00537128" w:rsidRDefault="00CE3C28" w:rsidP="00CE3C28">
            <w:pPr>
              <w:tabs>
                <w:tab w:val="right" w:pos="1202"/>
              </w:tabs>
              <w:spacing w:after="0" w:line="301" w:lineRule="exact"/>
              <w:outlineLvl w:val="0"/>
              <w:rPr>
                <w:rFonts w:ascii="Calibri" w:eastAsia="Times New Roman" w:hAnsi="Calibri" w:cs="Arial"/>
                <w:lang w:val="en-US"/>
              </w:rPr>
            </w:pPr>
            <w:bookmarkStart w:id="501" w:name="_Toc4059948"/>
            <w:r w:rsidRPr="00537128">
              <w:rPr>
                <w:rFonts w:ascii="Calibri" w:eastAsia="Times New Roman" w:hAnsi="Calibri" w:cs="Arial"/>
                <w:lang w:val="en-US"/>
              </w:rPr>
              <w:t>Net foreign exchange gain/</w:t>
            </w:r>
            <w:bookmarkEnd w:id="501"/>
            <w:r w:rsidRPr="00537128">
              <w:rPr>
                <w:rFonts w:ascii="Calibri" w:eastAsia="Times New Roman" w:hAnsi="Calibri" w:cs="Arial"/>
                <w:lang w:val="en-US"/>
              </w:rPr>
              <w:t>loss</w:t>
            </w:r>
          </w:p>
        </w:tc>
        <w:tc>
          <w:tcPr>
            <w:tcW w:w="1251" w:type="pct"/>
            <w:tcBorders>
              <w:top w:val="nil"/>
              <w:left w:val="nil"/>
              <w:bottom w:val="single" w:sz="4" w:space="0" w:color="auto"/>
              <w:right w:val="nil"/>
            </w:tcBorders>
            <w:shd w:val="clear" w:color="auto" w:fill="auto"/>
            <w:vAlign w:val="bottom"/>
          </w:tcPr>
          <w:p w14:paraId="2692FB08" w14:textId="25D4C1CA"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812C94">
              <w:t xml:space="preserve"> (71</w:t>
            </w:r>
            <w:r>
              <w:t>,</w:t>
            </w:r>
            <w:r w:rsidRPr="00812C94">
              <w:t>308)</w:t>
            </w:r>
          </w:p>
        </w:tc>
        <w:tc>
          <w:tcPr>
            <w:tcW w:w="1249" w:type="pct"/>
            <w:tcBorders>
              <w:top w:val="nil"/>
              <w:left w:val="nil"/>
              <w:bottom w:val="single" w:sz="4" w:space="0" w:color="auto"/>
              <w:right w:val="nil"/>
            </w:tcBorders>
            <w:vAlign w:val="bottom"/>
            <w:hideMark/>
          </w:tcPr>
          <w:p w14:paraId="6FB52E41" w14:textId="60C85227"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135,991 </w:t>
            </w:r>
          </w:p>
        </w:tc>
      </w:tr>
      <w:tr w:rsidR="00CE3C28" w:rsidRPr="00537128" w14:paraId="19881E27" w14:textId="77777777" w:rsidTr="009A1792">
        <w:trPr>
          <w:trHeight w:val="308"/>
        </w:trPr>
        <w:tc>
          <w:tcPr>
            <w:tcW w:w="2500" w:type="pct"/>
          </w:tcPr>
          <w:p w14:paraId="1D3B04AC" w14:textId="77777777" w:rsidR="00CE3C28" w:rsidRPr="00537128" w:rsidRDefault="00CE3C28" w:rsidP="00CE3C28">
            <w:pPr>
              <w:tabs>
                <w:tab w:val="right" w:pos="1202"/>
              </w:tabs>
              <w:spacing w:after="0" w:line="301" w:lineRule="exact"/>
              <w:outlineLvl w:val="0"/>
              <w:rPr>
                <w:rFonts w:ascii="Calibri" w:eastAsia="Times New Roman" w:hAnsi="Calibri" w:cs="Arial"/>
                <w:i/>
                <w:lang w:val="en-US"/>
              </w:rPr>
            </w:pPr>
          </w:p>
        </w:tc>
        <w:tc>
          <w:tcPr>
            <w:tcW w:w="1251" w:type="pct"/>
            <w:tcBorders>
              <w:top w:val="single" w:sz="4" w:space="0" w:color="auto"/>
              <w:bottom w:val="single" w:sz="12" w:space="0" w:color="auto"/>
            </w:tcBorders>
            <w:vAlign w:val="bottom"/>
          </w:tcPr>
          <w:p w14:paraId="7C2EF992" w14:textId="0D1DD96B"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812C94">
              <w:t xml:space="preserve"> 15</w:t>
            </w:r>
            <w:r>
              <w:t>,</w:t>
            </w:r>
            <w:r w:rsidRPr="00812C94">
              <w:t>909</w:t>
            </w:r>
            <w:r>
              <w:t>,</w:t>
            </w:r>
            <w:r w:rsidRPr="00812C94">
              <w:t xml:space="preserve">262 </w:t>
            </w:r>
          </w:p>
        </w:tc>
        <w:tc>
          <w:tcPr>
            <w:tcW w:w="1249" w:type="pct"/>
            <w:tcBorders>
              <w:top w:val="single" w:sz="4" w:space="0" w:color="auto"/>
              <w:left w:val="nil"/>
              <w:bottom w:val="single" w:sz="12" w:space="0" w:color="auto"/>
              <w:right w:val="nil"/>
            </w:tcBorders>
            <w:vAlign w:val="bottom"/>
            <w:hideMark/>
          </w:tcPr>
          <w:p w14:paraId="312953FF" w14:textId="4A776379"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16,852,094 </w:t>
            </w:r>
          </w:p>
        </w:tc>
      </w:tr>
      <w:tr w:rsidR="00CE3C28" w:rsidRPr="00537128" w14:paraId="22BF5495" w14:textId="77777777" w:rsidTr="009A1792">
        <w:trPr>
          <w:trHeight w:val="308"/>
        </w:trPr>
        <w:tc>
          <w:tcPr>
            <w:tcW w:w="2500" w:type="pct"/>
            <w:hideMark/>
          </w:tcPr>
          <w:p w14:paraId="15F980B5" w14:textId="77777777" w:rsidR="00CE3C28" w:rsidRPr="00537128" w:rsidRDefault="00CE3C28" w:rsidP="00CE3C28">
            <w:pPr>
              <w:tabs>
                <w:tab w:val="right" w:pos="1202"/>
              </w:tabs>
              <w:spacing w:after="0" w:line="301" w:lineRule="exact"/>
              <w:outlineLvl w:val="0"/>
              <w:rPr>
                <w:rFonts w:ascii="Calibri" w:eastAsia="Times New Roman" w:hAnsi="Calibri" w:cs="Arial"/>
                <w:lang w:val="en-US"/>
              </w:rPr>
            </w:pPr>
            <w:bookmarkStart w:id="502" w:name="_Toc4059956"/>
            <w:r w:rsidRPr="00537128">
              <w:rPr>
                <w:rFonts w:ascii="Calibri" w:eastAsia="Times New Roman" w:hAnsi="Calibri" w:cs="Arial"/>
                <w:lang w:val="en-US"/>
              </w:rPr>
              <w:t>Accrued interest</w:t>
            </w:r>
            <w:bookmarkEnd w:id="502"/>
          </w:p>
        </w:tc>
        <w:tc>
          <w:tcPr>
            <w:tcW w:w="1251" w:type="pct"/>
            <w:tcBorders>
              <w:top w:val="single" w:sz="12" w:space="0" w:color="auto"/>
              <w:left w:val="nil"/>
              <w:bottom w:val="nil"/>
              <w:right w:val="nil"/>
            </w:tcBorders>
            <w:shd w:val="clear" w:color="auto" w:fill="auto"/>
            <w:vAlign w:val="bottom"/>
          </w:tcPr>
          <w:p w14:paraId="1FCB5E9F" w14:textId="73A125D0"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812C94">
              <w:t xml:space="preserve"> 45</w:t>
            </w:r>
            <w:r>
              <w:t>,</w:t>
            </w:r>
            <w:r w:rsidRPr="00812C94">
              <w:t xml:space="preserve">319 </w:t>
            </w:r>
          </w:p>
        </w:tc>
        <w:tc>
          <w:tcPr>
            <w:tcW w:w="1249" w:type="pct"/>
            <w:tcBorders>
              <w:top w:val="single" w:sz="12" w:space="0" w:color="auto"/>
              <w:left w:val="nil"/>
              <w:bottom w:val="nil"/>
              <w:right w:val="nil"/>
            </w:tcBorders>
            <w:vAlign w:val="bottom"/>
            <w:hideMark/>
          </w:tcPr>
          <w:p w14:paraId="57F9BC72" w14:textId="0585928A"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40,720 </w:t>
            </w:r>
          </w:p>
        </w:tc>
      </w:tr>
      <w:tr w:rsidR="00CE3C28" w:rsidRPr="00537128" w14:paraId="5047307C" w14:textId="77777777" w:rsidTr="009A1792">
        <w:trPr>
          <w:trHeight w:val="308"/>
        </w:trPr>
        <w:tc>
          <w:tcPr>
            <w:tcW w:w="2500" w:type="pct"/>
            <w:vAlign w:val="bottom"/>
            <w:hideMark/>
          </w:tcPr>
          <w:p w14:paraId="211C9293" w14:textId="77777777" w:rsidR="00CE3C28" w:rsidRPr="00537128" w:rsidRDefault="00CE3C28" w:rsidP="00CE3C28">
            <w:pPr>
              <w:tabs>
                <w:tab w:val="right" w:pos="1202"/>
              </w:tabs>
              <w:spacing w:after="0" w:line="301" w:lineRule="exact"/>
              <w:outlineLvl w:val="0"/>
              <w:rPr>
                <w:rFonts w:ascii="Calibri" w:eastAsia="Times New Roman" w:hAnsi="Calibri" w:cs="Arial"/>
                <w:lang w:val="en-US"/>
              </w:rPr>
            </w:pPr>
            <w:bookmarkStart w:id="503" w:name="_Toc4059961"/>
            <w:r w:rsidRPr="00537128">
              <w:rPr>
                <w:rFonts w:ascii="Calibri" w:eastAsia="Times New Roman" w:hAnsi="Calibri" w:cs="Arial"/>
                <w:lang w:val="en-US"/>
              </w:rPr>
              <w:t>Deferred fees</w:t>
            </w:r>
            <w:bookmarkEnd w:id="503"/>
          </w:p>
        </w:tc>
        <w:tc>
          <w:tcPr>
            <w:tcW w:w="1251" w:type="pct"/>
            <w:tcBorders>
              <w:top w:val="nil"/>
              <w:left w:val="nil"/>
              <w:bottom w:val="single" w:sz="4" w:space="0" w:color="auto"/>
              <w:right w:val="nil"/>
            </w:tcBorders>
            <w:shd w:val="clear" w:color="auto" w:fill="auto"/>
            <w:vAlign w:val="bottom"/>
          </w:tcPr>
          <w:p w14:paraId="602FDEF4" w14:textId="6529E00D"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812C94">
              <w:t xml:space="preserve"> (24</w:t>
            </w:r>
            <w:r>
              <w:t>,</w:t>
            </w:r>
            <w:r w:rsidRPr="00812C94">
              <w:t>101)</w:t>
            </w:r>
          </w:p>
        </w:tc>
        <w:tc>
          <w:tcPr>
            <w:tcW w:w="1249" w:type="pct"/>
            <w:tcBorders>
              <w:top w:val="nil"/>
              <w:left w:val="nil"/>
              <w:bottom w:val="single" w:sz="4" w:space="0" w:color="auto"/>
              <w:right w:val="nil"/>
            </w:tcBorders>
            <w:vAlign w:val="bottom"/>
            <w:hideMark/>
          </w:tcPr>
          <w:p w14:paraId="27891068" w14:textId="490F6B78" w:rsidR="00CE3C28" w:rsidRPr="00537128" w:rsidRDefault="00CE3C28" w:rsidP="00CE3C28">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(28,879)</w:t>
            </w:r>
          </w:p>
        </w:tc>
      </w:tr>
      <w:tr w:rsidR="00CE3C28" w:rsidRPr="00537128" w14:paraId="458E47F8" w14:textId="77777777" w:rsidTr="009A1792">
        <w:trPr>
          <w:trHeight w:val="380"/>
        </w:trPr>
        <w:tc>
          <w:tcPr>
            <w:tcW w:w="2500" w:type="pct"/>
          </w:tcPr>
          <w:p w14:paraId="561BE28E" w14:textId="77777777" w:rsidR="00CE3C28" w:rsidRPr="00537128" w:rsidRDefault="00CE3C28" w:rsidP="00CE3C28">
            <w:pPr>
              <w:tabs>
                <w:tab w:val="right" w:pos="1202"/>
              </w:tabs>
              <w:spacing w:after="0" w:line="340" w:lineRule="exact"/>
              <w:outlineLvl w:val="0"/>
              <w:rPr>
                <w:rFonts w:ascii="Calibri" w:eastAsia="Times New Roman" w:hAnsi="Calibri" w:cs="Arial"/>
                <w:b/>
                <w:bCs/>
                <w:lang w:val="en-US"/>
              </w:rPr>
            </w:pPr>
          </w:p>
        </w:tc>
        <w:tc>
          <w:tcPr>
            <w:tcW w:w="1251" w:type="pct"/>
            <w:tcBorders>
              <w:top w:val="single" w:sz="4" w:space="0" w:color="auto"/>
              <w:bottom w:val="single" w:sz="12" w:space="0" w:color="auto"/>
            </w:tcBorders>
            <w:vAlign w:val="bottom"/>
          </w:tcPr>
          <w:p w14:paraId="06CF55CE" w14:textId="27739813" w:rsidR="00CE3C28" w:rsidRPr="00537128" w:rsidRDefault="00CE3C28" w:rsidP="00CE3C28">
            <w:pPr>
              <w:tabs>
                <w:tab w:val="right" w:pos="1202"/>
              </w:tabs>
              <w:spacing w:after="0" w:line="301" w:lineRule="exact"/>
              <w:jc w:val="right"/>
              <w:outlineLvl w:val="0"/>
              <w:rPr>
                <w:rFonts w:ascii="Calibri" w:eastAsia="Calibri" w:hAnsi="Calibri" w:cs="Times New Roman"/>
                <w:b/>
                <w:color w:val="000000"/>
                <w:lang w:val="en-US"/>
              </w:rPr>
            </w:pPr>
            <w:r w:rsidRPr="00B40107">
              <w:rPr>
                <w:b/>
                <w:bCs/>
              </w:rPr>
              <w:t xml:space="preserve"> 15</w:t>
            </w:r>
            <w:r>
              <w:rPr>
                <w:b/>
                <w:bCs/>
              </w:rPr>
              <w:t>,</w:t>
            </w:r>
            <w:r w:rsidRPr="00B40107">
              <w:rPr>
                <w:b/>
                <w:bCs/>
              </w:rPr>
              <w:t>930</w:t>
            </w:r>
            <w:r>
              <w:rPr>
                <w:b/>
                <w:bCs/>
              </w:rPr>
              <w:t>,</w:t>
            </w:r>
            <w:r w:rsidRPr="00B40107">
              <w:rPr>
                <w:b/>
                <w:bCs/>
              </w:rPr>
              <w:t xml:space="preserve">480 </w:t>
            </w:r>
          </w:p>
        </w:tc>
        <w:tc>
          <w:tcPr>
            <w:tcW w:w="1249" w:type="pct"/>
            <w:tcBorders>
              <w:top w:val="single" w:sz="4" w:space="0" w:color="auto"/>
              <w:left w:val="nil"/>
              <w:bottom w:val="single" w:sz="12" w:space="0" w:color="auto"/>
              <w:right w:val="nil"/>
            </w:tcBorders>
            <w:vAlign w:val="bottom"/>
            <w:hideMark/>
          </w:tcPr>
          <w:p w14:paraId="5B1B68BF" w14:textId="1B3CECB1" w:rsidR="00CE3C28" w:rsidRPr="00537128" w:rsidRDefault="00CE3C28" w:rsidP="00CE3C28">
            <w:pPr>
              <w:tabs>
                <w:tab w:val="right" w:pos="1202"/>
              </w:tabs>
              <w:spacing w:after="0" w:line="301" w:lineRule="exact"/>
              <w:jc w:val="right"/>
              <w:outlineLvl w:val="0"/>
              <w:rPr>
                <w:rFonts w:ascii="Calibri" w:eastAsia="Calibri" w:hAnsi="Calibri" w:cs="Times New Roman"/>
                <w:b/>
                <w:color w:val="000000"/>
                <w:lang w:val="en-US"/>
              </w:rPr>
            </w:pPr>
            <w:r w:rsidRPr="00537128">
              <w:rPr>
                <w:rFonts w:ascii="Calibri" w:eastAsia="Times New Roman" w:hAnsi="Calibri" w:cs="Calibri"/>
                <w:b/>
                <w:bCs/>
                <w:lang w:val="en-US"/>
              </w:rPr>
              <w:t xml:space="preserve"> 16,863,935 </w:t>
            </w:r>
          </w:p>
        </w:tc>
      </w:tr>
    </w:tbl>
    <w:p w14:paraId="769310F5" w14:textId="77777777"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14:paraId="02FE85C9" w14:textId="5FC6D315"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r w:rsidRPr="00537128">
        <w:rPr>
          <w:rFonts w:ascii="Calibri" w:eastAsia="Calibri" w:hAnsi="Calibri" w:cs="Arial"/>
          <w:color w:val="000000" w:themeColor="text1"/>
          <w:lang w:val="en-US"/>
        </w:rPr>
        <w:t xml:space="preserve">The bank is subject to financial clauses </w:t>
      </w:r>
      <w:r w:rsidR="00500FCC" w:rsidRPr="00537128">
        <w:rPr>
          <w:rFonts w:ascii="Calibri" w:eastAsia="Calibri" w:hAnsi="Calibri" w:cs="Arial"/>
          <w:color w:val="000000" w:themeColor="text1"/>
          <w:lang w:val="en-US"/>
        </w:rPr>
        <w:t>in some</w:t>
      </w:r>
      <w:r w:rsidRPr="00537128">
        <w:rPr>
          <w:rFonts w:ascii="Calibri" w:eastAsia="Calibri" w:hAnsi="Calibri" w:cs="Arial"/>
          <w:color w:val="000000" w:themeColor="text1"/>
          <w:lang w:val="en-US"/>
        </w:rPr>
        <w:t xml:space="preserve"> Contract</w:t>
      </w:r>
      <w:r w:rsidR="00500FCC" w:rsidRPr="00537128">
        <w:rPr>
          <w:rFonts w:ascii="Calibri" w:eastAsia="Calibri" w:hAnsi="Calibri" w:cs="Arial"/>
          <w:color w:val="000000" w:themeColor="text1"/>
          <w:lang w:val="en-US"/>
        </w:rPr>
        <w:t>s</w:t>
      </w:r>
      <w:r w:rsidRPr="00537128">
        <w:rPr>
          <w:rFonts w:ascii="Calibri" w:eastAsia="Calibri" w:hAnsi="Calibri" w:cs="Arial"/>
          <w:color w:val="000000" w:themeColor="text1"/>
          <w:lang w:val="en-US"/>
        </w:rPr>
        <w:t xml:space="preserve">. On </w:t>
      </w:r>
      <w:r w:rsidR="003F3A71" w:rsidRPr="00537128">
        <w:rPr>
          <w:rFonts w:ascii="Calibri" w:eastAsia="Calibri" w:hAnsi="Calibri" w:cs="Arial"/>
          <w:color w:val="000000" w:themeColor="text1"/>
          <w:lang w:val="en-US"/>
        </w:rPr>
        <w:t>3</w:t>
      </w:r>
      <w:r w:rsidR="001742CE">
        <w:rPr>
          <w:rFonts w:ascii="Calibri" w:eastAsia="Calibri" w:hAnsi="Calibri" w:cs="Arial"/>
          <w:color w:val="000000" w:themeColor="text1"/>
          <w:lang w:val="en-US"/>
        </w:rPr>
        <w:t xml:space="preserve">0 </w:t>
      </w:r>
      <w:r w:rsidR="005D6348">
        <w:rPr>
          <w:rFonts w:ascii="Calibri" w:eastAsia="Calibri" w:hAnsi="Calibri" w:cs="Arial"/>
          <w:color w:val="000000" w:themeColor="text1"/>
          <w:lang w:val="en-US"/>
        </w:rPr>
        <w:t>September</w:t>
      </w:r>
      <w:r w:rsidR="003F3A71" w:rsidRPr="00537128">
        <w:rPr>
          <w:rFonts w:ascii="Calibri" w:eastAsia="Calibri" w:hAnsi="Calibri" w:cs="Arial"/>
          <w:color w:val="000000" w:themeColor="text1"/>
          <w:lang w:val="en-US"/>
        </w:rPr>
        <w:t xml:space="preserve"> </w:t>
      </w:r>
      <w:r w:rsidRPr="00537128">
        <w:rPr>
          <w:rFonts w:ascii="Calibri" w:eastAsia="Calibri" w:hAnsi="Calibri" w:cs="Arial"/>
          <w:color w:val="000000" w:themeColor="text1"/>
          <w:lang w:val="en-US"/>
        </w:rPr>
        <w:t>202</w:t>
      </w:r>
      <w:r w:rsidR="0069122F" w:rsidRPr="00537128">
        <w:rPr>
          <w:rFonts w:ascii="Calibri" w:eastAsia="Calibri" w:hAnsi="Calibri" w:cs="Arial"/>
          <w:color w:val="000000" w:themeColor="text1"/>
          <w:lang w:val="en-US"/>
        </w:rPr>
        <w:t>1</w:t>
      </w:r>
      <w:r w:rsidRPr="00537128">
        <w:rPr>
          <w:rFonts w:ascii="Calibri" w:eastAsia="Calibri" w:hAnsi="Calibri" w:cs="Arial"/>
          <w:color w:val="000000" w:themeColor="text1"/>
          <w:lang w:val="en-US"/>
        </w:rPr>
        <w:t xml:space="preserve"> the Bank </w:t>
      </w:r>
      <w:proofErr w:type="gramStart"/>
      <w:r w:rsidRPr="00537128">
        <w:rPr>
          <w:rFonts w:ascii="Calibri" w:eastAsia="Calibri" w:hAnsi="Calibri" w:cs="Arial"/>
          <w:color w:val="000000" w:themeColor="text1"/>
          <w:lang w:val="en-US"/>
        </w:rPr>
        <w:t>was in compliance with</w:t>
      </w:r>
      <w:proofErr w:type="gramEnd"/>
      <w:r w:rsidRPr="00537128">
        <w:rPr>
          <w:rFonts w:ascii="Calibri" w:eastAsia="Calibri" w:hAnsi="Calibri" w:cs="Arial"/>
          <w:color w:val="000000" w:themeColor="text1"/>
          <w:lang w:val="en-US"/>
        </w:rPr>
        <w:t xml:space="preserve"> all required financial clauses from the Contract.</w:t>
      </w:r>
    </w:p>
    <w:p w14:paraId="795F306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53CFFA9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3DB8114A" w14:textId="77777777" w:rsidR="00B24ECB" w:rsidRPr="00537128" w:rsidRDefault="00B24ECB" w:rsidP="001E6C68">
      <w:pPr>
        <w:spacing w:after="0" w:line="240" w:lineRule="auto"/>
        <w:jc w:val="both"/>
        <w:rPr>
          <w:rFonts w:ascii="Calibri" w:eastAsia="Times New Roman" w:hAnsi="Calibri" w:cs="Arial"/>
          <w:color w:val="000000" w:themeColor="text1"/>
          <w:lang w:val="en-US"/>
        </w:rPr>
      </w:pPr>
    </w:p>
    <w:p w14:paraId="597C26F0" w14:textId="77777777" w:rsidR="007E6E38" w:rsidRPr="00537128" w:rsidRDefault="007E6E38" w:rsidP="00FF5A95">
      <w:pPr>
        <w:spacing w:after="0" w:line="240" w:lineRule="auto"/>
        <w:jc w:val="both"/>
        <w:rPr>
          <w:rFonts w:ascii="Calibri" w:eastAsia="Times New Roman" w:hAnsi="Calibri" w:cs="Times New Roman"/>
          <w:color w:val="000000" w:themeColor="text1"/>
          <w:lang w:val="en-US"/>
        </w:rPr>
      </w:pPr>
    </w:p>
    <w:p w14:paraId="0AEEA3FA"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001558AF"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sectPr w:rsidR="0071771F" w:rsidRPr="00537128">
          <w:pgSz w:w="11906" w:h="16838"/>
          <w:pgMar w:top="1417" w:right="1417" w:bottom="1417" w:left="1417" w:header="708" w:footer="708" w:gutter="0"/>
          <w:cols w:space="708"/>
          <w:docGrid w:linePitch="360"/>
        </w:sectPr>
      </w:pPr>
    </w:p>
    <w:p w14:paraId="4DF7E127"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39857C1F" w14:textId="77777777" w:rsidR="00824F81" w:rsidRPr="00537128"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 xml:space="preserve">Provisions for guarantees, </w:t>
      </w:r>
      <w:proofErr w:type="gramStart"/>
      <w:r w:rsidRPr="00537128">
        <w:rPr>
          <w:rFonts w:ascii="Calibri" w:eastAsia="Times New Roman" w:hAnsi="Calibri" w:cs="Arial"/>
          <w:b/>
          <w:bCs/>
          <w:color w:val="000000" w:themeColor="text1"/>
          <w:lang w:val="en-US"/>
        </w:rPr>
        <w:t>commitments</w:t>
      </w:r>
      <w:proofErr w:type="gramEnd"/>
      <w:r w:rsidRPr="00537128">
        <w:rPr>
          <w:rFonts w:ascii="Calibri" w:eastAsia="Times New Roman" w:hAnsi="Calibri" w:cs="Arial"/>
          <w:b/>
          <w:bCs/>
          <w:color w:val="000000" w:themeColor="text1"/>
          <w:lang w:val="en-US"/>
        </w:rPr>
        <w:t xml:space="preserve"> and other liabilities</w:t>
      </w:r>
    </w:p>
    <w:p w14:paraId="50F78867" w14:textId="77777777" w:rsidR="00824F81" w:rsidRPr="00537128"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W w:w="5000" w:type="pct"/>
        <w:tblCellMar>
          <w:left w:w="119" w:type="dxa"/>
          <w:right w:w="119" w:type="dxa"/>
        </w:tblCellMar>
        <w:tblLook w:val="04A0" w:firstRow="1" w:lastRow="0" w:firstColumn="1" w:lastColumn="0" w:noHBand="0" w:noVBand="1"/>
      </w:tblPr>
      <w:tblGrid>
        <w:gridCol w:w="3260"/>
        <w:gridCol w:w="1559"/>
        <w:gridCol w:w="1419"/>
        <w:gridCol w:w="1459"/>
        <w:gridCol w:w="1375"/>
      </w:tblGrid>
      <w:tr w:rsidR="0069122F" w:rsidRPr="00537128" w14:paraId="02BDD7AC" w14:textId="77777777" w:rsidTr="00CE3C28">
        <w:trPr>
          <w:trHeight w:val="236"/>
        </w:trPr>
        <w:tc>
          <w:tcPr>
            <w:tcW w:w="1797" w:type="pct"/>
          </w:tcPr>
          <w:p w14:paraId="048EEA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1641" w:type="pct"/>
            <w:gridSpan w:val="2"/>
            <w:vAlign w:val="center"/>
            <w:hideMark/>
          </w:tcPr>
          <w:p w14:paraId="79D58B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lang w:val="en-US"/>
              </w:rPr>
            </w:pPr>
            <w:r w:rsidRPr="00537128">
              <w:rPr>
                <w:rFonts w:ascii="Calibri" w:eastAsia="Calibri" w:hAnsi="Calibri" w:cs="Arial"/>
                <w:b/>
                <w:bCs/>
                <w:lang w:val="en-US"/>
              </w:rPr>
              <w:t>Group</w:t>
            </w:r>
          </w:p>
        </w:tc>
        <w:tc>
          <w:tcPr>
            <w:tcW w:w="1562" w:type="pct"/>
            <w:gridSpan w:val="2"/>
            <w:vAlign w:val="center"/>
            <w:hideMark/>
          </w:tcPr>
          <w:p w14:paraId="105AB426" w14:textId="77777777" w:rsidR="0069122F" w:rsidRPr="00537128" w:rsidRDefault="0069122F" w:rsidP="0069122F">
            <w:pPr>
              <w:tabs>
                <w:tab w:val="right" w:pos="1202"/>
              </w:tabs>
              <w:spacing w:after="0" w:line="240" w:lineRule="atLeast"/>
              <w:jc w:val="right"/>
              <w:outlineLvl w:val="0"/>
              <w:rPr>
                <w:rFonts w:ascii="Calibri" w:eastAsia="Calibri" w:hAnsi="Calibri" w:cs="Arial"/>
                <w:b/>
                <w:bCs/>
                <w:lang w:val="en-US"/>
              </w:rPr>
            </w:pPr>
            <w:r w:rsidRPr="00537128">
              <w:rPr>
                <w:rFonts w:ascii="Calibri" w:eastAsia="Calibri" w:hAnsi="Calibri" w:cs="Arial"/>
                <w:b/>
                <w:bCs/>
                <w:lang w:val="en-US"/>
              </w:rPr>
              <w:t>Bank</w:t>
            </w:r>
          </w:p>
        </w:tc>
      </w:tr>
      <w:tr w:rsidR="001742CE" w:rsidRPr="00537128" w14:paraId="5A627C2E" w14:textId="77777777" w:rsidTr="00CE3C28">
        <w:trPr>
          <w:trHeight w:val="474"/>
        </w:trPr>
        <w:tc>
          <w:tcPr>
            <w:tcW w:w="1797" w:type="pct"/>
          </w:tcPr>
          <w:p w14:paraId="480787FF" w14:textId="77777777" w:rsidR="001742CE" w:rsidRPr="00537128" w:rsidRDefault="001742CE" w:rsidP="001742CE">
            <w:pPr>
              <w:tabs>
                <w:tab w:val="left" w:pos="-720"/>
              </w:tabs>
              <w:suppressAutoHyphens/>
              <w:spacing w:after="0" w:line="240" w:lineRule="auto"/>
              <w:rPr>
                <w:rFonts w:ascii="Calibri" w:eastAsia="Calibri" w:hAnsi="Calibri" w:cs="Arial"/>
                <w:spacing w:val="-2"/>
                <w:lang w:val="en-US"/>
              </w:rPr>
            </w:pPr>
          </w:p>
        </w:tc>
        <w:tc>
          <w:tcPr>
            <w:tcW w:w="859" w:type="pct"/>
            <w:hideMark/>
          </w:tcPr>
          <w:p w14:paraId="5BB5F64A" w14:textId="6A017AD1" w:rsidR="001742CE" w:rsidRPr="00537128" w:rsidRDefault="001742CE" w:rsidP="001742CE">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w:t>
            </w:r>
            <w:r>
              <w:rPr>
                <w:rFonts w:ascii="Calibri" w:eastAsia="Calibri" w:hAnsi="Calibri" w:cs="Arial"/>
                <w:b/>
                <w:bCs/>
                <w:lang w:val="en-US"/>
              </w:rPr>
              <w:t xml:space="preserve">0 </w:t>
            </w:r>
            <w:r w:rsidR="00994E95">
              <w:rPr>
                <w:rFonts w:ascii="Calibri" w:eastAsia="Calibri" w:hAnsi="Calibri" w:cs="Arial"/>
                <w:b/>
                <w:bCs/>
                <w:lang w:val="en-US"/>
              </w:rPr>
              <w:t>September</w:t>
            </w:r>
          </w:p>
          <w:p w14:paraId="63F9296A" w14:textId="6EB65C5B"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2021</w:t>
            </w:r>
          </w:p>
        </w:tc>
        <w:tc>
          <w:tcPr>
            <w:tcW w:w="782" w:type="pct"/>
            <w:hideMark/>
          </w:tcPr>
          <w:p w14:paraId="68B6A7F0" w14:textId="20699E51"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2020</w:t>
            </w:r>
          </w:p>
        </w:tc>
        <w:tc>
          <w:tcPr>
            <w:tcW w:w="804" w:type="pct"/>
            <w:hideMark/>
          </w:tcPr>
          <w:p w14:paraId="57444CC1" w14:textId="44D67251" w:rsidR="001742CE" w:rsidRPr="00537128" w:rsidRDefault="001742CE" w:rsidP="001742CE">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w:t>
            </w:r>
            <w:r>
              <w:rPr>
                <w:rFonts w:ascii="Calibri" w:eastAsia="Calibri" w:hAnsi="Calibri" w:cs="Arial"/>
                <w:b/>
                <w:bCs/>
                <w:lang w:val="en-US"/>
              </w:rPr>
              <w:t xml:space="preserve">0 </w:t>
            </w:r>
            <w:r w:rsidR="00994E95">
              <w:rPr>
                <w:rFonts w:ascii="Calibri" w:eastAsia="Calibri" w:hAnsi="Calibri" w:cs="Arial"/>
                <w:b/>
                <w:bCs/>
                <w:lang w:val="en-US"/>
              </w:rPr>
              <w:t>September</w:t>
            </w:r>
          </w:p>
          <w:p w14:paraId="425599A0" w14:textId="72417B80"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2021</w:t>
            </w:r>
          </w:p>
        </w:tc>
        <w:tc>
          <w:tcPr>
            <w:tcW w:w="758" w:type="pct"/>
            <w:hideMark/>
          </w:tcPr>
          <w:p w14:paraId="68F35721" w14:textId="1D171A74"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2020</w:t>
            </w:r>
          </w:p>
        </w:tc>
      </w:tr>
      <w:tr w:rsidR="0069122F" w:rsidRPr="00537128" w14:paraId="55393EF8" w14:textId="77777777" w:rsidTr="00CE3C28">
        <w:trPr>
          <w:trHeight w:val="224"/>
        </w:trPr>
        <w:tc>
          <w:tcPr>
            <w:tcW w:w="1797" w:type="pct"/>
          </w:tcPr>
          <w:p w14:paraId="0F42DFD5"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859" w:type="pct"/>
            <w:hideMark/>
          </w:tcPr>
          <w:p w14:paraId="1391B02B"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82" w:type="pct"/>
            <w:hideMark/>
          </w:tcPr>
          <w:p w14:paraId="57202787" w14:textId="3A03AD5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804" w:type="pct"/>
            <w:hideMark/>
          </w:tcPr>
          <w:p w14:paraId="079951F2" w14:textId="3F60DEB3"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58" w:type="pct"/>
            <w:hideMark/>
          </w:tcPr>
          <w:p w14:paraId="1FE9539C" w14:textId="46898F82"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r>
      <w:tr w:rsidR="0069122F" w:rsidRPr="00537128" w14:paraId="0658F6D6" w14:textId="77777777" w:rsidTr="00CE3C28">
        <w:trPr>
          <w:trHeight w:hRule="exact" w:val="111"/>
        </w:trPr>
        <w:tc>
          <w:tcPr>
            <w:tcW w:w="1797" w:type="pct"/>
          </w:tcPr>
          <w:p w14:paraId="10318B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859" w:type="pct"/>
          </w:tcPr>
          <w:p w14:paraId="57D02422"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82" w:type="pct"/>
          </w:tcPr>
          <w:p w14:paraId="67070DAE"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804" w:type="pct"/>
          </w:tcPr>
          <w:p w14:paraId="14A4CA8B"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58" w:type="pct"/>
            <w:vAlign w:val="bottom"/>
          </w:tcPr>
          <w:p w14:paraId="10FAF36A"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r>
      <w:tr w:rsidR="00CE3C28" w:rsidRPr="00537128" w14:paraId="7BF05224" w14:textId="77777777" w:rsidTr="00CE3C28">
        <w:trPr>
          <w:trHeight w:val="259"/>
        </w:trPr>
        <w:tc>
          <w:tcPr>
            <w:tcW w:w="1797" w:type="pct"/>
            <w:hideMark/>
          </w:tcPr>
          <w:p w14:paraId="1E02349B" w14:textId="77777777" w:rsidR="00CE3C28" w:rsidRPr="00537128" w:rsidRDefault="00CE3C28" w:rsidP="00CE3C28">
            <w:pPr>
              <w:spacing w:after="0" w:line="240" w:lineRule="auto"/>
              <w:rPr>
                <w:rFonts w:ascii="Calibri" w:eastAsia="Calibri" w:hAnsi="Calibri" w:cs="Calibri"/>
                <w:lang w:val="en-US"/>
              </w:rPr>
            </w:pPr>
            <w:r w:rsidRPr="00537128">
              <w:rPr>
                <w:rFonts w:ascii="Calibri" w:eastAsia="Calibri" w:hAnsi="Calibri" w:cs="Calibri"/>
                <w:lang w:val="en-US"/>
              </w:rPr>
              <w:t xml:space="preserve">Provisions for guarantees and commitments </w:t>
            </w:r>
          </w:p>
        </w:tc>
        <w:tc>
          <w:tcPr>
            <w:tcW w:w="859" w:type="pct"/>
            <w:vAlign w:val="bottom"/>
          </w:tcPr>
          <w:p w14:paraId="55A8CF03" w14:textId="0E06631B" w:rsidR="00CE3C28" w:rsidRPr="00537128" w:rsidRDefault="00CE3C28" w:rsidP="00CE3C28">
            <w:pPr>
              <w:spacing w:after="0" w:line="240" w:lineRule="auto"/>
              <w:jc w:val="right"/>
              <w:rPr>
                <w:rFonts w:ascii="Calibri" w:eastAsia="Calibri" w:hAnsi="Calibri" w:cs="Times New Roman"/>
                <w:color w:val="000000"/>
                <w:lang w:val="en-US"/>
              </w:rPr>
            </w:pPr>
            <w:r w:rsidRPr="0050078B">
              <w:t>63</w:t>
            </w:r>
            <w:r w:rsidR="00FD5C75">
              <w:t>,</w:t>
            </w:r>
            <w:r w:rsidRPr="0050078B">
              <w:t>091</w:t>
            </w:r>
          </w:p>
        </w:tc>
        <w:tc>
          <w:tcPr>
            <w:tcW w:w="782" w:type="pct"/>
            <w:vAlign w:val="bottom"/>
          </w:tcPr>
          <w:p w14:paraId="481A827A" w14:textId="265348F8" w:rsidR="00CE3C28" w:rsidRPr="00537128" w:rsidRDefault="00CE3C28" w:rsidP="00CE3C28">
            <w:pPr>
              <w:spacing w:after="0" w:line="240" w:lineRule="auto"/>
              <w:jc w:val="right"/>
              <w:rPr>
                <w:rFonts w:ascii="Calibri" w:eastAsia="Calibri" w:hAnsi="Calibri" w:cs="Times New Roman"/>
                <w:color w:val="000000"/>
                <w:lang w:val="en-US"/>
              </w:rPr>
            </w:pPr>
            <w:r w:rsidRPr="00537128">
              <w:rPr>
                <w:rFonts w:ascii="Calibri" w:eastAsia="Times New Roman" w:hAnsi="Calibri" w:cs="Calibri"/>
                <w:lang w:val="en-US"/>
              </w:rPr>
              <w:t>45,556</w:t>
            </w:r>
          </w:p>
        </w:tc>
        <w:tc>
          <w:tcPr>
            <w:tcW w:w="804" w:type="pct"/>
            <w:vAlign w:val="bottom"/>
          </w:tcPr>
          <w:p w14:paraId="3C0C5ABC" w14:textId="62F93B2D" w:rsidR="00CE3C28" w:rsidRPr="00537128" w:rsidRDefault="00CE3C28" w:rsidP="00CE3C28">
            <w:pPr>
              <w:spacing w:after="0" w:line="240" w:lineRule="auto"/>
              <w:jc w:val="right"/>
              <w:rPr>
                <w:rFonts w:ascii="Calibri" w:eastAsia="Calibri" w:hAnsi="Calibri" w:cs="Calibri"/>
                <w:color w:val="000000"/>
                <w:lang w:val="en-US"/>
              </w:rPr>
            </w:pPr>
            <w:r w:rsidRPr="002822A6">
              <w:t>63</w:t>
            </w:r>
            <w:r w:rsidR="00FD5C75">
              <w:t>,</w:t>
            </w:r>
            <w:r w:rsidRPr="002822A6">
              <w:t>091</w:t>
            </w:r>
          </w:p>
        </w:tc>
        <w:tc>
          <w:tcPr>
            <w:tcW w:w="758" w:type="pct"/>
            <w:vAlign w:val="bottom"/>
            <w:hideMark/>
          </w:tcPr>
          <w:p w14:paraId="4101C506" w14:textId="0D366737" w:rsidR="00CE3C28" w:rsidRPr="00537128" w:rsidRDefault="00CE3C28" w:rsidP="00CE3C28">
            <w:pPr>
              <w:spacing w:after="0" w:line="240" w:lineRule="auto"/>
              <w:jc w:val="right"/>
              <w:rPr>
                <w:rFonts w:ascii="Calibri" w:eastAsia="Calibri" w:hAnsi="Calibri" w:cs="Calibri"/>
                <w:color w:val="000000"/>
                <w:lang w:val="en-US"/>
              </w:rPr>
            </w:pPr>
            <w:r w:rsidRPr="00537128">
              <w:rPr>
                <w:rFonts w:ascii="Calibri" w:eastAsia="Times New Roman" w:hAnsi="Calibri" w:cs="Calibri"/>
                <w:lang w:val="en-US"/>
              </w:rPr>
              <w:t>45</w:t>
            </w:r>
            <w:r>
              <w:rPr>
                <w:rFonts w:ascii="Calibri" w:eastAsia="Times New Roman" w:hAnsi="Calibri" w:cs="Calibri"/>
                <w:lang w:val="en-US"/>
              </w:rPr>
              <w:t>,</w:t>
            </w:r>
            <w:r w:rsidRPr="00537128">
              <w:rPr>
                <w:rFonts w:ascii="Calibri" w:eastAsia="Times New Roman" w:hAnsi="Calibri" w:cs="Calibri"/>
                <w:lang w:val="en-US"/>
              </w:rPr>
              <w:t>556</w:t>
            </w:r>
          </w:p>
        </w:tc>
      </w:tr>
      <w:tr w:rsidR="00CE3C28" w:rsidRPr="00537128" w14:paraId="58901B92" w14:textId="77777777" w:rsidTr="00CE3C28">
        <w:trPr>
          <w:trHeight w:val="259"/>
        </w:trPr>
        <w:tc>
          <w:tcPr>
            <w:tcW w:w="1797" w:type="pct"/>
            <w:hideMark/>
          </w:tcPr>
          <w:p w14:paraId="4D8C1C8C" w14:textId="77777777" w:rsidR="00CE3C28" w:rsidRPr="00537128" w:rsidRDefault="00CE3C28" w:rsidP="00CE3C28">
            <w:pPr>
              <w:spacing w:after="0" w:line="240" w:lineRule="auto"/>
              <w:rPr>
                <w:rFonts w:ascii="Calibri" w:eastAsia="Calibri" w:hAnsi="Calibri" w:cs="Calibri"/>
                <w:lang w:val="en-US"/>
              </w:rPr>
            </w:pPr>
            <w:r w:rsidRPr="00537128">
              <w:rPr>
                <w:rFonts w:ascii="Calibri" w:eastAsia="Calibri" w:hAnsi="Calibri" w:cs="Calibri"/>
                <w:lang w:val="en-US"/>
              </w:rPr>
              <w:t>Provisions for other liabilities</w:t>
            </w:r>
          </w:p>
        </w:tc>
        <w:tc>
          <w:tcPr>
            <w:tcW w:w="859" w:type="pct"/>
            <w:tcBorders>
              <w:bottom w:val="single" w:sz="2" w:space="0" w:color="auto"/>
            </w:tcBorders>
            <w:vAlign w:val="bottom"/>
          </w:tcPr>
          <w:p w14:paraId="13300F3D" w14:textId="0487D5D9" w:rsidR="00CE3C28" w:rsidRPr="00537128" w:rsidRDefault="00CE3C28" w:rsidP="00CE3C28">
            <w:pPr>
              <w:spacing w:after="0" w:line="240" w:lineRule="auto"/>
              <w:jc w:val="right"/>
              <w:rPr>
                <w:rFonts w:ascii="Calibri" w:eastAsia="Calibri" w:hAnsi="Calibri" w:cs="Times New Roman"/>
                <w:color w:val="000000"/>
                <w:lang w:val="en-US"/>
              </w:rPr>
            </w:pPr>
            <w:r w:rsidRPr="0050078B">
              <w:t>58</w:t>
            </w:r>
            <w:r w:rsidR="00FD5C75">
              <w:t>,</w:t>
            </w:r>
            <w:r w:rsidRPr="0050078B">
              <w:t>896</w:t>
            </w:r>
          </w:p>
        </w:tc>
        <w:tc>
          <w:tcPr>
            <w:tcW w:w="782" w:type="pct"/>
            <w:tcBorders>
              <w:top w:val="nil"/>
              <w:left w:val="nil"/>
              <w:bottom w:val="single" w:sz="2" w:space="0" w:color="auto"/>
              <w:right w:val="nil"/>
            </w:tcBorders>
            <w:vAlign w:val="bottom"/>
          </w:tcPr>
          <w:p w14:paraId="35C54B9C" w14:textId="52FF4241" w:rsidR="00CE3C28" w:rsidRPr="00537128" w:rsidRDefault="00CE3C28" w:rsidP="00CE3C28">
            <w:pPr>
              <w:spacing w:after="0" w:line="240" w:lineRule="auto"/>
              <w:jc w:val="right"/>
              <w:rPr>
                <w:rFonts w:ascii="Calibri" w:eastAsia="Calibri" w:hAnsi="Calibri" w:cs="Times New Roman"/>
                <w:color w:val="000000"/>
                <w:lang w:val="en-US"/>
              </w:rPr>
            </w:pPr>
            <w:r w:rsidRPr="00537128">
              <w:rPr>
                <w:rFonts w:ascii="Calibri" w:eastAsia="Times New Roman" w:hAnsi="Calibri" w:cs="Calibri"/>
                <w:lang w:val="en-US"/>
              </w:rPr>
              <w:t>62,500</w:t>
            </w:r>
          </w:p>
        </w:tc>
        <w:tc>
          <w:tcPr>
            <w:tcW w:w="804" w:type="pct"/>
            <w:tcBorders>
              <w:bottom w:val="single" w:sz="2" w:space="0" w:color="auto"/>
            </w:tcBorders>
            <w:vAlign w:val="bottom"/>
          </w:tcPr>
          <w:p w14:paraId="6CF27F34" w14:textId="16901C23" w:rsidR="00CE3C28" w:rsidRPr="00537128" w:rsidRDefault="00CE3C28" w:rsidP="00CE3C28">
            <w:pPr>
              <w:spacing w:after="0" w:line="240" w:lineRule="auto"/>
              <w:jc w:val="right"/>
              <w:rPr>
                <w:rFonts w:ascii="Calibri" w:eastAsia="Calibri" w:hAnsi="Calibri" w:cs="Calibri"/>
                <w:color w:val="000000"/>
                <w:lang w:val="en-US"/>
              </w:rPr>
            </w:pPr>
            <w:r w:rsidRPr="002822A6">
              <w:t>58</w:t>
            </w:r>
            <w:r w:rsidR="00FD5C75">
              <w:t>,</w:t>
            </w:r>
            <w:r w:rsidRPr="002822A6">
              <w:t>674</w:t>
            </w:r>
          </w:p>
        </w:tc>
        <w:tc>
          <w:tcPr>
            <w:tcW w:w="758" w:type="pct"/>
            <w:hideMark/>
          </w:tcPr>
          <w:p w14:paraId="2E06DE6F" w14:textId="7B226239" w:rsidR="00CE3C28" w:rsidRPr="00537128" w:rsidRDefault="00CE3C28" w:rsidP="00CE3C28">
            <w:pPr>
              <w:spacing w:after="0" w:line="240" w:lineRule="auto"/>
              <w:jc w:val="right"/>
              <w:rPr>
                <w:rFonts w:ascii="Calibri" w:eastAsia="Calibri" w:hAnsi="Calibri" w:cs="Calibri"/>
                <w:bCs/>
                <w:lang w:val="en-US"/>
              </w:rPr>
            </w:pPr>
            <w:r w:rsidRPr="00537128">
              <w:rPr>
                <w:rFonts w:ascii="Calibri" w:eastAsia="Times New Roman" w:hAnsi="Calibri" w:cs="Calibri"/>
                <w:lang w:val="en-US"/>
              </w:rPr>
              <w:t>62</w:t>
            </w:r>
            <w:r>
              <w:rPr>
                <w:rFonts w:ascii="Calibri" w:eastAsia="Times New Roman" w:hAnsi="Calibri" w:cs="Calibri"/>
                <w:lang w:val="en-US"/>
              </w:rPr>
              <w:t>,</w:t>
            </w:r>
            <w:r w:rsidRPr="00537128">
              <w:rPr>
                <w:rFonts w:ascii="Calibri" w:eastAsia="Times New Roman" w:hAnsi="Calibri" w:cs="Calibri"/>
                <w:lang w:val="en-US"/>
              </w:rPr>
              <w:t>240</w:t>
            </w:r>
          </w:p>
        </w:tc>
      </w:tr>
      <w:tr w:rsidR="00CE3C28" w:rsidRPr="00537128" w14:paraId="565870E7" w14:textId="77777777" w:rsidTr="00CE3C28">
        <w:trPr>
          <w:trHeight w:val="380"/>
        </w:trPr>
        <w:tc>
          <w:tcPr>
            <w:tcW w:w="1797" w:type="pct"/>
            <w:vAlign w:val="bottom"/>
          </w:tcPr>
          <w:p w14:paraId="2B7E8250" w14:textId="77777777" w:rsidR="00CE3C28" w:rsidRPr="00537128" w:rsidRDefault="00CE3C28" w:rsidP="00CE3C28">
            <w:pPr>
              <w:tabs>
                <w:tab w:val="left" w:pos="-720"/>
              </w:tabs>
              <w:suppressAutoHyphens/>
              <w:spacing w:after="0" w:line="240" w:lineRule="auto"/>
              <w:rPr>
                <w:rFonts w:ascii="Calibri" w:eastAsia="Calibri" w:hAnsi="Calibri" w:cs="Arial"/>
                <w:b/>
                <w:bCs/>
                <w:spacing w:val="-2"/>
                <w:lang w:val="en-US"/>
              </w:rPr>
            </w:pPr>
          </w:p>
        </w:tc>
        <w:tc>
          <w:tcPr>
            <w:tcW w:w="859" w:type="pct"/>
            <w:tcBorders>
              <w:top w:val="single" w:sz="4" w:space="0" w:color="auto"/>
              <w:bottom w:val="single" w:sz="12" w:space="0" w:color="auto"/>
            </w:tcBorders>
            <w:vAlign w:val="bottom"/>
          </w:tcPr>
          <w:p w14:paraId="2F59FB79" w14:textId="7501E33F" w:rsidR="00CE3C28" w:rsidRPr="00537128" w:rsidRDefault="00CE3C28" w:rsidP="00CE3C28">
            <w:pPr>
              <w:tabs>
                <w:tab w:val="right" w:pos="1202"/>
              </w:tabs>
              <w:spacing w:after="0" w:line="340" w:lineRule="exact"/>
              <w:jc w:val="right"/>
              <w:outlineLvl w:val="0"/>
              <w:rPr>
                <w:rFonts w:ascii="Calibri" w:eastAsia="Times New Roman" w:hAnsi="Calibri" w:cs="Calibri"/>
                <w:b/>
                <w:bCs/>
                <w:lang w:val="en-US"/>
              </w:rPr>
            </w:pPr>
            <w:r w:rsidRPr="00113C0B">
              <w:rPr>
                <w:b/>
                <w:bCs/>
              </w:rPr>
              <w:t>121</w:t>
            </w:r>
            <w:r w:rsidR="00FD5C75">
              <w:rPr>
                <w:b/>
                <w:bCs/>
              </w:rPr>
              <w:t>,</w:t>
            </w:r>
            <w:r w:rsidRPr="00113C0B">
              <w:rPr>
                <w:b/>
                <w:bCs/>
              </w:rPr>
              <w:t>987</w:t>
            </w:r>
          </w:p>
        </w:tc>
        <w:tc>
          <w:tcPr>
            <w:tcW w:w="782" w:type="pct"/>
            <w:tcBorders>
              <w:top w:val="single" w:sz="4" w:space="0" w:color="auto"/>
              <w:left w:val="nil"/>
              <w:bottom w:val="single" w:sz="12" w:space="0" w:color="auto"/>
              <w:right w:val="nil"/>
            </w:tcBorders>
            <w:vAlign w:val="bottom"/>
          </w:tcPr>
          <w:p w14:paraId="2A112494" w14:textId="12499416" w:rsidR="00CE3C28" w:rsidRPr="00537128" w:rsidRDefault="00CE3C28" w:rsidP="00CE3C28">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108,056</w:t>
            </w:r>
          </w:p>
        </w:tc>
        <w:tc>
          <w:tcPr>
            <w:tcW w:w="804" w:type="pct"/>
            <w:tcBorders>
              <w:top w:val="single" w:sz="4" w:space="0" w:color="auto"/>
              <w:bottom w:val="single" w:sz="12" w:space="0" w:color="auto"/>
            </w:tcBorders>
            <w:vAlign w:val="bottom"/>
          </w:tcPr>
          <w:p w14:paraId="6EB51083" w14:textId="1AAA6BBA" w:rsidR="00CE3C28" w:rsidRPr="00537128" w:rsidRDefault="00CE3C28" w:rsidP="00CE3C28">
            <w:pPr>
              <w:tabs>
                <w:tab w:val="right" w:pos="1202"/>
              </w:tabs>
              <w:spacing w:after="0" w:line="340" w:lineRule="exact"/>
              <w:jc w:val="right"/>
              <w:outlineLvl w:val="0"/>
              <w:rPr>
                <w:rFonts w:ascii="Calibri" w:eastAsia="Times New Roman" w:hAnsi="Calibri" w:cs="Calibri"/>
                <w:b/>
                <w:bCs/>
                <w:lang w:val="en-US"/>
              </w:rPr>
            </w:pPr>
            <w:r w:rsidRPr="00113C0B">
              <w:rPr>
                <w:b/>
                <w:bCs/>
              </w:rPr>
              <w:t>121</w:t>
            </w:r>
            <w:r w:rsidR="00FD5C75">
              <w:rPr>
                <w:b/>
                <w:bCs/>
              </w:rPr>
              <w:t>,</w:t>
            </w:r>
            <w:r w:rsidRPr="00113C0B">
              <w:rPr>
                <w:b/>
                <w:bCs/>
              </w:rPr>
              <w:t>765</w:t>
            </w:r>
          </w:p>
        </w:tc>
        <w:tc>
          <w:tcPr>
            <w:tcW w:w="758" w:type="pct"/>
            <w:tcBorders>
              <w:top w:val="single" w:sz="4" w:space="0" w:color="auto"/>
              <w:left w:val="nil"/>
              <w:bottom w:val="single" w:sz="12" w:space="0" w:color="auto"/>
              <w:right w:val="nil"/>
            </w:tcBorders>
            <w:vAlign w:val="bottom"/>
            <w:hideMark/>
          </w:tcPr>
          <w:p w14:paraId="33476E1F" w14:textId="711F1C37" w:rsidR="00CE3C28" w:rsidRPr="00537128" w:rsidRDefault="00CE3C28" w:rsidP="00CE3C28">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107</w:t>
            </w:r>
            <w:r>
              <w:rPr>
                <w:rFonts w:ascii="Calibri" w:eastAsia="Times New Roman" w:hAnsi="Calibri" w:cs="Calibri"/>
                <w:b/>
                <w:bCs/>
                <w:lang w:val="en-US"/>
              </w:rPr>
              <w:t>,</w:t>
            </w:r>
            <w:r w:rsidRPr="00537128">
              <w:rPr>
                <w:rFonts w:ascii="Calibri" w:eastAsia="Times New Roman" w:hAnsi="Calibri" w:cs="Calibri"/>
                <w:b/>
                <w:bCs/>
                <w:lang w:val="en-US"/>
              </w:rPr>
              <w:t>796</w:t>
            </w:r>
          </w:p>
        </w:tc>
      </w:tr>
    </w:tbl>
    <w:p w14:paraId="191B9D36" w14:textId="77777777" w:rsidR="0069122F" w:rsidRPr="000E4DBB" w:rsidRDefault="0069122F" w:rsidP="00824F81">
      <w:pPr>
        <w:spacing w:after="0" w:line="240" w:lineRule="auto"/>
        <w:jc w:val="both"/>
        <w:rPr>
          <w:rFonts w:ascii="Calibri" w:eastAsia="Times New Roman" w:hAnsi="Calibri" w:cs="Times New Roman"/>
          <w:color w:val="000000" w:themeColor="text1"/>
          <w:sz w:val="16"/>
          <w:szCs w:val="16"/>
          <w:lang w:val="en-US"/>
        </w:rPr>
      </w:pPr>
    </w:p>
    <w:p w14:paraId="05D68DDB"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guarantees, commitments and other liabilities may be summarized as follows:</w:t>
      </w:r>
    </w:p>
    <w:p w14:paraId="130CC8FA" w14:textId="77777777" w:rsidR="00824F81" w:rsidRPr="009A1792" w:rsidRDefault="00824F81" w:rsidP="00824F81">
      <w:pPr>
        <w:spacing w:after="0" w:line="240" w:lineRule="auto"/>
        <w:jc w:val="both"/>
        <w:rPr>
          <w:rFonts w:ascii="Calibri" w:eastAsia="Times New Roman" w:hAnsi="Calibri" w:cs="Times New Roman"/>
          <w:color w:val="000000" w:themeColor="text1"/>
          <w:sz w:val="16"/>
          <w:szCs w:val="16"/>
          <w:lang w:val="en-US"/>
        </w:rPr>
      </w:pPr>
    </w:p>
    <w:tbl>
      <w:tblPr>
        <w:tblpPr w:leftFromText="180" w:rightFromText="180" w:vertAnchor="text" w:horzAnchor="margin" w:tblpY="60"/>
        <w:tblW w:w="5000" w:type="pct"/>
        <w:tblLook w:val="04A0" w:firstRow="1" w:lastRow="0" w:firstColumn="1" w:lastColumn="0" w:noHBand="0" w:noVBand="1"/>
      </w:tblPr>
      <w:tblGrid>
        <w:gridCol w:w="3653"/>
        <w:gridCol w:w="1355"/>
        <w:gridCol w:w="1355"/>
        <w:gridCol w:w="1355"/>
        <w:gridCol w:w="1354"/>
      </w:tblGrid>
      <w:tr w:rsidR="0069122F" w:rsidRPr="00537128" w14:paraId="21FD445F" w14:textId="77777777" w:rsidTr="0069122F">
        <w:trPr>
          <w:trHeight w:hRule="exact" w:val="263"/>
        </w:trPr>
        <w:tc>
          <w:tcPr>
            <w:tcW w:w="2013" w:type="pct"/>
          </w:tcPr>
          <w:p w14:paraId="2D84512B"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tcPr>
          <w:p w14:paraId="482AB444"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7" w:type="pct"/>
            <w:vAlign w:val="bottom"/>
            <w:hideMark/>
          </w:tcPr>
          <w:p w14:paraId="29525FC8"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47" w:type="pct"/>
            <w:vAlign w:val="bottom"/>
          </w:tcPr>
          <w:p w14:paraId="583155A5"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6" w:type="pct"/>
            <w:vAlign w:val="bottom"/>
            <w:hideMark/>
          </w:tcPr>
          <w:p w14:paraId="77AF7A8C"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1742CE" w:rsidRPr="00537128" w14:paraId="187BBFE0" w14:textId="77777777" w:rsidTr="0069122F">
        <w:trPr>
          <w:trHeight w:hRule="exact" w:val="540"/>
        </w:trPr>
        <w:tc>
          <w:tcPr>
            <w:tcW w:w="2013" w:type="pct"/>
          </w:tcPr>
          <w:p w14:paraId="0C34BF91" w14:textId="77777777" w:rsidR="001742CE" w:rsidRPr="00537128" w:rsidRDefault="001742CE" w:rsidP="001742CE">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hideMark/>
          </w:tcPr>
          <w:p w14:paraId="5EA5C2FD" w14:textId="176C7DC8"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 </w:t>
            </w:r>
            <w:r w:rsidR="007C5E95">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47" w:type="pct"/>
            <w:vAlign w:val="bottom"/>
            <w:hideMark/>
          </w:tcPr>
          <w:p w14:paraId="18364F49" w14:textId="6EECA892" w:rsidR="001742CE" w:rsidRPr="00537128" w:rsidRDefault="001742CE" w:rsidP="001742CE">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c>
          <w:tcPr>
            <w:tcW w:w="747" w:type="pct"/>
            <w:vAlign w:val="bottom"/>
            <w:hideMark/>
          </w:tcPr>
          <w:p w14:paraId="768C6228" w14:textId="182C084B"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 </w:t>
            </w:r>
            <w:r w:rsidR="007C5E95">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46" w:type="pct"/>
            <w:vAlign w:val="bottom"/>
            <w:hideMark/>
          </w:tcPr>
          <w:p w14:paraId="029E930B" w14:textId="2AFC30A5" w:rsidR="001742CE" w:rsidRPr="00537128" w:rsidRDefault="001742CE" w:rsidP="001742CE">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r>
      <w:tr w:rsidR="001742CE" w:rsidRPr="00537128" w14:paraId="0FAAD300" w14:textId="77777777" w:rsidTr="0069122F">
        <w:trPr>
          <w:trHeight w:hRule="exact" w:val="263"/>
        </w:trPr>
        <w:tc>
          <w:tcPr>
            <w:tcW w:w="2013" w:type="pct"/>
          </w:tcPr>
          <w:p w14:paraId="5E7CB4AA" w14:textId="77777777" w:rsidR="001742CE" w:rsidRPr="00537128" w:rsidRDefault="001742CE" w:rsidP="001742CE">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hideMark/>
          </w:tcPr>
          <w:p w14:paraId="712BC8C1" w14:textId="77777777"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37C17CA4" w14:textId="46E4B191"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14D7620B" w14:textId="2837B2E0"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6" w:type="pct"/>
            <w:hideMark/>
          </w:tcPr>
          <w:p w14:paraId="25D8F7E5" w14:textId="5E3DD90F"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r>
      <w:tr w:rsidR="001742CE" w:rsidRPr="00537128" w14:paraId="51FB57CB" w14:textId="77777777" w:rsidTr="0069122F">
        <w:trPr>
          <w:trHeight w:val="287"/>
        </w:trPr>
        <w:tc>
          <w:tcPr>
            <w:tcW w:w="2013" w:type="pct"/>
            <w:vAlign w:val="bottom"/>
            <w:hideMark/>
          </w:tcPr>
          <w:p w14:paraId="276D736E" w14:textId="044EB5DD" w:rsidR="001742CE" w:rsidRPr="00537128" w:rsidRDefault="001742CE" w:rsidP="001742CE">
            <w:pPr>
              <w:tabs>
                <w:tab w:val="right" w:pos="1202"/>
              </w:tabs>
              <w:spacing w:after="0" w:line="240" w:lineRule="auto"/>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 xml:space="preserve">Balance as </w:t>
            </w:r>
            <w:r w:rsidR="00E34DBA">
              <w:rPr>
                <w:rFonts w:ascii="Calibri" w:eastAsia="Calibri" w:hAnsi="Calibri" w:cs="Arial"/>
                <w:bCs/>
                <w:noProof/>
                <w:sz w:val="20"/>
                <w:szCs w:val="20"/>
                <w:lang w:val="en-US"/>
              </w:rPr>
              <w:t>at</w:t>
            </w:r>
            <w:r w:rsidRPr="00537128">
              <w:rPr>
                <w:rFonts w:ascii="Calibri" w:eastAsia="Calibri" w:hAnsi="Calibri" w:cs="Arial"/>
                <w:bCs/>
                <w:noProof/>
                <w:sz w:val="20"/>
                <w:szCs w:val="20"/>
                <w:lang w:val="en-US"/>
              </w:rPr>
              <w:t xml:space="preserve"> 1 January </w:t>
            </w:r>
          </w:p>
        </w:tc>
        <w:tc>
          <w:tcPr>
            <w:tcW w:w="747" w:type="pct"/>
            <w:vAlign w:val="bottom"/>
          </w:tcPr>
          <w:p w14:paraId="2CF200EE" w14:textId="28144ABC"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45,556</w:t>
            </w:r>
          </w:p>
        </w:tc>
        <w:tc>
          <w:tcPr>
            <w:tcW w:w="747" w:type="pct"/>
            <w:vAlign w:val="bottom"/>
          </w:tcPr>
          <w:p w14:paraId="5B1A6641" w14:textId="05BCED3E"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57,716</w:t>
            </w:r>
          </w:p>
        </w:tc>
        <w:tc>
          <w:tcPr>
            <w:tcW w:w="747" w:type="pct"/>
            <w:vAlign w:val="bottom"/>
            <w:hideMark/>
          </w:tcPr>
          <w:p w14:paraId="1ED1A382" w14:textId="00B5C2AC"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45,556</w:t>
            </w:r>
          </w:p>
        </w:tc>
        <w:tc>
          <w:tcPr>
            <w:tcW w:w="746" w:type="pct"/>
            <w:vAlign w:val="bottom"/>
            <w:hideMark/>
          </w:tcPr>
          <w:p w14:paraId="6B7A682C" w14:textId="3DD95035"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57,716</w:t>
            </w:r>
          </w:p>
        </w:tc>
      </w:tr>
      <w:tr w:rsidR="00CE3C28" w:rsidRPr="00537128" w14:paraId="13C89E9E" w14:textId="77777777" w:rsidTr="001742CE">
        <w:trPr>
          <w:trHeight w:val="312"/>
        </w:trPr>
        <w:tc>
          <w:tcPr>
            <w:tcW w:w="2013" w:type="pct"/>
            <w:vAlign w:val="bottom"/>
            <w:hideMark/>
          </w:tcPr>
          <w:p w14:paraId="3263F1AB" w14:textId="518A5F64" w:rsidR="00CE3C28" w:rsidRPr="00537128" w:rsidRDefault="00CE3C28" w:rsidP="00CE3C28">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increase</w:t>
            </w:r>
            <w:r>
              <w:rPr>
                <w:rFonts w:ascii="Calibri" w:eastAsia="Calibri" w:hAnsi="Calibri" w:cs="Arial"/>
                <w:noProof/>
                <w:sz w:val="20"/>
                <w:szCs w:val="20"/>
                <w:lang w:val="en-US"/>
              </w:rPr>
              <w:t xml:space="preserve"> </w:t>
            </w:r>
            <w:r w:rsidRPr="00537128">
              <w:rPr>
                <w:rFonts w:ascii="Calibri" w:eastAsia="Calibri" w:hAnsi="Calibri" w:cs="Arial"/>
                <w:noProof/>
                <w:sz w:val="20"/>
                <w:szCs w:val="20"/>
                <w:lang w:val="en-US"/>
              </w:rPr>
              <w:t>of loss allowances on guarantees</w:t>
            </w:r>
          </w:p>
        </w:tc>
        <w:tc>
          <w:tcPr>
            <w:tcW w:w="747" w:type="pct"/>
            <w:tcBorders>
              <w:left w:val="nil"/>
              <w:bottom w:val="single" w:sz="4" w:space="0" w:color="auto"/>
              <w:right w:val="nil"/>
            </w:tcBorders>
            <w:shd w:val="clear" w:color="auto" w:fill="auto"/>
            <w:vAlign w:val="bottom"/>
          </w:tcPr>
          <w:p w14:paraId="3F3B0EAE" w14:textId="06DDCC24" w:rsidR="00CE3C28" w:rsidRPr="00537128" w:rsidRDefault="00CE3C28" w:rsidP="00CE3C28">
            <w:pPr>
              <w:tabs>
                <w:tab w:val="right" w:pos="1202"/>
              </w:tabs>
              <w:spacing w:after="0" w:line="240" w:lineRule="auto"/>
              <w:jc w:val="right"/>
              <w:outlineLvl w:val="0"/>
              <w:rPr>
                <w:rFonts w:ascii="Calibri" w:eastAsia="Calibri" w:hAnsi="Calibri" w:cs="Calibri"/>
                <w:sz w:val="20"/>
                <w:szCs w:val="20"/>
                <w:lang w:val="en-US"/>
              </w:rPr>
            </w:pPr>
            <w:r w:rsidRPr="0080238B">
              <w:rPr>
                <w:rFonts w:ascii="Calibri" w:eastAsia="Calibri" w:hAnsi="Calibri" w:cs="Calibri"/>
                <w:color w:val="000000"/>
                <w:sz w:val="20"/>
                <w:szCs w:val="20"/>
              </w:rPr>
              <w:t>15</w:t>
            </w:r>
            <w:r>
              <w:rPr>
                <w:rFonts w:ascii="Calibri" w:eastAsia="Calibri" w:hAnsi="Calibri" w:cs="Calibri"/>
                <w:color w:val="000000"/>
                <w:sz w:val="20"/>
                <w:szCs w:val="20"/>
              </w:rPr>
              <w:t>,</w:t>
            </w:r>
            <w:r w:rsidRPr="0080238B">
              <w:rPr>
                <w:rFonts w:ascii="Calibri" w:eastAsia="Calibri" w:hAnsi="Calibri" w:cs="Calibri"/>
                <w:color w:val="000000"/>
                <w:sz w:val="20"/>
                <w:szCs w:val="20"/>
              </w:rPr>
              <w:t>207</w:t>
            </w:r>
          </w:p>
        </w:tc>
        <w:tc>
          <w:tcPr>
            <w:tcW w:w="747" w:type="pct"/>
            <w:tcBorders>
              <w:top w:val="nil"/>
              <w:left w:val="nil"/>
              <w:bottom w:val="single" w:sz="4" w:space="0" w:color="auto"/>
              <w:right w:val="nil"/>
            </w:tcBorders>
            <w:vAlign w:val="bottom"/>
          </w:tcPr>
          <w:p w14:paraId="57AEEFB8" w14:textId="54E6D7F2"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2,184</w:t>
            </w:r>
          </w:p>
        </w:tc>
        <w:tc>
          <w:tcPr>
            <w:tcW w:w="747" w:type="pct"/>
            <w:tcBorders>
              <w:left w:val="nil"/>
              <w:bottom w:val="single" w:sz="4" w:space="0" w:color="auto"/>
              <w:right w:val="nil"/>
            </w:tcBorders>
            <w:shd w:val="clear" w:color="auto" w:fill="auto"/>
            <w:vAlign w:val="bottom"/>
          </w:tcPr>
          <w:p w14:paraId="6D2F3CC2" w14:textId="7ABD9DF5"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80238B">
              <w:rPr>
                <w:rFonts w:ascii="Calibri" w:eastAsia="Calibri" w:hAnsi="Calibri" w:cs="Calibri"/>
                <w:color w:val="000000"/>
                <w:sz w:val="20"/>
                <w:szCs w:val="20"/>
              </w:rPr>
              <w:t>15</w:t>
            </w:r>
            <w:r>
              <w:rPr>
                <w:rFonts w:ascii="Calibri" w:eastAsia="Calibri" w:hAnsi="Calibri" w:cs="Calibri"/>
                <w:color w:val="000000"/>
                <w:sz w:val="20"/>
                <w:szCs w:val="20"/>
              </w:rPr>
              <w:t>,</w:t>
            </w:r>
            <w:r w:rsidRPr="0080238B">
              <w:rPr>
                <w:rFonts w:ascii="Calibri" w:eastAsia="Calibri" w:hAnsi="Calibri" w:cs="Calibri"/>
                <w:color w:val="000000"/>
                <w:sz w:val="20"/>
                <w:szCs w:val="20"/>
              </w:rPr>
              <w:t>207</w:t>
            </w:r>
          </w:p>
        </w:tc>
        <w:tc>
          <w:tcPr>
            <w:tcW w:w="746" w:type="pct"/>
            <w:tcBorders>
              <w:top w:val="nil"/>
              <w:left w:val="nil"/>
              <w:bottom w:val="single" w:sz="6" w:space="0" w:color="auto"/>
              <w:right w:val="nil"/>
            </w:tcBorders>
            <w:vAlign w:val="bottom"/>
            <w:hideMark/>
          </w:tcPr>
          <w:p w14:paraId="483AD34A" w14:textId="041D1A8F"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2,184</w:t>
            </w:r>
          </w:p>
        </w:tc>
      </w:tr>
      <w:tr w:rsidR="00CE3C28" w:rsidRPr="00537128" w14:paraId="10423786" w14:textId="77777777" w:rsidTr="001742CE">
        <w:trPr>
          <w:trHeight w:val="312"/>
        </w:trPr>
        <w:tc>
          <w:tcPr>
            <w:tcW w:w="2013" w:type="pct"/>
            <w:vAlign w:val="bottom"/>
            <w:hideMark/>
          </w:tcPr>
          <w:p w14:paraId="1279D9FC" w14:textId="5797EB78" w:rsidR="00CE3C28" w:rsidRPr="00B12851" w:rsidRDefault="00CE3C28" w:rsidP="00CE3C28">
            <w:pPr>
              <w:tabs>
                <w:tab w:val="right" w:pos="1202"/>
              </w:tabs>
              <w:spacing w:after="0" w:line="240" w:lineRule="auto"/>
              <w:outlineLvl w:val="0"/>
              <w:rPr>
                <w:rFonts w:ascii="Calibri" w:eastAsia="Calibri" w:hAnsi="Calibri" w:cs="Arial"/>
                <w:b/>
                <w:bCs/>
                <w:i/>
                <w:noProof/>
                <w:sz w:val="20"/>
                <w:szCs w:val="20"/>
                <w:lang w:val="en-US"/>
              </w:rPr>
            </w:pPr>
            <w:r w:rsidRPr="00B12851">
              <w:rPr>
                <w:rFonts w:ascii="Calibri" w:eastAsia="Calibri" w:hAnsi="Calibri" w:cs="Calibri"/>
                <w:i/>
                <w:noProof/>
                <w:sz w:val="20"/>
                <w:szCs w:val="20"/>
                <w:lang w:val="en-US"/>
              </w:rPr>
              <w:t>Total recognised through Income 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67AC5011" w14:textId="5C0C0384" w:rsidR="00CE3C28" w:rsidRPr="00537128" w:rsidRDefault="00CE3C28" w:rsidP="00CE3C28">
            <w:pPr>
              <w:tabs>
                <w:tab w:val="right" w:pos="1202"/>
              </w:tabs>
              <w:spacing w:after="0" w:line="240" w:lineRule="auto"/>
              <w:jc w:val="right"/>
              <w:outlineLvl w:val="0"/>
              <w:rPr>
                <w:rFonts w:ascii="Calibri" w:eastAsia="Calibri" w:hAnsi="Calibri" w:cs="Calibri"/>
                <w:i/>
                <w:sz w:val="20"/>
                <w:szCs w:val="20"/>
                <w:lang w:val="en-US"/>
              </w:rPr>
            </w:pPr>
            <w:r w:rsidRPr="0080238B">
              <w:rPr>
                <w:rFonts w:ascii="Calibri" w:eastAsia="Calibri" w:hAnsi="Calibri" w:cs="Calibri"/>
                <w:bCs/>
                <w:i/>
                <w:iCs/>
                <w:color w:val="000000"/>
                <w:sz w:val="20"/>
                <w:szCs w:val="20"/>
              </w:rPr>
              <w:t>15</w:t>
            </w:r>
            <w:r>
              <w:rPr>
                <w:rFonts w:ascii="Calibri" w:eastAsia="Calibri" w:hAnsi="Calibri" w:cs="Calibri"/>
                <w:bCs/>
                <w:i/>
                <w:iCs/>
                <w:color w:val="000000"/>
                <w:sz w:val="20"/>
                <w:szCs w:val="20"/>
              </w:rPr>
              <w:t>,</w:t>
            </w:r>
            <w:r w:rsidRPr="0080238B">
              <w:rPr>
                <w:rFonts w:ascii="Calibri" w:eastAsia="Calibri" w:hAnsi="Calibri" w:cs="Calibri"/>
                <w:bCs/>
                <w:i/>
                <w:iCs/>
                <w:color w:val="000000"/>
                <w:sz w:val="20"/>
                <w:szCs w:val="20"/>
              </w:rPr>
              <w:t>207</w:t>
            </w:r>
          </w:p>
        </w:tc>
        <w:tc>
          <w:tcPr>
            <w:tcW w:w="747" w:type="pct"/>
            <w:tcBorders>
              <w:top w:val="single" w:sz="4" w:space="0" w:color="auto"/>
              <w:left w:val="nil"/>
              <w:bottom w:val="single" w:sz="4" w:space="0" w:color="auto"/>
              <w:right w:val="nil"/>
            </w:tcBorders>
            <w:vAlign w:val="bottom"/>
          </w:tcPr>
          <w:p w14:paraId="58888CDE" w14:textId="6B907FCB"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i/>
                <w:color w:val="000000"/>
                <w:sz w:val="20"/>
                <w:szCs w:val="20"/>
                <w:lang w:val="en-US"/>
              </w:rPr>
              <w:t>2,184</w:t>
            </w:r>
          </w:p>
        </w:tc>
        <w:tc>
          <w:tcPr>
            <w:tcW w:w="747" w:type="pct"/>
            <w:tcBorders>
              <w:top w:val="single" w:sz="4" w:space="0" w:color="auto"/>
              <w:left w:val="nil"/>
              <w:bottom w:val="single" w:sz="4" w:space="0" w:color="auto"/>
              <w:right w:val="nil"/>
            </w:tcBorders>
            <w:shd w:val="clear" w:color="auto" w:fill="auto"/>
            <w:vAlign w:val="bottom"/>
          </w:tcPr>
          <w:p w14:paraId="099101AF" w14:textId="32038DB7"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80238B">
              <w:rPr>
                <w:rFonts w:ascii="Calibri" w:eastAsia="Calibri" w:hAnsi="Calibri" w:cs="Calibri"/>
                <w:bCs/>
                <w:i/>
                <w:iCs/>
                <w:color w:val="000000"/>
                <w:sz w:val="20"/>
                <w:szCs w:val="20"/>
              </w:rPr>
              <w:t>15</w:t>
            </w:r>
            <w:r>
              <w:rPr>
                <w:rFonts w:ascii="Calibri" w:eastAsia="Calibri" w:hAnsi="Calibri" w:cs="Calibri"/>
                <w:bCs/>
                <w:i/>
                <w:iCs/>
                <w:color w:val="000000"/>
                <w:sz w:val="20"/>
                <w:szCs w:val="20"/>
              </w:rPr>
              <w:t>,</w:t>
            </w:r>
            <w:r w:rsidRPr="0080238B">
              <w:rPr>
                <w:rFonts w:ascii="Calibri" w:eastAsia="Calibri" w:hAnsi="Calibri" w:cs="Calibri"/>
                <w:bCs/>
                <w:i/>
                <w:iCs/>
                <w:color w:val="000000"/>
                <w:sz w:val="20"/>
                <w:szCs w:val="20"/>
              </w:rPr>
              <w:t>207</w:t>
            </w:r>
          </w:p>
        </w:tc>
        <w:tc>
          <w:tcPr>
            <w:tcW w:w="746" w:type="pct"/>
            <w:tcBorders>
              <w:top w:val="single" w:sz="6" w:space="0" w:color="auto"/>
              <w:left w:val="nil"/>
              <w:bottom w:val="single" w:sz="6" w:space="0" w:color="auto"/>
              <w:right w:val="nil"/>
            </w:tcBorders>
            <w:vAlign w:val="bottom"/>
            <w:hideMark/>
          </w:tcPr>
          <w:p w14:paraId="1AFA52AB" w14:textId="21EA2F9B"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i/>
                <w:color w:val="000000"/>
                <w:sz w:val="20"/>
                <w:szCs w:val="20"/>
                <w:lang w:val="en-US"/>
              </w:rPr>
              <w:t>2,184</w:t>
            </w:r>
          </w:p>
        </w:tc>
      </w:tr>
      <w:tr w:rsidR="00CE3C28" w:rsidRPr="00537128" w14:paraId="20DCF1A2" w14:textId="77777777" w:rsidTr="00CE3C28">
        <w:trPr>
          <w:trHeight w:val="312"/>
        </w:trPr>
        <w:tc>
          <w:tcPr>
            <w:tcW w:w="2013" w:type="pct"/>
            <w:vAlign w:val="bottom"/>
            <w:hideMark/>
          </w:tcPr>
          <w:p w14:paraId="5758DB82" w14:textId="6D653C60" w:rsidR="00CE3C28" w:rsidRPr="00B12851" w:rsidRDefault="00CE3C28" w:rsidP="00CE3C28">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Net</w:t>
            </w:r>
            <w:r>
              <w:rPr>
                <w:rFonts w:ascii="Calibri" w:eastAsia="Calibri" w:hAnsi="Calibri" w:cs="Calibri"/>
                <w:noProof/>
                <w:sz w:val="20"/>
                <w:szCs w:val="20"/>
                <w:lang w:val="en-US"/>
              </w:rPr>
              <w:t xml:space="preserve"> increase/</w:t>
            </w:r>
            <w:r w:rsidRPr="00B12851">
              <w:rPr>
                <w:rFonts w:ascii="Calibri" w:eastAsia="Calibri" w:hAnsi="Calibri" w:cs="Calibri"/>
                <w:noProof/>
                <w:sz w:val="20"/>
                <w:szCs w:val="20"/>
                <w:lang w:val="en-US"/>
              </w:rPr>
              <w:t>(release) of loss allowances on commitments</w:t>
            </w:r>
          </w:p>
        </w:tc>
        <w:tc>
          <w:tcPr>
            <w:tcW w:w="747" w:type="pct"/>
            <w:tcBorders>
              <w:left w:val="nil"/>
              <w:bottom w:val="single" w:sz="4" w:space="0" w:color="auto"/>
              <w:right w:val="nil"/>
            </w:tcBorders>
            <w:shd w:val="clear" w:color="auto" w:fill="auto"/>
            <w:vAlign w:val="bottom"/>
          </w:tcPr>
          <w:p w14:paraId="06E9DD2D" w14:textId="0A0F9DD1" w:rsidR="00CE3C28" w:rsidRPr="00CE3C28" w:rsidRDefault="00CE3C28" w:rsidP="00CE3C28">
            <w:pPr>
              <w:tabs>
                <w:tab w:val="right" w:pos="1202"/>
              </w:tabs>
              <w:spacing w:after="0" w:line="240" w:lineRule="auto"/>
              <w:jc w:val="right"/>
              <w:outlineLvl w:val="0"/>
              <w:rPr>
                <w:rFonts w:ascii="Calibri" w:eastAsia="Calibri" w:hAnsi="Calibri" w:cs="Calibri"/>
                <w:sz w:val="20"/>
                <w:szCs w:val="20"/>
                <w:lang w:val="en-US"/>
              </w:rPr>
            </w:pPr>
            <w:r w:rsidRPr="00CE3C28">
              <w:rPr>
                <w:rFonts w:ascii="Calibri" w:eastAsia="Calibri" w:hAnsi="Calibri" w:cs="Calibri"/>
                <w:bCs/>
                <w:color w:val="000000"/>
                <w:sz w:val="20"/>
                <w:szCs w:val="20"/>
              </w:rPr>
              <w:t>1,746</w:t>
            </w:r>
          </w:p>
        </w:tc>
        <w:tc>
          <w:tcPr>
            <w:tcW w:w="747" w:type="pct"/>
            <w:tcBorders>
              <w:top w:val="single" w:sz="4" w:space="0" w:color="auto"/>
              <w:left w:val="nil"/>
              <w:bottom w:val="single" w:sz="4" w:space="0" w:color="auto"/>
              <w:right w:val="nil"/>
            </w:tcBorders>
            <w:vAlign w:val="bottom"/>
          </w:tcPr>
          <w:p w14:paraId="54D6BDBF" w14:textId="30311B03" w:rsidR="00CE3C28" w:rsidRPr="00CE3C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CE3C28">
              <w:rPr>
                <w:rFonts w:ascii="Calibri" w:eastAsia="Calibri" w:hAnsi="Calibri" w:cs="Calibri"/>
                <w:bCs/>
                <w:color w:val="000000"/>
                <w:sz w:val="20"/>
                <w:szCs w:val="20"/>
                <w:lang w:val="en-US"/>
              </w:rPr>
              <w:t>(13,998)</w:t>
            </w:r>
          </w:p>
        </w:tc>
        <w:tc>
          <w:tcPr>
            <w:tcW w:w="747" w:type="pct"/>
            <w:tcBorders>
              <w:left w:val="nil"/>
              <w:bottom w:val="single" w:sz="4" w:space="0" w:color="auto"/>
              <w:right w:val="nil"/>
            </w:tcBorders>
            <w:shd w:val="clear" w:color="auto" w:fill="auto"/>
            <w:vAlign w:val="bottom"/>
          </w:tcPr>
          <w:p w14:paraId="4D3A1D48" w14:textId="159B5938" w:rsidR="00CE3C28" w:rsidRPr="00CE3C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CE3C28">
              <w:rPr>
                <w:sz w:val="20"/>
                <w:szCs w:val="20"/>
              </w:rPr>
              <w:t>1,746</w:t>
            </w:r>
          </w:p>
        </w:tc>
        <w:tc>
          <w:tcPr>
            <w:tcW w:w="746" w:type="pct"/>
            <w:tcBorders>
              <w:top w:val="single" w:sz="6" w:space="0" w:color="auto"/>
              <w:left w:val="nil"/>
              <w:bottom w:val="single" w:sz="6" w:space="0" w:color="auto"/>
              <w:right w:val="nil"/>
            </w:tcBorders>
            <w:vAlign w:val="bottom"/>
            <w:hideMark/>
          </w:tcPr>
          <w:p w14:paraId="49822547" w14:textId="23BFEE7F"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color w:val="000000"/>
                <w:sz w:val="20"/>
                <w:szCs w:val="20"/>
                <w:lang w:val="en-US"/>
              </w:rPr>
              <w:t>(13,998)</w:t>
            </w:r>
          </w:p>
        </w:tc>
      </w:tr>
      <w:tr w:rsidR="00CE3C28" w:rsidRPr="00537128" w14:paraId="30B1FC3F" w14:textId="77777777" w:rsidTr="00CE3C28">
        <w:trPr>
          <w:trHeight w:val="312"/>
        </w:trPr>
        <w:tc>
          <w:tcPr>
            <w:tcW w:w="2013" w:type="pct"/>
            <w:vAlign w:val="bottom"/>
            <w:hideMark/>
          </w:tcPr>
          <w:p w14:paraId="572E8959" w14:textId="506FAD0F" w:rsidR="00CE3C28" w:rsidRPr="00B12851" w:rsidRDefault="00CE3C28" w:rsidP="00CE3C28">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Total recognised through Income Statement (</w:t>
            </w:r>
            <w:r w:rsidRPr="00A1123E">
              <w:rPr>
                <w:rFonts w:ascii="Calibri" w:eastAsia="Calibri" w:hAnsi="Calibri" w:cs="Calibri"/>
                <w:noProof/>
                <w:sz w:val="20"/>
                <w:szCs w:val="20"/>
                <w:lang w:val="en-US"/>
              </w:rPr>
              <w:t>Note 8</w:t>
            </w:r>
            <w:r w:rsidRPr="00B12851">
              <w:rPr>
                <w:rFonts w:ascii="Calibri" w:eastAsia="Calibri" w:hAnsi="Calibri" w:cs="Calibr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F580FB2" w14:textId="22ED5A74" w:rsidR="00CE3C28" w:rsidRPr="00CE3C28" w:rsidRDefault="00CE3C28" w:rsidP="00CE3C28">
            <w:pPr>
              <w:tabs>
                <w:tab w:val="right" w:pos="1202"/>
              </w:tabs>
              <w:spacing w:after="0" w:line="240" w:lineRule="auto"/>
              <w:jc w:val="right"/>
              <w:outlineLvl w:val="0"/>
              <w:rPr>
                <w:rFonts w:ascii="Calibri" w:eastAsia="Calibri" w:hAnsi="Calibri" w:cs="Calibri"/>
                <w:i/>
                <w:sz w:val="20"/>
                <w:szCs w:val="20"/>
                <w:lang w:val="en-US"/>
              </w:rPr>
            </w:pPr>
            <w:r w:rsidRPr="00CE3C28">
              <w:rPr>
                <w:rFonts w:ascii="Calibri" w:eastAsia="Calibri" w:hAnsi="Calibri" w:cs="Calibri"/>
                <w:bCs/>
                <w:i/>
                <w:iCs/>
                <w:color w:val="000000"/>
                <w:sz w:val="20"/>
                <w:szCs w:val="20"/>
              </w:rPr>
              <w:t>1,746</w:t>
            </w:r>
          </w:p>
        </w:tc>
        <w:tc>
          <w:tcPr>
            <w:tcW w:w="747" w:type="pct"/>
            <w:tcBorders>
              <w:top w:val="single" w:sz="4" w:space="0" w:color="auto"/>
              <w:left w:val="nil"/>
              <w:bottom w:val="single" w:sz="4" w:space="0" w:color="auto"/>
              <w:right w:val="nil"/>
            </w:tcBorders>
            <w:vAlign w:val="bottom"/>
          </w:tcPr>
          <w:p w14:paraId="605EFCE0" w14:textId="152D44F2" w:rsidR="00CE3C28" w:rsidRPr="00CE3C28" w:rsidRDefault="00CE3C28" w:rsidP="00CE3C28">
            <w:pPr>
              <w:tabs>
                <w:tab w:val="right" w:pos="1202"/>
              </w:tabs>
              <w:spacing w:after="0" w:line="240" w:lineRule="auto"/>
              <w:jc w:val="right"/>
              <w:outlineLvl w:val="0"/>
              <w:rPr>
                <w:rFonts w:ascii="Calibri" w:eastAsia="Calibri" w:hAnsi="Calibri" w:cs="Arial"/>
                <w:bCs/>
                <w:i/>
                <w:noProof/>
                <w:sz w:val="20"/>
                <w:szCs w:val="20"/>
                <w:lang w:val="en-US"/>
              </w:rPr>
            </w:pPr>
            <w:r w:rsidRPr="00CE3C28">
              <w:rPr>
                <w:rFonts w:ascii="Calibri" w:eastAsia="Calibri" w:hAnsi="Calibri" w:cs="Calibri"/>
                <w:bCs/>
                <w:i/>
                <w:color w:val="000000"/>
                <w:sz w:val="20"/>
                <w:szCs w:val="20"/>
                <w:lang w:val="en-US"/>
              </w:rPr>
              <w:t>(13,998)</w:t>
            </w:r>
          </w:p>
        </w:tc>
        <w:tc>
          <w:tcPr>
            <w:tcW w:w="747" w:type="pct"/>
            <w:tcBorders>
              <w:top w:val="single" w:sz="4" w:space="0" w:color="auto"/>
              <w:left w:val="nil"/>
              <w:bottom w:val="single" w:sz="4" w:space="0" w:color="auto"/>
              <w:right w:val="nil"/>
            </w:tcBorders>
            <w:shd w:val="clear" w:color="auto" w:fill="auto"/>
            <w:vAlign w:val="bottom"/>
          </w:tcPr>
          <w:p w14:paraId="3717F5B7" w14:textId="3C734DC0" w:rsidR="00CE3C28" w:rsidRPr="0075381F" w:rsidRDefault="00CE3C28" w:rsidP="00CE3C28">
            <w:pPr>
              <w:tabs>
                <w:tab w:val="right" w:pos="1202"/>
              </w:tabs>
              <w:spacing w:after="0" w:line="240" w:lineRule="auto"/>
              <w:jc w:val="right"/>
              <w:outlineLvl w:val="0"/>
              <w:rPr>
                <w:rFonts w:ascii="Calibri" w:eastAsia="Calibri" w:hAnsi="Calibri" w:cs="Arial"/>
                <w:bCs/>
                <w:i/>
                <w:iCs/>
                <w:noProof/>
                <w:sz w:val="20"/>
                <w:szCs w:val="20"/>
                <w:lang w:val="en-US"/>
              </w:rPr>
            </w:pPr>
            <w:r w:rsidRPr="0075381F">
              <w:rPr>
                <w:i/>
                <w:iCs/>
                <w:sz w:val="20"/>
                <w:szCs w:val="20"/>
              </w:rPr>
              <w:t>1,746</w:t>
            </w:r>
          </w:p>
        </w:tc>
        <w:tc>
          <w:tcPr>
            <w:tcW w:w="746" w:type="pct"/>
            <w:tcBorders>
              <w:top w:val="single" w:sz="6" w:space="0" w:color="auto"/>
              <w:left w:val="nil"/>
              <w:bottom w:val="single" w:sz="6" w:space="0" w:color="auto"/>
              <w:right w:val="nil"/>
            </w:tcBorders>
            <w:vAlign w:val="bottom"/>
            <w:hideMark/>
          </w:tcPr>
          <w:p w14:paraId="2D3A4D3E" w14:textId="2221AFFC" w:rsidR="00CE3C28" w:rsidRPr="00537128" w:rsidRDefault="00CE3C28" w:rsidP="00CE3C28">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bCs/>
                <w:i/>
                <w:color w:val="000000"/>
                <w:sz w:val="20"/>
                <w:szCs w:val="20"/>
                <w:lang w:val="en-US"/>
              </w:rPr>
              <w:t>(13,998)</w:t>
            </w:r>
          </w:p>
        </w:tc>
      </w:tr>
      <w:tr w:rsidR="00CE3C28" w:rsidRPr="00537128" w14:paraId="0090B210" w14:textId="77777777" w:rsidTr="000E4DBB">
        <w:trPr>
          <w:trHeight w:hRule="exact" w:val="227"/>
        </w:trPr>
        <w:tc>
          <w:tcPr>
            <w:tcW w:w="2013" w:type="pct"/>
            <w:vAlign w:val="bottom"/>
            <w:hideMark/>
          </w:tcPr>
          <w:p w14:paraId="3726C39F" w14:textId="77777777" w:rsidR="00CE3C28" w:rsidRPr="00537128" w:rsidRDefault="00CE3C28" w:rsidP="00CE3C28">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652B7038" w14:textId="4967985D" w:rsidR="00CE3C28" w:rsidRPr="00CE3C28" w:rsidRDefault="00CE3C28" w:rsidP="00CE3C28">
            <w:pPr>
              <w:tabs>
                <w:tab w:val="right" w:pos="1202"/>
              </w:tabs>
              <w:spacing w:after="0" w:line="240" w:lineRule="auto"/>
              <w:jc w:val="right"/>
              <w:outlineLvl w:val="0"/>
              <w:rPr>
                <w:rFonts w:ascii="Calibri" w:eastAsia="Calibri" w:hAnsi="Calibri" w:cs="Calibri"/>
                <w:sz w:val="20"/>
                <w:szCs w:val="20"/>
                <w:lang w:val="en-US"/>
              </w:rPr>
            </w:pPr>
            <w:r w:rsidRPr="00CE3C28">
              <w:rPr>
                <w:rFonts w:ascii="Calibri" w:eastAsia="Calibri" w:hAnsi="Calibri" w:cs="Calibri"/>
                <w:color w:val="000000"/>
                <w:sz w:val="20"/>
                <w:szCs w:val="20"/>
              </w:rPr>
              <w:t>582</w:t>
            </w:r>
          </w:p>
        </w:tc>
        <w:tc>
          <w:tcPr>
            <w:tcW w:w="747" w:type="pct"/>
            <w:tcBorders>
              <w:top w:val="single" w:sz="4" w:space="0" w:color="auto"/>
              <w:left w:val="nil"/>
              <w:bottom w:val="single" w:sz="4" w:space="0" w:color="auto"/>
              <w:right w:val="nil"/>
            </w:tcBorders>
            <w:vAlign w:val="bottom"/>
          </w:tcPr>
          <w:p w14:paraId="4E7CFCCB" w14:textId="01690814" w:rsidR="00CE3C28" w:rsidRPr="00CE3C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CE3C28">
              <w:rPr>
                <w:rFonts w:ascii="Calibri" w:eastAsia="Calibri" w:hAnsi="Calibri" w:cs="Calibri"/>
                <w:color w:val="000000"/>
                <w:sz w:val="20"/>
                <w:szCs w:val="20"/>
                <w:lang w:val="en-US"/>
              </w:rPr>
              <w:t>(346)</w:t>
            </w:r>
          </w:p>
        </w:tc>
        <w:tc>
          <w:tcPr>
            <w:tcW w:w="747" w:type="pct"/>
            <w:tcBorders>
              <w:top w:val="single" w:sz="4" w:space="0" w:color="auto"/>
              <w:left w:val="nil"/>
              <w:bottom w:val="single" w:sz="4" w:space="0" w:color="auto"/>
              <w:right w:val="nil"/>
            </w:tcBorders>
            <w:shd w:val="clear" w:color="auto" w:fill="auto"/>
            <w:vAlign w:val="bottom"/>
          </w:tcPr>
          <w:p w14:paraId="2BFAD987" w14:textId="3A8B127B" w:rsidR="00CE3C28" w:rsidRPr="00CE3C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CE3C28">
              <w:rPr>
                <w:rFonts w:ascii="Calibri" w:eastAsia="Calibri" w:hAnsi="Calibri" w:cs="Calibri"/>
                <w:color w:val="000000"/>
                <w:sz w:val="20"/>
                <w:szCs w:val="20"/>
              </w:rPr>
              <w:t>582</w:t>
            </w:r>
          </w:p>
        </w:tc>
        <w:tc>
          <w:tcPr>
            <w:tcW w:w="746" w:type="pct"/>
            <w:tcBorders>
              <w:top w:val="single" w:sz="6" w:space="0" w:color="auto"/>
              <w:left w:val="nil"/>
              <w:bottom w:val="single" w:sz="6" w:space="0" w:color="auto"/>
              <w:right w:val="nil"/>
            </w:tcBorders>
            <w:vAlign w:val="bottom"/>
            <w:hideMark/>
          </w:tcPr>
          <w:p w14:paraId="5177EB74" w14:textId="224103E9"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(346)</w:t>
            </w:r>
          </w:p>
        </w:tc>
      </w:tr>
      <w:tr w:rsidR="00CE3C28" w:rsidRPr="00537128" w14:paraId="4DD8395A" w14:textId="77777777" w:rsidTr="00CE3C28">
        <w:trPr>
          <w:trHeight w:val="312"/>
        </w:trPr>
        <w:tc>
          <w:tcPr>
            <w:tcW w:w="2013" w:type="pct"/>
            <w:vAlign w:val="bottom"/>
            <w:hideMark/>
          </w:tcPr>
          <w:p w14:paraId="4A0BB906" w14:textId="77777777" w:rsidR="00CE3C28" w:rsidRPr="00537128" w:rsidRDefault="00CE3C28" w:rsidP="00CE3C28">
            <w:pPr>
              <w:tabs>
                <w:tab w:val="right" w:pos="1202"/>
              </w:tabs>
              <w:spacing w:after="0" w:line="240" w:lineRule="auto"/>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EC5F146" w14:textId="2D262E18" w:rsidR="00CE3C28" w:rsidRPr="00CE3C28" w:rsidRDefault="00CE3C28" w:rsidP="00CE3C28">
            <w:pPr>
              <w:tabs>
                <w:tab w:val="right" w:pos="1202"/>
              </w:tabs>
              <w:spacing w:after="0" w:line="240" w:lineRule="auto"/>
              <w:jc w:val="right"/>
              <w:outlineLvl w:val="0"/>
              <w:rPr>
                <w:rFonts w:ascii="Calibri" w:eastAsia="Calibri" w:hAnsi="Calibri" w:cs="Arial"/>
                <w:b/>
                <w:bCs/>
                <w:noProof/>
                <w:sz w:val="20"/>
                <w:szCs w:val="20"/>
                <w:lang w:val="en-US"/>
              </w:rPr>
            </w:pPr>
            <w:r w:rsidRPr="00CE3C28">
              <w:rPr>
                <w:rFonts w:ascii="Calibri" w:eastAsia="Calibri" w:hAnsi="Calibri" w:cs="Calibri"/>
                <w:b/>
                <w:bCs/>
                <w:color w:val="000000"/>
                <w:sz w:val="20"/>
                <w:szCs w:val="20"/>
              </w:rPr>
              <w:t>63,091</w:t>
            </w:r>
          </w:p>
        </w:tc>
        <w:tc>
          <w:tcPr>
            <w:tcW w:w="747" w:type="pct"/>
            <w:tcBorders>
              <w:top w:val="single" w:sz="4" w:space="0" w:color="auto"/>
              <w:left w:val="nil"/>
              <w:bottom w:val="single" w:sz="12" w:space="0" w:color="auto"/>
              <w:right w:val="nil"/>
            </w:tcBorders>
            <w:vAlign w:val="bottom"/>
          </w:tcPr>
          <w:p w14:paraId="4AC5E46B" w14:textId="333FD437" w:rsidR="00CE3C28" w:rsidRPr="00CE3C28" w:rsidRDefault="00CE3C28" w:rsidP="00CE3C28">
            <w:pPr>
              <w:tabs>
                <w:tab w:val="right" w:pos="1202"/>
              </w:tabs>
              <w:spacing w:after="0" w:line="240" w:lineRule="auto"/>
              <w:jc w:val="right"/>
              <w:outlineLvl w:val="0"/>
              <w:rPr>
                <w:rFonts w:ascii="Calibri" w:eastAsia="Calibri" w:hAnsi="Calibri" w:cs="Arial"/>
                <w:b/>
                <w:bCs/>
                <w:noProof/>
                <w:sz w:val="20"/>
                <w:szCs w:val="20"/>
                <w:lang w:val="en-US"/>
              </w:rPr>
            </w:pPr>
            <w:r w:rsidRPr="00CE3C28">
              <w:rPr>
                <w:rFonts w:ascii="Calibri" w:eastAsia="Calibri" w:hAnsi="Calibri" w:cs="Calibri"/>
                <w:b/>
                <w:color w:val="000000"/>
                <w:sz w:val="20"/>
                <w:szCs w:val="20"/>
                <w:lang w:val="en-US"/>
              </w:rPr>
              <w:t>45,556</w:t>
            </w:r>
          </w:p>
        </w:tc>
        <w:tc>
          <w:tcPr>
            <w:tcW w:w="747" w:type="pct"/>
            <w:tcBorders>
              <w:top w:val="single" w:sz="4" w:space="0" w:color="auto"/>
              <w:left w:val="nil"/>
              <w:bottom w:val="single" w:sz="12" w:space="0" w:color="auto"/>
              <w:right w:val="nil"/>
            </w:tcBorders>
            <w:shd w:val="clear" w:color="auto" w:fill="auto"/>
            <w:vAlign w:val="bottom"/>
          </w:tcPr>
          <w:p w14:paraId="24D8BC7B" w14:textId="534306CA" w:rsidR="00CE3C28" w:rsidRPr="00CE3C28" w:rsidRDefault="00CE3C28" w:rsidP="00CE3C28">
            <w:pPr>
              <w:tabs>
                <w:tab w:val="right" w:pos="1202"/>
              </w:tabs>
              <w:spacing w:after="0" w:line="240" w:lineRule="auto"/>
              <w:jc w:val="right"/>
              <w:outlineLvl w:val="0"/>
              <w:rPr>
                <w:rFonts w:ascii="Calibri" w:eastAsia="Calibri" w:hAnsi="Calibri" w:cs="Arial"/>
                <w:b/>
                <w:bCs/>
                <w:noProof/>
                <w:sz w:val="20"/>
                <w:szCs w:val="20"/>
                <w:lang w:val="en-US"/>
              </w:rPr>
            </w:pPr>
            <w:r w:rsidRPr="00CE3C28">
              <w:rPr>
                <w:rFonts w:ascii="Calibri" w:eastAsia="Calibri" w:hAnsi="Calibri" w:cs="Calibri"/>
                <w:b/>
                <w:bCs/>
                <w:color w:val="000000"/>
                <w:sz w:val="20"/>
                <w:szCs w:val="20"/>
              </w:rPr>
              <w:t>63,091</w:t>
            </w:r>
          </w:p>
        </w:tc>
        <w:tc>
          <w:tcPr>
            <w:tcW w:w="746" w:type="pct"/>
            <w:tcBorders>
              <w:top w:val="single" w:sz="6" w:space="0" w:color="auto"/>
              <w:left w:val="nil"/>
              <w:bottom w:val="single" w:sz="12" w:space="0" w:color="auto"/>
              <w:right w:val="nil"/>
            </w:tcBorders>
            <w:vAlign w:val="bottom"/>
            <w:hideMark/>
          </w:tcPr>
          <w:p w14:paraId="29C38BD5" w14:textId="312F015B" w:rsidR="00CE3C28" w:rsidRPr="00537128" w:rsidRDefault="00CE3C28" w:rsidP="00CE3C28">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45,556</w:t>
            </w:r>
          </w:p>
        </w:tc>
      </w:tr>
      <w:tr w:rsidR="00CE3C28" w:rsidRPr="00537128" w14:paraId="57B65B51" w14:textId="77777777" w:rsidTr="000E4DBB">
        <w:trPr>
          <w:trHeight w:hRule="exact" w:val="284"/>
        </w:trPr>
        <w:tc>
          <w:tcPr>
            <w:tcW w:w="2013" w:type="pct"/>
            <w:vAlign w:val="bottom"/>
            <w:hideMark/>
          </w:tcPr>
          <w:p w14:paraId="7B1D1CC4" w14:textId="009538C0" w:rsidR="00CE3C28" w:rsidRPr="00537128" w:rsidRDefault="00CE3C28" w:rsidP="00CE3C28">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bCs/>
                <w:noProof/>
                <w:sz w:val="20"/>
                <w:szCs w:val="20"/>
                <w:lang w:val="en-US"/>
              </w:rPr>
              <w:t xml:space="preserve">Balance as </w:t>
            </w:r>
            <w:r w:rsidR="00E34DBA">
              <w:rPr>
                <w:rFonts w:ascii="Calibri" w:eastAsia="Calibri" w:hAnsi="Calibri" w:cs="Arial"/>
                <w:bCs/>
                <w:noProof/>
                <w:sz w:val="20"/>
                <w:szCs w:val="20"/>
                <w:lang w:val="en-US"/>
              </w:rPr>
              <w:t>at</w:t>
            </w:r>
            <w:r w:rsidRPr="00537128">
              <w:rPr>
                <w:rFonts w:ascii="Calibri" w:eastAsia="Calibri" w:hAnsi="Calibri" w:cs="Arial"/>
                <w:bCs/>
                <w:noProof/>
                <w:sz w:val="20"/>
                <w:szCs w:val="20"/>
                <w:lang w:val="en-US"/>
              </w:rPr>
              <w:t xml:space="preserve"> 1 January </w:t>
            </w:r>
          </w:p>
        </w:tc>
        <w:tc>
          <w:tcPr>
            <w:tcW w:w="747" w:type="pct"/>
            <w:tcBorders>
              <w:top w:val="single" w:sz="12" w:space="0" w:color="auto"/>
              <w:left w:val="nil"/>
              <w:bottom w:val="nil"/>
              <w:right w:val="nil"/>
            </w:tcBorders>
            <w:vAlign w:val="bottom"/>
          </w:tcPr>
          <w:p w14:paraId="26E57AB3" w14:textId="4511B07A" w:rsidR="00CE3C28" w:rsidRPr="00CE3C28" w:rsidRDefault="00CE3C28" w:rsidP="00CE3C28">
            <w:pPr>
              <w:tabs>
                <w:tab w:val="right" w:pos="1202"/>
              </w:tabs>
              <w:spacing w:after="0" w:line="240" w:lineRule="auto"/>
              <w:jc w:val="right"/>
              <w:outlineLvl w:val="0"/>
              <w:rPr>
                <w:rFonts w:ascii="Calibri" w:eastAsia="Calibri" w:hAnsi="Calibri" w:cs="Calibri"/>
                <w:color w:val="000000"/>
                <w:sz w:val="20"/>
                <w:szCs w:val="20"/>
                <w:lang w:val="en-US"/>
              </w:rPr>
            </w:pPr>
            <w:r w:rsidRPr="00CE3C28">
              <w:rPr>
                <w:rFonts w:ascii="Calibri" w:eastAsia="Calibri" w:hAnsi="Calibri" w:cs="Calibri"/>
                <w:color w:val="000000"/>
                <w:sz w:val="20"/>
                <w:szCs w:val="20"/>
                <w:lang w:val="en-US"/>
              </w:rPr>
              <w:t>62,500</w:t>
            </w:r>
          </w:p>
        </w:tc>
        <w:tc>
          <w:tcPr>
            <w:tcW w:w="747" w:type="pct"/>
            <w:tcBorders>
              <w:top w:val="single" w:sz="12" w:space="0" w:color="auto"/>
              <w:left w:val="nil"/>
              <w:bottom w:val="nil"/>
              <w:right w:val="nil"/>
            </w:tcBorders>
            <w:vAlign w:val="bottom"/>
          </w:tcPr>
          <w:p w14:paraId="4CA0E34B" w14:textId="7353C823" w:rsidR="00CE3C28" w:rsidRPr="00CE3C28" w:rsidRDefault="00CE3C28" w:rsidP="00CE3C28">
            <w:pPr>
              <w:tabs>
                <w:tab w:val="right" w:pos="1202"/>
              </w:tabs>
              <w:spacing w:after="0" w:line="240" w:lineRule="auto"/>
              <w:jc w:val="right"/>
              <w:outlineLvl w:val="0"/>
              <w:rPr>
                <w:rFonts w:ascii="Calibri" w:eastAsia="Calibri" w:hAnsi="Calibri" w:cs="Calibri"/>
                <w:color w:val="000000"/>
                <w:sz w:val="20"/>
                <w:szCs w:val="20"/>
                <w:lang w:val="en-US"/>
              </w:rPr>
            </w:pPr>
            <w:r w:rsidRPr="00CE3C28">
              <w:rPr>
                <w:rFonts w:ascii="Calibri" w:eastAsia="Calibri" w:hAnsi="Calibri" w:cs="Calibri"/>
                <w:color w:val="000000"/>
                <w:sz w:val="20"/>
                <w:szCs w:val="20"/>
                <w:lang w:val="en-US"/>
              </w:rPr>
              <w:t>63,064</w:t>
            </w:r>
          </w:p>
        </w:tc>
        <w:tc>
          <w:tcPr>
            <w:tcW w:w="747" w:type="pct"/>
            <w:tcBorders>
              <w:top w:val="single" w:sz="12" w:space="0" w:color="auto"/>
              <w:left w:val="nil"/>
              <w:right w:val="nil"/>
            </w:tcBorders>
            <w:shd w:val="clear" w:color="auto" w:fill="auto"/>
            <w:vAlign w:val="bottom"/>
            <w:hideMark/>
          </w:tcPr>
          <w:p w14:paraId="533C8BE9" w14:textId="6B5979E4" w:rsidR="00CE3C28" w:rsidRPr="00CE3C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CE3C28">
              <w:rPr>
                <w:rFonts w:ascii="Calibri" w:eastAsia="Calibri" w:hAnsi="Calibri" w:cs="Calibri"/>
                <w:color w:val="000000"/>
                <w:sz w:val="20"/>
                <w:szCs w:val="20"/>
              </w:rPr>
              <w:t>62,240</w:t>
            </w:r>
          </w:p>
        </w:tc>
        <w:tc>
          <w:tcPr>
            <w:tcW w:w="746" w:type="pct"/>
            <w:tcBorders>
              <w:top w:val="single" w:sz="12" w:space="0" w:color="auto"/>
              <w:left w:val="nil"/>
              <w:bottom w:val="nil"/>
              <w:right w:val="nil"/>
            </w:tcBorders>
            <w:vAlign w:val="bottom"/>
            <w:hideMark/>
          </w:tcPr>
          <w:p w14:paraId="54D0576A" w14:textId="6BFACCFB" w:rsidR="00CE3C28" w:rsidRPr="00537128" w:rsidRDefault="00CE3C28" w:rsidP="00CE3C28">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62,915</w:t>
            </w:r>
          </w:p>
        </w:tc>
      </w:tr>
      <w:tr w:rsidR="00E361DA" w:rsidRPr="00537128" w14:paraId="2C22A820" w14:textId="77777777" w:rsidTr="00CE3C28">
        <w:trPr>
          <w:trHeight w:val="312"/>
        </w:trPr>
        <w:tc>
          <w:tcPr>
            <w:tcW w:w="2013" w:type="pct"/>
            <w:vAlign w:val="bottom"/>
            <w:hideMark/>
          </w:tcPr>
          <w:p w14:paraId="09DA1C27" w14:textId="5CEC5335" w:rsidR="00E361DA" w:rsidRPr="00537128" w:rsidRDefault="00E361DA" w:rsidP="00E361DA">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Net (release) of loss allowances on other liabilities</w:t>
            </w:r>
          </w:p>
        </w:tc>
        <w:tc>
          <w:tcPr>
            <w:tcW w:w="747" w:type="pct"/>
            <w:tcBorders>
              <w:left w:val="nil"/>
              <w:bottom w:val="single" w:sz="4" w:space="0" w:color="auto"/>
              <w:right w:val="nil"/>
            </w:tcBorders>
            <w:shd w:val="clear" w:color="auto" w:fill="auto"/>
            <w:vAlign w:val="bottom"/>
          </w:tcPr>
          <w:p w14:paraId="0F76C2F6" w14:textId="417824CC" w:rsidR="00E361DA" w:rsidRPr="00E361DA"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sidRPr="001212BD">
              <w:rPr>
                <w:rFonts w:ascii="Calibri" w:eastAsia="Calibri" w:hAnsi="Calibri" w:cs="Calibri"/>
                <w:color w:val="000000"/>
                <w:sz w:val="20"/>
                <w:szCs w:val="20"/>
              </w:rPr>
              <w:t>(3</w:t>
            </w:r>
            <w:r>
              <w:rPr>
                <w:rFonts w:ascii="Calibri" w:eastAsia="Calibri" w:hAnsi="Calibri" w:cs="Calibri"/>
                <w:color w:val="000000"/>
                <w:sz w:val="20"/>
                <w:szCs w:val="20"/>
              </w:rPr>
              <w:t>,</w:t>
            </w:r>
            <w:r w:rsidRPr="001212BD">
              <w:rPr>
                <w:rFonts w:ascii="Calibri" w:eastAsia="Calibri" w:hAnsi="Calibri" w:cs="Calibri"/>
                <w:color w:val="000000"/>
                <w:sz w:val="20"/>
                <w:szCs w:val="20"/>
              </w:rPr>
              <w:t>606)</w:t>
            </w:r>
          </w:p>
        </w:tc>
        <w:tc>
          <w:tcPr>
            <w:tcW w:w="747" w:type="pct"/>
            <w:tcBorders>
              <w:top w:val="nil"/>
              <w:left w:val="nil"/>
              <w:bottom w:val="single" w:sz="4" w:space="0" w:color="auto"/>
              <w:right w:val="nil"/>
            </w:tcBorders>
            <w:vAlign w:val="bottom"/>
          </w:tcPr>
          <w:p w14:paraId="5A221315" w14:textId="0F96A4C9" w:rsidR="00E361DA" w:rsidRPr="00CE3C28"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sidRPr="00CE3C28">
              <w:rPr>
                <w:rFonts w:ascii="Calibri" w:eastAsia="Calibri" w:hAnsi="Calibri" w:cs="Calibri"/>
                <w:color w:val="000000"/>
                <w:sz w:val="20"/>
                <w:szCs w:val="20"/>
                <w:lang w:val="en-US"/>
              </w:rPr>
              <w:t>(4,230)</w:t>
            </w:r>
          </w:p>
        </w:tc>
        <w:tc>
          <w:tcPr>
            <w:tcW w:w="747" w:type="pct"/>
            <w:tcBorders>
              <w:left w:val="nil"/>
              <w:bottom w:val="single" w:sz="4" w:space="0" w:color="auto"/>
              <w:right w:val="nil"/>
            </w:tcBorders>
            <w:shd w:val="clear" w:color="auto" w:fill="auto"/>
            <w:vAlign w:val="bottom"/>
          </w:tcPr>
          <w:p w14:paraId="684303EA" w14:textId="34B23D87" w:rsidR="00E361DA" w:rsidRPr="00CE3C28"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sidRPr="00CE3C28">
              <w:rPr>
                <w:sz w:val="20"/>
                <w:szCs w:val="20"/>
              </w:rPr>
              <w:t xml:space="preserve"> (3,566)</w:t>
            </w:r>
          </w:p>
        </w:tc>
        <w:tc>
          <w:tcPr>
            <w:tcW w:w="746" w:type="pct"/>
            <w:tcBorders>
              <w:top w:val="nil"/>
              <w:left w:val="nil"/>
              <w:bottom w:val="single" w:sz="6" w:space="0" w:color="auto"/>
              <w:right w:val="nil"/>
            </w:tcBorders>
            <w:vAlign w:val="bottom"/>
            <w:hideMark/>
          </w:tcPr>
          <w:p w14:paraId="6DFA0870" w14:textId="4A930AC6" w:rsidR="00E361DA" w:rsidRPr="00537128" w:rsidRDefault="00E361DA" w:rsidP="00E361DA">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(4,341)</w:t>
            </w:r>
          </w:p>
        </w:tc>
      </w:tr>
      <w:tr w:rsidR="00E361DA" w:rsidRPr="00537128" w14:paraId="11B44241" w14:textId="77777777" w:rsidTr="000E4DBB">
        <w:trPr>
          <w:trHeight w:val="312"/>
        </w:trPr>
        <w:tc>
          <w:tcPr>
            <w:tcW w:w="2013" w:type="pct"/>
            <w:vAlign w:val="bottom"/>
            <w:hideMark/>
          </w:tcPr>
          <w:p w14:paraId="48989BC8" w14:textId="5C94BCD4" w:rsidR="00E361DA" w:rsidRPr="00537128" w:rsidRDefault="00E361DA" w:rsidP="00E361DA">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Calibri"/>
                <w:i/>
                <w:noProof/>
                <w:sz w:val="20"/>
                <w:szCs w:val="20"/>
                <w:lang w:val="en-US"/>
              </w:rPr>
              <w:t xml:space="preserve">Total recognised through Income </w:t>
            </w:r>
            <w:r w:rsidRPr="00B12851">
              <w:rPr>
                <w:rFonts w:ascii="Calibri" w:eastAsia="Calibri" w:hAnsi="Calibri" w:cs="Calibri"/>
                <w:i/>
                <w:noProof/>
                <w:sz w:val="20"/>
                <w:szCs w:val="20"/>
                <w:lang w:val="en-US"/>
              </w:rPr>
              <w:t xml:space="preserve">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19D1E6D" w14:textId="5E8B43EF" w:rsidR="00E361DA" w:rsidRPr="00E361DA" w:rsidRDefault="00E361DA" w:rsidP="00E361DA">
            <w:pPr>
              <w:tabs>
                <w:tab w:val="right" w:pos="1202"/>
              </w:tabs>
              <w:spacing w:after="0" w:line="240" w:lineRule="auto"/>
              <w:jc w:val="right"/>
              <w:outlineLvl w:val="0"/>
              <w:rPr>
                <w:rFonts w:ascii="Calibri" w:eastAsia="Calibri" w:hAnsi="Calibri" w:cs="Calibri"/>
                <w:i/>
                <w:color w:val="000000"/>
                <w:sz w:val="20"/>
                <w:szCs w:val="20"/>
                <w:lang w:val="en-US"/>
              </w:rPr>
            </w:pPr>
            <w:r>
              <w:rPr>
                <w:rFonts w:ascii="Calibri" w:eastAsia="Calibri" w:hAnsi="Calibri" w:cs="Calibri"/>
                <w:i/>
                <w:color w:val="000000"/>
                <w:sz w:val="20"/>
                <w:szCs w:val="20"/>
              </w:rPr>
              <w:t>(3,606)</w:t>
            </w:r>
          </w:p>
        </w:tc>
        <w:tc>
          <w:tcPr>
            <w:tcW w:w="747" w:type="pct"/>
            <w:tcBorders>
              <w:top w:val="single" w:sz="4" w:space="0" w:color="auto"/>
              <w:left w:val="nil"/>
              <w:bottom w:val="single" w:sz="4" w:space="0" w:color="auto"/>
              <w:right w:val="nil"/>
            </w:tcBorders>
            <w:vAlign w:val="bottom"/>
          </w:tcPr>
          <w:p w14:paraId="23A4FC1D" w14:textId="0611230D" w:rsidR="00E361DA" w:rsidRPr="00CE3C28" w:rsidRDefault="00E361DA" w:rsidP="00E361DA">
            <w:pPr>
              <w:tabs>
                <w:tab w:val="right" w:pos="1202"/>
              </w:tabs>
              <w:spacing w:after="0" w:line="240" w:lineRule="auto"/>
              <w:jc w:val="right"/>
              <w:outlineLvl w:val="0"/>
              <w:rPr>
                <w:rFonts w:ascii="Calibri" w:eastAsia="Calibri" w:hAnsi="Calibri" w:cs="Calibri"/>
                <w:i/>
                <w:color w:val="000000"/>
                <w:sz w:val="20"/>
                <w:szCs w:val="20"/>
                <w:lang w:val="en-US"/>
              </w:rPr>
            </w:pPr>
            <w:r w:rsidRPr="00CE3C28">
              <w:rPr>
                <w:rFonts w:ascii="Calibri" w:eastAsia="Calibri" w:hAnsi="Calibri" w:cs="Calibri"/>
                <w:i/>
                <w:color w:val="000000"/>
                <w:sz w:val="20"/>
                <w:szCs w:val="20"/>
                <w:lang w:val="en-US"/>
              </w:rPr>
              <w:t>(4,230)</w:t>
            </w:r>
          </w:p>
        </w:tc>
        <w:tc>
          <w:tcPr>
            <w:tcW w:w="747" w:type="pct"/>
            <w:tcBorders>
              <w:top w:val="single" w:sz="4" w:space="0" w:color="auto"/>
              <w:left w:val="nil"/>
              <w:bottom w:val="single" w:sz="4" w:space="0" w:color="auto"/>
              <w:right w:val="nil"/>
            </w:tcBorders>
            <w:shd w:val="clear" w:color="auto" w:fill="auto"/>
            <w:vAlign w:val="bottom"/>
          </w:tcPr>
          <w:p w14:paraId="0B68A713" w14:textId="57BE88F0" w:rsidR="00E361DA" w:rsidRPr="0075381F" w:rsidRDefault="00E361DA" w:rsidP="00E361DA">
            <w:pPr>
              <w:tabs>
                <w:tab w:val="right" w:pos="1202"/>
              </w:tabs>
              <w:spacing w:after="0" w:line="240" w:lineRule="auto"/>
              <w:jc w:val="right"/>
              <w:outlineLvl w:val="0"/>
              <w:rPr>
                <w:rFonts w:ascii="Calibri" w:eastAsia="Calibri" w:hAnsi="Calibri" w:cs="Arial"/>
                <w:bCs/>
                <w:i/>
                <w:iCs/>
                <w:noProof/>
                <w:sz w:val="20"/>
                <w:szCs w:val="20"/>
                <w:lang w:val="en-US"/>
              </w:rPr>
            </w:pPr>
            <w:r w:rsidRPr="00CE3C28">
              <w:rPr>
                <w:sz w:val="20"/>
                <w:szCs w:val="20"/>
              </w:rPr>
              <w:t xml:space="preserve"> </w:t>
            </w:r>
            <w:r w:rsidRPr="0075381F">
              <w:rPr>
                <w:i/>
                <w:iCs/>
                <w:sz w:val="20"/>
                <w:szCs w:val="20"/>
              </w:rPr>
              <w:t>(3,566)</w:t>
            </w:r>
          </w:p>
        </w:tc>
        <w:tc>
          <w:tcPr>
            <w:tcW w:w="746" w:type="pct"/>
            <w:tcBorders>
              <w:top w:val="single" w:sz="6" w:space="0" w:color="auto"/>
              <w:left w:val="nil"/>
              <w:bottom w:val="single" w:sz="4" w:space="0" w:color="auto"/>
              <w:right w:val="nil"/>
            </w:tcBorders>
            <w:vAlign w:val="bottom"/>
            <w:hideMark/>
          </w:tcPr>
          <w:p w14:paraId="48DE42C4" w14:textId="0F2C2DAD" w:rsidR="00E361DA" w:rsidRPr="00537128" w:rsidRDefault="00E361DA" w:rsidP="00E361DA">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i/>
                <w:color w:val="000000"/>
                <w:sz w:val="20"/>
                <w:szCs w:val="20"/>
                <w:lang w:val="en-US"/>
              </w:rPr>
              <w:t>(4,341)</w:t>
            </w:r>
          </w:p>
        </w:tc>
      </w:tr>
      <w:tr w:rsidR="00E361DA" w:rsidRPr="00537128" w14:paraId="321053AD" w14:textId="77777777" w:rsidTr="000E4DBB">
        <w:trPr>
          <w:trHeight w:hRule="exact" w:val="284"/>
        </w:trPr>
        <w:tc>
          <w:tcPr>
            <w:tcW w:w="2013" w:type="pct"/>
            <w:vAlign w:val="bottom"/>
            <w:hideMark/>
          </w:tcPr>
          <w:p w14:paraId="4B5E846A" w14:textId="6AD01E2C" w:rsidR="00E361DA" w:rsidRPr="00537128" w:rsidRDefault="00E361DA" w:rsidP="00E361DA">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Unreali</w:t>
            </w:r>
            <w:r>
              <w:rPr>
                <w:rFonts w:ascii="Calibri" w:eastAsia="Calibri" w:hAnsi="Calibri" w:cs="Calibri"/>
                <w:noProof/>
                <w:sz w:val="20"/>
                <w:szCs w:val="20"/>
                <w:lang w:val="en-US"/>
              </w:rPr>
              <w:t>s</w:t>
            </w:r>
            <w:r w:rsidRPr="00537128">
              <w:rPr>
                <w:rFonts w:ascii="Calibri" w:eastAsia="Calibri" w:hAnsi="Calibri" w:cs="Calibri"/>
                <w:noProof/>
                <w:sz w:val="20"/>
                <w:szCs w:val="20"/>
                <w:lang w:val="en-US"/>
              </w:rPr>
              <w:t>ed actuarial gains/(losses)</w:t>
            </w:r>
          </w:p>
        </w:tc>
        <w:tc>
          <w:tcPr>
            <w:tcW w:w="747" w:type="pct"/>
            <w:tcBorders>
              <w:top w:val="single" w:sz="4" w:space="0" w:color="auto"/>
              <w:left w:val="nil"/>
              <w:right w:val="nil"/>
            </w:tcBorders>
            <w:shd w:val="clear" w:color="auto" w:fill="auto"/>
            <w:vAlign w:val="bottom"/>
          </w:tcPr>
          <w:p w14:paraId="040AB752" w14:textId="575BEFCE" w:rsidR="00E361DA" w:rsidRPr="00E361DA"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sidRPr="001212BD">
              <w:rPr>
                <w:rFonts w:ascii="Calibri" w:eastAsia="Calibri" w:hAnsi="Calibri" w:cs="Calibri"/>
                <w:color w:val="000000"/>
                <w:sz w:val="20"/>
                <w:szCs w:val="20"/>
              </w:rPr>
              <w:t>-</w:t>
            </w:r>
          </w:p>
        </w:tc>
        <w:tc>
          <w:tcPr>
            <w:tcW w:w="747" w:type="pct"/>
            <w:tcBorders>
              <w:top w:val="single" w:sz="4" w:space="0" w:color="auto"/>
              <w:left w:val="nil"/>
              <w:right w:val="nil"/>
            </w:tcBorders>
            <w:vAlign w:val="bottom"/>
          </w:tcPr>
          <w:p w14:paraId="2A276BFA" w14:textId="2CE10949" w:rsidR="00E361DA" w:rsidRPr="00CE3C28"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sidRPr="00CE3C28">
              <w:rPr>
                <w:rFonts w:ascii="Calibri" w:eastAsia="Calibri" w:hAnsi="Calibri" w:cs="Calibri"/>
                <w:color w:val="000000"/>
                <w:sz w:val="20"/>
                <w:szCs w:val="20"/>
                <w:lang w:val="en-US"/>
              </w:rPr>
              <w:t>3,666</w:t>
            </w:r>
          </w:p>
        </w:tc>
        <w:tc>
          <w:tcPr>
            <w:tcW w:w="747" w:type="pct"/>
            <w:tcBorders>
              <w:top w:val="single" w:sz="4" w:space="0" w:color="auto"/>
              <w:left w:val="nil"/>
              <w:right w:val="nil"/>
            </w:tcBorders>
            <w:shd w:val="clear" w:color="auto" w:fill="auto"/>
            <w:vAlign w:val="bottom"/>
          </w:tcPr>
          <w:p w14:paraId="45662F96" w14:textId="031424EC" w:rsidR="00E361DA" w:rsidRPr="00CE3C28" w:rsidRDefault="00E361DA" w:rsidP="00E361DA">
            <w:pPr>
              <w:tabs>
                <w:tab w:val="right" w:pos="1202"/>
              </w:tabs>
              <w:spacing w:after="0" w:line="240" w:lineRule="auto"/>
              <w:jc w:val="right"/>
              <w:outlineLvl w:val="0"/>
              <w:rPr>
                <w:rFonts w:ascii="Calibri" w:eastAsia="Calibri" w:hAnsi="Calibri" w:cs="Arial"/>
                <w:bCs/>
                <w:noProof/>
                <w:sz w:val="20"/>
                <w:szCs w:val="20"/>
                <w:lang w:val="en-US"/>
              </w:rPr>
            </w:pPr>
            <w:r w:rsidRPr="00CE3C28">
              <w:rPr>
                <w:rFonts w:ascii="Calibri" w:eastAsia="Calibri" w:hAnsi="Calibri" w:cs="Calibri"/>
                <w:color w:val="000000"/>
                <w:sz w:val="20"/>
                <w:szCs w:val="20"/>
              </w:rPr>
              <w:t>-</w:t>
            </w:r>
          </w:p>
        </w:tc>
        <w:tc>
          <w:tcPr>
            <w:tcW w:w="746" w:type="pct"/>
            <w:tcBorders>
              <w:top w:val="single" w:sz="4" w:space="0" w:color="auto"/>
              <w:left w:val="nil"/>
              <w:right w:val="nil"/>
            </w:tcBorders>
            <w:vAlign w:val="bottom"/>
            <w:hideMark/>
          </w:tcPr>
          <w:p w14:paraId="7C3C5831" w14:textId="1B42AD6A" w:rsidR="00E361DA" w:rsidRPr="00537128" w:rsidRDefault="00E361DA" w:rsidP="00E361DA">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3,666</w:t>
            </w:r>
          </w:p>
        </w:tc>
      </w:tr>
      <w:tr w:rsidR="00E361DA" w:rsidRPr="00537128" w14:paraId="3C1D1FC3" w14:textId="77777777" w:rsidTr="000E4DBB">
        <w:trPr>
          <w:trHeight w:hRule="exact" w:val="284"/>
        </w:trPr>
        <w:tc>
          <w:tcPr>
            <w:tcW w:w="2013" w:type="pct"/>
            <w:vAlign w:val="bottom"/>
          </w:tcPr>
          <w:p w14:paraId="435B27E3" w14:textId="13BFB470" w:rsidR="00E361DA" w:rsidRPr="00537128" w:rsidRDefault="00E361DA" w:rsidP="00E361DA">
            <w:pPr>
              <w:tabs>
                <w:tab w:val="right" w:pos="1202"/>
              </w:tabs>
              <w:spacing w:after="0" w:line="240" w:lineRule="auto"/>
              <w:outlineLvl w:val="0"/>
              <w:rPr>
                <w:rFonts w:ascii="Calibri" w:eastAsia="Calibri" w:hAnsi="Calibri" w:cs="Calibri"/>
                <w:noProof/>
                <w:sz w:val="20"/>
                <w:szCs w:val="20"/>
                <w:lang w:val="en-US"/>
              </w:rPr>
            </w:pPr>
            <w:r>
              <w:rPr>
                <w:rFonts w:ascii="Calibri" w:eastAsia="Calibri" w:hAnsi="Calibri" w:cs="Calibri"/>
                <w:noProof/>
                <w:sz w:val="20"/>
                <w:szCs w:val="20"/>
                <w:lang w:val="en-US"/>
              </w:rPr>
              <w:t>Other</w:t>
            </w:r>
          </w:p>
        </w:tc>
        <w:tc>
          <w:tcPr>
            <w:tcW w:w="747" w:type="pct"/>
            <w:tcBorders>
              <w:left w:val="nil"/>
              <w:bottom w:val="single" w:sz="4" w:space="0" w:color="auto"/>
              <w:right w:val="nil"/>
            </w:tcBorders>
            <w:shd w:val="clear" w:color="auto" w:fill="auto"/>
            <w:vAlign w:val="bottom"/>
          </w:tcPr>
          <w:p w14:paraId="1B15F680" w14:textId="7D0B848E" w:rsidR="00E361DA" w:rsidRPr="00E361DA"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2</w:t>
            </w:r>
          </w:p>
        </w:tc>
        <w:tc>
          <w:tcPr>
            <w:tcW w:w="747" w:type="pct"/>
            <w:tcBorders>
              <w:left w:val="nil"/>
              <w:bottom w:val="nil"/>
              <w:right w:val="nil"/>
            </w:tcBorders>
            <w:vAlign w:val="bottom"/>
          </w:tcPr>
          <w:p w14:paraId="349E4778" w14:textId="3DE929CE" w:rsidR="00E361DA" w:rsidRPr="00CE3C28"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747" w:type="pct"/>
            <w:tcBorders>
              <w:left w:val="nil"/>
              <w:bottom w:val="single" w:sz="4" w:space="0" w:color="auto"/>
              <w:right w:val="nil"/>
            </w:tcBorders>
            <w:shd w:val="clear" w:color="auto" w:fill="auto"/>
            <w:vAlign w:val="bottom"/>
          </w:tcPr>
          <w:p w14:paraId="37289E8F" w14:textId="34F5A52B" w:rsidR="00E361DA" w:rsidRPr="00CE3C28" w:rsidRDefault="00E361DA" w:rsidP="00E361DA">
            <w:pPr>
              <w:tabs>
                <w:tab w:val="right" w:pos="1202"/>
              </w:tabs>
              <w:spacing w:after="0" w:line="240" w:lineRule="auto"/>
              <w:jc w:val="right"/>
              <w:outlineLvl w:val="0"/>
              <w:rPr>
                <w:rFonts w:ascii="Calibri" w:eastAsia="Calibri" w:hAnsi="Calibri" w:cs="Calibri"/>
                <w:color w:val="000000"/>
                <w:sz w:val="20"/>
                <w:szCs w:val="20"/>
              </w:rPr>
            </w:pPr>
            <w:r>
              <w:rPr>
                <w:rFonts w:ascii="Calibri" w:eastAsia="Calibri" w:hAnsi="Calibri" w:cs="Calibri"/>
                <w:color w:val="000000"/>
                <w:sz w:val="20"/>
                <w:szCs w:val="20"/>
              </w:rPr>
              <w:t>-</w:t>
            </w:r>
          </w:p>
        </w:tc>
        <w:tc>
          <w:tcPr>
            <w:tcW w:w="746" w:type="pct"/>
            <w:tcBorders>
              <w:left w:val="nil"/>
              <w:bottom w:val="single" w:sz="6" w:space="0" w:color="auto"/>
              <w:right w:val="nil"/>
            </w:tcBorders>
            <w:vAlign w:val="bottom"/>
          </w:tcPr>
          <w:p w14:paraId="2C57B73B" w14:textId="4ECE3A96" w:rsidR="00E361DA" w:rsidRPr="00537128" w:rsidRDefault="00E361DA" w:rsidP="00E361DA">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r>
      <w:tr w:rsidR="00E361DA" w:rsidRPr="00537128" w14:paraId="3DA2AC2C" w14:textId="77777777" w:rsidTr="001742CE">
        <w:trPr>
          <w:trHeight w:val="312"/>
        </w:trPr>
        <w:tc>
          <w:tcPr>
            <w:tcW w:w="2013" w:type="pct"/>
            <w:vAlign w:val="bottom"/>
            <w:hideMark/>
          </w:tcPr>
          <w:p w14:paraId="3766E1B3" w14:textId="77777777" w:rsidR="00E361DA" w:rsidRPr="00537128" w:rsidRDefault="00E361DA" w:rsidP="00E361DA">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b/>
                <w:noProof/>
                <w:sz w:val="20"/>
                <w:szCs w:val="20"/>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00ED5F4E" w14:textId="07E10B08" w:rsidR="00E361DA" w:rsidRPr="00537128" w:rsidRDefault="00E361DA" w:rsidP="00E361DA">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Arial"/>
                <w:b/>
                <w:bCs/>
                <w:noProof/>
                <w:sz w:val="20"/>
                <w:szCs w:val="20"/>
                <w:lang w:val="en-US"/>
              </w:rPr>
              <w:t>58,896</w:t>
            </w:r>
          </w:p>
        </w:tc>
        <w:tc>
          <w:tcPr>
            <w:tcW w:w="747" w:type="pct"/>
            <w:tcBorders>
              <w:top w:val="single" w:sz="4" w:space="0" w:color="auto"/>
              <w:left w:val="nil"/>
              <w:bottom w:val="single" w:sz="12" w:space="0" w:color="auto"/>
              <w:right w:val="nil"/>
            </w:tcBorders>
            <w:vAlign w:val="bottom"/>
          </w:tcPr>
          <w:p w14:paraId="2D6DED8F" w14:textId="6803720E" w:rsidR="00E361DA" w:rsidRPr="00537128" w:rsidRDefault="00E361DA" w:rsidP="00E361DA">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62,500</w:t>
            </w:r>
          </w:p>
        </w:tc>
        <w:tc>
          <w:tcPr>
            <w:tcW w:w="747" w:type="pct"/>
            <w:tcBorders>
              <w:top w:val="single" w:sz="4" w:space="0" w:color="auto"/>
              <w:left w:val="nil"/>
              <w:bottom w:val="single" w:sz="12" w:space="0" w:color="auto"/>
              <w:right w:val="nil"/>
            </w:tcBorders>
            <w:shd w:val="clear" w:color="auto" w:fill="auto"/>
            <w:vAlign w:val="bottom"/>
          </w:tcPr>
          <w:p w14:paraId="6D3F3F98" w14:textId="4434D7AB" w:rsidR="00E361DA" w:rsidRPr="00537128" w:rsidRDefault="00E361DA" w:rsidP="00E361DA">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color w:val="000000"/>
                <w:sz w:val="20"/>
                <w:szCs w:val="20"/>
              </w:rPr>
              <w:t>58,674</w:t>
            </w:r>
          </w:p>
        </w:tc>
        <w:tc>
          <w:tcPr>
            <w:tcW w:w="746" w:type="pct"/>
            <w:tcBorders>
              <w:top w:val="single" w:sz="6" w:space="0" w:color="auto"/>
              <w:left w:val="nil"/>
              <w:bottom w:val="single" w:sz="12" w:space="0" w:color="auto"/>
              <w:right w:val="nil"/>
            </w:tcBorders>
            <w:vAlign w:val="bottom"/>
            <w:hideMark/>
          </w:tcPr>
          <w:p w14:paraId="2E779BD9" w14:textId="5DE01ED5" w:rsidR="00E361DA" w:rsidRPr="00537128" w:rsidRDefault="00E361DA" w:rsidP="00E361DA">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62,240</w:t>
            </w:r>
          </w:p>
        </w:tc>
      </w:tr>
    </w:tbl>
    <w:p w14:paraId="19E6EBA6" w14:textId="77777777" w:rsidR="0069122F" w:rsidRPr="000E4DBB" w:rsidRDefault="0069122F" w:rsidP="00824F81">
      <w:pPr>
        <w:spacing w:after="0" w:line="240" w:lineRule="auto"/>
        <w:jc w:val="both"/>
        <w:rPr>
          <w:rFonts w:ascii="Calibri" w:eastAsia="Times New Roman" w:hAnsi="Calibri" w:cs="Times New Roman"/>
          <w:color w:val="000000" w:themeColor="text1"/>
          <w:sz w:val="16"/>
          <w:szCs w:val="16"/>
          <w:lang w:val="en-US"/>
        </w:rPr>
      </w:pPr>
    </w:p>
    <w:p w14:paraId="123D3312"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14:paraId="50DCE885" w14:textId="77777777" w:rsidR="008075C2" w:rsidRPr="000E4DBB" w:rsidRDefault="008075C2" w:rsidP="00824F81">
      <w:pPr>
        <w:spacing w:after="0" w:line="240" w:lineRule="auto"/>
        <w:jc w:val="both"/>
        <w:rPr>
          <w:rFonts w:ascii="Calibri" w:eastAsia="Times New Roman" w:hAnsi="Calibri" w:cs="Times New Roman"/>
          <w:color w:val="000000" w:themeColor="text1"/>
          <w:sz w:val="16"/>
          <w:szCs w:val="16"/>
          <w:lang w:val="en-US"/>
        </w:rPr>
      </w:pPr>
    </w:p>
    <w:p w14:paraId="45D10BE2" w14:textId="1DC5A678" w:rsidR="0037092E" w:rsidRPr="00537128" w:rsidRDefault="0069122F" w:rsidP="00FF5A95">
      <w:pPr>
        <w:spacing w:after="0" w:line="240" w:lineRule="auto"/>
        <w:jc w:val="both"/>
        <w:rPr>
          <w:rFonts w:ascii="Calibri" w:eastAsia="Times New Roman" w:hAnsi="Calibri" w:cs="Times New Roman"/>
          <w:color w:val="000000" w:themeColor="text1"/>
          <w:lang w:val="en-US"/>
        </w:rPr>
      </w:pPr>
      <w:r w:rsidRPr="00ED758F">
        <w:rPr>
          <w:rFonts w:ascii="Calibri" w:eastAsia="Times New Roman" w:hAnsi="Calibri" w:cs="Times New Roman"/>
          <w:color w:val="000000" w:themeColor="text1"/>
          <w:lang w:val="en-US"/>
        </w:rPr>
        <w:t xml:space="preserve">Out of the total provisions for guarantees and commitments, the amount of HRK </w:t>
      </w:r>
      <w:r w:rsidR="00ED758F" w:rsidRPr="00ED758F">
        <w:rPr>
          <w:rFonts w:ascii="Calibri" w:eastAsia="Times New Roman" w:hAnsi="Calibri" w:cs="Times New Roman"/>
          <w:color w:val="000000" w:themeColor="text1"/>
          <w:lang w:val="en-US"/>
        </w:rPr>
        <w:t>1</w:t>
      </w:r>
      <w:r w:rsidR="00B164EB" w:rsidRPr="00ED758F">
        <w:rPr>
          <w:rFonts w:ascii="Calibri" w:eastAsia="Times New Roman" w:hAnsi="Calibri" w:cs="Times New Roman"/>
          <w:color w:val="000000" w:themeColor="text1"/>
          <w:lang w:val="en-US"/>
        </w:rPr>
        <w:t>,</w:t>
      </w:r>
      <w:r w:rsidR="00ED758F" w:rsidRPr="00ED758F">
        <w:rPr>
          <w:rFonts w:ascii="Calibri" w:eastAsia="Times New Roman" w:hAnsi="Calibri" w:cs="Times New Roman"/>
          <w:color w:val="000000" w:themeColor="text1"/>
          <w:lang w:val="en-US"/>
        </w:rPr>
        <w:t>871</w:t>
      </w:r>
      <w:r w:rsidRPr="00ED758F">
        <w:rPr>
          <w:rFonts w:ascii="Calibri" w:eastAsia="Times New Roman" w:hAnsi="Calibri" w:cs="Times New Roman"/>
          <w:color w:val="000000" w:themeColor="text1"/>
          <w:lang w:val="en-US"/>
        </w:rPr>
        <w:t xml:space="preserve"> thousand relates to financial institutions (31 December 2020: HRK 8,492 thousand), HRK </w:t>
      </w:r>
      <w:r w:rsidR="00ED758F" w:rsidRPr="00ED758F">
        <w:rPr>
          <w:rFonts w:ascii="Calibri" w:eastAsia="Times New Roman" w:hAnsi="Calibri" w:cs="Times New Roman"/>
          <w:color w:val="000000" w:themeColor="text1"/>
          <w:lang w:val="en-US"/>
        </w:rPr>
        <w:t>60</w:t>
      </w:r>
      <w:r w:rsidR="00B164EB" w:rsidRPr="00ED758F">
        <w:rPr>
          <w:rFonts w:ascii="Calibri" w:eastAsia="Times New Roman" w:hAnsi="Calibri" w:cs="Times New Roman"/>
          <w:color w:val="000000" w:themeColor="text1"/>
          <w:lang w:val="en-US"/>
        </w:rPr>
        <w:t>,</w:t>
      </w:r>
      <w:r w:rsidR="00ED758F" w:rsidRPr="00ED758F">
        <w:rPr>
          <w:rFonts w:ascii="Calibri" w:eastAsia="Times New Roman" w:hAnsi="Calibri" w:cs="Times New Roman"/>
          <w:color w:val="000000" w:themeColor="text1"/>
          <w:lang w:val="en-US"/>
        </w:rPr>
        <w:t>710</w:t>
      </w:r>
      <w:r w:rsidRPr="00ED758F">
        <w:rPr>
          <w:rFonts w:ascii="Calibri" w:eastAsia="Times New Roman" w:hAnsi="Calibri" w:cs="Times New Roman"/>
          <w:color w:val="000000" w:themeColor="text1"/>
          <w:lang w:val="en-US"/>
        </w:rPr>
        <w:t xml:space="preserve"> thousand relates to domestic companies (31 December 2020: HRK 35,683 thousand), HRK </w:t>
      </w:r>
      <w:r w:rsidR="00B164EB" w:rsidRPr="00ED758F">
        <w:rPr>
          <w:rFonts w:ascii="Calibri" w:eastAsia="Times New Roman" w:hAnsi="Calibri" w:cs="Times New Roman"/>
          <w:color w:val="000000" w:themeColor="text1"/>
          <w:lang w:val="en-US"/>
        </w:rPr>
        <w:t>29</w:t>
      </w:r>
      <w:r w:rsidR="00ED758F" w:rsidRPr="00ED758F">
        <w:rPr>
          <w:rFonts w:ascii="Calibri" w:eastAsia="Times New Roman" w:hAnsi="Calibri" w:cs="Times New Roman"/>
          <w:color w:val="000000" w:themeColor="text1"/>
          <w:lang w:val="en-US"/>
        </w:rPr>
        <w:t>2</w:t>
      </w:r>
      <w:r w:rsidRPr="00ED758F">
        <w:rPr>
          <w:rFonts w:ascii="Calibri" w:eastAsia="Times New Roman" w:hAnsi="Calibri" w:cs="Times New Roman"/>
          <w:color w:val="000000" w:themeColor="text1"/>
          <w:lang w:val="en-US"/>
        </w:rPr>
        <w:t xml:space="preserve"> thousand relates to the public sector (31 December 2020: HRK 1,286 thousand), HRK </w:t>
      </w:r>
      <w:r w:rsidR="00ED758F" w:rsidRPr="00ED758F">
        <w:rPr>
          <w:rFonts w:ascii="Calibri" w:eastAsia="Times New Roman" w:hAnsi="Calibri" w:cs="Times New Roman"/>
          <w:color w:val="000000" w:themeColor="text1"/>
          <w:lang w:val="en-US"/>
        </w:rPr>
        <w:t>218</w:t>
      </w:r>
      <w:r w:rsidRPr="00ED758F">
        <w:rPr>
          <w:rFonts w:ascii="Calibri" w:eastAsia="Times New Roman" w:hAnsi="Calibri" w:cs="Times New Roman"/>
          <w:color w:val="000000" w:themeColor="text1"/>
          <w:lang w:val="en-US"/>
        </w:rPr>
        <w:t xml:space="preserve"> thousand relates to other (31 December 2020: HRK 95 thousand).</w:t>
      </w:r>
      <w:r w:rsidR="008075C2" w:rsidRPr="00537128">
        <w:rPr>
          <w:rFonts w:ascii="Calibri" w:eastAsia="Times New Roman" w:hAnsi="Calibri" w:cs="Times New Roman"/>
          <w:color w:val="000000" w:themeColor="text1"/>
          <w:lang w:val="en-US"/>
        </w:rPr>
        <w:t xml:space="preserve"> </w:t>
      </w:r>
    </w:p>
    <w:p w14:paraId="7FC1C792" w14:textId="77777777" w:rsidR="00824F81" w:rsidRPr="00537128" w:rsidRDefault="00824F81" w:rsidP="00FF5A95">
      <w:pPr>
        <w:spacing w:after="0" w:line="240" w:lineRule="auto"/>
        <w:jc w:val="both"/>
        <w:rPr>
          <w:rFonts w:ascii="Calibri" w:eastAsia="Times New Roman" w:hAnsi="Calibri" w:cs="Times New Roman"/>
          <w:color w:val="000000" w:themeColor="text1"/>
          <w:lang w:val="en-US"/>
        </w:rPr>
        <w:sectPr w:rsidR="00824F81" w:rsidRPr="00537128">
          <w:pgSz w:w="11906" w:h="16838"/>
          <w:pgMar w:top="1417" w:right="1417" w:bottom="1417" w:left="1417" w:header="708" w:footer="708" w:gutter="0"/>
          <w:cols w:space="708"/>
          <w:docGrid w:linePitch="360"/>
        </w:sectPr>
      </w:pPr>
    </w:p>
    <w:p w14:paraId="48123083" w14:textId="77777777" w:rsidR="008075C2" w:rsidRPr="00537128" w:rsidRDefault="008075C2" w:rsidP="00015068">
      <w:pPr>
        <w:tabs>
          <w:tab w:val="left" w:pos="-1843"/>
        </w:tabs>
        <w:suppressAutoHyphens/>
        <w:spacing w:after="0"/>
        <w:rPr>
          <w:rFonts w:cs="Arial"/>
          <w:b/>
          <w:color w:val="000000" w:themeColor="text1"/>
          <w:spacing w:val="-3"/>
          <w:sz w:val="8"/>
          <w:szCs w:val="8"/>
          <w:lang w:val="en-US"/>
        </w:rPr>
      </w:pPr>
    </w:p>
    <w:p w14:paraId="7CDBF0D2" w14:textId="77777777" w:rsidR="00015068" w:rsidRPr="00537128"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Other liabilities</w:t>
      </w:r>
    </w:p>
    <w:p w14:paraId="7917D47A" w14:textId="223F3659"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tbl>
      <w:tblPr>
        <w:tblW w:w="5313" w:type="pct"/>
        <w:tblCellMar>
          <w:left w:w="119" w:type="dxa"/>
          <w:right w:w="119" w:type="dxa"/>
        </w:tblCellMar>
        <w:tblLook w:val="04A0" w:firstRow="1" w:lastRow="0" w:firstColumn="1" w:lastColumn="0" w:noHBand="0" w:noVBand="1"/>
      </w:tblPr>
      <w:tblGrid>
        <w:gridCol w:w="3970"/>
        <w:gridCol w:w="1417"/>
        <w:gridCol w:w="1417"/>
        <w:gridCol w:w="1419"/>
        <w:gridCol w:w="1417"/>
      </w:tblGrid>
      <w:tr w:rsidR="007C5E95" w:rsidRPr="00537128" w14:paraId="28E35C0D" w14:textId="77777777" w:rsidTr="007C5E95">
        <w:tc>
          <w:tcPr>
            <w:tcW w:w="2059" w:type="pct"/>
          </w:tcPr>
          <w:p w14:paraId="02ECC14D"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735" w:type="pct"/>
          </w:tcPr>
          <w:p w14:paraId="4FC05EB8"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21FE9815"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04" w:name="_Toc4060006"/>
            <w:r w:rsidRPr="00537128">
              <w:rPr>
                <w:rFonts w:ascii="Calibri" w:eastAsia="Times New Roman" w:hAnsi="Calibri" w:cs="Arial"/>
                <w:b/>
                <w:sz w:val="20"/>
                <w:szCs w:val="20"/>
                <w:lang w:val="en-US"/>
              </w:rPr>
              <w:t>Group</w:t>
            </w:r>
            <w:bookmarkEnd w:id="504"/>
          </w:p>
        </w:tc>
        <w:tc>
          <w:tcPr>
            <w:tcW w:w="736" w:type="pct"/>
          </w:tcPr>
          <w:p w14:paraId="3F1D22F0"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5BD22BB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05" w:name="_Toc4060007"/>
            <w:r w:rsidRPr="00537128">
              <w:rPr>
                <w:rFonts w:ascii="Calibri" w:eastAsia="Times New Roman" w:hAnsi="Calibri" w:cs="Arial"/>
                <w:b/>
                <w:sz w:val="20"/>
                <w:szCs w:val="20"/>
                <w:lang w:val="en-US"/>
              </w:rPr>
              <w:t>Bank</w:t>
            </w:r>
            <w:bookmarkEnd w:id="505"/>
          </w:p>
        </w:tc>
      </w:tr>
      <w:tr w:rsidR="007C5E95" w:rsidRPr="00537128" w14:paraId="0384D22A" w14:textId="77777777" w:rsidTr="007C5E95">
        <w:tc>
          <w:tcPr>
            <w:tcW w:w="2059" w:type="pct"/>
          </w:tcPr>
          <w:p w14:paraId="354F3963"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735" w:type="pct"/>
            <w:vAlign w:val="center"/>
            <w:hideMark/>
          </w:tcPr>
          <w:p w14:paraId="3B595C90" w14:textId="0F32A957"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w:t>
            </w:r>
            <w:r>
              <w:rPr>
                <w:rFonts w:ascii="Calibri" w:eastAsia="Times New Roman" w:hAnsi="Calibri" w:cs="Calibri"/>
                <w:b/>
                <w:bCs/>
                <w:sz w:val="20"/>
                <w:szCs w:val="20"/>
                <w:lang w:val="en-US"/>
              </w:rPr>
              <w:t xml:space="preserve">0 </w:t>
            </w:r>
            <w:r w:rsidR="007C5E95">
              <w:rPr>
                <w:rFonts w:ascii="Calibri" w:eastAsia="Times New Roman" w:hAnsi="Calibri" w:cs="Calibri"/>
                <w:b/>
                <w:bCs/>
                <w:sz w:val="20"/>
                <w:szCs w:val="20"/>
                <w:lang w:val="en-US"/>
              </w:rPr>
              <w:t>September</w:t>
            </w:r>
            <w:r w:rsidRPr="00537128">
              <w:rPr>
                <w:rFonts w:ascii="Calibri" w:eastAsia="Times New Roman" w:hAnsi="Calibri" w:cs="Calibri"/>
                <w:b/>
                <w:bCs/>
                <w:sz w:val="20"/>
                <w:szCs w:val="20"/>
                <w:lang w:val="en-US"/>
              </w:rPr>
              <w:t xml:space="preserve"> 2021</w:t>
            </w:r>
          </w:p>
        </w:tc>
        <w:tc>
          <w:tcPr>
            <w:tcW w:w="735" w:type="pct"/>
            <w:vAlign w:val="center"/>
            <w:hideMark/>
          </w:tcPr>
          <w:p w14:paraId="6E40D2BB" w14:textId="23B6DF6F"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December 2020</w:t>
            </w:r>
          </w:p>
        </w:tc>
        <w:tc>
          <w:tcPr>
            <w:tcW w:w="736" w:type="pct"/>
            <w:vAlign w:val="center"/>
            <w:hideMark/>
          </w:tcPr>
          <w:p w14:paraId="47E148A5" w14:textId="7B9EE3A3"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w:t>
            </w:r>
            <w:r>
              <w:rPr>
                <w:rFonts w:ascii="Calibri" w:eastAsia="Times New Roman" w:hAnsi="Calibri" w:cs="Calibri"/>
                <w:b/>
                <w:bCs/>
                <w:sz w:val="20"/>
                <w:szCs w:val="20"/>
                <w:lang w:val="en-US"/>
              </w:rPr>
              <w:t xml:space="preserve">0 </w:t>
            </w:r>
            <w:r w:rsidR="007C5E95">
              <w:rPr>
                <w:rFonts w:ascii="Calibri" w:eastAsia="Times New Roman" w:hAnsi="Calibri" w:cs="Calibri"/>
                <w:b/>
                <w:bCs/>
                <w:sz w:val="20"/>
                <w:szCs w:val="20"/>
                <w:lang w:val="en-US"/>
              </w:rPr>
              <w:t>September</w:t>
            </w:r>
            <w:r>
              <w:rPr>
                <w:rFonts w:ascii="Calibri" w:eastAsia="Times New Roman" w:hAnsi="Calibri" w:cs="Calibri"/>
                <w:b/>
                <w:bCs/>
                <w:sz w:val="20"/>
                <w:szCs w:val="20"/>
                <w:lang w:val="en-US"/>
              </w:rPr>
              <w:t xml:space="preserve">   </w:t>
            </w:r>
            <w:r w:rsidRPr="00537128">
              <w:rPr>
                <w:rFonts w:ascii="Calibri" w:eastAsia="Times New Roman" w:hAnsi="Calibri" w:cs="Calibri"/>
                <w:b/>
                <w:bCs/>
                <w:sz w:val="20"/>
                <w:szCs w:val="20"/>
                <w:lang w:val="en-US"/>
              </w:rPr>
              <w:t xml:space="preserve"> 2021</w:t>
            </w:r>
          </w:p>
        </w:tc>
        <w:tc>
          <w:tcPr>
            <w:tcW w:w="735" w:type="pct"/>
            <w:vAlign w:val="center"/>
            <w:hideMark/>
          </w:tcPr>
          <w:p w14:paraId="28ACAD65" w14:textId="4529EFD8"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6" w:name="_Toc4060010"/>
            <w:r w:rsidRPr="00537128">
              <w:rPr>
                <w:rFonts w:ascii="Calibri" w:eastAsia="Times New Roman" w:hAnsi="Calibri" w:cs="Calibri"/>
                <w:b/>
                <w:bCs/>
                <w:sz w:val="20"/>
                <w:szCs w:val="20"/>
                <w:lang w:val="en-US"/>
              </w:rPr>
              <w:t xml:space="preserve">31 December </w:t>
            </w:r>
            <w:bookmarkEnd w:id="506"/>
            <w:r w:rsidRPr="00537128">
              <w:rPr>
                <w:rFonts w:ascii="Calibri" w:eastAsia="Times New Roman" w:hAnsi="Calibri" w:cs="Calibri"/>
                <w:b/>
                <w:bCs/>
                <w:sz w:val="20"/>
                <w:szCs w:val="20"/>
                <w:lang w:val="en-US"/>
              </w:rPr>
              <w:t>2020</w:t>
            </w:r>
          </w:p>
        </w:tc>
      </w:tr>
      <w:tr w:rsidR="007C5E95" w:rsidRPr="00537128" w14:paraId="1E525B65" w14:textId="77777777" w:rsidTr="007C5E95">
        <w:tc>
          <w:tcPr>
            <w:tcW w:w="2059" w:type="pct"/>
          </w:tcPr>
          <w:p w14:paraId="197F39E7"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735" w:type="pct"/>
            <w:hideMark/>
          </w:tcPr>
          <w:p w14:paraId="40DCFF93"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7" w:name="_Toc4060012"/>
            <w:r w:rsidRPr="00537128">
              <w:rPr>
                <w:rFonts w:ascii="Calibri" w:eastAsia="Times New Roman" w:hAnsi="Calibri" w:cs="Arial"/>
                <w:b/>
                <w:sz w:val="20"/>
                <w:szCs w:val="20"/>
                <w:lang w:val="en-US"/>
              </w:rPr>
              <w:t>HRK ‘000</w:t>
            </w:r>
            <w:bookmarkEnd w:id="507"/>
          </w:p>
        </w:tc>
        <w:tc>
          <w:tcPr>
            <w:tcW w:w="735" w:type="pct"/>
            <w:hideMark/>
          </w:tcPr>
          <w:p w14:paraId="79458E21" w14:textId="456C44EA"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36" w:type="pct"/>
            <w:hideMark/>
          </w:tcPr>
          <w:p w14:paraId="7C6A7F1F" w14:textId="443BFFDE"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8" w:name="_Toc4060013"/>
            <w:r w:rsidRPr="00537128">
              <w:rPr>
                <w:rFonts w:ascii="Calibri" w:eastAsia="Times New Roman" w:hAnsi="Calibri" w:cs="Arial"/>
                <w:b/>
                <w:sz w:val="20"/>
                <w:szCs w:val="20"/>
                <w:lang w:val="en-US"/>
              </w:rPr>
              <w:t>HRK ‘000</w:t>
            </w:r>
            <w:bookmarkEnd w:id="508"/>
          </w:p>
        </w:tc>
        <w:tc>
          <w:tcPr>
            <w:tcW w:w="735" w:type="pct"/>
            <w:hideMark/>
          </w:tcPr>
          <w:p w14:paraId="1C9BC146" w14:textId="7170B890"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9" w:name="_Toc4060014"/>
            <w:r w:rsidRPr="00537128">
              <w:rPr>
                <w:rFonts w:ascii="Calibri" w:eastAsia="Times New Roman" w:hAnsi="Calibri" w:cs="Arial"/>
                <w:b/>
                <w:sz w:val="20"/>
                <w:szCs w:val="20"/>
                <w:lang w:val="en-US"/>
              </w:rPr>
              <w:t>HRK ‘000</w:t>
            </w:r>
            <w:bookmarkEnd w:id="509"/>
          </w:p>
        </w:tc>
      </w:tr>
      <w:tr w:rsidR="007C5E95" w:rsidRPr="00537128" w14:paraId="65483FB4" w14:textId="77777777" w:rsidTr="007C5E95">
        <w:trPr>
          <w:trHeight w:hRule="exact" w:val="170"/>
        </w:trPr>
        <w:tc>
          <w:tcPr>
            <w:tcW w:w="2059" w:type="pct"/>
          </w:tcPr>
          <w:p w14:paraId="5888F7AC"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735" w:type="pct"/>
          </w:tcPr>
          <w:p w14:paraId="1992745A"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tcPr>
          <w:p w14:paraId="228665A2"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6" w:type="pct"/>
          </w:tcPr>
          <w:p w14:paraId="18F5AF87"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vAlign w:val="bottom"/>
          </w:tcPr>
          <w:p w14:paraId="245B7FF2"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r>
      <w:tr w:rsidR="002C3F80" w:rsidRPr="00537128" w14:paraId="79A0B695" w14:textId="77777777" w:rsidTr="007C5E95">
        <w:tc>
          <w:tcPr>
            <w:tcW w:w="2059" w:type="pct"/>
            <w:hideMark/>
          </w:tcPr>
          <w:p w14:paraId="1FC0BF99" w14:textId="524E00B5"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0" w:name="_Toc4060016"/>
            <w:r w:rsidRPr="00537128">
              <w:rPr>
                <w:rFonts w:ascii="Calibri" w:eastAsia="Times New Roman" w:hAnsi="Calibri" w:cs="Arial"/>
                <w:sz w:val="20"/>
                <w:szCs w:val="20"/>
                <w:lang w:val="en-US"/>
              </w:rPr>
              <w:t>Liabilities in respect of subsidized interest (a)</w:t>
            </w:r>
            <w:bookmarkEnd w:id="510"/>
          </w:p>
        </w:tc>
        <w:tc>
          <w:tcPr>
            <w:tcW w:w="735" w:type="pct"/>
            <w:tcBorders>
              <w:top w:val="nil"/>
              <w:left w:val="nil"/>
              <w:bottom w:val="nil"/>
              <w:right w:val="nil"/>
            </w:tcBorders>
            <w:shd w:val="clear" w:color="auto" w:fill="auto"/>
            <w:vAlign w:val="bottom"/>
          </w:tcPr>
          <w:p w14:paraId="408316F1" w14:textId="0A38DCE9"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EF5E8B">
              <w:rPr>
                <w:sz w:val="20"/>
                <w:szCs w:val="20"/>
              </w:rPr>
              <w:t xml:space="preserve"> 136</w:t>
            </w:r>
            <w:r>
              <w:rPr>
                <w:sz w:val="20"/>
                <w:szCs w:val="20"/>
              </w:rPr>
              <w:t>,</w:t>
            </w:r>
            <w:r w:rsidRPr="00EF5E8B">
              <w:rPr>
                <w:sz w:val="20"/>
                <w:szCs w:val="20"/>
              </w:rPr>
              <w:t xml:space="preserve">596 </w:t>
            </w:r>
          </w:p>
        </w:tc>
        <w:tc>
          <w:tcPr>
            <w:tcW w:w="735" w:type="pct"/>
            <w:vAlign w:val="bottom"/>
          </w:tcPr>
          <w:p w14:paraId="0013E489" w14:textId="0C656D44"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139,722</w:t>
            </w:r>
          </w:p>
        </w:tc>
        <w:tc>
          <w:tcPr>
            <w:tcW w:w="736" w:type="pct"/>
            <w:tcBorders>
              <w:top w:val="nil"/>
              <w:left w:val="nil"/>
              <w:bottom w:val="nil"/>
              <w:right w:val="nil"/>
            </w:tcBorders>
            <w:shd w:val="clear" w:color="auto" w:fill="auto"/>
            <w:vAlign w:val="bottom"/>
          </w:tcPr>
          <w:p w14:paraId="16330C1A" w14:textId="34DF3689"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EF5E8B">
              <w:rPr>
                <w:sz w:val="20"/>
                <w:szCs w:val="20"/>
              </w:rPr>
              <w:t xml:space="preserve"> 136</w:t>
            </w:r>
            <w:r>
              <w:rPr>
                <w:sz w:val="20"/>
                <w:szCs w:val="20"/>
              </w:rPr>
              <w:t>,</w:t>
            </w:r>
            <w:r w:rsidRPr="00EF5E8B">
              <w:rPr>
                <w:sz w:val="20"/>
                <w:szCs w:val="20"/>
              </w:rPr>
              <w:t xml:space="preserve">596 </w:t>
            </w:r>
          </w:p>
        </w:tc>
        <w:tc>
          <w:tcPr>
            <w:tcW w:w="735" w:type="pct"/>
            <w:vAlign w:val="bottom"/>
            <w:hideMark/>
          </w:tcPr>
          <w:p w14:paraId="3F63FAFE" w14:textId="00FD061A"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139,722</w:t>
            </w:r>
          </w:p>
        </w:tc>
      </w:tr>
      <w:tr w:rsidR="002C3F80" w:rsidRPr="00537128" w14:paraId="3BBAE254" w14:textId="77777777" w:rsidTr="007C5E95">
        <w:tc>
          <w:tcPr>
            <w:tcW w:w="2059" w:type="pct"/>
            <w:hideMark/>
          </w:tcPr>
          <w:p w14:paraId="258977BA" w14:textId="3EDBD6BD"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1" w:name="_Toc4060021"/>
            <w:r w:rsidRPr="00537128">
              <w:rPr>
                <w:rFonts w:ascii="Calibri" w:eastAsia="Times New Roman" w:hAnsi="Calibri" w:cs="Arial"/>
                <w:sz w:val="20"/>
                <w:szCs w:val="20"/>
                <w:lang w:val="en-US"/>
              </w:rPr>
              <w:t xml:space="preserve">Deferred recognition of interest income (b) </w:t>
            </w:r>
            <w:bookmarkEnd w:id="511"/>
          </w:p>
        </w:tc>
        <w:tc>
          <w:tcPr>
            <w:tcW w:w="735" w:type="pct"/>
            <w:tcBorders>
              <w:top w:val="nil"/>
              <w:left w:val="nil"/>
              <w:bottom w:val="nil"/>
              <w:right w:val="nil"/>
            </w:tcBorders>
            <w:shd w:val="clear" w:color="auto" w:fill="auto"/>
            <w:vAlign w:val="bottom"/>
          </w:tcPr>
          <w:p w14:paraId="25C2EF51" w14:textId="7F6B7C23"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EF5E8B">
              <w:rPr>
                <w:sz w:val="20"/>
                <w:szCs w:val="20"/>
              </w:rPr>
              <w:t xml:space="preserve"> 200</w:t>
            </w:r>
            <w:r>
              <w:rPr>
                <w:sz w:val="20"/>
                <w:szCs w:val="20"/>
              </w:rPr>
              <w:t>,</w:t>
            </w:r>
            <w:r w:rsidRPr="00EF5E8B">
              <w:rPr>
                <w:sz w:val="20"/>
                <w:szCs w:val="20"/>
              </w:rPr>
              <w:t xml:space="preserve">293 </w:t>
            </w:r>
          </w:p>
        </w:tc>
        <w:tc>
          <w:tcPr>
            <w:tcW w:w="735" w:type="pct"/>
            <w:vAlign w:val="bottom"/>
          </w:tcPr>
          <w:p w14:paraId="4263BA9C" w14:textId="05DFBC5C"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198,715</w:t>
            </w:r>
          </w:p>
        </w:tc>
        <w:tc>
          <w:tcPr>
            <w:tcW w:w="736" w:type="pct"/>
            <w:tcBorders>
              <w:top w:val="nil"/>
              <w:left w:val="nil"/>
              <w:bottom w:val="nil"/>
              <w:right w:val="nil"/>
            </w:tcBorders>
            <w:shd w:val="clear" w:color="auto" w:fill="auto"/>
            <w:vAlign w:val="bottom"/>
          </w:tcPr>
          <w:p w14:paraId="06FAD7C1" w14:textId="1136DCA3"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EF5E8B">
              <w:rPr>
                <w:sz w:val="20"/>
                <w:szCs w:val="20"/>
              </w:rPr>
              <w:t xml:space="preserve"> 200</w:t>
            </w:r>
            <w:r>
              <w:rPr>
                <w:sz w:val="20"/>
                <w:szCs w:val="20"/>
              </w:rPr>
              <w:t>,</w:t>
            </w:r>
            <w:r w:rsidRPr="00EF5E8B">
              <w:rPr>
                <w:sz w:val="20"/>
                <w:szCs w:val="20"/>
              </w:rPr>
              <w:t xml:space="preserve">293 </w:t>
            </w:r>
          </w:p>
        </w:tc>
        <w:tc>
          <w:tcPr>
            <w:tcW w:w="735" w:type="pct"/>
            <w:vAlign w:val="bottom"/>
            <w:hideMark/>
          </w:tcPr>
          <w:p w14:paraId="6033BBDC" w14:textId="7C295FCC" w:rsidR="002C3F80" w:rsidRPr="00537128" w:rsidRDefault="002C3F80" w:rsidP="002C3F80">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198,715</w:t>
            </w:r>
          </w:p>
        </w:tc>
      </w:tr>
      <w:tr w:rsidR="002C3F80" w:rsidRPr="00537128" w14:paraId="2B4D907D" w14:textId="77777777" w:rsidTr="007C5E95">
        <w:trPr>
          <w:trHeight w:val="227"/>
        </w:trPr>
        <w:tc>
          <w:tcPr>
            <w:tcW w:w="2059" w:type="pct"/>
            <w:hideMark/>
          </w:tcPr>
          <w:p w14:paraId="0B899094" w14:textId="6B801291"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2" w:name="_Toc4060036"/>
            <w:r w:rsidRPr="00537128">
              <w:rPr>
                <w:rFonts w:ascii="Calibri" w:eastAsia="Times New Roman" w:hAnsi="Calibri" w:cs="Arial"/>
                <w:sz w:val="20"/>
                <w:szCs w:val="20"/>
                <w:lang w:val="en-US"/>
              </w:rPr>
              <w:t>Accrued salaries</w:t>
            </w:r>
            <w:bookmarkEnd w:id="512"/>
          </w:p>
        </w:tc>
        <w:tc>
          <w:tcPr>
            <w:tcW w:w="735" w:type="pct"/>
            <w:tcBorders>
              <w:top w:val="nil"/>
              <w:left w:val="nil"/>
              <w:bottom w:val="nil"/>
              <w:right w:val="nil"/>
            </w:tcBorders>
            <w:shd w:val="clear" w:color="auto" w:fill="auto"/>
            <w:vAlign w:val="bottom"/>
          </w:tcPr>
          <w:p w14:paraId="377C2BFF" w14:textId="23AECACB"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7</w:t>
            </w:r>
            <w:r>
              <w:rPr>
                <w:sz w:val="20"/>
                <w:szCs w:val="20"/>
              </w:rPr>
              <w:t>,</w:t>
            </w:r>
            <w:r w:rsidRPr="00EF5E8B">
              <w:rPr>
                <w:sz w:val="20"/>
                <w:szCs w:val="20"/>
              </w:rPr>
              <w:t xml:space="preserve">938 </w:t>
            </w:r>
          </w:p>
        </w:tc>
        <w:tc>
          <w:tcPr>
            <w:tcW w:w="735" w:type="pct"/>
            <w:vAlign w:val="bottom"/>
          </w:tcPr>
          <w:p w14:paraId="31B0B240" w14:textId="5A4D07F9"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8,382</w:t>
            </w:r>
          </w:p>
        </w:tc>
        <w:tc>
          <w:tcPr>
            <w:tcW w:w="736" w:type="pct"/>
            <w:tcBorders>
              <w:top w:val="nil"/>
              <w:left w:val="nil"/>
              <w:bottom w:val="nil"/>
              <w:right w:val="nil"/>
            </w:tcBorders>
            <w:shd w:val="clear" w:color="auto" w:fill="auto"/>
            <w:vAlign w:val="bottom"/>
          </w:tcPr>
          <w:p w14:paraId="62B30835" w14:textId="27CC0CF5"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7</w:t>
            </w:r>
            <w:r>
              <w:rPr>
                <w:sz w:val="20"/>
                <w:szCs w:val="20"/>
              </w:rPr>
              <w:t>,</w:t>
            </w:r>
            <w:r w:rsidRPr="00EF5E8B">
              <w:rPr>
                <w:sz w:val="20"/>
                <w:szCs w:val="20"/>
              </w:rPr>
              <w:t xml:space="preserve">688 </w:t>
            </w:r>
          </w:p>
        </w:tc>
        <w:tc>
          <w:tcPr>
            <w:tcW w:w="735" w:type="pct"/>
            <w:vAlign w:val="bottom"/>
            <w:hideMark/>
          </w:tcPr>
          <w:p w14:paraId="094EB39F" w14:textId="467BCBF6"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8,146</w:t>
            </w:r>
          </w:p>
        </w:tc>
      </w:tr>
      <w:tr w:rsidR="002C3F80" w:rsidRPr="00537128" w14:paraId="581700D6" w14:textId="77777777" w:rsidTr="0055070E">
        <w:trPr>
          <w:trHeight w:val="227"/>
        </w:trPr>
        <w:tc>
          <w:tcPr>
            <w:tcW w:w="2059" w:type="pct"/>
            <w:hideMark/>
          </w:tcPr>
          <w:p w14:paraId="59ACC7F3" w14:textId="3A8D28BA"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3" w:name="_Toc4060041"/>
            <w:r w:rsidRPr="00537128">
              <w:rPr>
                <w:rFonts w:ascii="Calibri" w:eastAsia="Times New Roman" w:hAnsi="Calibri" w:cs="Arial"/>
                <w:sz w:val="20"/>
                <w:szCs w:val="20"/>
                <w:lang w:val="en-US"/>
              </w:rPr>
              <w:t>Liabilities to suppliers</w:t>
            </w:r>
            <w:bookmarkEnd w:id="513"/>
          </w:p>
        </w:tc>
        <w:tc>
          <w:tcPr>
            <w:tcW w:w="735" w:type="pct"/>
            <w:tcBorders>
              <w:top w:val="nil"/>
              <w:left w:val="nil"/>
              <w:bottom w:val="nil"/>
              <w:right w:val="nil"/>
            </w:tcBorders>
            <w:shd w:val="clear" w:color="auto" w:fill="auto"/>
            <w:vAlign w:val="bottom"/>
          </w:tcPr>
          <w:p w14:paraId="547FAC7D" w14:textId="2CBBBD72"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1</w:t>
            </w:r>
            <w:r>
              <w:rPr>
                <w:sz w:val="20"/>
                <w:szCs w:val="20"/>
              </w:rPr>
              <w:t>,</w:t>
            </w:r>
            <w:r w:rsidRPr="00EF5E8B">
              <w:rPr>
                <w:sz w:val="20"/>
                <w:szCs w:val="20"/>
              </w:rPr>
              <w:t xml:space="preserve">599 </w:t>
            </w:r>
          </w:p>
        </w:tc>
        <w:tc>
          <w:tcPr>
            <w:tcW w:w="735" w:type="pct"/>
            <w:vAlign w:val="bottom"/>
          </w:tcPr>
          <w:p w14:paraId="410910E0" w14:textId="164C759C"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2,090</w:t>
            </w:r>
          </w:p>
        </w:tc>
        <w:tc>
          <w:tcPr>
            <w:tcW w:w="736" w:type="pct"/>
            <w:tcBorders>
              <w:top w:val="nil"/>
              <w:left w:val="nil"/>
              <w:bottom w:val="nil"/>
              <w:right w:val="nil"/>
            </w:tcBorders>
            <w:shd w:val="clear" w:color="auto" w:fill="auto"/>
            <w:vAlign w:val="bottom"/>
          </w:tcPr>
          <w:p w14:paraId="13D93692" w14:textId="1E7E5F8B"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1</w:t>
            </w:r>
            <w:r>
              <w:rPr>
                <w:sz w:val="20"/>
                <w:szCs w:val="20"/>
              </w:rPr>
              <w:t>,</w:t>
            </w:r>
            <w:r w:rsidRPr="00EF5E8B">
              <w:rPr>
                <w:sz w:val="20"/>
                <w:szCs w:val="20"/>
              </w:rPr>
              <w:t xml:space="preserve">517 </w:t>
            </w:r>
          </w:p>
        </w:tc>
        <w:tc>
          <w:tcPr>
            <w:tcW w:w="735" w:type="pct"/>
            <w:vAlign w:val="bottom"/>
            <w:hideMark/>
          </w:tcPr>
          <w:p w14:paraId="0F0F46AC" w14:textId="51517103"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2,017</w:t>
            </w:r>
          </w:p>
        </w:tc>
      </w:tr>
      <w:tr w:rsidR="002C3F80" w:rsidRPr="00537128" w14:paraId="0C41A26C" w14:textId="77777777" w:rsidTr="0055070E">
        <w:trPr>
          <w:trHeight w:val="227"/>
        </w:trPr>
        <w:tc>
          <w:tcPr>
            <w:tcW w:w="2059" w:type="pct"/>
            <w:hideMark/>
          </w:tcPr>
          <w:p w14:paraId="0587EF1B" w14:textId="4ABF5A1F"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4" w:name="_Toc4060046"/>
            <w:r w:rsidRPr="00537128">
              <w:rPr>
                <w:rFonts w:ascii="Calibri" w:eastAsia="Times New Roman" w:hAnsi="Calibri" w:cs="Arial"/>
                <w:sz w:val="20"/>
                <w:szCs w:val="20"/>
                <w:lang w:val="en-US"/>
              </w:rPr>
              <w:t>Liabilities for prepaid receivables</w:t>
            </w:r>
            <w:bookmarkEnd w:id="514"/>
          </w:p>
        </w:tc>
        <w:tc>
          <w:tcPr>
            <w:tcW w:w="735" w:type="pct"/>
            <w:tcBorders>
              <w:top w:val="nil"/>
              <w:left w:val="nil"/>
              <w:bottom w:val="nil"/>
              <w:right w:val="nil"/>
            </w:tcBorders>
            <w:shd w:val="clear" w:color="auto" w:fill="auto"/>
            <w:vAlign w:val="bottom"/>
          </w:tcPr>
          <w:p w14:paraId="4AEC9EB9" w14:textId="12E4B4AB"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7</w:t>
            </w:r>
            <w:r>
              <w:rPr>
                <w:sz w:val="20"/>
                <w:szCs w:val="20"/>
              </w:rPr>
              <w:t>,</w:t>
            </w:r>
            <w:r w:rsidRPr="00EF5E8B">
              <w:rPr>
                <w:sz w:val="20"/>
                <w:szCs w:val="20"/>
              </w:rPr>
              <w:t xml:space="preserve">592 </w:t>
            </w:r>
          </w:p>
        </w:tc>
        <w:tc>
          <w:tcPr>
            <w:tcW w:w="735" w:type="pct"/>
            <w:vAlign w:val="bottom"/>
          </w:tcPr>
          <w:p w14:paraId="7291F6B8" w14:textId="3C696804"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24,342</w:t>
            </w:r>
          </w:p>
        </w:tc>
        <w:tc>
          <w:tcPr>
            <w:tcW w:w="736" w:type="pct"/>
            <w:tcBorders>
              <w:top w:val="nil"/>
              <w:left w:val="nil"/>
              <w:bottom w:val="nil"/>
              <w:right w:val="nil"/>
            </w:tcBorders>
            <w:shd w:val="clear" w:color="auto" w:fill="auto"/>
            <w:vAlign w:val="bottom"/>
          </w:tcPr>
          <w:p w14:paraId="64B2F70A" w14:textId="2618D4C0"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7</w:t>
            </w:r>
            <w:r>
              <w:rPr>
                <w:sz w:val="20"/>
                <w:szCs w:val="20"/>
              </w:rPr>
              <w:t>,</w:t>
            </w:r>
            <w:r w:rsidRPr="00EF5E8B">
              <w:rPr>
                <w:sz w:val="20"/>
                <w:szCs w:val="20"/>
              </w:rPr>
              <w:t xml:space="preserve">592 </w:t>
            </w:r>
          </w:p>
        </w:tc>
        <w:tc>
          <w:tcPr>
            <w:tcW w:w="735" w:type="pct"/>
            <w:vAlign w:val="bottom"/>
            <w:hideMark/>
          </w:tcPr>
          <w:p w14:paraId="40BC20C3" w14:textId="05B2D35F"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24,342</w:t>
            </w:r>
          </w:p>
        </w:tc>
      </w:tr>
      <w:tr w:rsidR="002C3F80" w:rsidRPr="00537128" w14:paraId="6739F9CB" w14:textId="77777777" w:rsidTr="0055070E">
        <w:trPr>
          <w:trHeight w:val="227"/>
        </w:trPr>
        <w:tc>
          <w:tcPr>
            <w:tcW w:w="2059" w:type="pct"/>
            <w:hideMark/>
          </w:tcPr>
          <w:p w14:paraId="4D00CAF2" w14:textId="0CBB85F1"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5" w:name="_Toc4060051"/>
            <w:r w:rsidRPr="00537128">
              <w:rPr>
                <w:rFonts w:ascii="Calibri" w:eastAsia="Times New Roman" w:hAnsi="Calibri" w:cs="Arial"/>
                <w:sz w:val="20"/>
                <w:szCs w:val="20"/>
                <w:lang w:val="en-US"/>
              </w:rPr>
              <w:t>Deferrable premium</w:t>
            </w:r>
            <w:bookmarkEnd w:id="515"/>
          </w:p>
        </w:tc>
        <w:tc>
          <w:tcPr>
            <w:tcW w:w="735" w:type="pct"/>
            <w:tcBorders>
              <w:top w:val="nil"/>
              <w:left w:val="nil"/>
              <w:bottom w:val="nil"/>
              <w:right w:val="nil"/>
            </w:tcBorders>
            <w:shd w:val="clear" w:color="auto" w:fill="auto"/>
            <w:vAlign w:val="bottom"/>
          </w:tcPr>
          <w:p w14:paraId="32768B38" w14:textId="0FED3465"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4</w:t>
            </w:r>
            <w:r>
              <w:rPr>
                <w:sz w:val="20"/>
                <w:szCs w:val="20"/>
              </w:rPr>
              <w:t>,</w:t>
            </w:r>
            <w:r w:rsidRPr="00EF5E8B">
              <w:rPr>
                <w:sz w:val="20"/>
                <w:szCs w:val="20"/>
              </w:rPr>
              <w:t xml:space="preserve">651 </w:t>
            </w:r>
          </w:p>
        </w:tc>
        <w:tc>
          <w:tcPr>
            <w:tcW w:w="735" w:type="pct"/>
            <w:vAlign w:val="bottom"/>
          </w:tcPr>
          <w:p w14:paraId="08C7AD01" w14:textId="3863A560"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3,650</w:t>
            </w:r>
          </w:p>
        </w:tc>
        <w:tc>
          <w:tcPr>
            <w:tcW w:w="736" w:type="pct"/>
            <w:tcBorders>
              <w:top w:val="nil"/>
              <w:left w:val="nil"/>
              <w:bottom w:val="nil"/>
              <w:right w:val="nil"/>
            </w:tcBorders>
            <w:shd w:val="clear" w:color="auto" w:fill="auto"/>
            <w:vAlign w:val="bottom"/>
          </w:tcPr>
          <w:p w14:paraId="6F44A1AE" w14:textId="065A1227"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    </w:t>
            </w:r>
          </w:p>
        </w:tc>
        <w:tc>
          <w:tcPr>
            <w:tcW w:w="735" w:type="pct"/>
            <w:vAlign w:val="bottom"/>
            <w:hideMark/>
          </w:tcPr>
          <w:p w14:paraId="36FB7165" w14:textId="05D7FD7A"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2C3F80" w:rsidRPr="00537128" w14:paraId="44DED617" w14:textId="77777777" w:rsidTr="0055070E">
        <w:trPr>
          <w:trHeight w:val="227"/>
        </w:trPr>
        <w:tc>
          <w:tcPr>
            <w:tcW w:w="2059" w:type="pct"/>
            <w:hideMark/>
          </w:tcPr>
          <w:p w14:paraId="3630D33D" w14:textId="25ABB6D8"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6" w:name="_Toc4060056"/>
            <w:r w:rsidRPr="00537128">
              <w:rPr>
                <w:rFonts w:ascii="Calibri" w:eastAsia="Times New Roman" w:hAnsi="Calibri" w:cs="Arial"/>
                <w:sz w:val="20"/>
                <w:szCs w:val="20"/>
                <w:lang w:val="en-US"/>
              </w:rPr>
              <w:t>Provisions for claims</w:t>
            </w:r>
            <w:bookmarkEnd w:id="516"/>
          </w:p>
        </w:tc>
        <w:tc>
          <w:tcPr>
            <w:tcW w:w="735" w:type="pct"/>
            <w:tcBorders>
              <w:top w:val="nil"/>
              <w:left w:val="nil"/>
              <w:bottom w:val="nil"/>
              <w:right w:val="nil"/>
            </w:tcBorders>
            <w:shd w:val="clear" w:color="auto" w:fill="auto"/>
            <w:vAlign w:val="bottom"/>
          </w:tcPr>
          <w:p w14:paraId="0A24939F" w14:textId="02A71485"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5</w:t>
            </w:r>
            <w:r>
              <w:rPr>
                <w:sz w:val="20"/>
                <w:szCs w:val="20"/>
              </w:rPr>
              <w:t>,</w:t>
            </w:r>
            <w:r w:rsidRPr="00EF5E8B">
              <w:rPr>
                <w:sz w:val="20"/>
                <w:szCs w:val="20"/>
              </w:rPr>
              <w:t xml:space="preserve">704 </w:t>
            </w:r>
          </w:p>
        </w:tc>
        <w:tc>
          <w:tcPr>
            <w:tcW w:w="735" w:type="pct"/>
            <w:vAlign w:val="bottom"/>
          </w:tcPr>
          <w:p w14:paraId="383FE0AD" w14:textId="4A23E518"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5,584</w:t>
            </w:r>
          </w:p>
        </w:tc>
        <w:tc>
          <w:tcPr>
            <w:tcW w:w="736" w:type="pct"/>
            <w:tcBorders>
              <w:top w:val="nil"/>
              <w:left w:val="nil"/>
              <w:bottom w:val="nil"/>
              <w:right w:val="nil"/>
            </w:tcBorders>
            <w:shd w:val="clear" w:color="auto" w:fill="auto"/>
            <w:vAlign w:val="bottom"/>
          </w:tcPr>
          <w:p w14:paraId="059B233E" w14:textId="48771FD5"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    </w:t>
            </w:r>
          </w:p>
        </w:tc>
        <w:tc>
          <w:tcPr>
            <w:tcW w:w="735" w:type="pct"/>
            <w:vAlign w:val="bottom"/>
            <w:hideMark/>
          </w:tcPr>
          <w:p w14:paraId="2BA3C58F" w14:textId="04F55466"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2C3F80" w:rsidRPr="00537128" w14:paraId="3FC42E49" w14:textId="77777777" w:rsidTr="0055070E">
        <w:trPr>
          <w:trHeight w:val="227"/>
        </w:trPr>
        <w:tc>
          <w:tcPr>
            <w:tcW w:w="2059" w:type="pct"/>
            <w:hideMark/>
          </w:tcPr>
          <w:p w14:paraId="33C813B6" w14:textId="47042998"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7" w:name="_Toc4060061"/>
            <w:r w:rsidRPr="00537128">
              <w:rPr>
                <w:rFonts w:ascii="Calibri" w:eastAsia="Times New Roman" w:hAnsi="Calibri" w:cs="Arial"/>
                <w:sz w:val="20"/>
                <w:szCs w:val="20"/>
                <w:lang w:val="en-US"/>
              </w:rPr>
              <w:t>Provisions for return premiums</w:t>
            </w:r>
            <w:bookmarkEnd w:id="517"/>
            <w:r w:rsidRPr="00537128">
              <w:rPr>
                <w:rFonts w:ascii="Calibri" w:eastAsia="Times New Roman" w:hAnsi="Calibri" w:cs="Arial"/>
                <w:sz w:val="20"/>
                <w:szCs w:val="20"/>
                <w:lang w:val="en-US"/>
              </w:rPr>
              <w:t xml:space="preserve"> </w:t>
            </w:r>
          </w:p>
        </w:tc>
        <w:tc>
          <w:tcPr>
            <w:tcW w:w="735" w:type="pct"/>
            <w:tcBorders>
              <w:top w:val="nil"/>
              <w:left w:val="nil"/>
              <w:bottom w:val="nil"/>
              <w:right w:val="nil"/>
            </w:tcBorders>
            <w:shd w:val="clear" w:color="auto" w:fill="auto"/>
            <w:vAlign w:val="bottom"/>
          </w:tcPr>
          <w:p w14:paraId="1DA9016A" w14:textId="2AD857A9"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1</w:t>
            </w:r>
            <w:r>
              <w:rPr>
                <w:sz w:val="20"/>
                <w:szCs w:val="20"/>
              </w:rPr>
              <w:t>,</w:t>
            </w:r>
            <w:r w:rsidRPr="00EF5E8B">
              <w:rPr>
                <w:sz w:val="20"/>
                <w:szCs w:val="20"/>
              </w:rPr>
              <w:t xml:space="preserve">379 </w:t>
            </w:r>
          </w:p>
        </w:tc>
        <w:tc>
          <w:tcPr>
            <w:tcW w:w="735" w:type="pct"/>
            <w:vAlign w:val="bottom"/>
          </w:tcPr>
          <w:p w14:paraId="77A8003E" w14:textId="52B38AB8"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1,143</w:t>
            </w:r>
          </w:p>
        </w:tc>
        <w:tc>
          <w:tcPr>
            <w:tcW w:w="736" w:type="pct"/>
            <w:tcBorders>
              <w:top w:val="nil"/>
              <w:left w:val="nil"/>
              <w:bottom w:val="nil"/>
              <w:right w:val="nil"/>
            </w:tcBorders>
            <w:shd w:val="clear" w:color="auto" w:fill="auto"/>
            <w:vAlign w:val="bottom"/>
          </w:tcPr>
          <w:p w14:paraId="031E4855" w14:textId="1D0D1B07"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    </w:t>
            </w:r>
          </w:p>
        </w:tc>
        <w:tc>
          <w:tcPr>
            <w:tcW w:w="735" w:type="pct"/>
            <w:vAlign w:val="bottom"/>
            <w:hideMark/>
          </w:tcPr>
          <w:p w14:paraId="3BC99775" w14:textId="40BB99D5"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2C3F80" w:rsidRPr="00537128" w14:paraId="05E3E313" w14:textId="77777777" w:rsidTr="0055070E">
        <w:trPr>
          <w:trHeight w:val="227"/>
        </w:trPr>
        <w:tc>
          <w:tcPr>
            <w:tcW w:w="2059" w:type="pct"/>
            <w:hideMark/>
          </w:tcPr>
          <w:p w14:paraId="64307BA3" w14:textId="3E5C8693"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8" w:name="_Toc4060066"/>
            <w:r w:rsidRPr="00537128">
              <w:rPr>
                <w:rFonts w:ascii="Calibri" w:eastAsia="Times New Roman" w:hAnsi="Calibri" w:cs="Arial"/>
                <w:sz w:val="20"/>
                <w:szCs w:val="20"/>
                <w:lang w:val="en-US"/>
              </w:rPr>
              <w:t>Liabilities to re-insurers</w:t>
            </w:r>
            <w:bookmarkEnd w:id="518"/>
          </w:p>
        </w:tc>
        <w:tc>
          <w:tcPr>
            <w:tcW w:w="735" w:type="pct"/>
            <w:tcBorders>
              <w:top w:val="nil"/>
              <w:left w:val="nil"/>
              <w:bottom w:val="nil"/>
              <w:right w:val="nil"/>
            </w:tcBorders>
            <w:shd w:val="clear" w:color="auto" w:fill="auto"/>
            <w:vAlign w:val="bottom"/>
          </w:tcPr>
          <w:p w14:paraId="3304033E" w14:textId="65E4EC8C"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5</w:t>
            </w:r>
            <w:r>
              <w:rPr>
                <w:sz w:val="20"/>
                <w:szCs w:val="20"/>
              </w:rPr>
              <w:t>,</w:t>
            </w:r>
            <w:r w:rsidRPr="00EF5E8B">
              <w:rPr>
                <w:sz w:val="20"/>
                <w:szCs w:val="20"/>
              </w:rPr>
              <w:t xml:space="preserve">679 </w:t>
            </w:r>
          </w:p>
        </w:tc>
        <w:tc>
          <w:tcPr>
            <w:tcW w:w="735" w:type="pct"/>
            <w:vAlign w:val="bottom"/>
          </w:tcPr>
          <w:p w14:paraId="3BFD31FF" w14:textId="78095FE9"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3,277</w:t>
            </w:r>
          </w:p>
        </w:tc>
        <w:tc>
          <w:tcPr>
            <w:tcW w:w="736" w:type="pct"/>
            <w:tcBorders>
              <w:top w:val="nil"/>
              <w:left w:val="nil"/>
              <w:bottom w:val="nil"/>
              <w:right w:val="nil"/>
            </w:tcBorders>
            <w:shd w:val="clear" w:color="auto" w:fill="auto"/>
            <w:vAlign w:val="bottom"/>
          </w:tcPr>
          <w:p w14:paraId="7B73E09F" w14:textId="1AD29D8F"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    </w:t>
            </w:r>
          </w:p>
        </w:tc>
        <w:tc>
          <w:tcPr>
            <w:tcW w:w="735" w:type="pct"/>
            <w:vAlign w:val="bottom"/>
            <w:hideMark/>
          </w:tcPr>
          <w:p w14:paraId="277D1D90" w14:textId="73AD4DD8"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2C3F80" w:rsidRPr="00537128" w14:paraId="196FB1AA" w14:textId="77777777" w:rsidTr="0055070E">
        <w:trPr>
          <w:trHeight w:val="227"/>
        </w:trPr>
        <w:tc>
          <w:tcPr>
            <w:tcW w:w="2059" w:type="pct"/>
            <w:hideMark/>
          </w:tcPr>
          <w:p w14:paraId="128B0781" w14:textId="5684B3CB"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19" w:name="_Toc4060071"/>
            <w:r w:rsidRPr="00537128">
              <w:rPr>
                <w:rFonts w:ascii="Calibri" w:eastAsia="Times New Roman" w:hAnsi="Calibri" w:cs="Arial"/>
                <w:sz w:val="20"/>
                <w:szCs w:val="20"/>
                <w:lang w:val="en-US"/>
              </w:rPr>
              <w:t>Deferred tax liabilities</w:t>
            </w:r>
            <w:bookmarkEnd w:id="519"/>
          </w:p>
        </w:tc>
        <w:tc>
          <w:tcPr>
            <w:tcW w:w="735" w:type="pct"/>
            <w:tcBorders>
              <w:top w:val="nil"/>
              <w:left w:val="nil"/>
              <w:bottom w:val="nil"/>
              <w:right w:val="nil"/>
            </w:tcBorders>
            <w:shd w:val="clear" w:color="auto" w:fill="auto"/>
            <w:vAlign w:val="bottom"/>
          </w:tcPr>
          <w:p w14:paraId="7AAB8ACB" w14:textId="73A2C2F8"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940 </w:t>
            </w:r>
          </w:p>
        </w:tc>
        <w:tc>
          <w:tcPr>
            <w:tcW w:w="735" w:type="pct"/>
            <w:vAlign w:val="bottom"/>
          </w:tcPr>
          <w:p w14:paraId="21F89106" w14:textId="5A90423E"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819</w:t>
            </w:r>
          </w:p>
        </w:tc>
        <w:tc>
          <w:tcPr>
            <w:tcW w:w="736" w:type="pct"/>
            <w:tcBorders>
              <w:top w:val="nil"/>
              <w:left w:val="nil"/>
              <w:bottom w:val="nil"/>
              <w:right w:val="nil"/>
            </w:tcBorders>
            <w:shd w:val="clear" w:color="auto" w:fill="auto"/>
            <w:vAlign w:val="bottom"/>
          </w:tcPr>
          <w:p w14:paraId="57E04FA5" w14:textId="1CF32B67"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    </w:t>
            </w:r>
          </w:p>
        </w:tc>
        <w:tc>
          <w:tcPr>
            <w:tcW w:w="735" w:type="pct"/>
            <w:vAlign w:val="bottom"/>
            <w:hideMark/>
          </w:tcPr>
          <w:p w14:paraId="535C5D2F" w14:textId="714621DB"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2C3F80" w:rsidRPr="00537128" w14:paraId="44F4FC06" w14:textId="77777777" w:rsidTr="0055070E">
        <w:trPr>
          <w:trHeight w:val="227"/>
        </w:trPr>
        <w:tc>
          <w:tcPr>
            <w:tcW w:w="2059" w:type="pct"/>
            <w:hideMark/>
          </w:tcPr>
          <w:p w14:paraId="6CFF7536" w14:textId="77777777" w:rsidR="002C3F80" w:rsidRPr="00537128" w:rsidRDefault="002C3F80" w:rsidP="002C3F80">
            <w:pPr>
              <w:tabs>
                <w:tab w:val="right" w:pos="1202"/>
              </w:tabs>
              <w:spacing w:after="0" w:line="301" w:lineRule="exact"/>
              <w:outlineLvl w:val="0"/>
              <w:rPr>
                <w:rFonts w:ascii="Calibri" w:eastAsia="Times New Roman" w:hAnsi="Calibri" w:cs="Arial"/>
                <w:sz w:val="20"/>
                <w:szCs w:val="20"/>
                <w:lang w:val="en-US"/>
              </w:rPr>
            </w:pPr>
            <w:bookmarkStart w:id="520" w:name="_Hlk34234503"/>
            <w:r w:rsidRPr="00537128">
              <w:rPr>
                <w:rFonts w:ascii="Calibri" w:eastAsia="Times New Roman" w:hAnsi="Calibri" w:cs="Calibri"/>
                <w:sz w:val="20"/>
                <w:szCs w:val="20"/>
                <w:lang w:val="en-US"/>
              </w:rPr>
              <w:t>Corporate income tax-current liability</w:t>
            </w:r>
          </w:p>
        </w:tc>
        <w:tc>
          <w:tcPr>
            <w:tcW w:w="735" w:type="pct"/>
            <w:tcBorders>
              <w:top w:val="nil"/>
              <w:left w:val="nil"/>
              <w:bottom w:val="nil"/>
              <w:right w:val="nil"/>
            </w:tcBorders>
            <w:shd w:val="clear" w:color="auto" w:fill="auto"/>
            <w:vAlign w:val="bottom"/>
          </w:tcPr>
          <w:p w14:paraId="1F408A23" w14:textId="461E9FF3"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    </w:t>
            </w:r>
          </w:p>
        </w:tc>
        <w:tc>
          <w:tcPr>
            <w:tcW w:w="735" w:type="pct"/>
            <w:vAlign w:val="bottom"/>
          </w:tcPr>
          <w:p w14:paraId="0A001B63" w14:textId="2A8DCACB"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151</w:t>
            </w:r>
          </w:p>
        </w:tc>
        <w:tc>
          <w:tcPr>
            <w:tcW w:w="736" w:type="pct"/>
            <w:tcBorders>
              <w:top w:val="nil"/>
              <w:left w:val="nil"/>
              <w:bottom w:val="nil"/>
              <w:right w:val="nil"/>
            </w:tcBorders>
            <w:shd w:val="clear" w:color="auto" w:fill="auto"/>
            <w:vAlign w:val="bottom"/>
          </w:tcPr>
          <w:p w14:paraId="4127610F" w14:textId="37D4C797" w:rsidR="002C3F80" w:rsidRPr="00537128" w:rsidRDefault="002C3F80" w:rsidP="002C3F80">
            <w:pPr>
              <w:tabs>
                <w:tab w:val="right" w:pos="1202"/>
              </w:tabs>
              <w:spacing w:after="0" w:line="301" w:lineRule="exact"/>
              <w:jc w:val="right"/>
              <w:outlineLvl w:val="0"/>
              <w:rPr>
                <w:rFonts w:ascii="Calibri" w:eastAsia="Times New Roman" w:hAnsi="Calibri" w:cs="Arial"/>
                <w:color w:val="000000"/>
                <w:sz w:val="20"/>
                <w:szCs w:val="20"/>
                <w:lang w:val="en-US"/>
              </w:rPr>
            </w:pPr>
            <w:r w:rsidRPr="00EF5E8B">
              <w:rPr>
                <w:sz w:val="20"/>
                <w:szCs w:val="20"/>
              </w:rPr>
              <w:t xml:space="preserve"> -    </w:t>
            </w:r>
          </w:p>
        </w:tc>
        <w:tc>
          <w:tcPr>
            <w:tcW w:w="735" w:type="pct"/>
            <w:vAlign w:val="bottom"/>
            <w:hideMark/>
          </w:tcPr>
          <w:p w14:paraId="1EC349DA" w14:textId="30F3D672"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bookmarkEnd w:id="520"/>
      </w:tr>
      <w:tr w:rsidR="002C3F80" w:rsidRPr="00537128" w14:paraId="68B36021" w14:textId="77777777" w:rsidTr="0055070E">
        <w:trPr>
          <w:trHeight w:val="227"/>
        </w:trPr>
        <w:tc>
          <w:tcPr>
            <w:tcW w:w="2059" w:type="pct"/>
            <w:hideMark/>
          </w:tcPr>
          <w:p w14:paraId="05754521" w14:textId="77777777"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r w:rsidRPr="00537128">
              <w:rPr>
                <w:rFonts w:ascii="Calibri" w:eastAsia="Times New Roman" w:hAnsi="Calibri" w:cs="Arial"/>
                <w:sz w:val="20"/>
                <w:szCs w:val="20"/>
                <w:lang w:val="en-US"/>
              </w:rPr>
              <w:t>Lease liabilities</w:t>
            </w:r>
          </w:p>
        </w:tc>
        <w:tc>
          <w:tcPr>
            <w:tcW w:w="735" w:type="pct"/>
            <w:tcBorders>
              <w:top w:val="nil"/>
              <w:left w:val="nil"/>
              <w:bottom w:val="nil"/>
              <w:right w:val="nil"/>
            </w:tcBorders>
            <w:shd w:val="clear" w:color="auto" w:fill="auto"/>
            <w:vAlign w:val="bottom"/>
          </w:tcPr>
          <w:p w14:paraId="7EE9B962" w14:textId="15BFF3B9"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1</w:t>
            </w:r>
            <w:r>
              <w:rPr>
                <w:sz w:val="20"/>
                <w:szCs w:val="20"/>
              </w:rPr>
              <w:t>,</w:t>
            </w:r>
            <w:r w:rsidRPr="00EF5E8B">
              <w:rPr>
                <w:sz w:val="20"/>
                <w:szCs w:val="20"/>
              </w:rPr>
              <w:t xml:space="preserve">736 </w:t>
            </w:r>
          </w:p>
        </w:tc>
        <w:tc>
          <w:tcPr>
            <w:tcW w:w="735" w:type="pct"/>
            <w:vAlign w:val="bottom"/>
          </w:tcPr>
          <w:p w14:paraId="6779DFDB" w14:textId="15769AC0"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3,453</w:t>
            </w:r>
          </w:p>
        </w:tc>
        <w:tc>
          <w:tcPr>
            <w:tcW w:w="736" w:type="pct"/>
            <w:tcBorders>
              <w:top w:val="nil"/>
              <w:left w:val="nil"/>
              <w:bottom w:val="nil"/>
              <w:right w:val="nil"/>
            </w:tcBorders>
            <w:shd w:val="clear" w:color="auto" w:fill="auto"/>
            <w:vAlign w:val="bottom"/>
          </w:tcPr>
          <w:p w14:paraId="498DCD1E" w14:textId="1367CACE"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1</w:t>
            </w:r>
            <w:r>
              <w:rPr>
                <w:sz w:val="20"/>
                <w:szCs w:val="20"/>
              </w:rPr>
              <w:t>,</w:t>
            </w:r>
            <w:r w:rsidRPr="00EF5E8B">
              <w:rPr>
                <w:sz w:val="20"/>
                <w:szCs w:val="20"/>
              </w:rPr>
              <w:t xml:space="preserve">347 </w:t>
            </w:r>
          </w:p>
        </w:tc>
        <w:tc>
          <w:tcPr>
            <w:tcW w:w="735" w:type="pct"/>
            <w:vAlign w:val="bottom"/>
            <w:hideMark/>
          </w:tcPr>
          <w:p w14:paraId="6002DBB4" w14:textId="22CB03CA"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2,893</w:t>
            </w:r>
          </w:p>
        </w:tc>
      </w:tr>
      <w:tr w:rsidR="002C3F80" w:rsidRPr="00537128" w14:paraId="3B898BD5" w14:textId="77777777" w:rsidTr="0055070E">
        <w:trPr>
          <w:trHeight w:val="227"/>
        </w:trPr>
        <w:tc>
          <w:tcPr>
            <w:tcW w:w="2059" w:type="pct"/>
            <w:hideMark/>
          </w:tcPr>
          <w:p w14:paraId="447BC6BA" w14:textId="59AE4F8E"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bookmarkStart w:id="521" w:name="_Toc4060076"/>
            <w:r w:rsidRPr="00537128">
              <w:rPr>
                <w:rFonts w:ascii="Calibri" w:eastAsia="Times New Roman" w:hAnsi="Calibri" w:cs="Arial"/>
                <w:sz w:val="20"/>
                <w:szCs w:val="20"/>
                <w:lang w:val="en-US"/>
              </w:rPr>
              <w:t>Other liabilities</w:t>
            </w:r>
            <w:bookmarkEnd w:id="521"/>
          </w:p>
        </w:tc>
        <w:tc>
          <w:tcPr>
            <w:tcW w:w="735" w:type="pct"/>
            <w:tcBorders>
              <w:top w:val="nil"/>
              <w:left w:val="nil"/>
              <w:bottom w:val="nil"/>
              <w:right w:val="nil"/>
            </w:tcBorders>
            <w:shd w:val="clear" w:color="auto" w:fill="auto"/>
            <w:vAlign w:val="bottom"/>
          </w:tcPr>
          <w:p w14:paraId="5B83A742" w14:textId="0585E3BD"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3</w:t>
            </w:r>
            <w:r>
              <w:rPr>
                <w:sz w:val="20"/>
                <w:szCs w:val="20"/>
              </w:rPr>
              <w:t>,</w:t>
            </w:r>
            <w:r w:rsidRPr="00EF5E8B">
              <w:rPr>
                <w:sz w:val="20"/>
                <w:szCs w:val="20"/>
              </w:rPr>
              <w:t xml:space="preserve">839 </w:t>
            </w:r>
          </w:p>
        </w:tc>
        <w:tc>
          <w:tcPr>
            <w:tcW w:w="735" w:type="pct"/>
            <w:vAlign w:val="bottom"/>
          </w:tcPr>
          <w:p w14:paraId="64B47913" w14:textId="615D32A0"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5,065</w:t>
            </w:r>
          </w:p>
        </w:tc>
        <w:tc>
          <w:tcPr>
            <w:tcW w:w="736" w:type="pct"/>
            <w:tcBorders>
              <w:top w:val="nil"/>
              <w:left w:val="nil"/>
              <w:bottom w:val="nil"/>
              <w:right w:val="nil"/>
            </w:tcBorders>
            <w:shd w:val="clear" w:color="auto" w:fill="auto"/>
            <w:vAlign w:val="bottom"/>
          </w:tcPr>
          <w:p w14:paraId="7A95AF88" w14:textId="18DBD8B0"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2</w:t>
            </w:r>
            <w:r>
              <w:rPr>
                <w:sz w:val="20"/>
                <w:szCs w:val="20"/>
              </w:rPr>
              <w:t>,</w:t>
            </w:r>
            <w:r w:rsidRPr="00EF5E8B">
              <w:rPr>
                <w:sz w:val="20"/>
                <w:szCs w:val="20"/>
              </w:rPr>
              <w:t xml:space="preserve">279 </w:t>
            </w:r>
          </w:p>
        </w:tc>
        <w:tc>
          <w:tcPr>
            <w:tcW w:w="735" w:type="pct"/>
            <w:vAlign w:val="bottom"/>
            <w:hideMark/>
          </w:tcPr>
          <w:p w14:paraId="5B7BE83E" w14:textId="4E07C8FB"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3,777</w:t>
            </w:r>
          </w:p>
        </w:tc>
      </w:tr>
      <w:tr w:rsidR="002C3F80" w:rsidRPr="00537128" w14:paraId="623B7D72" w14:textId="77777777" w:rsidTr="0055070E">
        <w:tc>
          <w:tcPr>
            <w:tcW w:w="2059" w:type="pct"/>
          </w:tcPr>
          <w:p w14:paraId="16043796" w14:textId="7F98D502" w:rsidR="002C3F80" w:rsidRPr="00537128" w:rsidRDefault="002C3F80" w:rsidP="002C3F80">
            <w:pPr>
              <w:tabs>
                <w:tab w:val="left" w:pos="708"/>
                <w:tab w:val="right" w:pos="1202"/>
              </w:tabs>
              <w:spacing w:after="0" w:line="301" w:lineRule="exact"/>
              <w:outlineLvl w:val="0"/>
              <w:rPr>
                <w:rFonts w:ascii="Calibri" w:eastAsia="Times New Roman" w:hAnsi="Calibri" w:cs="Arial"/>
                <w:sz w:val="20"/>
                <w:szCs w:val="20"/>
                <w:lang w:val="en-US"/>
              </w:rPr>
            </w:pPr>
            <w:r>
              <w:rPr>
                <w:rFonts w:cs="Arial"/>
                <w:color w:val="000000" w:themeColor="text1"/>
                <w:sz w:val="20"/>
                <w:lang w:val="en-US"/>
              </w:rPr>
              <w:t>D</w:t>
            </w:r>
            <w:r w:rsidRPr="003D452B">
              <w:rPr>
                <w:rFonts w:cs="Arial"/>
                <w:color w:val="000000" w:themeColor="text1"/>
                <w:sz w:val="20"/>
                <w:lang w:val="en-US"/>
              </w:rPr>
              <w:t xml:space="preserve">erivative financial </w:t>
            </w:r>
            <w:r w:rsidRPr="002125D1">
              <w:rPr>
                <w:rFonts w:cs="Arial"/>
                <w:color w:val="000000" w:themeColor="text1"/>
                <w:sz w:val="20"/>
                <w:lang w:val="en-US"/>
              </w:rPr>
              <w:t>liabilities (c)</w:t>
            </w:r>
          </w:p>
        </w:tc>
        <w:tc>
          <w:tcPr>
            <w:tcW w:w="735" w:type="pct"/>
            <w:tcBorders>
              <w:top w:val="nil"/>
              <w:left w:val="nil"/>
              <w:bottom w:val="nil"/>
              <w:right w:val="nil"/>
            </w:tcBorders>
            <w:shd w:val="clear" w:color="auto" w:fill="auto"/>
            <w:vAlign w:val="bottom"/>
          </w:tcPr>
          <w:p w14:paraId="3AD531F6" w14:textId="4EC20F37"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35 </w:t>
            </w:r>
          </w:p>
        </w:tc>
        <w:tc>
          <w:tcPr>
            <w:tcW w:w="735" w:type="pct"/>
            <w:vAlign w:val="bottom"/>
          </w:tcPr>
          <w:p w14:paraId="1FEA7440" w14:textId="71CEB291" w:rsidR="002C3F80" w:rsidRPr="00537128" w:rsidRDefault="002C3F80" w:rsidP="002C3F80">
            <w:pPr>
              <w:tabs>
                <w:tab w:val="right" w:pos="1202"/>
              </w:tabs>
              <w:spacing w:after="0" w:line="301" w:lineRule="exact"/>
              <w:jc w:val="right"/>
              <w:outlineLvl w:val="0"/>
              <w:rPr>
                <w:rFonts w:ascii="Calibri" w:eastAsia="Arial Unicode MS" w:hAnsi="Calibri" w:cs="Calibri"/>
                <w:color w:val="000000"/>
                <w:sz w:val="20"/>
                <w:szCs w:val="20"/>
                <w:lang w:val="en-US"/>
              </w:rPr>
            </w:pPr>
            <w:r>
              <w:rPr>
                <w:rFonts w:ascii="Calibri" w:eastAsia="Arial Unicode MS" w:hAnsi="Calibri" w:cs="Calibri"/>
                <w:color w:val="000000"/>
                <w:sz w:val="20"/>
                <w:szCs w:val="20"/>
                <w:lang w:val="en-US"/>
              </w:rPr>
              <w:t>-</w:t>
            </w:r>
          </w:p>
        </w:tc>
        <w:tc>
          <w:tcPr>
            <w:tcW w:w="736" w:type="pct"/>
            <w:tcBorders>
              <w:top w:val="nil"/>
              <w:left w:val="nil"/>
              <w:bottom w:val="nil"/>
              <w:right w:val="nil"/>
            </w:tcBorders>
            <w:shd w:val="clear" w:color="auto" w:fill="auto"/>
            <w:vAlign w:val="bottom"/>
          </w:tcPr>
          <w:p w14:paraId="007A727A" w14:textId="2B36BC8F" w:rsidR="002C3F80" w:rsidRPr="00537128" w:rsidRDefault="002C3F80" w:rsidP="002C3F80">
            <w:pPr>
              <w:tabs>
                <w:tab w:val="right" w:pos="1202"/>
              </w:tabs>
              <w:spacing w:after="0" w:line="301" w:lineRule="exact"/>
              <w:jc w:val="right"/>
              <w:outlineLvl w:val="0"/>
              <w:rPr>
                <w:rFonts w:ascii="Calibri" w:eastAsia="Times New Roman" w:hAnsi="Calibri" w:cs="Arial"/>
                <w:sz w:val="20"/>
                <w:szCs w:val="20"/>
                <w:lang w:val="en-US"/>
              </w:rPr>
            </w:pPr>
            <w:r w:rsidRPr="00EF5E8B">
              <w:rPr>
                <w:sz w:val="20"/>
                <w:szCs w:val="20"/>
              </w:rPr>
              <w:t xml:space="preserve"> 35 </w:t>
            </w:r>
          </w:p>
        </w:tc>
        <w:tc>
          <w:tcPr>
            <w:tcW w:w="735" w:type="pct"/>
            <w:vAlign w:val="bottom"/>
          </w:tcPr>
          <w:p w14:paraId="748660C6" w14:textId="21A55D16" w:rsidR="002C3F80" w:rsidRPr="00537128" w:rsidRDefault="002C3F80" w:rsidP="002C3F80">
            <w:pPr>
              <w:tabs>
                <w:tab w:val="right" w:pos="1202"/>
              </w:tabs>
              <w:spacing w:after="0" w:line="301" w:lineRule="exact"/>
              <w:jc w:val="right"/>
              <w:outlineLvl w:val="0"/>
              <w:rPr>
                <w:rFonts w:ascii="Calibri" w:eastAsia="Arial Unicode MS" w:hAnsi="Calibri" w:cs="Calibri"/>
                <w:color w:val="000000"/>
                <w:sz w:val="20"/>
                <w:szCs w:val="20"/>
                <w:lang w:val="en-US"/>
              </w:rPr>
            </w:pPr>
            <w:r>
              <w:rPr>
                <w:rFonts w:ascii="Calibri" w:eastAsia="Arial Unicode MS" w:hAnsi="Calibri" w:cs="Calibri"/>
                <w:color w:val="000000"/>
                <w:sz w:val="20"/>
                <w:szCs w:val="20"/>
                <w:lang w:val="en-US"/>
              </w:rPr>
              <w:t>-</w:t>
            </w:r>
          </w:p>
        </w:tc>
      </w:tr>
      <w:tr w:rsidR="002C3F80" w:rsidRPr="00537128" w14:paraId="7AA94E11" w14:textId="77777777" w:rsidTr="007C5E95">
        <w:trPr>
          <w:trHeight w:val="380"/>
        </w:trPr>
        <w:tc>
          <w:tcPr>
            <w:tcW w:w="2059" w:type="pct"/>
            <w:vAlign w:val="bottom"/>
          </w:tcPr>
          <w:p w14:paraId="26C64724" w14:textId="77777777" w:rsidR="002C3F80" w:rsidRPr="00537128" w:rsidRDefault="002C3F80" w:rsidP="002C3F80">
            <w:pPr>
              <w:tabs>
                <w:tab w:val="right" w:pos="1202"/>
              </w:tabs>
              <w:spacing w:after="0" w:line="340" w:lineRule="exact"/>
              <w:outlineLvl w:val="0"/>
              <w:rPr>
                <w:rFonts w:ascii="Calibri" w:eastAsia="Times New Roman" w:hAnsi="Calibri" w:cs="Arial"/>
                <w:b/>
                <w:bCs/>
                <w:sz w:val="20"/>
                <w:szCs w:val="20"/>
                <w:lang w:val="en-US"/>
              </w:rPr>
            </w:pPr>
          </w:p>
        </w:tc>
        <w:tc>
          <w:tcPr>
            <w:tcW w:w="735" w:type="pct"/>
            <w:tcBorders>
              <w:top w:val="single" w:sz="4" w:space="0" w:color="auto"/>
              <w:bottom w:val="single" w:sz="12" w:space="0" w:color="auto"/>
            </w:tcBorders>
            <w:vAlign w:val="bottom"/>
          </w:tcPr>
          <w:p w14:paraId="1FA404F9" w14:textId="401E3437" w:rsidR="002C3F80" w:rsidRPr="00537128" w:rsidRDefault="002C3F80" w:rsidP="002C3F80">
            <w:pPr>
              <w:tabs>
                <w:tab w:val="right" w:pos="1202"/>
              </w:tabs>
              <w:spacing w:after="0" w:line="340" w:lineRule="exact"/>
              <w:jc w:val="right"/>
              <w:outlineLvl w:val="0"/>
              <w:rPr>
                <w:rFonts w:ascii="Calibri" w:eastAsia="Times New Roman" w:hAnsi="Calibri" w:cs="Arial"/>
                <w:b/>
                <w:bCs/>
                <w:sz w:val="20"/>
                <w:szCs w:val="20"/>
                <w:lang w:val="en-US"/>
              </w:rPr>
            </w:pPr>
            <w:r w:rsidRPr="00EF5E8B">
              <w:rPr>
                <w:b/>
                <w:bCs/>
                <w:sz w:val="20"/>
                <w:szCs w:val="20"/>
              </w:rPr>
              <w:t xml:space="preserve"> 377</w:t>
            </w:r>
            <w:r>
              <w:rPr>
                <w:b/>
                <w:bCs/>
                <w:sz w:val="20"/>
                <w:szCs w:val="20"/>
              </w:rPr>
              <w:t>,</w:t>
            </w:r>
            <w:r w:rsidRPr="00EF5E8B">
              <w:rPr>
                <w:b/>
                <w:bCs/>
                <w:sz w:val="20"/>
                <w:szCs w:val="20"/>
              </w:rPr>
              <w:t xml:space="preserve">981 </w:t>
            </w:r>
          </w:p>
        </w:tc>
        <w:tc>
          <w:tcPr>
            <w:tcW w:w="735" w:type="pct"/>
            <w:tcBorders>
              <w:top w:val="single" w:sz="4" w:space="0" w:color="auto"/>
              <w:left w:val="nil"/>
              <w:bottom w:val="single" w:sz="12" w:space="0" w:color="auto"/>
              <w:right w:val="nil"/>
            </w:tcBorders>
            <w:vAlign w:val="bottom"/>
          </w:tcPr>
          <w:p w14:paraId="725F9693" w14:textId="1BB62086" w:rsidR="002C3F80" w:rsidRPr="00537128" w:rsidRDefault="002C3F80" w:rsidP="002C3F80">
            <w:pPr>
              <w:tabs>
                <w:tab w:val="right" w:pos="1202"/>
              </w:tabs>
              <w:spacing w:after="0" w:line="340"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396,393</w:t>
            </w:r>
          </w:p>
        </w:tc>
        <w:tc>
          <w:tcPr>
            <w:tcW w:w="736" w:type="pct"/>
            <w:tcBorders>
              <w:top w:val="single" w:sz="4" w:space="0" w:color="auto"/>
              <w:bottom w:val="single" w:sz="12" w:space="0" w:color="auto"/>
            </w:tcBorders>
            <w:vAlign w:val="bottom"/>
          </w:tcPr>
          <w:p w14:paraId="5820889A" w14:textId="027A430D" w:rsidR="002C3F80" w:rsidRPr="00537128" w:rsidRDefault="002C3F80" w:rsidP="002C3F80">
            <w:pPr>
              <w:tabs>
                <w:tab w:val="right" w:pos="1202"/>
              </w:tabs>
              <w:spacing w:after="0" w:line="340" w:lineRule="exact"/>
              <w:jc w:val="right"/>
              <w:outlineLvl w:val="0"/>
              <w:rPr>
                <w:rFonts w:ascii="Calibri" w:eastAsia="Times New Roman" w:hAnsi="Calibri" w:cs="Arial"/>
                <w:b/>
                <w:bCs/>
                <w:sz w:val="20"/>
                <w:szCs w:val="20"/>
                <w:lang w:val="en-US"/>
              </w:rPr>
            </w:pPr>
            <w:r w:rsidRPr="00EF5E8B">
              <w:rPr>
                <w:b/>
                <w:bCs/>
                <w:sz w:val="20"/>
                <w:szCs w:val="20"/>
              </w:rPr>
              <w:t xml:space="preserve"> 357</w:t>
            </w:r>
            <w:r>
              <w:rPr>
                <w:b/>
                <w:bCs/>
                <w:sz w:val="20"/>
                <w:szCs w:val="20"/>
              </w:rPr>
              <w:t>,</w:t>
            </w:r>
            <w:r w:rsidRPr="00EF5E8B">
              <w:rPr>
                <w:b/>
                <w:bCs/>
                <w:sz w:val="20"/>
                <w:szCs w:val="20"/>
              </w:rPr>
              <w:t xml:space="preserve">347 </w:t>
            </w:r>
          </w:p>
        </w:tc>
        <w:tc>
          <w:tcPr>
            <w:tcW w:w="735" w:type="pct"/>
            <w:tcBorders>
              <w:top w:val="single" w:sz="4" w:space="0" w:color="auto"/>
              <w:left w:val="nil"/>
              <w:bottom w:val="single" w:sz="12" w:space="0" w:color="auto"/>
              <w:right w:val="nil"/>
            </w:tcBorders>
            <w:vAlign w:val="bottom"/>
            <w:hideMark/>
          </w:tcPr>
          <w:p w14:paraId="732557E1" w14:textId="44E0CAC6" w:rsidR="002C3F80" w:rsidRPr="00537128" w:rsidRDefault="002C3F80" w:rsidP="002C3F80">
            <w:pPr>
              <w:tabs>
                <w:tab w:val="right" w:pos="1202"/>
              </w:tabs>
              <w:spacing w:after="0" w:line="340"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379,612</w:t>
            </w:r>
          </w:p>
        </w:tc>
      </w:tr>
    </w:tbl>
    <w:p w14:paraId="6DAE183D" w14:textId="77777777"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p w14:paraId="1253FA76" w14:textId="77777777" w:rsidR="0069122F" w:rsidRPr="002C3F80" w:rsidRDefault="0069122F" w:rsidP="0069122F">
      <w:pPr>
        <w:tabs>
          <w:tab w:val="left" w:pos="-1843"/>
        </w:tabs>
        <w:spacing w:after="0" w:line="240" w:lineRule="auto"/>
        <w:jc w:val="both"/>
        <w:rPr>
          <w:rFonts w:ascii="Calibri" w:eastAsia="Calibri" w:hAnsi="Calibri" w:cs="Arial"/>
          <w:lang w:val="en-US"/>
        </w:rPr>
      </w:pPr>
      <w:r w:rsidRPr="002C3F80">
        <w:rPr>
          <w:rFonts w:ascii="Calibri" w:eastAsia="Calibri" w:hAnsi="Calibri" w:cs="Arial"/>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2C3F80">
        <w:rPr>
          <w:rFonts w:ascii="Calibri" w:eastAsia="Calibri" w:hAnsi="Calibri" w:cs="Arial"/>
          <w:lang w:val="en-US"/>
        </w:rPr>
        <w:t>programmes</w:t>
      </w:r>
      <w:proofErr w:type="spellEnd"/>
      <w:r w:rsidRPr="002C3F80">
        <w:rPr>
          <w:rFonts w:ascii="Calibri" w:eastAsia="Calibri" w:hAnsi="Calibri" w:cs="Arial"/>
          <w:lang w:val="en-US"/>
        </w:rPr>
        <w:t xml:space="preserve"> implemented by HBOR for and on behalf of the Republic of Croatia. These liabilities include:</w:t>
      </w:r>
    </w:p>
    <w:p w14:paraId="3ABC4607" w14:textId="77777777" w:rsidR="0069122F" w:rsidRPr="002C3F80" w:rsidRDefault="0069122F" w:rsidP="0069122F">
      <w:pPr>
        <w:tabs>
          <w:tab w:val="left" w:pos="-1843"/>
        </w:tabs>
        <w:spacing w:after="0" w:line="240" w:lineRule="auto"/>
        <w:jc w:val="both"/>
        <w:rPr>
          <w:rFonts w:ascii="Calibri" w:eastAsia="Calibri" w:hAnsi="Calibri" w:cs="Arial"/>
          <w:lang w:val="en-US"/>
        </w:rPr>
      </w:pPr>
    </w:p>
    <w:p w14:paraId="63D7471E" w14:textId="682884C1" w:rsidR="0069122F" w:rsidRPr="002C3F80" w:rsidRDefault="0069122F" w:rsidP="0069122F">
      <w:pPr>
        <w:numPr>
          <w:ilvl w:val="0"/>
          <w:numId w:val="88"/>
        </w:numPr>
        <w:tabs>
          <w:tab w:val="left" w:pos="-1843"/>
        </w:tabs>
        <w:suppressAutoHyphens/>
        <w:spacing w:after="0" w:line="240" w:lineRule="auto"/>
        <w:jc w:val="both"/>
        <w:rPr>
          <w:rFonts w:ascii="Calibri" w:eastAsia="Times New Roman" w:hAnsi="Calibri" w:cs="Calibri"/>
          <w:color w:val="000000"/>
          <w:spacing w:val="-3"/>
          <w:szCs w:val="20"/>
          <w:lang w:val="en-US"/>
        </w:rPr>
      </w:pPr>
      <w:r w:rsidRPr="002C3F80">
        <w:rPr>
          <w:rFonts w:ascii="Calibri" w:eastAsia="Times New Roman" w:hAnsi="Calibri" w:cs="Calibri"/>
          <w:color w:val="000000"/>
          <w:spacing w:val="-3"/>
          <w:lang w:val="en-US"/>
        </w:rPr>
        <w:t>HRK 1</w:t>
      </w:r>
      <w:r w:rsidR="002C3F80" w:rsidRPr="002C3F80">
        <w:rPr>
          <w:rFonts w:ascii="Calibri" w:eastAsia="Times New Roman" w:hAnsi="Calibri" w:cs="Calibri"/>
          <w:color w:val="000000"/>
          <w:spacing w:val="-3"/>
          <w:lang w:val="en-US"/>
        </w:rPr>
        <w:t>33</w:t>
      </w:r>
      <w:r w:rsidRPr="002C3F80">
        <w:rPr>
          <w:rFonts w:ascii="Calibri" w:eastAsia="Times New Roman" w:hAnsi="Calibri" w:cs="Calibri"/>
          <w:color w:val="000000"/>
          <w:spacing w:val="-3"/>
          <w:lang w:val="en-US"/>
        </w:rPr>
        <w:t>,</w:t>
      </w:r>
      <w:r w:rsidR="002C3F80" w:rsidRPr="002C3F80">
        <w:rPr>
          <w:rFonts w:ascii="Calibri" w:eastAsia="Times New Roman" w:hAnsi="Calibri" w:cs="Calibri"/>
          <w:color w:val="000000"/>
          <w:spacing w:val="-3"/>
          <w:lang w:val="en-US"/>
        </w:rPr>
        <w:t>247</w:t>
      </w:r>
      <w:r w:rsidRPr="002C3F80">
        <w:rPr>
          <w:rFonts w:ascii="Calibri" w:eastAsia="Times New Roman" w:hAnsi="Calibri" w:cs="Calibri"/>
          <w:color w:val="000000"/>
          <w:spacing w:val="-3"/>
          <w:lang w:val="en-US"/>
        </w:rPr>
        <w:t xml:space="preserve"> thousand in respect of the </w:t>
      </w:r>
      <w:proofErr w:type="spellStart"/>
      <w:r w:rsidRPr="002C3F80">
        <w:rPr>
          <w:rFonts w:ascii="Calibri" w:eastAsia="Times New Roman" w:hAnsi="Calibri" w:cs="Calibri"/>
          <w:color w:val="000000"/>
          <w:spacing w:val="-3"/>
          <w:lang w:val="en-US"/>
        </w:rPr>
        <w:t>Programme</w:t>
      </w:r>
      <w:proofErr w:type="spellEnd"/>
      <w:r w:rsidRPr="002C3F80">
        <w:rPr>
          <w:rFonts w:ascii="Calibri" w:eastAsia="Times New Roman" w:hAnsi="Calibri" w:cs="Calibri"/>
          <w:color w:val="000000"/>
          <w:spacing w:val="-3"/>
          <w:lang w:val="en-US"/>
        </w:rPr>
        <w:t xml:space="preserve"> of Preferential Financing through HBOR’s Loan </w:t>
      </w:r>
      <w:proofErr w:type="spellStart"/>
      <w:r w:rsidRPr="002C3F80">
        <w:rPr>
          <w:rFonts w:ascii="Calibri" w:eastAsia="Times New Roman" w:hAnsi="Calibri" w:cs="Calibri"/>
          <w:color w:val="000000"/>
          <w:spacing w:val="-3"/>
          <w:lang w:val="en-US"/>
        </w:rPr>
        <w:t>Programmes</w:t>
      </w:r>
      <w:proofErr w:type="spellEnd"/>
      <w:r w:rsidRPr="002C3F80">
        <w:rPr>
          <w:rFonts w:ascii="Calibri" w:eastAsia="Times New Roman" w:hAnsi="Calibri" w:cs="Calibri"/>
          <w:color w:val="000000"/>
          <w:spacing w:val="-3"/>
          <w:lang w:val="en-US"/>
        </w:rPr>
        <w:t xml:space="preserve"> (31 December 20</w:t>
      </w:r>
      <w:r w:rsidR="00204422" w:rsidRPr="002C3F80">
        <w:rPr>
          <w:rFonts w:ascii="Calibri" w:eastAsia="Times New Roman" w:hAnsi="Calibri" w:cs="Calibri"/>
          <w:color w:val="000000"/>
          <w:spacing w:val="-3"/>
          <w:lang w:val="en-US"/>
        </w:rPr>
        <w:t>20</w:t>
      </w:r>
      <w:r w:rsidRPr="002C3F80">
        <w:rPr>
          <w:rFonts w:ascii="Calibri" w:eastAsia="Times New Roman" w:hAnsi="Calibri" w:cs="Calibri"/>
          <w:color w:val="000000"/>
          <w:spacing w:val="-3"/>
          <w:lang w:val="en-US"/>
        </w:rPr>
        <w:t xml:space="preserve">: HRK </w:t>
      </w:r>
      <w:r w:rsidR="00204422" w:rsidRPr="002C3F80">
        <w:rPr>
          <w:rFonts w:ascii="Calibri" w:eastAsia="Times New Roman" w:hAnsi="Calibri" w:cs="Calibri"/>
          <w:color w:val="000000"/>
          <w:spacing w:val="-3"/>
          <w:lang w:val="en-US"/>
        </w:rPr>
        <w:t xml:space="preserve">131,273 </w:t>
      </w:r>
      <w:r w:rsidRPr="002C3F80">
        <w:rPr>
          <w:rFonts w:ascii="Calibri" w:eastAsia="Times New Roman" w:hAnsi="Calibri" w:cs="Calibri"/>
          <w:color w:val="000000"/>
          <w:spacing w:val="-3"/>
          <w:lang w:val="en-US"/>
        </w:rPr>
        <w:t>thousand),</w:t>
      </w:r>
    </w:p>
    <w:p w14:paraId="54D03C2A" w14:textId="021EEF0A" w:rsidR="0069122F" w:rsidRPr="002C3F80" w:rsidRDefault="0069122F" w:rsidP="0069122F">
      <w:pPr>
        <w:numPr>
          <w:ilvl w:val="0"/>
          <w:numId w:val="88"/>
        </w:numPr>
        <w:spacing w:after="0" w:line="256" w:lineRule="auto"/>
        <w:contextualSpacing/>
        <w:jc w:val="both"/>
        <w:rPr>
          <w:rFonts w:ascii="Times New Roman" w:eastAsia="Calibri" w:hAnsi="Times New Roman" w:cs="Times New Roman"/>
          <w:lang w:val="en-US"/>
        </w:rPr>
      </w:pPr>
      <w:bookmarkStart w:id="522" w:name="_Hlk65751696"/>
      <w:r w:rsidRPr="002C3F80">
        <w:rPr>
          <w:rFonts w:ascii="Calibri" w:eastAsia="Calibri" w:hAnsi="Calibri" w:cs="Calibri"/>
          <w:color w:val="000000"/>
          <w:spacing w:val="-3"/>
          <w:lang w:val="en-US"/>
        </w:rPr>
        <w:t xml:space="preserve">HRK </w:t>
      </w:r>
      <w:r w:rsidR="003E1554" w:rsidRPr="002C3F80">
        <w:rPr>
          <w:rFonts w:ascii="Calibri" w:eastAsia="Calibri" w:hAnsi="Calibri" w:cs="Calibri"/>
          <w:color w:val="000000"/>
          <w:spacing w:val="-3"/>
          <w:lang w:val="en-US"/>
        </w:rPr>
        <w:t>2,</w:t>
      </w:r>
      <w:r w:rsidR="002C3F80" w:rsidRPr="002C3F80">
        <w:rPr>
          <w:rFonts w:ascii="Calibri" w:eastAsia="Calibri" w:hAnsi="Calibri" w:cs="Calibri"/>
          <w:color w:val="000000"/>
          <w:spacing w:val="-3"/>
          <w:lang w:val="en-US"/>
        </w:rPr>
        <w:t>989</w:t>
      </w:r>
      <w:r w:rsidRPr="002C3F80">
        <w:rPr>
          <w:rFonts w:ascii="Calibri" w:eastAsia="Calibri" w:hAnsi="Calibri" w:cs="Calibri"/>
          <w:color w:val="000000"/>
          <w:spacing w:val="-3"/>
          <w:lang w:val="en-US"/>
        </w:rPr>
        <w:t xml:space="preserve"> thousand in respect of the </w:t>
      </w:r>
      <w:proofErr w:type="spellStart"/>
      <w:r w:rsidRPr="002C3F80">
        <w:rPr>
          <w:rFonts w:ascii="Calibri" w:eastAsia="Calibri" w:hAnsi="Calibri" w:cs="Calibri"/>
          <w:color w:val="000000"/>
          <w:spacing w:val="-3"/>
          <w:lang w:val="en-US"/>
        </w:rPr>
        <w:t>Programme</w:t>
      </w:r>
      <w:proofErr w:type="spellEnd"/>
      <w:r w:rsidRPr="002C3F80">
        <w:rPr>
          <w:rFonts w:ascii="Calibri" w:eastAsia="Calibri" w:hAnsi="Calibri" w:cs="Calibri"/>
          <w:color w:val="000000"/>
          <w:spacing w:val="-3"/>
          <w:lang w:val="en-US"/>
        </w:rPr>
        <w:t xml:space="preserve"> Working Capital COVID-19 Measure for SMEs in tourism industry for micro, small and medium-sized entrepreneurs, Ministry of Tourism and Sports (31 December 20</w:t>
      </w:r>
      <w:r w:rsidR="00204422" w:rsidRPr="002C3F80">
        <w:rPr>
          <w:rFonts w:ascii="Calibri" w:eastAsia="Calibri" w:hAnsi="Calibri" w:cs="Calibri"/>
          <w:color w:val="000000"/>
          <w:spacing w:val="-3"/>
          <w:lang w:val="en-US"/>
        </w:rPr>
        <w:t>20</w:t>
      </w:r>
      <w:r w:rsidRPr="002C3F80">
        <w:rPr>
          <w:rFonts w:ascii="Calibri" w:eastAsia="Calibri" w:hAnsi="Calibri" w:cs="Calibri"/>
          <w:color w:val="000000"/>
          <w:spacing w:val="-3"/>
          <w:lang w:val="en-US"/>
        </w:rPr>
        <w:t xml:space="preserve">: HRK </w:t>
      </w:r>
      <w:r w:rsidR="00204422" w:rsidRPr="002C3F80">
        <w:rPr>
          <w:rFonts w:ascii="Calibri" w:eastAsia="Calibri" w:hAnsi="Calibri" w:cs="Calibri"/>
          <w:color w:val="000000"/>
          <w:spacing w:val="-3"/>
          <w:lang w:val="en-US"/>
        </w:rPr>
        <w:t xml:space="preserve">3,734 </w:t>
      </w:r>
      <w:r w:rsidRPr="002C3F80">
        <w:rPr>
          <w:rFonts w:ascii="Calibri" w:eastAsia="Calibri" w:hAnsi="Calibri" w:cs="Calibri"/>
          <w:color w:val="000000"/>
          <w:spacing w:val="-3"/>
          <w:lang w:val="en-US"/>
        </w:rPr>
        <w:t>thousand),</w:t>
      </w:r>
    </w:p>
    <w:p w14:paraId="53A0F12C" w14:textId="2E555E99" w:rsidR="0069122F" w:rsidRPr="002C3F80" w:rsidRDefault="0069122F" w:rsidP="0069122F">
      <w:pPr>
        <w:numPr>
          <w:ilvl w:val="0"/>
          <w:numId w:val="88"/>
        </w:numPr>
        <w:spacing w:after="0" w:line="256" w:lineRule="auto"/>
        <w:contextualSpacing/>
        <w:jc w:val="both"/>
        <w:rPr>
          <w:rFonts w:ascii="Calibri" w:eastAsia="Calibri" w:hAnsi="Calibri" w:cs="Calibri"/>
          <w:lang w:val="en-US"/>
        </w:rPr>
      </w:pPr>
      <w:r w:rsidRPr="002C3F80">
        <w:rPr>
          <w:rFonts w:ascii="Calibri" w:eastAsia="Calibri" w:hAnsi="Calibri" w:cs="Calibri"/>
          <w:lang w:val="en-US"/>
        </w:rPr>
        <w:t xml:space="preserve">HRK </w:t>
      </w:r>
      <w:r w:rsidR="002C3F80" w:rsidRPr="002C3F80">
        <w:rPr>
          <w:rFonts w:ascii="Calibri" w:eastAsia="Calibri" w:hAnsi="Calibri" w:cs="Calibri"/>
          <w:lang w:val="en-US"/>
        </w:rPr>
        <w:t>360</w:t>
      </w:r>
      <w:r w:rsidRPr="002C3F80">
        <w:rPr>
          <w:rFonts w:ascii="Calibri" w:eastAsia="Calibri" w:hAnsi="Calibri" w:cs="Calibri"/>
          <w:lang w:val="en-US"/>
        </w:rPr>
        <w:t xml:space="preserve"> thousand in respect of the </w:t>
      </w:r>
      <w:proofErr w:type="spellStart"/>
      <w:r w:rsidRPr="002C3F80">
        <w:rPr>
          <w:rFonts w:ascii="Calibri" w:eastAsia="Calibri" w:hAnsi="Calibri" w:cs="Calibri"/>
          <w:color w:val="000000"/>
          <w:spacing w:val="-3"/>
          <w:lang w:val="en-US"/>
        </w:rPr>
        <w:t>Programme</w:t>
      </w:r>
      <w:proofErr w:type="spellEnd"/>
      <w:r w:rsidRPr="002C3F80">
        <w:rPr>
          <w:rFonts w:ascii="Calibri" w:eastAsia="Calibri" w:hAnsi="Calibri" w:cs="Calibri"/>
          <w:color w:val="000000"/>
          <w:spacing w:val="-3"/>
          <w:lang w:val="en-US"/>
        </w:rPr>
        <w:t xml:space="preserve"> Working Capital COVID-19 Measure for entrepreneurs in wood processing and furniture production industry, Ministry of Agriculture (31 December 20</w:t>
      </w:r>
      <w:r w:rsidR="00204422" w:rsidRPr="002C3F80">
        <w:rPr>
          <w:rFonts w:ascii="Calibri" w:eastAsia="Calibri" w:hAnsi="Calibri" w:cs="Calibri"/>
          <w:color w:val="000000"/>
          <w:spacing w:val="-3"/>
          <w:lang w:val="en-US"/>
        </w:rPr>
        <w:t>20</w:t>
      </w:r>
      <w:r w:rsidRPr="002C3F80">
        <w:rPr>
          <w:rFonts w:ascii="Calibri" w:eastAsia="Calibri" w:hAnsi="Calibri" w:cs="Calibri"/>
          <w:color w:val="000000"/>
          <w:spacing w:val="-3"/>
          <w:lang w:val="en-US"/>
        </w:rPr>
        <w:t xml:space="preserve">: HRK </w:t>
      </w:r>
      <w:r w:rsidR="00204422" w:rsidRPr="002C3F80">
        <w:rPr>
          <w:rFonts w:ascii="Calibri" w:eastAsia="Calibri" w:hAnsi="Calibri" w:cs="Calibri"/>
          <w:color w:val="000000"/>
          <w:spacing w:val="-3"/>
          <w:lang w:val="en-US"/>
        </w:rPr>
        <w:t xml:space="preserve">4,715 </w:t>
      </w:r>
      <w:r w:rsidRPr="002C3F80">
        <w:rPr>
          <w:rFonts w:ascii="Calibri" w:eastAsia="Calibri" w:hAnsi="Calibri" w:cs="Calibri"/>
          <w:color w:val="000000"/>
          <w:spacing w:val="-3"/>
          <w:lang w:val="en-US"/>
        </w:rPr>
        <w:t>thousand).</w:t>
      </w:r>
    </w:p>
    <w:p w14:paraId="49A03628" w14:textId="77777777" w:rsidR="0069122F" w:rsidRPr="007C5E95" w:rsidRDefault="0069122F" w:rsidP="00A1123E">
      <w:pPr>
        <w:spacing w:after="0" w:line="256" w:lineRule="auto"/>
        <w:ind w:left="360"/>
        <w:contextualSpacing/>
        <w:jc w:val="both"/>
        <w:rPr>
          <w:rFonts w:ascii="Calibri" w:eastAsia="Calibri" w:hAnsi="Calibri" w:cs="Calibri"/>
          <w:highlight w:val="yellow"/>
          <w:lang w:val="en-US"/>
        </w:rPr>
      </w:pPr>
    </w:p>
    <w:bookmarkEnd w:id="522"/>
    <w:p w14:paraId="6050FD9F" w14:textId="1D99908D" w:rsidR="0069122F" w:rsidRPr="002C3F80" w:rsidRDefault="0069122F" w:rsidP="0069122F">
      <w:pPr>
        <w:tabs>
          <w:tab w:val="left" w:pos="-1843"/>
          <w:tab w:val="center" w:pos="4513"/>
        </w:tabs>
        <w:suppressAutoHyphens/>
        <w:spacing w:after="0" w:line="240" w:lineRule="auto"/>
        <w:jc w:val="both"/>
        <w:rPr>
          <w:rFonts w:ascii="Calibri" w:eastAsia="Times New Roman" w:hAnsi="Calibri" w:cs="Arial"/>
          <w:spacing w:val="-3"/>
          <w:lang w:val="en-US"/>
        </w:rPr>
      </w:pPr>
      <w:r w:rsidRPr="002C3F80">
        <w:rPr>
          <w:rFonts w:ascii="Calibri" w:eastAsia="Times New Roman" w:hAnsi="Calibri" w:cs="Calibri"/>
          <w:color w:val="000000"/>
          <w:spacing w:val="-3"/>
          <w:lang w:val="en-US"/>
        </w:rPr>
        <w:t xml:space="preserve">(b) </w:t>
      </w:r>
      <w:r w:rsidRPr="002C3F80">
        <w:rPr>
          <w:rFonts w:ascii="Calibri" w:eastAsia="Times New Roman" w:hAnsi="Calibri" w:cs="Arial"/>
          <w:noProof/>
          <w:spacing w:val="-3"/>
          <w:lang w:val="en-US" w:eastAsia="hr-HR"/>
        </w:rPr>
        <w:t xml:space="preserve">Deferred recognition of interest income of HRK </w:t>
      </w:r>
      <w:r w:rsidR="00F64EBE" w:rsidRPr="002C3F80">
        <w:rPr>
          <w:rFonts w:ascii="Calibri" w:eastAsia="Times New Roman" w:hAnsi="Calibri" w:cs="Arial"/>
          <w:noProof/>
          <w:spacing w:val="-3"/>
          <w:lang w:val="en-US" w:eastAsia="hr-HR"/>
        </w:rPr>
        <w:t>20</w:t>
      </w:r>
      <w:r w:rsidR="002C3F80" w:rsidRPr="002C3F80">
        <w:rPr>
          <w:rFonts w:ascii="Calibri" w:eastAsia="Times New Roman" w:hAnsi="Calibri" w:cs="Arial"/>
          <w:noProof/>
          <w:spacing w:val="-3"/>
          <w:lang w:val="en-US" w:eastAsia="hr-HR"/>
        </w:rPr>
        <w:t>0</w:t>
      </w:r>
      <w:r w:rsidRPr="002C3F80">
        <w:rPr>
          <w:rFonts w:ascii="Calibri" w:eastAsia="Times New Roman" w:hAnsi="Calibri" w:cs="Arial"/>
          <w:noProof/>
          <w:spacing w:val="-3"/>
          <w:lang w:val="en-US" w:eastAsia="hr-HR"/>
        </w:rPr>
        <w:t>,</w:t>
      </w:r>
      <w:r w:rsidR="002C3F80" w:rsidRPr="002C3F80">
        <w:rPr>
          <w:rFonts w:ascii="Calibri" w:eastAsia="Times New Roman" w:hAnsi="Calibri" w:cs="Arial"/>
          <w:noProof/>
          <w:spacing w:val="-3"/>
          <w:lang w:val="en-US" w:eastAsia="hr-HR"/>
        </w:rPr>
        <w:t>293</w:t>
      </w:r>
      <w:r w:rsidRPr="002C3F80">
        <w:rPr>
          <w:rFonts w:ascii="Calibri" w:eastAsia="Times New Roman" w:hAnsi="Calibri" w:cs="Arial"/>
          <w:noProof/>
          <w:spacing w:val="-3"/>
          <w:lang w:val="en-US" w:eastAsia="hr-HR"/>
        </w:rPr>
        <w:t xml:space="preserve"> thousand (31 December 20</w:t>
      </w:r>
      <w:r w:rsidR="00204422" w:rsidRPr="002C3F80">
        <w:rPr>
          <w:rFonts w:ascii="Calibri" w:eastAsia="Times New Roman" w:hAnsi="Calibri" w:cs="Arial"/>
          <w:noProof/>
          <w:spacing w:val="-3"/>
          <w:lang w:val="en-US" w:eastAsia="hr-HR"/>
        </w:rPr>
        <w:t>20</w:t>
      </w:r>
      <w:r w:rsidRPr="002C3F80">
        <w:rPr>
          <w:rFonts w:ascii="Calibri" w:eastAsia="Times New Roman" w:hAnsi="Calibri" w:cs="Arial"/>
          <w:noProof/>
          <w:spacing w:val="-3"/>
          <w:lang w:val="en-US" w:eastAsia="hr-HR"/>
        </w:rPr>
        <w:t xml:space="preserve">: HRK </w:t>
      </w:r>
      <w:r w:rsidR="00204422" w:rsidRPr="002C3F80">
        <w:rPr>
          <w:rFonts w:ascii="Calibri" w:eastAsia="Times New Roman" w:hAnsi="Calibri" w:cs="Arial"/>
          <w:noProof/>
          <w:spacing w:val="-3"/>
          <w:lang w:val="en-US" w:eastAsia="hr-HR"/>
        </w:rPr>
        <w:t xml:space="preserve">198,715 </w:t>
      </w:r>
      <w:r w:rsidRPr="002C3F80">
        <w:rPr>
          <w:rFonts w:ascii="Calibri" w:eastAsia="Times New Roman" w:hAnsi="Calibri" w:cs="Arial"/>
          <w:noProof/>
          <w:spacing w:val="-3"/>
          <w:lang w:val="en-US" w:eastAsia="hr-HR"/>
        </w:rPr>
        <w:t xml:space="preserve">thousand) consists of state subsidies for interest in respect of loans which are provided and drawn down by final borrowers at lower interest rates but are not yet in repayment stage, amounting to HRK </w:t>
      </w:r>
      <w:r w:rsidR="003E1554" w:rsidRPr="002C3F80">
        <w:rPr>
          <w:rFonts w:ascii="Calibri" w:eastAsia="Times New Roman" w:hAnsi="Calibri" w:cs="Arial"/>
          <w:noProof/>
          <w:spacing w:val="-3"/>
          <w:lang w:val="en-US" w:eastAsia="hr-HR"/>
        </w:rPr>
        <w:t>7</w:t>
      </w:r>
      <w:r w:rsidR="002C3F80" w:rsidRPr="002C3F80">
        <w:rPr>
          <w:rFonts w:ascii="Calibri" w:eastAsia="Times New Roman" w:hAnsi="Calibri" w:cs="Arial"/>
          <w:noProof/>
          <w:spacing w:val="-3"/>
          <w:lang w:val="en-US" w:eastAsia="hr-HR"/>
        </w:rPr>
        <w:t>1</w:t>
      </w:r>
      <w:r w:rsidR="003E1554" w:rsidRPr="002C3F80">
        <w:rPr>
          <w:rFonts w:ascii="Calibri" w:eastAsia="Times New Roman" w:hAnsi="Calibri" w:cs="Arial"/>
          <w:noProof/>
          <w:spacing w:val="-3"/>
          <w:lang w:val="en-US" w:eastAsia="hr-HR"/>
        </w:rPr>
        <w:t>,</w:t>
      </w:r>
      <w:r w:rsidR="002C3F80" w:rsidRPr="002C3F80">
        <w:rPr>
          <w:rFonts w:ascii="Calibri" w:eastAsia="Times New Roman" w:hAnsi="Calibri" w:cs="Arial"/>
          <w:noProof/>
          <w:spacing w:val="-3"/>
          <w:lang w:val="en-US" w:eastAsia="hr-HR"/>
        </w:rPr>
        <w:t>875</w:t>
      </w:r>
      <w:r w:rsidRPr="002C3F80">
        <w:rPr>
          <w:rFonts w:ascii="Calibri" w:eastAsia="Times New Roman" w:hAnsi="Calibri" w:cs="Arial"/>
          <w:spacing w:val="-3"/>
          <w:lang w:val="en-US"/>
        </w:rPr>
        <w:t xml:space="preserve"> </w:t>
      </w:r>
      <w:r w:rsidRPr="002C3F80">
        <w:rPr>
          <w:rFonts w:ascii="Calibri" w:eastAsia="Times New Roman" w:hAnsi="Calibri" w:cs="Arial"/>
          <w:noProof/>
          <w:spacing w:val="-3"/>
          <w:lang w:val="en-US" w:eastAsia="hr-HR"/>
        </w:rPr>
        <w:t>thousand (31 December 20</w:t>
      </w:r>
      <w:r w:rsidR="00204422" w:rsidRPr="002C3F80">
        <w:rPr>
          <w:rFonts w:ascii="Calibri" w:eastAsia="Times New Roman" w:hAnsi="Calibri" w:cs="Arial"/>
          <w:noProof/>
          <w:spacing w:val="-3"/>
          <w:lang w:val="en-US" w:eastAsia="hr-HR"/>
        </w:rPr>
        <w:t>20</w:t>
      </w:r>
      <w:r w:rsidRPr="002C3F80">
        <w:rPr>
          <w:rFonts w:ascii="Calibri" w:eastAsia="Times New Roman" w:hAnsi="Calibri" w:cs="Arial"/>
          <w:noProof/>
          <w:spacing w:val="-3"/>
          <w:lang w:val="en-US" w:eastAsia="hr-HR"/>
        </w:rPr>
        <w:t xml:space="preserve">: HRK </w:t>
      </w:r>
      <w:r w:rsidR="00204422" w:rsidRPr="002C3F80">
        <w:rPr>
          <w:rFonts w:ascii="Calibri" w:eastAsia="Times New Roman" w:hAnsi="Calibri" w:cs="Arial"/>
          <w:noProof/>
          <w:spacing w:val="-3"/>
          <w:lang w:val="en-US" w:eastAsia="hr-HR"/>
        </w:rPr>
        <w:t xml:space="preserve">74,659 </w:t>
      </w:r>
      <w:r w:rsidRPr="002C3F80">
        <w:rPr>
          <w:rFonts w:ascii="Calibri" w:eastAsia="Times New Roman" w:hAnsi="Calibri" w:cs="Arial"/>
          <w:noProof/>
          <w:spacing w:val="-3"/>
          <w:lang w:val="en-US" w:eastAsia="hr-HR"/>
        </w:rPr>
        <w:t xml:space="preserve">thousand), and in respect of those already in repayment stage amounting to HRK </w:t>
      </w:r>
      <w:r w:rsidR="003E1554" w:rsidRPr="002C3F80">
        <w:rPr>
          <w:rFonts w:ascii="Calibri" w:eastAsia="Times New Roman" w:hAnsi="Calibri" w:cs="Arial"/>
          <w:noProof/>
          <w:spacing w:val="-3"/>
          <w:lang w:val="en-US" w:eastAsia="hr-HR"/>
        </w:rPr>
        <w:t>12</w:t>
      </w:r>
      <w:r w:rsidR="002C3F80" w:rsidRPr="002C3F80">
        <w:rPr>
          <w:rFonts w:ascii="Calibri" w:eastAsia="Times New Roman" w:hAnsi="Calibri" w:cs="Arial"/>
          <w:noProof/>
          <w:spacing w:val="-3"/>
          <w:lang w:val="en-US" w:eastAsia="hr-HR"/>
        </w:rPr>
        <w:t>8</w:t>
      </w:r>
      <w:r w:rsidR="003E1554" w:rsidRPr="002C3F80">
        <w:rPr>
          <w:rFonts w:ascii="Calibri" w:eastAsia="Times New Roman" w:hAnsi="Calibri" w:cs="Arial"/>
          <w:noProof/>
          <w:spacing w:val="-3"/>
          <w:lang w:val="en-US" w:eastAsia="hr-HR"/>
        </w:rPr>
        <w:t>,</w:t>
      </w:r>
      <w:r w:rsidR="002C3F80" w:rsidRPr="002C3F80">
        <w:rPr>
          <w:rFonts w:ascii="Calibri" w:eastAsia="Times New Roman" w:hAnsi="Calibri" w:cs="Arial"/>
          <w:noProof/>
          <w:spacing w:val="-3"/>
          <w:lang w:val="en-US" w:eastAsia="hr-HR"/>
        </w:rPr>
        <w:t>418</w:t>
      </w:r>
      <w:r w:rsidRPr="002C3F80">
        <w:rPr>
          <w:rFonts w:ascii="Calibri" w:eastAsia="Times New Roman" w:hAnsi="Calibri" w:cs="Arial"/>
          <w:spacing w:val="-3"/>
          <w:lang w:val="en-US"/>
        </w:rPr>
        <w:t xml:space="preserve"> </w:t>
      </w:r>
      <w:r w:rsidRPr="002C3F80">
        <w:rPr>
          <w:rFonts w:ascii="Calibri" w:eastAsia="Times New Roman" w:hAnsi="Calibri" w:cs="Arial"/>
          <w:noProof/>
          <w:spacing w:val="-3"/>
          <w:lang w:val="en-US" w:eastAsia="hr-HR"/>
        </w:rPr>
        <w:t>thousand (31 December 20</w:t>
      </w:r>
      <w:r w:rsidR="00204422" w:rsidRPr="002C3F80">
        <w:rPr>
          <w:rFonts w:ascii="Calibri" w:eastAsia="Times New Roman" w:hAnsi="Calibri" w:cs="Arial"/>
          <w:noProof/>
          <w:spacing w:val="-3"/>
          <w:lang w:val="en-US" w:eastAsia="hr-HR"/>
        </w:rPr>
        <w:t>20</w:t>
      </w:r>
      <w:r w:rsidRPr="002C3F80">
        <w:rPr>
          <w:rFonts w:ascii="Calibri" w:eastAsia="Times New Roman" w:hAnsi="Calibri" w:cs="Arial"/>
          <w:noProof/>
          <w:spacing w:val="-3"/>
          <w:lang w:val="en-US" w:eastAsia="hr-HR"/>
        </w:rPr>
        <w:t xml:space="preserve">: HRK </w:t>
      </w:r>
      <w:r w:rsidR="00204422" w:rsidRPr="002C3F80">
        <w:rPr>
          <w:rFonts w:ascii="Calibri" w:eastAsia="Times New Roman" w:hAnsi="Calibri" w:cs="Arial"/>
          <w:noProof/>
          <w:spacing w:val="-3"/>
          <w:lang w:val="en-US" w:eastAsia="hr-HR"/>
        </w:rPr>
        <w:t xml:space="preserve">124,056 </w:t>
      </w:r>
      <w:r w:rsidRPr="002C3F80">
        <w:rPr>
          <w:rFonts w:ascii="Calibri" w:eastAsia="Times New Roman" w:hAnsi="Calibri" w:cs="Arial"/>
          <w:noProof/>
          <w:spacing w:val="-3"/>
          <w:lang w:val="en-US" w:eastAsia="hr-HR"/>
        </w:rPr>
        <w:t>thousand)</w:t>
      </w:r>
      <w:r w:rsidRPr="002C3F80">
        <w:rPr>
          <w:rFonts w:ascii="Calibri" w:eastAsia="Times New Roman" w:hAnsi="Calibri" w:cs="Arial"/>
          <w:spacing w:val="-3"/>
          <w:lang w:val="en-US"/>
        </w:rPr>
        <w:t>.</w:t>
      </w:r>
    </w:p>
    <w:p w14:paraId="6BF5DAD7" w14:textId="51D94D62" w:rsidR="00551BEB" w:rsidRPr="002C3F80" w:rsidRDefault="00551BEB" w:rsidP="0069122F">
      <w:pPr>
        <w:tabs>
          <w:tab w:val="left" w:pos="-1843"/>
          <w:tab w:val="center" w:pos="4513"/>
        </w:tabs>
        <w:suppressAutoHyphens/>
        <w:spacing w:after="0" w:line="240" w:lineRule="auto"/>
        <w:jc w:val="both"/>
        <w:rPr>
          <w:rFonts w:ascii="Calibri" w:eastAsia="Times New Roman" w:hAnsi="Calibri" w:cs="Arial"/>
          <w:spacing w:val="-3"/>
          <w:sz w:val="18"/>
          <w:szCs w:val="18"/>
          <w:lang w:val="en-US"/>
        </w:rPr>
      </w:pPr>
    </w:p>
    <w:p w14:paraId="32CD8DFA" w14:textId="5D330CEF" w:rsidR="00551BEB" w:rsidRPr="002C3F80" w:rsidRDefault="00551BEB" w:rsidP="00A1123E">
      <w:pPr>
        <w:tabs>
          <w:tab w:val="left" w:pos="-1843"/>
        </w:tabs>
        <w:spacing w:after="0" w:line="240" w:lineRule="auto"/>
        <w:jc w:val="both"/>
        <w:rPr>
          <w:rFonts w:eastAsia="Calibri" w:cs="Arial"/>
          <w:color w:val="000000" w:themeColor="text1"/>
          <w:lang w:val="en-GB"/>
        </w:rPr>
      </w:pPr>
      <w:r w:rsidRPr="002C3F80">
        <w:rPr>
          <w:rFonts w:eastAsia="Calibri" w:cs="Arial"/>
          <w:color w:val="000000" w:themeColor="text1"/>
          <w:lang w:val="en-GB"/>
        </w:rPr>
        <w:t>(c) Derivative financial liabilities</w:t>
      </w:r>
    </w:p>
    <w:p w14:paraId="00DB5ACB" w14:textId="762B58D3" w:rsidR="00A727F7" w:rsidRPr="00537128" w:rsidRDefault="00551BEB" w:rsidP="00A1123E">
      <w:pPr>
        <w:tabs>
          <w:tab w:val="left" w:pos="-1843"/>
        </w:tabs>
        <w:spacing w:after="0" w:line="240" w:lineRule="auto"/>
        <w:jc w:val="both"/>
        <w:rPr>
          <w:rFonts w:eastAsia="Calibri" w:cs="Arial"/>
          <w:color w:val="000000" w:themeColor="text1"/>
          <w:lang w:val="en-US"/>
        </w:rPr>
      </w:pPr>
      <w:r w:rsidRPr="002C3F80">
        <w:rPr>
          <w:rFonts w:eastAsia="Calibri" w:cs="Arial"/>
          <w:color w:val="000000" w:themeColor="text1"/>
          <w:lang w:val="en-GB"/>
        </w:rPr>
        <w:t xml:space="preserve">As </w:t>
      </w:r>
      <w:proofErr w:type="gramStart"/>
      <w:r w:rsidRPr="002C3F80">
        <w:rPr>
          <w:rFonts w:eastAsia="Calibri" w:cs="Arial"/>
          <w:color w:val="000000" w:themeColor="text1"/>
          <w:lang w:val="en-GB"/>
        </w:rPr>
        <w:t>at</w:t>
      </w:r>
      <w:proofErr w:type="gramEnd"/>
      <w:r w:rsidRPr="002C3F80">
        <w:rPr>
          <w:rFonts w:eastAsia="Calibri" w:cs="Arial"/>
          <w:color w:val="000000" w:themeColor="text1"/>
          <w:lang w:val="en-GB"/>
        </w:rPr>
        <w:t xml:space="preserve"> 3</w:t>
      </w:r>
      <w:r w:rsidR="002203AC" w:rsidRPr="002C3F80">
        <w:rPr>
          <w:rFonts w:eastAsia="Calibri" w:cs="Arial"/>
          <w:color w:val="000000" w:themeColor="text1"/>
          <w:lang w:val="en-GB"/>
        </w:rPr>
        <w:t xml:space="preserve">0 </w:t>
      </w:r>
      <w:r w:rsidR="002C3F80" w:rsidRPr="002C3F80">
        <w:rPr>
          <w:rFonts w:eastAsia="Calibri" w:cs="Arial"/>
          <w:color w:val="000000" w:themeColor="text1"/>
          <w:lang w:val="en-GB"/>
        </w:rPr>
        <w:t>September</w:t>
      </w:r>
      <w:r w:rsidRPr="002C3F80">
        <w:rPr>
          <w:rFonts w:eastAsia="Calibri" w:cs="Arial"/>
          <w:color w:val="000000" w:themeColor="text1"/>
          <w:lang w:val="en-GB"/>
        </w:rPr>
        <w:t xml:space="preserve"> 2021, a negative fair value of derivative financial instruments was stated in the amount of HRK </w:t>
      </w:r>
      <w:r w:rsidR="002C3F80" w:rsidRPr="002C3F80">
        <w:rPr>
          <w:rFonts w:eastAsia="Calibri" w:cs="Arial"/>
          <w:color w:val="000000" w:themeColor="text1"/>
          <w:lang w:val="en-GB"/>
        </w:rPr>
        <w:t>35</w:t>
      </w:r>
      <w:r w:rsidRPr="002C3F80">
        <w:rPr>
          <w:rFonts w:eastAsia="Calibri" w:cs="Arial"/>
          <w:color w:val="000000" w:themeColor="text1"/>
          <w:lang w:val="en-GB"/>
        </w:rPr>
        <w:t xml:space="preserve"> thousand (31 December 2020: HRK 0 thousand).</w:t>
      </w:r>
    </w:p>
    <w:p w14:paraId="5B6B6C5C" w14:textId="026F3F48" w:rsidR="0069122F" w:rsidRPr="00537128" w:rsidRDefault="0069122F" w:rsidP="0069122F">
      <w:pPr>
        <w:tabs>
          <w:tab w:val="left" w:pos="-1843"/>
        </w:tabs>
        <w:spacing w:before="120" w:after="0" w:line="240" w:lineRule="auto"/>
        <w:jc w:val="both"/>
        <w:rPr>
          <w:rFonts w:ascii="Calibri" w:eastAsia="Times New Roman" w:hAnsi="Calibri" w:cs="Times New Roman"/>
          <w:color w:val="000000" w:themeColor="text1"/>
          <w:lang w:val="en-US"/>
        </w:rPr>
        <w:sectPr w:rsidR="0069122F" w:rsidRPr="00537128">
          <w:pgSz w:w="11906" w:h="16838"/>
          <w:pgMar w:top="1417" w:right="1417" w:bottom="1417" w:left="1417" w:header="708" w:footer="708" w:gutter="0"/>
          <w:cols w:space="708"/>
          <w:docGrid w:linePitch="360"/>
        </w:sectPr>
      </w:pPr>
    </w:p>
    <w:p w14:paraId="2EE2A613" w14:textId="77777777" w:rsidR="00C60C2F" w:rsidRPr="00537128" w:rsidRDefault="00C60C2F" w:rsidP="00617A1E">
      <w:pPr>
        <w:tabs>
          <w:tab w:val="left" w:pos="-1843"/>
        </w:tabs>
        <w:suppressAutoHyphens/>
        <w:spacing w:after="0"/>
        <w:rPr>
          <w:rFonts w:cs="Arial"/>
          <w:b/>
          <w:color w:val="000000" w:themeColor="text1"/>
          <w:spacing w:val="-3"/>
          <w:sz w:val="20"/>
          <w:szCs w:val="20"/>
          <w:lang w:val="en-US"/>
        </w:rPr>
      </w:pPr>
    </w:p>
    <w:p w14:paraId="4809E0E6" w14:textId="77777777" w:rsidR="00617A1E" w:rsidRPr="00537128"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537128">
        <w:rPr>
          <w:rFonts w:cs="Arial"/>
          <w:b/>
          <w:color w:val="000000" w:themeColor="text1"/>
          <w:spacing w:val="-3"/>
          <w:lang w:val="en-US"/>
        </w:rPr>
        <w:t>Guarantees and commitments</w:t>
      </w:r>
    </w:p>
    <w:p w14:paraId="3E05A1A9" w14:textId="77777777" w:rsidR="00F527AB" w:rsidRPr="00537128" w:rsidRDefault="00F527AB" w:rsidP="00F527AB">
      <w:pPr>
        <w:tabs>
          <w:tab w:val="left" w:pos="-1843"/>
        </w:tabs>
        <w:suppressAutoHyphens/>
        <w:spacing w:after="0"/>
        <w:rPr>
          <w:rFonts w:cs="Arial"/>
          <w:b/>
          <w:color w:val="000000" w:themeColor="text1"/>
          <w:spacing w:val="-3"/>
          <w:sz w:val="10"/>
          <w:szCs w:val="10"/>
          <w:lang w:val="en-US"/>
        </w:rPr>
      </w:pPr>
    </w:p>
    <w:p w14:paraId="79179C85"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14:paraId="19DC8923" w14:textId="77777777" w:rsidR="00617A1E" w:rsidRPr="00537128" w:rsidRDefault="00617A1E" w:rsidP="00617A1E">
      <w:pPr>
        <w:tabs>
          <w:tab w:val="left" w:pos="-1843"/>
        </w:tabs>
        <w:spacing w:after="0" w:line="240" w:lineRule="auto"/>
        <w:jc w:val="both"/>
        <w:rPr>
          <w:rFonts w:eastAsia="Calibri" w:cs="Arial"/>
          <w:color w:val="000000" w:themeColor="text1"/>
          <w:sz w:val="18"/>
          <w:szCs w:val="18"/>
          <w:lang w:val="en-US"/>
        </w:rPr>
      </w:pPr>
    </w:p>
    <w:p w14:paraId="3C85D011" w14:textId="196853DF"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These obligations contain credit risk and are therefore part of the overall risk of the Group although they are not </w:t>
      </w:r>
      <w:proofErr w:type="spellStart"/>
      <w:r w:rsidRPr="00537128">
        <w:rPr>
          <w:rFonts w:eastAsia="Calibri" w:cs="Arial"/>
          <w:color w:val="000000" w:themeColor="text1"/>
          <w:lang w:val="en-US"/>
        </w:rPr>
        <w:t>recogni</w:t>
      </w:r>
      <w:r w:rsidR="00A4648B">
        <w:rPr>
          <w:rFonts w:eastAsia="Calibri" w:cs="Arial"/>
          <w:color w:val="000000" w:themeColor="text1"/>
          <w:lang w:val="en-US"/>
        </w:rPr>
        <w:t>s</w:t>
      </w:r>
      <w:r w:rsidRPr="00537128">
        <w:rPr>
          <w:rFonts w:eastAsia="Calibri" w:cs="Arial"/>
          <w:color w:val="000000" w:themeColor="text1"/>
          <w:lang w:val="en-US"/>
        </w:rPr>
        <w:t>ed</w:t>
      </w:r>
      <w:proofErr w:type="spellEnd"/>
      <w:r w:rsidRPr="00537128">
        <w:rPr>
          <w:rFonts w:eastAsia="Calibri" w:cs="Arial"/>
          <w:color w:val="000000" w:themeColor="text1"/>
          <w:lang w:val="en-US"/>
        </w:rPr>
        <w:t xml:space="preserve"> in the Statement of financial position.</w:t>
      </w:r>
    </w:p>
    <w:p w14:paraId="748BF989" w14:textId="249D694C" w:rsidR="00617A1E" w:rsidRPr="00537128" w:rsidRDefault="00617A1E" w:rsidP="00617A1E">
      <w:pPr>
        <w:tabs>
          <w:tab w:val="left" w:pos="-1843"/>
        </w:tabs>
        <w:spacing w:after="0" w:line="240" w:lineRule="auto"/>
        <w:jc w:val="both"/>
        <w:rPr>
          <w:rFonts w:eastAsia="Calibri" w:cs="Arial"/>
          <w:color w:val="000000" w:themeColor="text1"/>
          <w:lang w:val="en-US"/>
        </w:rPr>
      </w:pPr>
    </w:p>
    <w:tbl>
      <w:tblPr>
        <w:tblW w:w="4874" w:type="pct"/>
        <w:tblCellMar>
          <w:left w:w="122" w:type="dxa"/>
          <w:right w:w="122" w:type="dxa"/>
        </w:tblCellMar>
        <w:tblLook w:val="04A0" w:firstRow="1" w:lastRow="0" w:firstColumn="1" w:lastColumn="0" w:noHBand="0" w:noVBand="1"/>
      </w:tblPr>
      <w:tblGrid>
        <w:gridCol w:w="5527"/>
        <w:gridCol w:w="1638"/>
        <w:gridCol w:w="1678"/>
      </w:tblGrid>
      <w:tr w:rsidR="00204422" w:rsidRPr="00537128" w14:paraId="444A7511" w14:textId="77777777" w:rsidTr="00204422">
        <w:trPr>
          <w:trHeight w:val="191"/>
        </w:trPr>
        <w:tc>
          <w:tcPr>
            <w:tcW w:w="3125" w:type="pct"/>
            <w:hideMark/>
          </w:tcPr>
          <w:p w14:paraId="6A08AD1E" w14:textId="77777777" w:rsidR="00204422" w:rsidRPr="00537128" w:rsidRDefault="00204422" w:rsidP="00204422">
            <w:pPr>
              <w:tabs>
                <w:tab w:val="left" w:pos="-720"/>
              </w:tabs>
              <w:suppressAutoHyphens/>
              <w:spacing w:after="0" w:line="240" w:lineRule="exact"/>
              <w:rPr>
                <w:rFonts w:ascii="Calibri" w:eastAsia="Times New Roman" w:hAnsi="Calibri" w:cs="Arial"/>
                <w:spacing w:val="-3"/>
                <w:lang w:val="en-US"/>
              </w:rPr>
            </w:pPr>
            <w:r w:rsidRPr="00537128">
              <w:rPr>
                <w:rFonts w:ascii="Calibri" w:eastAsia="Times New Roman" w:hAnsi="Calibri" w:cs="Arial"/>
                <w:b/>
                <w:lang w:val="en-US"/>
              </w:rPr>
              <w:t>Group and Bank</w:t>
            </w:r>
          </w:p>
        </w:tc>
        <w:tc>
          <w:tcPr>
            <w:tcW w:w="1875" w:type="pct"/>
            <w:gridSpan w:val="2"/>
          </w:tcPr>
          <w:p w14:paraId="69E654A7" w14:textId="77777777" w:rsidR="00204422" w:rsidRPr="00537128" w:rsidRDefault="00204422" w:rsidP="00204422">
            <w:pPr>
              <w:tabs>
                <w:tab w:val="right" w:pos="1202"/>
              </w:tabs>
              <w:spacing w:after="0" w:line="240" w:lineRule="exact"/>
              <w:jc w:val="right"/>
              <w:outlineLvl w:val="0"/>
              <w:rPr>
                <w:rFonts w:ascii="Calibri" w:eastAsia="Times New Roman" w:hAnsi="Calibri" w:cs="Arial"/>
                <w:b/>
                <w:lang w:val="en-US"/>
              </w:rPr>
            </w:pPr>
          </w:p>
        </w:tc>
      </w:tr>
      <w:tr w:rsidR="00204422" w:rsidRPr="00537128" w14:paraId="09A05720" w14:textId="77777777" w:rsidTr="00204422">
        <w:trPr>
          <w:trHeight w:val="272"/>
        </w:trPr>
        <w:tc>
          <w:tcPr>
            <w:tcW w:w="3125" w:type="pct"/>
          </w:tcPr>
          <w:p w14:paraId="7779E450"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vAlign w:val="center"/>
            <w:hideMark/>
          </w:tcPr>
          <w:p w14:paraId="5D5F5927" w14:textId="1822D0F5" w:rsidR="00204422" w:rsidRPr="00537128" w:rsidRDefault="00204422" w:rsidP="00204422">
            <w:pPr>
              <w:spacing w:after="0" w:line="280" w:lineRule="exact"/>
              <w:jc w:val="right"/>
              <w:outlineLvl w:val="0"/>
              <w:rPr>
                <w:rFonts w:ascii="Calibri" w:eastAsia="Calibri" w:hAnsi="Calibri" w:cs="Calibri"/>
                <w:b/>
                <w:bCs/>
                <w:lang w:val="en-US"/>
              </w:rPr>
            </w:pPr>
            <w:bookmarkStart w:id="523" w:name="_Toc4060156"/>
            <w:r w:rsidRPr="00537128">
              <w:rPr>
                <w:rFonts w:ascii="Calibri" w:eastAsia="Calibri" w:hAnsi="Calibri" w:cs="Calibri"/>
                <w:b/>
                <w:bCs/>
                <w:lang w:val="en-US"/>
              </w:rPr>
              <w:t>3</w:t>
            </w:r>
            <w:r w:rsidR="00F65E95">
              <w:rPr>
                <w:rFonts w:ascii="Calibri" w:eastAsia="Calibri" w:hAnsi="Calibri" w:cs="Calibri"/>
                <w:b/>
                <w:bCs/>
                <w:lang w:val="en-US"/>
              </w:rPr>
              <w:t xml:space="preserve">0 </w:t>
            </w:r>
            <w:r w:rsidR="00E2768E">
              <w:rPr>
                <w:rFonts w:ascii="Calibri" w:eastAsia="Calibri" w:hAnsi="Calibri" w:cs="Calibri"/>
                <w:b/>
                <w:bCs/>
                <w:lang w:val="en-US"/>
              </w:rPr>
              <w:t>September</w:t>
            </w:r>
          </w:p>
          <w:p w14:paraId="1A38DAC9" w14:textId="11329A8A"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 xml:space="preserve"> </w:t>
            </w:r>
            <w:bookmarkEnd w:id="523"/>
            <w:r w:rsidRPr="00537128">
              <w:rPr>
                <w:rFonts w:ascii="Calibri" w:eastAsia="Calibri" w:hAnsi="Calibri" w:cs="Calibri"/>
                <w:b/>
                <w:bCs/>
                <w:lang w:val="en-US"/>
              </w:rPr>
              <w:t>2021</w:t>
            </w:r>
          </w:p>
        </w:tc>
        <w:tc>
          <w:tcPr>
            <w:tcW w:w="949" w:type="pct"/>
            <w:vAlign w:val="center"/>
            <w:hideMark/>
          </w:tcPr>
          <w:p w14:paraId="122DFF1B" w14:textId="1BDD86AA"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31 December 2020</w:t>
            </w:r>
          </w:p>
        </w:tc>
      </w:tr>
      <w:tr w:rsidR="00204422" w:rsidRPr="00537128" w14:paraId="6DD29150" w14:textId="77777777" w:rsidTr="00204422">
        <w:trPr>
          <w:trHeight w:hRule="exact" w:val="294"/>
        </w:trPr>
        <w:tc>
          <w:tcPr>
            <w:tcW w:w="3125" w:type="pct"/>
          </w:tcPr>
          <w:p w14:paraId="673B0F75"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hideMark/>
          </w:tcPr>
          <w:p w14:paraId="5FCCFB7B" w14:textId="77777777" w:rsidR="00204422" w:rsidRPr="00537128" w:rsidRDefault="00204422" w:rsidP="00204422">
            <w:pPr>
              <w:spacing w:after="0" w:line="280" w:lineRule="exact"/>
              <w:jc w:val="right"/>
              <w:outlineLvl w:val="0"/>
              <w:rPr>
                <w:rFonts w:ascii="Calibri" w:eastAsia="Times New Roman" w:hAnsi="Calibri" w:cs="Arial"/>
                <w:b/>
                <w:bCs/>
                <w:lang w:val="en-US"/>
              </w:rPr>
            </w:pPr>
            <w:bookmarkStart w:id="524" w:name="_Toc4060158"/>
            <w:r w:rsidRPr="00537128">
              <w:rPr>
                <w:rFonts w:ascii="Calibri" w:eastAsia="Times New Roman" w:hAnsi="Calibri" w:cs="Arial"/>
                <w:b/>
                <w:lang w:val="en-US"/>
              </w:rPr>
              <w:t>HRK ‘000</w:t>
            </w:r>
            <w:bookmarkEnd w:id="524"/>
          </w:p>
        </w:tc>
        <w:tc>
          <w:tcPr>
            <w:tcW w:w="949" w:type="pct"/>
            <w:hideMark/>
          </w:tcPr>
          <w:p w14:paraId="55D880D0" w14:textId="0C10A0DB"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Times New Roman" w:hAnsi="Calibri" w:cs="Arial"/>
                <w:b/>
                <w:lang w:val="en-US"/>
              </w:rPr>
              <w:t>HRK ‘000</w:t>
            </w:r>
          </w:p>
        </w:tc>
      </w:tr>
      <w:tr w:rsidR="002C3F80" w:rsidRPr="00537128" w14:paraId="116BD65A" w14:textId="77777777" w:rsidTr="009A1792">
        <w:trPr>
          <w:trHeight w:hRule="exact" w:val="264"/>
        </w:trPr>
        <w:tc>
          <w:tcPr>
            <w:tcW w:w="3125" w:type="pct"/>
            <w:vAlign w:val="center"/>
            <w:hideMark/>
          </w:tcPr>
          <w:p w14:paraId="421D9D87" w14:textId="77777777" w:rsidR="002C3F80" w:rsidRPr="00537128" w:rsidRDefault="002C3F80" w:rsidP="002C3F80">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HRK</w:t>
            </w:r>
          </w:p>
        </w:tc>
        <w:tc>
          <w:tcPr>
            <w:tcW w:w="926" w:type="pct"/>
            <w:tcBorders>
              <w:top w:val="nil"/>
              <w:left w:val="nil"/>
              <w:bottom w:val="nil"/>
              <w:right w:val="nil"/>
            </w:tcBorders>
            <w:shd w:val="clear" w:color="auto" w:fill="auto"/>
            <w:vAlign w:val="bottom"/>
          </w:tcPr>
          <w:p w14:paraId="05311A70" w14:textId="1028EF46" w:rsidR="002C3F80" w:rsidRPr="00537128" w:rsidRDefault="002C3F80" w:rsidP="002C3F80">
            <w:pPr>
              <w:spacing w:after="0" w:line="240" w:lineRule="auto"/>
              <w:jc w:val="right"/>
              <w:rPr>
                <w:rFonts w:ascii="Calibri" w:eastAsia="Times New Roman" w:hAnsi="Calibri" w:cs="Arial"/>
                <w:color w:val="000000"/>
                <w:lang w:val="en-US" w:eastAsia="hr-HR"/>
              </w:rPr>
            </w:pPr>
            <w:r w:rsidRPr="006F706F">
              <w:t xml:space="preserve"> 169</w:t>
            </w:r>
            <w:r>
              <w:t>,</w:t>
            </w:r>
            <w:r w:rsidRPr="006F706F">
              <w:t xml:space="preserve">577 </w:t>
            </w:r>
          </w:p>
        </w:tc>
        <w:tc>
          <w:tcPr>
            <w:tcW w:w="949" w:type="pct"/>
            <w:vAlign w:val="bottom"/>
            <w:hideMark/>
          </w:tcPr>
          <w:p w14:paraId="47CFFEB9" w14:textId="5DBF2234" w:rsidR="002C3F80" w:rsidRPr="00537128" w:rsidRDefault="002C3F80" w:rsidP="002C3F80">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126,469 </w:t>
            </w:r>
          </w:p>
        </w:tc>
      </w:tr>
      <w:tr w:rsidR="002C3F80" w:rsidRPr="00537128" w14:paraId="1698EC16" w14:textId="77777777" w:rsidTr="009A1792">
        <w:trPr>
          <w:trHeight w:hRule="exact" w:val="264"/>
        </w:trPr>
        <w:tc>
          <w:tcPr>
            <w:tcW w:w="3125" w:type="pct"/>
            <w:tcMar>
              <w:top w:w="0" w:type="dxa"/>
              <w:left w:w="107" w:type="dxa"/>
              <w:bottom w:w="0" w:type="dxa"/>
              <w:right w:w="107" w:type="dxa"/>
            </w:tcMar>
            <w:vAlign w:val="center"/>
            <w:hideMark/>
          </w:tcPr>
          <w:p w14:paraId="710AF7AF" w14:textId="77777777" w:rsidR="002C3F80" w:rsidRPr="00537128" w:rsidRDefault="002C3F80" w:rsidP="002C3F80">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foreign currency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4CCCEF3B" w14:textId="1E8BFEDC" w:rsidR="002C3F80" w:rsidRPr="00537128" w:rsidRDefault="002C3F80" w:rsidP="002C3F80">
            <w:pPr>
              <w:spacing w:after="0" w:line="240" w:lineRule="auto"/>
              <w:jc w:val="right"/>
              <w:rPr>
                <w:rFonts w:ascii="Calibri" w:eastAsia="Times New Roman" w:hAnsi="Calibri" w:cs="Arial"/>
                <w:lang w:val="en-US"/>
              </w:rPr>
            </w:pPr>
            <w:r w:rsidRPr="006F706F">
              <w:t xml:space="preserve"> 328</w:t>
            </w:r>
            <w:r>
              <w:t>,</w:t>
            </w:r>
            <w:r w:rsidRPr="006F706F">
              <w:t xml:space="preserve">385 </w:t>
            </w:r>
          </w:p>
        </w:tc>
        <w:tc>
          <w:tcPr>
            <w:tcW w:w="949" w:type="pct"/>
            <w:tcMar>
              <w:top w:w="0" w:type="dxa"/>
              <w:left w:w="107" w:type="dxa"/>
              <w:bottom w:w="0" w:type="dxa"/>
              <w:right w:w="107" w:type="dxa"/>
            </w:tcMar>
            <w:vAlign w:val="bottom"/>
            <w:hideMark/>
          </w:tcPr>
          <w:p w14:paraId="6D02919C" w14:textId="1AB2B500" w:rsidR="002C3F80" w:rsidRPr="00537128" w:rsidRDefault="002C3F80" w:rsidP="002C3F80">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331,815 </w:t>
            </w:r>
          </w:p>
        </w:tc>
      </w:tr>
      <w:tr w:rsidR="002C3F80" w:rsidRPr="00537128" w14:paraId="26825728" w14:textId="77777777" w:rsidTr="009A1792">
        <w:trPr>
          <w:trHeight w:hRule="exact" w:val="264"/>
        </w:trPr>
        <w:tc>
          <w:tcPr>
            <w:tcW w:w="3125" w:type="pct"/>
            <w:tcMar>
              <w:top w:w="0" w:type="dxa"/>
              <w:left w:w="107" w:type="dxa"/>
              <w:bottom w:w="0" w:type="dxa"/>
              <w:right w:w="107" w:type="dxa"/>
            </w:tcMar>
            <w:vAlign w:val="center"/>
            <w:hideMark/>
          </w:tcPr>
          <w:p w14:paraId="03A5B660" w14:textId="77777777" w:rsidR="002C3F80" w:rsidRPr="00537128" w:rsidRDefault="002C3F80" w:rsidP="002C3F80">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Undrawn loans</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7524510" w14:textId="742B4F75" w:rsidR="002C3F80" w:rsidRPr="00537128" w:rsidRDefault="002C3F80" w:rsidP="002C3F80">
            <w:pPr>
              <w:tabs>
                <w:tab w:val="right" w:pos="1202"/>
              </w:tabs>
              <w:spacing w:after="0" w:line="240" w:lineRule="exact"/>
              <w:jc w:val="right"/>
              <w:outlineLvl w:val="0"/>
              <w:rPr>
                <w:rFonts w:ascii="Calibri" w:eastAsia="Times New Roman" w:hAnsi="Calibri" w:cs="Arial"/>
                <w:lang w:val="en-US"/>
              </w:rPr>
            </w:pPr>
            <w:r w:rsidRPr="006F706F">
              <w:t xml:space="preserve"> 4</w:t>
            </w:r>
            <w:r>
              <w:t>,</w:t>
            </w:r>
            <w:r w:rsidRPr="006F706F">
              <w:t>261</w:t>
            </w:r>
            <w:r>
              <w:t>,</w:t>
            </w:r>
            <w:r w:rsidRPr="006F706F">
              <w:t xml:space="preserve">817 </w:t>
            </w:r>
          </w:p>
        </w:tc>
        <w:tc>
          <w:tcPr>
            <w:tcW w:w="949" w:type="pct"/>
            <w:tcMar>
              <w:top w:w="0" w:type="dxa"/>
              <w:left w:w="107" w:type="dxa"/>
              <w:bottom w:w="0" w:type="dxa"/>
              <w:right w:w="107" w:type="dxa"/>
            </w:tcMar>
            <w:vAlign w:val="bottom"/>
            <w:hideMark/>
          </w:tcPr>
          <w:p w14:paraId="7A303586" w14:textId="43BAACEC" w:rsidR="002C3F80" w:rsidRPr="00537128" w:rsidRDefault="002C3F80" w:rsidP="002C3F80">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4,779,853 </w:t>
            </w:r>
          </w:p>
        </w:tc>
      </w:tr>
      <w:tr w:rsidR="002C3F80" w:rsidRPr="00537128" w14:paraId="4F3E6738" w14:textId="77777777" w:rsidTr="009A1792">
        <w:trPr>
          <w:trHeight w:hRule="exact" w:val="264"/>
        </w:trPr>
        <w:tc>
          <w:tcPr>
            <w:tcW w:w="3125" w:type="pct"/>
            <w:tcMar>
              <w:top w:w="0" w:type="dxa"/>
              <w:left w:w="107" w:type="dxa"/>
              <w:bottom w:w="0" w:type="dxa"/>
              <w:right w:w="107" w:type="dxa"/>
            </w:tcMar>
            <w:vAlign w:val="center"/>
            <w:hideMark/>
          </w:tcPr>
          <w:p w14:paraId="71566E92" w14:textId="7F917136" w:rsidR="002C3F80" w:rsidRPr="00537128" w:rsidRDefault="002C3F80" w:rsidP="002C3F80">
            <w:pPr>
              <w:spacing w:after="0" w:line="240" w:lineRule="auto"/>
              <w:rPr>
                <w:rFonts w:ascii="Calibri" w:eastAsia="Times New Roman" w:hAnsi="Calibri" w:cs="Arial"/>
                <w:lang w:val="en-US"/>
              </w:rPr>
            </w:pPr>
            <w:r w:rsidRPr="00537128">
              <w:rPr>
                <w:rFonts w:ascii="Calibri" w:eastAsia="Times New Roman" w:hAnsi="Calibri" w:cs="Arial"/>
                <w:lang w:val="en-US"/>
              </w:rPr>
              <w:t>Open let</w:t>
            </w:r>
            <w:r>
              <w:rPr>
                <w:rFonts w:ascii="Calibri" w:eastAsia="Times New Roman" w:hAnsi="Calibri" w:cs="Arial"/>
                <w:lang w:val="en-US"/>
              </w:rPr>
              <w:t>t</w:t>
            </w:r>
            <w:r w:rsidRPr="00537128">
              <w:rPr>
                <w:rFonts w:ascii="Calibri" w:eastAsia="Times New Roman" w:hAnsi="Calibri" w:cs="Arial"/>
                <w:lang w:val="en-US"/>
              </w:rPr>
              <w:t>ers of credit</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1BDCDD77" w14:textId="512002E4" w:rsidR="002C3F80" w:rsidRPr="00537128" w:rsidRDefault="002C3F80" w:rsidP="002C3F80">
            <w:pPr>
              <w:tabs>
                <w:tab w:val="right" w:pos="1202"/>
              </w:tabs>
              <w:spacing w:after="0" w:line="240" w:lineRule="exact"/>
              <w:jc w:val="right"/>
              <w:outlineLvl w:val="0"/>
              <w:rPr>
                <w:rFonts w:ascii="Calibri" w:eastAsia="Times New Roman" w:hAnsi="Calibri" w:cs="Arial"/>
                <w:lang w:val="en-US"/>
              </w:rPr>
            </w:pPr>
            <w:r>
              <w:rPr>
                <w:rFonts w:ascii="Calibri" w:eastAsia="Times New Roman" w:hAnsi="Calibri" w:cs="Calibri"/>
                <w:color w:val="000000"/>
              </w:rPr>
              <w:t>-</w:t>
            </w:r>
          </w:p>
        </w:tc>
        <w:tc>
          <w:tcPr>
            <w:tcW w:w="949" w:type="pct"/>
            <w:tcMar>
              <w:top w:w="0" w:type="dxa"/>
              <w:left w:w="107" w:type="dxa"/>
              <w:bottom w:w="0" w:type="dxa"/>
              <w:right w:w="107" w:type="dxa"/>
            </w:tcMar>
            <w:vAlign w:val="bottom"/>
            <w:hideMark/>
          </w:tcPr>
          <w:p w14:paraId="0328CC9D" w14:textId="75442CBF" w:rsidR="002C3F80" w:rsidRPr="00537128" w:rsidRDefault="002C3F80" w:rsidP="002C3F80">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1,472 </w:t>
            </w:r>
          </w:p>
        </w:tc>
      </w:tr>
      <w:tr w:rsidR="002C3F80" w:rsidRPr="00537128" w14:paraId="45743C5E" w14:textId="77777777" w:rsidTr="009A1792">
        <w:trPr>
          <w:trHeight w:hRule="exact" w:val="264"/>
        </w:trPr>
        <w:tc>
          <w:tcPr>
            <w:tcW w:w="3125" w:type="pct"/>
            <w:tcMar>
              <w:top w:w="0" w:type="dxa"/>
              <w:left w:w="107" w:type="dxa"/>
              <w:bottom w:w="0" w:type="dxa"/>
              <w:right w:w="107" w:type="dxa"/>
            </w:tcMar>
            <w:vAlign w:val="center"/>
            <w:hideMark/>
          </w:tcPr>
          <w:p w14:paraId="280AB46D" w14:textId="77777777" w:rsidR="002C3F80" w:rsidRPr="00537128" w:rsidRDefault="002C3F80" w:rsidP="002C3F80">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EIF – subscribed, not called up capital</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DB8855A" w14:textId="1A4E0856" w:rsidR="002C3F80" w:rsidRPr="00537128" w:rsidRDefault="002C3F80" w:rsidP="002C3F80">
            <w:pPr>
              <w:tabs>
                <w:tab w:val="right" w:pos="1202"/>
              </w:tabs>
              <w:spacing w:after="0" w:line="240" w:lineRule="exact"/>
              <w:jc w:val="right"/>
              <w:outlineLvl w:val="0"/>
              <w:rPr>
                <w:rFonts w:ascii="Calibri" w:eastAsia="Times New Roman" w:hAnsi="Calibri" w:cs="Arial"/>
                <w:lang w:val="en-US"/>
              </w:rPr>
            </w:pPr>
            <w:r w:rsidRPr="00B11913">
              <w:t xml:space="preserve"> 47</w:t>
            </w:r>
            <w:r>
              <w:t>,</w:t>
            </w:r>
            <w:r w:rsidRPr="00B11913">
              <w:t xml:space="preserve">974 </w:t>
            </w:r>
          </w:p>
        </w:tc>
        <w:tc>
          <w:tcPr>
            <w:tcW w:w="949" w:type="pct"/>
            <w:tcMar>
              <w:top w:w="0" w:type="dxa"/>
              <w:left w:w="107" w:type="dxa"/>
              <w:bottom w:w="0" w:type="dxa"/>
              <w:right w:w="107" w:type="dxa"/>
            </w:tcMar>
            <w:vAlign w:val="bottom"/>
            <w:hideMark/>
          </w:tcPr>
          <w:p w14:paraId="6AE099AC" w14:textId="5F15E1AC" w:rsidR="002C3F80" w:rsidRPr="00537128" w:rsidRDefault="002C3F80" w:rsidP="002C3F80">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48,236 </w:t>
            </w:r>
          </w:p>
        </w:tc>
      </w:tr>
      <w:tr w:rsidR="002C3F80" w:rsidRPr="00537128" w14:paraId="23E3A15A" w14:textId="77777777" w:rsidTr="009A1792">
        <w:trPr>
          <w:trHeight w:hRule="exact" w:val="264"/>
        </w:trPr>
        <w:tc>
          <w:tcPr>
            <w:tcW w:w="3125" w:type="pct"/>
            <w:tcMar>
              <w:top w:w="0" w:type="dxa"/>
              <w:left w:w="107" w:type="dxa"/>
              <w:bottom w:w="0" w:type="dxa"/>
              <w:right w:w="107" w:type="dxa"/>
            </w:tcMar>
            <w:hideMark/>
          </w:tcPr>
          <w:p w14:paraId="173CB6BF" w14:textId="77777777" w:rsidR="002C3F80" w:rsidRPr="00537128" w:rsidRDefault="002C3F80" w:rsidP="002C3F80">
            <w:pPr>
              <w:spacing w:after="0" w:line="240" w:lineRule="auto"/>
              <w:rPr>
                <w:rFonts w:ascii="Calibri" w:eastAsia="Times New Roman" w:hAnsi="Calibri" w:cs="Calibri"/>
                <w:lang w:val="en-US"/>
              </w:rPr>
            </w:pPr>
            <w:bookmarkStart w:id="525" w:name="_Hlk34300088"/>
            <w:r w:rsidRPr="00537128">
              <w:rPr>
                <w:rFonts w:ascii="Calibri" w:eastAsia="Times New Roman" w:hAnsi="Calibri" w:cs="Calibri"/>
                <w:color w:val="000000"/>
                <w:lang w:val="en-US"/>
              </w:rPr>
              <w:t>EIF CROGIP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F3B73A3" w14:textId="7C5CB992" w:rsidR="002C3F80" w:rsidRPr="00537128" w:rsidRDefault="002C3F80" w:rsidP="002C3F80">
            <w:pPr>
              <w:tabs>
                <w:tab w:val="right" w:pos="1202"/>
              </w:tabs>
              <w:spacing w:after="0" w:line="240" w:lineRule="exact"/>
              <w:jc w:val="right"/>
              <w:outlineLvl w:val="0"/>
              <w:rPr>
                <w:rFonts w:ascii="Calibri" w:eastAsia="Times New Roman" w:hAnsi="Calibri" w:cs="Arial"/>
                <w:color w:val="000000"/>
                <w:lang w:val="en-US"/>
              </w:rPr>
            </w:pPr>
            <w:r w:rsidRPr="00B11913">
              <w:t xml:space="preserve"> 332</w:t>
            </w:r>
            <w:r>
              <w:t>,</w:t>
            </w:r>
            <w:r w:rsidRPr="00B11913">
              <w:t xml:space="preserve">596 </w:t>
            </w:r>
          </w:p>
        </w:tc>
        <w:tc>
          <w:tcPr>
            <w:tcW w:w="949" w:type="pct"/>
            <w:tcMar>
              <w:top w:w="0" w:type="dxa"/>
              <w:left w:w="107" w:type="dxa"/>
              <w:bottom w:w="0" w:type="dxa"/>
              <w:right w:w="107" w:type="dxa"/>
            </w:tcMar>
            <w:vAlign w:val="bottom"/>
            <w:hideMark/>
          </w:tcPr>
          <w:p w14:paraId="76CFFB2B" w14:textId="66D4F527" w:rsidR="002C3F80" w:rsidRPr="00537128" w:rsidRDefault="002C3F80" w:rsidP="002C3F80">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287,683 </w:t>
            </w:r>
          </w:p>
        </w:tc>
      </w:tr>
      <w:tr w:rsidR="002C3F80" w:rsidRPr="00537128" w14:paraId="03C3C3B2" w14:textId="77777777" w:rsidTr="009A1792">
        <w:trPr>
          <w:trHeight w:hRule="exact" w:val="264"/>
        </w:trPr>
        <w:tc>
          <w:tcPr>
            <w:tcW w:w="3125" w:type="pct"/>
            <w:tcMar>
              <w:top w:w="0" w:type="dxa"/>
              <w:left w:w="107" w:type="dxa"/>
              <w:bottom w:w="0" w:type="dxa"/>
              <w:right w:w="107" w:type="dxa"/>
            </w:tcMar>
            <w:hideMark/>
          </w:tcPr>
          <w:p w14:paraId="6EB1AF91" w14:textId="77777777" w:rsidR="002C3F80" w:rsidRPr="00537128" w:rsidRDefault="002C3F80" w:rsidP="002C3F80">
            <w:pPr>
              <w:spacing w:after="0" w:line="240" w:lineRule="auto"/>
              <w:rPr>
                <w:rFonts w:ascii="Calibri" w:eastAsia="Times New Roman" w:hAnsi="Calibri" w:cs="Calibri"/>
                <w:lang w:val="en-US"/>
              </w:rPr>
            </w:pPr>
            <w:r w:rsidRPr="00537128">
              <w:rPr>
                <w:rFonts w:ascii="Calibri" w:eastAsia="Times New Roman" w:hAnsi="Calibri" w:cs="Calibri"/>
                <w:color w:val="000000"/>
                <w:lang w:val="en-US"/>
              </w:rPr>
              <w:t>EIF FRC2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1A93E85" w14:textId="440E7FC2" w:rsidR="002C3F80" w:rsidRPr="00537128" w:rsidRDefault="002C3F80" w:rsidP="002C3F80">
            <w:pPr>
              <w:tabs>
                <w:tab w:val="right" w:pos="1202"/>
              </w:tabs>
              <w:spacing w:after="0" w:line="240" w:lineRule="exact"/>
              <w:jc w:val="right"/>
              <w:outlineLvl w:val="0"/>
              <w:rPr>
                <w:rFonts w:ascii="Calibri" w:eastAsia="Times New Roman" w:hAnsi="Calibri" w:cs="Arial"/>
                <w:color w:val="000000"/>
                <w:lang w:val="en-US"/>
              </w:rPr>
            </w:pPr>
            <w:r w:rsidRPr="00B11913">
              <w:t xml:space="preserve"> 6</w:t>
            </w:r>
            <w:r>
              <w:t>,</w:t>
            </w:r>
            <w:r w:rsidRPr="00B11913">
              <w:t xml:space="preserve">471 </w:t>
            </w:r>
          </w:p>
        </w:tc>
        <w:tc>
          <w:tcPr>
            <w:tcW w:w="949" w:type="pct"/>
            <w:tcMar>
              <w:top w:w="0" w:type="dxa"/>
              <w:left w:w="107" w:type="dxa"/>
              <w:bottom w:w="0" w:type="dxa"/>
              <w:right w:w="107" w:type="dxa"/>
            </w:tcMar>
            <w:vAlign w:val="bottom"/>
            <w:hideMark/>
          </w:tcPr>
          <w:p w14:paraId="44D03D12" w14:textId="7AB1EA5E" w:rsidR="002C3F80" w:rsidRPr="00537128" w:rsidRDefault="002C3F80" w:rsidP="002C3F80">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9,487 </w:t>
            </w:r>
          </w:p>
        </w:tc>
        <w:bookmarkEnd w:id="525"/>
      </w:tr>
      <w:tr w:rsidR="002C3F80" w:rsidRPr="00537128" w14:paraId="683221D0" w14:textId="77777777" w:rsidTr="009A1792">
        <w:trPr>
          <w:trHeight w:val="302"/>
        </w:trPr>
        <w:tc>
          <w:tcPr>
            <w:tcW w:w="3125" w:type="pct"/>
            <w:tcMar>
              <w:top w:w="0" w:type="dxa"/>
              <w:left w:w="107" w:type="dxa"/>
              <w:bottom w:w="0" w:type="dxa"/>
              <w:right w:w="107" w:type="dxa"/>
            </w:tcMar>
            <w:vAlign w:val="center"/>
          </w:tcPr>
          <w:p w14:paraId="7FF806EF" w14:textId="77777777" w:rsidR="002C3F80" w:rsidRPr="00537128" w:rsidRDefault="002C3F80" w:rsidP="002C3F80">
            <w:pPr>
              <w:spacing w:after="0" w:line="240" w:lineRule="auto"/>
              <w:rPr>
                <w:rFonts w:ascii="Calibri" w:eastAsia="Times New Roman" w:hAnsi="Calibri" w:cs="Times New Roman"/>
                <w:color w:val="000000"/>
                <w:lang w:val="en-US" w:eastAsia="hr-HR"/>
              </w:rPr>
            </w:pPr>
          </w:p>
        </w:tc>
        <w:tc>
          <w:tcPr>
            <w:tcW w:w="926" w:type="pct"/>
            <w:tcBorders>
              <w:top w:val="single" w:sz="4" w:space="0" w:color="auto"/>
              <w:bottom w:val="single" w:sz="4" w:space="0" w:color="auto"/>
            </w:tcBorders>
            <w:tcMar>
              <w:top w:w="0" w:type="dxa"/>
              <w:left w:w="107" w:type="dxa"/>
              <w:bottom w:w="0" w:type="dxa"/>
              <w:right w:w="107" w:type="dxa"/>
            </w:tcMar>
            <w:vAlign w:val="bottom"/>
          </w:tcPr>
          <w:p w14:paraId="692EEC38" w14:textId="5F67B74C" w:rsidR="002C3F80" w:rsidRPr="00537128" w:rsidRDefault="002C3F80" w:rsidP="002C3F80">
            <w:pPr>
              <w:tabs>
                <w:tab w:val="right" w:pos="1202"/>
              </w:tabs>
              <w:spacing w:after="0" w:line="240" w:lineRule="exact"/>
              <w:jc w:val="right"/>
              <w:outlineLvl w:val="0"/>
              <w:rPr>
                <w:rFonts w:ascii="Calibri" w:eastAsia="Times New Roman" w:hAnsi="Calibri" w:cs="Arial"/>
                <w:lang w:val="en-US"/>
              </w:rPr>
            </w:pPr>
            <w:r w:rsidRPr="00020677">
              <w:t xml:space="preserve"> 5</w:t>
            </w:r>
            <w:r>
              <w:t>,</w:t>
            </w:r>
            <w:r w:rsidRPr="00020677">
              <w:t>146</w:t>
            </w:r>
            <w:r>
              <w:t>,</w:t>
            </w:r>
            <w:r w:rsidRPr="00020677">
              <w:t xml:space="preserve">820 </w:t>
            </w:r>
          </w:p>
        </w:tc>
        <w:tc>
          <w:tcPr>
            <w:tcW w:w="949" w:type="pct"/>
            <w:tcBorders>
              <w:top w:val="single" w:sz="4" w:space="0" w:color="auto"/>
              <w:left w:val="nil"/>
              <w:bottom w:val="single" w:sz="4" w:space="0" w:color="auto"/>
              <w:right w:val="nil"/>
            </w:tcBorders>
            <w:tcMar>
              <w:top w:w="0" w:type="dxa"/>
              <w:left w:w="107" w:type="dxa"/>
              <w:bottom w:w="0" w:type="dxa"/>
              <w:right w:w="107" w:type="dxa"/>
            </w:tcMar>
            <w:vAlign w:val="bottom"/>
            <w:hideMark/>
          </w:tcPr>
          <w:p w14:paraId="482901AD" w14:textId="7AA59915" w:rsidR="002C3F80" w:rsidRPr="00537128" w:rsidRDefault="002C3F80" w:rsidP="002C3F80">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5,585,015 </w:t>
            </w:r>
          </w:p>
        </w:tc>
      </w:tr>
      <w:tr w:rsidR="002C3F80" w:rsidRPr="00537128" w14:paraId="05EA393D" w14:textId="77777777" w:rsidTr="009A1792">
        <w:trPr>
          <w:trHeight w:val="266"/>
        </w:trPr>
        <w:tc>
          <w:tcPr>
            <w:tcW w:w="3125" w:type="pct"/>
            <w:tcMar>
              <w:top w:w="0" w:type="dxa"/>
              <w:left w:w="107" w:type="dxa"/>
              <w:bottom w:w="0" w:type="dxa"/>
              <w:right w:w="107" w:type="dxa"/>
            </w:tcMar>
            <w:vAlign w:val="center"/>
            <w:hideMark/>
          </w:tcPr>
          <w:p w14:paraId="66480BD7" w14:textId="77777777" w:rsidR="002C3F80" w:rsidRPr="00537128" w:rsidRDefault="002C3F80" w:rsidP="002C3F80">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Provisions for guarantees and commitments</w:t>
            </w:r>
          </w:p>
        </w:tc>
        <w:tc>
          <w:tcPr>
            <w:tcW w:w="926" w:type="pct"/>
            <w:tcBorders>
              <w:top w:val="single" w:sz="4" w:space="0" w:color="auto"/>
              <w:bottom w:val="single" w:sz="4" w:space="0" w:color="auto"/>
            </w:tcBorders>
            <w:tcMar>
              <w:top w:w="0" w:type="dxa"/>
              <w:left w:w="107" w:type="dxa"/>
              <w:bottom w:w="0" w:type="dxa"/>
              <w:right w:w="107" w:type="dxa"/>
            </w:tcMar>
            <w:vAlign w:val="bottom"/>
          </w:tcPr>
          <w:p w14:paraId="74FB2ACB" w14:textId="0F616701" w:rsidR="002C3F80" w:rsidRPr="00537128" w:rsidRDefault="002C3F80" w:rsidP="002C3F80">
            <w:pPr>
              <w:tabs>
                <w:tab w:val="right" w:pos="1202"/>
              </w:tabs>
              <w:spacing w:after="0" w:line="240" w:lineRule="exact"/>
              <w:jc w:val="right"/>
              <w:outlineLvl w:val="0"/>
              <w:rPr>
                <w:rFonts w:ascii="Calibri" w:eastAsia="Times New Roman" w:hAnsi="Calibri" w:cs="Arial"/>
                <w:lang w:val="en-US"/>
              </w:rPr>
            </w:pPr>
            <w:r w:rsidRPr="00020677">
              <w:t xml:space="preserve"> (63</w:t>
            </w:r>
            <w:r>
              <w:t>,</w:t>
            </w:r>
            <w:r w:rsidRPr="00020677">
              <w:t>091)</w:t>
            </w:r>
          </w:p>
        </w:tc>
        <w:tc>
          <w:tcPr>
            <w:tcW w:w="949" w:type="pct"/>
            <w:tcBorders>
              <w:top w:val="single" w:sz="4" w:space="0" w:color="auto"/>
              <w:left w:val="nil"/>
              <w:bottom w:val="single" w:sz="4" w:space="0" w:color="auto"/>
              <w:right w:val="nil"/>
            </w:tcBorders>
            <w:tcMar>
              <w:top w:w="0" w:type="dxa"/>
              <w:left w:w="107" w:type="dxa"/>
              <w:bottom w:w="0" w:type="dxa"/>
              <w:right w:w="107" w:type="dxa"/>
            </w:tcMar>
            <w:vAlign w:val="bottom"/>
            <w:hideMark/>
          </w:tcPr>
          <w:p w14:paraId="62A598F7" w14:textId="071B563E" w:rsidR="002C3F80" w:rsidRPr="00537128" w:rsidRDefault="002C3F80" w:rsidP="002C3F80">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(45,556)</w:t>
            </w:r>
          </w:p>
        </w:tc>
      </w:tr>
      <w:tr w:rsidR="002C3F80" w:rsidRPr="00537128" w14:paraId="216E1C8A" w14:textId="77777777" w:rsidTr="009A1792">
        <w:trPr>
          <w:trHeight w:val="380"/>
        </w:trPr>
        <w:tc>
          <w:tcPr>
            <w:tcW w:w="3125" w:type="pct"/>
            <w:tcMar>
              <w:top w:w="0" w:type="dxa"/>
              <w:left w:w="107" w:type="dxa"/>
              <w:bottom w:w="0" w:type="dxa"/>
              <w:right w:w="107" w:type="dxa"/>
            </w:tcMar>
            <w:vAlign w:val="center"/>
          </w:tcPr>
          <w:p w14:paraId="05A29628" w14:textId="77777777" w:rsidR="002C3F80" w:rsidRPr="00537128" w:rsidRDefault="002C3F80" w:rsidP="002C3F80">
            <w:pPr>
              <w:spacing w:after="0" w:line="240" w:lineRule="auto"/>
              <w:rPr>
                <w:rFonts w:ascii="Calibri" w:eastAsia="Times New Roman" w:hAnsi="Calibri" w:cs="Times New Roman"/>
                <w:b/>
                <w:bCs/>
                <w:color w:val="000000"/>
                <w:lang w:val="en-US" w:eastAsia="hr-HR"/>
              </w:rPr>
            </w:pPr>
          </w:p>
        </w:tc>
        <w:tc>
          <w:tcPr>
            <w:tcW w:w="926" w:type="pct"/>
            <w:tcBorders>
              <w:top w:val="single" w:sz="4" w:space="0" w:color="auto"/>
              <w:bottom w:val="single" w:sz="12" w:space="0" w:color="auto"/>
            </w:tcBorders>
            <w:tcMar>
              <w:top w:w="0" w:type="dxa"/>
              <w:left w:w="107" w:type="dxa"/>
              <w:bottom w:w="0" w:type="dxa"/>
              <w:right w:w="107" w:type="dxa"/>
            </w:tcMar>
            <w:vAlign w:val="bottom"/>
          </w:tcPr>
          <w:p w14:paraId="49672A76" w14:textId="7B1D0897" w:rsidR="002C3F80" w:rsidRPr="00537128" w:rsidRDefault="002C3F80" w:rsidP="002C3F80">
            <w:pPr>
              <w:spacing w:after="0" w:line="240" w:lineRule="auto"/>
              <w:jc w:val="right"/>
              <w:rPr>
                <w:rFonts w:ascii="Calibri" w:eastAsia="Times New Roman" w:hAnsi="Calibri" w:cs="Arial"/>
                <w:b/>
                <w:color w:val="000000"/>
                <w:lang w:val="en-US" w:eastAsia="hr-HR"/>
              </w:rPr>
            </w:pPr>
            <w:r w:rsidRPr="007F50C0">
              <w:rPr>
                <w:b/>
                <w:bCs/>
              </w:rPr>
              <w:t xml:space="preserve"> 5</w:t>
            </w:r>
            <w:r>
              <w:rPr>
                <w:b/>
                <w:bCs/>
              </w:rPr>
              <w:t>,</w:t>
            </w:r>
            <w:r w:rsidRPr="007F50C0">
              <w:rPr>
                <w:b/>
                <w:bCs/>
              </w:rPr>
              <w:t>083</w:t>
            </w:r>
            <w:r>
              <w:rPr>
                <w:b/>
                <w:bCs/>
              </w:rPr>
              <w:t>,</w:t>
            </w:r>
            <w:r w:rsidRPr="007F50C0">
              <w:rPr>
                <w:b/>
                <w:bCs/>
              </w:rPr>
              <w:t xml:space="preserve">729 </w:t>
            </w:r>
          </w:p>
        </w:tc>
        <w:tc>
          <w:tcPr>
            <w:tcW w:w="949" w:type="pct"/>
            <w:tcBorders>
              <w:top w:val="single" w:sz="4" w:space="0" w:color="auto"/>
              <w:left w:val="nil"/>
              <w:bottom w:val="single" w:sz="12" w:space="0" w:color="auto"/>
              <w:right w:val="nil"/>
            </w:tcBorders>
            <w:tcMar>
              <w:top w:w="0" w:type="dxa"/>
              <w:left w:w="107" w:type="dxa"/>
              <w:bottom w:w="0" w:type="dxa"/>
              <w:right w:w="107" w:type="dxa"/>
            </w:tcMar>
            <w:vAlign w:val="bottom"/>
            <w:hideMark/>
          </w:tcPr>
          <w:p w14:paraId="15D4D7F9" w14:textId="20095C53" w:rsidR="002C3F80" w:rsidRPr="00537128" w:rsidRDefault="002C3F80" w:rsidP="002C3F80">
            <w:pPr>
              <w:spacing w:after="0" w:line="240" w:lineRule="auto"/>
              <w:jc w:val="right"/>
              <w:rPr>
                <w:rFonts w:ascii="Calibri" w:eastAsia="Times New Roman" w:hAnsi="Calibri" w:cs="Arial"/>
                <w:b/>
                <w:color w:val="000000"/>
                <w:lang w:val="en-US" w:eastAsia="hr-HR"/>
              </w:rPr>
            </w:pPr>
            <w:r w:rsidRPr="00537128">
              <w:rPr>
                <w:rFonts w:ascii="Calibri" w:eastAsia="Times New Roman" w:hAnsi="Calibri" w:cs="Calibri"/>
                <w:b/>
                <w:bCs/>
                <w:lang w:val="en-US"/>
              </w:rPr>
              <w:t xml:space="preserve"> 5,539,459 </w:t>
            </w:r>
          </w:p>
        </w:tc>
      </w:tr>
    </w:tbl>
    <w:p w14:paraId="120B73BF" w14:textId="77777777" w:rsidR="00204422" w:rsidRPr="00537128" w:rsidRDefault="00204422" w:rsidP="00204422">
      <w:pPr>
        <w:spacing w:after="0" w:line="240" w:lineRule="auto"/>
        <w:rPr>
          <w:rFonts w:ascii="Calibri" w:eastAsia="Calibri" w:hAnsi="Calibri" w:cs="Times New Roman"/>
          <w:noProof/>
          <w:sz w:val="20"/>
          <w:szCs w:val="20"/>
          <w:lang w:val="en-US"/>
        </w:rPr>
      </w:pPr>
    </w:p>
    <w:p w14:paraId="5C642C5E" w14:textId="77777777" w:rsidR="00204422" w:rsidRPr="00537128" w:rsidRDefault="00204422" w:rsidP="00204422">
      <w:pPr>
        <w:keepNext/>
        <w:spacing w:after="0" w:line="240" w:lineRule="auto"/>
        <w:jc w:val="both"/>
        <w:rPr>
          <w:rFonts w:ascii="Calibri" w:eastAsia="Times New Roman" w:hAnsi="Calibri" w:cs="Arial"/>
          <w:bCs/>
          <w:lang w:val="en-US"/>
        </w:rPr>
      </w:pPr>
      <w:r w:rsidRPr="00537128">
        <w:rPr>
          <w:rFonts w:ascii="Calibri" w:eastAsia="Times New Roman" w:hAnsi="Calibri" w:cs="Arial"/>
          <w:bCs/>
          <w:lang w:val="en-US"/>
        </w:rPr>
        <w:t>The following tables set out information about the credit quality of guarantees and commitments. For loan commitments and financial guarantee contracts, the amounts in the tables represent the amount committed or guaranteed:</w:t>
      </w:r>
    </w:p>
    <w:p w14:paraId="0A070504" w14:textId="77777777" w:rsidR="00204422" w:rsidRPr="00537128" w:rsidRDefault="00204422" w:rsidP="00204422">
      <w:pPr>
        <w:spacing w:after="0" w:line="240" w:lineRule="auto"/>
        <w:rPr>
          <w:rFonts w:ascii="Calibri" w:eastAsia="Calibri" w:hAnsi="Calibri" w:cs="Times New Roman"/>
          <w:sz w:val="18"/>
          <w:szCs w:val="18"/>
          <w:lang w:val="en-US"/>
        </w:rPr>
      </w:pPr>
    </w:p>
    <w:tbl>
      <w:tblPr>
        <w:tblW w:w="4850" w:type="pct"/>
        <w:tblLook w:val="04A0" w:firstRow="1" w:lastRow="0" w:firstColumn="1" w:lastColumn="0" w:noHBand="0" w:noVBand="1"/>
      </w:tblPr>
      <w:tblGrid>
        <w:gridCol w:w="2012"/>
        <w:gridCol w:w="1110"/>
        <w:gridCol w:w="1101"/>
        <w:gridCol w:w="1102"/>
        <w:gridCol w:w="1102"/>
        <w:gridCol w:w="1255"/>
        <w:gridCol w:w="1118"/>
      </w:tblGrid>
      <w:tr w:rsidR="00204422" w:rsidRPr="00537128" w14:paraId="74E6C07E" w14:textId="77777777" w:rsidTr="002B69C1">
        <w:trPr>
          <w:trHeight w:val="306"/>
        </w:trPr>
        <w:tc>
          <w:tcPr>
            <w:tcW w:w="1144" w:type="pct"/>
            <w:vAlign w:val="bottom"/>
            <w:hideMark/>
          </w:tcPr>
          <w:p w14:paraId="4A582F63" w14:textId="25EA3B4F" w:rsidR="00204422" w:rsidRPr="002C3F80" w:rsidRDefault="00204422" w:rsidP="00204422">
            <w:pPr>
              <w:tabs>
                <w:tab w:val="left" w:pos="-720"/>
              </w:tabs>
              <w:suppressAutoHyphens/>
              <w:spacing w:after="0" w:line="220" w:lineRule="exact"/>
              <w:rPr>
                <w:rFonts w:ascii="Calibri" w:eastAsia="Times New Roman" w:hAnsi="Calibri" w:cs="Arial"/>
                <w:b/>
                <w:highlight w:val="yellow"/>
                <w:lang w:val="en-US"/>
              </w:rPr>
            </w:pPr>
            <w:r w:rsidRPr="002B69C1">
              <w:rPr>
                <w:rFonts w:ascii="Calibri" w:eastAsia="Times New Roman" w:hAnsi="Calibri" w:cs="Arial"/>
                <w:b/>
                <w:lang w:val="en-US"/>
              </w:rPr>
              <w:t>3</w:t>
            </w:r>
            <w:r w:rsidR="00F65E95" w:rsidRPr="002B69C1">
              <w:rPr>
                <w:rFonts w:ascii="Calibri" w:eastAsia="Times New Roman" w:hAnsi="Calibri" w:cs="Arial"/>
                <w:b/>
                <w:lang w:val="en-US"/>
              </w:rPr>
              <w:t xml:space="preserve">0 </w:t>
            </w:r>
            <w:r w:rsidR="00E2768E" w:rsidRPr="002B69C1">
              <w:rPr>
                <w:rFonts w:ascii="Calibri" w:eastAsia="Times New Roman" w:hAnsi="Calibri" w:cs="Arial"/>
                <w:b/>
                <w:lang w:val="en-US"/>
              </w:rPr>
              <w:t>September</w:t>
            </w:r>
            <w:r w:rsidRPr="002B69C1">
              <w:rPr>
                <w:rFonts w:ascii="Calibri" w:eastAsia="Times New Roman" w:hAnsi="Calibri" w:cs="Arial"/>
                <w:b/>
                <w:lang w:val="en-US"/>
              </w:rPr>
              <w:t xml:space="preserve"> 2021</w:t>
            </w:r>
          </w:p>
        </w:tc>
        <w:tc>
          <w:tcPr>
            <w:tcW w:w="630" w:type="pct"/>
          </w:tcPr>
          <w:p w14:paraId="341EC700"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p>
        </w:tc>
        <w:tc>
          <w:tcPr>
            <w:tcW w:w="3226" w:type="pct"/>
            <w:gridSpan w:val="5"/>
            <w:hideMark/>
          </w:tcPr>
          <w:p w14:paraId="1BC52345"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204422" w:rsidRPr="00537128" w14:paraId="6FB9138A" w14:textId="77777777" w:rsidTr="002B69C1">
        <w:trPr>
          <w:trHeight w:val="236"/>
        </w:trPr>
        <w:tc>
          <w:tcPr>
            <w:tcW w:w="1144" w:type="pct"/>
            <w:vAlign w:val="bottom"/>
          </w:tcPr>
          <w:p w14:paraId="537384FA" w14:textId="77777777" w:rsidR="00204422" w:rsidRPr="00537128" w:rsidRDefault="00204422" w:rsidP="00204422">
            <w:pPr>
              <w:tabs>
                <w:tab w:val="left" w:pos="-720"/>
              </w:tabs>
              <w:suppressAutoHyphens/>
              <w:spacing w:after="0" w:line="220" w:lineRule="exact"/>
              <w:rPr>
                <w:rFonts w:ascii="Calibri" w:eastAsia="Times New Roman" w:hAnsi="Calibri" w:cs="Arial"/>
                <w:lang w:val="en-US"/>
              </w:rPr>
            </w:pPr>
          </w:p>
        </w:tc>
        <w:tc>
          <w:tcPr>
            <w:tcW w:w="630" w:type="pct"/>
            <w:vAlign w:val="bottom"/>
            <w:hideMark/>
          </w:tcPr>
          <w:p w14:paraId="11C1578B"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626" w:type="pct"/>
            <w:vAlign w:val="bottom"/>
            <w:hideMark/>
          </w:tcPr>
          <w:p w14:paraId="4148387A"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626" w:type="pct"/>
            <w:vAlign w:val="bottom"/>
            <w:hideMark/>
          </w:tcPr>
          <w:p w14:paraId="0AAB7704"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626" w:type="pct"/>
            <w:vAlign w:val="bottom"/>
            <w:hideMark/>
          </w:tcPr>
          <w:p w14:paraId="6F018DFF"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13" w:type="pct"/>
            <w:hideMark/>
          </w:tcPr>
          <w:p w14:paraId="29B15CA9"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Without stage</w:t>
            </w:r>
          </w:p>
        </w:tc>
        <w:tc>
          <w:tcPr>
            <w:tcW w:w="634" w:type="pct"/>
            <w:vAlign w:val="bottom"/>
            <w:hideMark/>
          </w:tcPr>
          <w:p w14:paraId="143C7DF6"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204422" w:rsidRPr="00537128" w14:paraId="1CA23516" w14:textId="77777777" w:rsidTr="002B69C1">
        <w:trPr>
          <w:trHeight w:val="236"/>
        </w:trPr>
        <w:tc>
          <w:tcPr>
            <w:tcW w:w="1144" w:type="pct"/>
            <w:vAlign w:val="bottom"/>
          </w:tcPr>
          <w:p w14:paraId="2A2F98C9" w14:textId="77777777" w:rsidR="00204422" w:rsidRPr="00537128" w:rsidRDefault="00204422" w:rsidP="00204422">
            <w:pPr>
              <w:tabs>
                <w:tab w:val="left" w:pos="-720"/>
              </w:tabs>
              <w:suppressAutoHyphens/>
              <w:spacing w:after="0" w:line="220" w:lineRule="exact"/>
              <w:rPr>
                <w:rFonts w:ascii="Calibri" w:eastAsia="Times New Roman" w:hAnsi="Calibri" w:cs="Arial"/>
                <w:lang w:val="en-US"/>
              </w:rPr>
            </w:pPr>
          </w:p>
        </w:tc>
        <w:tc>
          <w:tcPr>
            <w:tcW w:w="630" w:type="pct"/>
            <w:vAlign w:val="bottom"/>
            <w:hideMark/>
          </w:tcPr>
          <w:p w14:paraId="7F051009" w14:textId="09780751"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AA679C">
              <w:rPr>
                <w:rFonts w:ascii="Calibri" w:eastAsia="Times New Roman" w:hAnsi="Calibri" w:cs="Arial"/>
                <w:b/>
                <w:lang w:val="en-US"/>
              </w:rPr>
              <w:t>‘</w:t>
            </w:r>
            <w:r w:rsidRPr="00537128">
              <w:rPr>
                <w:rFonts w:ascii="Calibri" w:eastAsia="Times New Roman" w:hAnsi="Calibri" w:cs="Arial"/>
                <w:b/>
                <w:lang w:val="en-US"/>
              </w:rPr>
              <w:t>000</w:t>
            </w:r>
          </w:p>
        </w:tc>
        <w:tc>
          <w:tcPr>
            <w:tcW w:w="626" w:type="pct"/>
            <w:vAlign w:val="bottom"/>
            <w:hideMark/>
          </w:tcPr>
          <w:p w14:paraId="0045323E" w14:textId="4CAFF75C"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AA679C">
              <w:rPr>
                <w:rFonts w:ascii="Calibri" w:eastAsia="Times New Roman" w:hAnsi="Calibri" w:cs="Arial"/>
                <w:b/>
                <w:lang w:val="en-US"/>
              </w:rPr>
              <w:t>‘</w:t>
            </w:r>
            <w:r w:rsidRPr="00537128">
              <w:rPr>
                <w:rFonts w:ascii="Calibri" w:eastAsia="Times New Roman" w:hAnsi="Calibri" w:cs="Arial"/>
                <w:b/>
                <w:lang w:val="en-US"/>
              </w:rPr>
              <w:t>000</w:t>
            </w:r>
          </w:p>
        </w:tc>
        <w:tc>
          <w:tcPr>
            <w:tcW w:w="626" w:type="pct"/>
            <w:vAlign w:val="bottom"/>
            <w:hideMark/>
          </w:tcPr>
          <w:p w14:paraId="79A5297F" w14:textId="02E326FF"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AA679C">
              <w:rPr>
                <w:rFonts w:ascii="Calibri" w:eastAsia="Times New Roman" w:hAnsi="Calibri" w:cs="Arial"/>
                <w:b/>
                <w:lang w:val="en-US"/>
              </w:rPr>
              <w:t>‘</w:t>
            </w:r>
            <w:r w:rsidRPr="00537128">
              <w:rPr>
                <w:rFonts w:ascii="Calibri" w:eastAsia="Times New Roman" w:hAnsi="Calibri" w:cs="Arial"/>
                <w:b/>
                <w:lang w:val="en-US"/>
              </w:rPr>
              <w:t>000</w:t>
            </w:r>
          </w:p>
        </w:tc>
        <w:tc>
          <w:tcPr>
            <w:tcW w:w="626" w:type="pct"/>
            <w:vAlign w:val="center"/>
            <w:hideMark/>
          </w:tcPr>
          <w:p w14:paraId="5035D716" w14:textId="3B5EC91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AA679C">
              <w:rPr>
                <w:rFonts w:ascii="Calibri" w:eastAsia="Times New Roman" w:hAnsi="Calibri" w:cs="Arial"/>
                <w:b/>
                <w:lang w:val="en-US"/>
              </w:rPr>
              <w:t>‘</w:t>
            </w:r>
            <w:r w:rsidRPr="00537128">
              <w:rPr>
                <w:rFonts w:ascii="Calibri" w:eastAsia="Times New Roman" w:hAnsi="Calibri" w:cs="Arial"/>
                <w:b/>
                <w:lang w:val="en-US"/>
              </w:rPr>
              <w:t>000</w:t>
            </w:r>
          </w:p>
        </w:tc>
        <w:tc>
          <w:tcPr>
            <w:tcW w:w="713" w:type="pct"/>
            <w:hideMark/>
          </w:tcPr>
          <w:p w14:paraId="3C894913" w14:textId="79714895"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AA679C">
              <w:rPr>
                <w:rFonts w:ascii="Calibri" w:eastAsia="Times New Roman" w:hAnsi="Calibri" w:cs="Arial"/>
                <w:b/>
                <w:lang w:val="en-US"/>
              </w:rPr>
              <w:t>‘</w:t>
            </w:r>
            <w:r w:rsidRPr="00537128">
              <w:rPr>
                <w:rFonts w:ascii="Calibri" w:eastAsia="Times New Roman" w:hAnsi="Calibri" w:cs="Arial"/>
                <w:b/>
                <w:lang w:val="en-US"/>
              </w:rPr>
              <w:t>000</w:t>
            </w:r>
          </w:p>
        </w:tc>
        <w:tc>
          <w:tcPr>
            <w:tcW w:w="634" w:type="pct"/>
            <w:vAlign w:val="bottom"/>
            <w:hideMark/>
          </w:tcPr>
          <w:p w14:paraId="79C52ED2" w14:textId="05F706B3"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sidR="00AA679C">
              <w:rPr>
                <w:rFonts w:ascii="Calibri" w:eastAsia="Times New Roman" w:hAnsi="Calibri" w:cs="Arial"/>
                <w:b/>
                <w:lang w:val="en-US"/>
              </w:rPr>
              <w:t>‘</w:t>
            </w:r>
            <w:r w:rsidRPr="00537128">
              <w:rPr>
                <w:rFonts w:ascii="Calibri" w:eastAsia="Times New Roman" w:hAnsi="Calibri" w:cs="Arial"/>
                <w:b/>
                <w:lang w:val="en-US"/>
              </w:rPr>
              <w:t>000</w:t>
            </w:r>
          </w:p>
        </w:tc>
      </w:tr>
      <w:tr w:rsidR="00204422" w:rsidRPr="00537128" w14:paraId="4C5A468F" w14:textId="77777777" w:rsidTr="002B69C1">
        <w:trPr>
          <w:trHeight w:val="166"/>
        </w:trPr>
        <w:tc>
          <w:tcPr>
            <w:tcW w:w="1144" w:type="pct"/>
            <w:vAlign w:val="bottom"/>
          </w:tcPr>
          <w:p w14:paraId="15DB5E24" w14:textId="77777777" w:rsidR="00204422" w:rsidRPr="00537128" w:rsidRDefault="00204422" w:rsidP="00204422">
            <w:pPr>
              <w:tabs>
                <w:tab w:val="left" w:pos="-720"/>
              </w:tabs>
              <w:suppressAutoHyphens/>
              <w:spacing w:after="0" w:line="140" w:lineRule="exact"/>
              <w:rPr>
                <w:rFonts w:ascii="Calibri" w:eastAsia="Times New Roman" w:hAnsi="Calibri" w:cs="Arial"/>
                <w:lang w:val="en-US"/>
              </w:rPr>
            </w:pPr>
          </w:p>
        </w:tc>
        <w:tc>
          <w:tcPr>
            <w:tcW w:w="630" w:type="pct"/>
            <w:vAlign w:val="bottom"/>
          </w:tcPr>
          <w:p w14:paraId="1BB75A0E"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64068FCB"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6AC74E3D"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6" w:type="pct"/>
          </w:tcPr>
          <w:p w14:paraId="7B115EC9"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713" w:type="pct"/>
          </w:tcPr>
          <w:p w14:paraId="646E431F"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34" w:type="pct"/>
            <w:vAlign w:val="bottom"/>
          </w:tcPr>
          <w:p w14:paraId="7511F112"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r>
      <w:tr w:rsidR="002B69C1" w:rsidRPr="00537128" w14:paraId="02C8345F" w14:textId="77777777" w:rsidTr="002B69C1">
        <w:trPr>
          <w:trHeight w:val="316"/>
        </w:trPr>
        <w:tc>
          <w:tcPr>
            <w:tcW w:w="1144" w:type="pct"/>
            <w:vAlign w:val="bottom"/>
            <w:hideMark/>
          </w:tcPr>
          <w:p w14:paraId="3E51C214" w14:textId="77777777" w:rsidR="002B69C1" w:rsidRPr="00537128" w:rsidRDefault="002B69C1" w:rsidP="002B69C1">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630" w:type="pct"/>
            <w:tcBorders>
              <w:top w:val="nil"/>
              <w:left w:val="nil"/>
              <w:bottom w:val="nil"/>
              <w:right w:val="nil"/>
            </w:tcBorders>
            <w:shd w:val="clear" w:color="auto" w:fill="auto"/>
            <w:vAlign w:val="bottom"/>
          </w:tcPr>
          <w:p w14:paraId="618F42D8" w14:textId="2A366318"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4</w:t>
            </w:r>
            <w:r w:rsidR="00201351">
              <w:rPr>
                <w:rFonts w:ascii="Calibri" w:eastAsia="Times New Roman" w:hAnsi="Calibri" w:cs="Calibri"/>
                <w:color w:val="000000"/>
              </w:rPr>
              <w:t>,</w:t>
            </w:r>
            <w:r w:rsidRPr="00F6496A">
              <w:rPr>
                <w:rFonts w:ascii="Calibri" w:eastAsia="Times New Roman" w:hAnsi="Calibri" w:cs="Calibri"/>
                <w:color w:val="000000"/>
              </w:rPr>
              <w:t>261</w:t>
            </w:r>
            <w:r w:rsidR="00201351">
              <w:rPr>
                <w:rFonts w:ascii="Calibri" w:eastAsia="Times New Roman" w:hAnsi="Calibri" w:cs="Calibri"/>
                <w:color w:val="000000"/>
              </w:rPr>
              <w:t>,</w:t>
            </w:r>
            <w:r w:rsidRPr="00F6496A">
              <w:rPr>
                <w:rFonts w:ascii="Calibri" w:eastAsia="Times New Roman" w:hAnsi="Calibri" w:cs="Calibri"/>
                <w:color w:val="000000"/>
              </w:rPr>
              <w:t>998</w:t>
            </w:r>
          </w:p>
        </w:tc>
        <w:tc>
          <w:tcPr>
            <w:tcW w:w="626" w:type="pct"/>
            <w:tcBorders>
              <w:top w:val="nil"/>
              <w:left w:val="nil"/>
              <w:bottom w:val="nil"/>
              <w:right w:val="nil"/>
            </w:tcBorders>
            <w:shd w:val="clear" w:color="auto" w:fill="auto"/>
            <w:vAlign w:val="bottom"/>
          </w:tcPr>
          <w:p w14:paraId="5004408B" w14:textId="4E778723"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71</w:t>
            </w:r>
            <w:r w:rsidR="00201351">
              <w:rPr>
                <w:rFonts w:ascii="Calibri" w:eastAsia="Times New Roman" w:hAnsi="Calibri" w:cs="Calibri"/>
                <w:color w:val="000000"/>
              </w:rPr>
              <w:t>,</w:t>
            </w:r>
            <w:r w:rsidRPr="00F6496A">
              <w:rPr>
                <w:rFonts w:ascii="Calibri" w:eastAsia="Times New Roman" w:hAnsi="Calibri" w:cs="Calibri"/>
                <w:color w:val="000000"/>
              </w:rPr>
              <w:t>389</w:t>
            </w:r>
          </w:p>
        </w:tc>
        <w:tc>
          <w:tcPr>
            <w:tcW w:w="626" w:type="pct"/>
            <w:tcBorders>
              <w:top w:val="nil"/>
              <w:left w:val="nil"/>
              <w:bottom w:val="nil"/>
              <w:right w:val="nil"/>
            </w:tcBorders>
            <w:shd w:val="clear" w:color="auto" w:fill="auto"/>
            <w:vAlign w:val="bottom"/>
          </w:tcPr>
          <w:p w14:paraId="4E2CF9CC" w14:textId="5CC98444"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346</w:t>
            </w:r>
            <w:r w:rsidR="00201351">
              <w:rPr>
                <w:rFonts w:ascii="Calibri" w:eastAsia="Times New Roman" w:hAnsi="Calibri" w:cs="Calibri"/>
                <w:color w:val="000000"/>
              </w:rPr>
              <w:t>,</w:t>
            </w:r>
            <w:r w:rsidRPr="00F6496A">
              <w:rPr>
                <w:rFonts w:ascii="Calibri" w:eastAsia="Times New Roman" w:hAnsi="Calibri" w:cs="Calibri"/>
                <w:color w:val="000000"/>
              </w:rPr>
              <w:t>063</w:t>
            </w:r>
          </w:p>
        </w:tc>
        <w:tc>
          <w:tcPr>
            <w:tcW w:w="626" w:type="pct"/>
            <w:tcBorders>
              <w:top w:val="nil"/>
              <w:left w:val="nil"/>
              <w:bottom w:val="nil"/>
              <w:right w:val="nil"/>
            </w:tcBorders>
            <w:shd w:val="clear" w:color="auto" w:fill="auto"/>
            <w:vAlign w:val="bottom"/>
          </w:tcPr>
          <w:p w14:paraId="2E77F721" w14:textId="7D9A0A48" w:rsidR="002B69C1" w:rsidRPr="00537128" w:rsidRDefault="002B69C1" w:rsidP="002B69C1">
            <w:pPr>
              <w:tabs>
                <w:tab w:val="right" w:pos="1202"/>
              </w:tabs>
              <w:spacing w:after="0" w:line="240" w:lineRule="exact"/>
              <w:jc w:val="right"/>
              <w:outlineLvl w:val="0"/>
              <w:rPr>
                <w:rFonts w:ascii="Calibri" w:eastAsia="Times New Roman" w:hAnsi="Calibri" w:cs="Times New Roman"/>
                <w:color w:val="000000"/>
                <w:lang w:val="en-US"/>
              </w:rPr>
            </w:pPr>
            <w:r w:rsidRPr="00F6496A">
              <w:rPr>
                <w:rFonts w:ascii="Calibri" w:eastAsia="Times New Roman" w:hAnsi="Calibri" w:cs="Calibri"/>
                <w:color w:val="000000"/>
              </w:rPr>
              <w:t>80</w:t>
            </w:r>
            <w:r w:rsidR="00201351">
              <w:rPr>
                <w:rFonts w:ascii="Calibri" w:eastAsia="Times New Roman" w:hAnsi="Calibri" w:cs="Calibri"/>
                <w:color w:val="000000"/>
              </w:rPr>
              <w:t>,</w:t>
            </w:r>
            <w:r w:rsidRPr="00F6496A">
              <w:rPr>
                <w:rFonts w:ascii="Calibri" w:eastAsia="Times New Roman" w:hAnsi="Calibri" w:cs="Calibri"/>
                <w:color w:val="000000"/>
              </w:rPr>
              <w:t>329</w:t>
            </w:r>
          </w:p>
        </w:tc>
        <w:tc>
          <w:tcPr>
            <w:tcW w:w="713" w:type="pct"/>
            <w:tcBorders>
              <w:top w:val="nil"/>
              <w:left w:val="nil"/>
              <w:bottom w:val="nil"/>
              <w:right w:val="nil"/>
            </w:tcBorders>
            <w:vAlign w:val="bottom"/>
          </w:tcPr>
          <w:p w14:paraId="4B5075AB" w14:textId="223715CC"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w:t>
            </w:r>
          </w:p>
        </w:tc>
        <w:tc>
          <w:tcPr>
            <w:tcW w:w="634" w:type="pct"/>
            <w:tcBorders>
              <w:top w:val="nil"/>
              <w:left w:val="nil"/>
              <w:bottom w:val="nil"/>
              <w:right w:val="nil"/>
            </w:tcBorders>
            <w:shd w:val="clear" w:color="auto" w:fill="auto"/>
            <w:vAlign w:val="bottom"/>
          </w:tcPr>
          <w:p w14:paraId="68BF024D" w14:textId="4AD52B42"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bCs/>
                <w:color w:val="000000"/>
              </w:rPr>
              <w:t>4</w:t>
            </w:r>
            <w:r w:rsidR="00201351">
              <w:rPr>
                <w:rFonts w:ascii="Calibri" w:eastAsia="Times New Roman" w:hAnsi="Calibri" w:cs="Calibri"/>
                <w:b/>
                <w:bCs/>
                <w:color w:val="000000"/>
              </w:rPr>
              <w:t>,</w:t>
            </w:r>
            <w:r w:rsidRPr="00F6496A">
              <w:rPr>
                <w:rFonts w:ascii="Calibri" w:eastAsia="Times New Roman" w:hAnsi="Calibri" w:cs="Calibri"/>
                <w:b/>
                <w:bCs/>
                <w:color w:val="000000"/>
              </w:rPr>
              <w:t>759</w:t>
            </w:r>
            <w:r w:rsidR="00201351">
              <w:rPr>
                <w:rFonts w:ascii="Calibri" w:eastAsia="Times New Roman" w:hAnsi="Calibri" w:cs="Calibri"/>
                <w:b/>
                <w:bCs/>
                <w:color w:val="000000"/>
              </w:rPr>
              <w:t>,</w:t>
            </w:r>
            <w:r w:rsidRPr="00F6496A">
              <w:rPr>
                <w:rFonts w:ascii="Calibri" w:eastAsia="Times New Roman" w:hAnsi="Calibri" w:cs="Calibri"/>
                <w:b/>
                <w:bCs/>
                <w:color w:val="000000"/>
              </w:rPr>
              <w:t>779</w:t>
            </w:r>
          </w:p>
        </w:tc>
      </w:tr>
      <w:tr w:rsidR="002B69C1" w:rsidRPr="00537128" w14:paraId="0F85C1F1" w14:textId="77777777" w:rsidTr="002B69C1">
        <w:trPr>
          <w:trHeight w:val="316"/>
        </w:trPr>
        <w:tc>
          <w:tcPr>
            <w:tcW w:w="1144" w:type="pct"/>
            <w:vAlign w:val="bottom"/>
            <w:hideMark/>
          </w:tcPr>
          <w:p w14:paraId="558DBF4E" w14:textId="77777777" w:rsidR="002B69C1" w:rsidRPr="00537128" w:rsidRDefault="002B69C1" w:rsidP="002B69C1">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630" w:type="pct"/>
            <w:tcBorders>
              <w:top w:val="nil"/>
              <w:left w:val="nil"/>
              <w:bottom w:val="nil"/>
              <w:right w:val="nil"/>
            </w:tcBorders>
            <w:shd w:val="clear" w:color="auto" w:fill="auto"/>
            <w:vAlign w:val="bottom"/>
          </w:tcPr>
          <w:p w14:paraId="39F10647" w14:textId="0A1D2143"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(8</w:t>
            </w:r>
            <w:r w:rsidR="00201351">
              <w:rPr>
                <w:rFonts w:ascii="Calibri" w:eastAsia="Times New Roman" w:hAnsi="Calibri" w:cs="Calibri"/>
                <w:color w:val="000000"/>
              </w:rPr>
              <w:t>,</w:t>
            </w:r>
            <w:r w:rsidRPr="00F6496A">
              <w:rPr>
                <w:rFonts w:ascii="Calibri" w:eastAsia="Times New Roman" w:hAnsi="Calibri" w:cs="Calibri"/>
                <w:color w:val="000000"/>
              </w:rPr>
              <w:t>566)</w:t>
            </w:r>
          </w:p>
        </w:tc>
        <w:tc>
          <w:tcPr>
            <w:tcW w:w="626" w:type="pct"/>
            <w:tcBorders>
              <w:top w:val="nil"/>
              <w:left w:val="nil"/>
              <w:bottom w:val="nil"/>
              <w:right w:val="nil"/>
            </w:tcBorders>
            <w:shd w:val="clear" w:color="auto" w:fill="auto"/>
            <w:vAlign w:val="bottom"/>
          </w:tcPr>
          <w:p w14:paraId="6E8AB4B2" w14:textId="7C5A8A2D"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(334)</w:t>
            </w:r>
          </w:p>
        </w:tc>
        <w:tc>
          <w:tcPr>
            <w:tcW w:w="626" w:type="pct"/>
            <w:tcBorders>
              <w:top w:val="nil"/>
              <w:left w:val="nil"/>
              <w:bottom w:val="nil"/>
              <w:right w:val="nil"/>
            </w:tcBorders>
            <w:shd w:val="clear" w:color="auto" w:fill="auto"/>
            <w:vAlign w:val="bottom"/>
          </w:tcPr>
          <w:p w14:paraId="5A4307E0" w14:textId="38C59311"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(32</w:t>
            </w:r>
            <w:r w:rsidR="00201351">
              <w:rPr>
                <w:rFonts w:ascii="Calibri" w:eastAsia="Times New Roman" w:hAnsi="Calibri" w:cs="Calibri"/>
                <w:color w:val="000000"/>
              </w:rPr>
              <w:t>,</w:t>
            </w:r>
            <w:r w:rsidRPr="00F6496A">
              <w:rPr>
                <w:rFonts w:ascii="Calibri" w:eastAsia="Times New Roman" w:hAnsi="Calibri" w:cs="Calibri"/>
                <w:color w:val="000000"/>
              </w:rPr>
              <w:t>663)</w:t>
            </w:r>
          </w:p>
        </w:tc>
        <w:tc>
          <w:tcPr>
            <w:tcW w:w="626" w:type="pct"/>
            <w:tcBorders>
              <w:top w:val="nil"/>
              <w:left w:val="nil"/>
              <w:bottom w:val="nil"/>
              <w:right w:val="nil"/>
            </w:tcBorders>
            <w:shd w:val="clear" w:color="auto" w:fill="auto"/>
            <w:vAlign w:val="bottom"/>
          </w:tcPr>
          <w:p w14:paraId="5891F5EA" w14:textId="4728E184" w:rsidR="002B69C1" w:rsidRPr="00537128" w:rsidRDefault="002B69C1" w:rsidP="002B69C1">
            <w:pPr>
              <w:tabs>
                <w:tab w:val="right" w:pos="1202"/>
              </w:tabs>
              <w:spacing w:after="0" w:line="240" w:lineRule="exact"/>
              <w:jc w:val="right"/>
              <w:outlineLvl w:val="0"/>
              <w:rPr>
                <w:rFonts w:ascii="Calibri" w:eastAsia="Times New Roman" w:hAnsi="Calibri" w:cs="Times New Roman"/>
                <w:color w:val="000000"/>
                <w:lang w:val="en-US"/>
              </w:rPr>
            </w:pPr>
            <w:r w:rsidRPr="00F6496A">
              <w:rPr>
                <w:rFonts w:ascii="Calibri" w:eastAsia="Times New Roman" w:hAnsi="Calibri" w:cs="Calibri"/>
                <w:color w:val="000000"/>
              </w:rPr>
              <w:t>(21</w:t>
            </w:r>
            <w:r w:rsidR="00201351">
              <w:rPr>
                <w:rFonts w:ascii="Calibri" w:eastAsia="Times New Roman" w:hAnsi="Calibri" w:cs="Calibri"/>
                <w:color w:val="000000"/>
              </w:rPr>
              <w:t>,</w:t>
            </w:r>
            <w:r w:rsidRPr="00F6496A">
              <w:rPr>
                <w:rFonts w:ascii="Calibri" w:eastAsia="Times New Roman" w:hAnsi="Calibri" w:cs="Calibri"/>
                <w:color w:val="000000"/>
              </w:rPr>
              <w:t>527)</w:t>
            </w:r>
          </w:p>
        </w:tc>
        <w:tc>
          <w:tcPr>
            <w:tcW w:w="713" w:type="pct"/>
            <w:tcBorders>
              <w:top w:val="nil"/>
              <w:left w:val="nil"/>
              <w:bottom w:val="nil"/>
              <w:right w:val="nil"/>
            </w:tcBorders>
            <w:vAlign w:val="bottom"/>
          </w:tcPr>
          <w:p w14:paraId="7293EE2B" w14:textId="36C25DBD"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color w:val="000000"/>
              </w:rPr>
              <w:t>-</w:t>
            </w:r>
          </w:p>
        </w:tc>
        <w:tc>
          <w:tcPr>
            <w:tcW w:w="634" w:type="pct"/>
            <w:tcBorders>
              <w:top w:val="nil"/>
              <w:left w:val="nil"/>
              <w:bottom w:val="nil"/>
              <w:right w:val="nil"/>
            </w:tcBorders>
            <w:shd w:val="clear" w:color="auto" w:fill="auto"/>
            <w:vAlign w:val="bottom"/>
          </w:tcPr>
          <w:p w14:paraId="3024D17F" w14:textId="0B2FDD5E"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bCs/>
                <w:color w:val="000000"/>
              </w:rPr>
              <w:t>(63</w:t>
            </w:r>
            <w:r w:rsidR="00201351">
              <w:rPr>
                <w:rFonts w:ascii="Calibri" w:eastAsia="Times New Roman" w:hAnsi="Calibri" w:cs="Calibri"/>
                <w:b/>
                <w:bCs/>
                <w:color w:val="000000"/>
              </w:rPr>
              <w:t>,</w:t>
            </w:r>
            <w:r w:rsidRPr="00F6496A">
              <w:rPr>
                <w:rFonts w:ascii="Calibri" w:eastAsia="Times New Roman" w:hAnsi="Calibri" w:cs="Calibri"/>
                <w:b/>
                <w:bCs/>
                <w:color w:val="000000"/>
              </w:rPr>
              <w:t>09</w:t>
            </w:r>
            <w:r>
              <w:rPr>
                <w:rFonts w:ascii="Calibri" w:eastAsia="Times New Roman" w:hAnsi="Calibri" w:cs="Calibri"/>
                <w:b/>
                <w:bCs/>
                <w:color w:val="000000"/>
              </w:rPr>
              <w:t>1</w:t>
            </w:r>
            <w:r w:rsidRPr="00F6496A">
              <w:rPr>
                <w:rFonts w:ascii="Calibri" w:eastAsia="Times New Roman" w:hAnsi="Calibri" w:cs="Calibri"/>
                <w:b/>
                <w:bCs/>
                <w:color w:val="000000"/>
              </w:rPr>
              <w:t>)</w:t>
            </w:r>
          </w:p>
        </w:tc>
      </w:tr>
      <w:tr w:rsidR="002B69C1" w:rsidRPr="00537128" w14:paraId="0E7B23DD" w14:textId="77777777" w:rsidTr="002B69C1">
        <w:trPr>
          <w:trHeight w:val="263"/>
        </w:trPr>
        <w:tc>
          <w:tcPr>
            <w:tcW w:w="1144" w:type="pct"/>
            <w:vAlign w:val="bottom"/>
            <w:hideMark/>
          </w:tcPr>
          <w:p w14:paraId="196DF4FF" w14:textId="43C11B91" w:rsidR="002B69C1" w:rsidRPr="00537128" w:rsidRDefault="002B69C1" w:rsidP="002B69C1">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w:t>
            </w:r>
            <w:r w:rsidR="00E34DBA">
              <w:rPr>
                <w:rFonts w:ascii="Calibri" w:eastAsia="Times New Roman" w:hAnsi="Calibri" w:cs="Arial"/>
                <w:b/>
                <w:iCs/>
                <w:lang w:val="en-US"/>
              </w:rPr>
              <w:t>at</w:t>
            </w:r>
            <w:r w:rsidRPr="00537128">
              <w:rPr>
                <w:rFonts w:ascii="Calibri" w:eastAsia="Times New Roman" w:hAnsi="Calibri" w:cs="Arial"/>
                <w:b/>
                <w:iCs/>
                <w:lang w:val="en-US"/>
              </w:rPr>
              <w:t xml:space="preserve"> </w:t>
            </w:r>
          </w:p>
          <w:p w14:paraId="2A5CA830" w14:textId="4EBDB1CE" w:rsidR="002B69C1" w:rsidRPr="00537128" w:rsidRDefault="002B69C1" w:rsidP="002B69C1">
            <w:pPr>
              <w:tabs>
                <w:tab w:val="right" w:pos="1202"/>
              </w:tabs>
              <w:spacing w:after="0" w:line="240" w:lineRule="exac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0 September</w:t>
            </w:r>
            <w:r w:rsidRPr="00537128">
              <w:rPr>
                <w:rFonts w:ascii="Calibri" w:eastAsia="Times New Roman" w:hAnsi="Calibri" w:cs="Arial"/>
                <w:b/>
                <w:lang w:val="en-US"/>
              </w:rPr>
              <w:t xml:space="preserve"> 2021</w:t>
            </w:r>
          </w:p>
        </w:tc>
        <w:tc>
          <w:tcPr>
            <w:tcW w:w="630" w:type="pct"/>
            <w:tcBorders>
              <w:top w:val="single" w:sz="4" w:space="0" w:color="auto"/>
              <w:left w:val="nil"/>
              <w:bottom w:val="single" w:sz="8" w:space="0" w:color="auto"/>
              <w:right w:val="nil"/>
            </w:tcBorders>
            <w:shd w:val="clear" w:color="auto" w:fill="auto"/>
            <w:vAlign w:val="bottom"/>
          </w:tcPr>
          <w:p w14:paraId="3FAD1334" w14:textId="450B7DF5"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rPr>
              <w:t>4</w:t>
            </w:r>
            <w:r w:rsidR="00201351">
              <w:rPr>
                <w:rFonts w:ascii="Calibri" w:eastAsia="Times New Roman" w:hAnsi="Calibri" w:cs="Calibri"/>
                <w:b/>
              </w:rPr>
              <w:t>,</w:t>
            </w:r>
            <w:r w:rsidRPr="00F6496A">
              <w:rPr>
                <w:rFonts w:ascii="Calibri" w:eastAsia="Times New Roman" w:hAnsi="Calibri" w:cs="Calibri"/>
                <w:b/>
              </w:rPr>
              <w:t>253</w:t>
            </w:r>
            <w:r w:rsidR="00201351">
              <w:rPr>
                <w:rFonts w:ascii="Calibri" w:eastAsia="Times New Roman" w:hAnsi="Calibri" w:cs="Calibri"/>
                <w:b/>
              </w:rPr>
              <w:t>,</w:t>
            </w:r>
            <w:r w:rsidRPr="00F6496A">
              <w:rPr>
                <w:rFonts w:ascii="Calibri" w:eastAsia="Times New Roman" w:hAnsi="Calibri" w:cs="Calibri"/>
                <w:b/>
              </w:rPr>
              <w:t xml:space="preserve">432 </w:t>
            </w:r>
          </w:p>
        </w:tc>
        <w:tc>
          <w:tcPr>
            <w:tcW w:w="626" w:type="pct"/>
            <w:tcBorders>
              <w:top w:val="single" w:sz="4" w:space="0" w:color="auto"/>
              <w:left w:val="nil"/>
              <w:bottom w:val="single" w:sz="8" w:space="0" w:color="auto"/>
              <w:right w:val="nil"/>
            </w:tcBorders>
            <w:shd w:val="clear" w:color="auto" w:fill="auto"/>
            <w:vAlign w:val="bottom"/>
          </w:tcPr>
          <w:p w14:paraId="6DC67C97" w14:textId="579746EC"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rPr>
              <w:t>71</w:t>
            </w:r>
            <w:r w:rsidR="00201351">
              <w:rPr>
                <w:rFonts w:ascii="Calibri" w:eastAsia="Times New Roman" w:hAnsi="Calibri" w:cs="Calibri"/>
                <w:b/>
              </w:rPr>
              <w:t>,</w:t>
            </w:r>
            <w:r w:rsidRPr="00F6496A">
              <w:rPr>
                <w:rFonts w:ascii="Calibri" w:eastAsia="Times New Roman" w:hAnsi="Calibri" w:cs="Calibri"/>
                <w:b/>
              </w:rPr>
              <w:t xml:space="preserve">055 </w:t>
            </w:r>
          </w:p>
        </w:tc>
        <w:tc>
          <w:tcPr>
            <w:tcW w:w="626" w:type="pct"/>
            <w:tcBorders>
              <w:top w:val="single" w:sz="4" w:space="0" w:color="auto"/>
              <w:left w:val="nil"/>
              <w:bottom w:val="single" w:sz="8" w:space="0" w:color="auto"/>
              <w:right w:val="nil"/>
            </w:tcBorders>
            <w:shd w:val="clear" w:color="auto" w:fill="auto"/>
            <w:vAlign w:val="bottom"/>
          </w:tcPr>
          <w:p w14:paraId="72A6B0BA" w14:textId="19A7E20E"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rPr>
              <w:t>313</w:t>
            </w:r>
            <w:r w:rsidR="00201351">
              <w:rPr>
                <w:rFonts w:ascii="Calibri" w:eastAsia="Times New Roman" w:hAnsi="Calibri" w:cs="Calibri"/>
                <w:b/>
              </w:rPr>
              <w:t>,</w:t>
            </w:r>
            <w:r w:rsidRPr="00F6496A">
              <w:rPr>
                <w:rFonts w:ascii="Calibri" w:eastAsia="Times New Roman" w:hAnsi="Calibri" w:cs="Calibri"/>
                <w:b/>
              </w:rPr>
              <w:t xml:space="preserve">400 </w:t>
            </w:r>
          </w:p>
        </w:tc>
        <w:tc>
          <w:tcPr>
            <w:tcW w:w="626" w:type="pct"/>
            <w:tcBorders>
              <w:top w:val="single" w:sz="4" w:space="0" w:color="auto"/>
              <w:left w:val="nil"/>
              <w:bottom w:val="single" w:sz="8" w:space="0" w:color="auto"/>
              <w:right w:val="nil"/>
            </w:tcBorders>
            <w:shd w:val="clear" w:color="auto" w:fill="auto"/>
            <w:vAlign w:val="bottom"/>
          </w:tcPr>
          <w:p w14:paraId="7FD6C3C8" w14:textId="66883481" w:rsidR="002B69C1" w:rsidRPr="00537128" w:rsidRDefault="002B69C1" w:rsidP="002B69C1">
            <w:pPr>
              <w:tabs>
                <w:tab w:val="right" w:pos="1202"/>
              </w:tabs>
              <w:spacing w:after="0" w:line="240" w:lineRule="exact"/>
              <w:jc w:val="right"/>
              <w:outlineLvl w:val="0"/>
              <w:rPr>
                <w:rFonts w:ascii="Calibri" w:eastAsia="Times New Roman" w:hAnsi="Calibri" w:cs="Times New Roman"/>
                <w:color w:val="000000"/>
                <w:lang w:val="en-US"/>
              </w:rPr>
            </w:pPr>
            <w:r w:rsidRPr="00F6496A">
              <w:rPr>
                <w:rFonts w:ascii="Calibri" w:eastAsia="Times New Roman" w:hAnsi="Calibri" w:cs="Calibri"/>
                <w:b/>
              </w:rPr>
              <w:t>58</w:t>
            </w:r>
            <w:r w:rsidR="00201351">
              <w:rPr>
                <w:rFonts w:ascii="Calibri" w:eastAsia="Times New Roman" w:hAnsi="Calibri" w:cs="Calibri"/>
                <w:b/>
              </w:rPr>
              <w:t>,</w:t>
            </w:r>
            <w:r w:rsidRPr="00F6496A">
              <w:rPr>
                <w:rFonts w:ascii="Calibri" w:eastAsia="Times New Roman" w:hAnsi="Calibri" w:cs="Calibri"/>
                <w:b/>
              </w:rPr>
              <w:t xml:space="preserve">802 </w:t>
            </w:r>
          </w:p>
        </w:tc>
        <w:tc>
          <w:tcPr>
            <w:tcW w:w="713" w:type="pct"/>
            <w:tcBorders>
              <w:top w:val="single" w:sz="4" w:space="0" w:color="auto"/>
              <w:left w:val="nil"/>
              <w:bottom w:val="single" w:sz="8" w:space="0" w:color="auto"/>
              <w:right w:val="nil"/>
            </w:tcBorders>
            <w:vAlign w:val="bottom"/>
          </w:tcPr>
          <w:p w14:paraId="6D21C55E" w14:textId="0241C0CC"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rPr>
              <w:t>-</w:t>
            </w:r>
          </w:p>
        </w:tc>
        <w:tc>
          <w:tcPr>
            <w:tcW w:w="634" w:type="pct"/>
            <w:tcBorders>
              <w:top w:val="single" w:sz="4" w:space="0" w:color="auto"/>
              <w:left w:val="nil"/>
              <w:bottom w:val="single" w:sz="8" w:space="0" w:color="auto"/>
              <w:right w:val="nil"/>
            </w:tcBorders>
            <w:shd w:val="clear" w:color="auto" w:fill="auto"/>
            <w:vAlign w:val="bottom"/>
          </w:tcPr>
          <w:p w14:paraId="439D8EC6" w14:textId="763D8893" w:rsidR="002B69C1" w:rsidRPr="00537128" w:rsidRDefault="002B69C1" w:rsidP="002B69C1">
            <w:pPr>
              <w:tabs>
                <w:tab w:val="right" w:pos="1202"/>
              </w:tabs>
              <w:spacing w:after="0" w:line="240" w:lineRule="exact"/>
              <w:jc w:val="right"/>
              <w:outlineLvl w:val="0"/>
              <w:rPr>
                <w:rFonts w:ascii="Calibri" w:eastAsia="Times New Roman" w:hAnsi="Calibri" w:cs="Arial"/>
                <w:lang w:val="en-US"/>
              </w:rPr>
            </w:pPr>
            <w:r w:rsidRPr="00F6496A">
              <w:rPr>
                <w:rFonts w:ascii="Calibri" w:eastAsia="Times New Roman" w:hAnsi="Calibri" w:cs="Calibri"/>
                <w:b/>
              </w:rPr>
              <w:t>4</w:t>
            </w:r>
            <w:r w:rsidR="00201351">
              <w:rPr>
                <w:rFonts w:ascii="Calibri" w:eastAsia="Times New Roman" w:hAnsi="Calibri" w:cs="Calibri"/>
                <w:b/>
              </w:rPr>
              <w:t>,</w:t>
            </w:r>
            <w:r w:rsidRPr="00F6496A">
              <w:rPr>
                <w:rFonts w:ascii="Calibri" w:eastAsia="Times New Roman" w:hAnsi="Calibri" w:cs="Calibri"/>
                <w:b/>
              </w:rPr>
              <w:t>696</w:t>
            </w:r>
            <w:r w:rsidR="00201351">
              <w:rPr>
                <w:rFonts w:ascii="Calibri" w:eastAsia="Times New Roman" w:hAnsi="Calibri" w:cs="Calibri"/>
                <w:b/>
              </w:rPr>
              <w:t>,</w:t>
            </w:r>
            <w:r w:rsidRPr="00F6496A">
              <w:rPr>
                <w:rFonts w:ascii="Calibri" w:eastAsia="Times New Roman" w:hAnsi="Calibri" w:cs="Calibri"/>
                <w:b/>
              </w:rPr>
              <w:t xml:space="preserve">689 </w:t>
            </w:r>
          </w:p>
        </w:tc>
      </w:tr>
    </w:tbl>
    <w:p w14:paraId="251B9846" w14:textId="77777777" w:rsidR="00204422" w:rsidRPr="00537128" w:rsidRDefault="00204422" w:rsidP="00204422">
      <w:pPr>
        <w:spacing w:after="0" w:line="240" w:lineRule="auto"/>
        <w:rPr>
          <w:rFonts w:ascii="Calibri" w:eastAsia="Calibri" w:hAnsi="Calibri" w:cs="Times New Roman"/>
          <w:noProof/>
          <w:sz w:val="18"/>
          <w:szCs w:val="18"/>
          <w:lang w:val="en-US"/>
        </w:rPr>
      </w:pPr>
    </w:p>
    <w:tbl>
      <w:tblPr>
        <w:tblW w:w="4850" w:type="pct"/>
        <w:tblLook w:val="04A0" w:firstRow="1" w:lastRow="0" w:firstColumn="1" w:lastColumn="0" w:noHBand="0" w:noVBand="1"/>
      </w:tblPr>
      <w:tblGrid>
        <w:gridCol w:w="2014"/>
        <w:gridCol w:w="1111"/>
        <w:gridCol w:w="1102"/>
        <w:gridCol w:w="1102"/>
        <w:gridCol w:w="1102"/>
        <w:gridCol w:w="1255"/>
        <w:gridCol w:w="1114"/>
      </w:tblGrid>
      <w:tr w:rsidR="00204422" w:rsidRPr="00537128" w14:paraId="4AF593A0" w14:textId="77777777" w:rsidTr="00AA679C">
        <w:trPr>
          <w:trHeight w:val="306"/>
        </w:trPr>
        <w:tc>
          <w:tcPr>
            <w:tcW w:w="1145" w:type="pct"/>
            <w:vAlign w:val="bottom"/>
            <w:hideMark/>
          </w:tcPr>
          <w:p w14:paraId="3B27D5EC" w14:textId="77777777" w:rsidR="00204422" w:rsidRPr="00537128" w:rsidRDefault="00204422" w:rsidP="000473FF">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631" w:type="pct"/>
          </w:tcPr>
          <w:p w14:paraId="0246A1F2"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p>
        </w:tc>
        <w:tc>
          <w:tcPr>
            <w:tcW w:w="3224" w:type="pct"/>
            <w:gridSpan w:val="5"/>
            <w:hideMark/>
          </w:tcPr>
          <w:p w14:paraId="6ABF60E8"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204422" w:rsidRPr="00537128" w14:paraId="25DE8D92" w14:textId="77777777" w:rsidTr="00AA679C">
        <w:trPr>
          <w:trHeight w:val="236"/>
        </w:trPr>
        <w:tc>
          <w:tcPr>
            <w:tcW w:w="1145" w:type="pct"/>
            <w:vAlign w:val="bottom"/>
          </w:tcPr>
          <w:p w14:paraId="4A2D4ED2" w14:textId="77777777" w:rsidR="00204422" w:rsidRPr="00537128" w:rsidRDefault="00204422" w:rsidP="000473FF">
            <w:pPr>
              <w:tabs>
                <w:tab w:val="left" w:pos="-720"/>
              </w:tabs>
              <w:suppressAutoHyphens/>
              <w:spacing w:after="0" w:line="220" w:lineRule="exact"/>
              <w:rPr>
                <w:rFonts w:ascii="Calibri" w:eastAsia="Times New Roman" w:hAnsi="Calibri" w:cs="Arial"/>
                <w:lang w:val="en-US"/>
              </w:rPr>
            </w:pPr>
          </w:p>
        </w:tc>
        <w:tc>
          <w:tcPr>
            <w:tcW w:w="631" w:type="pct"/>
            <w:vAlign w:val="bottom"/>
            <w:hideMark/>
          </w:tcPr>
          <w:p w14:paraId="4735A521"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626" w:type="pct"/>
            <w:vAlign w:val="bottom"/>
            <w:hideMark/>
          </w:tcPr>
          <w:p w14:paraId="700CD0D5"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626" w:type="pct"/>
            <w:vAlign w:val="bottom"/>
            <w:hideMark/>
          </w:tcPr>
          <w:p w14:paraId="36B46029"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626" w:type="pct"/>
            <w:vAlign w:val="bottom"/>
            <w:hideMark/>
          </w:tcPr>
          <w:p w14:paraId="40D9C436"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13" w:type="pct"/>
            <w:hideMark/>
          </w:tcPr>
          <w:p w14:paraId="7D4911B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Without stage</w:t>
            </w:r>
          </w:p>
        </w:tc>
        <w:tc>
          <w:tcPr>
            <w:tcW w:w="631" w:type="pct"/>
            <w:vAlign w:val="bottom"/>
            <w:hideMark/>
          </w:tcPr>
          <w:p w14:paraId="773ACD2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AA679C" w:rsidRPr="00537128" w14:paraId="2C55D8EF" w14:textId="77777777" w:rsidTr="00AA679C">
        <w:trPr>
          <w:trHeight w:val="236"/>
        </w:trPr>
        <w:tc>
          <w:tcPr>
            <w:tcW w:w="1145" w:type="pct"/>
            <w:vAlign w:val="bottom"/>
          </w:tcPr>
          <w:p w14:paraId="65E9D980" w14:textId="77777777" w:rsidR="00AA679C" w:rsidRPr="00537128" w:rsidRDefault="00AA679C" w:rsidP="00AA679C">
            <w:pPr>
              <w:tabs>
                <w:tab w:val="left" w:pos="-720"/>
              </w:tabs>
              <w:suppressAutoHyphens/>
              <w:spacing w:after="0" w:line="220" w:lineRule="exact"/>
              <w:rPr>
                <w:rFonts w:ascii="Calibri" w:eastAsia="Times New Roman" w:hAnsi="Calibri" w:cs="Arial"/>
                <w:lang w:val="en-US"/>
              </w:rPr>
            </w:pPr>
          </w:p>
        </w:tc>
        <w:tc>
          <w:tcPr>
            <w:tcW w:w="631" w:type="pct"/>
            <w:vAlign w:val="bottom"/>
            <w:hideMark/>
          </w:tcPr>
          <w:p w14:paraId="5749FDEF" w14:textId="7B57A0F9" w:rsidR="00AA679C" w:rsidRPr="00537128" w:rsidRDefault="00AA679C" w:rsidP="00AA679C">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626" w:type="pct"/>
            <w:vAlign w:val="bottom"/>
            <w:hideMark/>
          </w:tcPr>
          <w:p w14:paraId="4C9F8C05" w14:textId="5E144B50" w:rsidR="00AA679C" w:rsidRPr="00537128" w:rsidRDefault="00AA679C" w:rsidP="00AA679C">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626" w:type="pct"/>
            <w:vAlign w:val="bottom"/>
            <w:hideMark/>
          </w:tcPr>
          <w:p w14:paraId="1FCB7FA0" w14:textId="71529012" w:rsidR="00AA679C" w:rsidRPr="00537128" w:rsidRDefault="00AA679C" w:rsidP="00AA679C">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626" w:type="pct"/>
            <w:vAlign w:val="center"/>
            <w:hideMark/>
          </w:tcPr>
          <w:p w14:paraId="5CEBCE80" w14:textId="1FE26200" w:rsidR="00AA679C" w:rsidRPr="00537128" w:rsidRDefault="00AA679C" w:rsidP="00AA679C">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713" w:type="pct"/>
            <w:hideMark/>
          </w:tcPr>
          <w:p w14:paraId="5D5DF93D" w14:textId="1CF95561" w:rsidR="00AA679C" w:rsidRPr="00537128" w:rsidRDefault="00AA679C" w:rsidP="00AA679C">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c>
          <w:tcPr>
            <w:tcW w:w="631" w:type="pct"/>
            <w:vAlign w:val="bottom"/>
            <w:hideMark/>
          </w:tcPr>
          <w:p w14:paraId="792F72D9" w14:textId="3FB5CD6B" w:rsidR="00AA679C" w:rsidRPr="00537128" w:rsidRDefault="00AA679C" w:rsidP="00AA679C">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 xml:space="preserve">HRK </w:t>
            </w:r>
            <w:r>
              <w:rPr>
                <w:rFonts w:ascii="Calibri" w:eastAsia="Times New Roman" w:hAnsi="Calibri" w:cs="Arial"/>
                <w:b/>
                <w:lang w:val="en-US"/>
              </w:rPr>
              <w:t>‘</w:t>
            </w:r>
            <w:r w:rsidRPr="00537128">
              <w:rPr>
                <w:rFonts w:ascii="Calibri" w:eastAsia="Times New Roman" w:hAnsi="Calibri" w:cs="Arial"/>
                <w:b/>
                <w:lang w:val="en-US"/>
              </w:rPr>
              <w:t>000</w:t>
            </w:r>
          </w:p>
        </w:tc>
      </w:tr>
      <w:tr w:rsidR="00204422" w:rsidRPr="00537128" w14:paraId="758572D5" w14:textId="77777777" w:rsidTr="00AA679C">
        <w:trPr>
          <w:trHeight w:val="166"/>
        </w:trPr>
        <w:tc>
          <w:tcPr>
            <w:tcW w:w="1145" w:type="pct"/>
            <w:vAlign w:val="bottom"/>
          </w:tcPr>
          <w:p w14:paraId="74700417" w14:textId="77777777" w:rsidR="00204422" w:rsidRPr="00537128" w:rsidRDefault="00204422" w:rsidP="000473FF">
            <w:pPr>
              <w:tabs>
                <w:tab w:val="left" w:pos="-720"/>
              </w:tabs>
              <w:suppressAutoHyphens/>
              <w:spacing w:after="0" w:line="140" w:lineRule="exact"/>
              <w:rPr>
                <w:rFonts w:ascii="Calibri" w:eastAsia="Times New Roman" w:hAnsi="Calibri" w:cs="Arial"/>
                <w:lang w:val="en-US"/>
              </w:rPr>
            </w:pPr>
          </w:p>
        </w:tc>
        <w:tc>
          <w:tcPr>
            <w:tcW w:w="631" w:type="pct"/>
            <w:vAlign w:val="bottom"/>
          </w:tcPr>
          <w:p w14:paraId="0859DA33"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7A14831B"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7FF6A5EE"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6" w:type="pct"/>
          </w:tcPr>
          <w:p w14:paraId="344896DE"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713" w:type="pct"/>
          </w:tcPr>
          <w:p w14:paraId="5FD0A2C8"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31" w:type="pct"/>
            <w:vAlign w:val="bottom"/>
          </w:tcPr>
          <w:p w14:paraId="6201AE38"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r>
      <w:tr w:rsidR="00204422" w:rsidRPr="00537128" w14:paraId="5D13E43B" w14:textId="77777777" w:rsidTr="00AA679C">
        <w:trPr>
          <w:trHeight w:val="316"/>
        </w:trPr>
        <w:tc>
          <w:tcPr>
            <w:tcW w:w="1145" w:type="pct"/>
            <w:vAlign w:val="bottom"/>
            <w:hideMark/>
          </w:tcPr>
          <w:p w14:paraId="1B934314" w14:textId="77777777" w:rsidR="00204422" w:rsidRPr="00537128" w:rsidRDefault="00204422" w:rsidP="000473FF">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631" w:type="pct"/>
            <w:vAlign w:val="bottom"/>
            <w:hideMark/>
          </w:tcPr>
          <w:p w14:paraId="7B8106BE"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4,644,976 </w:t>
            </w:r>
          </w:p>
        </w:tc>
        <w:tc>
          <w:tcPr>
            <w:tcW w:w="626" w:type="pct"/>
            <w:vAlign w:val="bottom"/>
            <w:hideMark/>
          </w:tcPr>
          <w:p w14:paraId="1FEC94DF"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153,026 </w:t>
            </w:r>
          </w:p>
        </w:tc>
        <w:tc>
          <w:tcPr>
            <w:tcW w:w="626" w:type="pct"/>
            <w:vAlign w:val="bottom"/>
            <w:hideMark/>
          </w:tcPr>
          <w:p w14:paraId="5217ED93"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338,419 </w:t>
            </w:r>
          </w:p>
        </w:tc>
        <w:tc>
          <w:tcPr>
            <w:tcW w:w="626" w:type="pct"/>
            <w:vAlign w:val="bottom"/>
            <w:hideMark/>
          </w:tcPr>
          <w:p w14:paraId="7B0213F0"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color w:val="000000"/>
                <w:lang w:val="en-US"/>
              </w:rPr>
              <w:t xml:space="preserve"> 101,716 </w:t>
            </w:r>
          </w:p>
        </w:tc>
        <w:tc>
          <w:tcPr>
            <w:tcW w:w="713" w:type="pct"/>
            <w:vAlign w:val="bottom"/>
            <w:hideMark/>
          </w:tcPr>
          <w:p w14:paraId="19C3E1D7"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1,472 </w:t>
            </w:r>
          </w:p>
        </w:tc>
        <w:tc>
          <w:tcPr>
            <w:tcW w:w="631" w:type="pct"/>
            <w:vAlign w:val="bottom"/>
            <w:hideMark/>
          </w:tcPr>
          <w:p w14:paraId="0ABBAE21" w14:textId="77777777" w:rsidR="00204422" w:rsidRPr="00A1123E" w:rsidRDefault="00204422" w:rsidP="000473FF">
            <w:pPr>
              <w:tabs>
                <w:tab w:val="right" w:pos="1202"/>
              </w:tabs>
              <w:spacing w:after="0" w:line="240" w:lineRule="exact"/>
              <w:jc w:val="right"/>
              <w:outlineLvl w:val="0"/>
              <w:rPr>
                <w:rFonts w:ascii="Calibri" w:eastAsia="Times New Roman" w:hAnsi="Calibri" w:cs="Arial"/>
                <w:b/>
                <w:bCs/>
                <w:lang w:val="en-US"/>
              </w:rPr>
            </w:pPr>
            <w:r w:rsidRPr="00A1123E">
              <w:rPr>
                <w:rFonts w:ascii="Calibri" w:eastAsia="Times New Roman" w:hAnsi="Calibri" w:cs="Calibri"/>
                <w:b/>
                <w:bCs/>
                <w:color w:val="000000"/>
                <w:lang w:val="en-US"/>
              </w:rPr>
              <w:t xml:space="preserve">5,239,609 </w:t>
            </w:r>
          </w:p>
        </w:tc>
      </w:tr>
      <w:tr w:rsidR="00204422" w:rsidRPr="00537128" w14:paraId="7ECEA2A6" w14:textId="77777777" w:rsidTr="00AA679C">
        <w:trPr>
          <w:trHeight w:val="316"/>
        </w:trPr>
        <w:tc>
          <w:tcPr>
            <w:tcW w:w="1145" w:type="pct"/>
            <w:vAlign w:val="bottom"/>
            <w:hideMark/>
          </w:tcPr>
          <w:p w14:paraId="5F2786C5" w14:textId="77777777" w:rsidR="00204422" w:rsidRPr="00537128" w:rsidRDefault="00204422" w:rsidP="000473FF">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631" w:type="pct"/>
            <w:vAlign w:val="bottom"/>
            <w:hideMark/>
          </w:tcPr>
          <w:p w14:paraId="0A6A1D85"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(8,659)</w:t>
            </w:r>
          </w:p>
        </w:tc>
        <w:tc>
          <w:tcPr>
            <w:tcW w:w="626" w:type="pct"/>
            <w:vAlign w:val="bottom"/>
            <w:hideMark/>
          </w:tcPr>
          <w:p w14:paraId="23FB24A6"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(11,523)</w:t>
            </w:r>
          </w:p>
        </w:tc>
        <w:tc>
          <w:tcPr>
            <w:tcW w:w="626" w:type="pct"/>
            <w:vAlign w:val="bottom"/>
            <w:hideMark/>
          </w:tcPr>
          <w:p w14:paraId="74B9CA05"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(17,525)</w:t>
            </w:r>
          </w:p>
        </w:tc>
        <w:tc>
          <w:tcPr>
            <w:tcW w:w="626" w:type="pct"/>
            <w:vAlign w:val="bottom"/>
            <w:hideMark/>
          </w:tcPr>
          <w:p w14:paraId="16881A3B"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color w:val="000000"/>
                <w:lang w:val="en-US"/>
              </w:rPr>
              <w:t xml:space="preserve"> (7,849)</w:t>
            </w:r>
          </w:p>
        </w:tc>
        <w:tc>
          <w:tcPr>
            <w:tcW w:w="713" w:type="pct"/>
            <w:vAlign w:val="bottom"/>
            <w:hideMark/>
          </w:tcPr>
          <w:p w14:paraId="7E62F902"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 </w:t>
            </w:r>
          </w:p>
        </w:tc>
        <w:tc>
          <w:tcPr>
            <w:tcW w:w="631" w:type="pct"/>
            <w:vAlign w:val="bottom"/>
            <w:hideMark/>
          </w:tcPr>
          <w:p w14:paraId="35F7CF0B" w14:textId="77777777" w:rsidR="00204422" w:rsidRPr="00A1123E" w:rsidRDefault="00204422" w:rsidP="000473FF">
            <w:pPr>
              <w:tabs>
                <w:tab w:val="right" w:pos="1202"/>
              </w:tabs>
              <w:spacing w:after="0" w:line="240" w:lineRule="exact"/>
              <w:jc w:val="right"/>
              <w:outlineLvl w:val="0"/>
              <w:rPr>
                <w:rFonts w:ascii="Calibri" w:eastAsia="Times New Roman" w:hAnsi="Calibri" w:cs="Arial"/>
                <w:b/>
                <w:bCs/>
                <w:lang w:val="en-US"/>
              </w:rPr>
            </w:pPr>
            <w:r w:rsidRPr="00A1123E">
              <w:rPr>
                <w:rFonts w:ascii="Calibri" w:eastAsia="Times New Roman" w:hAnsi="Calibri" w:cs="Calibri"/>
                <w:b/>
                <w:bCs/>
                <w:color w:val="000000"/>
                <w:lang w:val="en-US"/>
              </w:rPr>
              <w:t xml:space="preserve"> (45,556)</w:t>
            </w:r>
          </w:p>
        </w:tc>
      </w:tr>
      <w:tr w:rsidR="00204422" w:rsidRPr="00537128" w14:paraId="2784B1E6" w14:textId="77777777" w:rsidTr="00AA679C">
        <w:trPr>
          <w:trHeight w:val="263"/>
        </w:trPr>
        <w:tc>
          <w:tcPr>
            <w:tcW w:w="1145" w:type="pct"/>
            <w:vAlign w:val="bottom"/>
            <w:hideMark/>
          </w:tcPr>
          <w:p w14:paraId="5842A959" w14:textId="2ED9B1AE" w:rsidR="00204422" w:rsidRPr="00537128" w:rsidRDefault="00204422" w:rsidP="000473FF">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w:t>
            </w:r>
            <w:r w:rsidR="00E34DBA">
              <w:rPr>
                <w:rFonts w:ascii="Calibri" w:eastAsia="Times New Roman" w:hAnsi="Calibri" w:cs="Arial"/>
                <w:b/>
                <w:iCs/>
                <w:lang w:val="en-US"/>
              </w:rPr>
              <w:t>at</w:t>
            </w:r>
            <w:r w:rsidRPr="00537128">
              <w:rPr>
                <w:rFonts w:ascii="Calibri" w:eastAsia="Times New Roman" w:hAnsi="Calibri" w:cs="Arial"/>
                <w:b/>
                <w:iCs/>
                <w:lang w:val="en-US"/>
              </w:rPr>
              <w:t xml:space="preserve"> </w:t>
            </w:r>
          </w:p>
          <w:p w14:paraId="10679CAB" w14:textId="77777777" w:rsidR="00204422" w:rsidRPr="00537128" w:rsidRDefault="00204422" w:rsidP="000473FF">
            <w:pPr>
              <w:tabs>
                <w:tab w:val="right" w:pos="1202"/>
              </w:tabs>
              <w:spacing w:after="0" w:line="240" w:lineRule="exact"/>
              <w:outlineLvl w:val="0"/>
              <w:rPr>
                <w:rFonts w:ascii="Calibri" w:eastAsia="Times New Roman" w:hAnsi="Calibri" w:cs="Arial"/>
                <w:b/>
                <w:lang w:val="en-US"/>
              </w:rPr>
            </w:pPr>
            <w:r w:rsidRPr="00537128">
              <w:rPr>
                <w:rFonts w:ascii="Calibri" w:eastAsia="Times New Roman" w:hAnsi="Calibri" w:cs="Arial"/>
                <w:b/>
                <w:lang w:val="en-US"/>
              </w:rPr>
              <w:t>31 December 2020</w:t>
            </w:r>
          </w:p>
        </w:tc>
        <w:tc>
          <w:tcPr>
            <w:tcW w:w="631" w:type="pct"/>
            <w:tcBorders>
              <w:top w:val="single" w:sz="4" w:space="0" w:color="auto"/>
              <w:left w:val="nil"/>
              <w:bottom w:val="single" w:sz="8" w:space="0" w:color="auto"/>
              <w:right w:val="nil"/>
            </w:tcBorders>
            <w:vAlign w:val="bottom"/>
            <w:hideMark/>
          </w:tcPr>
          <w:p w14:paraId="71F1FDB9"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4,636,317 </w:t>
            </w:r>
          </w:p>
        </w:tc>
        <w:tc>
          <w:tcPr>
            <w:tcW w:w="626" w:type="pct"/>
            <w:tcBorders>
              <w:top w:val="single" w:sz="4" w:space="0" w:color="auto"/>
              <w:left w:val="nil"/>
              <w:bottom w:val="single" w:sz="8" w:space="0" w:color="auto"/>
              <w:right w:val="nil"/>
            </w:tcBorders>
            <w:vAlign w:val="bottom"/>
            <w:hideMark/>
          </w:tcPr>
          <w:p w14:paraId="6B9F857C"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141,503 </w:t>
            </w:r>
          </w:p>
        </w:tc>
        <w:tc>
          <w:tcPr>
            <w:tcW w:w="626" w:type="pct"/>
            <w:tcBorders>
              <w:top w:val="single" w:sz="4" w:space="0" w:color="auto"/>
              <w:left w:val="nil"/>
              <w:bottom w:val="single" w:sz="8" w:space="0" w:color="auto"/>
              <w:right w:val="nil"/>
            </w:tcBorders>
            <w:vAlign w:val="bottom"/>
            <w:hideMark/>
          </w:tcPr>
          <w:p w14:paraId="61D0D9CF"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320,894 </w:t>
            </w:r>
          </w:p>
        </w:tc>
        <w:tc>
          <w:tcPr>
            <w:tcW w:w="626" w:type="pct"/>
            <w:tcBorders>
              <w:top w:val="single" w:sz="4" w:space="0" w:color="auto"/>
              <w:left w:val="nil"/>
              <w:bottom w:val="single" w:sz="8" w:space="0" w:color="auto"/>
              <w:right w:val="nil"/>
            </w:tcBorders>
            <w:vAlign w:val="bottom"/>
            <w:hideMark/>
          </w:tcPr>
          <w:p w14:paraId="2440CC78"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b/>
                <w:lang w:val="en-US"/>
              </w:rPr>
              <w:t xml:space="preserve"> 93,867 </w:t>
            </w:r>
          </w:p>
        </w:tc>
        <w:tc>
          <w:tcPr>
            <w:tcW w:w="713" w:type="pct"/>
            <w:tcBorders>
              <w:top w:val="single" w:sz="4" w:space="0" w:color="auto"/>
              <w:left w:val="nil"/>
              <w:bottom w:val="single" w:sz="8" w:space="0" w:color="auto"/>
              <w:right w:val="nil"/>
            </w:tcBorders>
            <w:vAlign w:val="bottom"/>
            <w:hideMark/>
          </w:tcPr>
          <w:p w14:paraId="64F0CB24"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1,472 </w:t>
            </w:r>
          </w:p>
        </w:tc>
        <w:tc>
          <w:tcPr>
            <w:tcW w:w="631" w:type="pct"/>
            <w:tcBorders>
              <w:top w:val="single" w:sz="4" w:space="0" w:color="auto"/>
              <w:left w:val="nil"/>
              <w:bottom w:val="single" w:sz="8" w:space="0" w:color="auto"/>
              <w:right w:val="nil"/>
            </w:tcBorders>
            <w:vAlign w:val="bottom"/>
            <w:hideMark/>
          </w:tcPr>
          <w:p w14:paraId="04AE2316"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5,194,053 </w:t>
            </w:r>
          </w:p>
        </w:tc>
      </w:tr>
    </w:tbl>
    <w:p w14:paraId="532F8BB3" w14:textId="77777777" w:rsidR="00204422" w:rsidRPr="00537128" w:rsidRDefault="00204422" w:rsidP="00204422">
      <w:pPr>
        <w:spacing w:after="0" w:line="240" w:lineRule="auto"/>
        <w:rPr>
          <w:rFonts w:ascii="Calibri" w:eastAsia="Calibri" w:hAnsi="Calibri" w:cs="Times New Roman"/>
          <w:noProof/>
          <w:sz w:val="18"/>
          <w:szCs w:val="18"/>
          <w:lang w:val="en-US"/>
        </w:rPr>
      </w:pPr>
    </w:p>
    <w:p w14:paraId="337D1E4F" w14:textId="10D84083" w:rsidR="00204422" w:rsidRPr="00537128" w:rsidRDefault="00204422" w:rsidP="00204422">
      <w:pPr>
        <w:spacing w:after="0" w:line="240" w:lineRule="auto"/>
        <w:rPr>
          <w:rFonts w:ascii="Calibri" w:eastAsia="Calibri" w:hAnsi="Calibri" w:cs="Times New Roman"/>
          <w:noProof/>
          <w:lang w:val="en-US"/>
        </w:rPr>
      </w:pPr>
      <w:r w:rsidRPr="00537128">
        <w:rPr>
          <w:rFonts w:ascii="Calibri" w:eastAsia="Calibri" w:hAnsi="Calibri" w:cs="Times New Roman"/>
          <w:noProof/>
          <w:lang w:val="en-US"/>
        </w:rPr>
        <w:t>Without Stage position relates to Opened letters of credit covered by deposits.</w:t>
      </w:r>
    </w:p>
    <w:p w14:paraId="6FBCF46A" w14:textId="4D41D15C" w:rsidR="00204422" w:rsidRPr="00537128" w:rsidRDefault="00204422" w:rsidP="006F1E5A">
      <w:pPr>
        <w:tabs>
          <w:tab w:val="left" w:pos="-1843"/>
        </w:tabs>
        <w:spacing w:after="0" w:line="240" w:lineRule="auto"/>
        <w:jc w:val="both"/>
        <w:rPr>
          <w:rFonts w:eastAsia="Calibri" w:cs="Arial"/>
          <w:color w:val="000000" w:themeColor="text1"/>
          <w:sz w:val="18"/>
          <w:szCs w:val="18"/>
          <w:lang w:val="en-US"/>
        </w:rPr>
        <w:sectPr w:rsidR="00204422" w:rsidRPr="00537128">
          <w:pgSz w:w="11906" w:h="16838"/>
          <w:pgMar w:top="1417" w:right="1417" w:bottom="1417" w:left="1417" w:header="708" w:footer="708" w:gutter="0"/>
          <w:cols w:space="708"/>
          <w:docGrid w:linePitch="360"/>
        </w:sectPr>
      </w:pPr>
    </w:p>
    <w:p w14:paraId="3EF96C43" w14:textId="77777777" w:rsidR="00EC0514" w:rsidRPr="00537128" w:rsidRDefault="00EC0514">
      <w:pPr>
        <w:tabs>
          <w:tab w:val="left" w:pos="-1843"/>
        </w:tabs>
        <w:spacing w:after="0" w:line="240" w:lineRule="auto"/>
        <w:jc w:val="both"/>
        <w:rPr>
          <w:rFonts w:eastAsia="Calibri" w:cs="Arial"/>
          <w:color w:val="000000" w:themeColor="text1"/>
          <w:sz w:val="18"/>
          <w:szCs w:val="18"/>
          <w:lang w:val="en-US"/>
        </w:rPr>
      </w:pPr>
    </w:p>
    <w:p w14:paraId="01BB1398" w14:textId="1D7AF4EC" w:rsidR="00EC0514" w:rsidRPr="00A1123E" w:rsidRDefault="00BB308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21.</w:t>
      </w:r>
      <w:r>
        <w:rPr>
          <w:rFonts w:cs="Arial"/>
          <w:b/>
          <w:color w:val="000000" w:themeColor="text1"/>
          <w:spacing w:val="-3"/>
          <w:lang w:val="en-US"/>
        </w:rPr>
        <w:tab/>
      </w:r>
      <w:r w:rsidR="00EC0514" w:rsidRPr="00A1123E">
        <w:rPr>
          <w:rFonts w:cs="Arial"/>
          <w:b/>
          <w:color w:val="000000" w:themeColor="text1"/>
          <w:spacing w:val="-3"/>
          <w:lang w:val="en-US"/>
        </w:rPr>
        <w:t>Guarantees and commitments (continued)</w:t>
      </w:r>
    </w:p>
    <w:p w14:paraId="254D52F2" w14:textId="77777777" w:rsidR="00EC0514" w:rsidRPr="00537128"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p>
    <w:p w14:paraId="7AC76DF0"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Guarantees</w:t>
      </w:r>
    </w:p>
    <w:p w14:paraId="4FD18872"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 xml:space="preserve">Issued guarantees and open letters of credit represent the liability to the Bank to make payments on behalf of customers if the customer is unable to </w:t>
      </w:r>
      <w:proofErr w:type="spellStart"/>
      <w:r w:rsidRPr="00537128">
        <w:rPr>
          <w:rFonts w:ascii="Calibri" w:eastAsia="Calibri" w:hAnsi="Calibri" w:cs="Arial"/>
          <w:lang w:val="en-US"/>
        </w:rPr>
        <w:t>honour</w:t>
      </w:r>
      <w:proofErr w:type="spellEnd"/>
      <w:r w:rsidRPr="00537128">
        <w:rPr>
          <w:rFonts w:ascii="Calibri" w:eastAsia="Calibri" w:hAnsi="Calibri" w:cs="Arial"/>
          <w:lang w:val="en-US"/>
        </w:rPr>
        <w:t xml:space="preserve"> its commitments towards third parties or in the event of a specific act, generally related to the export or import of goods and other purposes specified in the contracts with the customers. Guarantees and letters of credit bear the same credit risk as loans.</w:t>
      </w:r>
    </w:p>
    <w:p w14:paraId="346C6BC9" w14:textId="77777777" w:rsidR="00204422" w:rsidRPr="00537128" w:rsidRDefault="00204422" w:rsidP="00204422">
      <w:pPr>
        <w:keepNext/>
        <w:spacing w:after="0" w:line="240" w:lineRule="auto"/>
        <w:jc w:val="both"/>
        <w:rPr>
          <w:rFonts w:ascii="Calibri" w:eastAsia="Calibri" w:hAnsi="Calibri" w:cs="Arial"/>
          <w:lang w:val="en-US"/>
        </w:rPr>
      </w:pPr>
    </w:p>
    <w:p w14:paraId="3E6FC6DA" w14:textId="2E35D88A"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Bank guarantees are, to the extent </w:t>
      </w:r>
      <w:r w:rsidRPr="00D428C7">
        <w:rPr>
          <w:rFonts w:ascii="Calibri" w:eastAsia="Calibri" w:hAnsi="Calibri" w:cs="Arial"/>
          <w:lang w:val="en-US"/>
        </w:rPr>
        <w:t xml:space="preserve">of </w:t>
      </w:r>
      <w:r w:rsidR="005A465C" w:rsidRPr="00581F77">
        <w:rPr>
          <w:rFonts w:ascii="Calibri" w:eastAsia="Calibri" w:hAnsi="Calibri" w:cs="Arial"/>
          <w:lang w:val="en-US"/>
        </w:rPr>
        <w:t>3</w:t>
      </w:r>
      <w:r w:rsidR="00581F77" w:rsidRPr="00581F77">
        <w:rPr>
          <w:rFonts w:ascii="Calibri" w:eastAsia="Calibri" w:hAnsi="Calibri" w:cs="Arial"/>
          <w:lang w:val="en-US"/>
        </w:rPr>
        <w:t>1</w:t>
      </w:r>
      <w:r w:rsidRPr="00581F77">
        <w:rPr>
          <w:rFonts w:ascii="Calibri" w:eastAsia="Calibri" w:hAnsi="Calibri" w:cs="Arial"/>
          <w:bCs/>
          <w:lang w:val="en-US"/>
        </w:rPr>
        <w:t xml:space="preserve">%, </w:t>
      </w:r>
      <w:r w:rsidRPr="00581F77">
        <w:rPr>
          <w:rFonts w:ascii="Calibri" w:eastAsia="Calibri" w:hAnsi="Calibri" w:cs="Arial"/>
          <w:lang w:val="en-US"/>
        </w:rPr>
        <w:t>collateralized</w:t>
      </w:r>
      <w:r w:rsidRPr="00537128">
        <w:rPr>
          <w:rFonts w:ascii="Calibri" w:eastAsia="Calibri" w:hAnsi="Calibri" w:cs="Arial"/>
          <w:lang w:val="en-US"/>
        </w:rPr>
        <w:t xml:space="preserve"> by the guarantees, </w:t>
      </w:r>
      <w:proofErr w:type="gramStart"/>
      <w:r w:rsidRPr="00537128">
        <w:rPr>
          <w:rFonts w:ascii="Calibri" w:eastAsia="Calibri" w:hAnsi="Calibri" w:cs="Arial"/>
          <w:lang w:val="en-US"/>
        </w:rPr>
        <w:t>deposits</w:t>
      </w:r>
      <w:proofErr w:type="gramEnd"/>
      <w:r w:rsidRPr="00537128">
        <w:rPr>
          <w:rFonts w:ascii="Calibri" w:eastAsia="Calibri" w:hAnsi="Calibri" w:cs="Arial"/>
          <w:lang w:val="en-US"/>
        </w:rPr>
        <w:t xml:space="preserve"> and bank guarantees</w:t>
      </w:r>
      <w:r w:rsidRPr="00537128">
        <w:rPr>
          <w:rFonts w:ascii="Calibri" w:eastAsia="Calibri" w:hAnsi="Calibri" w:cs="Arial"/>
          <w:bCs/>
          <w:lang w:val="en-US"/>
        </w:rPr>
        <w:t>.</w:t>
      </w:r>
      <w:r w:rsidRPr="00537128">
        <w:rPr>
          <w:rFonts w:ascii="Calibri" w:eastAsia="Calibri" w:hAnsi="Calibri" w:cs="Arial"/>
          <w:lang w:val="en-US"/>
        </w:rPr>
        <w:t xml:space="preserve"> </w:t>
      </w:r>
    </w:p>
    <w:p w14:paraId="612C61F3" w14:textId="77777777" w:rsidR="00204422" w:rsidRPr="00537128" w:rsidRDefault="00204422" w:rsidP="00204422">
      <w:pPr>
        <w:keepNext/>
        <w:spacing w:after="0" w:line="240" w:lineRule="auto"/>
        <w:jc w:val="both"/>
        <w:rPr>
          <w:rFonts w:ascii="Calibri" w:eastAsia="Calibri" w:hAnsi="Calibri" w:cs="Arial"/>
          <w:lang w:val="en-US"/>
        </w:rPr>
      </w:pPr>
    </w:p>
    <w:p w14:paraId="7EB68F6D"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Commitments upon undrawn loans</w:t>
      </w:r>
    </w:p>
    <w:p w14:paraId="3CA934DF"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425E149F" w14:textId="77777777"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Committed undrawn loans include less potential credit risk than loans, since most commitments depend upon meeting specific terms and conditions by the customers </w:t>
      </w:r>
      <w:proofErr w:type="gramStart"/>
      <w:r w:rsidRPr="00537128">
        <w:rPr>
          <w:rFonts w:ascii="Calibri" w:eastAsia="Calibri" w:hAnsi="Calibri" w:cs="Arial"/>
          <w:lang w:val="en-US"/>
        </w:rPr>
        <w:t>in order to</w:t>
      </w:r>
      <w:proofErr w:type="gramEnd"/>
      <w:r w:rsidRPr="00537128">
        <w:rPr>
          <w:rFonts w:ascii="Calibri" w:eastAsia="Calibri" w:hAnsi="Calibri" w:cs="Arial"/>
          <w:lang w:val="en-US"/>
        </w:rPr>
        <w:t xml:space="preserve"> use the funds. The Bank monitors the terms to maturity of loan commitments.</w:t>
      </w:r>
    </w:p>
    <w:p w14:paraId="2E49E7C9" w14:textId="77777777" w:rsidR="00204422" w:rsidRPr="00537128" w:rsidRDefault="00204422" w:rsidP="00204422">
      <w:pPr>
        <w:keepNext/>
        <w:spacing w:after="0" w:line="240" w:lineRule="auto"/>
        <w:jc w:val="both"/>
        <w:rPr>
          <w:rFonts w:ascii="Calibri" w:eastAsia="Times New Roman" w:hAnsi="Calibri" w:cs="Arial"/>
          <w:bCs/>
          <w:lang w:val="en-US" w:eastAsia="hr-HR"/>
        </w:rPr>
      </w:pPr>
    </w:p>
    <w:p w14:paraId="121C7DEA" w14:textId="1B660EC3" w:rsidR="00204422" w:rsidRPr="00537128" w:rsidRDefault="00204422" w:rsidP="00EC0514">
      <w:pPr>
        <w:tabs>
          <w:tab w:val="left" w:pos="-1843"/>
        </w:tabs>
        <w:spacing w:after="0" w:line="240" w:lineRule="auto"/>
        <w:jc w:val="both"/>
        <w:rPr>
          <w:rFonts w:eastAsia="Calibri" w:cs="Arial"/>
          <w:color w:val="000000" w:themeColor="text1"/>
          <w:lang w:val="en-US"/>
        </w:rPr>
      </w:pPr>
    </w:p>
    <w:p w14:paraId="35511A98" w14:textId="77777777" w:rsidR="00204422" w:rsidRPr="00537128" w:rsidRDefault="00204422" w:rsidP="00EC0514">
      <w:pPr>
        <w:tabs>
          <w:tab w:val="left" w:pos="-1843"/>
        </w:tabs>
        <w:spacing w:after="0" w:line="240" w:lineRule="auto"/>
        <w:jc w:val="both"/>
        <w:rPr>
          <w:rFonts w:eastAsia="Calibri" w:cs="Arial"/>
          <w:color w:val="000000" w:themeColor="text1"/>
          <w:lang w:val="en-US"/>
        </w:rPr>
      </w:pPr>
    </w:p>
    <w:p w14:paraId="0899DCCE" w14:textId="77777777" w:rsidR="00F527AB" w:rsidRPr="00537128" w:rsidRDefault="00F527AB" w:rsidP="00B70ECE">
      <w:pPr>
        <w:spacing w:after="0" w:line="240" w:lineRule="auto"/>
        <w:jc w:val="both"/>
        <w:rPr>
          <w:rFonts w:ascii="Calibri" w:eastAsia="Times New Roman" w:hAnsi="Calibri" w:cs="Times New Roman"/>
          <w:color w:val="000000" w:themeColor="text1"/>
          <w:lang w:val="en-US"/>
        </w:rPr>
        <w:sectPr w:rsidR="00F527AB" w:rsidRPr="00537128">
          <w:pgSz w:w="11906" w:h="16838"/>
          <w:pgMar w:top="1417" w:right="1417" w:bottom="1417" w:left="1417" w:header="708" w:footer="708" w:gutter="0"/>
          <w:cols w:space="708"/>
          <w:docGrid w:linePitch="360"/>
        </w:sectPr>
      </w:pPr>
    </w:p>
    <w:p w14:paraId="61B2300B" w14:textId="77777777" w:rsidR="00204422" w:rsidRPr="00537128" w:rsidRDefault="00204422" w:rsidP="002A5720">
      <w:pPr>
        <w:tabs>
          <w:tab w:val="left" w:pos="-1843"/>
        </w:tabs>
        <w:suppressAutoHyphens/>
        <w:spacing w:after="0"/>
        <w:rPr>
          <w:rFonts w:cs="Arial"/>
          <w:b/>
          <w:color w:val="000000" w:themeColor="text1"/>
          <w:spacing w:val="-3"/>
          <w:lang w:val="en-US"/>
        </w:rPr>
      </w:pPr>
    </w:p>
    <w:p w14:paraId="43309586" w14:textId="08110904" w:rsidR="002A5720" w:rsidRPr="00A1123E" w:rsidRDefault="00CB52C6" w:rsidP="00A1123E">
      <w:pPr>
        <w:tabs>
          <w:tab w:val="left" w:pos="-1843"/>
        </w:tabs>
        <w:suppressAutoHyphens/>
        <w:spacing w:after="0"/>
        <w:rPr>
          <w:rFonts w:cs="Arial"/>
          <w:b/>
          <w:color w:val="000000" w:themeColor="text1"/>
          <w:spacing w:val="-3"/>
          <w:lang w:val="en-US"/>
        </w:rPr>
      </w:pPr>
      <w:r w:rsidRPr="002F7C65">
        <w:rPr>
          <w:rFonts w:cs="Arial"/>
          <w:b/>
          <w:color w:val="000000" w:themeColor="text1"/>
          <w:spacing w:val="-3"/>
          <w:lang w:val="en-US"/>
        </w:rPr>
        <w:t>22.</w:t>
      </w:r>
      <w:r w:rsidRPr="002F7C65">
        <w:rPr>
          <w:rFonts w:cs="Arial"/>
          <w:b/>
          <w:color w:val="000000" w:themeColor="text1"/>
          <w:spacing w:val="-3"/>
          <w:lang w:val="en-US"/>
        </w:rPr>
        <w:tab/>
      </w:r>
      <w:r w:rsidR="002A5720" w:rsidRPr="002F7C65">
        <w:rPr>
          <w:rFonts w:cs="Arial"/>
          <w:b/>
          <w:color w:val="000000" w:themeColor="text1"/>
          <w:spacing w:val="-3"/>
          <w:lang w:val="en-US"/>
        </w:rPr>
        <w:t>Related-party transactions</w:t>
      </w:r>
    </w:p>
    <w:p w14:paraId="39E51C1C" w14:textId="77777777" w:rsidR="002A5720" w:rsidRPr="00537128" w:rsidRDefault="002A5720" w:rsidP="002A5720">
      <w:pPr>
        <w:tabs>
          <w:tab w:val="left" w:pos="-1843"/>
        </w:tabs>
        <w:suppressAutoHyphens/>
        <w:spacing w:after="0"/>
        <w:rPr>
          <w:rFonts w:cs="Arial"/>
          <w:b/>
          <w:color w:val="000000" w:themeColor="text1"/>
          <w:spacing w:val="-3"/>
          <w:lang w:val="en-US"/>
        </w:rPr>
      </w:pPr>
    </w:p>
    <w:p w14:paraId="257428B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Related parties are companies that directly or indirectly, through one or more intermediaries, control, or are controlled by, the reporting company.</w:t>
      </w:r>
    </w:p>
    <w:p w14:paraId="744B3724"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048F5C8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roofErr w:type="gramStart"/>
      <w:r w:rsidRPr="00537128">
        <w:rPr>
          <w:rFonts w:eastAsia="Calibri" w:cs="Arial"/>
          <w:color w:val="000000" w:themeColor="text1"/>
          <w:lang w:val="en-US"/>
        </w:rPr>
        <w:t>The majority of</w:t>
      </w:r>
      <w:proofErr w:type="gramEnd"/>
      <w:r w:rsidRPr="00537128">
        <w:rPr>
          <w:rFonts w:eastAsia="Calibri" w:cs="Arial"/>
          <w:color w:val="000000" w:themeColor="text1"/>
          <w:lang w:val="en-US"/>
        </w:rPr>
        <w:t xml:space="preserve"> related-party transactions relate to the transactions with the Republic of Croatia, the 100% owner of the Bank and state-owned companies over which the Republic of Croatia has the controlling influence.</w:t>
      </w:r>
    </w:p>
    <w:p w14:paraId="0ADDC25F"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8767EBD"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All transactions stated were carried out under usual/regular conditions of the Bank.</w:t>
      </w:r>
    </w:p>
    <w:p w14:paraId="74E91CC1"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01214F" w14:textId="0CBF8ACB" w:rsidR="002A5720" w:rsidRPr="00537128" w:rsidRDefault="00F527AB"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Assets and liabilities as </w:t>
      </w:r>
      <w:proofErr w:type="gramStart"/>
      <w:r w:rsidR="00E34DBA">
        <w:rPr>
          <w:rFonts w:eastAsia="Calibri" w:cs="Arial"/>
          <w:color w:val="000000" w:themeColor="text1"/>
          <w:lang w:val="en-US"/>
        </w:rPr>
        <w:t>at</w:t>
      </w:r>
      <w:proofErr w:type="gramEnd"/>
      <w:r w:rsidRPr="00537128">
        <w:rPr>
          <w:rFonts w:eastAsia="Calibri" w:cs="Arial"/>
          <w:color w:val="000000" w:themeColor="text1"/>
          <w:lang w:val="en-US"/>
        </w:rPr>
        <w:t xml:space="preserve"> </w:t>
      </w:r>
      <w:bookmarkStart w:id="526" w:name="_Hlk68852605"/>
      <w:r w:rsidRPr="00537128">
        <w:rPr>
          <w:rFonts w:eastAsia="Calibri" w:cs="Arial"/>
          <w:color w:val="000000" w:themeColor="text1"/>
          <w:lang w:val="en-US"/>
        </w:rPr>
        <w:t>3</w:t>
      </w:r>
      <w:r w:rsidR="00F65E95">
        <w:rPr>
          <w:rFonts w:eastAsia="Calibri" w:cs="Arial"/>
          <w:color w:val="000000" w:themeColor="text1"/>
          <w:lang w:val="en-US"/>
        </w:rPr>
        <w:t xml:space="preserve">0 </w:t>
      </w:r>
      <w:r w:rsidR="000D6C35">
        <w:rPr>
          <w:rFonts w:eastAsia="Calibri" w:cs="Arial"/>
          <w:color w:val="000000" w:themeColor="text1"/>
          <w:lang w:val="en-US"/>
        </w:rPr>
        <w:t>September</w:t>
      </w:r>
      <w:r w:rsidRPr="00537128">
        <w:rPr>
          <w:rFonts w:eastAsia="Calibri" w:cs="Arial"/>
          <w:color w:val="000000" w:themeColor="text1"/>
          <w:lang w:val="en-US"/>
        </w:rPr>
        <w:t xml:space="preserve"> 202</w:t>
      </w:r>
      <w:r w:rsidR="00F86C52" w:rsidRPr="00537128">
        <w:rPr>
          <w:rFonts w:eastAsia="Calibri" w:cs="Arial"/>
          <w:color w:val="000000" w:themeColor="text1"/>
          <w:lang w:val="en-US"/>
        </w:rPr>
        <w:t>1</w:t>
      </w:r>
      <w:r w:rsidRPr="00537128">
        <w:rPr>
          <w:rFonts w:eastAsia="Calibri" w:cs="Arial"/>
          <w:color w:val="000000" w:themeColor="text1"/>
          <w:lang w:val="en-US"/>
        </w:rPr>
        <w:t xml:space="preserve"> </w:t>
      </w:r>
      <w:bookmarkEnd w:id="526"/>
      <w:r w:rsidRPr="00537128">
        <w:rPr>
          <w:rFonts w:eastAsia="Calibri" w:cs="Arial"/>
          <w:color w:val="000000" w:themeColor="text1"/>
          <w:lang w:val="en-US"/>
        </w:rPr>
        <w:t>and 31 December 20</w:t>
      </w:r>
      <w:r w:rsidR="00F86C52" w:rsidRPr="00537128">
        <w:rPr>
          <w:rFonts w:eastAsia="Calibri" w:cs="Arial"/>
          <w:color w:val="000000" w:themeColor="text1"/>
          <w:lang w:val="en-US"/>
        </w:rPr>
        <w:t>20</w:t>
      </w:r>
      <w:r w:rsidRPr="00537128">
        <w:rPr>
          <w:rFonts w:eastAsia="Calibri" w:cs="Arial"/>
          <w:color w:val="000000" w:themeColor="text1"/>
          <w:lang w:val="en-US"/>
        </w:rPr>
        <w:t xml:space="preserve">, and income and expense for the period 1 January to </w:t>
      </w:r>
      <w:r w:rsidR="00F86C52" w:rsidRPr="00537128">
        <w:rPr>
          <w:rFonts w:eastAsia="Calibri" w:cs="Arial"/>
          <w:color w:val="000000" w:themeColor="text1"/>
          <w:lang w:val="en-US"/>
        </w:rPr>
        <w:t>3</w:t>
      </w:r>
      <w:r w:rsidR="00F65E95">
        <w:rPr>
          <w:rFonts w:eastAsia="Calibri" w:cs="Arial"/>
          <w:color w:val="000000" w:themeColor="text1"/>
          <w:lang w:val="en-US"/>
        </w:rPr>
        <w:t xml:space="preserve">0 </w:t>
      </w:r>
      <w:r w:rsidR="000D6C35">
        <w:rPr>
          <w:rFonts w:eastAsia="Calibri" w:cs="Arial"/>
          <w:color w:val="000000" w:themeColor="text1"/>
          <w:lang w:val="en-US"/>
        </w:rPr>
        <w:t>September</w:t>
      </w:r>
      <w:r w:rsidR="00F86C52" w:rsidRPr="00537128">
        <w:rPr>
          <w:rFonts w:eastAsia="Calibri" w:cs="Arial"/>
          <w:color w:val="000000" w:themeColor="text1"/>
          <w:lang w:val="en-US"/>
        </w:rPr>
        <w:t xml:space="preserve"> 2021 </w:t>
      </w:r>
      <w:r w:rsidRPr="00537128">
        <w:rPr>
          <w:rFonts w:eastAsia="Calibri" w:cs="Arial"/>
          <w:color w:val="000000" w:themeColor="text1"/>
          <w:lang w:val="en-US"/>
        </w:rPr>
        <w:t xml:space="preserve">and for the period 1 January to </w:t>
      </w:r>
      <w:r w:rsidR="00F86C52" w:rsidRPr="00537128">
        <w:rPr>
          <w:rFonts w:eastAsia="Calibri" w:cs="Arial"/>
          <w:color w:val="000000" w:themeColor="text1"/>
          <w:lang w:val="en-US"/>
        </w:rPr>
        <w:t>3</w:t>
      </w:r>
      <w:r w:rsidR="00F65E95">
        <w:rPr>
          <w:rFonts w:eastAsia="Calibri" w:cs="Arial"/>
          <w:color w:val="000000" w:themeColor="text1"/>
          <w:lang w:val="en-US"/>
        </w:rPr>
        <w:t xml:space="preserve">0 </w:t>
      </w:r>
      <w:r w:rsidR="000D6C35">
        <w:rPr>
          <w:rFonts w:eastAsia="Calibri" w:cs="Arial"/>
          <w:color w:val="000000" w:themeColor="text1"/>
          <w:lang w:val="en-US"/>
        </w:rPr>
        <w:t>September</w:t>
      </w:r>
      <w:r w:rsidR="00F86C52" w:rsidRPr="00537128">
        <w:rPr>
          <w:rFonts w:eastAsia="Calibri" w:cs="Arial"/>
          <w:color w:val="000000" w:themeColor="text1"/>
          <w:lang w:val="en-US"/>
        </w:rPr>
        <w:t xml:space="preserve"> 2020 </w:t>
      </w:r>
      <w:r w:rsidRPr="00537128">
        <w:rPr>
          <w:rFonts w:eastAsia="Calibri" w:cs="Arial"/>
          <w:color w:val="000000" w:themeColor="text1"/>
          <w:lang w:val="en-US"/>
        </w:rPr>
        <w:t>arising from transactions with related parties, including the Bank’s key management personnel, include the following</w:t>
      </w:r>
    </w:p>
    <w:p w14:paraId="7C679DA6"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17F439" w14:textId="77777777" w:rsidR="002A5720" w:rsidRPr="00537128"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537128">
        <w:rPr>
          <w:rFonts w:asciiTheme="minorHAnsi" w:hAnsiTheme="minorHAnsi" w:cs="Arial"/>
          <w:b w:val="0"/>
          <w:bCs w:val="0"/>
          <w:color w:val="000000" w:themeColor="text1"/>
          <w:sz w:val="22"/>
          <w:szCs w:val="22"/>
          <w:lang w:val="en-US"/>
        </w:rPr>
        <w:t>Related-party transactions</w:t>
      </w:r>
    </w:p>
    <w:tbl>
      <w:tblPr>
        <w:tblW w:w="4969" w:type="pct"/>
        <w:jc w:val="center"/>
        <w:tblLayout w:type="fixed"/>
        <w:tblCellMar>
          <w:left w:w="113" w:type="dxa"/>
          <w:right w:w="85" w:type="dxa"/>
        </w:tblCellMar>
        <w:tblLook w:val="00A0" w:firstRow="1" w:lastRow="0" w:firstColumn="1" w:lastColumn="0" w:noHBand="0" w:noVBand="0"/>
      </w:tblPr>
      <w:tblGrid>
        <w:gridCol w:w="3516"/>
        <w:gridCol w:w="1375"/>
        <w:gridCol w:w="1375"/>
        <w:gridCol w:w="1375"/>
        <w:gridCol w:w="1375"/>
      </w:tblGrid>
      <w:tr w:rsidR="000473FF" w:rsidRPr="00537128" w14:paraId="632D9C30" w14:textId="77777777" w:rsidTr="00F86C52">
        <w:trPr>
          <w:trHeight w:hRule="exact" w:val="304"/>
          <w:jc w:val="center"/>
        </w:trPr>
        <w:tc>
          <w:tcPr>
            <w:tcW w:w="3516" w:type="dxa"/>
            <w:vAlign w:val="bottom"/>
            <w:hideMark/>
          </w:tcPr>
          <w:p w14:paraId="309932F9"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bookmarkStart w:id="527" w:name="_Toc4060258"/>
            <w:r w:rsidRPr="00537128">
              <w:rPr>
                <w:rFonts w:ascii="Calibri" w:eastAsia="Times New Roman" w:hAnsi="Calibri" w:cs="Arial"/>
                <w:b/>
                <w:sz w:val="20"/>
                <w:szCs w:val="20"/>
                <w:lang w:val="en-US"/>
              </w:rPr>
              <w:t>Group</w:t>
            </w:r>
            <w:bookmarkEnd w:id="527"/>
          </w:p>
        </w:tc>
        <w:tc>
          <w:tcPr>
            <w:tcW w:w="1375" w:type="dxa"/>
            <w:vAlign w:val="bottom"/>
            <w:hideMark/>
          </w:tcPr>
          <w:p w14:paraId="0045525A"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28" w:name="_Toc4060259"/>
            <w:r w:rsidRPr="00537128">
              <w:rPr>
                <w:rFonts w:ascii="Calibri" w:eastAsia="Times New Roman" w:hAnsi="Calibri" w:cs="Arial"/>
                <w:b/>
                <w:bCs/>
                <w:iCs/>
                <w:sz w:val="20"/>
                <w:szCs w:val="20"/>
                <w:lang w:val="en-US"/>
              </w:rPr>
              <w:t>Assets</w:t>
            </w:r>
            <w:bookmarkEnd w:id="528"/>
          </w:p>
        </w:tc>
        <w:tc>
          <w:tcPr>
            <w:tcW w:w="1375" w:type="dxa"/>
            <w:vAlign w:val="bottom"/>
            <w:hideMark/>
          </w:tcPr>
          <w:p w14:paraId="7E74FCA4"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29" w:name="_Toc4060260"/>
            <w:r w:rsidRPr="00537128">
              <w:rPr>
                <w:rFonts w:ascii="Calibri" w:eastAsia="Times New Roman" w:hAnsi="Calibri" w:cs="Arial"/>
                <w:b/>
                <w:bCs/>
                <w:iCs/>
                <w:sz w:val="20"/>
                <w:szCs w:val="20"/>
                <w:lang w:val="en-US"/>
              </w:rPr>
              <w:t>Liabilities</w:t>
            </w:r>
            <w:bookmarkEnd w:id="529"/>
          </w:p>
        </w:tc>
        <w:tc>
          <w:tcPr>
            <w:tcW w:w="1375" w:type="dxa"/>
            <w:vAlign w:val="bottom"/>
            <w:hideMark/>
          </w:tcPr>
          <w:p w14:paraId="690D1763"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0" w:name="_Toc4060261"/>
            <w:r w:rsidRPr="00537128">
              <w:rPr>
                <w:rFonts w:ascii="Calibri" w:eastAsia="Times New Roman" w:hAnsi="Calibri" w:cs="Arial"/>
                <w:b/>
                <w:bCs/>
                <w:iCs/>
                <w:sz w:val="20"/>
                <w:szCs w:val="20"/>
                <w:lang w:val="en-US"/>
              </w:rPr>
              <w:t>Assets</w:t>
            </w:r>
            <w:bookmarkEnd w:id="530"/>
          </w:p>
        </w:tc>
        <w:tc>
          <w:tcPr>
            <w:tcW w:w="1375" w:type="dxa"/>
            <w:vAlign w:val="bottom"/>
            <w:hideMark/>
          </w:tcPr>
          <w:p w14:paraId="36472A4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1" w:name="_Toc4060262"/>
            <w:r w:rsidRPr="00537128">
              <w:rPr>
                <w:rFonts w:ascii="Calibri" w:eastAsia="Times New Roman" w:hAnsi="Calibri" w:cs="Arial"/>
                <w:b/>
                <w:bCs/>
                <w:iCs/>
                <w:sz w:val="20"/>
                <w:szCs w:val="20"/>
                <w:lang w:val="en-US"/>
              </w:rPr>
              <w:t>Liabilities</w:t>
            </w:r>
            <w:bookmarkEnd w:id="531"/>
          </w:p>
        </w:tc>
      </w:tr>
      <w:tr w:rsidR="00F65E95" w:rsidRPr="00537128" w14:paraId="44D715C0" w14:textId="77777777" w:rsidTr="00F86C52">
        <w:trPr>
          <w:trHeight w:hRule="exact" w:val="585"/>
          <w:jc w:val="center"/>
        </w:trPr>
        <w:tc>
          <w:tcPr>
            <w:tcW w:w="3516" w:type="dxa"/>
            <w:vAlign w:val="bottom"/>
          </w:tcPr>
          <w:p w14:paraId="67CDD8B1" w14:textId="77777777" w:rsidR="00F65E95" w:rsidRPr="00537128" w:rsidRDefault="00F65E95" w:rsidP="00F65E95">
            <w:pPr>
              <w:tabs>
                <w:tab w:val="right" w:pos="1202"/>
              </w:tabs>
              <w:spacing w:after="0" w:line="240" w:lineRule="auto"/>
              <w:outlineLvl w:val="0"/>
              <w:rPr>
                <w:rFonts w:ascii="Calibri" w:eastAsia="Times New Roman" w:hAnsi="Calibri" w:cs="Arial"/>
                <w:sz w:val="20"/>
                <w:szCs w:val="20"/>
                <w:lang w:val="en-US"/>
              </w:rPr>
            </w:pPr>
          </w:p>
        </w:tc>
        <w:tc>
          <w:tcPr>
            <w:tcW w:w="1375" w:type="dxa"/>
            <w:vAlign w:val="center"/>
            <w:hideMark/>
          </w:tcPr>
          <w:p w14:paraId="5EFEF6C9" w14:textId="5229EAB5"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bookmarkStart w:id="532" w:name="_Toc4060263"/>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w:t>
            </w:r>
            <w:r w:rsidR="000D6C35">
              <w:rPr>
                <w:rFonts w:ascii="Calibri" w:eastAsia="Times New Roman" w:hAnsi="Calibri" w:cs="Arial"/>
                <w:b/>
                <w:bCs/>
                <w:sz w:val="20"/>
                <w:szCs w:val="20"/>
                <w:lang w:val="en-US"/>
              </w:rPr>
              <w:t>September</w:t>
            </w:r>
            <w:r>
              <w:rPr>
                <w:rFonts w:ascii="Calibri" w:eastAsia="Times New Roman" w:hAnsi="Calibri" w:cs="Arial"/>
                <w:b/>
                <w:bCs/>
                <w:sz w:val="20"/>
                <w:szCs w:val="20"/>
                <w:lang w:val="en-US"/>
              </w:rPr>
              <w:t xml:space="preserve">   </w:t>
            </w:r>
            <w:r w:rsidRPr="00537128">
              <w:rPr>
                <w:rFonts w:ascii="Calibri" w:eastAsia="Times New Roman" w:hAnsi="Calibri" w:cs="Arial"/>
                <w:b/>
                <w:bCs/>
                <w:sz w:val="20"/>
                <w:szCs w:val="20"/>
                <w:lang w:val="en-US"/>
              </w:rPr>
              <w:t xml:space="preserve"> </w:t>
            </w:r>
            <w:bookmarkEnd w:id="532"/>
            <w:r w:rsidRPr="00537128">
              <w:rPr>
                <w:rFonts w:ascii="Calibri" w:eastAsia="Times New Roman" w:hAnsi="Calibri" w:cs="Arial"/>
                <w:b/>
                <w:bCs/>
                <w:sz w:val="20"/>
                <w:szCs w:val="20"/>
                <w:lang w:val="en-US"/>
              </w:rPr>
              <w:t>2021</w:t>
            </w:r>
          </w:p>
        </w:tc>
        <w:tc>
          <w:tcPr>
            <w:tcW w:w="1375" w:type="dxa"/>
            <w:vAlign w:val="center"/>
            <w:hideMark/>
          </w:tcPr>
          <w:p w14:paraId="764E59DA" w14:textId="5B867A0A"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w:t>
            </w:r>
            <w:r w:rsidR="000D6C35">
              <w:rPr>
                <w:rFonts w:ascii="Calibri" w:eastAsia="Times New Roman" w:hAnsi="Calibri" w:cs="Arial"/>
                <w:b/>
                <w:bCs/>
                <w:sz w:val="20"/>
                <w:szCs w:val="20"/>
                <w:lang w:val="en-US"/>
              </w:rPr>
              <w:t>September</w:t>
            </w:r>
            <w:r>
              <w:rPr>
                <w:rFonts w:ascii="Calibri" w:eastAsia="Times New Roman" w:hAnsi="Calibri" w:cs="Arial"/>
                <w:b/>
                <w:bCs/>
                <w:sz w:val="20"/>
                <w:szCs w:val="20"/>
                <w:lang w:val="en-US"/>
              </w:rPr>
              <w:t xml:space="preserve">   </w:t>
            </w:r>
            <w:r w:rsidRPr="00537128">
              <w:rPr>
                <w:rFonts w:ascii="Calibri" w:eastAsia="Times New Roman" w:hAnsi="Calibri" w:cs="Arial"/>
                <w:b/>
                <w:bCs/>
                <w:sz w:val="20"/>
                <w:szCs w:val="20"/>
                <w:lang w:val="en-US"/>
              </w:rPr>
              <w:t xml:space="preserve"> 2021</w:t>
            </w:r>
          </w:p>
        </w:tc>
        <w:tc>
          <w:tcPr>
            <w:tcW w:w="1375" w:type="dxa"/>
            <w:vAlign w:val="center"/>
            <w:hideMark/>
          </w:tcPr>
          <w:p w14:paraId="36DA026C" w14:textId="08A89E6E"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2020</w:t>
            </w:r>
          </w:p>
        </w:tc>
        <w:tc>
          <w:tcPr>
            <w:tcW w:w="1375" w:type="dxa"/>
            <w:vAlign w:val="center"/>
            <w:hideMark/>
          </w:tcPr>
          <w:p w14:paraId="649BB762" w14:textId="76372A49"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2020</w:t>
            </w:r>
          </w:p>
        </w:tc>
      </w:tr>
      <w:tr w:rsidR="000473FF" w:rsidRPr="00537128" w14:paraId="02DCAAF7" w14:textId="77777777" w:rsidTr="00F86C52">
        <w:trPr>
          <w:trHeight w:hRule="exact" w:val="304"/>
          <w:jc w:val="center"/>
        </w:trPr>
        <w:tc>
          <w:tcPr>
            <w:tcW w:w="3516" w:type="dxa"/>
            <w:vAlign w:val="bottom"/>
          </w:tcPr>
          <w:p w14:paraId="0A6A36DA"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bottom"/>
            <w:hideMark/>
          </w:tcPr>
          <w:p w14:paraId="27C70357"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33" w:name="_Toc4060267"/>
            <w:r w:rsidRPr="00537128">
              <w:rPr>
                <w:rFonts w:ascii="Calibri" w:eastAsia="Times New Roman" w:hAnsi="Calibri" w:cs="Arial"/>
                <w:b/>
                <w:sz w:val="20"/>
                <w:szCs w:val="20"/>
                <w:lang w:val="en-US"/>
              </w:rPr>
              <w:t>HRK ‘000</w:t>
            </w:r>
            <w:bookmarkEnd w:id="533"/>
          </w:p>
        </w:tc>
        <w:tc>
          <w:tcPr>
            <w:tcW w:w="1375" w:type="dxa"/>
            <w:vAlign w:val="bottom"/>
            <w:hideMark/>
          </w:tcPr>
          <w:p w14:paraId="18D7F8A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34" w:name="_Toc4060268"/>
            <w:r w:rsidRPr="00537128">
              <w:rPr>
                <w:rFonts w:ascii="Calibri" w:eastAsia="Times New Roman" w:hAnsi="Calibri" w:cs="Arial"/>
                <w:b/>
                <w:bCs/>
                <w:sz w:val="20"/>
                <w:szCs w:val="20"/>
                <w:lang w:val="en-US"/>
              </w:rPr>
              <w:t>HRK ‘000</w:t>
            </w:r>
            <w:bookmarkEnd w:id="534"/>
          </w:p>
        </w:tc>
        <w:tc>
          <w:tcPr>
            <w:tcW w:w="1375" w:type="dxa"/>
            <w:vAlign w:val="bottom"/>
            <w:hideMark/>
          </w:tcPr>
          <w:p w14:paraId="306ABC31" w14:textId="60B301A0"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75" w:type="dxa"/>
            <w:vAlign w:val="bottom"/>
            <w:hideMark/>
          </w:tcPr>
          <w:p w14:paraId="09C26D02" w14:textId="462F773C"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594013" w:rsidRPr="00537128" w14:paraId="1E993121" w14:textId="77777777" w:rsidTr="00A1123E">
        <w:trPr>
          <w:trHeight w:hRule="exact" w:val="383"/>
          <w:jc w:val="center"/>
        </w:trPr>
        <w:tc>
          <w:tcPr>
            <w:tcW w:w="3516" w:type="dxa"/>
            <w:vAlign w:val="bottom"/>
            <w:hideMark/>
          </w:tcPr>
          <w:p w14:paraId="669772E9" w14:textId="29AA87BD" w:rsidR="00594013" w:rsidRPr="00537128" w:rsidRDefault="00594013" w:rsidP="00594013">
            <w:pPr>
              <w:tabs>
                <w:tab w:val="right" w:pos="1202"/>
              </w:tabs>
              <w:spacing w:after="0" w:line="240" w:lineRule="auto"/>
              <w:outlineLvl w:val="0"/>
              <w:rPr>
                <w:rFonts w:ascii="Calibri" w:eastAsia="Times New Roman" w:hAnsi="Calibri" w:cs="Arial"/>
                <w:sz w:val="20"/>
                <w:szCs w:val="20"/>
                <w:lang w:val="en-US"/>
              </w:rPr>
            </w:pPr>
            <w:bookmarkStart w:id="535" w:name="_Toc4060271"/>
            <w:r w:rsidRPr="00537128">
              <w:rPr>
                <w:rFonts w:ascii="Calibri" w:eastAsia="Times New Roman" w:hAnsi="Calibri" w:cs="Arial"/>
                <w:sz w:val="20"/>
                <w:szCs w:val="20"/>
                <w:lang w:val="en-US"/>
              </w:rPr>
              <w:t>Owner</w:t>
            </w:r>
            <w:bookmarkEnd w:id="535"/>
          </w:p>
        </w:tc>
        <w:tc>
          <w:tcPr>
            <w:tcW w:w="1375" w:type="dxa"/>
            <w:shd w:val="clear" w:color="auto" w:fill="auto"/>
            <w:vAlign w:val="bottom"/>
          </w:tcPr>
          <w:p w14:paraId="5B2042CA" w14:textId="04C67303"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3,268,604</w:t>
            </w:r>
          </w:p>
        </w:tc>
        <w:tc>
          <w:tcPr>
            <w:tcW w:w="1375" w:type="dxa"/>
            <w:shd w:val="clear" w:color="auto" w:fill="auto"/>
            <w:vAlign w:val="bottom"/>
          </w:tcPr>
          <w:p w14:paraId="7FAF30AC" w14:textId="2723E435"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1,751,435</w:t>
            </w:r>
          </w:p>
        </w:tc>
        <w:tc>
          <w:tcPr>
            <w:tcW w:w="1375" w:type="dxa"/>
            <w:vAlign w:val="bottom"/>
            <w:hideMark/>
          </w:tcPr>
          <w:p w14:paraId="7EEB28E5" w14:textId="69AC6F73"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3,560,948</w:t>
            </w:r>
          </w:p>
        </w:tc>
        <w:tc>
          <w:tcPr>
            <w:tcW w:w="1375" w:type="dxa"/>
            <w:vAlign w:val="bottom"/>
            <w:hideMark/>
          </w:tcPr>
          <w:p w14:paraId="1E8CE77C" w14:textId="083D90C2"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1,775,799</w:t>
            </w:r>
          </w:p>
        </w:tc>
      </w:tr>
      <w:tr w:rsidR="00594013" w:rsidRPr="00537128" w14:paraId="4FF83B97" w14:textId="77777777" w:rsidTr="00A1123E">
        <w:trPr>
          <w:trHeight w:val="19"/>
          <w:jc w:val="center"/>
        </w:trPr>
        <w:tc>
          <w:tcPr>
            <w:tcW w:w="3516" w:type="dxa"/>
            <w:vAlign w:val="bottom"/>
            <w:hideMark/>
          </w:tcPr>
          <w:p w14:paraId="75FE717D" w14:textId="22073C9C" w:rsidR="00594013" w:rsidRPr="00537128" w:rsidRDefault="00594013" w:rsidP="00594013">
            <w:pPr>
              <w:tabs>
                <w:tab w:val="right" w:pos="1202"/>
              </w:tabs>
              <w:spacing w:after="0" w:line="240" w:lineRule="auto"/>
              <w:outlineLvl w:val="0"/>
              <w:rPr>
                <w:rFonts w:ascii="Calibri" w:eastAsia="Times New Roman" w:hAnsi="Calibri" w:cs="Arial"/>
                <w:sz w:val="20"/>
                <w:szCs w:val="20"/>
                <w:lang w:val="en-US"/>
              </w:rPr>
            </w:pPr>
            <w:bookmarkStart w:id="536" w:name="_Toc4060276"/>
            <w:r w:rsidRPr="00537128">
              <w:rPr>
                <w:rFonts w:ascii="Calibri" w:eastAsia="Times New Roman" w:hAnsi="Calibri" w:cs="Arial"/>
                <w:sz w:val="20"/>
                <w:szCs w:val="20"/>
                <w:lang w:val="en-US"/>
              </w:rPr>
              <w:t xml:space="preserve">Government funds, executive </w:t>
            </w:r>
            <w:proofErr w:type="gramStart"/>
            <w:r w:rsidRPr="00537128">
              <w:rPr>
                <w:rFonts w:ascii="Calibri" w:eastAsia="Times New Roman" w:hAnsi="Calibri" w:cs="Arial"/>
                <w:sz w:val="20"/>
                <w:szCs w:val="20"/>
                <w:lang w:val="en-US"/>
              </w:rPr>
              <w:t>authorities</w:t>
            </w:r>
            <w:proofErr w:type="gramEnd"/>
            <w:r w:rsidRPr="00537128">
              <w:rPr>
                <w:rFonts w:ascii="Calibri" w:eastAsia="Times New Roman" w:hAnsi="Calibri" w:cs="Arial"/>
                <w:sz w:val="20"/>
                <w:szCs w:val="20"/>
                <w:lang w:val="en-US"/>
              </w:rPr>
              <w:t xml:space="preserve"> and agencies</w:t>
            </w:r>
            <w:bookmarkEnd w:id="536"/>
          </w:p>
        </w:tc>
        <w:tc>
          <w:tcPr>
            <w:tcW w:w="1375" w:type="dxa"/>
            <w:shd w:val="clear" w:color="auto" w:fill="auto"/>
            <w:vAlign w:val="bottom"/>
          </w:tcPr>
          <w:p w14:paraId="3D54B296" w14:textId="0B6947AA"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4,635,071</w:t>
            </w:r>
          </w:p>
        </w:tc>
        <w:tc>
          <w:tcPr>
            <w:tcW w:w="1375" w:type="dxa"/>
            <w:shd w:val="clear" w:color="auto" w:fill="auto"/>
            <w:vAlign w:val="bottom"/>
          </w:tcPr>
          <w:p w14:paraId="7553E6CD" w14:textId="48770155"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233,387</w:t>
            </w:r>
          </w:p>
        </w:tc>
        <w:tc>
          <w:tcPr>
            <w:tcW w:w="1375" w:type="dxa"/>
            <w:vAlign w:val="bottom"/>
            <w:hideMark/>
          </w:tcPr>
          <w:p w14:paraId="2ECA3D29" w14:textId="07844BDA"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3,424,357</w:t>
            </w:r>
          </w:p>
        </w:tc>
        <w:tc>
          <w:tcPr>
            <w:tcW w:w="1375" w:type="dxa"/>
            <w:vAlign w:val="bottom"/>
            <w:hideMark/>
          </w:tcPr>
          <w:p w14:paraId="1F991CF2" w14:textId="3E469BFC"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169,844</w:t>
            </w:r>
          </w:p>
        </w:tc>
      </w:tr>
      <w:tr w:rsidR="00594013" w:rsidRPr="00537128" w14:paraId="5E07782C" w14:textId="77777777" w:rsidTr="00A1123E">
        <w:trPr>
          <w:trHeight w:val="313"/>
          <w:jc w:val="center"/>
        </w:trPr>
        <w:tc>
          <w:tcPr>
            <w:tcW w:w="3516" w:type="dxa"/>
            <w:vAlign w:val="bottom"/>
            <w:hideMark/>
          </w:tcPr>
          <w:p w14:paraId="0112FB3B" w14:textId="345B8515" w:rsidR="00594013" w:rsidRPr="00537128" w:rsidRDefault="00594013" w:rsidP="00594013">
            <w:pPr>
              <w:tabs>
                <w:tab w:val="right" w:pos="1202"/>
              </w:tabs>
              <w:spacing w:after="0" w:line="240" w:lineRule="auto"/>
              <w:outlineLvl w:val="0"/>
              <w:rPr>
                <w:rFonts w:ascii="Calibri" w:eastAsia="Times New Roman" w:hAnsi="Calibri" w:cs="Arial"/>
                <w:sz w:val="20"/>
                <w:szCs w:val="20"/>
                <w:lang w:val="en-US"/>
              </w:rPr>
            </w:pPr>
            <w:bookmarkStart w:id="537" w:name="_Toc4060281"/>
            <w:r w:rsidRPr="00537128">
              <w:rPr>
                <w:rFonts w:ascii="Calibri" w:eastAsia="Times New Roman" w:hAnsi="Calibri" w:cs="Arial"/>
                <w:sz w:val="20"/>
                <w:szCs w:val="20"/>
                <w:lang w:val="en-US"/>
              </w:rPr>
              <w:t>State-owned companies</w:t>
            </w:r>
            <w:bookmarkEnd w:id="537"/>
          </w:p>
        </w:tc>
        <w:tc>
          <w:tcPr>
            <w:tcW w:w="1375" w:type="dxa"/>
            <w:shd w:val="clear" w:color="auto" w:fill="auto"/>
            <w:vAlign w:val="bottom"/>
          </w:tcPr>
          <w:p w14:paraId="503CC513" w14:textId="7DC78F43"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1,023,910</w:t>
            </w:r>
          </w:p>
        </w:tc>
        <w:tc>
          <w:tcPr>
            <w:tcW w:w="1375" w:type="dxa"/>
            <w:shd w:val="clear" w:color="auto" w:fill="auto"/>
            <w:vAlign w:val="bottom"/>
          </w:tcPr>
          <w:p w14:paraId="46613E0C" w14:textId="2E5A2A9A" w:rsidR="00594013" w:rsidRPr="00537128" w:rsidRDefault="00594013" w:rsidP="00594013">
            <w:pPr>
              <w:tabs>
                <w:tab w:val="right" w:pos="1202"/>
              </w:tabs>
              <w:spacing w:after="0" w:line="280" w:lineRule="exact"/>
              <w:jc w:val="right"/>
              <w:outlineLvl w:val="0"/>
              <w:rPr>
                <w:rFonts w:ascii="Calibri" w:eastAsia="Calibri" w:hAnsi="Calibri" w:cs="Times New Roman"/>
                <w:sz w:val="20"/>
                <w:szCs w:val="20"/>
                <w:lang w:val="en-US"/>
              </w:rPr>
            </w:pPr>
            <w:r>
              <w:rPr>
                <w:rFonts w:ascii="Calibri" w:eastAsia="Times New Roman" w:hAnsi="Calibri" w:cs="Calibri"/>
                <w:color w:val="000000"/>
                <w:sz w:val="20"/>
                <w:szCs w:val="20"/>
              </w:rPr>
              <w:t>39</w:t>
            </w:r>
          </w:p>
        </w:tc>
        <w:tc>
          <w:tcPr>
            <w:tcW w:w="1375" w:type="dxa"/>
            <w:vAlign w:val="bottom"/>
            <w:hideMark/>
          </w:tcPr>
          <w:p w14:paraId="1B9636FE" w14:textId="28EAF7D0"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1,535,839</w:t>
            </w:r>
          </w:p>
        </w:tc>
        <w:tc>
          <w:tcPr>
            <w:tcW w:w="1375" w:type="dxa"/>
            <w:vAlign w:val="bottom"/>
            <w:hideMark/>
          </w:tcPr>
          <w:p w14:paraId="6CC85F93" w14:textId="633951E6"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1,322</w:t>
            </w:r>
          </w:p>
        </w:tc>
      </w:tr>
      <w:tr w:rsidR="00594013" w:rsidRPr="00537128" w14:paraId="042A1E4C" w14:textId="77777777" w:rsidTr="00A1123E">
        <w:trPr>
          <w:trHeight w:val="313"/>
          <w:jc w:val="center"/>
        </w:trPr>
        <w:tc>
          <w:tcPr>
            <w:tcW w:w="3516" w:type="dxa"/>
            <w:vAlign w:val="bottom"/>
            <w:hideMark/>
          </w:tcPr>
          <w:p w14:paraId="5F9A0DDE" w14:textId="01C2B325" w:rsidR="00594013" w:rsidRPr="00537128" w:rsidRDefault="00594013" w:rsidP="00594013">
            <w:pPr>
              <w:tabs>
                <w:tab w:val="right" w:pos="1202"/>
              </w:tabs>
              <w:spacing w:after="0" w:line="240" w:lineRule="auto"/>
              <w:outlineLvl w:val="0"/>
              <w:rPr>
                <w:rFonts w:ascii="Calibri" w:eastAsia="Times New Roman" w:hAnsi="Calibri" w:cs="Arial"/>
                <w:bCs/>
                <w:sz w:val="20"/>
                <w:szCs w:val="20"/>
                <w:lang w:val="en-US"/>
              </w:rPr>
            </w:pPr>
            <w:bookmarkStart w:id="538" w:name="_Toc4060286"/>
            <w:r w:rsidRPr="00537128">
              <w:rPr>
                <w:rFonts w:ascii="Calibri" w:eastAsia="Times New Roman" w:hAnsi="Calibri" w:cs="Arial"/>
                <w:sz w:val="20"/>
                <w:szCs w:val="20"/>
                <w:lang w:val="en-US"/>
              </w:rPr>
              <w:t>Associates</w:t>
            </w:r>
            <w:bookmarkEnd w:id="538"/>
          </w:p>
        </w:tc>
        <w:tc>
          <w:tcPr>
            <w:tcW w:w="1375" w:type="dxa"/>
            <w:shd w:val="clear" w:color="auto" w:fill="auto"/>
            <w:vAlign w:val="bottom"/>
          </w:tcPr>
          <w:p w14:paraId="3412EE57" w14:textId="54211496"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7</w:t>
            </w:r>
          </w:p>
        </w:tc>
        <w:tc>
          <w:tcPr>
            <w:tcW w:w="1375" w:type="dxa"/>
            <w:shd w:val="clear" w:color="auto" w:fill="auto"/>
            <w:vAlign w:val="bottom"/>
          </w:tcPr>
          <w:p w14:paraId="554E60A3" w14:textId="141F92A4"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w:t>
            </w:r>
          </w:p>
        </w:tc>
        <w:tc>
          <w:tcPr>
            <w:tcW w:w="1375" w:type="dxa"/>
            <w:vAlign w:val="bottom"/>
            <w:hideMark/>
          </w:tcPr>
          <w:p w14:paraId="3ADE2FAC" w14:textId="2E9ABB41"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7</w:t>
            </w:r>
          </w:p>
        </w:tc>
        <w:tc>
          <w:tcPr>
            <w:tcW w:w="1375" w:type="dxa"/>
            <w:vAlign w:val="bottom"/>
            <w:hideMark/>
          </w:tcPr>
          <w:p w14:paraId="78D7A6E2" w14:textId="22CABE86"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5</w:t>
            </w:r>
          </w:p>
        </w:tc>
      </w:tr>
      <w:tr w:rsidR="00594013" w:rsidRPr="00537128" w14:paraId="1C4E5EFB" w14:textId="77777777" w:rsidTr="00A1123E">
        <w:trPr>
          <w:trHeight w:val="313"/>
          <w:jc w:val="center"/>
        </w:trPr>
        <w:tc>
          <w:tcPr>
            <w:tcW w:w="3516" w:type="dxa"/>
            <w:vAlign w:val="bottom"/>
            <w:hideMark/>
          </w:tcPr>
          <w:p w14:paraId="5ED8F631" w14:textId="548D63D8" w:rsidR="00594013" w:rsidRPr="00537128" w:rsidRDefault="00594013" w:rsidP="00594013">
            <w:pPr>
              <w:tabs>
                <w:tab w:val="right" w:pos="1202"/>
              </w:tabs>
              <w:spacing w:after="0" w:line="240" w:lineRule="auto"/>
              <w:outlineLvl w:val="0"/>
              <w:rPr>
                <w:rFonts w:ascii="Calibri" w:eastAsia="Times New Roman" w:hAnsi="Calibri" w:cs="Arial"/>
                <w:bCs/>
                <w:sz w:val="20"/>
                <w:szCs w:val="20"/>
                <w:lang w:val="en-US"/>
              </w:rPr>
            </w:pPr>
            <w:bookmarkStart w:id="539" w:name="_Toc4060291"/>
            <w:r w:rsidRPr="00537128">
              <w:rPr>
                <w:rFonts w:ascii="Calibri" w:eastAsia="Times New Roman" w:hAnsi="Calibri" w:cs="Arial"/>
                <w:bCs/>
                <w:sz w:val="20"/>
                <w:szCs w:val="20"/>
                <w:lang w:val="en-US"/>
              </w:rPr>
              <w:t>Key management personnel</w:t>
            </w:r>
            <w:bookmarkEnd w:id="539"/>
          </w:p>
        </w:tc>
        <w:tc>
          <w:tcPr>
            <w:tcW w:w="1375" w:type="dxa"/>
            <w:tcBorders>
              <w:bottom w:val="single" w:sz="4" w:space="0" w:color="000000"/>
            </w:tcBorders>
            <w:shd w:val="clear" w:color="auto" w:fill="auto"/>
            <w:vAlign w:val="bottom"/>
          </w:tcPr>
          <w:p w14:paraId="44699290" w14:textId="21E60153"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3,448</w:t>
            </w:r>
          </w:p>
        </w:tc>
        <w:tc>
          <w:tcPr>
            <w:tcW w:w="1375" w:type="dxa"/>
            <w:tcBorders>
              <w:bottom w:val="single" w:sz="4" w:space="0" w:color="000000"/>
            </w:tcBorders>
            <w:shd w:val="clear" w:color="auto" w:fill="auto"/>
            <w:vAlign w:val="bottom"/>
          </w:tcPr>
          <w:p w14:paraId="21287335" w14:textId="5AB267D0" w:rsidR="00594013" w:rsidRPr="00537128" w:rsidRDefault="00594013" w:rsidP="00594013">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2,391</w:t>
            </w:r>
          </w:p>
        </w:tc>
        <w:tc>
          <w:tcPr>
            <w:tcW w:w="1375" w:type="dxa"/>
            <w:tcBorders>
              <w:top w:val="nil"/>
              <w:left w:val="nil"/>
              <w:bottom w:val="single" w:sz="4" w:space="0" w:color="000000"/>
              <w:right w:val="nil"/>
            </w:tcBorders>
            <w:vAlign w:val="bottom"/>
            <w:hideMark/>
          </w:tcPr>
          <w:p w14:paraId="27D88A61" w14:textId="19EEFA5B"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253</w:t>
            </w:r>
          </w:p>
        </w:tc>
        <w:tc>
          <w:tcPr>
            <w:tcW w:w="1375" w:type="dxa"/>
            <w:tcBorders>
              <w:top w:val="nil"/>
              <w:left w:val="nil"/>
              <w:bottom w:val="single" w:sz="4" w:space="0" w:color="000000"/>
              <w:right w:val="nil"/>
            </w:tcBorders>
            <w:vAlign w:val="bottom"/>
            <w:hideMark/>
          </w:tcPr>
          <w:p w14:paraId="394161B6" w14:textId="2FECA773" w:rsidR="00594013" w:rsidRPr="00537128" w:rsidRDefault="00594013" w:rsidP="00594013">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2,204</w:t>
            </w:r>
          </w:p>
        </w:tc>
      </w:tr>
      <w:tr w:rsidR="00594013" w:rsidRPr="00537128" w14:paraId="1D7A7058" w14:textId="77777777" w:rsidTr="00A1123E">
        <w:trPr>
          <w:trHeight w:val="313"/>
          <w:jc w:val="center"/>
        </w:trPr>
        <w:tc>
          <w:tcPr>
            <w:tcW w:w="3516" w:type="dxa"/>
            <w:vAlign w:val="bottom"/>
            <w:hideMark/>
          </w:tcPr>
          <w:p w14:paraId="059E9130" w14:textId="5A6C7AF6" w:rsidR="00594013" w:rsidRPr="00537128" w:rsidRDefault="00594013" w:rsidP="00594013">
            <w:pPr>
              <w:tabs>
                <w:tab w:val="right" w:pos="1202"/>
              </w:tabs>
              <w:spacing w:after="0" w:line="240" w:lineRule="auto"/>
              <w:outlineLvl w:val="0"/>
              <w:rPr>
                <w:rFonts w:ascii="Calibri" w:eastAsia="Times New Roman" w:hAnsi="Calibri" w:cs="Arial"/>
                <w:b/>
                <w:sz w:val="20"/>
                <w:szCs w:val="20"/>
                <w:lang w:val="en-US"/>
              </w:rPr>
            </w:pPr>
            <w:bookmarkStart w:id="540" w:name="_Toc4060296"/>
            <w:r w:rsidRPr="00537128">
              <w:rPr>
                <w:rFonts w:ascii="Calibri" w:eastAsia="Times New Roman" w:hAnsi="Calibri" w:cs="Arial"/>
                <w:b/>
                <w:sz w:val="20"/>
                <w:szCs w:val="20"/>
                <w:lang w:val="en-US"/>
              </w:rPr>
              <w:t>Total</w:t>
            </w:r>
            <w:bookmarkEnd w:id="540"/>
          </w:p>
        </w:tc>
        <w:tc>
          <w:tcPr>
            <w:tcW w:w="1375" w:type="dxa"/>
            <w:tcBorders>
              <w:top w:val="single" w:sz="4" w:space="0" w:color="auto"/>
              <w:bottom w:val="single" w:sz="12" w:space="0" w:color="auto"/>
            </w:tcBorders>
            <w:shd w:val="clear" w:color="auto" w:fill="auto"/>
            <w:vAlign w:val="bottom"/>
          </w:tcPr>
          <w:p w14:paraId="2F349549" w14:textId="57752E92" w:rsidR="00594013" w:rsidRPr="00537128" w:rsidRDefault="00594013" w:rsidP="00594013">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8,931,040</w:t>
            </w:r>
          </w:p>
        </w:tc>
        <w:tc>
          <w:tcPr>
            <w:tcW w:w="1375" w:type="dxa"/>
            <w:tcBorders>
              <w:top w:val="single" w:sz="4" w:space="0" w:color="auto"/>
              <w:bottom w:val="single" w:sz="12" w:space="0" w:color="auto"/>
            </w:tcBorders>
            <w:shd w:val="clear" w:color="auto" w:fill="auto"/>
            <w:vAlign w:val="bottom"/>
          </w:tcPr>
          <w:p w14:paraId="0F4FE9DD" w14:textId="7730A152" w:rsidR="00594013" w:rsidRPr="00537128" w:rsidRDefault="00594013" w:rsidP="00594013">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1,987,252</w:t>
            </w:r>
          </w:p>
        </w:tc>
        <w:tc>
          <w:tcPr>
            <w:tcW w:w="1375" w:type="dxa"/>
            <w:tcBorders>
              <w:top w:val="single" w:sz="4" w:space="0" w:color="auto"/>
              <w:left w:val="nil"/>
              <w:bottom w:val="single" w:sz="12" w:space="0" w:color="auto"/>
              <w:right w:val="nil"/>
            </w:tcBorders>
            <w:vAlign w:val="bottom"/>
            <w:hideMark/>
          </w:tcPr>
          <w:p w14:paraId="07CB7CAF" w14:textId="59D214AB" w:rsidR="00594013" w:rsidRPr="00537128" w:rsidRDefault="00594013" w:rsidP="00594013">
            <w:pPr>
              <w:tabs>
                <w:tab w:val="right" w:pos="1202"/>
              </w:tabs>
              <w:spacing w:after="0" w:line="240" w:lineRule="auto"/>
              <w:jc w:val="right"/>
              <w:outlineLvl w:val="0"/>
              <w:rPr>
                <w:rFonts w:ascii="Calibri" w:eastAsia="Calibri" w:hAnsi="Calibri" w:cs="Arial"/>
                <w:b/>
                <w:bCs/>
                <w:sz w:val="20"/>
                <w:szCs w:val="20"/>
                <w:lang w:val="en-US"/>
              </w:rPr>
            </w:pPr>
            <w:r w:rsidRPr="00537128">
              <w:rPr>
                <w:rFonts w:cstheme="minorHAnsi"/>
                <w:b/>
                <w:color w:val="000000" w:themeColor="text1"/>
                <w:sz w:val="20"/>
                <w:szCs w:val="20"/>
                <w:lang w:val="en-US"/>
              </w:rPr>
              <w:t>8,521,404</w:t>
            </w:r>
          </w:p>
        </w:tc>
        <w:tc>
          <w:tcPr>
            <w:tcW w:w="1375" w:type="dxa"/>
            <w:tcBorders>
              <w:top w:val="single" w:sz="4" w:space="0" w:color="auto"/>
              <w:left w:val="nil"/>
              <w:bottom w:val="single" w:sz="12" w:space="0" w:color="auto"/>
              <w:right w:val="nil"/>
            </w:tcBorders>
            <w:vAlign w:val="bottom"/>
            <w:hideMark/>
          </w:tcPr>
          <w:p w14:paraId="247AFE4C" w14:textId="3A38E822" w:rsidR="00594013" w:rsidRPr="00537128" w:rsidRDefault="00594013" w:rsidP="00594013">
            <w:pPr>
              <w:tabs>
                <w:tab w:val="right" w:pos="1202"/>
              </w:tabs>
              <w:spacing w:after="0" w:line="240" w:lineRule="auto"/>
              <w:jc w:val="right"/>
              <w:outlineLvl w:val="0"/>
              <w:rPr>
                <w:rFonts w:ascii="Calibri" w:eastAsia="Calibri" w:hAnsi="Calibri" w:cs="Arial"/>
                <w:b/>
                <w:bCs/>
                <w:sz w:val="20"/>
                <w:szCs w:val="20"/>
                <w:lang w:val="en-US"/>
              </w:rPr>
            </w:pPr>
            <w:r w:rsidRPr="00537128">
              <w:rPr>
                <w:rFonts w:cstheme="minorHAnsi"/>
                <w:b/>
                <w:color w:val="000000" w:themeColor="text1"/>
                <w:sz w:val="20"/>
                <w:szCs w:val="20"/>
                <w:lang w:val="en-US"/>
              </w:rPr>
              <w:t>1,949,174</w:t>
            </w:r>
          </w:p>
        </w:tc>
      </w:tr>
    </w:tbl>
    <w:p w14:paraId="6800FF8D" w14:textId="77777777" w:rsidR="002A5720" w:rsidRPr="00537128" w:rsidRDefault="002A5720" w:rsidP="002A5720">
      <w:pPr>
        <w:keepNext/>
        <w:spacing w:after="0" w:line="240" w:lineRule="auto"/>
        <w:ind w:left="567"/>
        <w:jc w:val="both"/>
        <w:rPr>
          <w:rFonts w:ascii="Calibri" w:eastAsia="Times New Roman" w:hAnsi="Calibri" w:cs="Arial"/>
          <w:bCs/>
          <w:color w:val="000000" w:themeColor="text1"/>
          <w:lang w:val="en-US"/>
        </w:rPr>
      </w:pPr>
    </w:p>
    <w:p w14:paraId="573A3F7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0A22992"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537128" w14:paraId="5388A451" w14:textId="77777777" w:rsidTr="00D626F4">
        <w:trPr>
          <w:cantSplit/>
          <w:trHeight w:val="13"/>
          <w:jc w:val="center"/>
        </w:trPr>
        <w:tc>
          <w:tcPr>
            <w:tcW w:w="3516" w:type="dxa"/>
            <w:vAlign w:val="bottom"/>
          </w:tcPr>
          <w:p w14:paraId="1821C8B7" w14:textId="77777777" w:rsidR="002A5720" w:rsidRPr="00537128"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41" w:name="_Toc4060301"/>
            <w:r w:rsidRPr="00537128">
              <w:rPr>
                <w:rFonts w:ascii="Calibri" w:eastAsia="Times New Roman" w:hAnsi="Calibri" w:cs="Arial"/>
                <w:b/>
                <w:color w:val="000000" w:themeColor="text1"/>
                <w:sz w:val="20"/>
                <w:szCs w:val="20"/>
                <w:lang w:val="en-US"/>
              </w:rPr>
              <w:t>Group</w:t>
            </w:r>
            <w:bookmarkEnd w:id="541"/>
          </w:p>
        </w:tc>
        <w:tc>
          <w:tcPr>
            <w:tcW w:w="1389" w:type="dxa"/>
            <w:vAlign w:val="bottom"/>
          </w:tcPr>
          <w:p w14:paraId="631DE5E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2" w:name="_Toc4060302"/>
            <w:r w:rsidRPr="00537128">
              <w:rPr>
                <w:rFonts w:ascii="Calibri" w:eastAsia="Times New Roman" w:hAnsi="Calibri" w:cs="Arial"/>
                <w:b/>
                <w:bCs/>
                <w:iCs/>
                <w:color w:val="000000" w:themeColor="text1"/>
                <w:sz w:val="20"/>
                <w:szCs w:val="20"/>
                <w:lang w:val="en-US"/>
              </w:rPr>
              <w:t>Income</w:t>
            </w:r>
            <w:bookmarkEnd w:id="542"/>
          </w:p>
        </w:tc>
        <w:tc>
          <w:tcPr>
            <w:tcW w:w="1389" w:type="dxa"/>
            <w:vAlign w:val="bottom"/>
          </w:tcPr>
          <w:p w14:paraId="0D0A9FF3"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3" w:name="_Toc4060303"/>
            <w:r w:rsidRPr="00537128">
              <w:rPr>
                <w:rFonts w:ascii="Calibri" w:eastAsia="Times New Roman" w:hAnsi="Calibri" w:cs="Arial"/>
                <w:b/>
                <w:bCs/>
                <w:iCs/>
                <w:color w:val="000000" w:themeColor="text1"/>
                <w:sz w:val="20"/>
                <w:szCs w:val="20"/>
                <w:lang w:val="en-US"/>
              </w:rPr>
              <w:t>Expense</w:t>
            </w:r>
            <w:bookmarkEnd w:id="543"/>
          </w:p>
        </w:tc>
        <w:tc>
          <w:tcPr>
            <w:tcW w:w="1389" w:type="dxa"/>
            <w:vAlign w:val="bottom"/>
          </w:tcPr>
          <w:p w14:paraId="6BA6E180"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4" w:name="_Toc4060304"/>
            <w:r w:rsidRPr="00537128">
              <w:rPr>
                <w:rFonts w:ascii="Calibri" w:eastAsia="Times New Roman" w:hAnsi="Calibri" w:cs="Arial"/>
                <w:b/>
                <w:bCs/>
                <w:iCs/>
                <w:color w:val="000000" w:themeColor="text1"/>
                <w:sz w:val="20"/>
                <w:szCs w:val="20"/>
                <w:lang w:val="en-US"/>
              </w:rPr>
              <w:t>Income</w:t>
            </w:r>
            <w:bookmarkEnd w:id="544"/>
          </w:p>
        </w:tc>
        <w:tc>
          <w:tcPr>
            <w:tcW w:w="1389" w:type="dxa"/>
            <w:vAlign w:val="bottom"/>
          </w:tcPr>
          <w:p w14:paraId="7C25DC7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5" w:name="_Toc4060305"/>
            <w:r w:rsidRPr="00537128">
              <w:rPr>
                <w:rFonts w:ascii="Calibri" w:eastAsia="Times New Roman" w:hAnsi="Calibri" w:cs="Arial"/>
                <w:b/>
                <w:bCs/>
                <w:iCs/>
                <w:color w:val="000000" w:themeColor="text1"/>
                <w:sz w:val="20"/>
                <w:szCs w:val="20"/>
                <w:lang w:val="en-US"/>
              </w:rPr>
              <w:t>Expense</w:t>
            </w:r>
            <w:bookmarkEnd w:id="545"/>
          </w:p>
        </w:tc>
      </w:tr>
      <w:tr w:rsidR="007D5DE0" w:rsidRPr="00537128" w14:paraId="1C079C95" w14:textId="77777777" w:rsidTr="00F86C52">
        <w:trPr>
          <w:cantSplit/>
          <w:trHeight w:hRule="exact" w:val="578"/>
          <w:jc w:val="center"/>
        </w:trPr>
        <w:tc>
          <w:tcPr>
            <w:tcW w:w="3516" w:type="dxa"/>
            <w:vAlign w:val="bottom"/>
          </w:tcPr>
          <w:p w14:paraId="3C148979"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7AEABCD2" w14:textId="44735D95"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bookmarkStart w:id="546" w:name="_Toc4060306"/>
            <w:r w:rsidRPr="00537128">
              <w:rPr>
                <w:rFonts w:ascii="Calibri" w:eastAsia="Times New Roman" w:hAnsi="Calibri" w:cs="Calibri"/>
                <w:b/>
                <w:bCs/>
                <w:color w:val="000000" w:themeColor="text1"/>
                <w:sz w:val="20"/>
                <w:szCs w:val="20"/>
                <w:lang w:val="en-US"/>
              </w:rPr>
              <w:t xml:space="preserve">Jan 1 – </w:t>
            </w:r>
            <w:r w:rsidR="005256F8">
              <w:rPr>
                <w:rFonts w:ascii="Calibri" w:eastAsia="Times New Roman" w:hAnsi="Calibri" w:cs="Calibri"/>
                <w:b/>
                <w:bCs/>
                <w:color w:val="000000" w:themeColor="text1"/>
                <w:sz w:val="20"/>
                <w:szCs w:val="20"/>
                <w:lang w:val="en-US"/>
              </w:rPr>
              <w:t>Sep</w:t>
            </w:r>
            <w:r>
              <w:rPr>
                <w:rFonts w:ascii="Calibri" w:eastAsia="Times New Roman" w:hAnsi="Calibri" w:cs="Calibri"/>
                <w:b/>
                <w:bCs/>
                <w:color w:val="000000" w:themeColor="text1"/>
                <w:sz w:val="20"/>
                <w:szCs w:val="20"/>
                <w:lang w:val="en-US"/>
              </w:rPr>
              <w:t xml:space="preserve"> 30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w:t>
            </w:r>
            <w:bookmarkEnd w:id="546"/>
            <w:r w:rsidRPr="00537128">
              <w:rPr>
                <w:rFonts w:ascii="Calibri" w:eastAsia="Times New Roman" w:hAnsi="Calibri" w:cs="Arial"/>
                <w:b/>
                <w:bCs/>
                <w:color w:val="000000" w:themeColor="text1"/>
                <w:sz w:val="20"/>
                <w:szCs w:val="20"/>
                <w:lang w:val="en-US"/>
              </w:rPr>
              <w:t>21</w:t>
            </w:r>
          </w:p>
        </w:tc>
        <w:tc>
          <w:tcPr>
            <w:tcW w:w="1389" w:type="dxa"/>
            <w:vAlign w:val="center"/>
          </w:tcPr>
          <w:p w14:paraId="1A5ACAA3" w14:textId="768C39BD"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sidR="005256F8">
              <w:rPr>
                <w:rFonts w:ascii="Calibri" w:eastAsia="Times New Roman" w:hAnsi="Calibri" w:cs="Calibri"/>
                <w:b/>
                <w:bCs/>
                <w:color w:val="000000" w:themeColor="text1"/>
                <w:sz w:val="20"/>
                <w:szCs w:val="20"/>
                <w:lang w:val="en-US"/>
              </w:rPr>
              <w:t>Sep</w:t>
            </w:r>
            <w:r>
              <w:rPr>
                <w:rFonts w:ascii="Calibri" w:eastAsia="Times New Roman" w:hAnsi="Calibri" w:cs="Calibri"/>
                <w:b/>
                <w:bCs/>
                <w:color w:val="000000" w:themeColor="text1"/>
                <w:sz w:val="20"/>
                <w:szCs w:val="20"/>
                <w:lang w:val="en-US"/>
              </w:rPr>
              <w:t xml:space="preserve"> 30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2021</w:t>
            </w:r>
          </w:p>
        </w:tc>
        <w:tc>
          <w:tcPr>
            <w:tcW w:w="1389" w:type="dxa"/>
            <w:vAlign w:val="center"/>
          </w:tcPr>
          <w:p w14:paraId="281C9CEB" w14:textId="7EED4801"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sidR="005256F8">
              <w:rPr>
                <w:rFonts w:ascii="Calibri" w:eastAsia="Times New Roman" w:hAnsi="Calibri" w:cs="Calibri"/>
                <w:b/>
                <w:bCs/>
                <w:color w:val="000000" w:themeColor="text1"/>
                <w:sz w:val="20"/>
                <w:szCs w:val="20"/>
                <w:lang w:val="en-US"/>
              </w:rPr>
              <w:t>Sep</w:t>
            </w:r>
            <w:r>
              <w:rPr>
                <w:rFonts w:ascii="Calibri" w:eastAsia="Times New Roman" w:hAnsi="Calibri" w:cs="Calibri"/>
                <w:b/>
                <w:bCs/>
                <w:color w:val="000000" w:themeColor="text1"/>
                <w:sz w:val="20"/>
                <w:szCs w:val="20"/>
                <w:lang w:val="en-US"/>
              </w:rPr>
              <w:t xml:space="preserve">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2020</w:t>
            </w:r>
          </w:p>
        </w:tc>
        <w:tc>
          <w:tcPr>
            <w:tcW w:w="1389" w:type="dxa"/>
            <w:vAlign w:val="center"/>
          </w:tcPr>
          <w:p w14:paraId="6CBCA4B5" w14:textId="11D3ECFA"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5256F8">
              <w:rPr>
                <w:rFonts w:ascii="Calibri" w:eastAsia="Times New Roman" w:hAnsi="Calibri" w:cs="Arial"/>
                <w:b/>
                <w:bCs/>
                <w:color w:val="000000" w:themeColor="text1"/>
                <w:sz w:val="20"/>
                <w:szCs w:val="20"/>
                <w:lang w:val="en-US"/>
              </w:rPr>
              <w:t>Sep</w:t>
            </w:r>
            <w:r>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2020</w:t>
            </w:r>
          </w:p>
        </w:tc>
      </w:tr>
      <w:tr w:rsidR="007D5DE0" w:rsidRPr="00537128" w14:paraId="32C85E5E" w14:textId="77777777" w:rsidTr="00D626F4">
        <w:trPr>
          <w:cantSplit/>
          <w:trHeight w:hRule="exact" w:val="277"/>
          <w:jc w:val="center"/>
        </w:trPr>
        <w:tc>
          <w:tcPr>
            <w:tcW w:w="3516" w:type="dxa"/>
            <w:vAlign w:val="bottom"/>
          </w:tcPr>
          <w:p w14:paraId="6B0EB819"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2EB98B39"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47" w:name="_Toc4060310"/>
            <w:r w:rsidRPr="00537128">
              <w:rPr>
                <w:rFonts w:ascii="Calibri" w:eastAsia="Times New Roman" w:hAnsi="Calibri" w:cs="Arial"/>
                <w:b/>
                <w:color w:val="000000" w:themeColor="text1"/>
                <w:sz w:val="20"/>
                <w:szCs w:val="20"/>
                <w:lang w:val="en-US"/>
              </w:rPr>
              <w:t>HRK ‘000</w:t>
            </w:r>
            <w:bookmarkEnd w:id="547"/>
          </w:p>
        </w:tc>
        <w:tc>
          <w:tcPr>
            <w:tcW w:w="1389" w:type="dxa"/>
            <w:vAlign w:val="bottom"/>
          </w:tcPr>
          <w:p w14:paraId="1F1ED22A"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48" w:name="_Toc4060311"/>
            <w:r w:rsidRPr="00537128">
              <w:rPr>
                <w:rFonts w:ascii="Calibri" w:eastAsia="Times New Roman" w:hAnsi="Calibri" w:cs="Arial"/>
                <w:b/>
                <w:bCs/>
                <w:color w:val="000000" w:themeColor="text1"/>
                <w:sz w:val="20"/>
                <w:szCs w:val="20"/>
                <w:lang w:val="en-US"/>
              </w:rPr>
              <w:t>HRK ‘000</w:t>
            </w:r>
            <w:bookmarkEnd w:id="548"/>
          </w:p>
        </w:tc>
        <w:tc>
          <w:tcPr>
            <w:tcW w:w="1389" w:type="dxa"/>
            <w:vAlign w:val="bottom"/>
          </w:tcPr>
          <w:p w14:paraId="7C716188" w14:textId="074905AF"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89" w:type="dxa"/>
            <w:vAlign w:val="bottom"/>
          </w:tcPr>
          <w:p w14:paraId="24B79B2A" w14:textId="1A80D4BE"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HRK ‘000</w:t>
            </w:r>
          </w:p>
        </w:tc>
      </w:tr>
      <w:tr w:rsidR="00594013" w:rsidRPr="00537128" w14:paraId="4F3601E5" w14:textId="77777777" w:rsidTr="005256F8">
        <w:trPr>
          <w:cantSplit/>
          <w:trHeight w:hRule="exact" w:val="350"/>
          <w:jc w:val="center"/>
        </w:trPr>
        <w:tc>
          <w:tcPr>
            <w:tcW w:w="3516" w:type="dxa"/>
            <w:vAlign w:val="bottom"/>
          </w:tcPr>
          <w:p w14:paraId="4BD91A42" w14:textId="77777777" w:rsidR="00594013" w:rsidRPr="00537128" w:rsidRDefault="00594013" w:rsidP="00594013">
            <w:pPr>
              <w:tabs>
                <w:tab w:val="right" w:pos="1202"/>
              </w:tabs>
              <w:spacing w:after="0" w:line="240" w:lineRule="auto"/>
              <w:outlineLvl w:val="0"/>
              <w:rPr>
                <w:rFonts w:ascii="Calibri" w:eastAsia="Times New Roman" w:hAnsi="Calibri" w:cs="Arial"/>
                <w:color w:val="000000" w:themeColor="text1"/>
                <w:sz w:val="20"/>
                <w:szCs w:val="20"/>
                <w:lang w:val="en-US"/>
              </w:rPr>
            </w:pPr>
            <w:bookmarkStart w:id="549" w:name="_Toc4060314"/>
            <w:r w:rsidRPr="00537128">
              <w:rPr>
                <w:rFonts w:ascii="Calibri" w:eastAsia="Times New Roman" w:hAnsi="Calibri" w:cs="Arial"/>
                <w:color w:val="000000" w:themeColor="text1"/>
                <w:sz w:val="20"/>
                <w:szCs w:val="20"/>
                <w:lang w:val="en-US"/>
              </w:rPr>
              <w:t>Owner</w:t>
            </w:r>
            <w:bookmarkEnd w:id="549"/>
          </w:p>
        </w:tc>
        <w:tc>
          <w:tcPr>
            <w:tcW w:w="1389" w:type="dxa"/>
            <w:shd w:val="clear" w:color="auto" w:fill="auto"/>
            <w:vAlign w:val="bottom"/>
          </w:tcPr>
          <w:p w14:paraId="62D13535" w14:textId="4BDFB714"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39,110</w:t>
            </w:r>
          </w:p>
        </w:tc>
        <w:tc>
          <w:tcPr>
            <w:tcW w:w="1389" w:type="dxa"/>
            <w:shd w:val="clear" w:color="auto" w:fill="auto"/>
            <w:vAlign w:val="bottom"/>
          </w:tcPr>
          <w:p w14:paraId="0EF32D4A" w14:textId="0D8E5B38"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24,600</w:t>
            </w:r>
          </w:p>
        </w:tc>
        <w:tc>
          <w:tcPr>
            <w:tcW w:w="1389" w:type="dxa"/>
            <w:shd w:val="clear" w:color="auto" w:fill="auto"/>
            <w:vAlign w:val="bottom"/>
          </w:tcPr>
          <w:p w14:paraId="221D2D1A" w14:textId="67A3856A"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40</w:t>
            </w:r>
            <w:r>
              <w:rPr>
                <w:rFonts w:cstheme="minorHAnsi"/>
                <w:color w:val="000000" w:themeColor="text1"/>
                <w:sz w:val="20"/>
                <w:szCs w:val="20"/>
              </w:rPr>
              <w:t>,</w:t>
            </w:r>
            <w:r w:rsidRPr="00BA072D">
              <w:rPr>
                <w:rFonts w:cstheme="minorHAnsi"/>
                <w:color w:val="000000" w:themeColor="text1"/>
                <w:sz w:val="20"/>
                <w:szCs w:val="20"/>
              </w:rPr>
              <w:t>679</w:t>
            </w:r>
          </w:p>
        </w:tc>
        <w:tc>
          <w:tcPr>
            <w:tcW w:w="1389" w:type="dxa"/>
            <w:shd w:val="clear" w:color="auto" w:fill="auto"/>
            <w:vAlign w:val="bottom"/>
          </w:tcPr>
          <w:p w14:paraId="54580148" w14:textId="0FB2D6B8"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3</w:t>
            </w:r>
            <w:r>
              <w:rPr>
                <w:rFonts w:cstheme="minorHAnsi"/>
                <w:color w:val="000000" w:themeColor="text1"/>
                <w:sz w:val="20"/>
                <w:szCs w:val="20"/>
              </w:rPr>
              <w:t>,</w:t>
            </w:r>
            <w:r w:rsidRPr="00BA072D">
              <w:rPr>
                <w:rFonts w:cstheme="minorHAnsi"/>
                <w:color w:val="000000" w:themeColor="text1"/>
                <w:sz w:val="20"/>
                <w:szCs w:val="20"/>
              </w:rPr>
              <w:t>967</w:t>
            </w:r>
          </w:p>
        </w:tc>
      </w:tr>
      <w:tr w:rsidR="00594013" w:rsidRPr="00537128" w14:paraId="465C5E77" w14:textId="77777777" w:rsidTr="005256F8">
        <w:trPr>
          <w:cantSplit/>
          <w:trHeight w:val="13"/>
          <w:jc w:val="center"/>
        </w:trPr>
        <w:tc>
          <w:tcPr>
            <w:tcW w:w="3516" w:type="dxa"/>
            <w:vAlign w:val="bottom"/>
          </w:tcPr>
          <w:p w14:paraId="65F386C1" w14:textId="77777777" w:rsidR="00594013" w:rsidRPr="00537128" w:rsidRDefault="00594013" w:rsidP="00594013">
            <w:pPr>
              <w:tabs>
                <w:tab w:val="right" w:pos="1202"/>
              </w:tabs>
              <w:spacing w:after="0" w:line="240" w:lineRule="auto"/>
              <w:outlineLvl w:val="0"/>
              <w:rPr>
                <w:rFonts w:ascii="Calibri" w:eastAsia="Times New Roman" w:hAnsi="Calibri" w:cs="Arial"/>
                <w:color w:val="000000" w:themeColor="text1"/>
                <w:sz w:val="20"/>
                <w:szCs w:val="20"/>
                <w:lang w:val="en-US"/>
              </w:rPr>
            </w:pPr>
            <w:bookmarkStart w:id="550" w:name="_Toc4060319"/>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bookmarkEnd w:id="550"/>
          </w:p>
        </w:tc>
        <w:tc>
          <w:tcPr>
            <w:tcW w:w="1389" w:type="dxa"/>
            <w:shd w:val="clear" w:color="auto" w:fill="auto"/>
            <w:vAlign w:val="bottom"/>
          </w:tcPr>
          <w:p w14:paraId="4A858EC7" w14:textId="384D9FC7"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65,895</w:t>
            </w:r>
          </w:p>
        </w:tc>
        <w:tc>
          <w:tcPr>
            <w:tcW w:w="1389" w:type="dxa"/>
            <w:shd w:val="clear" w:color="auto" w:fill="auto"/>
            <w:vAlign w:val="bottom"/>
          </w:tcPr>
          <w:p w14:paraId="00C33B05" w14:textId="72DCA39E"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2,049</w:t>
            </w:r>
          </w:p>
        </w:tc>
        <w:tc>
          <w:tcPr>
            <w:tcW w:w="1389" w:type="dxa"/>
            <w:shd w:val="clear" w:color="auto" w:fill="auto"/>
            <w:vAlign w:val="bottom"/>
          </w:tcPr>
          <w:p w14:paraId="5CBBD04F" w14:textId="77BA78A4"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76</w:t>
            </w:r>
            <w:r>
              <w:rPr>
                <w:rFonts w:cstheme="minorHAnsi"/>
                <w:color w:val="000000" w:themeColor="text1"/>
                <w:sz w:val="20"/>
                <w:szCs w:val="20"/>
              </w:rPr>
              <w:t>,</w:t>
            </w:r>
            <w:r w:rsidRPr="00BA072D">
              <w:rPr>
                <w:rFonts w:cstheme="minorHAnsi"/>
                <w:color w:val="000000" w:themeColor="text1"/>
                <w:sz w:val="20"/>
                <w:szCs w:val="20"/>
              </w:rPr>
              <w:t>857</w:t>
            </w:r>
          </w:p>
        </w:tc>
        <w:tc>
          <w:tcPr>
            <w:tcW w:w="1389" w:type="dxa"/>
            <w:shd w:val="clear" w:color="auto" w:fill="auto"/>
            <w:vAlign w:val="bottom"/>
          </w:tcPr>
          <w:p w14:paraId="2C3347F5" w14:textId="3D6D22F5"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4</w:t>
            </w:r>
            <w:r>
              <w:rPr>
                <w:rFonts w:cstheme="minorHAnsi"/>
                <w:color w:val="000000" w:themeColor="text1"/>
                <w:sz w:val="20"/>
                <w:szCs w:val="20"/>
              </w:rPr>
              <w:t>,</w:t>
            </w:r>
            <w:r w:rsidRPr="00BA072D">
              <w:rPr>
                <w:rFonts w:cstheme="minorHAnsi"/>
                <w:color w:val="000000" w:themeColor="text1"/>
                <w:sz w:val="20"/>
                <w:szCs w:val="20"/>
              </w:rPr>
              <w:t>983</w:t>
            </w:r>
          </w:p>
        </w:tc>
      </w:tr>
      <w:tr w:rsidR="00594013" w:rsidRPr="00537128" w14:paraId="4085C5BF" w14:textId="77777777" w:rsidTr="005256F8">
        <w:trPr>
          <w:cantSplit/>
          <w:trHeight w:hRule="exact" w:val="301"/>
          <w:jc w:val="center"/>
        </w:trPr>
        <w:tc>
          <w:tcPr>
            <w:tcW w:w="3516" w:type="dxa"/>
            <w:vAlign w:val="bottom"/>
          </w:tcPr>
          <w:p w14:paraId="60A0DA9D" w14:textId="77777777" w:rsidR="00594013" w:rsidRPr="00537128" w:rsidRDefault="00594013" w:rsidP="00594013">
            <w:pPr>
              <w:tabs>
                <w:tab w:val="right" w:pos="1202"/>
              </w:tabs>
              <w:spacing w:after="0" w:line="240" w:lineRule="auto"/>
              <w:outlineLvl w:val="0"/>
              <w:rPr>
                <w:rFonts w:ascii="Calibri" w:eastAsia="Times New Roman" w:hAnsi="Calibri" w:cs="Arial"/>
                <w:color w:val="000000" w:themeColor="text1"/>
                <w:sz w:val="20"/>
                <w:szCs w:val="20"/>
                <w:lang w:val="en-US"/>
              </w:rPr>
            </w:pPr>
            <w:bookmarkStart w:id="551" w:name="_Toc4060324"/>
            <w:r w:rsidRPr="00537128">
              <w:rPr>
                <w:rFonts w:ascii="Calibri" w:eastAsia="Times New Roman" w:hAnsi="Calibri" w:cs="Arial"/>
                <w:color w:val="000000" w:themeColor="text1"/>
                <w:sz w:val="20"/>
                <w:szCs w:val="20"/>
                <w:lang w:val="en-US"/>
              </w:rPr>
              <w:t>State-owned companies</w:t>
            </w:r>
            <w:bookmarkEnd w:id="551"/>
          </w:p>
        </w:tc>
        <w:tc>
          <w:tcPr>
            <w:tcW w:w="1389" w:type="dxa"/>
            <w:shd w:val="clear" w:color="auto" w:fill="auto"/>
            <w:vAlign w:val="bottom"/>
          </w:tcPr>
          <w:p w14:paraId="15EF9BA5" w14:textId="16A6FD13"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41,076</w:t>
            </w:r>
          </w:p>
        </w:tc>
        <w:tc>
          <w:tcPr>
            <w:tcW w:w="1389" w:type="dxa"/>
            <w:shd w:val="clear" w:color="auto" w:fill="auto"/>
            <w:vAlign w:val="bottom"/>
          </w:tcPr>
          <w:p w14:paraId="2432BDEB" w14:textId="17544F09"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52,712</w:t>
            </w:r>
          </w:p>
        </w:tc>
        <w:tc>
          <w:tcPr>
            <w:tcW w:w="1389" w:type="dxa"/>
            <w:shd w:val="clear" w:color="auto" w:fill="auto"/>
            <w:vAlign w:val="bottom"/>
          </w:tcPr>
          <w:p w14:paraId="49ACA3F5" w14:textId="7F8C7257"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19</w:t>
            </w:r>
            <w:r>
              <w:rPr>
                <w:rFonts w:cstheme="minorHAnsi"/>
                <w:color w:val="000000" w:themeColor="text1"/>
                <w:sz w:val="20"/>
                <w:szCs w:val="20"/>
              </w:rPr>
              <w:t>,</w:t>
            </w:r>
            <w:r w:rsidRPr="00BA072D">
              <w:rPr>
                <w:rFonts w:cstheme="minorHAnsi"/>
                <w:color w:val="000000" w:themeColor="text1"/>
                <w:sz w:val="20"/>
                <w:szCs w:val="20"/>
              </w:rPr>
              <w:t>904</w:t>
            </w:r>
          </w:p>
        </w:tc>
        <w:tc>
          <w:tcPr>
            <w:tcW w:w="1389" w:type="dxa"/>
            <w:shd w:val="clear" w:color="auto" w:fill="auto"/>
            <w:vAlign w:val="bottom"/>
          </w:tcPr>
          <w:p w14:paraId="7F1AC1B2" w14:textId="32E28F55"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3</w:t>
            </w:r>
            <w:r>
              <w:rPr>
                <w:rFonts w:cstheme="minorHAnsi"/>
                <w:color w:val="000000" w:themeColor="text1"/>
                <w:sz w:val="20"/>
                <w:szCs w:val="20"/>
              </w:rPr>
              <w:t>,</w:t>
            </w:r>
            <w:r w:rsidRPr="00BA072D">
              <w:rPr>
                <w:rFonts w:cstheme="minorHAnsi"/>
                <w:color w:val="000000" w:themeColor="text1"/>
                <w:sz w:val="20"/>
                <w:szCs w:val="20"/>
              </w:rPr>
              <w:t>379</w:t>
            </w:r>
          </w:p>
        </w:tc>
      </w:tr>
      <w:tr w:rsidR="00594013" w:rsidRPr="00537128" w14:paraId="03C8D66F" w14:textId="77777777" w:rsidTr="005256F8">
        <w:trPr>
          <w:cantSplit/>
          <w:trHeight w:hRule="exact" w:val="301"/>
          <w:jc w:val="center"/>
        </w:trPr>
        <w:tc>
          <w:tcPr>
            <w:tcW w:w="3516" w:type="dxa"/>
            <w:vAlign w:val="bottom"/>
          </w:tcPr>
          <w:p w14:paraId="6700026E" w14:textId="77777777" w:rsidR="00594013" w:rsidRPr="00537128" w:rsidRDefault="00594013" w:rsidP="0059401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52" w:name="_Toc4060329"/>
            <w:r w:rsidRPr="00537128">
              <w:rPr>
                <w:rFonts w:ascii="Calibri" w:eastAsia="Times New Roman" w:hAnsi="Calibri" w:cs="Arial"/>
                <w:color w:val="000000" w:themeColor="text1"/>
                <w:sz w:val="20"/>
                <w:szCs w:val="20"/>
                <w:lang w:val="en-US"/>
              </w:rPr>
              <w:t>Associates</w:t>
            </w:r>
            <w:bookmarkEnd w:id="552"/>
          </w:p>
        </w:tc>
        <w:tc>
          <w:tcPr>
            <w:tcW w:w="1389" w:type="dxa"/>
            <w:shd w:val="clear" w:color="auto" w:fill="auto"/>
            <w:vAlign w:val="bottom"/>
          </w:tcPr>
          <w:p w14:paraId="066A3232" w14:textId="21E6AB55"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26</w:t>
            </w:r>
          </w:p>
        </w:tc>
        <w:tc>
          <w:tcPr>
            <w:tcW w:w="1389" w:type="dxa"/>
            <w:shd w:val="clear" w:color="auto" w:fill="auto"/>
            <w:vAlign w:val="bottom"/>
          </w:tcPr>
          <w:p w14:paraId="331461C9" w14:textId="294799B2"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shd w:val="clear" w:color="auto" w:fill="auto"/>
            <w:vAlign w:val="bottom"/>
          </w:tcPr>
          <w:p w14:paraId="2FF829A6" w14:textId="6B054163"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w:t>
            </w:r>
          </w:p>
        </w:tc>
        <w:tc>
          <w:tcPr>
            <w:tcW w:w="1389" w:type="dxa"/>
            <w:shd w:val="clear" w:color="auto" w:fill="auto"/>
            <w:vAlign w:val="bottom"/>
          </w:tcPr>
          <w:p w14:paraId="5E627FAC" w14:textId="7B7E9C78"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cstheme="minorHAnsi"/>
                <w:color w:val="000000" w:themeColor="text1"/>
                <w:sz w:val="20"/>
                <w:szCs w:val="20"/>
              </w:rPr>
              <w:t>-</w:t>
            </w:r>
          </w:p>
        </w:tc>
      </w:tr>
      <w:tr w:rsidR="00594013" w:rsidRPr="00537128" w14:paraId="60F1B28D" w14:textId="77777777" w:rsidTr="005256F8">
        <w:trPr>
          <w:cantSplit/>
          <w:trHeight w:hRule="exact" w:val="301"/>
          <w:jc w:val="center"/>
        </w:trPr>
        <w:tc>
          <w:tcPr>
            <w:tcW w:w="3516" w:type="dxa"/>
            <w:vAlign w:val="bottom"/>
          </w:tcPr>
          <w:p w14:paraId="4AD717D9" w14:textId="77777777" w:rsidR="00594013" w:rsidRPr="00537128" w:rsidRDefault="00594013" w:rsidP="00594013">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53" w:name="_Toc4060334"/>
            <w:r w:rsidRPr="00537128">
              <w:rPr>
                <w:rFonts w:ascii="Calibri" w:eastAsia="Times New Roman" w:hAnsi="Calibri" w:cs="Arial"/>
                <w:bCs/>
                <w:color w:val="000000" w:themeColor="text1"/>
                <w:sz w:val="20"/>
                <w:szCs w:val="20"/>
                <w:lang w:val="en-US"/>
              </w:rPr>
              <w:t>Key management personnel</w:t>
            </w:r>
            <w:bookmarkEnd w:id="553"/>
          </w:p>
        </w:tc>
        <w:tc>
          <w:tcPr>
            <w:tcW w:w="1389" w:type="dxa"/>
            <w:tcBorders>
              <w:bottom w:val="single" w:sz="4" w:space="0" w:color="000000"/>
            </w:tcBorders>
            <w:shd w:val="clear" w:color="auto" w:fill="auto"/>
            <w:vAlign w:val="bottom"/>
          </w:tcPr>
          <w:p w14:paraId="38BAAA29" w14:textId="09AA04DC"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3,711</w:t>
            </w:r>
          </w:p>
        </w:tc>
        <w:tc>
          <w:tcPr>
            <w:tcW w:w="1389" w:type="dxa"/>
            <w:tcBorders>
              <w:bottom w:val="single" w:sz="4" w:space="0" w:color="000000"/>
            </w:tcBorders>
            <w:shd w:val="clear" w:color="auto" w:fill="auto"/>
            <w:vAlign w:val="bottom"/>
          </w:tcPr>
          <w:p w14:paraId="6C1EC7ED" w14:textId="58418C57" w:rsidR="00594013" w:rsidRPr="00537128" w:rsidRDefault="00594013" w:rsidP="00594013">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6,511</w:t>
            </w:r>
          </w:p>
        </w:tc>
        <w:tc>
          <w:tcPr>
            <w:tcW w:w="1389" w:type="dxa"/>
            <w:tcBorders>
              <w:bottom w:val="single" w:sz="4" w:space="0" w:color="000000"/>
            </w:tcBorders>
            <w:shd w:val="clear" w:color="auto" w:fill="auto"/>
            <w:vAlign w:val="bottom"/>
          </w:tcPr>
          <w:p w14:paraId="73E8B18D" w14:textId="6376A117"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59</w:t>
            </w:r>
          </w:p>
        </w:tc>
        <w:tc>
          <w:tcPr>
            <w:tcW w:w="1389" w:type="dxa"/>
            <w:tcBorders>
              <w:bottom w:val="single" w:sz="4" w:space="0" w:color="000000"/>
            </w:tcBorders>
            <w:shd w:val="clear" w:color="auto" w:fill="auto"/>
            <w:vAlign w:val="bottom"/>
          </w:tcPr>
          <w:p w14:paraId="40F06223" w14:textId="253EEB46" w:rsidR="00594013" w:rsidRPr="00537128" w:rsidRDefault="00594013" w:rsidP="00594013">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BA072D">
              <w:rPr>
                <w:rFonts w:cstheme="minorHAnsi"/>
                <w:color w:val="000000" w:themeColor="text1"/>
                <w:sz w:val="20"/>
                <w:szCs w:val="20"/>
              </w:rPr>
              <w:t>6</w:t>
            </w:r>
            <w:r>
              <w:rPr>
                <w:rFonts w:cstheme="minorHAnsi"/>
                <w:color w:val="000000" w:themeColor="text1"/>
                <w:sz w:val="20"/>
                <w:szCs w:val="20"/>
              </w:rPr>
              <w:t>,</w:t>
            </w:r>
            <w:r w:rsidRPr="00BA072D">
              <w:rPr>
                <w:rFonts w:cstheme="minorHAnsi"/>
                <w:color w:val="000000" w:themeColor="text1"/>
                <w:sz w:val="20"/>
                <w:szCs w:val="20"/>
              </w:rPr>
              <w:t>004</w:t>
            </w:r>
          </w:p>
        </w:tc>
      </w:tr>
      <w:tr w:rsidR="00594013" w:rsidRPr="00537128" w14:paraId="7046D843" w14:textId="77777777" w:rsidTr="005256F8">
        <w:trPr>
          <w:cantSplit/>
          <w:trHeight w:val="323"/>
          <w:jc w:val="center"/>
        </w:trPr>
        <w:tc>
          <w:tcPr>
            <w:tcW w:w="3516" w:type="dxa"/>
            <w:vAlign w:val="bottom"/>
          </w:tcPr>
          <w:p w14:paraId="335BC342" w14:textId="77777777" w:rsidR="00594013" w:rsidRPr="00537128" w:rsidRDefault="00594013" w:rsidP="00594013">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54" w:name="_Toc4060339"/>
            <w:r w:rsidRPr="00537128">
              <w:rPr>
                <w:rFonts w:ascii="Calibri" w:eastAsia="Times New Roman" w:hAnsi="Calibri" w:cs="Arial"/>
                <w:b/>
                <w:color w:val="000000" w:themeColor="text1"/>
                <w:sz w:val="20"/>
                <w:szCs w:val="20"/>
                <w:lang w:val="en-US"/>
              </w:rPr>
              <w:t>Total</w:t>
            </w:r>
            <w:bookmarkEnd w:id="554"/>
          </w:p>
        </w:tc>
        <w:tc>
          <w:tcPr>
            <w:tcW w:w="1389" w:type="dxa"/>
            <w:tcBorders>
              <w:top w:val="single" w:sz="4" w:space="0" w:color="auto"/>
              <w:bottom w:val="single" w:sz="12" w:space="0" w:color="auto"/>
            </w:tcBorders>
            <w:shd w:val="clear" w:color="auto" w:fill="auto"/>
            <w:vAlign w:val="bottom"/>
          </w:tcPr>
          <w:p w14:paraId="625E945D" w14:textId="6FC521AD" w:rsidR="00594013" w:rsidRPr="00537128" w:rsidRDefault="00594013" w:rsidP="00594013">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149,818</w:t>
            </w:r>
          </w:p>
        </w:tc>
        <w:tc>
          <w:tcPr>
            <w:tcW w:w="1389" w:type="dxa"/>
            <w:tcBorders>
              <w:top w:val="single" w:sz="4" w:space="0" w:color="auto"/>
              <w:bottom w:val="single" w:sz="12" w:space="0" w:color="auto"/>
            </w:tcBorders>
            <w:shd w:val="clear" w:color="auto" w:fill="auto"/>
            <w:vAlign w:val="bottom"/>
          </w:tcPr>
          <w:p w14:paraId="616EA85F" w14:textId="298D6628" w:rsidR="00594013" w:rsidRPr="00537128" w:rsidRDefault="00594013" w:rsidP="00594013">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85,872</w:t>
            </w:r>
          </w:p>
        </w:tc>
        <w:tc>
          <w:tcPr>
            <w:tcW w:w="1389" w:type="dxa"/>
            <w:tcBorders>
              <w:top w:val="single" w:sz="4" w:space="0" w:color="auto"/>
              <w:bottom w:val="single" w:sz="12" w:space="0" w:color="auto"/>
            </w:tcBorders>
            <w:shd w:val="clear" w:color="auto" w:fill="auto"/>
            <w:vAlign w:val="bottom"/>
          </w:tcPr>
          <w:p w14:paraId="6D3E36A0" w14:textId="6AC6E745" w:rsidR="00594013" w:rsidRPr="00537128" w:rsidRDefault="00594013" w:rsidP="00594013">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F75F83">
              <w:rPr>
                <w:rFonts w:cstheme="minorHAnsi"/>
                <w:b/>
                <w:color w:val="000000" w:themeColor="text1"/>
                <w:sz w:val="20"/>
                <w:szCs w:val="20"/>
              </w:rPr>
              <w:t>137</w:t>
            </w:r>
            <w:r>
              <w:rPr>
                <w:rFonts w:cstheme="minorHAnsi"/>
                <w:b/>
                <w:color w:val="000000" w:themeColor="text1"/>
                <w:sz w:val="20"/>
                <w:szCs w:val="20"/>
              </w:rPr>
              <w:t>,</w:t>
            </w:r>
            <w:r w:rsidRPr="00F75F83">
              <w:rPr>
                <w:rFonts w:cstheme="minorHAnsi"/>
                <w:b/>
                <w:color w:val="000000" w:themeColor="text1"/>
                <w:sz w:val="20"/>
                <w:szCs w:val="20"/>
              </w:rPr>
              <w:t>499</w:t>
            </w:r>
          </w:p>
        </w:tc>
        <w:tc>
          <w:tcPr>
            <w:tcW w:w="1389" w:type="dxa"/>
            <w:tcBorders>
              <w:top w:val="single" w:sz="4" w:space="0" w:color="auto"/>
              <w:bottom w:val="single" w:sz="12" w:space="0" w:color="auto"/>
            </w:tcBorders>
            <w:shd w:val="clear" w:color="auto" w:fill="auto"/>
            <w:vAlign w:val="bottom"/>
          </w:tcPr>
          <w:p w14:paraId="06C28A78" w14:textId="6EDC3DB6" w:rsidR="00594013" w:rsidRPr="00537128" w:rsidRDefault="00594013" w:rsidP="00594013">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F75F83">
              <w:rPr>
                <w:rFonts w:cstheme="minorHAnsi"/>
                <w:b/>
                <w:color w:val="000000" w:themeColor="text1"/>
                <w:sz w:val="20"/>
                <w:szCs w:val="20"/>
              </w:rPr>
              <w:t>18</w:t>
            </w:r>
            <w:r>
              <w:rPr>
                <w:rFonts w:cstheme="minorHAnsi"/>
                <w:b/>
                <w:color w:val="000000" w:themeColor="text1"/>
                <w:sz w:val="20"/>
                <w:szCs w:val="20"/>
              </w:rPr>
              <w:t>,</w:t>
            </w:r>
            <w:r w:rsidRPr="00F75F83">
              <w:rPr>
                <w:rFonts w:cstheme="minorHAnsi"/>
                <w:b/>
                <w:color w:val="000000" w:themeColor="text1"/>
                <w:sz w:val="20"/>
                <w:szCs w:val="20"/>
              </w:rPr>
              <w:t>333</w:t>
            </w:r>
          </w:p>
        </w:tc>
      </w:tr>
    </w:tbl>
    <w:p w14:paraId="68E364C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69EB3A8"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415F3429" w14:textId="77777777" w:rsidR="002A5720" w:rsidRPr="00537128" w:rsidRDefault="002A5720" w:rsidP="002A5720">
      <w:pPr>
        <w:tabs>
          <w:tab w:val="left" w:pos="-1843"/>
        </w:tabs>
        <w:spacing w:after="0" w:line="240" w:lineRule="auto"/>
        <w:jc w:val="both"/>
        <w:rPr>
          <w:rFonts w:eastAsia="Calibri" w:cs="Arial"/>
          <w:color w:val="000000" w:themeColor="text1"/>
          <w:lang w:val="en-US"/>
        </w:rPr>
        <w:sectPr w:rsidR="002A5720" w:rsidRPr="00537128">
          <w:pgSz w:w="11906" w:h="16838"/>
          <w:pgMar w:top="1417" w:right="1417" w:bottom="1417" w:left="1417" w:header="708" w:footer="708" w:gutter="0"/>
          <w:cols w:space="708"/>
          <w:docGrid w:linePitch="360"/>
        </w:sectPr>
      </w:pPr>
    </w:p>
    <w:p w14:paraId="7C60D3BF"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29A831D6" w14:textId="597F25DE" w:rsidR="00D626F4" w:rsidRPr="00A1123E" w:rsidRDefault="00D919B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348CA480"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p w14:paraId="128FA077"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w:t>
      </w:r>
      <w:r w:rsidRPr="00537128">
        <w:rPr>
          <w:rFonts w:ascii="Calibri" w:eastAsia="Times New Roman" w:hAnsi="Calibri" w:cs="Arial"/>
          <w:color w:val="000000" w:themeColor="text1"/>
          <w:lang w:val="en-US"/>
        </w:rPr>
        <w:tab/>
        <w:t>Related-party transactions (continued)</w:t>
      </w:r>
    </w:p>
    <w:p w14:paraId="2B0BA02A"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537128" w14:paraId="6F215097" w14:textId="77777777" w:rsidTr="00600297">
        <w:trPr>
          <w:trHeight w:val="19"/>
          <w:jc w:val="center"/>
        </w:trPr>
        <w:tc>
          <w:tcPr>
            <w:tcW w:w="3401" w:type="dxa"/>
            <w:vAlign w:val="bottom"/>
          </w:tcPr>
          <w:p w14:paraId="780C482A"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55" w:name="_Toc4060344"/>
            <w:r w:rsidRPr="00537128">
              <w:rPr>
                <w:rFonts w:ascii="Calibri" w:eastAsia="Times New Roman" w:hAnsi="Calibri" w:cs="Arial"/>
                <w:b/>
                <w:color w:val="000000" w:themeColor="text1"/>
                <w:sz w:val="20"/>
                <w:szCs w:val="20"/>
                <w:lang w:val="en-US"/>
              </w:rPr>
              <w:t>Bank</w:t>
            </w:r>
            <w:bookmarkEnd w:id="555"/>
          </w:p>
        </w:tc>
        <w:tc>
          <w:tcPr>
            <w:tcW w:w="1395" w:type="dxa"/>
            <w:vAlign w:val="bottom"/>
          </w:tcPr>
          <w:p w14:paraId="0A397C7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6" w:name="_Toc4060345"/>
            <w:r w:rsidRPr="00537128">
              <w:rPr>
                <w:rFonts w:ascii="Calibri" w:eastAsia="Times New Roman" w:hAnsi="Calibri" w:cs="Arial"/>
                <w:b/>
                <w:bCs/>
                <w:iCs/>
                <w:color w:val="000000" w:themeColor="text1"/>
                <w:sz w:val="20"/>
                <w:szCs w:val="20"/>
                <w:lang w:val="en-US"/>
              </w:rPr>
              <w:t>Assets</w:t>
            </w:r>
            <w:bookmarkEnd w:id="556"/>
          </w:p>
        </w:tc>
        <w:tc>
          <w:tcPr>
            <w:tcW w:w="1395" w:type="dxa"/>
            <w:vAlign w:val="bottom"/>
          </w:tcPr>
          <w:p w14:paraId="5A683818"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7" w:name="_Toc4060346"/>
            <w:r w:rsidRPr="00537128">
              <w:rPr>
                <w:rFonts w:ascii="Calibri" w:eastAsia="Times New Roman" w:hAnsi="Calibri" w:cs="Arial"/>
                <w:b/>
                <w:bCs/>
                <w:iCs/>
                <w:color w:val="000000" w:themeColor="text1"/>
                <w:sz w:val="20"/>
                <w:szCs w:val="20"/>
                <w:lang w:val="en-US"/>
              </w:rPr>
              <w:t>Liabilities</w:t>
            </w:r>
            <w:bookmarkEnd w:id="557"/>
          </w:p>
        </w:tc>
        <w:tc>
          <w:tcPr>
            <w:tcW w:w="1395" w:type="dxa"/>
            <w:vAlign w:val="bottom"/>
          </w:tcPr>
          <w:p w14:paraId="6B3CD54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8" w:name="_Toc4060347"/>
            <w:r w:rsidRPr="00537128">
              <w:rPr>
                <w:rFonts w:ascii="Calibri" w:eastAsia="Times New Roman" w:hAnsi="Calibri" w:cs="Arial"/>
                <w:b/>
                <w:bCs/>
                <w:iCs/>
                <w:color w:val="000000" w:themeColor="text1"/>
                <w:sz w:val="20"/>
                <w:szCs w:val="20"/>
                <w:lang w:val="en-US"/>
              </w:rPr>
              <w:t>Assets</w:t>
            </w:r>
            <w:bookmarkEnd w:id="558"/>
          </w:p>
        </w:tc>
        <w:tc>
          <w:tcPr>
            <w:tcW w:w="1395" w:type="dxa"/>
            <w:vAlign w:val="bottom"/>
          </w:tcPr>
          <w:p w14:paraId="17CEAF21"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9" w:name="_Toc4060348"/>
            <w:r w:rsidRPr="00537128">
              <w:rPr>
                <w:rFonts w:ascii="Calibri" w:eastAsia="Times New Roman" w:hAnsi="Calibri" w:cs="Arial"/>
                <w:b/>
                <w:bCs/>
                <w:iCs/>
                <w:color w:val="000000" w:themeColor="text1"/>
                <w:sz w:val="20"/>
                <w:szCs w:val="20"/>
                <w:lang w:val="en-US"/>
              </w:rPr>
              <w:t>Liabilities</w:t>
            </w:r>
            <w:bookmarkEnd w:id="559"/>
          </w:p>
        </w:tc>
      </w:tr>
      <w:tr w:rsidR="007D5DE0" w:rsidRPr="00537128" w14:paraId="52E9C949" w14:textId="77777777" w:rsidTr="00600297">
        <w:trPr>
          <w:trHeight w:val="630"/>
          <w:jc w:val="center"/>
        </w:trPr>
        <w:tc>
          <w:tcPr>
            <w:tcW w:w="3401" w:type="dxa"/>
            <w:vAlign w:val="bottom"/>
          </w:tcPr>
          <w:p w14:paraId="6C1D9542" w14:textId="77777777" w:rsidR="007D5DE0" w:rsidRPr="00537128" w:rsidRDefault="007D5DE0" w:rsidP="007D5DE0">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center"/>
          </w:tcPr>
          <w:p w14:paraId="3A022F4A" w14:textId="75DD6186" w:rsidR="007D5DE0" w:rsidRPr="00537128" w:rsidRDefault="007D5DE0" w:rsidP="007D5DE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w:t>
            </w:r>
            <w:r w:rsidR="005256F8">
              <w:rPr>
                <w:rFonts w:ascii="Calibri" w:eastAsia="Times New Roman" w:hAnsi="Calibri" w:cs="Arial"/>
                <w:b/>
                <w:bCs/>
                <w:sz w:val="20"/>
                <w:szCs w:val="20"/>
                <w:lang w:val="en-US"/>
              </w:rPr>
              <w:t>September</w:t>
            </w:r>
            <w:r>
              <w:rPr>
                <w:rFonts w:ascii="Calibri" w:eastAsia="Times New Roman" w:hAnsi="Calibri" w:cs="Arial"/>
                <w:b/>
                <w:bCs/>
                <w:sz w:val="20"/>
                <w:szCs w:val="20"/>
                <w:lang w:val="en-US"/>
              </w:rPr>
              <w:t xml:space="preserve">   </w:t>
            </w:r>
            <w:r w:rsidRPr="00537128">
              <w:rPr>
                <w:rFonts w:ascii="Calibri" w:eastAsia="Times New Roman" w:hAnsi="Calibri" w:cs="Arial"/>
                <w:b/>
                <w:bCs/>
                <w:sz w:val="20"/>
                <w:szCs w:val="20"/>
                <w:lang w:val="en-US"/>
              </w:rPr>
              <w:t xml:space="preserve"> 2021</w:t>
            </w:r>
          </w:p>
        </w:tc>
        <w:tc>
          <w:tcPr>
            <w:tcW w:w="1395" w:type="dxa"/>
            <w:vAlign w:val="center"/>
          </w:tcPr>
          <w:p w14:paraId="3B5D30F0" w14:textId="6072B5B0" w:rsidR="007D5DE0" w:rsidRPr="00537128" w:rsidRDefault="007D5DE0" w:rsidP="007D5DE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w:t>
            </w:r>
            <w:r w:rsidR="005256F8">
              <w:rPr>
                <w:rFonts w:ascii="Calibri" w:eastAsia="Times New Roman" w:hAnsi="Calibri" w:cs="Arial"/>
                <w:b/>
                <w:bCs/>
                <w:sz w:val="20"/>
                <w:szCs w:val="20"/>
                <w:lang w:val="en-US"/>
              </w:rPr>
              <w:t>September</w:t>
            </w:r>
            <w:r>
              <w:rPr>
                <w:rFonts w:ascii="Calibri" w:eastAsia="Times New Roman" w:hAnsi="Calibri" w:cs="Arial"/>
                <w:b/>
                <w:bCs/>
                <w:sz w:val="20"/>
                <w:szCs w:val="20"/>
                <w:lang w:val="en-US"/>
              </w:rPr>
              <w:t xml:space="preserve">   </w:t>
            </w:r>
            <w:r w:rsidRPr="00537128">
              <w:rPr>
                <w:rFonts w:ascii="Calibri" w:eastAsia="Times New Roman" w:hAnsi="Calibri" w:cs="Arial"/>
                <w:b/>
                <w:bCs/>
                <w:sz w:val="20"/>
                <w:szCs w:val="20"/>
                <w:lang w:val="en-US"/>
              </w:rPr>
              <w:t xml:space="preserve"> 2021</w:t>
            </w:r>
          </w:p>
        </w:tc>
        <w:tc>
          <w:tcPr>
            <w:tcW w:w="1395" w:type="dxa"/>
            <w:vAlign w:val="center"/>
          </w:tcPr>
          <w:p w14:paraId="012B3DCF" w14:textId="7E2F178C"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2020</w:t>
            </w:r>
          </w:p>
        </w:tc>
        <w:tc>
          <w:tcPr>
            <w:tcW w:w="1395" w:type="dxa"/>
            <w:vAlign w:val="center"/>
          </w:tcPr>
          <w:p w14:paraId="72EEEC3D" w14:textId="00756E59"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2020</w:t>
            </w:r>
          </w:p>
        </w:tc>
      </w:tr>
      <w:tr w:rsidR="00D626F4" w:rsidRPr="00537128" w14:paraId="3839D441" w14:textId="77777777" w:rsidTr="00600297">
        <w:trPr>
          <w:trHeight w:val="323"/>
          <w:jc w:val="center"/>
        </w:trPr>
        <w:tc>
          <w:tcPr>
            <w:tcW w:w="3401" w:type="dxa"/>
            <w:vAlign w:val="bottom"/>
          </w:tcPr>
          <w:p w14:paraId="6DDBD4E7"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bottom"/>
          </w:tcPr>
          <w:p w14:paraId="25838487"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60" w:name="_Toc4060353"/>
            <w:r w:rsidRPr="00537128">
              <w:rPr>
                <w:rFonts w:ascii="Calibri" w:eastAsia="Times New Roman" w:hAnsi="Calibri" w:cs="Arial"/>
                <w:b/>
                <w:color w:val="000000" w:themeColor="text1"/>
                <w:sz w:val="20"/>
                <w:szCs w:val="20"/>
                <w:lang w:val="en-US"/>
              </w:rPr>
              <w:t>HRK ‘000</w:t>
            </w:r>
            <w:bookmarkEnd w:id="560"/>
          </w:p>
        </w:tc>
        <w:tc>
          <w:tcPr>
            <w:tcW w:w="1395" w:type="dxa"/>
            <w:vAlign w:val="bottom"/>
          </w:tcPr>
          <w:p w14:paraId="417FE404"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25B5766"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534DE1C"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bookmarkStart w:id="561" w:name="_Toc4060354"/>
            <w:r w:rsidRPr="00537128">
              <w:rPr>
                <w:rFonts w:ascii="Calibri" w:eastAsia="Times New Roman" w:hAnsi="Calibri" w:cs="Arial"/>
                <w:b/>
                <w:color w:val="000000" w:themeColor="text1"/>
                <w:sz w:val="20"/>
                <w:szCs w:val="20"/>
                <w:lang w:val="en-US"/>
              </w:rPr>
              <w:t>HRK ‘000</w:t>
            </w:r>
            <w:bookmarkEnd w:id="561"/>
          </w:p>
        </w:tc>
      </w:tr>
      <w:tr w:rsidR="00F81292" w:rsidRPr="00537128" w14:paraId="21B1E121" w14:textId="77777777" w:rsidTr="007A1E19">
        <w:trPr>
          <w:trHeight w:val="369"/>
          <w:jc w:val="center"/>
        </w:trPr>
        <w:tc>
          <w:tcPr>
            <w:tcW w:w="3401" w:type="dxa"/>
            <w:vAlign w:val="bottom"/>
          </w:tcPr>
          <w:p w14:paraId="1D9093AA"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bookmarkStart w:id="562" w:name="_Toc4060357"/>
            <w:r w:rsidRPr="00537128">
              <w:rPr>
                <w:rFonts w:ascii="Calibri" w:eastAsia="Times New Roman" w:hAnsi="Calibri" w:cs="Arial"/>
                <w:color w:val="000000" w:themeColor="text1"/>
                <w:sz w:val="20"/>
                <w:szCs w:val="20"/>
                <w:lang w:val="en-US"/>
              </w:rPr>
              <w:t>Owner</w:t>
            </w:r>
            <w:bookmarkEnd w:id="562"/>
          </w:p>
        </w:tc>
        <w:tc>
          <w:tcPr>
            <w:tcW w:w="1395" w:type="dxa"/>
            <w:shd w:val="clear" w:color="auto" w:fill="auto"/>
            <w:vAlign w:val="bottom"/>
          </w:tcPr>
          <w:p w14:paraId="4E7D9043" w14:textId="459C7C07"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3,268,604</w:t>
            </w:r>
          </w:p>
        </w:tc>
        <w:tc>
          <w:tcPr>
            <w:tcW w:w="1395" w:type="dxa"/>
            <w:shd w:val="clear" w:color="auto" w:fill="auto"/>
            <w:vAlign w:val="bottom"/>
          </w:tcPr>
          <w:p w14:paraId="42143A53" w14:textId="18C809E5"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1,751,435</w:t>
            </w:r>
          </w:p>
        </w:tc>
        <w:tc>
          <w:tcPr>
            <w:tcW w:w="1395" w:type="dxa"/>
            <w:vAlign w:val="bottom"/>
          </w:tcPr>
          <w:p w14:paraId="1D0E4FC8" w14:textId="534B72F7"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3,560,948 </w:t>
            </w:r>
          </w:p>
        </w:tc>
        <w:tc>
          <w:tcPr>
            <w:tcW w:w="1395" w:type="dxa"/>
            <w:vAlign w:val="bottom"/>
          </w:tcPr>
          <w:p w14:paraId="49176606" w14:textId="108655CF"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1,775,799 </w:t>
            </w:r>
          </w:p>
        </w:tc>
      </w:tr>
      <w:tr w:rsidR="00F81292" w:rsidRPr="00537128" w14:paraId="0BD89E20" w14:textId="77777777" w:rsidTr="007A1E19">
        <w:trPr>
          <w:trHeight w:val="19"/>
          <w:jc w:val="center"/>
        </w:trPr>
        <w:tc>
          <w:tcPr>
            <w:tcW w:w="3401" w:type="dxa"/>
            <w:vAlign w:val="bottom"/>
          </w:tcPr>
          <w:p w14:paraId="40166683"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bookmarkStart w:id="563" w:name="_Toc4060362"/>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bookmarkEnd w:id="563"/>
          </w:p>
        </w:tc>
        <w:tc>
          <w:tcPr>
            <w:tcW w:w="1395" w:type="dxa"/>
            <w:shd w:val="clear" w:color="auto" w:fill="auto"/>
            <w:vAlign w:val="bottom"/>
          </w:tcPr>
          <w:p w14:paraId="366779EB" w14:textId="326F51BF"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4,584,967</w:t>
            </w:r>
          </w:p>
        </w:tc>
        <w:tc>
          <w:tcPr>
            <w:tcW w:w="1395" w:type="dxa"/>
            <w:shd w:val="clear" w:color="auto" w:fill="auto"/>
            <w:vAlign w:val="bottom"/>
          </w:tcPr>
          <w:p w14:paraId="3ABD0D67" w14:textId="591C278F"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233,310</w:t>
            </w:r>
          </w:p>
        </w:tc>
        <w:tc>
          <w:tcPr>
            <w:tcW w:w="1395" w:type="dxa"/>
            <w:vAlign w:val="bottom"/>
          </w:tcPr>
          <w:p w14:paraId="01B80AE1" w14:textId="0C96A524"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3,371,905 </w:t>
            </w:r>
          </w:p>
        </w:tc>
        <w:tc>
          <w:tcPr>
            <w:tcW w:w="1395" w:type="dxa"/>
            <w:vAlign w:val="bottom"/>
          </w:tcPr>
          <w:p w14:paraId="0C8600C8" w14:textId="0A4A1FBC"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169,665 </w:t>
            </w:r>
          </w:p>
        </w:tc>
      </w:tr>
      <w:tr w:rsidR="00F81292" w:rsidRPr="00537128" w14:paraId="7758189E" w14:textId="77777777" w:rsidTr="007A1E19">
        <w:trPr>
          <w:trHeight w:hRule="exact" w:val="284"/>
          <w:jc w:val="center"/>
        </w:trPr>
        <w:tc>
          <w:tcPr>
            <w:tcW w:w="3401" w:type="dxa"/>
            <w:vAlign w:val="bottom"/>
          </w:tcPr>
          <w:p w14:paraId="1036F534"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bookmarkStart w:id="564" w:name="_Toc4060367"/>
            <w:r w:rsidRPr="00537128">
              <w:rPr>
                <w:rFonts w:ascii="Calibri" w:eastAsia="Times New Roman" w:hAnsi="Calibri" w:cs="Arial"/>
                <w:color w:val="000000" w:themeColor="text1"/>
                <w:sz w:val="20"/>
                <w:szCs w:val="20"/>
                <w:lang w:val="en-US"/>
              </w:rPr>
              <w:t>State-owned companies</w:t>
            </w:r>
            <w:bookmarkEnd w:id="564"/>
          </w:p>
        </w:tc>
        <w:tc>
          <w:tcPr>
            <w:tcW w:w="1395" w:type="dxa"/>
            <w:shd w:val="clear" w:color="auto" w:fill="auto"/>
            <w:vAlign w:val="bottom"/>
          </w:tcPr>
          <w:p w14:paraId="27699055" w14:textId="228B8F43"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1,023,908</w:t>
            </w:r>
          </w:p>
        </w:tc>
        <w:tc>
          <w:tcPr>
            <w:tcW w:w="1395" w:type="dxa"/>
            <w:shd w:val="clear" w:color="auto" w:fill="auto"/>
            <w:vAlign w:val="bottom"/>
          </w:tcPr>
          <w:p w14:paraId="17D2C18E" w14:textId="261BF3EB"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w:t>
            </w:r>
          </w:p>
        </w:tc>
        <w:tc>
          <w:tcPr>
            <w:tcW w:w="1395" w:type="dxa"/>
            <w:vAlign w:val="bottom"/>
          </w:tcPr>
          <w:p w14:paraId="0B5832AA" w14:textId="58B037FA"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1,535,832 </w:t>
            </w:r>
          </w:p>
        </w:tc>
        <w:tc>
          <w:tcPr>
            <w:tcW w:w="1395" w:type="dxa"/>
            <w:vAlign w:val="bottom"/>
          </w:tcPr>
          <w:p w14:paraId="519C6193" w14:textId="7B605300"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1,319 </w:t>
            </w:r>
          </w:p>
        </w:tc>
      </w:tr>
      <w:tr w:rsidR="00F81292" w:rsidRPr="00537128" w14:paraId="01C2E817" w14:textId="77777777" w:rsidTr="007A1E19">
        <w:trPr>
          <w:trHeight w:hRule="exact" w:val="284"/>
          <w:jc w:val="center"/>
        </w:trPr>
        <w:tc>
          <w:tcPr>
            <w:tcW w:w="3401" w:type="dxa"/>
            <w:vAlign w:val="bottom"/>
          </w:tcPr>
          <w:p w14:paraId="09B56BE6"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bookmarkStart w:id="565" w:name="_Toc4060372"/>
            <w:r w:rsidRPr="00537128">
              <w:rPr>
                <w:rFonts w:ascii="Calibri" w:eastAsia="Times New Roman" w:hAnsi="Calibri" w:cs="Arial"/>
                <w:color w:val="000000" w:themeColor="text1"/>
                <w:sz w:val="20"/>
                <w:szCs w:val="20"/>
                <w:lang w:val="en-US"/>
              </w:rPr>
              <w:t>Subsidiary companies</w:t>
            </w:r>
            <w:bookmarkEnd w:id="565"/>
          </w:p>
        </w:tc>
        <w:tc>
          <w:tcPr>
            <w:tcW w:w="1395" w:type="dxa"/>
            <w:shd w:val="clear" w:color="auto" w:fill="auto"/>
            <w:vAlign w:val="bottom"/>
          </w:tcPr>
          <w:p w14:paraId="0FF90BD5" w14:textId="2EDEEE5A"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36,124</w:t>
            </w:r>
          </w:p>
        </w:tc>
        <w:tc>
          <w:tcPr>
            <w:tcW w:w="1395" w:type="dxa"/>
            <w:shd w:val="clear" w:color="auto" w:fill="auto"/>
            <w:vAlign w:val="bottom"/>
          </w:tcPr>
          <w:p w14:paraId="6047A379" w14:textId="78D46803"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vAlign w:val="bottom"/>
          </w:tcPr>
          <w:p w14:paraId="37574288" w14:textId="395D1765"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36,124</w:t>
            </w:r>
          </w:p>
        </w:tc>
        <w:tc>
          <w:tcPr>
            <w:tcW w:w="1395" w:type="dxa"/>
            <w:vAlign w:val="bottom"/>
          </w:tcPr>
          <w:p w14:paraId="29A032A0" w14:textId="435742DA"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w:t>
            </w:r>
          </w:p>
        </w:tc>
      </w:tr>
      <w:tr w:rsidR="00F81292" w:rsidRPr="00537128" w14:paraId="1C628684" w14:textId="77777777" w:rsidTr="007A1E19">
        <w:trPr>
          <w:trHeight w:hRule="exact" w:val="284"/>
          <w:jc w:val="center"/>
        </w:trPr>
        <w:tc>
          <w:tcPr>
            <w:tcW w:w="3401" w:type="dxa"/>
            <w:vAlign w:val="bottom"/>
          </w:tcPr>
          <w:p w14:paraId="2D4E642B" w14:textId="77777777" w:rsidR="00F81292" w:rsidRPr="00537128" w:rsidRDefault="00F81292" w:rsidP="00F81292">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66" w:name="_Toc4060377"/>
            <w:r w:rsidRPr="00537128">
              <w:rPr>
                <w:rFonts w:ascii="Calibri" w:eastAsia="Times New Roman" w:hAnsi="Calibri" w:cs="Arial"/>
                <w:color w:val="000000" w:themeColor="text1"/>
                <w:sz w:val="20"/>
                <w:szCs w:val="20"/>
                <w:lang w:val="en-US"/>
              </w:rPr>
              <w:t>Associates</w:t>
            </w:r>
            <w:bookmarkEnd w:id="566"/>
          </w:p>
        </w:tc>
        <w:tc>
          <w:tcPr>
            <w:tcW w:w="1395" w:type="dxa"/>
            <w:shd w:val="clear" w:color="auto" w:fill="auto"/>
            <w:vAlign w:val="bottom"/>
          </w:tcPr>
          <w:p w14:paraId="336586BD" w14:textId="07A72AF6"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7</w:t>
            </w:r>
          </w:p>
        </w:tc>
        <w:tc>
          <w:tcPr>
            <w:tcW w:w="1395" w:type="dxa"/>
            <w:shd w:val="clear" w:color="auto" w:fill="auto"/>
            <w:vAlign w:val="bottom"/>
          </w:tcPr>
          <w:p w14:paraId="58EEC538" w14:textId="3327DA30"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vAlign w:val="bottom"/>
          </w:tcPr>
          <w:p w14:paraId="5B10D6E6" w14:textId="05AC71C7"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7 </w:t>
            </w:r>
          </w:p>
        </w:tc>
        <w:tc>
          <w:tcPr>
            <w:tcW w:w="1395" w:type="dxa"/>
            <w:vAlign w:val="bottom"/>
          </w:tcPr>
          <w:p w14:paraId="3011226D" w14:textId="439584D5"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5 </w:t>
            </w:r>
          </w:p>
        </w:tc>
      </w:tr>
      <w:tr w:rsidR="00F81292" w:rsidRPr="00537128" w14:paraId="68242E28" w14:textId="77777777" w:rsidTr="007A1E19">
        <w:trPr>
          <w:trHeight w:hRule="exact" w:val="284"/>
          <w:jc w:val="center"/>
        </w:trPr>
        <w:tc>
          <w:tcPr>
            <w:tcW w:w="3401" w:type="dxa"/>
            <w:vAlign w:val="bottom"/>
          </w:tcPr>
          <w:p w14:paraId="0ACF4468" w14:textId="77777777" w:rsidR="00F81292" w:rsidRPr="00537128" w:rsidRDefault="00F81292" w:rsidP="00F81292">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67" w:name="_Toc4060382"/>
            <w:r w:rsidRPr="00537128">
              <w:rPr>
                <w:rFonts w:ascii="Calibri" w:eastAsia="Times New Roman" w:hAnsi="Calibri" w:cs="Arial"/>
                <w:bCs/>
                <w:color w:val="000000" w:themeColor="text1"/>
                <w:sz w:val="20"/>
                <w:szCs w:val="20"/>
                <w:lang w:val="en-US"/>
              </w:rPr>
              <w:t>Key management personnel</w:t>
            </w:r>
            <w:bookmarkEnd w:id="567"/>
          </w:p>
        </w:tc>
        <w:tc>
          <w:tcPr>
            <w:tcW w:w="1395" w:type="dxa"/>
            <w:tcBorders>
              <w:bottom w:val="single" w:sz="4" w:space="0" w:color="000000"/>
            </w:tcBorders>
            <w:shd w:val="clear" w:color="auto" w:fill="auto"/>
            <w:vAlign w:val="bottom"/>
          </w:tcPr>
          <w:p w14:paraId="4C800413" w14:textId="51803214"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3,448</w:t>
            </w:r>
          </w:p>
        </w:tc>
        <w:tc>
          <w:tcPr>
            <w:tcW w:w="1395" w:type="dxa"/>
            <w:tcBorders>
              <w:bottom w:val="single" w:sz="4" w:space="0" w:color="000000"/>
            </w:tcBorders>
            <w:shd w:val="clear" w:color="auto" w:fill="auto"/>
            <w:vAlign w:val="bottom"/>
          </w:tcPr>
          <w:p w14:paraId="662932E1" w14:textId="3BB9678C"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2,276</w:t>
            </w:r>
          </w:p>
        </w:tc>
        <w:tc>
          <w:tcPr>
            <w:tcW w:w="1395" w:type="dxa"/>
            <w:tcBorders>
              <w:top w:val="nil"/>
              <w:left w:val="nil"/>
              <w:bottom w:val="single" w:sz="4" w:space="0" w:color="000000"/>
              <w:right w:val="nil"/>
            </w:tcBorders>
            <w:vAlign w:val="bottom"/>
          </w:tcPr>
          <w:p w14:paraId="5591C3BE" w14:textId="5A15B94B"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253 </w:t>
            </w:r>
          </w:p>
        </w:tc>
        <w:tc>
          <w:tcPr>
            <w:tcW w:w="1395" w:type="dxa"/>
            <w:tcBorders>
              <w:top w:val="nil"/>
              <w:left w:val="nil"/>
              <w:bottom w:val="single" w:sz="4" w:space="0" w:color="000000"/>
              <w:right w:val="nil"/>
            </w:tcBorders>
            <w:vAlign w:val="bottom"/>
          </w:tcPr>
          <w:p w14:paraId="540F4057" w14:textId="0E724AE4" w:rsidR="00F81292" w:rsidRPr="00537128" w:rsidRDefault="00F81292" w:rsidP="00F81292">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2,096 </w:t>
            </w:r>
          </w:p>
        </w:tc>
      </w:tr>
      <w:tr w:rsidR="00F81292" w:rsidRPr="00537128" w14:paraId="36F87FEE" w14:textId="77777777" w:rsidTr="009A1792">
        <w:trPr>
          <w:trHeight w:val="323"/>
          <w:jc w:val="center"/>
        </w:trPr>
        <w:tc>
          <w:tcPr>
            <w:tcW w:w="3401" w:type="dxa"/>
            <w:vAlign w:val="bottom"/>
          </w:tcPr>
          <w:p w14:paraId="4F0BAB97" w14:textId="77777777" w:rsidR="00F81292" w:rsidRPr="00537128" w:rsidRDefault="00F81292" w:rsidP="00F81292">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68" w:name="_Toc4060387"/>
            <w:r w:rsidRPr="00537128">
              <w:rPr>
                <w:rFonts w:ascii="Calibri" w:eastAsia="Times New Roman" w:hAnsi="Calibri" w:cs="Arial"/>
                <w:b/>
                <w:color w:val="000000" w:themeColor="text1"/>
                <w:sz w:val="20"/>
                <w:szCs w:val="20"/>
                <w:lang w:val="en-US"/>
              </w:rPr>
              <w:t>Total</w:t>
            </w:r>
            <w:bookmarkEnd w:id="568"/>
          </w:p>
        </w:tc>
        <w:tc>
          <w:tcPr>
            <w:tcW w:w="1395" w:type="dxa"/>
            <w:tcBorders>
              <w:top w:val="single" w:sz="4" w:space="0" w:color="auto"/>
              <w:bottom w:val="single" w:sz="12" w:space="0" w:color="auto"/>
              <w:right w:val="nil"/>
            </w:tcBorders>
            <w:shd w:val="clear" w:color="auto" w:fill="auto"/>
            <w:vAlign w:val="bottom"/>
          </w:tcPr>
          <w:p w14:paraId="0DC2B1C0" w14:textId="59E8CBA5" w:rsidR="00F81292" w:rsidRPr="00537128" w:rsidRDefault="00F81292" w:rsidP="00F81292">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8,917,058</w:t>
            </w:r>
          </w:p>
        </w:tc>
        <w:tc>
          <w:tcPr>
            <w:tcW w:w="1395" w:type="dxa"/>
            <w:tcBorders>
              <w:top w:val="single" w:sz="4" w:space="0" w:color="auto"/>
              <w:left w:val="nil"/>
              <w:bottom w:val="single" w:sz="12" w:space="0" w:color="auto"/>
              <w:right w:val="nil"/>
            </w:tcBorders>
            <w:shd w:val="clear" w:color="auto" w:fill="auto"/>
            <w:vAlign w:val="bottom"/>
          </w:tcPr>
          <w:p w14:paraId="0129C9D4" w14:textId="4EAB60E1" w:rsidR="00F81292" w:rsidRPr="00537128" w:rsidRDefault="00F81292" w:rsidP="00F81292">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1,987,057</w:t>
            </w:r>
          </w:p>
        </w:tc>
        <w:tc>
          <w:tcPr>
            <w:tcW w:w="1395" w:type="dxa"/>
            <w:tcBorders>
              <w:top w:val="single" w:sz="4" w:space="0" w:color="auto"/>
              <w:left w:val="nil"/>
              <w:bottom w:val="single" w:sz="12" w:space="0" w:color="auto"/>
              <w:right w:val="nil"/>
            </w:tcBorders>
            <w:vAlign w:val="bottom"/>
          </w:tcPr>
          <w:p w14:paraId="3B306A89" w14:textId="51AFBBBC" w:rsidR="00F81292" w:rsidRPr="00537128" w:rsidRDefault="00F81292" w:rsidP="00F81292">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537128">
              <w:rPr>
                <w:b/>
                <w:color w:val="000000" w:themeColor="text1"/>
                <w:sz w:val="20"/>
                <w:szCs w:val="20"/>
                <w:lang w:val="en-US"/>
              </w:rPr>
              <w:t>8,505,069</w:t>
            </w:r>
          </w:p>
        </w:tc>
        <w:tc>
          <w:tcPr>
            <w:tcW w:w="1395" w:type="dxa"/>
            <w:tcBorders>
              <w:top w:val="single" w:sz="4" w:space="0" w:color="auto"/>
              <w:left w:val="nil"/>
              <w:bottom w:val="single" w:sz="12" w:space="0" w:color="auto"/>
              <w:right w:val="nil"/>
            </w:tcBorders>
            <w:vAlign w:val="bottom"/>
          </w:tcPr>
          <w:p w14:paraId="4B73DD2A" w14:textId="5DC1E9E5" w:rsidR="00F81292" w:rsidRPr="00537128" w:rsidRDefault="00F81292" w:rsidP="00F81292">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537128">
              <w:rPr>
                <w:b/>
                <w:color w:val="000000" w:themeColor="text1"/>
                <w:sz w:val="20"/>
                <w:szCs w:val="20"/>
                <w:lang w:val="en-US"/>
              </w:rPr>
              <w:t>1,948,884</w:t>
            </w:r>
          </w:p>
        </w:tc>
      </w:tr>
    </w:tbl>
    <w:p w14:paraId="7650A7F9" w14:textId="77777777"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F86C52" w:rsidRPr="00537128" w14:paraId="7934CFA9" w14:textId="77777777" w:rsidTr="007A1E19">
        <w:trPr>
          <w:cantSplit/>
          <w:trHeight w:val="13"/>
          <w:jc w:val="center"/>
        </w:trPr>
        <w:tc>
          <w:tcPr>
            <w:tcW w:w="3516" w:type="dxa"/>
            <w:vAlign w:val="bottom"/>
          </w:tcPr>
          <w:p w14:paraId="5C315BD1" w14:textId="01F71AB2" w:rsidR="00F86C52" w:rsidRPr="00537128" w:rsidRDefault="00F86C52" w:rsidP="007A1E19">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b/>
                <w:color w:val="000000" w:themeColor="text1"/>
                <w:sz w:val="20"/>
                <w:szCs w:val="20"/>
                <w:lang w:val="en-US"/>
              </w:rPr>
              <w:t>Bank</w:t>
            </w:r>
          </w:p>
        </w:tc>
        <w:tc>
          <w:tcPr>
            <w:tcW w:w="1389" w:type="dxa"/>
            <w:vAlign w:val="bottom"/>
          </w:tcPr>
          <w:p w14:paraId="6C9C3B9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0A6E17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c>
          <w:tcPr>
            <w:tcW w:w="1389" w:type="dxa"/>
            <w:vAlign w:val="bottom"/>
          </w:tcPr>
          <w:p w14:paraId="5D23F1A3"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6F9D38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r>
      <w:tr w:rsidR="007D5DE0" w:rsidRPr="00537128" w14:paraId="0CFF2909" w14:textId="77777777" w:rsidTr="00F86C52">
        <w:trPr>
          <w:cantSplit/>
          <w:trHeight w:hRule="exact" w:val="578"/>
          <w:jc w:val="center"/>
        </w:trPr>
        <w:tc>
          <w:tcPr>
            <w:tcW w:w="3516" w:type="dxa"/>
            <w:vAlign w:val="bottom"/>
          </w:tcPr>
          <w:p w14:paraId="7A0F7CA1"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3F2D1E9B" w14:textId="0F52715A"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sidR="005256F8">
              <w:rPr>
                <w:rFonts w:ascii="Calibri" w:eastAsia="Times New Roman" w:hAnsi="Calibri" w:cs="Calibri"/>
                <w:b/>
                <w:bCs/>
                <w:color w:val="000000" w:themeColor="text1"/>
                <w:sz w:val="20"/>
                <w:szCs w:val="20"/>
                <w:lang w:val="en-US"/>
              </w:rPr>
              <w:t>Sep</w:t>
            </w:r>
            <w:r w:rsidRPr="00537128">
              <w:rPr>
                <w:rFonts w:ascii="Calibri" w:eastAsia="Times New Roman" w:hAnsi="Calibri" w:cs="Calibri"/>
                <w:b/>
                <w:bCs/>
                <w:color w:val="000000" w:themeColor="text1"/>
                <w:sz w:val="20"/>
                <w:szCs w:val="20"/>
                <w:lang w:val="en-US"/>
              </w:rPr>
              <w:t xml:space="preserve"> 3</w:t>
            </w:r>
            <w:r>
              <w:rPr>
                <w:rFonts w:ascii="Calibri" w:eastAsia="Times New Roman" w:hAnsi="Calibri" w:cs="Calibri"/>
                <w:b/>
                <w:bCs/>
                <w:color w:val="000000" w:themeColor="text1"/>
                <w:sz w:val="20"/>
                <w:szCs w:val="20"/>
                <w:lang w:val="en-US"/>
              </w:rPr>
              <w:t>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2021</w:t>
            </w:r>
          </w:p>
        </w:tc>
        <w:tc>
          <w:tcPr>
            <w:tcW w:w="1389" w:type="dxa"/>
            <w:vAlign w:val="center"/>
          </w:tcPr>
          <w:p w14:paraId="40FBEC5C" w14:textId="2C9F242F"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sidR="005256F8">
              <w:rPr>
                <w:rFonts w:ascii="Calibri" w:eastAsia="Times New Roman" w:hAnsi="Calibri" w:cs="Calibri"/>
                <w:b/>
                <w:bCs/>
                <w:color w:val="000000" w:themeColor="text1"/>
                <w:sz w:val="20"/>
                <w:szCs w:val="20"/>
                <w:lang w:val="en-US"/>
              </w:rPr>
              <w:t>Sep</w:t>
            </w:r>
            <w:r w:rsidRPr="00537128">
              <w:rPr>
                <w:rFonts w:ascii="Calibri" w:eastAsia="Times New Roman" w:hAnsi="Calibri" w:cs="Calibri"/>
                <w:b/>
                <w:bCs/>
                <w:color w:val="000000" w:themeColor="text1"/>
                <w:sz w:val="20"/>
                <w:szCs w:val="20"/>
                <w:lang w:val="en-US"/>
              </w:rPr>
              <w:t xml:space="preserve"> 3</w:t>
            </w:r>
            <w:r>
              <w:rPr>
                <w:rFonts w:ascii="Calibri" w:eastAsia="Times New Roman" w:hAnsi="Calibri" w:cs="Calibri"/>
                <w:b/>
                <w:bCs/>
                <w:color w:val="000000" w:themeColor="text1"/>
                <w:sz w:val="20"/>
                <w:szCs w:val="20"/>
                <w:lang w:val="en-US"/>
              </w:rPr>
              <w:t>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2021</w:t>
            </w:r>
          </w:p>
        </w:tc>
        <w:tc>
          <w:tcPr>
            <w:tcW w:w="1389" w:type="dxa"/>
            <w:vAlign w:val="center"/>
          </w:tcPr>
          <w:p w14:paraId="1BA76D46" w14:textId="1EEC53A3" w:rsidR="007D5DE0" w:rsidRPr="00537128" w:rsidRDefault="007D5DE0" w:rsidP="007D5DE0">
            <w:pPr>
              <w:spacing w:after="0" w:line="240" w:lineRule="auto"/>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sidR="005256F8">
              <w:rPr>
                <w:rFonts w:ascii="Calibri" w:eastAsia="Times New Roman" w:hAnsi="Calibri" w:cs="Calibri"/>
                <w:b/>
                <w:bCs/>
                <w:color w:val="000000" w:themeColor="text1"/>
                <w:sz w:val="20"/>
                <w:szCs w:val="20"/>
                <w:lang w:val="en-US"/>
              </w:rPr>
              <w:t>Sep</w:t>
            </w:r>
            <w:r>
              <w:rPr>
                <w:rFonts w:ascii="Calibri" w:eastAsia="Times New Roman" w:hAnsi="Calibri" w:cs="Calibri"/>
                <w:b/>
                <w:bCs/>
                <w:color w:val="000000" w:themeColor="text1"/>
                <w:sz w:val="20"/>
                <w:szCs w:val="20"/>
                <w:lang w:val="en-US"/>
              </w:rPr>
              <w:t xml:space="preserve">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2020</w:t>
            </w:r>
          </w:p>
        </w:tc>
        <w:tc>
          <w:tcPr>
            <w:tcW w:w="1389" w:type="dxa"/>
            <w:vAlign w:val="center"/>
          </w:tcPr>
          <w:p w14:paraId="0117E6D5" w14:textId="28ABCACB" w:rsidR="007D5DE0" w:rsidRPr="00537128" w:rsidRDefault="007D5DE0" w:rsidP="007D5DE0">
            <w:pPr>
              <w:spacing w:after="0" w:line="240" w:lineRule="auto"/>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sidR="005256F8">
              <w:rPr>
                <w:rFonts w:ascii="Calibri" w:eastAsia="Times New Roman" w:hAnsi="Calibri" w:cs="Arial"/>
                <w:b/>
                <w:bCs/>
                <w:color w:val="000000" w:themeColor="text1"/>
                <w:sz w:val="20"/>
                <w:szCs w:val="20"/>
                <w:lang w:val="en-US"/>
              </w:rPr>
              <w:t>Sep</w:t>
            </w:r>
            <w:r>
              <w:rPr>
                <w:rFonts w:ascii="Calibri" w:eastAsia="Times New Roman" w:hAnsi="Calibri" w:cs="Arial"/>
                <w:b/>
                <w:bCs/>
                <w:color w:val="000000" w:themeColor="text1"/>
                <w:sz w:val="20"/>
                <w:szCs w:val="20"/>
                <w:lang w:val="en-US"/>
              </w:rPr>
              <w:t xml:space="preserve"> 30</w:t>
            </w:r>
            <w:r w:rsidRPr="00D108EE">
              <w:rPr>
                <w:rFonts w:ascii="Calibri" w:eastAsia="Times New Roman" w:hAnsi="Calibri" w:cs="Arial"/>
                <w:b/>
                <w:bCs/>
                <w:color w:val="000000" w:themeColor="text1"/>
                <w:sz w:val="20"/>
                <w:szCs w:val="20"/>
                <w:lang w:val="en-US"/>
              </w:rPr>
              <w:t xml:space="preserve"> 2020</w:t>
            </w:r>
          </w:p>
        </w:tc>
      </w:tr>
      <w:tr w:rsidR="007D5DE0" w:rsidRPr="00537128" w14:paraId="0B4634F0" w14:textId="77777777" w:rsidTr="007A1E19">
        <w:trPr>
          <w:cantSplit/>
          <w:trHeight w:hRule="exact" w:val="277"/>
          <w:jc w:val="center"/>
        </w:trPr>
        <w:tc>
          <w:tcPr>
            <w:tcW w:w="3516" w:type="dxa"/>
            <w:vAlign w:val="bottom"/>
          </w:tcPr>
          <w:p w14:paraId="33D605D4"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34AA66E7"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083A75B0"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c>
          <w:tcPr>
            <w:tcW w:w="1389" w:type="dxa"/>
            <w:vAlign w:val="bottom"/>
          </w:tcPr>
          <w:p w14:paraId="45C1A0E4" w14:textId="796622E4"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69" w:name="_Toc4060401"/>
            <w:r w:rsidRPr="00D108EE">
              <w:rPr>
                <w:rFonts w:ascii="Calibri" w:eastAsia="Times New Roman" w:hAnsi="Calibri" w:cs="Arial"/>
                <w:b/>
                <w:color w:val="000000" w:themeColor="text1"/>
                <w:sz w:val="20"/>
                <w:szCs w:val="20"/>
                <w:lang w:val="en-US"/>
              </w:rPr>
              <w:t>HRK ‘000</w:t>
            </w:r>
            <w:bookmarkEnd w:id="569"/>
          </w:p>
        </w:tc>
        <w:tc>
          <w:tcPr>
            <w:tcW w:w="1389" w:type="dxa"/>
            <w:vAlign w:val="bottom"/>
          </w:tcPr>
          <w:p w14:paraId="304612A6" w14:textId="115BFB8D"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70" w:name="_Toc4060402"/>
            <w:r w:rsidRPr="00D108EE">
              <w:rPr>
                <w:rFonts w:ascii="Calibri" w:eastAsia="Times New Roman" w:hAnsi="Calibri" w:cs="Arial"/>
                <w:b/>
                <w:bCs/>
                <w:color w:val="000000" w:themeColor="text1"/>
                <w:sz w:val="20"/>
                <w:szCs w:val="20"/>
                <w:lang w:val="en-US"/>
              </w:rPr>
              <w:t>HRK ‘000</w:t>
            </w:r>
            <w:bookmarkEnd w:id="570"/>
          </w:p>
        </w:tc>
      </w:tr>
      <w:tr w:rsidR="00F81292" w:rsidRPr="00537128" w14:paraId="26D26082" w14:textId="77777777" w:rsidTr="00A1123E">
        <w:trPr>
          <w:cantSplit/>
          <w:trHeight w:hRule="exact" w:val="350"/>
          <w:jc w:val="center"/>
        </w:trPr>
        <w:tc>
          <w:tcPr>
            <w:tcW w:w="3516" w:type="dxa"/>
            <w:vAlign w:val="bottom"/>
          </w:tcPr>
          <w:p w14:paraId="1F698B5E"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Owner</w:t>
            </w:r>
          </w:p>
        </w:tc>
        <w:tc>
          <w:tcPr>
            <w:tcW w:w="1389" w:type="dxa"/>
            <w:shd w:val="clear" w:color="auto" w:fill="auto"/>
            <w:vAlign w:val="bottom"/>
          </w:tcPr>
          <w:p w14:paraId="2F14671F" w14:textId="51F061B0"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39,110</w:t>
            </w:r>
          </w:p>
        </w:tc>
        <w:tc>
          <w:tcPr>
            <w:tcW w:w="1389" w:type="dxa"/>
            <w:shd w:val="clear" w:color="auto" w:fill="auto"/>
            <w:vAlign w:val="bottom"/>
          </w:tcPr>
          <w:p w14:paraId="3CC4DF29" w14:textId="7595D4D8"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24,600</w:t>
            </w:r>
          </w:p>
        </w:tc>
        <w:tc>
          <w:tcPr>
            <w:tcW w:w="1389" w:type="dxa"/>
            <w:shd w:val="clear" w:color="auto" w:fill="auto"/>
            <w:vAlign w:val="bottom"/>
          </w:tcPr>
          <w:p w14:paraId="67B20BFF" w14:textId="6AF99F47"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40</w:t>
            </w:r>
            <w:r>
              <w:rPr>
                <w:rFonts w:ascii="Calibri" w:hAnsi="Calibri"/>
                <w:color w:val="000000" w:themeColor="text1"/>
                <w:sz w:val="20"/>
                <w:szCs w:val="20"/>
              </w:rPr>
              <w:t>,</w:t>
            </w:r>
            <w:r w:rsidRPr="00BA072D">
              <w:rPr>
                <w:rFonts w:ascii="Calibri" w:hAnsi="Calibri"/>
                <w:color w:val="000000" w:themeColor="text1"/>
                <w:sz w:val="20"/>
                <w:szCs w:val="20"/>
              </w:rPr>
              <w:t xml:space="preserve">679 </w:t>
            </w:r>
          </w:p>
        </w:tc>
        <w:tc>
          <w:tcPr>
            <w:tcW w:w="1389" w:type="dxa"/>
            <w:shd w:val="clear" w:color="auto" w:fill="auto"/>
            <w:vAlign w:val="bottom"/>
          </w:tcPr>
          <w:p w14:paraId="34832941" w14:textId="5D1D04AA"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3</w:t>
            </w:r>
            <w:r>
              <w:rPr>
                <w:rFonts w:ascii="Calibri" w:hAnsi="Calibri"/>
                <w:color w:val="000000" w:themeColor="text1"/>
                <w:sz w:val="20"/>
                <w:szCs w:val="20"/>
              </w:rPr>
              <w:t>,</w:t>
            </w:r>
            <w:r w:rsidRPr="00BA072D">
              <w:rPr>
                <w:rFonts w:ascii="Calibri" w:hAnsi="Calibri"/>
                <w:color w:val="000000" w:themeColor="text1"/>
                <w:sz w:val="20"/>
                <w:szCs w:val="20"/>
              </w:rPr>
              <w:t xml:space="preserve">967 </w:t>
            </w:r>
          </w:p>
        </w:tc>
      </w:tr>
      <w:tr w:rsidR="00F81292" w:rsidRPr="00537128" w14:paraId="3E8775F7" w14:textId="77777777" w:rsidTr="00A1123E">
        <w:trPr>
          <w:cantSplit/>
          <w:trHeight w:val="13"/>
          <w:jc w:val="center"/>
        </w:trPr>
        <w:tc>
          <w:tcPr>
            <w:tcW w:w="3516" w:type="dxa"/>
            <w:vAlign w:val="bottom"/>
          </w:tcPr>
          <w:p w14:paraId="6FCD100C"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p>
        </w:tc>
        <w:tc>
          <w:tcPr>
            <w:tcW w:w="1389" w:type="dxa"/>
            <w:shd w:val="clear" w:color="auto" w:fill="auto"/>
            <w:vAlign w:val="bottom"/>
          </w:tcPr>
          <w:p w14:paraId="28ED9EBD" w14:textId="50DA47F5"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64,964</w:t>
            </w:r>
          </w:p>
        </w:tc>
        <w:tc>
          <w:tcPr>
            <w:tcW w:w="1389" w:type="dxa"/>
            <w:shd w:val="clear" w:color="auto" w:fill="auto"/>
            <w:vAlign w:val="bottom"/>
          </w:tcPr>
          <w:p w14:paraId="3EEF6E3C" w14:textId="739A50C8"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2,020</w:t>
            </w:r>
          </w:p>
        </w:tc>
        <w:tc>
          <w:tcPr>
            <w:tcW w:w="1389" w:type="dxa"/>
            <w:shd w:val="clear" w:color="auto" w:fill="auto"/>
            <w:vAlign w:val="bottom"/>
          </w:tcPr>
          <w:p w14:paraId="0264C8C5" w14:textId="2B9CB013"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75</w:t>
            </w:r>
            <w:r>
              <w:rPr>
                <w:rFonts w:ascii="Calibri" w:hAnsi="Calibri"/>
                <w:color w:val="000000" w:themeColor="text1"/>
                <w:sz w:val="20"/>
                <w:szCs w:val="20"/>
              </w:rPr>
              <w:t>,</w:t>
            </w:r>
            <w:r w:rsidRPr="00BA072D">
              <w:rPr>
                <w:rFonts w:ascii="Calibri" w:hAnsi="Calibri"/>
                <w:color w:val="000000" w:themeColor="text1"/>
                <w:sz w:val="20"/>
                <w:szCs w:val="20"/>
              </w:rPr>
              <w:t xml:space="preserve">990 </w:t>
            </w:r>
          </w:p>
        </w:tc>
        <w:tc>
          <w:tcPr>
            <w:tcW w:w="1389" w:type="dxa"/>
            <w:shd w:val="clear" w:color="auto" w:fill="auto"/>
            <w:vAlign w:val="bottom"/>
          </w:tcPr>
          <w:p w14:paraId="6F76E04A" w14:textId="7F399076"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4</w:t>
            </w:r>
            <w:r>
              <w:rPr>
                <w:rFonts w:ascii="Calibri" w:hAnsi="Calibri"/>
                <w:color w:val="000000" w:themeColor="text1"/>
                <w:sz w:val="20"/>
                <w:szCs w:val="20"/>
              </w:rPr>
              <w:t>,</w:t>
            </w:r>
            <w:r w:rsidRPr="00BA072D">
              <w:rPr>
                <w:rFonts w:ascii="Calibri" w:hAnsi="Calibri"/>
                <w:color w:val="000000" w:themeColor="text1"/>
                <w:sz w:val="20"/>
                <w:szCs w:val="20"/>
              </w:rPr>
              <w:t xml:space="preserve">964 </w:t>
            </w:r>
          </w:p>
        </w:tc>
      </w:tr>
      <w:tr w:rsidR="00F81292" w:rsidRPr="00537128" w14:paraId="29A766AB" w14:textId="77777777" w:rsidTr="00A1123E">
        <w:trPr>
          <w:cantSplit/>
          <w:trHeight w:hRule="exact" w:val="301"/>
          <w:jc w:val="center"/>
        </w:trPr>
        <w:tc>
          <w:tcPr>
            <w:tcW w:w="3516" w:type="dxa"/>
            <w:vAlign w:val="bottom"/>
          </w:tcPr>
          <w:p w14:paraId="6DC551AE" w14:textId="77777777"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State-owned companies</w:t>
            </w:r>
          </w:p>
        </w:tc>
        <w:tc>
          <w:tcPr>
            <w:tcW w:w="1389" w:type="dxa"/>
            <w:shd w:val="clear" w:color="auto" w:fill="auto"/>
            <w:vAlign w:val="bottom"/>
          </w:tcPr>
          <w:p w14:paraId="45DB6EF4" w14:textId="3C318D54"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41,076</w:t>
            </w:r>
          </w:p>
        </w:tc>
        <w:tc>
          <w:tcPr>
            <w:tcW w:w="1389" w:type="dxa"/>
            <w:shd w:val="clear" w:color="auto" w:fill="auto"/>
            <w:vAlign w:val="bottom"/>
          </w:tcPr>
          <w:p w14:paraId="0E3C7277" w14:textId="41C5B597"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52,672</w:t>
            </w:r>
          </w:p>
        </w:tc>
        <w:tc>
          <w:tcPr>
            <w:tcW w:w="1389" w:type="dxa"/>
            <w:shd w:val="clear" w:color="auto" w:fill="auto"/>
            <w:vAlign w:val="bottom"/>
          </w:tcPr>
          <w:p w14:paraId="40000151" w14:textId="55555702"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19</w:t>
            </w:r>
            <w:r>
              <w:rPr>
                <w:rFonts w:ascii="Calibri" w:hAnsi="Calibri"/>
                <w:color w:val="000000" w:themeColor="text1"/>
                <w:sz w:val="20"/>
                <w:szCs w:val="20"/>
              </w:rPr>
              <w:t>,</w:t>
            </w:r>
            <w:r w:rsidRPr="00BA072D">
              <w:rPr>
                <w:rFonts w:ascii="Calibri" w:hAnsi="Calibri"/>
                <w:color w:val="000000" w:themeColor="text1"/>
                <w:sz w:val="20"/>
                <w:szCs w:val="20"/>
              </w:rPr>
              <w:t xml:space="preserve">904 </w:t>
            </w:r>
          </w:p>
        </w:tc>
        <w:tc>
          <w:tcPr>
            <w:tcW w:w="1389" w:type="dxa"/>
            <w:shd w:val="clear" w:color="auto" w:fill="auto"/>
            <w:vAlign w:val="bottom"/>
          </w:tcPr>
          <w:p w14:paraId="5B3F6235" w14:textId="4ECC3233"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3</w:t>
            </w:r>
            <w:r>
              <w:rPr>
                <w:rFonts w:ascii="Calibri" w:hAnsi="Calibri"/>
                <w:color w:val="000000" w:themeColor="text1"/>
                <w:sz w:val="20"/>
                <w:szCs w:val="20"/>
              </w:rPr>
              <w:t>,</w:t>
            </w:r>
            <w:r w:rsidRPr="00BA072D">
              <w:rPr>
                <w:rFonts w:ascii="Calibri" w:hAnsi="Calibri"/>
                <w:color w:val="000000" w:themeColor="text1"/>
                <w:sz w:val="20"/>
                <w:szCs w:val="20"/>
              </w:rPr>
              <w:t xml:space="preserve">339 </w:t>
            </w:r>
          </w:p>
        </w:tc>
      </w:tr>
      <w:tr w:rsidR="00F81292" w:rsidRPr="00537128" w14:paraId="260AA286" w14:textId="77777777" w:rsidTr="00A1123E">
        <w:trPr>
          <w:cantSplit/>
          <w:trHeight w:hRule="exact" w:val="301"/>
          <w:jc w:val="center"/>
        </w:trPr>
        <w:tc>
          <w:tcPr>
            <w:tcW w:w="3516" w:type="dxa"/>
            <w:vAlign w:val="bottom"/>
          </w:tcPr>
          <w:p w14:paraId="5DF2683A" w14:textId="55223A1D" w:rsidR="00F81292" w:rsidRPr="00537128" w:rsidRDefault="00F81292" w:rsidP="00F81292">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Subsidiary companies</w:t>
            </w:r>
          </w:p>
        </w:tc>
        <w:tc>
          <w:tcPr>
            <w:tcW w:w="1389" w:type="dxa"/>
            <w:shd w:val="clear" w:color="auto" w:fill="auto"/>
            <w:vAlign w:val="bottom"/>
          </w:tcPr>
          <w:p w14:paraId="37955FA6" w14:textId="6A9283ED"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8833054" w14:textId="11DC0965"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5BE1FC3A" w14:textId="7D1E568B" w:rsidR="00F81292" w:rsidRPr="00537128" w:rsidRDefault="00F81292" w:rsidP="00F81292">
            <w:pPr>
              <w:tabs>
                <w:tab w:val="right" w:pos="1202"/>
              </w:tabs>
              <w:spacing w:after="0" w:line="240" w:lineRule="auto"/>
              <w:jc w:val="right"/>
              <w:outlineLvl w:val="0"/>
              <w:rPr>
                <w:rFonts w:ascii="Calibri" w:hAnsi="Calibri" w:cs="Arial"/>
                <w:bCs/>
                <w:iCs/>
                <w:color w:val="000000" w:themeColor="text1"/>
                <w:sz w:val="20"/>
                <w:szCs w:val="20"/>
                <w:lang w:val="en-US"/>
              </w:rPr>
            </w:pPr>
            <w:r w:rsidRPr="00BA072D">
              <w:rPr>
                <w:rFonts w:ascii="Calibri" w:hAnsi="Calibri"/>
                <w:color w:val="000000" w:themeColor="text1"/>
                <w:sz w:val="20"/>
                <w:szCs w:val="20"/>
              </w:rPr>
              <w:t xml:space="preserve"> - </w:t>
            </w:r>
          </w:p>
        </w:tc>
        <w:tc>
          <w:tcPr>
            <w:tcW w:w="1389" w:type="dxa"/>
            <w:shd w:val="clear" w:color="auto" w:fill="auto"/>
            <w:vAlign w:val="bottom"/>
          </w:tcPr>
          <w:p w14:paraId="079624B3" w14:textId="45FD286F" w:rsidR="00F81292" w:rsidRPr="00537128" w:rsidRDefault="00F81292" w:rsidP="00F81292">
            <w:pPr>
              <w:tabs>
                <w:tab w:val="right" w:pos="1202"/>
              </w:tabs>
              <w:spacing w:after="0" w:line="240" w:lineRule="auto"/>
              <w:jc w:val="right"/>
              <w:outlineLvl w:val="0"/>
              <w:rPr>
                <w:rFonts w:ascii="Calibri" w:hAnsi="Calibri" w:cs="Arial"/>
                <w:bCs/>
                <w:iCs/>
                <w:color w:val="000000" w:themeColor="text1"/>
                <w:sz w:val="20"/>
                <w:szCs w:val="20"/>
                <w:lang w:val="en-US"/>
              </w:rPr>
            </w:pPr>
            <w:r w:rsidRPr="00BA072D">
              <w:rPr>
                <w:rFonts w:ascii="Calibri" w:hAnsi="Calibri"/>
                <w:color w:val="000000" w:themeColor="text1"/>
                <w:sz w:val="20"/>
                <w:szCs w:val="20"/>
              </w:rPr>
              <w:t xml:space="preserve"> - </w:t>
            </w:r>
          </w:p>
        </w:tc>
      </w:tr>
      <w:tr w:rsidR="00F81292" w:rsidRPr="00537128" w14:paraId="7D7B2AE8" w14:textId="77777777" w:rsidTr="00A1123E">
        <w:trPr>
          <w:cantSplit/>
          <w:trHeight w:hRule="exact" w:val="301"/>
          <w:jc w:val="center"/>
        </w:trPr>
        <w:tc>
          <w:tcPr>
            <w:tcW w:w="3516" w:type="dxa"/>
            <w:vAlign w:val="bottom"/>
          </w:tcPr>
          <w:p w14:paraId="161A78AD" w14:textId="77777777" w:rsidR="00F81292" w:rsidRPr="00537128" w:rsidRDefault="00F81292" w:rsidP="00F81292">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color w:val="000000" w:themeColor="text1"/>
                <w:sz w:val="20"/>
                <w:szCs w:val="20"/>
                <w:lang w:val="en-US"/>
              </w:rPr>
              <w:t>Associates</w:t>
            </w:r>
          </w:p>
        </w:tc>
        <w:tc>
          <w:tcPr>
            <w:tcW w:w="1389" w:type="dxa"/>
            <w:shd w:val="clear" w:color="auto" w:fill="auto"/>
            <w:vAlign w:val="bottom"/>
          </w:tcPr>
          <w:p w14:paraId="1094546D" w14:textId="4161298E"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26</w:t>
            </w:r>
          </w:p>
        </w:tc>
        <w:tc>
          <w:tcPr>
            <w:tcW w:w="1389" w:type="dxa"/>
            <w:shd w:val="clear" w:color="auto" w:fill="auto"/>
            <w:vAlign w:val="bottom"/>
          </w:tcPr>
          <w:p w14:paraId="25778954" w14:textId="4783F976"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w:t>
            </w:r>
          </w:p>
        </w:tc>
        <w:tc>
          <w:tcPr>
            <w:tcW w:w="1389" w:type="dxa"/>
            <w:shd w:val="clear" w:color="auto" w:fill="auto"/>
            <w:vAlign w:val="bottom"/>
          </w:tcPr>
          <w:p w14:paraId="75DC2A0A" w14:textId="099718C0"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 </w:t>
            </w:r>
          </w:p>
        </w:tc>
        <w:tc>
          <w:tcPr>
            <w:tcW w:w="1389" w:type="dxa"/>
            <w:shd w:val="clear" w:color="auto" w:fill="auto"/>
            <w:vAlign w:val="bottom"/>
          </w:tcPr>
          <w:p w14:paraId="1A45A943" w14:textId="1CE3B657"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 </w:t>
            </w:r>
          </w:p>
        </w:tc>
      </w:tr>
      <w:tr w:rsidR="00F81292" w:rsidRPr="00537128" w14:paraId="19074E48" w14:textId="77777777" w:rsidTr="00A1123E">
        <w:trPr>
          <w:cantSplit/>
          <w:trHeight w:hRule="exact" w:val="301"/>
          <w:jc w:val="center"/>
        </w:trPr>
        <w:tc>
          <w:tcPr>
            <w:tcW w:w="3516" w:type="dxa"/>
            <w:vAlign w:val="bottom"/>
          </w:tcPr>
          <w:p w14:paraId="7929EFA1" w14:textId="77777777" w:rsidR="00F81292" w:rsidRPr="00537128" w:rsidRDefault="00F81292" w:rsidP="00F81292">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Key management personnel</w:t>
            </w:r>
          </w:p>
        </w:tc>
        <w:tc>
          <w:tcPr>
            <w:tcW w:w="1389" w:type="dxa"/>
            <w:tcBorders>
              <w:bottom w:val="single" w:sz="4" w:space="0" w:color="000000"/>
            </w:tcBorders>
            <w:shd w:val="clear" w:color="auto" w:fill="auto"/>
            <w:vAlign w:val="bottom"/>
          </w:tcPr>
          <w:p w14:paraId="58DADC50" w14:textId="631F5505"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3,711</w:t>
            </w:r>
          </w:p>
        </w:tc>
        <w:tc>
          <w:tcPr>
            <w:tcW w:w="1389" w:type="dxa"/>
            <w:tcBorders>
              <w:bottom w:val="single" w:sz="4" w:space="0" w:color="000000"/>
            </w:tcBorders>
            <w:shd w:val="clear" w:color="auto" w:fill="auto"/>
            <w:vAlign w:val="bottom"/>
          </w:tcPr>
          <w:p w14:paraId="5F42C765" w14:textId="58B65C32" w:rsidR="00F81292" w:rsidRPr="00537128" w:rsidRDefault="00F81292" w:rsidP="00F81292">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5,344</w:t>
            </w:r>
          </w:p>
        </w:tc>
        <w:tc>
          <w:tcPr>
            <w:tcW w:w="1389" w:type="dxa"/>
            <w:tcBorders>
              <w:bottom w:val="single" w:sz="4" w:space="0" w:color="000000"/>
            </w:tcBorders>
            <w:shd w:val="clear" w:color="auto" w:fill="auto"/>
            <w:vAlign w:val="bottom"/>
          </w:tcPr>
          <w:p w14:paraId="1FE861D5" w14:textId="5E4E8764"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58 </w:t>
            </w:r>
          </w:p>
        </w:tc>
        <w:tc>
          <w:tcPr>
            <w:tcW w:w="1389" w:type="dxa"/>
            <w:tcBorders>
              <w:bottom w:val="single" w:sz="4" w:space="0" w:color="000000"/>
            </w:tcBorders>
            <w:shd w:val="clear" w:color="auto" w:fill="auto"/>
            <w:vAlign w:val="bottom"/>
          </w:tcPr>
          <w:p w14:paraId="30FDF0B0" w14:textId="681C5FBA" w:rsidR="00F81292" w:rsidRPr="00537128" w:rsidRDefault="00F81292" w:rsidP="00F81292">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BA072D">
              <w:rPr>
                <w:rFonts w:ascii="Calibri" w:hAnsi="Calibri"/>
                <w:color w:val="000000" w:themeColor="text1"/>
                <w:sz w:val="20"/>
                <w:szCs w:val="20"/>
              </w:rPr>
              <w:t xml:space="preserve"> 4</w:t>
            </w:r>
            <w:r>
              <w:rPr>
                <w:rFonts w:ascii="Calibri" w:hAnsi="Calibri"/>
                <w:color w:val="000000" w:themeColor="text1"/>
                <w:sz w:val="20"/>
                <w:szCs w:val="20"/>
              </w:rPr>
              <w:t>,</w:t>
            </w:r>
            <w:r w:rsidRPr="00BA072D">
              <w:rPr>
                <w:rFonts w:ascii="Calibri" w:hAnsi="Calibri"/>
                <w:color w:val="000000" w:themeColor="text1"/>
                <w:sz w:val="20"/>
                <w:szCs w:val="20"/>
              </w:rPr>
              <w:t xml:space="preserve">928 </w:t>
            </w:r>
          </w:p>
        </w:tc>
      </w:tr>
      <w:tr w:rsidR="00F81292" w:rsidRPr="00537128" w14:paraId="392193FF" w14:textId="77777777" w:rsidTr="009A1792">
        <w:trPr>
          <w:cantSplit/>
          <w:trHeight w:val="323"/>
          <w:jc w:val="center"/>
        </w:trPr>
        <w:tc>
          <w:tcPr>
            <w:tcW w:w="3516" w:type="dxa"/>
            <w:vAlign w:val="bottom"/>
          </w:tcPr>
          <w:p w14:paraId="4852D86D" w14:textId="77777777" w:rsidR="00F81292" w:rsidRPr="00537128" w:rsidRDefault="00F81292" w:rsidP="00F81292">
            <w:pPr>
              <w:tabs>
                <w:tab w:val="right" w:pos="1202"/>
              </w:tabs>
              <w:spacing w:after="0" w:line="240" w:lineRule="auto"/>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Total</w:t>
            </w:r>
          </w:p>
        </w:tc>
        <w:tc>
          <w:tcPr>
            <w:tcW w:w="1389" w:type="dxa"/>
            <w:tcBorders>
              <w:top w:val="single" w:sz="4" w:space="0" w:color="auto"/>
              <w:bottom w:val="single" w:sz="12" w:space="0" w:color="auto"/>
              <w:right w:val="nil"/>
            </w:tcBorders>
            <w:shd w:val="clear" w:color="auto" w:fill="auto"/>
            <w:vAlign w:val="bottom"/>
          </w:tcPr>
          <w:p w14:paraId="2D45B73F" w14:textId="65C31334" w:rsidR="00F81292" w:rsidRPr="00537128" w:rsidRDefault="00F81292" w:rsidP="00F8129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148,887</w:t>
            </w:r>
          </w:p>
        </w:tc>
        <w:tc>
          <w:tcPr>
            <w:tcW w:w="1389" w:type="dxa"/>
            <w:tcBorders>
              <w:top w:val="single" w:sz="4" w:space="0" w:color="auto"/>
              <w:left w:val="nil"/>
              <w:bottom w:val="single" w:sz="12" w:space="0" w:color="auto"/>
              <w:right w:val="nil"/>
            </w:tcBorders>
            <w:shd w:val="clear" w:color="auto" w:fill="auto"/>
            <w:vAlign w:val="bottom"/>
          </w:tcPr>
          <w:p w14:paraId="6693CA12" w14:textId="1C47FE8E" w:rsidR="00F81292" w:rsidRPr="00537128" w:rsidRDefault="00F81292" w:rsidP="00F81292">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84,637</w:t>
            </w:r>
          </w:p>
        </w:tc>
        <w:tc>
          <w:tcPr>
            <w:tcW w:w="1389" w:type="dxa"/>
            <w:tcBorders>
              <w:top w:val="single" w:sz="4" w:space="0" w:color="auto"/>
              <w:bottom w:val="single" w:sz="12" w:space="0" w:color="auto"/>
              <w:right w:val="nil"/>
            </w:tcBorders>
            <w:shd w:val="clear" w:color="auto" w:fill="auto"/>
            <w:vAlign w:val="bottom"/>
          </w:tcPr>
          <w:p w14:paraId="4EBBFABE" w14:textId="16EF6C80" w:rsidR="00F81292" w:rsidRPr="00537128" w:rsidRDefault="00F81292" w:rsidP="00F81292">
            <w:pPr>
              <w:tabs>
                <w:tab w:val="right" w:pos="1202"/>
              </w:tabs>
              <w:spacing w:after="0" w:line="240" w:lineRule="auto"/>
              <w:jc w:val="right"/>
              <w:outlineLvl w:val="0"/>
              <w:rPr>
                <w:b/>
                <w:color w:val="000000" w:themeColor="text1"/>
                <w:sz w:val="20"/>
                <w:szCs w:val="20"/>
                <w:lang w:val="en-US"/>
              </w:rPr>
            </w:pPr>
            <w:r w:rsidRPr="00A56556">
              <w:rPr>
                <w:rFonts w:ascii="Calibri" w:eastAsia="Calibri" w:hAnsi="Calibri"/>
                <w:b/>
                <w:bCs/>
                <w:color w:val="000000" w:themeColor="text1"/>
                <w:sz w:val="20"/>
                <w:szCs w:val="20"/>
              </w:rPr>
              <w:t>136</w:t>
            </w:r>
            <w:r>
              <w:rPr>
                <w:rFonts w:ascii="Calibri" w:eastAsia="Calibri" w:hAnsi="Calibri"/>
                <w:b/>
                <w:bCs/>
                <w:color w:val="000000" w:themeColor="text1"/>
                <w:sz w:val="20"/>
                <w:szCs w:val="20"/>
              </w:rPr>
              <w:t>,</w:t>
            </w:r>
            <w:r w:rsidRPr="00A56556">
              <w:rPr>
                <w:rFonts w:ascii="Calibri" w:eastAsia="Calibri" w:hAnsi="Calibri"/>
                <w:b/>
                <w:bCs/>
                <w:color w:val="000000" w:themeColor="text1"/>
                <w:sz w:val="20"/>
                <w:szCs w:val="20"/>
              </w:rPr>
              <w:t>631</w:t>
            </w:r>
          </w:p>
        </w:tc>
        <w:tc>
          <w:tcPr>
            <w:tcW w:w="1389" w:type="dxa"/>
            <w:tcBorders>
              <w:top w:val="single" w:sz="4" w:space="0" w:color="auto"/>
              <w:left w:val="nil"/>
              <w:bottom w:val="single" w:sz="12" w:space="0" w:color="auto"/>
              <w:right w:val="nil"/>
            </w:tcBorders>
            <w:shd w:val="clear" w:color="auto" w:fill="auto"/>
            <w:vAlign w:val="bottom"/>
          </w:tcPr>
          <w:p w14:paraId="1C8F1B93" w14:textId="0974B68A" w:rsidR="00F81292" w:rsidRPr="00537128" w:rsidRDefault="00F81292" w:rsidP="00F81292">
            <w:pPr>
              <w:tabs>
                <w:tab w:val="right" w:pos="1202"/>
              </w:tabs>
              <w:spacing w:after="0" w:line="240" w:lineRule="auto"/>
              <w:jc w:val="right"/>
              <w:outlineLvl w:val="0"/>
              <w:rPr>
                <w:b/>
                <w:color w:val="000000" w:themeColor="text1"/>
                <w:sz w:val="20"/>
                <w:szCs w:val="20"/>
                <w:lang w:val="en-US"/>
              </w:rPr>
            </w:pPr>
            <w:r w:rsidRPr="00A56556">
              <w:rPr>
                <w:rFonts w:ascii="Calibri" w:eastAsia="Calibri" w:hAnsi="Calibri"/>
                <w:b/>
                <w:bCs/>
                <w:color w:val="000000" w:themeColor="text1"/>
                <w:sz w:val="20"/>
                <w:szCs w:val="20"/>
              </w:rPr>
              <w:t>17</w:t>
            </w:r>
            <w:r>
              <w:rPr>
                <w:rFonts w:ascii="Calibri" w:eastAsia="Calibri" w:hAnsi="Calibri"/>
                <w:b/>
                <w:bCs/>
                <w:color w:val="000000" w:themeColor="text1"/>
                <w:sz w:val="20"/>
                <w:szCs w:val="20"/>
              </w:rPr>
              <w:t>,</w:t>
            </w:r>
            <w:r w:rsidRPr="00A56556">
              <w:rPr>
                <w:rFonts w:ascii="Calibri" w:eastAsia="Calibri" w:hAnsi="Calibri"/>
                <w:b/>
                <w:bCs/>
                <w:color w:val="000000" w:themeColor="text1"/>
                <w:sz w:val="20"/>
                <w:szCs w:val="20"/>
              </w:rPr>
              <w:t>198</w:t>
            </w:r>
          </w:p>
        </w:tc>
      </w:tr>
    </w:tbl>
    <w:p w14:paraId="0F48E57C" w14:textId="6CB3C483"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p w14:paraId="0A6BE921" w14:textId="466003E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71" w:name="_Toc4060440"/>
      <w:r w:rsidRPr="00537128">
        <w:rPr>
          <w:rFonts w:ascii="Calibri" w:eastAsia="Times New Roman" w:hAnsi="Calibri" w:cs="Arial"/>
          <w:color w:val="000000" w:themeColor="text1"/>
          <w:lang w:val="en-US"/>
        </w:rPr>
        <w:t xml:space="preserve">Assets include loans to other customers, debt instruments at </w:t>
      </w:r>
      <w:proofErr w:type="spellStart"/>
      <w:r w:rsidRPr="00537128">
        <w:rPr>
          <w:rFonts w:ascii="Calibri" w:eastAsia="Times New Roman" w:hAnsi="Calibri" w:cs="Arial"/>
          <w:color w:val="000000" w:themeColor="text1"/>
          <w:lang w:val="en-US"/>
        </w:rPr>
        <w:t>amorti</w:t>
      </w:r>
      <w:r w:rsidR="00A4648B">
        <w:rPr>
          <w:rFonts w:ascii="Calibri" w:eastAsia="Times New Roman" w:hAnsi="Calibri" w:cs="Arial"/>
          <w:color w:val="000000" w:themeColor="text1"/>
          <w:lang w:val="en-US"/>
        </w:rPr>
        <w:t>s</w:t>
      </w:r>
      <w:r w:rsidRPr="00537128">
        <w:rPr>
          <w:rFonts w:ascii="Calibri" w:eastAsia="Times New Roman" w:hAnsi="Calibri" w:cs="Arial"/>
          <w:color w:val="000000" w:themeColor="text1"/>
          <w:lang w:val="en-US"/>
        </w:rPr>
        <w:t>ed</w:t>
      </w:r>
      <w:proofErr w:type="spellEnd"/>
      <w:r w:rsidRPr="00537128">
        <w:rPr>
          <w:rFonts w:ascii="Calibri" w:eastAsia="Times New Roman" w:hAnsi="Calibri" w:cs="Arial"/>
          <w:color w:val="000000" w:themeColor="text1"/>
          <w:lang w:val="en-US"/>
        </w:rPr>
        <w:t xml:space="preserve"> cost, financial assets at fair value through other comprehensive income, other assets and off-balance sheet exposure relating to commitments.</w:t>
      </w:r>
      <w:bookmarkEnd w:id="571"/>
    </w:p>
    <w:p w14:paraId="68DB4272"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3E90F6BE" w14:textId="77777777" w:rsidR="00D626F4" w:rsidRPr="00537128" w:rsidRDefault="00D626F4" w:rsidP="00D626F4">
      <w:pPr>
        <w:spacing w:after="0" w:line="240" w:lineRule="auto"/>
        <w:jc w:val="both"/>
        <w:rPr>
          <w:rFonts w:ascii="Calibri" w:eastAsia="Calibri" w:hAnsi="Calibri" w:cs="Times New Roman"/>
          <w:color w:val="000000" w:themeColor="text1"/>
          <w:lang w:val="en-US"/>
        </w:rPr>
      </w:pPr>
      <w:bookmarkStart w:id="572" w:name="_Hlk3201926"/>
      <w:r w:rsidRPr="00537128">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572"/>
    <w:p w14:paraId="5A569D0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7D2223A"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573" w:name="_Toc4060441"/>
      <w:r w:rsidRPr="00537128">
        <w:rPr>
          <w:rFonts w:ascii="Calibri" w:eastAsia="Times New Roman" w:hAnsi="Calibri" w:cs="Arial"/>
          <w:color w:val="000000" w:themeColor="text1"/>
          <w:lang w:val="en-US"/>
        </w:rPr>
        <w:t>Income includes interest income, fee income and reversal of impairment losses and provisions.</w:t>
      </w:r>
      <w:bookmarkEnd w:id="573"/>
      <w:r w:rsidRPr="00537128">
        <w:rPr>
          <w:rFonts w:ascii="Calibri" w:eastAsia="Times New Roman" w:hAnsi="Calibri" w:cs="Arial"/>
          <w:color w:val="000000" w:themeColor="text1"/>
          <w:lang w:val="en-US"/>
        </w:rPr>
        <w:t xml:space="preserve"> </w:t>
      </w:r>
    </w:p>
    <w:p w14:paraId="6377F65E"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14:paraId="0C335230"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537128">
        <w:rPr>
          <w:rFonts w:ascii="Calibri" w:eastAsia="Calibri" w:hAnsi="Calibri" w:cs="Times New Roman"/>
          <w:color w:val="000000" w:themeColor="text1"/>
          <w:lang w:val="en-US"/>
        </w:rPr>
        <w:t>Expenses include expenses for key management salaries, impairment loss and provisions.</w:t>
      </w:r>
    </w:p>
    <w:p w14:paraId="27E4AD57" w14:textId="77777777" w:rsidR="00C84B9E" w:rsidRPr="00537128" w:rsidRDefault="00C84B9E" w:rsidP="00D626F4">
      <w:pPr>
        <w:tabs>
          <w:tab w:val="left" w:pos="-1843"/>
        </w:tabs>
        <w:spacing w:after="0" w:line="240" w:lineRule="auto"/>
        <w:jc w:val="both"/>
        <w:rPr>
          <w:rFonts w:ascii="Calibri" w:eastAsia="Calibri" w:hAnsi="Calibri" w:cs="Times New Roman"/>
          <w:color w:val="000000" w:themeColor="text1"/>
          <w:lang w:val="en-US"/>
        </w:rPr>
      </w:pPr>
    </w:p>
    <w:p w14:paraId="0ADABB66"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p>
    <w:p w14:paraId="0453F4E7" w14:textId="77777777" w:rsidR="00D626F4" w:rsidRPr="00537128" w:rsidRDefault="00D626F4" w:rsidP="00D626F4">
      <w:pPr>
        <w:tabs>
          <w:tab w:val="left" w:pos="-1843"/>
        </w:tabs>
        <w:spacing w:after="0" w:line="240" w:lineRule="auto"/>
        <w:jc w:val="both"/>
        <w:rPr>
          <w:rFonts w:eastAsia="Calibri" w:cs="Arial"/>
          <w:color w:val="000000" w:themeColor="text1"/>
          <w:lang w:val="en-US"/>
        </w:rPr>
        <w:sectPr w:rsidR="00D626F4" w:rsidRPr="00537128">
          <w:pgSz w:w="11906" w:h="16838"/>
          <w:pgMar w:top="1417" w:right="1417" w:bottom="1417" w:left="1417" w:header="708" w:footer="708" w:gutter="0"/>
          <w:cols w:space="708"/>
          <w:docGrid w:linePitch="360"/>
        </w:sectPr>
      </w:pPr>
    </w:p>
    <w:p w14:paraId="23E6E1EA"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6B7596FC" w14:textId="1E2CE7A2" w:rsidR="00D626F4" w:rsidRPr="00A1123E" w:rsidRDefault="0099706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192E3E9B" w14:textId="77777777" w:rsidR="001D7A01" w:rsidRPr="00537128" w:rsidRDefault="001D7A01" w:rsidP="001D7A01">
      <w:pPr>
        <w:tabs>
          <w:tab w:val="left" w:pos="-1843"/>
        </w:tabs>
        <w:suppressAutoHyphens/>
        <w:spacing w:after="0"/>
        <w:rPr>
          <w:rFonts w:cs="Arial"/>
          <w:b/>
          <w:color w:val="000000" w:themeColor="text1"/>
          <w:spacing w:val="-3"/>
          <w:lang w:val="en-US"/>
        </w:rPr>
      </w:pPr>
    </w:p>
    <w:p w14:paraId="1E2479EE" w14:textId="77777777"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574" w:name="_Toc4060442"/>
      <w:r w:rsidRPr="00537128">
        <w:rPr>
          <w:rFonts w:asciiTheme="minorHAnsi" w:hAnsiTheme="minorHAnsi" w:cs="Arial"/>
          <w:color w:val="000000" w:themeColor="text1"/>
          <w:sz w:val="22"/>
          <w:szCs w:val="22"/>
          <w:lang w:val="en-US"/>
        </w:rPr>
        <w:t>b)</w:t>
      </w:r>
      <w:r w:rsidRPr="00537128">
        <w:rPr>
          <w:rFonts w:asciiTheme="minorHAnsi" w:hAnsiTheme="minorHAnsi" w:cs="Arial"/>
          <w:color w:val="000000" w:themeColor="text1"/>
          <w:sz w:val="22"/>
          <w:szCs w:val="22"/>
          <w:lang w:val="en-US"/>
        </w:rPr>
        <w:tab/>
        <w:t>Collateral received</w:t>
      </w:r>
      <w:bookmarkEnd w:id="574"/>
    </w:p>
    <w:p w14:paraId="78666D15" w14:textId="3EDDD38F"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tbl>
      <w:tblPr>
        <w:tblW w:w="5000" w:type="pct"/>
        <w:tblCellMar>
          <w:left w:w="56" w:type="dxa"/>
          <w:right w:w="56" w:type="dxa"/>
        </w:tblCellMar>
        <w:tblLook w:val="00A0" w:firstRow="1" w:lastRow="0" w:firstColumn="1" w:lastColumn="0" w:noHBand="0" w:noVBand="0"/>
      </w:tblPr>
      <w:tblGrid>
        <w:gridCol w:w="2886"/>
        <w:gridCol w:w="1546"/>
        <w:gridCol w:w="1546"/>
        <w:gridCol w:w="1546"/>
        <w:gridCol w:w="1548"/>
      </w:tblGrid>
      <w:tr w:rsidR="00F86C52" w:rsidRPr="00537128" w14:paraId="457DD8BB" w14:textId="77777777" w:rsidTr="00F86C52">
        <w:trPr>
          <w:trHeight w:val="204"/>
        </w:trPr>
        <w:tc>
          <w:tcPr>
            <w:tcW w:w="1591" w:type="pct"/>
            <w:vAlign w:val="bottom"/>
          </w:tcPr>
          <w:p w14:paraId="08B91054"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tcPr>
          <w:p w14:paraId="3EB409E2"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2" w:type="pct"/>
            <w:hideMark/>
          </w:tcPr>
          <w:p w14:paraId="1BEBF2C1"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75" w:name="_Toc4060443"/>
            <w:r w:rsidRPr="00537128">
              <w:rPr>
                <w:rFonts w:ascii="Calibri" w:eastAsia="Times New Roman" w:hAnsi="Calibri" w:cs="Arial"/>
                <w:b/>
                <w:lang w:val="en-US"/>
              </w:rPr>
              <w:t>Group</w:t>
            </w:r>
            <w:bookmarkEnd w:id="575"/>
          </w:p>
        </w:tc>
        <w:tc>
          <w:tcPr>
            <w:tcW w:w="852" w:type="pct"/>
          </w:tcPr>
          <w:p w14:paraId="45CC8CD0"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3" w:type="pct"/>
            <w:hideMark/>
          </w:tcPr>
          <w:p w14:paraId="5342D1F7"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76" w:name="_Toc4060444"/>
            <w:r w:rsidRPr="00537128">
              <w:rPr>
                <w:rFonts w:ascii="Calibri" w:eastAsia="Times New Roman" w:hAnsi="Calibri" w:cs="Arial"/>
                <w:b/>
                <w:lang w:val="en-US"/>
              </w:rPr>
              <w:t>Bank</w:t>
            </w:r>
            <w:bookmarkEnd w:id="576"/>
          </w:p>
        </w:tc>
      </w:tr>
      <w:tr w:rsidR="007D5DE0" w:rsidRPr="00537128" w14:paraId="1DDE4DB3" w14:textId="77777777" w:rsidTr="00F86C52">
        <w:trPr>
          <w:trHeight w:val="179"/>
        </w:trPr>
        <w:tc>
          <w:tcPr>
            <w:tcW w:w="1591" w:type="pct"/>
            <w:vAlign w:val="bottom"/>
          </w:tcPr>
          <w:p w14:paraId="07F05C46" w14:textId="77777777" w:rsidR="007D5DE0" w:rsidRPr="00537128" w:rsidRDefault="007D5DE0" w:rsidP="007D5DE0">
            <w:pPr>
              <w:tabs>
                <w:tab w:val="right" w:pos="1202"/>
              </w:tabs>
              <w:spacing w:after="0" w:line="301" w:lineRule="exact"/>
              <w:jc w:val="right"/>
              <w:outlineLvl w:val="0"/>
              <w:rPr>
                <w:rFonts w:ascii="Calibri" w:eastAsia="Times New Roman" w:hAnsi="Calibri" w:cs="Arial"/>
                <w:lang w:val="en-US"/>
              </w:rPr>
            </w:pPr>
          </w:p>
        </w:tc>
        <w:tc>
          <w:tcPr>
            <w:tcW w:w="852" w:type="pct"/>
            <w:hideMark/>
          </w:tcPr>
          <w:p w14:paraId="5EC92415" w14:textId="0058A67C"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 xml:space="preserve">0 </w:t>
            </w:r>
            <w:r w:rsidR="005256F8">
              <w:rPr>
                <w:rFonts w:ascii="Calibri" w:eastAsia="Times New Roman" w:hAnsi="Calibri" w:cs="Arial"/>
                <w:b/>
                <w:lang w:val="en-US"/>
              </w:rPr>
              <w:t>September</w:t>
            </w:r>
            <w:r w:rsidRPr="00537128">
              <w:rPr>
                <w:rFonts w:ascii="Calibri" w:eastAsia="Times New Roman" w:hAnsi="Calibri" w:cs="Arial"/>
                <w:b/>
                <w:lang w:val="en-US"/>
              </w:rPr>
              <w:t xml:space="preserve"> </w:t>
            </w:r>
          </w:p>
          <w:p w14:paraId="2B1090D8" w14:textId="657A2FF0"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2021</w:t>
            </w:r>
          </w:p>
        </w:tc>
        <w:tc>
          <w:tcPr>
            <w:tcW w:w="852" w:type="pct"/>
            <w:hideMark/>
          </w:tcPr>
          <w:p w14:paraId="359176C7" w14:textId="0D2D52CA"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c>
          <w:tcPr>
            <w:tcW w:w="852" w:type="pct"/>
            <w:hideMark/>
          </w:tcPr>
          <w:p w14:paraId="45CF503B" w14:textId="412CF602"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 xml:space="preserve">0 </w:t>
            </w:r>
            <w:r w:rsidR="005256F8">
              <w:rPr>
                <w:rFonts w:ascii="Calibri" w:eastAsia="Times New Roman" w:hAnsi="Calibri" w:cs="Arial"/>
                <w:b/>
                <w:lang w:val="en-US"/>
              </w:rPr>
              <w:t>September</w:t>
            </w:r>
            <w:r w:rsidRPr="00537128">
              <w:rPr>
                <w:rFonts w:ascii="Calibri" w:eastAsia="Times New Roman" w:hAnsi="Calibri" w:cs="Arial"/>
                <w:b/>
                <w:lang w:val="en-US"/>
              </w:rPr>
              <w:t xml:space="preserve"> </w:t>
            </w:r>
          </w:p>
          <w:p w14:paraId="28866EA3" w14:textId="3D45D14F"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2021</w:t>
            </w:r>
          </w:p>
        </w:tc>
        <w:tc>
          <w:tcPr>
            <w:tcW w:w="853" w:type="pct"/>
            <w:hideMark/>
          </w:tcPr>
          <w:p w14:paraId="484F1B7C" w14:textId="069C8C12"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bookmarkStart w:id="577" w:name="_Toc4060447"/>
            <w:r w:rsidRPr="00537128">
              <w:rPr>
                <w:rFonts w:ascii="Calibri" w:eastAsia="Times New Roman" w:hAnsi="Calibri" w:cs="Arial"/>
                <w:b/>
                <w:lang w:val="en-US"/>
              </w:rPr>
              <w:t>31 December 2020</w:t>
            </w:r>
            <w:bookmarkEnd w:id="577"/>
          </w:p>
        </w:tc>
      </w:tr>
      <w:tr w:rsidR="00F86C52" w:rsidRPr="00537128" w14:paraId="25D8E402" w14:textId="77777777" w:rsidTr="00F86C52">
        <w:tc>
          <w:tcPr>
            <w:tcW w:w="1591" w:type="pct"/>
            <w:vAlign w:val="bottom"/>
          </w:tcPr>
          <w:p w14:paraId="745783D9" w14:textId="77777777" w:rsidR="00F86C52" w:rsidRPr="00537128" w:rsidRDefault="00F86C52" w:rsidP="00F86C52">
            <w:pPr>
              <w:tabs>
                <w:tab w:val="right" w:pos="1202"/>
              </w:tabs>
              <w:spacing w:after="0" w:line="301" w:lineRule="exact"/>
              <w:outlineLvl w:val="0"/>
              <w:rPr>
                <w:rFonts w:ascii="Calibri" w:eastAsia="Times New Roman" w:hAnsi="Calibri" w:cs="Arial"/>
                <w:lang w:val="en-US"/>
              </w:rPr>
            </w:pPr>
          </w:p>
        </w:tc>
        <w:tc>
          <w:tcPr>
            <w:tcW w:w="852" w:type="pct"/>
            <w:hideMark/>
          </w:tcPr>
          <w:p w14:paraId="5C6A0208" w14:textId="77777777"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78" w:name="_Toc4060449"/>
            <w:r w:rsidRPr="00537128">
              <w:rPr>
                <w:rFonts w:ascii="Calibri" w:eastAsia="Times New Roman" w:hAnsi="Calibri" w:cs="Arial"/>
                <w:b/>
                <w:bCs/>
                <w:lang w:val="en-US"/>
              </w:rPr>
              <w:t>HRK '000</w:t>
            </w:r>
            <w:bookmarkEnd w:id="578"/>
            <w:r w:rsidRPr="00537128">
              <w:rPr>
                <w:rFonts w:ascii="Calibri" w:eastAsia="Times New Roman" w:hAnsi="Calibri" w:cs="Arial"/>
                <w:b/>
                <w:bCs/>
                <w:lang w:val="en-US"/>
              </w:rPr>
              <w:t xml:space="preserve"> </w:t>
            </w:r>
          </w:p>
        </w:tc>
        <w:tc>
          <w:tcPr>
            <w:tcW w:w="852" w:type="pct"/>
            <w:hideMark/>
          </w:tcPr>
          <w:p w14:paraId="69DCE3D1" w14:textId="6EBF3FC3"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lang w:val="en-US"/>
              </w:rPr>
              <w:t xml:space="preserve">HRK '000 </w:t>
            </w:r>
          </w:p>
        </w:tc>
        <w:tc>
          <w:tcPr>
            <w:tcW w:w="852" w:type="pct"/>
            <w:hideMark/>
          </w:tcPr>
          <w:p w14:paraId="5A1CACE1" w14:textId="65331BFB"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79" w:name="_Toc4060450"/>
            <w:r w:rsidRPr="00537128">
              <w:rPr>
                <w:rFonts w:ascii="Calibri" w:eastAsia="Times New Roman" w:hAnsi="Calibri" w:cs="Arial"/>
                <w:b/>
                <w:bCs/>
                <w:lang w:val="en-US"/>
              </w:rPr>
              <w:t>HRK '000</w:t>
            </w:r>
            <w:bookmarkEnd w:id="579"/>
            <w:r w:rsidRPr="00537128">
              <w:rPr>
                <w:rFonts w:ascii="Calibri" w:eastAsia="Times New Roman" w:hAnsi="Calibri" w:cs="Arial"/>
                <w:b/>
                <w:bCs/>
                <w:lang w:val="en-US"/>
              </w:rPr>
              <w:t xml:space="preserve"> </w:t>
            </w:r>
          </w:p>
        </w:tc>
        <w:tc>
          <w:tcPr>
            <w:tcW w:w="853" w:type="pct"/>
            <w:hideMark/>
          </w:tcPr>
          <w:p w14:paraId="1921196B" w14:textId="534695DF"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80" w:name="_Toc4060451"/>
            <w:r w:rsidRPr="00537128">
              <w:rPr>
                <w:rFonts w:ascii="Calibri" w:eastAsia="Times New Roman" w:hAnsi="Calibri" w:cs="Arial"/>
                <w:b/>
                <w:bCs/>
                <w:lang w:val="en-US"/>
              </w:rPr>
              <w:t>HRK '000</w:t>
            </w:r>
            <w:bookmarkEnd w:id="580"/>
          </w:p>
        </w:tc>
      </w:tr>
      <w:tr w:rsidR="00F86C52" w:rsidRPr="00537128" w14:paraId="6E83B065" w14:textId="77777777" w:rsidTr="007A1E19">
        <w:trPr>
          <w:trHeight w:val="186"/>
        </w:trPr>
        <w:tc>
          <w:tcPr>
            <w:tcW w:w="1591" w:type="pct"/>
            <w:vAlign w:val="bottom"/>
          </w:tcPr>
          <w:p w14:paraId="0CAFD4CE" w14:textId="77777777" w:rsidR="00F86C52" w:rsidRPr="00537128" w:rsidRDefault="00F86C52" w:rsidP="00F86C52">
            <w:pPr>
              <w:tabs>
                <w:tab w:val="right" w:pos="1202"/>
              </w:tabs>
              <w:spacing w:after="0" w:line="120" w:lineRule="exact"/>
              <w:outlineLvl w:val="0"/>
              <w:rPr>
                <w:rFonts w:ascii="Calibri" w:eastAsia="Times New Roman" w:hAnsi="Calibri" w:cs="Arial"/>
                <w:b/>
                <w:lang w:val="en-US"/>
              </w:rPr>
            </w:pPr>
          </w:p>
        </w:tc>
        <w:tc>
          <w:tcPr>
            <w:tcW w:w="852" w:type="pct"/>
          </w:tcPr>
          <w:p w14:paraId="50839F87"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8BDCD3"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A3823C"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3" w:type="pct"/>
            <w:vAlign w:val="bottom"/>
          </w:tcPr>
          <w:p w14:paraId="6FC8341A"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r>
      <w:tr w:rsidR="00F81292" w:rsidRPr="00537128" w14:paraId="0372B63E" w14:textId="77777777" w:rsidTr="007D5DE0">
        <w:tc>
          <w:tcPr>
            <w:tcW w:w="1591" w:type="pct"/>
            <w:vAlign w:val="bottom"/>
            <w:hideMark/>
          </w:tcPr>
          <w:p w14:paraId="4D1302B5" w14:textId="77777777" w:rsidR="00F81292" w:rsidRPr="00537128" w:rsidRDefault="00F81292" w:rsidP="00F81292">
            <w:pPr>
              <w:tabs>
                <w:tab w:val="right" w:pos="1202"/>
              </w:tabs>
              <w:spacing w:after="0" w:line="301" w:lineRule="exact"/>
              <w:outlineLvl w:val="0"/>
              <w:rPr>
                <w:rFonts w:ascii="Calibri" w:eastAsia="Times New Roman" w:hAnsi="Calibri" w:cs="Arial"/>
                <w:lang w:val="en-US"/>
              </w:rPr>
            </w:pPr>
            <w:bookmarkStart w:id="581" w:name="_Toc4060453"/>
            <w:r w:rsidRPr="00537128">
              <w:rPr>
                <w:rFonts w:ascii="Calibri" w:eastAsia="Times New Roman" w:hAnsi="Calibri" w:cs="Arial"/>
                <w:lang w:val="en-US"/>
              </w:rPr>
              <w:t>The Republic of Croatia</w:t>
            </w:r>
            <w:bookmarkEnd w:id="581"/>
          </w:p>
        </w:tc>
        <w:tc>
          <w:tcPr>
            <w:tcW w:w="852" w:type="pct"/>
            <w:vAlign w:val="bottom"/>
          </w:tcPr>
          <w:p w14:paraId="6D5BC8DF" w14:textId="54443DC9"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Pr>
                <w:color w:val="000000" w:themeColor="text1"/>
              </w:rPr>
              <w:t>6,688,508</w:t>
            </w:r>
          </w:p>
        </w:tc>
        <w:tc>
          <w:tcPr>
            <w:tcW w:w="852" w:type="pct"/>
            <w:vAlign w:val="bottom"/>
          </w:tcPr>
          <w:p w14:paraId="7535FB29" w14:textId="55F06B18"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Times New Roman"/>
                <w:color w:val="000000"/>
                <w:lang w:val="en-US"/>
              </w:rPr>
              <w:t>5,150,786</w:t>
            </w:r>
          </w:p>
        </w:tc>
        <w:tc>
          <w:tcPr>
            <w:tcW w:w="852" w:type="pct"/>
            <w:vAlign w:val="bottom"/>
          </w:tcPr>
          <w:p w14:paraId="32F14051" w14:textId="150559FD"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6,685,898</w:t>
            </w:r>
          </w:p>
        </w:tc>
        <w:tc>
          <w:tcPr>
            <w:tcW w:w="853" w:type="pct"/>
            <w:vAlign w:val="bottom"/>
            <w:hideMark/>
          </w:tcPr>
          <w:p w14:paraId="6C3D36F8" w14:textId="64FD770D"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Arial"/>
                <w:bCs/>
                <w:color w:val="000000"/>
                <w:lang w:val="en-US"/>
              </w:rPr>
              <w:t>5,148,197</w:t>
            </w:r>
          </w:p>
        </w:tc>
      </w:tr>
      <w:tr w:rsidR="00F81292" w:rsidRPr="00537128" w14:paraId="1685F842" w14:textId="77777777" w:rsidTr="007D5DE0">
        <w:tc>
          <w:tcPr>
            <w:tcW w:w="1591" w:type="pct"/>
            <w:vAlign w:val="bottom"/>
            <w:hideMark/>
          </w:tcPr>
          <w:p w14:paraId="62C61C99" w14:textId="77777777" w:rsidR="00F81292" w:rsidRPr="00537128" w:rsidRDefault="00F81292" w:rsidP="00F81292">
            <w:pPr>
              <w:tabs>
                <w:tab w:val="right" w:pos="1202"/>
              </w:tabs>
              <w:spacing w:after="0" w:line="301" w:lineRule="exact"/>
              <w:outlineLvl w:val="0"/>
              <w:rPr>
                <w:rFonts w:ascii="Calibri" w:eastAsia="Times New Roman" w:hAnsi="Calibri" w:cs="Arial"/>
                <w:lang w:val="en-US"/>
              </w:rPr>
            </w:pPr>
            <w:bookmarkStart w:id="582" w:name="_Toc4060458"/>
            <w:r w:rsidRPr="00537128">
              <w:rPr>
                <w:rFonts w:ascii="Calibri" w:eastAsia="Times New Roman" w:hAnsi="Calibri" w:cs="Arial"/>
                <w:lang w:val="en-US"/>
              </w:rPr>
              <w:t>State agencies</w:t>
            </w:r>
            <w:bookmarkEnd w:id="582"/>
          </w:p>
        </w:tc>
        <w:tc>
          <w:tcPr>
            <w:tcW w:w="852" w:type="pct"/>
            <w:tcBorders>
              <w:bottom w:val="single" w:sz="8" w:space="0" w:color="auto"/>
            </w:tcBorders>
            <w:vAlign w:val="bottom"/>
          </w:tcPr>
          <w:p w14:paraId="6543FCA3" w14:textId="5B330BF2"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Pr>
                <w:color w:val="000000" w:themeColor="text1"/>
              </w:rPr>
              <w:t>602,132</w:t>
            </w:r>
          </w:p>
        </w:tc>
        <w:tc>
          <w:tcPr>
            <w:tcW w:w="852" w:type="pct"/>
            <w:tcBorders>
              <w:top w:val="nil"/>
              <w:left w:val="nil"/>
              <w:bottom w:val="single" w:sz="8" w:space="0" w:color="auto"/>
              <w:right w:val="nil"/>
            </w:tcBorders>
            <w:vAlign w:val="bottom"/>
          </w:tcPr>
          <w:p w14:paraId="7C3FD7FF" w14:textId="6ACD2681"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Times New Roman"/>
                <w:color w:val="000000"/>
                <w:lang w:val="en-US"/>
              </w:rPr>
              <w:t>608,048</w:t>
            </w:r>
          </w:p>
        </w:tc>
        <w:tc>
          <w:tcPr>
            <w:tcW w:w="852" w:type="pct"/>
            <w:tcBorders>
              <w:bottom w:val="single" w:sz="8" w:space="0" w:color="auto"/>
            </w:tcBorders>
            <w:vAlign w:val="bottom"/>
          </w:tcPr>
          <w:p w14:paraId="384E4939" w14:textId="47031875"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602,132</w:t>
            </w:r>
          </w:p>
        </w:tc>
        <w:tc>
          <w:tcPr>
            <w:tcW w:w="853" w:type="pct"/>
            <w:tcBorders>
              <w:top w:val="nil"/>
              <w:left w:val="nil"/>
              <w:bottom w:val="single" w:sz="8" w:space="0" w:color="auto"/>
              <w:right w:val="nil"/>
            </w:tcBorders>
            <w:vAlign w:val="bottom"/>
            <w:hideMark/>
          </w:tcPr>
          <w:p w14:paraId="2E5BE5A7" w14:textId="67E72506" w:rsidR="00F81292" w:rsidRPr="00537128" w:rsidRDefault="00F81292" w:rsidP="00F81292">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Arial"/>
                <w:bCs/>
                <w:color w:val="000000"/>
                <w:lang w:val="en-US"/>
              </w:rPr>
              <w:t>608,048</w:t>
            </w:r>
          </w:p>
        </w:tc>
      </w:tr>
      <w:tr w:rsidR="00F81292" w:rsidRPr="00537128" w14:paraId="65A3D3C7" w14:textId="77777777" w:rsidTr="009A1792">
        <w:trPr>
          <w:trHeight w:val="380"/>
        </w:trPr>
        <w:tc>
          <w:tcPr>
            <w:tcW w:w="1591" w:type="pct"/>
            <w:vAlign w:val="bottom"/>
            <w:hideMark/>
          </w:tcPr>
          <w:p w14:paraId="2C91C57C" w14:textId="77777777" w:rsidR="00F81292" w:rsidRPr="00537128" w:rsidRDefault="00F81292" w:rsidP="00F81292">
            <w:pPr>
              <w:tabs>
                <w:tab w:val="right" w:pos="1202"/>
              </w:tabs>
              <w:spacing w:after="0" w:line="301" w:lineRule="exact"/>
              <w:outlineLvl w:val="0"/>
              <w:rPr>
                <w:rFonts w:ascii="Calibri" w:eastAsia="Times New Roman" w:hAnsi="Calibri" w:cs="Arial"/>
                <w:b/>
                <w:lang w:val="en-US"/>
              </w:rPr>
            </w:pPr>
            <w:bookmarkStart w:id="583" w:name="_Toc4060463"/>
            <w:r w:rsidRPr="00537128">
              <w:rPr>
                <w:rFonts w:ascii="Calibri" w:eastAsia="Times New Roman" w:hAnsi="Calibri" w:cs="Arial"/>
                <w:b/>
                <w:lang w:val="en-US"/>
              </w:rPr>
              <w:t>Total</w:t>
            </w:r>
            <w:bookmarkEnd w:id="583"/>
          </w:p>
        </w:tc>
        <w:tc>
          <w:tcPr>
            <w:tcW w:w="852" w:type="pct"/>
            <w:tcBorders>
              <w:top w:val="single" w:sz="8" w:space="0" w:color="auto"/>
              <w:bottom w:val="single" w:sz="12" w:space="0" w:color="auto"/>
            </w:tcBorders>
            <w:vAlign w:val="bottom"/>
          </w:tcPr>
          <w:p w14:paraId="6F51E0CA" w14:textId="534F5525" w:rsidR="00F81292" w:rsidRPr="00537128" w:rsidRDefault="00F81292" w:rsidP="00F81292">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7,290,640</w:t>
            </w:r>
          </w:p>
        </w:tc>
        <w:tc>
          <w:tcPr>
            <w:tcW w:w="852" w:type="pct"/>
            <w:tcBorders>
              <w:top w:val="single" w:sz="8" w:space="0" w:color="auto"/>
              <w:left w:val="nil"/>
              <w:bottom w:val="single" w:sz="12" w:space="0" w:color="auto"/>
              <w:right w:val="nil"/>
            </w:tcBorders>
            <w:vAlign w:val="bottom"/>
          </w:tcPr>
          <w:p w14:paraId="33298ECF" w14:textId="298448B3" w:rsidR="00F81292" w:rsidRPr="00537128" w:rsidRDefault="00F81292" w:rsidP="00F8129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5,758,834</w:t>
            </w:r>
          </w:p>
        </w:tc>
        <w:tc>
          <w:tcPr>
            <w:tcW w:w="852" w:type="pct"/>
            <w:tcBorders>
              <w:top w:val="single" w:sz="8" w:space="0" w:color="auto"/>
              <w:bottom w:val="single" w:sz="12" w:space="0" w:color="auto"/>
            </w:tcBorders>
            <w:vAlign w:val="bottom"/>
          </w:tcPr>
          <w:p w14:paraId="5C58648D" w14:textId="583CFE9E" w:rsidR="00F81292" w:rsidRPr="00537128" w:rsidRDefault="00F81292" w:rsidP="00F81292">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7,288,030</w:t>
            </w:r>
          </w:p>
        </w:tc>
        <w:tc>
          <w:tcPr>
            <w:tcW w:w="853" w:type="pct"/>
            <w:tcBorders>
              <w:top w:val="single" w:sz="8" w:space="0" w:color="auto"/>
              <w:left w:val="nil"/>
              <w:bottom w:val="single" w:sz="12" w:space="0" w:color="auto"/>
              <w:right w:val="nil"/>
            </w:tcBorders>
            <w:vAlign w:val="bottom"/>
            <w:hideMark/>
          </w:tcPr>
          <w:p w14:paraId="46166EC2" w14:textId="216018C6" w:rsidR="00F81292" w:rsidRPr="00537128" w:rsidRDefault="00F81292" w:rsidP="00F8129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5,756,245</w:t>
            </w:r>
          </w:p>
        </w:tc>
      </w:tr>
    </w:tbl>
    <w:p w14:paraId="500E9F81"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09BDCC2F"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514EEA82"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727314E" w14:textId="74E1594A"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Pursuant to the Quota Reinsurance Contract between HBOR, in the name and for the account of the Republic of Croatia, and HKO </w:t>
      </w:r>
      <w:proofErr w:type="spellStart"/>
      <w:r w:rsidRPr="00537128">
        <w:rPr>
          <w:rFonts w:ascii="Calibri" w:eastAsia="Times New Roman" w:hAnsi="Calibri" w:cs="Arial"/>
          <w:color w:val="000000" w:themeColor="text1"/>
          <w:lang w:val="en-US"/>
        </w:rPr>
        <w:t>d.d.</w:t>
      </w:r>
      <w:proofErr w:type="spellEnd"/>
      <w:r w:rsidRPr="00537128">
        <w:rPr>
          <w:rFonts w:ascii="Calibri" w:eastAsia="Times New Roman" w:hAnsi="Calibri" w:cs="Arial"/>
          <w:color w:val="000000" w:themeColor="text1"/>
          <w:lang w:val="en-US"/>
        </w:rPr>
        <w:t xml:space="preserve">, reinsurance is carried out, </w:t>
      </w:r>
      <w:proofErr w:type="gramStart"/>
      <w:r w:rsidRPr="00537128">
        <w:rPr>
          <w:rFonts w:ascii="Calibri" w:eastAsia="Times New Roman" w:hAnsi="Calibri" w:cs="Arial"/>
          <w:color w:val="000000" w:themeColor="text1"/>
          <w:lang w:val="en-US"/>
        </w:rPr>
        <w:t>i.e.</w:t>
      </w:r>
      <w:proofErr w:type="gramEnd"/>
      <w:r w:rsidRPr="00537128">
        <w:rPr>
          <w:rFonts w:ascii="Calibri" w:eastAsia="Times New Roman" w:hAnsi="Calibri" w:cs="Arial"/>
          <w:color w:val="000000" w:themeColor="text1"/>
          <w:lang w:val="en-US"/>
        </w:rPr>
        <w:t xml:space="preserve"> cover is provided for a proportional part (quota reinsurance) of political and commercial risks under export loans and receivables arising from the export of goods and services. The Reinsurer covers all non-marketable (non-market) risks assumed by the Insurer, </w:t>
      </w:r>
      <w:proofErr w:type="gramStart"/>
      <w:r w:rsidRPr="00537128">
        <w:rPr>
          <w:rFonts w:ascii="Calibri" w:eastAsia="Times New Roman" w:hAnsi="Calibri" w:cs="Arial"/>
          <w:color w:val="000000" w:themeColor="text1"/>
          <w:lang w:val="en-US"/>
        </w:rPr>
        <w:t>i.e.</w:t>
      </w:r>
      <w:proofErr w:type="gramEnd"/>
      <w:r w:rsidRPr="00537128">
        <w:rPr>
          <w:rFonts w:ascii="Calibri" w:eastAsia="Times New Roman" w:hAnsi="Calibri" w:cs="Arial"/>
          <w:color w:val="000000" w:themeColor="text1"/>
          <w:lang w:val="en-US"/>
        </w:rPr>
        <w:t xml:space="preserve"> Croatian Credit Insurance, joint stock insurance company, in the range </w:t>
      </w:r>
      <w:r w:rsidRPr="002F7C65">
        <w:rPr>
          <w:rFonts w:ascii="Calibri" w:eastAsia="Times New Roman" w:hAnsi="Calibri" w:cs="Arial"/>
          <w:color w:val="000000" w:themeColor="text1"/>
          <w:lang w:val="en-US"/>
        </w:rPr>
        <w:t>from 15% to 90% of the insured amount.</w:t>
      </w:r>
    </w:p>
    <w:p w14:paraId="042B638C"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olor w:val="000000" w:themeColor="text1"/>
          <w:lang w:val="en-US"/>
        </w:rPr>
      </w:pPr>
    </w:p>
    <w:p w14:paraId="6D7751C7" w14:textId="77777777" w:rsidR="00D626F4" w:rsidRPr="00537128"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537128">
        <w:rPr>
          <w:rFonts w:asciiTheme="minorHAnsi" w:hAnsiTheme="minorHAnsi" w:cs="Arial"/>
          <w:color w:val="000000" w:themeColor="text1"/>
          <w:sz w:val="22"/>
          <w:szCs w:val="22"/>
          <w:lang w:val="en-US"/>
        </w:rPr>
        <w:t>c)</w:t>
      </w:r>
      <w:r w:rsidRPr="00537128">
        <w:rPr>
          <w:rFonts w:asciiTheme="minorHAnsi" w:hAnsiTheme="minorHAnsi" w:cs="Arial"/>
          <w:color w:val="000000" w:themeColor="text1"/>
          <w:sz w:val="22"/>
          <w:szCs w:val="22"/>
          <w:lang w:val="en-US"/>
        </w:rPr>
        <w:tab/>
        <w:t xml:space="preserve">Salaries of key management personnel </w:t>
      </w:r>
    </w:p>
    <w:p w14:paraId="1589389B" w14:textId="77777777" w:rsidR="00C84B9E" w:rsidRPr="00537128" w:rsidRDefault="00C84B9E" w:rsidP="00C84B9E">
      <w:pPr>
        <w:spacing w:after="0" w:line="240" w:lineRule="auto"/>
        <w:jc w:val="both"/>
        <w:rPr>
          <w:rFonts w:ascii="Calibri" w:eastAsia="Times New Roman" w:hAnsi="Calibri" w:cs="Arial"/>
          <w:bCs/>
          <w:color w:val="000000" w:themeColor="text1"/>
          <w:lang w:val="en-US"/>
        </w:rPr>
      </w:pPr>
      <w:bookmarkStart w:id="584" w:name="_Hlk3201936"/>
    </w:p>
    <w:p w14:paraId="03801F5C" w14:textId="55F18248" w:rsidR="007C651E" w:rsidRPr="00537128" w:rsidRDefault="007C651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Key members of the Group’s and the Bank’s management include members of the Management Board, senior executive directors, head of the Management Board Office, executive directors, assistant director, advisors to the Management Board and an </w:t>
      </w:r>
      <w:proofErr w:type="spellStart"/>
      <w:r w:rsidRPr="00537128">
        <w:rPr>
          <w:rFonts w:ascii="Calibri" w:eastAsia="Times New Roman" w:hAnsi="Calibri" w:cs="Arial"/>
          <w:bCs/>
          <w:color w:val="000000" w:themeColor="text1"/>
          <w:lang w:val="en-US"/>
        </w:rPr>
        <w:t>authorised</w:t>
      </w:r>
      <w:proofErr w:type="spellEnd"/>
      <w:r w:rsidRPr="00537128">
        <w:rPr>
          <w:rFonts w:ascii="Calibri" w:eastAsia="Times New Roman" w:hAnsi="Calibri" w:cs="Arial"/>
          <w:bCs/>
          <w:color w:val="000000" w:themeColor="text1"/>
          <w:lang w:val="en-US"/>
        </w:rPr>
        <w:t xml:space="preserve"> agent (proxy).</w:t>
      </w:r>
    </w:p>
    <w:p w14:paraId="4C4D48C8" w14:textId="26576AB6" w:rsidR="00C84B9E" w:rsidRPr="000532F4" w:rsidRDefault="00C84B9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537128">
        <w:rPr>
          <w:rFonts w:ascii="Calibri" w:eastAsia="Times New Roman" w:hAnsi="Calibri" w:cs="Arial"/>
          <w:color w:val="000000" w:themeColor="text1"/>
          <w:lang w:val="en-US"/>
        </w:rPr>
        <w:t>and payments under contractual agreements</w:t>
      </w:r>
      <w:r w:rsidRPr="00537128">
        <w:rPr>
          <w:rFonts w:ascii="Calibri" w:eastAsia="Times New Roman" w:hAnsi="Calibri" w:cs="Arial"/>
          <w:bCs/>
          <w:color w:val="000000" w:themeColor="text1"/>
          <w:lang w:val="en-US"/>
        </w:rPr>
        <w:t xml:space="preserve">. </w:t>
      </w:r>
      <w:bookmarkEnd w:id="584"/>
      <w:r w:rsidRPr="00537128">
        <w:rPr>
          <w:rFonts w:ascii="Calibri" w:eastAsia="Times New Roman" w:hAnsi="Calibri" w:cs="Arial"/>
          <w:bCs/>
          <w:color w:val="000000" w:themeColor="text1"/>
          <w:lang w:val="en-US"/>
        </w:rPr>
        <w:t xml:space="preserve">Salaries for the Group in the reporting period amounted </w:t>
      </w:r>
      <w:r w:rsidRPr="000532F4">
        <w:rPr>
          <w:rFonts w:ascii="Calibri" w:eastAsia="Times New Roman" w:hAnsi="Calibri" w:cs="Arial"/>
          <w:bCs/>
          <w:color w:val="000000" w:themeColor="text1"/>
          <w:lang w:val="en-US"/>
        </w:rPr>
        <w:t xml:space="preserve">to </w:t>
      </w:r>
      <w:r w:rsidRPr="00DC758C">
        <w:rPr>
          <w:rFonts w:ascii="Calibri" w:eastAsia="Times New Roman" w:hAnsi="Calibri" w:cs="Arial"/>
          <w:bCs/>
          <w:color w:val="000000" w:themeColor="text1"/>
          <w:lang w:val="en-US"/>
        </w:rPr>
        <w:t xml:space="preserve">HRK </w:t>
      </w:r>
      <w:r w:rsidR="00DC758C" w:rsidRPr="00DC758C">
        <w:rPr>
          <w:rFonts w:ascii="Calibri" w:eastAsia="Times New Roman" w:hAnsi="Calibri" w:cs="Arial"/>
          <w:bCs/>
          <w:color w:val="000000" w:themeColor="text1"/>
          <w:lang w:val="en-US"/>
        </w:rPr>
        <w:t>6</w:t>
      </w:r>
      <w:r w:rsidR="000532F4" w:rsidRPr="00DC758C">
        <w:rPr>
          <w:rFonts w:ascii="Calibri" w:eastAsia="Times New Roman" w:hAnsi="Calibri" w:cs="Arial"/>
          <w:bCs/>
          <w:color w:val="000000" w:themeColor="text1"/>
          <w:lang w:val="en-US"/>
        </w:rPr>
        <w:t>,</w:t>
      </w:r>
      <w:r w:rsidR="00DC758C" w:rsidRPr="00DC758C">
        <w:rPr>
          <w:rFonts w:ascii="Calibri" w:eastAsia="Times New Roman" w:hAnsi="Calibri" w:cs="Arial"/>
          <w:bCs/>
          <w:color w:val="000000" w:themeColor="text1"/>
          <w:lang w:val="en-US"/>
        </w:rPr>
        <w:t>451</w:t>
      </w:r>
      <w:r w:rsidR="00601076" w:rsidRPr="00DC758C">
        <w:rPr>
          <w:rFonts w:cs="Arial"/>
          <w:bCs/>
          <w:color w:val="000000" w:themeColor="text1"/>
          <w:lang w:val="en-US"/>
        </w:rPr>
        <w:t xml:space="preserve"> </w:t>
      </w:r>
      <w:r w:rsidRPr="00DC758C">
        <w:rPr>
          <w:rFonts w:ascii="Calibri" w:eastAsia="Times New Roman" w:hAnsi="Calibri" w:cs="Arial"/>
          <w:bCs/>
          <w:color w:val="000000" w:themeColor="text1"/>
          <w:lang w:val="en-US"/>
        </w:rPr>
        <w:t>thousand (</w:t>
      </w:r>
      <w:r w:rsidRPr="000532F4">
        <w:rPr>
          <w:rFonts w:ascii="Calibri" w:eastAsia="Times New Roman" w:hAnsi="Calibri" w:cs="Arial"/>
          <w:bCs/>
          <w:color w:val="000000" w:themeColor="text1"/>
          <w:lang w:val="en-US"/>
        </w:rPr>
        <w:t>1 January to 3</w:t>
      </w:r>
      <w:r w:rsidR="00DA1E03" w:rsidRPr="000F19B3">
        <w:rPr>
          <w:rFonts w:ascii="Calibri" w:eastAsia="Times New Roman" w:hAnsi="Calibri" w:cs="Arial"/>
          <w:bCs/>
          <w:color w:val="000000" w:themeColor="text1"/>
          <w:lang w:val="en-US"/>
        </w:rPr>
        <w:t xml:space="preserve">0 </w:t>
      </w:r>
      <w:r w:rsidR="00B03AB6">
        <w:rPr>
          <w:rFonts w:ascii="Calibri" w:eastAsia="Times New Roman" w:hAnsi="Calibri" w:cs="Arial"/>
          <w:bCs/>
          <w:color w:val="000000" w:themeColor="text1"/>
          <w:lang w:val="en-US"/>
        </w:rPr>
        <w:t>September</w:t>
      </w:r>
      <w:r w:rsidRPr="000F19B3">
        <w:rPr>
          <w:rFonts w:ascii="Calibri" w:eastAsia="Times New Roman" w:hAnsi="Calibri" w:cs="Arial"/>
          <w:bCs/>
          <w:color w:val="000000" w:themeColor="text1"/>
          <w:lang w:val="en-US"/>
        </w:rPr>
        <w:t xml:space="preserve"> 20</w:t>
      </w:r>
      <w:r w:rsidR="007C651E" w:rsidRPr="0003007F">
        <w:rPr>
          <w:rFonts w:ascii="Calibri" w:eastAsia="Times New Roman" w:hAnsi="Calibri" w:cs="Arial"/>
          <w:bCs/>
          <w:color w:val="000000" w:themeColor="text1"/>
          <w:lang w:val="en-US"/>
        </w:rPr>
        <w:t>20</w:t>
      </w:r>
      <w:r w:rsidRPr="0003007F">
        <w:rPr>
          <w:rFonts w:ascii="Calibri" w:eastAsia="Times New Roman" w:hAnsi="Calibri" w:cs="Arial"/>
          <w:bCs/>
          <w:color w:val="000000" w:themeColor="text1"/>
          <w:lang w:val="en-US"/>
        </w:rPr>
        <w:t xml:space="preserve">: HRK </w:t>
      </w:r>
      <w:r w:rsidR="00B03AB6">
        <w:rPr>
          <w:rFonts w:ascii="Calibri" w:eastAsia="Times New Roman" w:hAnsi="Calibri" w:cs="Arial"/>
          <w:bCs/>
          <w:color w:val="000000" w:themeColor="text1"/>
          <w:lang w:val="en-US"/>
        </w:rPr>
        <w:t>5,887</w:t>
      </w:r>
      <w:r w:rsidR="007C651E" w:rsidRPr="00253666">
        <w:rPr>
          <w:rFonts w:ascii="Calibri" w:eastAsia="Times New Roman" w:hAnsi="Calibri" w:cs="Arial"/>
          <w:bCs/>
          <w:color w:val="000000" w:themeColor="text1"/>
          <w:lang w:val="en-US"/>
        </w:rPr>
        <w:t xml:space="preserve"> </w:t>
      </w:r>
      <w:r w:rsidRPr="00253666">
        <w:rPr>
          <w:rFonts w:ascii="Calibri" w:eastAsia="Times New Roman" w:hAnsi="Calibri" w:cs="Arial"/>
          <w:bCs/>
          <w:color w:val="000000" w:themeColor="text1"/>
          <w:lang w:val="en-US"/>
        </w:rPr>
        <w:t xml:space="preserve">thousand), and for the Bank amounted to </w:t>
      </w:r>
      <w:r w:rsidRPr="00DC758C">
        <w:rPr>
          <w:rFonts w:ascii="Calibri" w:eastAsia="Times New Roman" w:hAnsi="Calibri" w:cs="Arial"/>
          <w:bCs/>
          <w:color w:val="000000" w:themeColor="text1"/>
          <w:lang w:val="en-US"/>
        </w:rPr>
        <w:t xml:space="preserve">HRK </w:t>
      </w:r>
      <w:r w:rsidR="00DC758C" w:rsidRPr="00DC758C">
        <w:rPr>
          <w:rFonts w:ascii="Calibri" w:eastAsia="Times New Roman" w:hAnsi="Calibri" w:cs="Arial"/>
          <w:bCs/>
          <w:color w:val="000000" w:themeColor="text1"/>
          <w:lang w:val="en-US"/>
        </w:rPr>
        <w:t>5</w:t>
      </w:r>
      <w:r w:rsidR="000532F4" w:rsidRPr="00DC758C">
        <w:rPr>
          <w:rFonts w:ascii="Calibri" w:eastAsia="Times New Roman" w:hAnsi="Calibri" w:cs="Arial"/>
          <w:bCs/>
          <w:color w:val="000000" w:themeColor="text1"/>
          <w:lang w:val="en-US"/>
        </w:rPr>
        <w:t>,</w:t>
      </w:r>
      <w:r w:rsidR="00DC758C" w:rsidRPr="00DC758C">
        <w:rPr>
          <w:rFonts w:ascii="Calibri" w:eastAsia="Times New Roman" w:hAnsi="Calibri" w:cs="Arial"/>
          <w:bCs/>
          <w:color w:val="000000" w:themeColor="text1"/>
          <w:lang w:val="en-US"/>
        </w:rPr>
        <w:t>341</w:t>
      </w:r>
      <w:r w:rsidR="00871F31" w:rsidRPr="00DC758C">
        <w:rPr>
          <w:rFonts w:cs="Arial"/>
          <w:bCs/>
          <w:color w:val="000000" w:themeColor="text1"/>
          <w:lang w:val="en-US"/>
        </w:rPr>
        <w:t xml:space="preserve"> </w:t>
      </w:r>
      <w:r w:rsidRPr="00DC758C">
        <w:rPr>
          <w:rFonts w:ascii="Calibri" w:eastAsia="Times New Roman" w:hAnsi="Calibri" w:cs="Arial"/>
          <w:bCs/>
          <w:color w:val="000000" w:themeColor="text1"/>
          <w:lang w:val="en-US"/>
        </w:rPr>
        <w:t>thousand (1</w:t>
      </w:r>
      <w:r w:rsidRPr="000F19B3">
        <w:rPr>
          <w:rFonts w:ascii="Calibri" w:eastAsia="Times New Roman" w:hAnsi="Calibri" w:cs="Arial"/>
          <w:bCs/>
          <w:color w:val="000000" w:themeColor="text1"/>
          <w:lang w:val="en-US"/>
        </w:rPr>
        <w:t xml:space="preserve"> January to </w:t>
      </w:r>
      <w:r w:rsidR="007C651E" w:rsidRPr="000F19B3">
        <w:rPr>
          <w:rFonts w:ascii="Calibri" w:eastAsia="Times New Roman" w:hAnsi="Calibri" w:cs="Arial"/>
          <w:bCs/>
          <w:color w:val="000000" w:themeColor="text1"/>
          <w:lang w:val="en-US"/>
        </w:rPr>
        <w:t>3</w:t>
      </w:r>
      <w:r w:rsidR="00DA1E03" w:rsidRPr="0003007F">
        <w:rPr>
          <w:rFonts w:ascii="Calibri" w:eastAsia="Times New Roman" w:hAnsi="Calibri" w:cs="Arial"/>
          <w:bCs/>
          <w:color w:val="000000" w:themeColor="text1"/>
          <w:lang w:val="en-US"/>
        </w:rPr>
        <w:t xml:space="preserve">0 </w:t>
      </w:r>
      <w:r w:rsidR="00B03AB6">
        <w:rPr>
          <w:rFonts w:ascii="Calibri" w:eastAsia="Times New Roman" w:hAnsi="Calibri" w:cs="Arial"/>
          <w:bCs/>
          <w:color w:val="000000" w:themeColor="text1"/>
          <w:lang w:val="en-US"/>
        </w:rPr>
        <w:t>September</w:t>
      </w:r>
      <w:r w:rsidR="007C651E" w:rsidRPr="0003007F">
        <w:rPr>
          <w:rFonts w:ascii="Calibri" w:eastAsia="Times New Roman" w:hAnsi="Calibri" w:cs="Arial"/>
          <w:bCs/>
          <w:color w:val="000000" w:themeColor="text1"/>
          <w:lang w:val="en-US"/>
        </w:rPr>
        <w:t xml:space="preserve"> 2020</w:t>
      </w:r>
      <w:r w:rsidRPr="000532F4">
        <w:rPr>
          <w:rFonts w:ascii="Calibri" w:eastAsia="Times New Roman" w:hAnsi="Calibri" w:cs="Arial"/>
          <w:bCs/>
          <w:color w:val="000000" w:themeColor="text1"/>
          <w:lang w:val="en-US"/>
        </w:rPr>
        <w:t xml:space="preserve">: HRK </w:t>
      </w:r>
      <w:r w:rsidR="00B03AB6">
        <w:rPr>
          <w:rFonts w:ascii="Calibri" w:eastAsia="Times New Roman" w:hAnsi="Calibri" w:cs="Arial"/>
          <w:bCs/>
          <w:color w:val="000000" w:themeColor="text1"/>
          <w:lang w:val="en-US"/>
        </w:rPr>
        <w:t>4</w:t>
      </w:r>
      <w:r w:rsidR="00F56E9E" w:rsidRPr="000532F4">
        <w:rPr>
          <w:rFonts w:ascii="Calibri" w:eastAsia="Times New Roman" w:hAnsi="Calibri" w:cs="Arial"/>
          <w:bCs/>
          <w:color w:val="000000" w:themeColor="text1"/>
          <w:lang w:val="en-US"/>
        </w:rPr>
        <w:t>,</w:t>
      </w:r>
      <w:r w:rsidR="00B03AB6">
        <w:rPr>
          <w:rFonts w:ascii="Calibri" w:eastAsia="Times New Roman" w:hAnsi="Calibri" w:cs="Arial"/>
          <w:bCs/>
          <w:color w:val="000000" w:themeColor="text1"/>
          <w:lang w:val="en-US"/>
        </w:rPr>
        <w:t>868</w:t>
      </w:r>
      <w:r w:rsidR="00F56E9E" w:rsidRPr="000532F4">
        <w:rPr>
          <w:rFonts w:ascii="Calibri" w:eastAsia="Times New Roman" w:hAnsi="Calibri" w:cs="Arial"/>
          <w:bCs/>
          <w:color w:val="000000" w:themeColor="text1"/>
          <w:lang w:val="en-US"/>
        </w:rPr>
        <w:t xml:space="preserve"> </w:t>
      </w:r>
      <w:r w:rsidRPr="000532F4">
        <w:rPr>
          <w:rFonts w:ascii="Calibri" w:eastAsia="Times New Roman" w:hAnsi="Calibri" w:cs="Arial"/>
          <w:bCs/>
          <w:color w:val="000000" w:themeColor="text1"/>
          <w:lang w:val="en-US"/>
        </w:rPr>
        <w:t>thousand).</w:t>
      </w:r>
    </w:p>
    <w:p w14:paraId="4BEDFC85" w14:textId="77777777" w:rsidR="00C84B9E" w:rsidRPr="000532F4" w:rsidRDefault="00C84B9E" w:rsidP="00C84B9E">
      <w:pPr>
        <w:keepNext/>
        <w:spacing w:after="0" w:line="240" w:lineRule="auto"/>
        <w:jc w:val="both"/>
        <w:rPr>
          <w:rFonts w:ascii="Calibri" w:eastAsia="Times New Roman" w:hAnsi="Calibri" w:cs="Arial"/>
          <w:bCs/>
          <w:color w:val="000000" w:themeColor="text1"/>
          <w:lang w:val="en-US"/>
        </w:rPr>
      </w:pPr>
    </w:p>
    <w:p w14:paraId="03FD4852" w14:textId="4516FD70" w:rsidR="00AA4F19" w:rsidRPr="00537128"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r w:rsidRPr="000532F4">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DC758C">
        <w:rPr>
          <w:rFonts w:asciiTheme="minorHAnsi" w:hAnsiTheme="minorHAnsi" w:cstheme="minorHAnsi"/>
          <w:b w:val="0"/>
          <w:bCs w:val="0"/>
          <w:color w:val="000000" w:themeColor="text1"/>
          <w:sz w:val="22"/>
          <w:szCs w:val="22"/>
          <w:lang w:val="en-US"/>
        </w:rPr>
        <w:t>60</w:t>
      </w:r>
      <w:r w:rsidR="00601076" w:rsidRPr="000532F4">
        <w:rPr>
          <w:rFonts w:asciiTheme="minorHAnsi" w:hAnsiTheme="minorHAnsi" w:cstheme="minorHAnsi"/>
          <w:b w:val="0"/>
          <w:bCs w:val="0"/>
          <w:color w:val="000000" w:themeColor="text1"/>
          <w:sz w:val="22"/>
          <w:szCs w:val="22"/>
          <w:lang w:val="en-US"/>
        </w:rPr>
        <w:t xml:space="preserve"> </w:t>
      </w:r>
      <w:r w:rsidRPr="000F19B3">
        <w:rPr>
          <w:rFonts w:asciiTheme="minorHAnsi" w:hAnsiTheme="minorHAnsi" w:cstheme="minorHAnsi"/>
          <w:b w:val="0"/>
          <w:bCs w:val="0"/>
          <w:color w:val="000000" w:themeColor="text1"/>
          <w:sz w:val="22"/>
          <w:szCs w:val="22"/>
          <w:lang w:val="en-US"/>
        </w:rPr>
        <w:t xml:space="preserve">thousand (1 January to </w:t>
      </w:r>
      <w:r w:rsidR="00F56E9E" w:rsidRPr="000F19B3">
        <w:rPr>
          <w:rFonts w:asciiTheme="minorHAnsi" w:hAnsiTheme="minorHAnsi" w:cstheme="minorHAnsi"/>
          <w:b w:val="0"/>
          <w:bCs w:val="0"/>
          <w:color w:val="000000" w:themeColor="text1"/>
          <w:sz w:val="22"/>
          <w:szCs w:val="22"/>
          <w:lang w:val="en-US"/>
        </w:rPr>
        <w:t>3</w:t>
      </w:r>
      <w:r w:rsidR="00DA1E03" w:rsidRPr="0003007F">
        <w:rPr>
          <w:rFonts w:asciiTheme="minorHAnsi" w:hAnsiTheme="minorHAnsi" w:cstheme="minorHAnsi"/>
          <w:b w:val="0"/>
          <w:bCs w:val="0"/>
          <w:color w:val="000000" w:themeColor="text1"/>
          <w:sz w:val="22"/>
          <w:szCs w:val="22"/>
          <w:lang w:val="en-US"/>
        </w:rPr>
        <w:t xml:space="preserve">0 </w:t>
      </w:r>
      <w:r w:rsidR="00B03AB6">
        <w:rPr>
          <w:rFonts w:asciiTheme="minorHAnsi" w:hAnsiTheme="minorHAnsi" w:cstheme="minorHAnsi"/>
          <w:b w:val="0"/>
          <w:bCs w:val="0"/>
          <w:color w:val="000000" w:themeColor="text1"/>
          <w:sz w:val="22"/>
          <w:szCs w:val="22"/>
          <w:lang w:val="en-US"/>
        </w:rPr>
        <w:t>September</w:t>
      </w:r>
      <w:r w:rsidR="00F56E9E" w:rsidRPr="0003007F">
        <w:rPr>
          <w:rFonts w:asciiTheme="minorHAnsi" w:hAnsiTheme="minorHAnsi" w:cstheme="minorHAnsi"/>
          <w:b w:val="0"/>
          <w:bCs w:val="0"/>
          <w:color w:val="000000" w:themeColor="text1"/>
          <w:sz w:val="22"/>
          <w:szCs w:val="22"/>
          <w:lang w:val="en-US"/>
        </w:rPr>
        <w:t xml:space="preserve"> 2020</w:t>
      </w:r>
      <w:r w:rsidRPr="0023788C">
        <w:rPr>
          <w:rFonts w:asciiTheme="minorHAnsi" w:hAnsiTheme="minorHAnsi" w:cstheme="minorHAnsi"/>
          <w:b w:val="0"/>
          <w:bCs w:val="0"/>
          <w:color w:val="000000" w:themeColor="text1"/>
          <w:sz w:val="22"/>
          <w:szCs w:val="22"/>
          <w:lang w:val="en-US"/>
        </w:rPr>
        <w:t xml:space="preserve">: HRK </w:t>
      </w:r>
      <w:r w:rsidR="00B03AB6">
        <w:rPr>
          <w:rFonts w:asciiTheme="minorHAnsi" w:hAnsiTheme="minorHAnsi" w:cstheme="minorHAnsi"/>
          <w:b w:val="0"/>
          <w:bCs w:val="0"/>
          <w:color w:val="000000" w:themeColor="text1"/>
          <w:sz w:val="22"/>
          <w:szCs w:val="22"/>
          <w:lang w:val="en-US"/>
        </w:rPr>
        <w:t>117</w:t>
      </w:r>
      <w:r w:rsidRPr="00253666">
        <w:rPr>
          <w:rFonts w:asciiTheme="minorHAnsi" w:hAnsiTheme="minorHAnsi" w:cstheme="minorHAnsi"/>
          <w:b w:val="0"/>
          <w:bCs w:val="0"/>
          <w:color w:val="000000" w:themeColor="text1"/>
          <w:sz w:val="22"/>
          <w:szCs w:val="22"/>
          <w:lang w:val="en-US"/>
        </w:rPr>
        <w:t xml:space="preserve"> thousand) and for the</w:t>
      </w:r>
      <w:r w:rsidRPr="00537128">
        <w:rPr>
          <w:rFonts w:asciiTheme="minorHAnsi" w:hAnsiTheme="minorHAnsi" w:cstheme="minorHAnsi"/>
          <w:b w:val="0"/>
          <w:bCs w:val="0"/>
          <w:color w:val="000000" w:themeColor="text1"/>
          <w:sz w:val="22"/>
          <w:szCs w:val="22"/>
          <w:lang w:val="en-US"/>
        </w:rPr>
        <w:t xml:space="preserve"> Bank amounted to HRK </w:t>
      </w:r>
      <w:r w:rsidR="00997066" w:rsidRPr="00DC758C">
        <w:rPr>
          <w:rFonts w:asciiTheme="minorHAnsi" w:hAnsiTheme="minorHAnsi" w:cstheme="minorHAnsi"/>
          <w:b w:val="0"/>
          <w:bCs w:val="0"/>
          <w:color w:val="000000" w:themeColor="text1"/>
          <w:sz w:val="22"/>
          <w:szCs w:val="22"/>
          <w:lang w:val="en-US"/>
        </w:rPr>
        <w:t>3</w:t>
      </w:r>
      <w:r w:rsidR="00871F31"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w:t>
      </w:r>
      <w:r w:rsidR="00DA1E03">
        <w:rPr>
          <w:rFonts w:asciiTheme="minorHAnsi" w:hAnsiTheme="minorHAnsi" w:cstheme="minorHAnsi"/>
          <w:b w:val="0"/>
          <w:bCs w:val="0"/>
          <w:color w:val="000000" w:themeColor="text1"/>
          <w:sz w:val="22"/>
          <w:szCs w:val="22"/>
          <w:lang w:val="en-US"/>
        </w:rPr>
        <w:t xml:space="preserve">0 </w:t>
      </w:r>
      <w:r w:rsidR="00B03AB6">
        <w:rPr>
          <w:rFonts w:asciiTheme="minorHAnsi" w:hAnsiTheme="minorHAnsi" w:cstheme="minorHAnsi"/>
          <w:b w:val="0"/>
          <w:bCs w:val="0"/>
          <w:color w:val="000000" w:themeColor="text1"/>
          <w:sz w:val="22"/>
          <w:szCs w:val="22"/>
          <w:lang w:val="en-US"/>
        </w:rPr>
        <w:t>September</w:t>
      </w:r>
      <w:r w:rsidR="00F56E9E" w:rsidRPr="00537128">
        <w:rPr>
          <w:rFonts w:asciiTheme="minorHAnsi" w:hAnsiTheme="minorHAnsi" w:cstheme="minorHAnsi"/>
          <w:b w:val="0"/>
          <w:bCs w:val="0"/>
          <w:color w:val="000000" w:themeColor="text1"/>
          <w:sz w:val="22"/>
          <w:szCs w:val="22"/>
          <w:lang w:val="en-US"/>
        </w:rPr>
        <w:t xml:space="preserve"> 2020</w:t>
      </w:r>
      <w:r w:rsidRPr="00537128">
        <w:rPr>
          <w:rFonts w:asciiTheme="minorHAnsi" w:hAnsiTheme="minorHAnsi" w:cstheme="minorHAnsi"/>
          <w:b w:val="0"/>
          <w:bCs w:val="0"/>
          <w:color w:val="000000" w:themeColor="text1"/>
          <w:sz w:val="22"/>
          <w:szCs w:val="22"/>
          <w:lang w:val="en-US"/>
        </w:rPr>
        <w:t xml:space="preserve">: HRK </w:t>
      </w:r>
      <w:r w:rsidR="00B03AB6">
        <w:rPr>
          <w:rFonts w:asciiTheme="minorHAnsi" w:hAnsiTheme="minorHAnsi" w:cstheme="minorHAnsi"/>
          <w:b w:val="0"/>
          <w:bCs w:val="0"/>
          <w:color w:val="000000" w:themeColor="text1"/>
          <w:sz w:val="22"/>
          <w:szCs w:val="22"/>
          <w:lang w:val="en-US"/>
        </w:rPr>
        <w:t>6</w:t>
      </w:r>
      <w:r w:rsidR="00F56E9E" w:rsidRPr="00537128">
        <w:rPr>
          <w:rFonts w:asciiTheme="minorHAnsi" w:hAnsiTheme="minorHAnsi" w:cstheme="minorHAnsi"/>
          <w:b w:val="0"/>
          <w:bCs w:val="0"/>
          <w:color w:val="000000" w:themeColor="text1"/>
          <w:sz w:val="22"/>
          <w:szCs w:val="22"/>
          <w:lang w:val="en-US"/>
        </w:rPr>
        <w:t>0</w:t>
      </w:r>
      <w:r w:rsidRPr="00537128">
        <w:rPr>
          <w:rFonts w:asciiTheme="minorHAnsi" w:hAnsiTheme="minorHAnsi" w:cstheme="minorHAnsi"/>
          <w:b w:val="0"/>
          <w:bCs w:val="0"/>
          <w:color w:val="000000" w:themeColor="text1"/>
          <w:sz w:val="22"/>
          <w:szCs w:val="22"/>
          <w:lang w:val="en-US"/>
        </w:rPr>
        <w:t xml:space="preserve"> thousand)</w:t>
      </w:r>
      <w:r w:rsidR="00AA4F19" w:rsidRPr="00537128">
        <w:rPr>
          <w:rFonts w:asciiTheme="minorHAnsi" w:hAnsiTheme="minorHAnsi" w:cstheme="minorHAnsi"/>
          <w:b w:val="0"/>
          <w:bCs w:val="0"/>
          <w:color w:val="000000" w:themeColor="text1"/>
          <w:sz w:val="22"/>
          <w:szCs w:val="22"/>
          <w:lang w:val="en-US"/>
        </w:rPr>
        <w:t xml:space="preserve"> </w:t>
      </w:r>
      <w:r w:rsidR="001A1A71" w:rsidRPr="00537128">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14:paraId="26CC28A3" w14:textId="77777777" w:rsidR="00AA4F19" w:rsidRPr="00537128"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p>
    <w:p w14:paraId="013FCD8F" w14:textId="77777777" w:rsidR="00C84B9E" w:rsidRPr="00537128" w:rsidRDefault="00C84B9E" w:rsidP="005C1D73">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 </w:t>
      </w:r>
    </w:p>
    <w:p w14:paraId="07BDA059"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BD2F0F"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4C2FE52"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537128">
          <w:pgSz w:w="11906" w:h="16838"/>
          <w:pgMar w:top="1417" w:right="1417" w:bottom="1417" w:left="1417" w:header="708" w:footer="708" w:gutter="0"/>
          <w:cols w:space="708"/>
          <w:docGrid w:linePitch="360"/>
        </w:sectPr>
      </w:pPr>
    </w:p>
    <w:p w14:paraId="07A363E6" w14:textId="77777777" w:rsidR="00C84B9E" w:rsidRPr="00A1123E" w:rsidRDefault="00C84B9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223C3118" w14:textId="13A3C0CF" w:rsidR="00F433E5" w:rsidRPr="00A1123E" w:rsidRDefault="007E5E14" w:rsidP="00A1123E">
      <w:pPr>
        <w:spacing w:after="0" w:line="240" w:lineRule="auto"/>
        <w:jc w:val="both"/>
        <w:rPr>
          <w:rFonts w:ascii="Calibri" w:eastAsia="Calibri" w:hAnsi="Calibri" w:cs="Arial"/>
          <w:b/>
          <w:color w:val="000000" w:themeColor="text1"/>
          <w:lang w:val="en-US"/>
        </w:rPr>
      </w:pPr>
      <w:r w:rsidRPr="00430F47">
        <w:rPr>
          <w:rFonts w:ascii="Calibri" w:eastAsia="Calibri" w:hAnsi="Calibri" w:cs="Arial"/>
          <w:b/>
          <w:color w:val="000000" w:themeColor="text1"/>
          <w:lang w:val="en-US"/>
        </w:rPr>
        <w:t>23.</w:t>
      </w:r>
      <w:r w:rsidRPr="00430F47">
        <w:rPr>
          <w:rFonts w:ascii="Calibri" w:eastAsia="Calibri" w:hAnsi="Calibri" w:cs="Arial"/>
          <w:b/>
          <w:color w:val="000000" w:themeColor="text1"/>
          <w:lang w:val="en-US"/>
        </w:rPr>
        <w:tab/>
      </w:r>
      <w:r w:rsidR="00F433E5" w:rsidRPr="00430F47">
        <w:rPr>
          <w:rFonts w:ascii="Calibri" w:eastAsia="Calibri" w:hAnsi="Calibri" w:cs="Arial"/>
          <w:b/>
          <w:color w:val="000000" w:themeColor="text1"/>
          <w:lang w:val="en-US"/>
        </w:rPr>
        <w:t>Risk management</w:t>
      </w:r>
      <w:r w:rsidR="00F433E5" w:rsidRPr="00A1123E">
        <w:rPr>
          <w:rFonts w:ascii="Calibri" w:eastAsia="Calibri" w:hAnsi="Calibri" w:cs="Arial"/>
          <w:b/>
          <w:color w:val="000000" w:themeColor="text1"/>
          <w:lang w:val="en-US"/>
        </w:rPr>
        <w:t xml:space="preserve"> </w:t>
      </w:r>
    </w:p>
    <w:p w14:paraId="7A342495" w14:textId="77777777" w:rsidR="00CD55EE" w:rsidRPr="00A1123E" w:rsidRDefault="00CD55E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512C5546" w14:textId="77777777" w:rsidR="001234C2" w:rsidRPr="00537128" w:rsidRDefault="001234C2">
      <w:pPr>
        <w:spacing w:after="0" w:line="240" w:lineRule="auto"/>
        <w:jc w:val="both"/>
        <w:rPr>
          <w:rFonts w:cs="Arial"/>
          <w:color w:val="000000" w:themeColor="text1"/>
          <w:lang w:val="en-US"/>
        </w:rPr>
      </w:pPr>
      <w:r w:rsidRPr="00537128">
        <w:rPr>
          <w:rFonts w:cs="Arial"/>
          <w:color w:val="000000" w:themeColor="text1"/>
          <w:lang w:val="en-US"/>
        </w:rPr>
        <w:t xml:space="preserve">Based on the Act on the Croatian Bank for Reconstruction and Development, the Group is obliged to mitigate business risks directed by the principles of banking operations. </w:t>
      </w:r>
    </w:p>
    <w:p w14:paraId="2CD041C9" w14:textId="77777777" w:rsidR="001234C2" w:rsidRPr="00537128" w:rsidRDefault="001234C2">
      <w:pPr>
        <w:spacing w:after="0" w:line="240" w:lineRule="auto"/>
        <w:jc w:val="both"/>
        <w:rPr>
          <w:rFonts w:cs="Arial"/>
          <w:color w:val="000000" w:themeColor="text1"/>
          <w:sz w:val="16"/>
          <w:szCs w:val="16"/>
          <w:lang w:val="en-US"/>
        </w:rPr>
      </w:pPr>
    </w:p>
    <w:p w14:paraId="4C789050" w14:textId="77777777" w:rsidR="001234C2"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 xml:space="preserve">In the process of risk management, the Group identifies, estimates, measures, monitors, </w:t>
      </w:r>
      <w:proofErr w:type="gramStart"/>
      <w:r w:rsidRPr="00537128">
        <w:rPr>
          <w:rFonts w:cs="Arial"/>
          <w:color w:val="000000" w:themeColor="text1"/>
          <w:lang w:val="en-US"/>
        </w:rPr>
        <w:t>contains</w:t>
      </w:r>
      <w:proofErr w:type="gramEnd"/>
      <w:r w:rsidRPr="00537128">
        <w:rPr>
          <w:rFonts w:cs="Arial"/>
          <w:color w:val="000000" w:themeColor="text1"/>
          <w:lang w:val="en-US"/>
        </w:rPr>
        <w:t xml:space="preserve"> and controls the risks to which it is or might be exposed in the course of business and reports about them to the relevant authorities. By the mentioned procedures and appropriate internal documents, a comprehensive and complete risk management system is provided.  </w:t>
      </w:r>
    </w:p>
    <w:p w14:paraId="4845342A" w14:textId="77777777" w:rsidR="001234C2" w:rsidRPr="00537128" w:rsidRDefault="001234C2" w:rsidP="001234C2">
      <w:pPr>
        <w:spacing w:after="0" w:line="240" w:lineRule="auto"/>
        <w:jc w:val="both"/>
        <w:rPr>
          <w:rFonts w:cs="Arial"/>
          <w:color w:val="000000" w:themeColor="text1"/>
          <w:sz w:val="16"/>
          <w:szCs w:val="16"/>
          <w:lang w:val="en-US"/>
        </w:rPr>
      </w:pPr>
    </w:p>
    <w:p w14:paraId="21EF06B4" w14:textId="77777777" w:rsidR="001234C2"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 xml:space="preserve">The most significant risks the Group is exposed in its day-to-day business are credit risk, liquidity risk, interest rate risk, foreign exchange risk, operational </w:t>
      </w:r>
      <w:proofErr w:type="gramStart"/>
      <w:r w:rsidRPr="00537128">
        <w:rPr>
          <w:rFonts w:cs="Arial"/>
          <w:color w:val="000000" w:themeColor="text1"/>
          <w:lang w:val="en-US"/>
        </w:rPr>
        <w:t>risk</w:t>
      </w:r>
      <w:proofErr w:type="gramEnd"/>
      <w:r w:rsidRPr="00537128">
        <w:rPr>
          <w:rFonts w:cs="Arial"/>
          <w:color w:val="000000" w:themeColor="text1"/>
          <w:lang w:val="en-US"/>
        </w:rPr>
        <w:t xml:space="preserve"> and outsourcing risk. These risks are managed daily in accordance with the policies, ordinances, procedures, methodologies and limit systems, controls as well as decisions/conclusions of the Supervisory Board, the Management </w:t>
      </w:r>
      <w:proofErr w:type="gramStart"/>
      <w:r w:rsidRPr="00537128">
        <w:rPr>
          <w:rFonts w:cs="Arial"/>
          <w:color w:val="000000" w:themeColor="text1"/>
          <w:lang w:val="en-US"/>
        </w:rPr>
        <w:t>Board</w:t>
      </w:r>
      <w:proofErr w:type="gramEnd"/>
      <w:r w:rsidRPr="00537128">
        <w:rPr>
          <w:rFonts w:cs="Arial"/>
          <w:color w:val="000000" w:themeColor="text1"/>
          <w:lang w:val="en-US"/>
        </w:rPr>
        <w:t xml:space="preserve"> and the risk management committees.</w:t>
      </w:r>
    </w:p>
    <w:p w14:paraId="69E0D9E4" w14:textId="77777777" w:rsidR="001234C2" w:rsidRPr="00537128" w:rsidRDefault="001234C2" w:rsidP="001234C2">
      <w:pPr>
        <w:spacing w:after="0" w:line="240" w:lineRule="auto"/>
        <w:jc w:val="both"/>
        <w:rPr>
          <w:rFonts w:cs="Arial"/>
          <w:color w:val="000000" w:themeColor="text1"/>
          <w:sz w:val="16"/>
          <w:szCs w:val="16"/>
          <w:lang w:val="en-US"/>
        </w:rPr>
      </w:pPr>
    </w:p>
    <w:p w14:paraId="0C52BD65" w14:textId="0104EA9B" w:rsidR="00F433E5"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p>
    <w:p w14:paraId="34A8DF4D" w14:textId="77777777" w:rsidR="001234C2" w:rsidRPr="00537128" w:rsidRDefault="001234C2" w:rsidP="001234C2">
      <w:pPr>
        <w:spacing w:after="0" w:line="240" w:lineRule="auto"/>
        <w:jc w:val="both"/>
        <w:rPr>
          <w:rFonts w:ascii="Calibri" w:eastAsia="Calibri" w:hAnsi="Calibri" w:cs="Arial"/>
          <w:b/>
          <w:color w:val="000000" w:themeColor="text1"/>
          <w:sz w:val="14"/>
          <w:szCs w:val="14"/>
          <w:lang w:val="en-US"/>
        </w:rPr>
      </w:pPr>
    </w:p>
    <w:p w14:paraId="5D387161" w14:textId="4A63207A"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Arial"/>
          <w:b/>
          <w:color w:val="000000" w:themeColor="text1"/>
          <w:lang w:val="en-US"/>
        </w:rPr>
        <w:t>2</w:t>
      </w:r>
      <w:r w:rsidR="007E5E14">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w:t>
      </w:r>
    </w:p>
    <w:p w14:paraId="59627E16" w14:textId="77777777" w:rsidR="00F433E5" w:rsidRPr="00537128" w:rsidRDefault="00F433E5" w:rsidP="00F433E5">
      <w:pPr>
        <w:spacing w:after="0" w:line="240" w:lineRule="auto"/>
        <w:jc w:val="both"/>
        <w:rPr>
          <w:rFonts w:ascii="Calibri" w:eastAsia="Calibri" w:hAnsi="Calibri" w:cs="Calibri"/>
          <w:bCs/>
          <w:color w:val="000000" w:themeColor="text1"/>
          <w:spacing w:val="-3"/>
          <w:sz w:val="14"/>
          <w:szCs w:val="14"/>
          <w:lang w:val="en-US"/>
        </w:rPr>
      </w:pPr>
    </w:p>
    <w:p w14:paraId="328C08C1" w14:textId="77777777"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Calibri"/>
          <w:b/>
          <w:bCs/>
          <w:color w:val="000000" w:themeColor="text1"/>
          <w:spacing w:val="-3"/>
          <w:lang w:val="en-US"/>
        </w:rPr>
        <w:t>Credit risk</w:t>
      </w:r>
    </w:p>
    <w:p w14:paraId="4138AA22"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6"/>
          <w:lang w:val="en-US"/>
        </w:rPr>
      </w:pPr>
    </w:p>
    <w:p w14:paraId="3448E28F" w14:textId="77777777" w:rsidR="001234C2" w:rsidRPr="00537128" w:rsidRDefault="001234C2" w:rsidP="001234C2">
      <w:pPr>
        <w:spacing w:after="0" w:line="240" w:lineRule="auto"/>
        <w:jc w:val="both"/>
        <w:rPr>
          <w:rFonts w:ascii="Calibri" w:eastAsia="Calibri" w:hAnsi="Calibri" w:cs="Calibri"/>
          <w:bCs/>
          <w:color w:val="000000" w:themeColor="text1"/>
          <w:spacing w:val="-3"/>
          <w:lang w:val="en-US"/>
        </w:rPr>
      </w:pPr>
      <w:r w:rsidRPr="00537128">
        <w:rPr>
          <w:rFonts w:ascii="Calibri" w:eastAsia="Calibri" w:hAnsi="Calibri" w:cs="Calibri"/>
          <w:bCs/>
          <w:color w:val="000000" w:themeColor="text1"/>
          <w:spacing w:val="-3"/>
          <w:lang w:val="en-US"/>
        </w:rPr>
        <w:t>The Group controls credit risk through credit policies, ordinances and prescribed procedures that determine the internal control systems with an objective to act preventively.</w:t>
      </w:r>
    </w:p>
    <w:p w14:paraId="0C174707" w14:textId="060BA1C4" w:rsidR="00F433E5" w:rsidRPr="00537128" w:rsidRDefault="001234C2" w:rsidP="001234C2">
      <w:pPr>
        <w:spacing w:after="0" w:line="240" w:lineRule="auto"/>
        <w:jc w:val="both"/>
        <w:rPr>
          <w:rFonts w:ascii="Calibri" w:eastAsia="Calibri" w:hAnsi="Calibri" w:cs="Calibri"/>
          <w:bCs/>
          <w:color w:val="000000" w:themeColor="text1"/>
          <w:spacing w:val="-3"/>
          <w:lang w:val="en-US"/>
        </w:rPr>
      </w:pPr>
      <w:r w:rsidRPr="00537128">
        <w:rPr>
          <w:rFonts w:ascii="Calibri" w:eastAsia="Calibri" w:hAnsi="Calibri" w:cs="Calibri"/>
          <w:bCs/>
          <w:color w:val="000000" w:themeColor="text1"/>
          <w:spacing w:val="-3"/>
          <w:lang w:val="en-US"/>
        </w:rPr>
        <w:t>The credit risk management system is the most important part of the HBOR business policy and is an important factor of its operation strategy.</w:t>
      </w:r>
    </w:p>
    <w:p w14:paraId="07499E12" w14:textId="77777777" w:rsidR="001234C2" w:rsidRPr="00537128" w:rsidRDefault="001234C2" w:rsidP="001234C2">
      <w:pPr>
        <w:spacing w:after="0" w:line="240" w:lineRule="auto"/>
        <w:jc w:val="both"/>
        <w:rPr>
          <w:rFonts w:ascii="Calibri" w:eastAsia="Times New Roman" w:hAnsi="Calibri" w:cs="Times New Roman"/>
          <w:color w:val="000000" w:themeColor="text1"/>
          <w:sz w:val="16"/>
          <w:szCs w:val="16"/>
          <w:lang w:val="en-US"/>
        </w:rPr>
      </w:pPr>
    </w:p>
    <w:p w14:paraId="740C9727" w14:textId="57E1B2CC"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 xml:space="preserve">Liquidity risk, currency risk and interest rate risk </w:t>
      </w:r>
    </w:p>
    <w:p w14:paraId="220FBB8A"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8"/>
          <w:lang w:val="en-US"/>
        </w:rPr>
      </w:pPr>
    </w:p>
    <w:p w14:paraId="4E719B8C" w14:textId="63EEEEB3" w:rsidR="00F433E5" w:rsidRPr="00537128" w:rsidRDefault="001234C2" w:rsidP="00F433E5">
      <w:pPr>
        <w:spacing w:after="0" w:line="23" w:lineRule="atLeast"/>
        <w:jc w:val="both"/>
        <w:rPr>
          <w:rFonts w:ascii="Calibri" w:eastAsia="Calibri" w:hAnsi="Calibri" w:cs="Calibri"/>
          <w:color w:val="000000" w:themeColor="text1"/>
          <w:spacing w:val="-3"/>
          <w:lang w:val="en-US" w:eastAsia="hr-HR"/>
        </w:rPr>
      </w:pPr>
      <w:r w:rsidRPr="00537128">
        <w:rPr>
          <w:rFonts w:ascii="Calibri" w:eastAsia="Calibri" w:hAnsi="Calibri" w:cs="Calibri"/>
          <w:color w:val="000000" w:themeColor="text1"/>
          <w:spacing w:val="-3"/>
          <w:lang w:val="en-US" w:eastAsia="hr-HR"/>
        </w:rPr>
        <w:t xml:space="preserve">The </w:t>
      </w:r>
      <w:r w:rsidR="00430F47">
        <w:rPr>
          <w:rFonts w:ascii="Calibri" w:eastAsia="Calibri" w:hAnsi="Calibri" w:cs="Calibri"/>
          <w:color w:val="000000" w:themeColor="text1"/>
          <w:spacing w:val="-3"/>
          <w:lang w:val="en-US" w:eastAsia="hr-HR"/>
        </w:rPr>
        <w:t>Bank</w:t>
      </w:r>
      <w:r w:rsidRPr="00537128">
        <w:rPr>
          <w:rFonts w:ascii="Calibri" w:eastAsia="Calibri" w:hAnsi="Calibri" w:cs="Calibri"/>
          <w:color w:val="000000" w:themeColor="text1"/>
          <w:spacing w:val="-3"/>
          <w:lang w:val="en-US" w:eastAsia="hr-HR"/>
        </w:rPr>
        <w:t xml:space="preserve">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537128">
        <w:rPr>
          <w:rFonts w:ascii="Calibri" w:eastAsia="Calibri" w:hAnsi="Calibri" w:cs="Calibri"/>
          <w:color w:val="000000" w:themeColor="text1"/>
          <w:spacing w:val="-3"/>
          <w:lang w:val="en-US" w:eastAsia="hr-HR"/>
        </w:rPr>
        <w:t>The majority of</w:t>
      </w:r>
      <w:proofErr w:type="gramEnd"/>
      <w:r w:rsidRPr="00537128">
        <w:rPr>
          <w:rFonts w:ascii="Calibri" w:eastAsia="Calibri" w:hAnsi="Calibri" w:cs="Calibri"/>
          <w:color w:val="000000" w:themeColor="text1"/>
          <w:spacing w:val="-3"/>
          <w:lang w:val="en-US" w:eastAsia="hr-HR"/>
        </w:rPr>
        <w:t xml:space="preserve"> the </w:t>
      </w:r>
      <w:r w:rsidR="00430F47">
        <w:rPr>
          <w:rFonts w:ascii="Calibri" w:eastAsia="Calibri" w:hAnsi="Calibri" w:cs="Calibri"/>
          <w:color w:val="000000" w:themeColor="text1"/>
          <w:spacing w:val="-3"/>
          <w:lang w:val="en-US" w:eastAsia="hr-HR"/>
        </w:rPr>
        <w:t>Bank</w:t>
      </w:r>
      <w:r w:rsidRPr="00537128">
        <w:rPr>
          <w:rFonts w:ascii="Calibri" w:eastAsia="Calibri" w:hAnsi="Calibri" w:cs="Calibri"/>
          <w:color w:val="000000" w:themeColor="text1"/>
          <w:spacing w:val="-3"/>
          <w:lang w:val="en-US" w:eastAsia="hr-HR"/>
        </w:rPr>
        <w:t xml:space="preserve">’s </w:t>
      </w:r>
      <w:proofErr w:type="spellStart"/>
      <w:r w:rsidRPr="00537128">
        <w:rPr>
          <w:rFonts w:ascii="Calibri" w:eastAsia="Calibri" w:hAnsi="Calibri" w:cs="Calibri"/>
          <w:color w:val="000000" w:themeColor="text1"/>
          <w:spacing w:val="-3"/>
          <w:lang w:val="en-US" w:eastAsia="hr-HR"/>
        </w:rPr>
        <w:t>organisational</w:t>
      </w:r>
      <w:proofErr w:type="spellEnd"/>
      <w:r w:rsidRPr="00537128">
        <w:rPr>
          <w:rFonts w:ascii="Calibri" w:eastAsia="Calibri" w:hAnsi="Calibri" w:cs="Calibri"/>
          <w:color w:val="000000" w:themeColor="text1"/>
          <w:spacing w:val="-3"/>
          <w:lang w:val="en-US" w:eastAsia="hr-HR"/>
        </w:rPr>
        <w:t xml:space="preserve"> units are included, directly and indirectly, in the operations of the Asset and Liability Management Committee in order to ensure a high-quality, integrated and comprehensive system for the management of these risks.</w:t>
      </w:r>
    </w:p>
    <w:p w14:paraId="34DABF6A" w14:textId="77777777" w:rsidR="001234C2" w:rsidRPr="00537128" w:rsidRDefault="001234C2" w:rsidP="00F433E5">
      <w:pPr>
        <w:spacing w:after="0" w:line="23" w:lineRule="atLeast"/>
        <w:jc w:val="both"/>
        <w:rPr>
          <w:rFonts w:ascii="Calibri" w:eastAsia="Calibri" w:hAnsi="Calibri" w:cs="Calibri"/>
          <w:b/>
          <w:color w:val="000000" w:themeColor="text1"/>
          <w:sz w:val="16"/>
          <w:szCs w:val="16"/>
          <w:lang w:val="en-US"/>
        </w:rPr>
      </w:pPr>
    </w:p>
    <w:p w14:paraId="77691A8E" w14:textId="77777777"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w:t>
      </w:r>
    </w:p>
    <w:p w14:paraId="162CAB7B" w14:textId="77777777" w:rsidR="00F433E5" w:rsidRPr="00537128" w:rsidRDefault="00F433E5" w:rsidP="00F433E5">
      <w:pPr>
        <w:spacing w:after="0" w:line="240" w:lineRule="auto"/>
        <w:jc w:val="both"/>
        <w:rPr>
          <w:rFonts w:ascii="Calibri" w:eastAsia="Times New Roman" w:hAnsi="Calibri" w:cs="Times New Roman"/>
          <w:b/>
          <w:color w:val="000000" w:themeColor="text1"/>
          <w:sz w:val="16"/>
          <w:szCs w:val="16"/>
          <w:lang w:val="en-US"/>
        </w:rPr>
      </w:pPr>
    </w:p>
    <w:p w14:paraId="0D498D5D" w14:textId="0D7E97A2" w:rsidR="00F433E5" w:rsidRPr="00537128" w:rsidRDefault="001234C2" w:rsidP="00F433E5">
      <w:pPr>
        <w:spacing w:after="0" w:line="240" w:lineRule="auto"/>
        <w:jc w:val="both"/>
        <w:rPr>
          <w:rFonts w:ascii="Calibri" w:eastAsia="Calibri" w:hAnsi="Calibri" w:cs="Calibri"/>
          <w:color w:val="000000" w:themeColor="text1"/>
          <w:spacing w:val="-3"/>
          <w:lang w:val="en-US"/>
        </w:rPr>
      </w:pPr>
      <w:r w:rsidRPr="00537128">
        <w:rPr>
          <w:rFonts w:ascii="Calibri" w:eastAsia="Calibri" w:hAnsi="Calibri" w:cs="Calibri"/>
          <w:color w:val="000000" w:themeColor="text1"/>
          <w:spacing w:val="-3"/>
          <w:lang w:val="en-US"/>
        </w:rPr>
        <w:t>The basic principles for managing HBOR's liquidity risk are determined in the internal documents as well as in the decisions and conclusions made by the Supervisory Board, the Management Board and the Asset and Liability Management Committee.</w:t>
      </w:r>
    </w:p>
    <w:p w14:paraId="4C8BC84A" w14:textId="77777777" w:rsidR="001234C2" w:rsidRPr="00537128" w:rsidRDefault="001234C2" w:rsidP="00F433E5">
      <w:pPr>
        <w:spacing w:after="0" w:line="240" w:lineRule="auto"/>
        <w:jc w:val="both"/>
        <w:rPr>
          <w:rFonts w:ascii="Calibri" w:eastAsia="Times New Roman" w:hAnsi="Calibri" w:cs="Times New Roman"/>
          <w:color w:val="000000" w:themeColor="text1"/>
          <w:sz w:val="16"/>
          <w:szCs w:val="16"/>
          <w:highlight w:val="yellow"/>
          <w:lang w:val="en-US"/>
        </w:rPr>
      </w:pPr>
    </w:p>
    <w:p w14:paraId="0C54FE1C" w14:textId="03C022A7" w:rsidR="001234C2" w:rsidRPr="00537128" w:rsidRDefault="001234C2"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pPr>
      <w:proofErr w:type="gramStart"/>
      <w:r w:rsidRPr="00537128">
        <w:rPr>
          <w:rFonts w:ascii="Calibri" w:eastAsia="Times New Roman" w:hAnsi="Calibri" w:cs="Calibri"/>
          <w:color w:val="000000" w:themeColor="text1"/>
          <w:spacing w:val="-3"/>
          <w:lang w:val="en-US"/>
        </w:rPr>
        <w:t>In order to</w:t>
      </w:r>
      <w:proofErr w:type="gramEnd"/>
      <w:r w:rsidRPr="00537128">
        <w:rPr>
          <w:rFonts w:ascii="Calibri" w:eastAsia="Times New Roman" w:hAnsi="Calibri" w:cs="Calibri"/>
          <w:color w:val="000000" w:themeColor="text1"/>
          <w:spacing w:val="-3"/>
          <w:lang w:val="en-US"/>
        </w:rPr>
        <w:t xml:space="preserve"> manage liquidity risk, the Group has established a system of limits and early warning signals, monitors and controls limit </w:t>
      </w:r>
      <w:proofErr w:type="spellStart"/>
      <w:r w:rsidRPr="00537128">
        <w:rPr>
          <w:rFonts w:ascii="Calibri" w:eastAsia="Times New Roman" w:hAnsi="Calibri" w:cs="Calibri"/>
          <w:color w:val="000000" w:themeColor="text1"/>
          <w:spacing w:val="-3"/>
          <w:lang w:val="en-US"/>
        </w:rPr>
        <w:t>utilisation</w:t>
      </w:r>
      <w:proofErr w:type="spellEnd"/>
      <w:r w:rsidRPr="00537128">
        <w:rPr>
          <w:rFonts w:ascii="Calibri" w:eastAsia="Times New Roman" w:hAnsi="Calibri" w:cs="Calibri"/>
          <w:color w:val="000000" w:themeColor="text1"/>
          <w:spacing w:val="-3"/>
          <w:lang w:val="en-US"/>
        </w:rPr>
        <w:t xml:space="preserve">, maintains the adequate level of liquidity reserve, continuously monitors current and planned liquidity, </w:t>
      </w:r>
      <w:r w:rsidR="007E5E14" w:rsidRPr="00A1123E">
        <w:rPr>
          <w:rFonts w:ascii="Calibri" w:hAnsi="Calibri" w:cs="Calibri"/>
          <w:color w:val="000000"/>
          <w:lang w:val="en-US"/>
        </w:rPr>
        <w:t>and based on the results of liquidity projections</w:t>
      </w:r>
      <w:r w:rsidR="007E5E14">
        <w:rPr>
          <w:rFonts w:ascii="Calibri" w:hAnsi="Calibri" w:cs="Calibri"/>
          <w:color w:val="000000"/>
          <w:lang w:val="en-US"/>
        </w:rPr>
        <w:t xml:space="preserve"> </w:t>
      </w:r>
      <w:r w:rsidRPr="00537128">
        <w:rPr>
          <w:rFonts w:ascii="Calibri" w:eastAsia="Times New Roman" w:hAnsi="Calibri" w:cs="Calibri"/>
          <w:color w:val="000000" w:themeColor="text1"/>
          <w:spacing w:val="-3"/>
          <w:lang w:val="en-US"/>
        </w:rPr>
        <w:t>ensures HRK and foreign currency funds necessary for timely settlement of liabilities and for disbursements of approved loans and planned loan approvals. In terms 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p>
    <w:p w14:paraId="5EDDC3C7" w14:textId="33A53F48" w:rsidR="008602DC" w:rsidRPr="00537128" w:rsidRDefault="008602DC"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sectPr w:rsidR="008602DC" w:rsidRPr="00537128">
          <w:pgSz w:w="11906" w:h="16838"/>
          <w:pgMar w:top="1417" w:right="1417" w:bottom="1417" w:left="1417" w:header="708" w:footer="708" w:gutter="0"/>
          <w:cols w:space="708"/>
          <w:docGrid w:linePitch="360"/>
        </w:sectPr>
      </w:pPr>
    </w:p>
    <w:p w14:paraId="55D79322" w14:textId="34DEB54B" w:rsidR="00F433E5" w:rsidRPr="00537128"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sz w:val="12"/>
          <w:szCs w:val="12"/>
          <w:lang w:val="en-US"/>
        </w:rPr>
      </w:pPr>
    </w:p>
    <w:p w14:paraId="4A3461E2" w14:textId="08952B15"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DE532A">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69BEF78" w14:textId="77777777" w:rsidR="00BB61BD" w:rsidRPr="00537128" w:rsidRDefault="00BB61BD" w:rsidP="00BB61BD">
      <w:pPr>
        <w:spacing w:after="0" w:line="240" w:lineRule="auto"/>
        <w:jc w:val="both"/>
        <w:rPr>
          <w:rFonts w:ascii="Calibri" w:eastAsia="Times New Roman" w:hAnsi="Calibri" w:cs="Calibri"/>
          <w:b/>
          <w:color w:val="000000" w:themeColor="text1"/>
          <w:sz w:val="12"/>
          <w:szCs w:val="12"/>
          <w:lang w:val="en-US"/>
        </w:rPr>
      </w:pPr>
    </w:p>
    <w:p w14:paraId="373EBCAA" w14:textId="5DA2787A"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DE532A">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7CD89913" w14:textId="77777777" w:rsidR="00BB61BD" w:rsidRPr="009A1792" w:rsidRDefault="00BB61BD" w:rsidP="00BB61BD">
      <w:pPr>
        <w:spacing w:after="0" w:line="240" w:lineRule="auto"/>
        <w:jc w:val="both"/>
        <w:rPr>
          <w:rFonts w:ascii="Calibri" w:eastAsia="Times New Roman" w:hAnsi="Calibri" w:cs="Times New Roman"/>
          <w:b/>
          <w:color w:val="000000" w:themeColor="text1"/>
          <w:lang w:val="en-US"/>
        </w:rPr>
      </w:pPr>
    </w:p>
    <w:p w14:paraId="1C756D82" w14:textId="77777777" w:rsidR="00BB61BD" w:rsidRPr="00537128" w:rsidRDefault="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 (continued)</w:t>
      </w:r>
    </w:p>
    <w:p w14:paraId="5FF6D497"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640709A7" w14:textId="77777777" w:rsidR="001234C2" w:rsidRPr="00537128" w:rsidRDefault="001234C2">
      <w:pPr>
        <w:spacing w:after="0" w:line="240" w:lineRule="auto"/>
        <w:jc w:val="both"/>
        <w:rPr>
          <w:rFonts w:ascii="Calibri" w:eastAsia="Calibri" w:hAnsi="Calibri" w:cs="Calibri"/>
          <w:color w:val="000000" w:themeColor="text1"/>
          <w:spacing w:val="-3"/>
          <w:lang w:val="en-US"/>
        </w:rPr>
      </w:pPr>
      <w:r w:rsidRPr="00537128">
        <w:rPr>
          <w:rFonts w:ascii="Calibri" w:eastAsia="Calibri" w:hAnsi="Calibri" w:cs="Calibri"/>
          <w:color w:val="000000" w:themeColor="text1"/>
          <w:spacing w:val="-3"/>
          <w:lang w:val="en-US"/>
        </w:rPr>
        <w:t xml:space="preserve">The Group monitors liquidity risk by implementing the sensitivity analyses and scenario analyses in regular or stressful business conditions. Procedures for liquidity crisis indication or occurrence are determined by the Ordinance on Liquidity Risk Management. </w:t>
      </w:r>
    </w:p>
    <w:p w14:paraId="64DA710E" w14:textId="77777777" w:rsidR="001234C2" w:rsidRPr="009A1792" w:rsidRDefault="001234C2">
      <w:pPr>
        <w:spacing w:after="0" w:line="240" w:lineRule="auto"/>
        <w:jc w:val="both"/>
        <w:rPr>
          <w:rFonts w:ascii="Calibri" w:eastAsia="Calibri" w:hAnsi="Calibri" w:cs="Calibri"/>
          <w:b/>
          <w:bCs/>
          <w:color w:val="000000" w:themeColor="text1"/>
          <w:spacing w:val="-3"/>
          <w:lang w:val="en-US"/>
        </w:rPr>
      </w:pPr>
    </w:p>
    <w:p w14:paraId="0487FA8F" w14:textId="2B300C5D" w:rsidR="00BB61BD" w:rsidRPr="00537128" w:rsidRDefault="00BB61BD">
      <w:pPr>
        <w:spacing w:after="0" w:line="240" w:lineRule="auto"/>
        <w:jc w:val="both"/>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 xml:space="preserve">Interest rate risk </w:t>
      </w:r>
    </w:p>
    <w:p w14:paraId="6FA3E363" w14:textId="77777777" w:rsidR="00BB61BD" w:rsidRPr="009A1792" w:rsidRDefault="00BB61BD">
      <w:pPr>
        <w:spacing w:after="0" w:line="240" w:lineRule="auto"/>
        <w:jc w:val="both"/>
        <w:rPr>
          <w:rFonts w:ascii="Calibri" w:eastAsia="Times New Roman" w:hAnsi="Calibri" w:cs="Times New Roman"/>
          <w:color w:val="000000" w:themeColor="text1"/>
          <w:highlight w:val="yellow"/>
          <w:lang w:val="en-US"/>
        </w:rPr>
      </w:pPr>
    </w:p>
    <w:p w14:paraId="18BCA1DB" w14:textId="4ABC29B3" w:rsidR="00BB61BD" w:rsidRPr="00537128" w:rsidRDefault="001234C2">
      <w:pPr>
        <w:spacing w:after="0" w:line="240" w:lineRule="auto"/>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 xml:space="preserve">The basic principles for managing the Group’s interest rate risk are determined in the internal documents as well as in the decisions and conclusions made by the Management Board and the Asset and Liability Management Committee. </w:t>
      </w:r>
      <w:proofErr w:type="gramStart"/>
      <w:r w:rsidRPr="00537128">
        <w:rPr>
          <w:rFonts w:ascii="Calibri" w:eastAsia="Times New Roman" w:hAnsi="Calibri" w:cs="Calibri"/>
          <w:color w:val="000000" w:themeColor="text1"/>
          <w:lang w:val="en-US" w:eastAsia="hr-HR"/>
        </w:rPr>
        <w:t>For the purpose of</w:t>
      </w:r>
      <w:proofErr w:type="gramEnd"/>
      <w:r w:rsidRPr="00537128">
        <w:rPr>
          <w:rFonts w:ascii="Calibri" w:eastAsia="Times New Roman" w:hAnsi="Calibri" w:cs="Calibri"/>
          <w:color w:val="000000" w:themeColor="text1"/>
          <w:lang w:val="en-US" w:eastAsia="hr-HR"/>
        </w:rPr>
        <w:t xml:space="preserve"> measurement and monitoring of interest rate risk, the Group carries out interest rate gap analysis. Interest rate gap is calculated for certain periods according to the possibilities of interest rate changes and is used for presenting the sensitivity of the Group to the changes in interest rates under regular and stress conditions. </w:t>
      </w:r>
      <w:bookmarkStart w:id="585" w:name="_Hlk40096830"/>
      <w:r w:rsidR="00E47FB7" w:rsidRPr="00292BEA">
        <w:rPr>
          <w:color w:val="000000"/>
          <w:lang w:val="en-GB"/>
        </w:rPr>
        <w:t>The impact of changes in interest rates is also considered through the BPV (basis point value) calculation, and the economic value of the bank's book</w:t>
      </w:r>
      <w:r w:rsidR="00E47FB7">
        <w:rPr>
          <w:color w:val="000000"/>
          <w:lang w:val="en-GB"/>
        </w:rPr>
        <w:t xml:space="preserve"> </w:t>
      </w:r>
      <w:r w:rsidR="00E47FB7" w:rsidRPr="00292BEA">
        <w:rPr>
          <w:color w:val="000000"/>
          <w:lang w:val="en-GB"/>
        </w:rPr>
        <w:t>is also cal</w:t>
      </w:r>
      <w:r w:rsidR="00E47FB7">
        <w:rPr>
          <w:color w:val="000000"/>
          <w:lang w:val="en-GB"/>
        </w:rPr>
        <w:t>c</w:t>
      </w:r>
      <w:r w:rsidR="00E47FB7" w:rsidRPr="00292BEA">
        <w:rPr>
          <w:color w:val="000000"/>
          <w:lang w:val="en-GB"/>
        </w:rPr>
        <w:t>ulated</w:t>
      </w:r>
      <w:bookmarkEnd w:id="585"/>
      <w:r w:rsidR="00E47FB7" w:rsidRPr="00292BEA">
        <w:rPr>
          <w:color w:val="000000"/>
          <w:lang w:val="en-GB"/>
        </w:rPr>
        <w:t>.</w:t>
      </w:r>
      <w:r w:rsidR="00E47FB7">
        <w:rPr>
          <w:color w:val="000000"/>
          <w:lang w:val="en-GB"/>
        </w:rPr>
        <w:t xml:space="preserve"> </w:t>
      </w:r>
      <w:r w:rsidRPr="00537128">
        <w:rPr>
          <w:rFonts w:ascii="Calibri" w:eastAsia="Times New Roman" w:hAnsi="Calibri" w:cs="Calibri"/>
          <w:color w:val="000000" w:themeColor="text1"/>
          <w:lang w:val="en-US" w:eastAsia="hr-HR"/>
        </w:rPr>
        <w:t xml:space="preserve">Interest rates are structured per currency, type and value and projections of average weighted interest rates for Group’s funds and placements are made. Furthermore, in addition to </w:t>
      </w:r>
      <w:proofErr w:type="spellStart"/>
      <w:r w:rsidRPr="00537128">
        <w:rPr>
          <w:rFonts w:ascii="Calibri" w:eastAsia="Times New Roman" w:hAnsi="Calibri" w:cs="Calibri"/>
          <w:color w:val="000000" w:themeColor="text1"/>
          <w:lang w:val="en-US" w:eastAsia="hr-HR"/>
        </w:rPr>
        <w:t>harmonising</w:t>
      </w:r>
      <w:proofErr w:type="spellEnd"/>
      <w:r w:rsidRPr="00537128">
        <w:rPr>
          <w:rFonts w:ascii="Calibri" w:eastAsia="Times New Roman" w:hAnsi="Calibri" w:cs="Calibri"/>
          <w:color w:val="000000" w:themeColor="text1"/>
          <w:lang w:val="en-US" w:eastAsia="hr-HR"/>
        </w:rPr>
        <w:t xml:space="preserve"> interest rates on sources and placements, current market conditions and movements in forecasted market indicators are also monitored.</w:t>
      </w:r>
    </w:p>
    <w:p w14:paraId="2C0BBBA7" w14:textId="77777777" w:rsidR="001234C2" w:rsidRPr="009A1792" w:rsidRDefault="001234C2">
      <w:pPr>
        <w:spacing w:after="0" w:line="240" w:lineRule="auto"/>
        <w:jc w:val="both"/>
        <w:rPr>
          <w:rFonts w:ascii="Calibri" w:eastAsia="Times New Roman" w:hAnsi="Calibri" w:cs="Calibri"/>
          <w:color w:val="000000" w:themeColor="text1"/>
          <w:lang w:val="en-US" w:eastAsia="hr-HR"/>
        </w:rPr>
      </w:pPr>
    </w:p>
    <w:p w14:paraId="179A196A" w14:textId="77777777" w:rsidR="00BB61BD" w:rsidRPr="00537128" w:rsidRDefault="00BB61BD">
      <w:pPr>
        <w:spacing w:after="0" w:line="240" w:lineRule="auto"/>
        <w:jc w:val="both"/>
        <w:rPr>
          <w:rFonts w:ascii="Calibri" w:eastAsia="Times New Roman" w:hAnsi="Calibri" w:cs="Times New Roman"/>
          <w:b/>
          <w:color w:val="000000" w:themeColor="text1"/>
          <w:sz w:val="21"/>
          <w:szCs w:val="21"/>
          <w:lang w:val="en-US"/>
        </w:rPr>
      </w:pPr>
      <w:r w:rsidRPr="00537128">
        <w:rPr>
          <w:rFonts w:ascii="Calibri" w:eastAsia="Times New Roman" w:hAnsi="Calibri" w:cs="Times New Roman"/>
          <w:b/>
          <w:color w:val="000000" w:themeColor="text1"/>
          <w:sz w:val="21"/>
          <w:szCs w:val="21"/>
          <w:lang w:val="en-US"/>
        </w:rPr>
        <w:t>Currency risk</w:t>
      </w:r>
    </w:p>
    <w:p w14:paraId="0DCDBC98"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61227C6C" w14:textId="77777777" w:rsidR="001234C2" w:rsidRPr="00537128" w:rsidRDefault="001234C2">
      <w:pPr>
        <w:tabs>
          <w:tab w:val="left" w:pos="8280"/>
        </w:tabs>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basic principles for managing HBOR’s currency risk are determined in the internal acts as well as in the decisions and conclusions made by the Management Board and the Asset and Liability Management Committee. Methods for the measurement, </w:t>
      </w:r>
      <w:proofErr w:type="gramStart"/>
      <w:r w:rsidRPr="00537128">
        <w:rPr>
          <w:rFonts w:ascii="Calibri" w:eastAsia="Calibri" w:hAnsi="Calibri" w:cs="Calibri"/>
          <w:color w:val="000000" w:themeColor="text1"/>
          <w:lang w:val="en-US"/>
        </w:rPr>
        <w:t>i.e.</w:t>
      </w:r>
      <w:proofErr w:type="gramEnd"/>
      <w:r w:rsidRPr="00537128">
        <w:rPr>
          <w:rFonts w:ascii="Calibri" w:eastAsia="Calibri" w:hAnsi="Calibri" w:cs="Calibri"/>
          <w:color w:val="000000" w:themeColor="text1"/>
          <w:lang w:val="en-US"/>
        </w:rPr>
        <w:t xml:space="preserv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p w14:paraId="030C21E4" w14:textId="77777777" w:rsidR="001234C2" w:rsidRPr="009A1792" w:rsidRDefault="001234C2">
      <w:pPr>
        <w:tabs>
          <w:tab w:val="left" w:pos="8280"/>
        </w:tabs>
        <w:spacing w:after="0" w:line="240" w:lineRule="auto"/>
        <w:jc w:val="both"/>
        <w:rPr>
          <w:rFonts w:ascii="Calibri" w:eastAsia="Calibri" w:hAnsi="Calibri" w:cs="Calibri"/>
          <w:color w:val="000000" w:themeColor="text1"/>
          <w:lang w:val="en-US"/>
        </w:rPr>
      </w:pPr>
    </w:p>
    <w:p w14:paraId="382DFE26" w14:textId="63CB7B43" w:rsidR="00BB61BD" w:rsidRPr="00537128" w:rsidRDefault="001234C2">
      <w:pPr>
        <w:tabs>
          <w:tab w:val="left" w:pos="8280"/>
        </w:tabs>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w:t>
      </w:r>
      <w:r w:rsidR="00430F47">
        <w:rPr>
          <w:rFonts w:ascii="Calibri" w:eastAsia="Calibri" w:hAnsi="Calibri" w:cs="Calibri"/>
          <w:color w:val="000000" w:themeColor="text1"/>
          <w:lang w:val="en-US"/>
        </w:rPr>
        <w:t>Bank</w:t>
      </w:r>
      <w:r w:rsidRPr="00537128">
        <w:rPr>
          <w:rFonts w:ascii="Calibri" w:eastAsia="Calibri" w:hAnsi="Calibri" w:cs="Calibri"/>
          <w:color w:val="000000" w:themeColor="text1"/>
          <w:lang w:val="en-US"/>
        </w:rPr>
        <w:t xml:space="preserve"> measures exposure to currency risk by monitoring open foreign currency position. In addition to the daily monitoring of the open foreign currency position and the projections of its developments, the </w:t>
      </w:r>
      <w:r w:rsidR="00430F47">
        <w:rPr>
          <w:rFonts w:ascii="Calibri" w:eastAsia="Calibri" w:hAnsi="Calibri" w:cs="Calibri"/>
          <w:color w:val="000000" w:themeColor="text1"/>
          <w:lang w:val="en-US"/>
        </w:rPr>
        <w:t>Bank</w:t>
      </w:r>
      <w:r w:rsidRPr="00537128">
        <w:rPr>
          <w:rFonts w:ascii="Calibri" w:eastAsia="Calibri" w:hAnsi="Calibri" w:cs="Calibri"/>
          <w:color w:val="000000" w:themeColor="text1"/>
          <w:lang w:val="en-US"/>
        </w:rPr>
        <w:t xml:space="preserve"> calculates, for the measurement/assessment of currency risk, the risk value and regularly reports to the bodies in charge on maximum possible losses on significant currencies. Sensitivity analyses in regular or stressful business conditions are also performed.</w:t>
      </w:r>
    </w:p>
    <w:p w14:paraId="41E537D8" w14:textId="77777777" w:rsidR="001234C2" w:rsidRPr="009A1792" w:rsidRDefault="001234C2">
      <w:pPr>
        <w:tabs>
          <w:tab w:val="left" w:pos="8280"/>
        </w:tabs>
        <w:spacing w:after="0" w:line="240" w:lineRule="auto"/>
        <w:jc w:val="both"/>
        <w:rPr>
          <w:rFonts w:ascii="Calibri" w:eastAsia="Calibri" w:hAnsi="Calibri" w:cs="Calibri"/>
          <w:color w:val="000000" w:themeColor="text1"/>
          <w:spacing w:val="-3"/>
          <w:lang w:val="en-US"/>
        </w:rPr>
      </w:pPr>
    </w:p>
    <w:p w14:paraId="577BBB50" w14:textId="77777777" w:rsidR="00BB61BD" w:rsidRPr="00537128" w:rsidRDefault="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w:t>
      </w:r>
    </w:p>
    <w:p w14:paraId="40CDDF27"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3372A7B5" w14:textId="617578EB" w:rsidR="00BB61BD" w:rsidRPr="00537128" w:rsidRDefault="001234C2">
      <w:pPr>
        <w:widowControl w:val="0"/>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w:t>
      </w:r>
      <w:r w:rsidR="00430F47">
        <w:rPr>
          <w:rFonts w:ascii="Calibri" w:eastAsia="Calibri" w:hAnsi="Calibri" w:cs="Calibri"/>
          <w:color w:val="000000" w:themeColor="text1"/>
          <w:lang w:val="en-US"/>
        </w:rPr>
        <w:t>Bank</w:t>
      </w:r>
      <w:r w:rsidRPr="00537128">
        <w:rPr>
          <w:rFonts w:ascii="Calibri" w:eastAsia="Calibri" w:hAnsi="Calibri" w:cs="Calibri"/>
          <w:color w:val="000000" w:themeColor="text1"/>
          <w:lang w:val="en-US"/>
        </w:rPr>
        <w:t xml:space="preserve"> has established a framework for operational risk management that is, to a considerable extent, aligned with regulations prescribed by the Croatian National Bank applicable to the Bank's business and good banking practices </w:t>
      </w:r>
      <w:proofErr w:type="gramStart"/>
      <w:r w:rsidRPr="00537128">
        <w:rPr>
          <w:rFonts w:ascii="Calibri" w:eastAsia="Calibri" w:hAnsi="Calibri" w:cs="Calibri"/>
          <w:color w:val="000000" w:themeColor="text1"/>
          <w:lang w:val="en-US"/>
        </w:rPr>
        <w:t>in the area of</w:t>
      </w:r>
      <w:proofErr w:type="gramEnd"/>
      <w:r w:rsidRPr="00537128">
        <w:rPr>
          <w:rFonts w:ascii="Calibri" w:eastAsia="Calibri" w:hAnsi="Calibri" w:cs="Calibri"/>
          <w:color w:val="000000" w:themeColor="text1"/>
          <w:lang w:val="en-US"/>
        </w:rPr>
        <w:t xml:space="preserve"> risk management.</w:t>
      </w:r>
      <w:bookmarkStart w:id="586" w:name="_Hlk34302269"/>
    </w:p>
    <w:p w14:paraId="34F6B502" w14:textId="62D57EE9" w:rsidR="008602DC" w:rsidRPr="00537128" w:rsidRDefault="008602DC" w:rsidP="00926BAC">
      <w:pPr>
        <w:widowControl w:val="0"/>
        <w:spacing w:after="0" w:line="240" w:lineRule="auto"/>
        <w:jc w:val="both"/>
        <w:rPr>
          <w:rFonts w:ascii="Calibri" w:eastAsia="Calibri" w:hAnsi="Calibri" w:cs="Calibri"/>
          <w:color w:val="000000" w:themeColor="text1"/>
          <w:lang w:val="en-US"/>
        </w:rPr>
        <w:sectPr w:rsidR="008602DC" w:rsidRPr="00537128">
          <w:pgSz w:w="11906" w:h="16838"/>
          <w:pgMar w:top="1417" w:right="1417" w:bottom="1417" w:left="1417" w:header="708" w:footer="708" w:gutter="0"/>
          <w:cols w:space="708"/>
          <w:docGrid w:linePitch="360"/>
        </w:sectPr>
      </w:pPr>
    </w:p>
    <w:p w14:paraId="778ADF65"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5A92572" w14:textId="44524888"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650E54B6" w14:textId="77777777" w:rsidR="00BB61BD" w:rsidRPr="00537128" w:rsidRDefault="00BB61BD" w:rsidP="00BB61BD">
      <w:pPr>
        <w:spacing w:after="0" w:line="240" w:lineRule="auto"/>
        <w:jc w:val="both"/>
        <w:rPr>
          <w:rFonts w:ascii="Calibri" w:eastAsia="Times New Roman" w:hAnsi="Calibri" w:cs="Calibri"/>
          <w:b/>
          <w:color w:val="000000" w:themeColor="text1"/>
          <w:sz w:val="16"/>
          <w:szCs w:val="16"/>
          <w:lang w:val="en-US"/>
        </w:rPr>
      </w:pPr>
    </w:p>
    <w:p w14:paraId="71D4C333" w14:textId="23B573A8"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FE1E17">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0A5169C0" w14:textId="77777777" w:rsidR="00BB61BD" w:rsidRPr="00537128" w:rsidRDefault="00BB61BD" w:rsidP="00BB61BD">
      <w:pPr>
        <w:spacing w:after="0" w:line="240" w:lineRule="auto"/>
        <w:jc w:val="both"/>
        <w:rPr>
          <w:rFonts w:ascii="Calibri" w:eastAsia="Calibri" w:hAnsi="Calibri" w:cs="Calibri"/>
          <w:color w:val="000000" w:themeColor="text1"/>
          <w:lang w:val="en-US"/>
        </w:rPr>
      </w:pPr>
    </w:p>
    <w:bookmarkEnd w:id="586"/>
    <w:p w14:paraId="7052A5B7"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 (continued)</w:t>
      </w:r>
    </w:p>
    <w:p w14:paraId="2DAC5BD0" w14:textId="77777777" w:rsidR="00E52EE5" w:rsidRPr="00537128" w:rsidRDefault="00E52EE5" w:rsidP="00BB61BD">
      <w:pPr>
        <w:spacing w:after="0" w:line="240" w:lineRule="auto"/>
        <w:jc w:val="both"/>
        <w:rPr>
          <w:rFonts w:ascii="Calibri" w:eastAsia="Times New Roman" w:hAnsi="Calibri" w:cs="Times New Roman"/>
          <w:b/>
          <w:color w:val="000000" w:themeColor="text1"/>
          <w:lang w:val="en-US"/>
        </w:rPr>
      </w:pPr>
    </w:p>
    <w:p w14:paraId="73DCCE0E" w14:textId="4EC08D25" w:rsidR="001234C2" w:rsidRPr="00537128" w:rsidRDefault="001234C2" w:rsidP="001234C2">
      <w:pPr>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w:t>
      </w:r>
      <w:proofErr w:type="gramStart"/>
      <w:r w:rsidRPr="00537128">
        <w:rPr>
          <w:rFonts w:ascii="Calibri" w:eastAsia="Calibri" w:hAnsi="Calibri" w:cs="Calibri"/>
          <w:color w:val="000000" w:themeColor="text1"/>
          <w:lang w:val="en-US"/>
        </w:rPr>
        <w:t>managing</w:t>
      </w:r>
      <w:proofErr w:type="gramEnd"/>
      <w:r w:rsidRPr="00537128">
        <w:rPr>
          <w:rFonts w:ascii="Calibri" w:eastAsia="Calibri" w:hAnsi="Calibri" w:cs="Calibri"/>
          <w:color w:val="000000" w:themeColor="text1"/>
          <w:lang w:val="en-US"/>
        </w:rPr>
        <w:t xml:space="preserve"> and monitoring the exposure to operational risk. The management system covers the operational risk at business changes, new pr</w:t>
      </w:r>
      <w:r w:rsidR="00A65EBD">
        <w:rPr>
          <w:rFonts w:ascii="Calibri" w:eastAsia="Calibri" w:hAnsi="Calibri" w:cs="Calibri"/>
          <w:color w:val="000000" w:themeColor="text1"/>
          <w:lang w:val="en-US"/>
        </w:rPr>
        <w:t>o</w:t>
      </w:r>
      <w:r w:rsidRPr="00537128">
        <w:rPr>
          <w:rFonts w:ascii="Calibri" w:eastAsia="Calibri" w:hAnsi="Calibri" w:cs="Calibri"/>
          <w:color w:val="000000" w:themeColor="text1"/>
          <w:lang w:val="en-US"/>
        </w:rPr>
        <w:t xml:space="preserve">ducts included, and operational risk at the outsourcing of activities. </w:t>
      </w:r>
    </w:p>
    <w:p w14:paraId="78D9F461" w14:textId="77777777" w:rsidR="001234C2" w:rsidRPr="00537128" w:rsidRDefault="001234C2" w:rsidP="001234C2">
      <w:pPr>
        <w:spacing w:after="0" w:line="240" w:lineRule="auto"/>
        <w:jc w:val="both"/>
        <w:rPr>
          <w:rFonts w:ascii="Calibri" w:eastAsia="Calibri" w:hAnsi="Calibri" w:cs="Calibri"/>
          <w:color w:val="000000" w:themeColor="text1"/>
          <w:lang w:val="en-US"/>
        </w:rPr>
      </w:pPr>
    </w:p>
    <w:p w14:paraId="5C8132D6" w14:textId="77777777" w:rsidR="001234C2" w:rsidRPr="00537128" w:rsidRDefault="001234C2" w:rsidP="00253666">
      <w:pPr>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Committee for IT management was established </w:t>
      </w:r>
      <w:proofErr w:type="gramStart"/>
      <w:r w:rsidRPr="00537128">
        <w:rPr>
          <w:rFonts w:ascii="Calibri" w:eastAsia="Calibri" w:hAnsi="Calibri" w:cs="Calibri"/>
          <w:color w:val="000000" w:themeColor="text1"/>
          <w:lang w:val="en-US"/>
        </w:rPr>
        <w:t>in order to</w:t>
      </w:r>
      <w:proofErr w:type="gramEnd"/>
      <w:r w:rsidRPr="00537128">
        <w:rPr>
          <w:rFonts w:ascii="Calibri" w:eastAsia="Calibri" w:hAnsi="Calibri" w:cs="Calibri"/>
          <w:color w:val="000000" w:themeColor="text1"/>
          <w:lang w:val="en-US"/>
        </w:rPr>
        <w:t xml:space="preserve"> monitor IT system performance with the purpose of IT resources management by setting the appropriate level of efficiency and security of IT for providing, among other things, appropriate management of risks arising from IT technology </w:t>
      </w:r>
      <w:proofErr w:type="spellStart"/>
      <w:r w:rsidRPr="00537128">
        <w:rPr>
          <w:rFonts w:ascii="Calibri" w:eastAsia="Calibri" w:hAnsi="Calibri" w:cs="Calibri"/>
          <w:color w:val="000000" w:themeColor="text1"/>
          <w:lang w:val="en-US"/>
        </w:rPr>
        <w:t>utilisation</w:t>
      </w:r>
      <w:proofErr w:type="spellEnd"/>
      <w:r w:rsidRPr="00537128">
        <w:rPr>
          <w:rFonts w:ascii="Calibri" w:eastAsia="Calibri" w:hAnsi="Calibri" w:cs="Calibri"/>
          <w:color w:val="000000" w:themeColor="text1"/>
          <w:lang w:val="en-US"/>
        </w:rPr>
        <w:t xml:space="preserve">. The IT system security control function </w:t>
      </w:r>
      <w:proofErr w:type="gramStart"/>
      <w:r w:rsidRPr="00537128">
        <w:rPr>
          <w:rFonts w:ascii="Calibri" w:eastAsia="Calibri" w:hAnsi="Calibri" w:cs="Calibri"/>
          <w:color w:val="000000" w:themeColor="text1"/>
          <w:lang w:val="en-US"/>
        </w:rPr>
        <w:t>is in charge of</w:t>
      </w:r>
      <w:proofErr w:type="gramEnd"/>
      <w:r w:rsidRPr="00537128">
        <w:rPr>
          <w:rFonts w:ascii="Calibri" w:eastAsia="Calibri" w:hAnsi="Calibri" w:cs="Calibri"/>
          <w:color w:val="000000" w:themeColor="text1"/>
          <w:lang w:val="en-US"/>
        </w:rPr>
        <w:t xml:space="preserve"> monitoring the security of the IT system. Within this function, a system for the management of business continuity was established.</w:t>
      </w:r>
    </w:p>
    <w:p w14:paraId="6388107C" w14:textId="77777777" w:rsidR="001234C2" w:rsidRPr="00537128" w:rsidRDefault="001234C2">
      <w:pPr>
        <w:spacing w:after="0" w:line="240" w:lineRule="auto"/>
        <w:jc w:val="both"/>
        <w:rPr>
          <w:rFonts w:ascii="Calibri" w:eastAsia="Calibri" w:hAnsi="Calibri" w:cs="Calibri"/>
          <w:color w:val="000000" w:themeColor="text1"/>
          <w:lang w:val="en-US"/>
        </w:rPr>
      </w:pPr>
    </w:p>
    <w:p w14:paraId="46E7B455" w14:textId="4E06B7D3" w:rsidR="00253666" w:rsidRDefault="00253666" w:rsidP="00253666">
      <w:pPr>
        <w:spacing w:after="0" w:line="240" w:lineRule="auto"/>
        <w:jc w:val="both"/>
        <w:rPr>
          <w:color w:val="000000"/>
          <w:lang w:val="en-GB"/>
        </w:rPr>
      </w:pPr>
      <w:r w:rsidRPr="00292BEA">
        <w:rPr>
          <w:color w:val="000000"/>
          <w:lang w:val="en-GB"/>
        </w:rPr>
        <w:t>During 2021, the impact of two significant operational risk events on the Bank's operations continued – the Covid-19 pandemic and the earthquake in Zagreb. The crisis events were recorded in 2020 in the database for operational risk, where the financial effects of these events are continuously updated.</w:t>
      </w:r>
    </w:p>
    <w:p w14:paraId="72C6F8BC" w14:textId="77777777" w:rsidR="00253666" w:rsidRPr="00292BEA" w:rsidRDefault="00253666" w:rsidP="009A1792">
      <w:pPr>
        <w:spacing w:after="0" w:line="240" w:lineRule="auto"/>
        <w:jc w:val="both"/>
        <w:rPr>
          <w:color w:val="000000"/>
          <w:lang w:val="en-GB"/>
        </w:rPr>
      </w:pPr>
    </w:p>
    <w:p w14:paraId="4A0C198C" w14:textId="2E4F6DD1" w:rsidR="00253666" w:rsidRPr="00A44657" w:rsidRDefault="00A44657" w:rsidP="00A44657">
      <w:pPr>
        <w:jc w:val="both"/>
        <w:rPr>
          <w:lang w:val="en-GB"/>
        </w:rPr>
      </w:pPr>
      <w:r w:rsidRPr="0085191B">
        <w:rPr>
          <w:lang w:val="en-GB"/>
        </w:rPr>
        <w:t xml:space="preserve">With the aim of </w:t>
      </w:r>
      <w:r>
        <w:rPr>
          <w:lang w:val="en-GB"/>
        </w:rPr>
        <w:t xml:space="preserve">ensuring the uninterrupted </w:t>
      </w:r>
      <w:r w:rsidRPr="0085191B">
        <w:rPr>
          <w:lang w:val="en-GB"/>
        </w:rPr>
        <w:t>conduct</w:t>
      </w:r>
      <w:r>
        <w:rPr>
          <w:lang w:val="en-GB"/>
        </w:rPr>
        <w:t xml:space="preserve"> of </w:t>
      </w:r>
      <w:r w:rsidRPr="0085191B">
        <w:rPr>
          <w:lang w:val="en-GB"/>
        </w:rPr>
        <w:t>business</w:t>
      </w:r>
      <w:r>
        <w:rPr>
          <w:lang w:val="en-GB"/>
        </w:rPr>
        <w:t xml:space="preserve"> operations</w:t>
      </w:r>
      <w:r w:rsidRPr="0085191B">
        <w:rPr>
          <w:lang w:val="en-GB"/>
        </w:rPr>
        <w:t xml:space="preserve"> </w:t>
      </w:r>
      <w:r>
        <w:rPr>
          <w:lang w:val="en-GB"/>
        </w:rPr>
        <w:t>considering</w:t>
      </w:r>
      <w:r w:rsidRPr="0085191B">
        <w:rPr>
          <w:lang w:val="en-GB"/>
        </w:rPr>
        <w:t xml:space="preserve"> the </w:t>
      </w:r>
      <w:r>
        <w:rPr>
          <w:lang w:val="en-GB"/>
        </w:rPr>
        <w:t>non-</w:t>
      </w:r>
      <w:r w:rsidRPr="0085191B">
        <w:rPr>
          <w:lang w:val="en-GB"/>
        </w:rPr>
        <w:t>usability of the earthquake-damaged main office building of the Bank a</w:t>
      </w:r>
      <w:r>
        <w:rPr>
          <w:lang w:val="en-GB"/>
        </w:rPr>
        <w:t>nd</w:t>
      </w:r>
      <w:r w:rsidRPr="0085191B">
        <w:rPr>
          <w:lang w:val="en-GB"/>
        </w:rPr>
        <w:t xml:space="preserve"> the compliance with pandemic protection measures, it was made possible for workers to continue working from home.</w:t>
      </w:r>
    </w:p>
    <w:p w14:paraId="78CC3B2A" w14:textId="77777777" w:rsidR="00253666" w:rsidRDefault="00253666" w:rsidP="00253666">
      <w:pPr>
        <w:spacing w:after="0" w:line="240" w:lineRule="auto"/>
        <w:jc w:val="both"/>
        <w:rPr>
          <w:rFonts w:ascii="Calibri" w:eastAsia="Times New Roman" w:hAnsi="Calibri" w:cs="Calibri"/>
          <w:b/>
          <w:color w:val="000000" w:themeColor="text1"/>
          <w:lang w:val="en-US" w:eastAsia="hr-HR"/>
        </w:rPr>
      </w:pPr>
    </w:p>
    <w:p w14:paraId="51F539F7" w14:textId="00AC9B3E" w:rsidR="00BB61BD" w:rsidRDefault="00BB61BD" w:rsidP="00253666">
      <w:pPr>
        <w:spacing w:after="0" w:line="240" w:lineRule="auto"/>
        <w:jc w:val="both"/>
        <w:rPr>
          <w:rFonts w:ascii="Calibri" w:eastAsia="Times New Roman" w:hAnsi="Calibri" w:cs="Calibri"/>
          <w:b/>
          <w:color w:val="000000" w:themeColor="text1"/>
          <w:lang w:val="en-US" w:eastAsia="hr-HR"/>
        </w:rPr>
      </w:pPr>
      <w:r w:rsidRPr="00537128">
        <w:rPr>
          <w:rFonts w:ascii="Calibri" w:eastAsia="Times New Roman" w:hAnsi="Calibri" w:cs="Calibri"/>
          <w:b/>
          <w:color w:val="000000" w:themeColor="text1"/>
          <w:lang w:val="en-US" w:eastAsia="hr-HR"/>
        </w:rPr>
        <w:t>Outsourcing risk</w:t>
      </w:r>
    </w:p>
    <w:p w14:paraId="2BEC467C" w14:textId="77777777" w:rsidR="005D79FF" w:rsidRPr="00537128" w:rsidRDefault="005D79FF" w:rsidP="00BB61BD">
      <w:pPr>
        <w:spacing w:after="0" w:line="240" w:lineRule="auto"/>
        <w:jc w:val="both"/>
        <w:rPr>
          <w:rFonts w:ascii="Calibri" w:eastAsia="Times New Roman" w:hAnsi="Calibri" w:cs="Calibri"/>
          <w:b/>
          <w:color w:val="000000" w:themeColor="text1"/>
          <w:lang w:val="en-US" w:eastAsia="hr-HR"/>
        </w:rPr>
      </w:pPr>
    </w:p>
    <w:p w14:paraId="3CB29445"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Group manages the outsourcing risk </w:t>
      </w:r>
      <w:proofErr w:type="gramStart"/>
      <w:r w:rsidRPr="00537128">
        <w:rPr>
          <w:rFonts w:ascii="Calibri" w:eastAsia="Times New Roman" w:hAnsi="Calibri" w:cs="Times New Roman"/>
          <w:color w:val="000000" w:themeColor="text1"/>
          <w:lang w:val="en-US"/>
        </w:rPr>
        <w:t>on the basis of</w:t>
      </w:r>
      <w:proofErr w:type="gramEnd"/>
      <w:r w:rsidRPr="00537128">
        <w:rPr>
          <w:rFonts w:ascii="Calibri" w:eastAsia="Times New Roman" w:hAnsi="Calibri" w:cs="Times New Roman"/>
          <w:color w:val="000000" w:themeColor="text1"/>
          <w:lang w:val="en-US"/>
        </w:rPr>
        <w:t xml:space="preserve"> internal documents that are in compliance with the regulations prescribed by the Croatian National Bank applicable to the Group as a special financial institution. The internal documents that determine the management of this risk </w:t>
      </w:r>
      <w:proofErr w:type="gramStart"/>
      <w:r w:rsidRPr="00537128">
        <w:rPr>
          <w:rFonts w:ascii="Calibri" w:eastAsia="Times New Roman" w:hAnsi="Calibri" w:cs="Times New Roman"/>
          <w:color w:val="000000" w:themeColor="text1"/>
          <w:lang w:val="en-US"/>
        </w:rPr>
        <w:t>determine also</w:t>
      </w:r>
      <w:proofErr w:type="gramEnd"/>
      <w:r w:rsidRPr="00537128">
        <w:rPr>
          <w:rFonts w:ascii="Calibri" w:eastAsia="Times New Roman" w:hAnsi="Calibri" w:cs="Times New Roman"/>
          <w:color w:val="000000" w:themeColor="text1"/>
          <w:lang w:val="en-US"/>
        </w:rPr>
        <w:t xml:space="preserve"> the procedures for the outsourcing of activities, the rules for the management of relations with the service providers and the obligation to reduce the risk to the lowest level.</w:t>
      </w:r>
    </w:p>
    <w:p w14:paraId="29EEE060"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p>
    <w:p w14:paraId="4C229D63"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66FCC8FC"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p>
    <w:p w14:paraId="5CF37C90" w14:textId="0FE5A78A" w:rsidR="00BB61BD"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crisis events of operational risk (pandemic and earthquake) did not expose the Bank to an increase in the risk of </w:t>
      </w:r>
      <w:proofErr w:type="spellStart"/>
      <w:r w:rsidRPr="00537128">
        <w:rPr>
          <w:rFonts w:ascii="Calibri" w:eastAsia="Times New Roman" w:hAnsi="Calibri" w:cs="Times New Roman"/>
          <w:color w:val="000000" w:themeColor="text1"/>
          <w:lang w:val="en-US"/>
        </w:rPr>
        <w:t>externalisation</w:t>
      </w:r>
      <w:proofErr w:type="spellEnd"/>
      <w:r w:rsidRPr="00537128">
        <w:rPr>
          <w:rFonts w:ascii="Calibri" w:eastAsia="Times New Roman" w:hAnsi="Calibri" w:cs="Times New Roman"/>
          <w:color w:val="000000" w:themeColor="text1"/>
          <w:lang w:val="en-US"/>
        </w:rPr>
        <w:t xml:space="preserve">, and it was established that there were no interruptions of key </w:t>
      </w:r>
      <w:proofErr w:type="spellStart"/>
      <w:r w:rsidRPr="00537128">
        <w:rPr>
          <w:rFonts w:ascii="Calibri" w:eastAsia="Times New Roman" w:hAnsi="Calibri" w:cs="Times New Roman"/>
          <w:color w:val="000000" w:themeColor="text1"/>
          <w:lang w:val="en-US"/>
        </w:rPr>
        <w:t>externalised</w:t>
      </w:r>
      <w:proofErr w:type="spellEnd"/>
      <w:r w:rsidRPr="00537128">
        <w:rPr>
          <w:rFonts w:ascii="Calibri" w:eastAsia="Times New Roman" w:hAnsi="Calibri" w:cs="Times New Roman"/>
          <w:color w:val="000000" w:themeColor="text1"/>
          <w:lang w:val="en-US"/>
        </w:rPr>
        <w:t xml:space="preserve"> services („</w:t>
      </w:r>
      <w:proofErr w:type="gramStart"/>
      <w:r w:rsidRPr="00537128">
        <w:rPr>
          <w:rFonts w:ascii="Calibri" w:eastAsia="Times New Roman" w:hAnsi="Calibri" w:cs="Times New Roman"/>
          <w:color w:val="000000" w:themeColor="text1"/>
          <w:lang w:val="en-US"/>
        </w:rPr>
        <w:t>core“ banking</w:t>
      </w:r>
      <w:proofErr w:type="gramEnd"/>
      <w:r w:rsidRPr="00537128">
        <w:rPr>
          <w:rFonts w:ascii="Calibri" w:eastAsia="Times New Roman" w:hAnsi="Calibri" w:cs="Times New Roman"/>
          <w:color w:val="000000" w:themeColor="text1"/>
          <w:lang w:val="en-US"/>
        </w:rPr>
        <w:t xml:space="preserve"> applications and data </w:t>
      </w:r>
      <w:proofErr w:type="spellStart"/>
      <w:r w:rsidRPr="00537128">
        <w:rPr>
          <w:rFonts w:ascii="Calibri" w:eastAsia="Times New Roman" w:hAnsi="Calibri" w:cs="Times New Roman"/>
          <w:color w:val="000000" w:themeColor="text1"/>
          <w:lang w:val="en-US"/>
        </w:rPr>
        <w:t>centre</w:t>
      </w:r>
      <w:proofErr w:type="spellEnd"/>
      <w:r w:rsidRPr="00537128">
        <w:rPr>
          <w:rFonts w:ascii="Calibri" w:eastAsia="Times New Roman" w:hAnsi="Calibri" w:cs="Times New Roman"/>
          <w:color w:val="000000" w:themeColor="text1"/>
          <w:lang w:val="en-US"/>
        </w:rPr>
        <w:t>) caused by the crisis events.</w:t>
      </w:r>
    </w:p>
    <w:p w14:paraId="042B2751" w14:textId="77777777" w:rsidR="00C32A83" w:rsidRPr="00537128" w:rsidRDefault="00C32A83" w:rsidP="001234C2">
      <w:pPr>
        <w:spacing w:after="0" w:line="240" w:lineRule="auto"/>
        <w:jc w:val="both"/>
        <w:rPr>
          <w:rFonts w:ascii="Calibri" w:eastAsia="Times New Roman" w:hAnsi="Calibri" w:cs="Times New Roman"/>
          <w:color w:val="000000" w:themeColor="text1"/>
          <w:lang w:val="en-US"/>
        </w:rPr>
      </w:pPr>
    </w:p>
    <w:p w14:paraId="40F6B6B5" w14:textId="7D175BD6" w:rsidR="008602DC" w:rsidRPr="00537128" w:rsidRDefault="008602DC" w:rsidP="001234C2">
      <w:pPr>
        <w:spacing w:after="0" w:line="240" w:lineRule="auto"/>
        <w:jc w:val="both"/>
        <w:rPr>
          <w:rFonts w:ascii="Calibri" w:eastAsia="Times New Roman" w:hAnsi="Calibri" w:cs="Times New Roman"/>
          <w:color w:val="000000" w:themeColor="text1"/>
          <w:lang w:val="en-US"/>
        </w:rPr>
        <w:sectPr w:rsidR="008602DC" w:rsidRPr="00537128">
          <w:pgSz w:w="11906" w:h="16838"/>
          <w:pgMar w:top="1417" w:right="1417" w:bottom="1417" w:left="1417" w:header="708" w:footer="708" w:gutter="0"/>
          <w:cols w:space="708"/>
          <w:docGrid w:linePitch="360"/>
        </w:sectPr>
      </w:pPr>
    </w:p>
    <w:p w14:paraId="7DEDFE6E" w14:textId="77777777" w:rsidR="00C32A83" w:rsidRPr="009A1792"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E46CA42" w14:textId="48756071" w:rsidR="00C32A83" w:rsidRPr="00537128" w:rsidRDefault="00C32A83" w:rsidP="00C32A83">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78592315" w14:textId="0EA3E78D" w:rsidR="00C32A83" w:rsidRPr="009A1792" w:rsidRDefault="00C32A83" w:rsidP="001234C2">
      <w:pPr>
        <w:spacing w:after="0" w:line="240" w:lineRule="auto"/>
        <w:jc w:val="both"/>
        <w:rPr>
          <w:rFonts w:ascii="Calibri" w:eastAsia="Times New Roman" w:hAnsi="Calibri" w:cs="Times New Roman"/>
          <w:color w:val="000000" w:themeColor="text1"/>
          <w:sz w:val="14"/>
          <w:szCs w:val="14"/>
          <w:lang w:val="en-US"/>
        </w:rPr>
      </w:pPr>
    </w:p>
    <w:p w14:paraId="03FE98A7" w14:textId="5A019854" w:rsidR="00BB61BD" w:rsidRPr="00537128" w:rsidRDefault="008C0661"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FE1E17">
        <w:rPr>
          <w:rFonts w:ascii="Calibri" w:eastAsia="Times New Roman" w:hAnsi="Calibri" w:cs="Times New Roman"/>
          <w:b/>
          <w:color w:val="000000" w:themeColor="text1"/>
          <w:lang w:val="en-US"/>
        </w:rPr>
        <w:t>3</w:t>
      </w:r>
      <w:r w:rsidR="00BB61BD" w:rsidRPr="00537128">
        <w:rPr>
          <w:rFonts w:ascii="Calibri" w:eastAsia="Times New Roman" w:hAnsi="Calibri" w:cs="Times New Roman"/>
          <w:b/>
          <w:color w:val="000000" w:themeColor="text1"/>
          <w:lang w:val="en-US"/>
        </w:rPr>
        <w:t>.2. Strategy and risk management systems</w:t>
      </w:r>
    </w:p>
    <w:p w14:paraId="7541F6C1" w14:textId="77777777" w:rsidR="00C32A83" w:rsidRPr="009A1792" w:rsidRDefault="00C32A83" w:rsidP="00C32A83">
      <w:pPr>
        <w:spacing w:after="0" w:line="240" w:lineRule="auto"/>
        <w:jc w:val="both"/>
        <w:rPr>
          <w:rFonts w:ascii="Calibri" w:eastAsia="Times New Roman" w:hAnsi="Calibri" w:cs="Arial"/>
          <w:sz w:val="14"/>
          <w:szCs w:val="14"/>
          <w:lang w:val="en-US"/>
        </w:rPr>
      </w:pPr>
    </w:p>
    <w:p w14:paraId="7EA42F0A" w14:textId="77777777" w:rsidR="00C32A83" w:rsidRPr="00537128" w:rsidRDefault="00C32A83" w:rsidP="00C32A83">
      <w:pPr>
        <w:spacing w:after="0" w:line="240" w:lineRule="auto"/>
        <w:jc w:val="both"/>
        <w:rPr>
          <w:rFonts w:ascii="Calibri" w:eastAsia="Times New Roman" w:hAnsi="Calibri" w:cs="Times New Roman"/>
          <w:lang w:val="en-US"/>
        </w:rPr>
      </w:pPr>
      <w:r w:rsidRPr="00537128">
        <w:rPr>
          <w:rFonts w:ascii="Calibri" w:eastAsia="Times New Roman" w:hAnsi="Calibri" w:cs="Arial"/>
          <w:b/>
          <w:lang w:val="en-US"/>
        </w:rPr>
        <w:t xml:space="preserve">The Supervisory Board </w:t>
      </w:r>
      <w:r w:rsidRPr="00537128">
        <w:rPr>
          <w:rFonts w:ascii="Calibri" w:eastAsia="Times New Roman" w:hAnsi="Calibri" w:cs="Arial"/>
          <w:lang w:val="en-US"/>
        </w:rPr>
        <w:t>is responsible for monitoring the appropriateness and effectiveness of the risk management process in the Group.</w:t>
      </w:r>
      <w:r w:rsidRPr="00537128">
        <w:rPr>
          <w:rFonts w:ascii="Calibri" w:eastAsia="Times New Roman" w:hAnsi="Calibri" w:cs="Times New Roman"/>
          <w:lang w:val="en-US"/>
        </w:rPr>
        <w:t xml:space="preserve"> The Supervisory Board adopts </w:t>
      </w:r>
      <w:r w:rsidRPr="00537128">
        <w:rPr>
          <w:rFonts w:ascii="Calibri" w:eastAsia="Times New Roman" w:hAnsi="Calibri" w:cs="Arial"/>
          <w:lang w:val="en-US"/>
        </w:rPr>
        <w:t>HBOR’s Risk Management</w:t>
      </w:r>
      <w:r w:rsidRPr="00537128">
        <w:rPr>
          <w:rFonts w:ascii="Calibri" w:eastAsia="Times New Roman" w:hAnsi="Calibri" w:cs="Times New Roman"/>
          <w:lang w:val="en-US"/>
        </w:rPr>
        <w:t xml:space="preserve"> Strategy that lays out the main principles and standards of risk management and defines the tendency towards risk-taking.</w:t>
      </w:r>
    </w:p>
    <w:p w14:paraId="7BAD863E" w14:textId="77777777" w:rsidR="00C32A83" w:rsidRPr="009A1792" w:rsidRDefault="00C32A83" w:rsidP="00C32A83">
      <w:pPr>
        <w:spacing w:after="0" w:line="240" w:lineRule="auto"/>
        <w:jc w:val="both"/>
        <w:rPr>
          <w:rFonts w:ascii="Calibri" w:eastAsia="Times New Roman" w:hAnsi="Calibri" w:cs="Arial"/>
          <w:sz w:val="14"/>
          <w:szCs w:val="14"/>
          <w:lang w:val="en-US"/>
        </w:rPr>
      </w:pPr>
    </w:p>
    <w:p w14:paraId="4B040337" w14:textId="77777777" w:rsidR="00C32A83" w:rsidRPr="00537128" w:rsidRDefault="00C32A83" w:rsidP="00C32A83">
      <w:pPr>
        <w:widowControl w:val="0"/>
        <w:tabs>
          <w:tab w:val="left" w:pos="426"/>
        </w:tabs>
        <w:spacing w:after="0" w:line="240" w:lineRule="auto"/>
        <w:jc w:val="both"/>
        <w:rPr>
          <w:rFonts w:ascii="Calibri" w:eastAsia="Times New Roman" w:hAnsi="Calibri" w:cs="Arial"/>
          <w:lang w:val="en-US"/>
        </w:rPr>
      </w:pPr>
      <w:r w:rsidRPr="00537128">
        <w:rPr>
          <w:rFonts w:ascii="Calibri" w:eastAsia="Times New Roman" w:hAnsi="Calibri" w:cs="Arial"/>
          <w:b/>
          <w:lang w:val="en-US"/>
        </w:rPr>
        <w:t xml:space="preserve">The Management Board of the Bank </w:t>
      </w:r>
      <w:r w:rsidRPr="00537128">
        <w:rPr>
          <w:rFonts w:ascii="Calibri" w:eastAsia="Times New Roman" w:hAnsi="Calibri" w:cs="Arial"/>
          <w:lang w:val="en-US"/>
        </w:rPr>
        <w:t xml:space="preserve">is responsible for implementing the risk management strategy and establishing an effective and reliable risk management system. </w:t>
      </w:r>
      <w:proofErr w:type="gramStart"/>
      <w:r w:rsidRPr="00537128">
        <w:rPr>
          <w:rFonts w:ascii="Calibri" w:eastAsia="Times New Roman" w:hAnsi="Calibri" w:cs="Arial"/>
          <w:lang w:val="en-US"/>
        </w:rPr>
        <w:t>In order to</w:t>
      </w:r>
      <w:proofErr w:type="gramEnd"/>
      <w:r w:rsidRPr="00537128">
        <w:rPr>
          <w:rFonts w:ascii="Calibri" w:eastAsia="Times New Roman" w:hAnsi="Calibri" w:cs="Arial"/>
          <w:lang w:val="en-US"/>
        </w:rPr>
        <w:t xml:space="preserve"> accomplish its task, the Management Board delegated their risk management authority to four committees.</w:t>
      </w:r>
    </w:p>
    <w:p w14:paraId="73FC3735" w14:textId="77777777" w:rsidR="00C32A83" w:rsidRPr="009A1792" w:rsidRDefault="00C32A83" w:rsidP="00C32A83">
      <w:pPr>
        <w:spacing w:after="0" w:line="240" w:lineRule="auto"/>
        <w:jc w:val="both"/>
        <w:rPr>
          <w:rFonts w:ascii="Calibri" w:eastAsia="Times New Roman" w:hAnsi="Calibri" w:cs="Arial"/>
          <w:b/>
          <w:sz w:val="14"/>
          <w:szCs w:val="14"/>
          <w:lang w:val="en-US"/>
        </w:rPr>
      </w:pPr>
    </w:p>
    <w:p w14:paraId="2DDEF17A" w14:textId="77777777" w:rsidR="00C32A83" w:rsidRPr="00537128" w:rsidRDefault="00C32A83" w:rsidP="009A1792">
      <w:pPr>
        <w:spacing w:after="40" w:line="240" w:lineRule="auto"/>
        <w:jc w:val="both"/>
        <w:rPr>
          <w:rFonts w:ascii="Calibri" w:eastAsia="Times New Roman" w:hAnsi="Calibri" w:cs="Arial"/>
          <w:b/>
          <w:lang w:val="en-US"/>
        </w:rPr>
      </w:pPr>
      <w:r w:rsidRPr="00537128">
        <w:rPr>
          <w:rFonts w:ascii="Calibri" w:eastAsia="Times New Roman" w:hAnsi="Calibri" w:cs="Arial"/>
          <w:b/>
          <w:lang w:val="en-US"/>
        </w:rPr>
        <w:t xml:space="preserve">Risk management committees </w:t>
      </w:r>
    </w:p>
    <w:p w14:paraId="7F2D0C26" w14:textId="77777777" w:rsidR="00C32A83" w:rsidRPr="00537128" w:rsidRDefault="00C32A83" w:rsidP="009A1792">
      <w:pPr>
        <w:keepNext/>
        <w:numPr>
          <w:ilvl w:val="0"/>
          <w:numId w:val="89"/>
        </w:numPr>
        <w:spacing w:after="40" w:line="240" w:lineRule="auto"/>
        <w:ind w:left="709" w:hanging="357"/>
        <w:jc w:val="both"/>
        <w:rPr>
          <w:rFonts w:ascii="Calibri" w:eastAsia="Times New Roman" w:hAnsi="Calibri" w:cs="Times New Roman"/>
          <w:bCs/>
          <w:lang w:val="en-US"/>
        </w:rPr>
      </w:pPr>
      <w:r w:rsidRPr="00537128">
        <w:rPr>
          <w:rFonts w:ascii="Calibri" w:eastAsia="Times New Roman" w:hAnsi="Calibri" w:cs="Times New Roman"/>
          <w:b/>
          <w:bCs/>
          <w:lang w:val="en-US"/>
        </w:rPr>
        <w:t xml:space="preserve">Assets and Liabilities Management Committee (ALCO) – </w:t>
      </w:r>
      <w:r w:rsidRPr="00537128">
        <w:rPr>
          <w:rFonts w:ascii="Calibri" w:eastAsia="Times New Roman" w:hAnsi="Calibri" w:cs="Times New Roman"/>
          <w:bCs/>
          <w:lang w:val="en-US"/>
        </w:rPr>
        <w:t xml:space="preserve">manages liquidity risk, interest rate </w:t>
      </w:r>
      <w:proofErr w:type="gramStart"/>
      <w:r w:rsidRPr="00537128">
        <w:rPr>
          <w:rFonts w:ascii="Calibri" w:eastAsia="Times New Roman" w:hAnsi="Calibri" w:cs="Times New Roman"/>
          <w:bCs/>
          <w:lang w:val="en-US"/>
        </w:rPr>
        <w:t>risk  and</w:t>
      </w:r>
      <w:proofErr w:type="gramEnd"/>
      <w:r w:rsidRPr="00537128">
        <w:rPr>
          <w:rFonts w:ascii="Calibri" w:eastAsia="Times New Roman" w:hAnsi="Calibri" w:cs="Times New Roman"/>
          <w:bCs/>
          <w:lang w:val="en-US"/>
        </w:rPr>
        <w:t xml:space="preserve">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7E381340" w14:textId="77777777" w:rsidR="00C32A83" w:rsidRPr="00537128" w:rsidRDefault="00C32A83" w:rsidP="009A1792">
      <w:pPr>
        <w:numPr>
          <w:ilvl w:val="0"/>
          <w:numId w:val="89"/>
        </w:numPr>
        <w:spacing w:after="40" w:line="240" w:lineRule="auto"/>
        <w:ind w:hanging="357"/>
        <w:jc w:val="both"/>
        <w:rPr>
          <w:rFonts w:ascii="Calibri" w:eastAsia="Times New Roman" w:hAnsi="Calibri" w:cs="Arial"/>
          <w:b/>
          <w:lang w:val="en-US"/>
        </w:rPr>
      </w:pPr>
      <w:r w:rsidRPr="00537128">
        <w:rPr>
          <w:rFonts w:ascii="Calibri" w:eastAsia="Times New Roman" w:hAnsi="Calibri" w:cs="Arial"/>
          <w:b/>
          <w:lang w:val="en-US"/>
        </w:rPr>
        <w:t xml:space="preserve">Credit Risk Evaluation and Measurement Committee – </w:t>
      </w:r>
      <w:r w:rsidRPr="00537128">
        <w:rPr>
          <w:rFonts w:ascii="Calibri" w:eastAsia="Times New Roman" w:hAnsi="Calibri" w:cs="Arial"/>
          <w:lang w:val="en-US"/>
        </w:rPr>
        <w:t xml:space="preserve">manages credit risk within the framework set through accepted Loan Policies, Credit Risk Management Ordinance, </w:t>
      </w:r>
      <w:proofErr w:type="gramStart"/>
      <w:r w:rsidRPr="00537128">
        <w:rPr>
          <w:rFonts w:ascii="Calibri" w:eastAsia="Times New Roman" w:hAnsi="Calibri" w:cs="Arial"/>
          <w:lang w:val="en-US"/>
        </w:rPr>
        <w:t>methodologies</w:t>
      </w:r>
      <w:proofErr w:type="gramEnd"/>
      <w:r w:rsidRPr="00537128">
        <w:rPr>
          <w:rFonts w:ascii="Calibri" w:eastAsia="Times New Roman" w:hAnsi="Calibri" w:cs="Arial"/>
          <w:lang w:val="en-US"/>
        </w:rPr>
        <w:t xml:space="preserve"> and other internal acts that cover issues related to credit risk,</w:t>
      </w:r>
    </w:p>
    <w:p w14:paraId="48476B6C" w14:textId="77777777" w:rsidR="00C32A83" w:rsidRPr="00537128" w:rsidRDefault="00C32A83" w:rsidP="009A1792">
      <w:pPr>
        <w:numPr>
          <w:ilvl w:val="0"/>
          <w:numId w:val="89"/>
        </w:numPr>
        <w:spacing w:after="40" w:line="240" w:lineRule="auto"/>
        <w:ind w:hanging="357"/>
        <w:jc w:val="both"/>
        <w:rPr>
          <w:rFonts w:ascii="Calibri" w:eastAsia="Times New Roman" w:hAnsi="Calibri" w:cs="Arial"/>
          <w:b/>
          <w:lang w:val="en-US"/>
        </w:rPr>
      </w:pPr>
      <w:r w:rsidRPr="00537128">
        <w:rPr>
          <w:rFonts w:ascii="Calibri" w:eastAsia="Times New Roman" w:hAnsi="Calibri" w:cs="Arial"/>
          <w:b/>
          <w:lang w:val="en-US"/>
        </w:rPr>
        <w:t xml:space="preserve">HBOR Information System Management Committee – </w:t>
      </w:r>
      <w:r w:rsidRPr="00537128">
        <w:rPr>
          <w:rFonts w:ascii="Calibri" w:eastAsia="Times New Roman" w:hAnsi="Calibri" w:cs="Arial"/>
          <w:lang w:val="en-US"/>
        </w:rPr>
        <w:t xml:space="preserve">manages the resources of the information system and adequately manages the risks that result from the use of information technology, </w:t>
      </w:r>
    </w:p>
    <w:p w14:paraId="76F0DABC" w14:textId="77777777" w:rsidR="00C32A83" w:rsidRPr="00537128" w:rsidRDefault="00C32A83">
      <w:pPr>
        <w:numPr>
          <w:ilvl w:val="0"/>
          <w:numId w:val="89"/>
        </w:numPr>
        <w:spacing w:after="0" w:line="240" w:lineRule="auto"/>
        <w:ind w:hanging="357"/>
        <w:jc w:val="both"/>
        <w:rPr>
          <w:rFonts w:ascii="Calibri" w:eastAsia="Times New Roman" w:hAnsi="Calibri" w:cs="Arial"/>
          <w:lang w:val="en-US"/>
        </w:rPr>
      </w:pPr>
      <w:r w:rsidRPr="00537128">
        <w:rPr>
          <w:rFonts w:ascii="Calibri" w:eastAsia="Times New Roman" w:hAnsi="Calibri" w:cs="Arial"/>
          <w:b/>
          <w:lang w:val="en-US"/>
        </w:rPr>
        <w:t xml:space="preserve">Business Change Management Committee – </w:t>
      </w:r>
      <w:r w:rsidRPr="00537128">
        <w:rPr>
          <w:rFonts w:ascii="Calibri" w:eastAsia="Times New Roman" w:hAnsi="Calibri" w:cs="Arial"/>
          <w:lang w:val="en-US"/>
        </w:rPr>
        <w:t xml:space="preserve">manages business changes (co-ordination of procedures for the suggestion, approval, </w:t>
      </w:r>
      <w:proofErr w:type="gramStart"/>
      <w:r w:rsidRPr="00537128">
        <w:rPr>
          <w:rFonts w:ascii="Calibri" w:eastAsia="Times New Roman" w:hAnsi="Calibri" w:cs="Arial"/>
          <w:lang w:val="en-US"/>
        </w:rPr>
        <w:t>monitoring</w:t>
      </w:r>
      <w:proofErr w:type="gramEnd"/>
      <w:r w:rsidRPr="00537128">
        <w:rPr>
          <w:rFonts w:ascii="Calibri" w:eastAsia="Times New Roman" w:hAnsi="Calibri" w:cs="Arial"/>
          <w:lang w:val="en-US"/>
        </w:rPr>
        <w:t xml:space="preserve"> and implementation of business changes) in order to reduce risks associated with the implementation of business changes. </w:t>
      </w:r>
    </w:p>
    <w:p w14:paraId="11044999" w14:textId="77777777" w:rsidR="00C32A83" w:rsidRPr="009A1792" w:rsidRDefault="00C32A83">
      <w:pPr>
        <w:spacing w:after="0" w:line="240" w:lineRule="auto"/>
        <w:jc w:val="both"/>
        <w:rPr>
          <w:rFonts w:ascii="Calibri" w:eastAsia="Times New Roman" w:hAnsi="Calibri" w:cs="Arial"/>
          <w:sz w:val="10"/>
          <w:szCs w:val="10"/>
          <w:lang w:val="en-US"/>
        </w:rPr>
      </w:pPr>
    </w:p>
    <w:p w14:paraId="2F73AE65" w14:textId="3336851B" w:rsidR="00253666" w:rsidRDefault="00253666" w:rsidP="00253666">
      <w:pPr>
        <w:spacing w:after="0" w:line="240" w:lineRule="auto"/>
        <w:jc w:val="both"/>
        <w:rPr>
          <w:b/>
          <w:bCs/>
          <w:color w:val="000000"/>
          <w:lang w:val="en-GB"/>
        </w:rPr>
      </w:pPr>
      <w:r w:rsidRPr="00292BEA">
        <w:rPr>
          <w:b/>
          <w:bCs/>
          <w:color w:val="000000"/>
          <w:lang w:val="en-GB"/>
        </w:rPr>
        <w:t>Risk Management Division</w:t>
      </w:r>
    </w:p>
    <w:p w14:paraId="4D9D1B13" w14:textId="77777777" w:rsidR="00253666" w:rsidRPr="009A1792" w:rsidRDefault="00253666" w:rsidP="009A1792">
      <w:pPr>
        <w:spacing w:after="0" w:line="240" w:lineRule="auto"/>
        <w:jc w:val="both"/>
        <w:rPr>
          <w:b/>
          <w:bCs/>
          <w:color w:val="000000"/>
          <w:sz w:val="10"/>
          <w:szCs w:val="10"/>
          <w:lang w:val="en-GB"/>
        </w:rPr>
      </w:pPr>
    </w:p>
    <w:p w14:paraId="1739D15E" w14:textId="77777777" w:rsidR="00253666" w:rsidRPr="00C10D65" w:rsidRDefault="00253666" w:rsidP="009A1792">
      <w:pPr>
        <w:spacing w:after="0" w:line="240" w:lineRule="auto"/>
        <w:jc w:val="both"/>
        <w:rPr>
          <w:lang w:val="en-GB"/>
        </w:rPr>
      </w:pPr>
      <w:r w:rsidRPr="00292BEA">
        <w:rPr>
          <w:color w:val="000000"/>
          <w:lang w:val="en-GB"/>
        </w:rPr>
        <w:t xml:space="preserve">One of the important preconditions for the realisation of HBOR Business Strategy 2020-2024 was an organisational and operational improvement of the Risk Management organisational unit. Further to this, as of 1 May 2021, the Risk Management organisational unit has become </w:t>
      </w:r>
      <w:r>
        <w:rPr>
          <w:color w:val="000000"/>
          <w:lang w:val="en-GB"/>
        </w:rPr>
        <w:t xml:space="preserve">the </w:t>
      </w:r>
      <w:r w:rsidRPr="00292BEA">
        <w:rPr>
          <w:color w:val="000000"/>
          <w:lang w:val="en-GB"/>
        </w:rPr>
        <w:t xml:space="preserve">Risk Management Division. </w:t>
      </w:r>
      <w:r w:rsidRPr="00C10D65">
        <w:rPr>
          <w:lang w:val="en-GB"/>
        </w:rPr>
        <w:t>The Division is, just like the Risk Management organisational unit was, responsible for the control,</w:t>
      </w:r>
      <w:r w:rsidRPr="00C10D65">
        <w:t xml:space="preserve"> </w:t>
      </w:r>
      <w:r w:rsidRPr="00C10D65">
        <w:rPr>
          <w:lang w:val="en-GB"/>
        </w:rPr>
        <w:t xml:space="preserve">identification, measurement, </w:t>
      </w:r>
      <w:proofErr w:type="gramStart"/>
      <w:r w:rsidRPr="00C10D65">
        <w:rPr>
          <w:lang w:val="en-GB"/>
        </w:rPr>
        <w:t>assessment</w:t>
      </w:r>
      <w:proofErr w:type="gramEnd"/>
      <w:r w:rsidRPr="00C10D65">
        <w:rPr>
          <w:lang w:val="en-GB"/>
        </w:rPr>
        <w:t xml:space="preserve"> and supervision of risks that HBOR is exposed or may be exposed to within the framework of its operations. Furthermore, for the purpose of establishing an adequate and effective risk control system, the Risk Management Division is also a permanent risk control function that is functionally and organisationally independent of the business processes and activities within which risks arise and which it monitors and supervises.</w:t>
      </w:r>
    </w:p>
    <w:p w14:paraId="348E9190" w14:textId="77777777" w:rsidR="008602DC" w:rsidRPr="009A1792" w:rsidRDefault="008602DC" w:rsidP="008602DC">
      <w:pPr>
        <w:spacing w:after="0" w:line="240" w:lineRule="auto"/>
        <w:jc w:val="both"/>
        <w:rPr>
          <w:rFonts w:ascii="Calibri" w:eastAsia="Times New Roman" w:hAnsi="Calibri" w:cs="Times New Roman"/>
          <w:sz w:val="10"/>
          <w:szCs w:val="10"/>
          <w:lang w:val="en-US"/>
        </w:rPr>
      </w:pPr>
    </w:p>
    <w:p w14:paraId="49F0F982" w14:textId="1CFD6BCB" w:rsidR="008602DC" w:rsidRPr="00537128" w:rsidRDefault="00C32A83" w:rsidP="008602DC">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The Risk Management </w:t>
      </w:r>
      <w:r w:rsidR="00253666">
        <w:rPr>
          <w:rFonts w:ascii="Calibri" w:eastAsia="Times New Roman" w:hAnsi="Calibri" w:cs="Times New Roman"/>
          <w:lang w:val="en-US"/>
        </w:rPr>
        <w:t>Division</w:t>
      </w:r>
      <w:r w:rsidRPr="00537128">
        <w:rPr>
          <w:rFonts w:ascii="Calibri" w:eastAsia="Times New Roman" w:hAnsi="Calibri" w:cs="Times New Roman"/>
          <w:lang w:val="en-US"/>
        </w:rPr>
        <w:t xml:space="preserve"> carries out its role by performing risk analyses and evaluations or measurements, developing risk management ordinances, procedures, </w:t>
      </w:r>
      <w:proofErr w:type="gramStart"/>
      <w:r w:rsidRPr="00537128">
        <w:rPr>
          <w:rFonts w:ascii="Calibri" w:eastAsia="Times New Roman" w:hAnsi="Calibri" w:cs="Times New Roman"/>
          <w:lang w:val="en-US"/>
        </w:rPr>
        <w:t>policies</w:t>
      </w:r>
      <w:proofErr w:type="gramEnd"/>
      <w:r w:rsidRPr="00537128">
        <w:rPr>
          <w:rFonts w:ascii="Calibri" w:eastAsia="Times New Roman" w:hAnsi="Calibri" w:cs="Times New Roman"/>
          <w:lang w:val="en-US"/>
        </w:rPr>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029C7B83" w14:textId="77777777" w:rsidR="008602DC" w:rsidRPr="009A1792" w:rsidRDefault="008602DC" w:rsidP="008602DC">
      <w:pPr>
        <w:spacing w:after="0" w:line="240" w:lineRule="auto"/>
        <w:jc w:val="both"/>
        <w:rPr>
          <w:rFonts w:ascii="Calibri" w:eastAsia="Times New Roman" w:hAnsi="Calibri" w:cs="Times New Roman"/>
          <w:sz w:val="10"/>
          <w:szCs w:val="10"/>
          <w:lang w:val="en-US"/>
        </w:rPr>
      </w:pPr>
    </w:p>
    <w:p w14:paraId="7A129B44" w14:textId="411D0B1C" w:rsidR="008602DC" w:rsidRPr="00537128" w:rsidRDefault="00C32A83" w:rsidP="008602DC">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The risk management strategy is directed towards achieving and maintaining the system that would provide quality and efficiency in risk management complied with domestic and international banking practices and Croatian National Bank, European </w:t>
      </w:r>
      <w:proofErr w:type="gramStart"/>
      <w:r w:rsidRPr="00537128">
        <w:rPr>
          <w:rFonts w:ascii="Calibri" w:eastAsia="Times New Roman" w:hAnsi="Calibri" w:cs="Times New Roman"/>
          <w:lang w:val="en-US"/>
        </w:rPr>
        <w:t>regulations</w:t>
      </w:r>
      <w:proofErr w:type="gramEnd"/>
      <w:r w:rsidRPr="00537128">
        <w:rPr>
          <w:rFonts w:ascii="Calibri" w:eastAsia="Times New Roman" w:hAnsi="Calibri" w:cs="Times New Roman"/>
          <w:lang w:val="en-US"/>
        </w:rPr>
        <w:t xml:space="preserve"> and Basel Committee recommendations applicable to the Bank as a special financial institution.</w:t>
      </w:r>
    </w:p>
    <w:p w14:paraId="3214B9BB" w14:textId="77777777" w:rsidR="00BB61BD" w:rsidRPr="00537128" w:rsidRDefault="00BB61BD" w:rsidP="00926BAC">
      <w:pPr>
        <w:spacing w:before="120" w:after="120" w:line="240" w:lineRule="auto"/>
        <w:jc w:val="both"/>
        <w:rPr>
          <w:rFonts w:ascii="Calibri" w:eastAsia="Times New Roman" w:hAnsi="Calibri" w:cs="Arial"/>
          <w:color w:val="000000" w:themeColor="text1"/>
          <w:lang w:val="en-US"/>
        </w:rPr>
        <w:sectPr w:rsidR="00BB61BD" w:rsidRPr="00537128">
          <w:pgSz w:w="11906" w:h="16838"/>
          <w:pgMar w:top="1417" w:right="1417" w:bottom="1417" w:left="1417" w:header="708" w:footer="708" w:gutter="0"/>
          <w:cols w:space="708"/>
          <w:docGrid w:linePitch="360"/>
        </w:sectPr>
      </w:pPr>
    </w:p>
    <w:p w14:paraId="6026118D" w14:textId="77777777" w:rsidR="00BB61BD" w:rsidRPr="002F7C65"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2F7C272A" w14:textId="0A3DC116"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E933C8">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C0DE0E" w14:textId="77777777" w:rsidR="00C32A83" w:rsidRPr="002F7C65" w:rsidRDefault="00C32A83" w:rsidP="00BB61BD">
      <w:pPr>
        <w:spacing w:after="0" w:line="240" w:lineRule="auto"/>
        <w:jc w:val="both"/>
        <w:rPr>
          <w:rFonts w:ascii="Calibri" w:eastAsia="Calibri" w:hAnsi="Calibri" w:cs="Arial"/>
          <w:b/>
          <w:color w:val="000000" w:themeColor="text1"/>
          <w:sz w:val="16"/>
          <w:szCs w:val="16"/>
          <w:lang w:val="en-US"/>
        </w:rPr>
      </w:pPr>
    </w:p>
    <w:p w14:paraId="717CC100" w14:textId="7E25120D" w:rsidR="00C32A83" w:rsidRPr="00537128" w:rsidRDefault="00C32A83" w:rsidP="00C32A83">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E933C8">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r w:rsidRPr="00537128">
        <w:rPr>
          <w:rFonts w:ascii="Calibri" w:eastAsia="Times New Roman" w:hAnsi="Calibri" w:cs="Calibri"/>
          <w:b/>
          <w:bCs/>
          <w:color w:val="000000" w:themeColor="text1"/>
          <w:lang w:val="en-US"/>
        </w:rPr>
        <w:t xml:space="preserve"> (continued)</w:t>
      </w:r>
    </w:p>
    <w:p w14:paraId="7C5AE76F" w14:textId="77777777" w:rsidR="00C32A83" w:rsidRPr="002F7C65" w:rsidRDefault="00C32A83" w:rsidP="00BB61BD">
      <w:pPr>
        <w:spacing w:after="0" w:line="240" w:lineRule="auto"/>
        <w:jc w:val="both"/>
        <w:rPr>
          <w:rFonts w:ascii="Calibri" w:eastAsia="Calibri" w:hAnsi="Calibri" w:cs="Arial"/>
          <w:b/>
          <w:color w:val="000000" w:themeColor="text1"/>
          <w:sz w:val="16"/>
          <w:szCs w:val="16"/>
          <w:lang w:val="en-US"/>
        </w:rPr>
      </w:pPr>
    </w:p>
    <w:p w14:paraId="76C8F972" w14:textId="0D331936" w:rsidR="00BB61BD" w:rsidRPr="00537128" w:rsidRDefault="00BB61BD" w:rsidP="00BB61BD">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Risk measurement and reporting systems</w:t>
      </w:r>
    </w:p>
    <w:p w14:paraId="4C5E1CF4" w14:textId="77777777" w:rsidR="00C32A83" w:rsidRPr="002F7C65" w:rsidRDefault="00C32A83" w:rsidP="00C32A83">
      <w:pPr>
        <w:spacing w:after="0" w:line="240" w:lineRule="auto"/>
        <w:jc w:val="both"/>
        <w:rPr>
          <w:rFonts w:ascii="Calibri" w:eastAsia="Times New Roman" w:hAnsi="Calibri" w:cs="Arial"/>
          <w:b/>
          <w:bCs/>
          <w:sz w:val="16"/>
          <w:szCs w:val="16"/>
          <w:lang w:val="en-US"/>
        </w:rPr>
      </w:pPr>
    </w:p>
    <w:p w14:paraId="51899222"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When assessing or measuring risk, the Group </w:t>
      </w:r>
      <w:proofErr w:type="gramStart"/>
      <w:r w:rsidRPr="00537128">
        <w:rPr>
          <w:rFonts w:ascii="Calibri" w:eastAsia="Times New Roman" w:hAnsi="Calibri" w:cs="Arial"/>
          <w:lang w:val="en-US"/>
        </w:rPr>
        <w:t>takes into account</w:t>
      </w:r>
      <w:proofErr w:type="gramEnd"/>
      <w:r w:rsidRPr="00537128">
        <w:rPr>
          <w:rFonts w:ascii="Calibri" w:eastAsia="Times New Roman" w:hAnsi="Calibri" w:cs="Arial"/>
          <w:lang w:val="en-US"/>
        </w:rPr>
        <w:t xml:space="preserve">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w:t>
      </w:r>
      <w:proofErr w:type="gramStart"/>
      <w:r w:rsidRPr="00537128">
        <w:rPr>
          <w:rFonts w:ascii="Calibri" w:eastAsia="Times New Roman" w:hAnsi="Calibri" w:cs="Arial"/>
          <w:lang w:val="en-US"/>
        </w:rPr>
        <w:t>Board</w:t>
      </w:r>
      <w:proofErr w:type="gramEnd"/>
      <w:r w:rsidRPr="00537128">
        <w:rPr>
          <w:rFonts w:ascii="Calibri" w:eastAsia="Times New Roman" w:hAnsi="Calibri" w:cs="Arial"/>
          <w:lang w:val="en-US"/>
        </w:rPr>
        <w:t xml:space="preserve"> and the Supervisory Board. </w:t>
      </w:r>
      <w:proofErr w:type="gramStart"/>
      <w:r w:rsidRPr="00537128">
        <w:rPr>
          <w:rFonts w:ascii="Calibri" w:eastAsia="Times New Roman" w:hAnsi="Calibri" w:cs="Arial"/>
          <w:lang w:val="en-US"/>
        </w:rPr>
        <w:t>For the purpose of</w:t>
      </w:r>
      <w:proofErr w:type="gramEnd"/>
      <w:r w:rsidRPr="00537128">
        <w:rPr>
          <w:rFonts w:ascii="Calibri" w:eastAsia="Times New Roman" w:hAnsi="Calibri" w:cs="Arial"/>
          <w:lang w:val="en-US"/>
        </w:rPr>
        <w:t xml:space="preserve"> risk monitoring and control, systems of limits are introduced for the management of credit risk, liquidity risk, interest rate risk and currency risk. </w:t>
      </w:r>
    </w:p>
    <w:p w14:paraId="25B805DC" w14:textId="77777777" w:rsidR="00C32A83" w:rsidRPr="002F7C65" w:rsidRDefault="00C32A83" w:rsidP="00C32A83">
      <w:pPr>
        <w:spacing w:after="0" w:line="240" w:lineRule="auto"/>
        <w:jc w:val="both"/>
        <w:rPr>
          <w:rFonts w:ascii="Calibri" w:eastAsia="Times New Roman" w:hAnsi="Calibri" w:cs="Arial"/>
          <w:sz w:val="12"/>
          <w:szCs w:val="12"/>
          <w:lang w:val="en-US"/>
        </w:rPr>
      </w:pPr>
    </w:p>
    <w:p w14:paraId="1FC584CB"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w:t>
      </w:r>
      <w:bookmarkStart w:id="587" w:name="_Hlk65572607"/>
      <w:r w:rsidRPr="00537128">
        <w:rPr>
          <w:rFonts w:ascii="Calibri" w:eastAsia="Times New Roman" w:hAnsi="Calibri" w:cs="Arial"/>
          <w:lang w:val="en-US"/>
        </w:rPr>
        <w:t>the impact of changes in foreign exchange rates and interest rates on operating results</w:t>
      </w:r>
      <w:bookmarkEnd w:id="587"/>
      <w:r w:rsidRPr="00537128">
        <w:rPr>
          <w:rFonts w:ascii="Calibri" w:eastAsia="Times New Roman" w:hAnsi="Calibri" w:cs="Arial"/>
          <w:lang w:val="en-US"/>
        </w:rPr>
        <w:t>, interest rate gap, projections of average weighted rates for sources and placements</w:t>
      </w:r>
      <w:r w:rsidRPr="00537128">
        <w:rPr>
          <w:rFonts w:ascii="Arial" w:eastAsia="Times New Roman" w:hAnsi="Arial" w:cs="Times New Roman"/>
          <w:b/>
          <w:sz w:val="19"/>
          <w:szCs w:val="20"/>
          <w:lang w:val="en-US"/>
        </w:rPr>
        <w:t xml:space="preserve"> </w:t>
      </w:r>
      <w:r w:rsidRPr="00537128">
        <w:rPr>
          <w:rFonts w:ascii="Calibri" w:eastAsia="Times New Roman" w:hAnsi="Calibri" w:cs="Arial"/>
          <w:lang w:val="en-US"/>
        </w:rPr>
        <w:t>of financial institutions, etc. The reporting dynamics and the risk measurement and assessment methodologies are prescribed by the Group’s internal acts.</w:t>
      </w:r>
    </w:p>
    <w:p w14:paraId="5C84C386"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6C4DCAB0" w14:textId="6F326B3D" w:rsidR="00BB61BD" w:rsidRPr="00537128"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E933C8">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w:t>
      </w:r>
    </w:p>
    <w:p w14:paraId="6A925E4C" w14:textId="77777777" w:rsidR="00C32A83" w:rsidRPr="002F7C65" w:rsidRDefault="00C32A83" w:rsidP="00BB61BD">
      <w:pPr>
        <w:tabs>
          <w:tab w:val="left" w:pos="709"/>
          <w:tab w:val="left" w:pos="851"/>
        </w:tabs>
        <w:spacing w:after="0" w:line="240" w:lineRule="auto"/>
        <w:jc w:val="both"/>
        <w:rPr>
          <w:rFonts w:ascii="Calibri" w:eastAsia="Times New Roman" w:hAnsi="Calibri" w:cs="Arial"/>
          <w:b/>
          <w:color w:val="000000" w:themeColor="text1"/>
          <w:sz w:val="16"/>
          <w:szCs w:val="16"/>
          <w:lang w:val="en-US"/>
        </w:rPr>
      </w:pPr>
    </w:p>
    <w:p w14:paraId="2570DCFB"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Group controls credit risk by way of credit policies and ordinances for the management of this risk that determine internal control systems aiming to act preventively. </w:t>
      </w:r>
    </w:p>
    <w:p w14:paraId="75DA5409" w14:textId="77777777" w:rsidR="00C32A83" w:rsidRPr="002F7C65" w:rsidRDefault="00C32A83" w:rsidP="00C32A83">
      <w:pPr>
        <w:spacing w:after="0" w:line="240" w:lineRule="auto"/>
        <w:jc w:val="both"/>
        <w:rPr>
          <w:rFonts w:ascii="Calibri" w:eastAsia="Times New Roman" w:hAnsi="Calibri" w:cs="Arial"/>
          <w:sz w:val="12"/>
          <w:szCs w:val="12"/>
          <w:lang w:val="en-US"/>
        </w:rPr>
      </w:pPr>
    </w:p>
    <w:p w14:paraId="53D6C8B7"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14:paraId="71DF0099" w14:textId="77777777" w:rsidR="00C32A83" w:rsidRPr="002F7C65" w:rsidRDefault="00C32A83" w:rsidP="00C32A83">
      <w:pPr>
        <w:spacing w:after="0" w:line="240" w:lineRule="auto"/>
        <w:jc w:val="both"/>
        <w:rPr>
          <w:rFonts w:ascii="Calibri" w:eastAsia="Times New Roman" w:hAnsi="Calibri" w:cs="Arial"/>
          <w:sz w:val="12"/>
          <w:szCs w:val="12"/>
          <w:lang w:val="en-US"/>
        </w:rPr>
      </w:pPr>
    </w:p>
    <w:p w14:paraId="4BE71FC8" w14:textId="4DF28720" w:rsidR="00A44657" w:rsidRDefault="00A44657" w:rsidP="00A44657">
      <w:pPr>
        <w:spacing w:after="0" w:line="240" w:lineRule="auto"/>
        <w:jc w:val="both"/>
      </w:pPr>
      <w:r>
        <w:t>The Credit Risk Management Ordinance is a comprehensive document, which also prescribes the methodologies intended for the assessment of operations of different client target groups.</w:t>
      </w:r>
    </w:p>
    <w:p w14:paraId="6C36A825" w14:textId="77777777" w:rsidR="00A44657" w:rsidRPr="002F7C65" w:rsidRDefault="00A44657" w:rsidP="00A44657">
      <w:pPr>
        <w:spacing w:after="0" w:line="240" w:lineRule="auto"/>
        <w:jc w:val="both"/>
        <w:rPr>
          <w:sz w:val="16"/>
          <w:szCs w:val="16"/>
        </w:rPr>
      </w:pPr>
    </w:p>
    <w:p w14:paraId="2410246C" w14:textId="7D2ACA78"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In the case of direct financing, the </w:t>
      </w:r>
      <w:r w:rsidR="00E933C8">
        <w:rPr>
          <w:rFonts w:ascii="Calibri" w:eastAsia="Times New Roman" w:hAnsi="Calibri" w:cs="Arial"/>
          <w:lang w:val="en-US"/>
        </w:rPr>
        <w:t>Bank</w:t>
      </w:r>
      <w:r w:rsidRPr="00537128">
        <w:rPr>
          <w:rFonts w:ascii="Calibri" w:eastAsia="Times New Roman" w:hAnsi="Calibri" w:cs="Arial"/>
          <w:lang w:val="en-US"/>
        </w:rPr>
        <w:t xml:space="preserve"> uses the Credit risk evaluation methodology (for loans over HRK </w:t>
      </w:r>
      <w:r w:rsidR="00A44657">
        <w:rPr>
          <w:rFonts w:ascii="Calibri" w:eastAsia="Times New Roman" w:hAnsi="Calibri" w:cs="Arial"/>
          <w:lang w:val="en-US"/>
        </w:rPr>
        <w:t>3</w:t>
      </w:r>
      <w:r w:rsidRPr="00537128">
        <w:rPr>
          <w:rFonts w:ascii="Calibri" w:eastAsia="Times New Roman" w:hAnsi="Calibri" w:cs="Arial"/>
          <w:lang w:val="en-US"/>
        </w:rPr>
        <w:t>,</w:t>
      </w:r>
      <w:r w:rsidR="00A44657">
        <w:rPr>
          <w:rFonts w:ascii="Calibri" w:eastAsia="Times New Roman" w:hAnsi="Calibri" w:cs="Arial"/>
          <w:lang w:val="en-US"/>
        </w:rPr>
        <w:t>0</w:t>
      </w:r>
      <w:r w:rsidRPr="00537128">
        <w:rPr>
          <w:rFonts w:ascii="Calibri" w:eastAsia="Times New Roman" w:hAnsi="Calibri" w:cs="Arial"/>
          <w:lang w:val="en-US"/>
        </w:rPr>
        <w:t xml:space="preserve">00 thousand) or the Credit scoring methodology (for loans below HRK </w:t>
      </w:r>
      <w:r w:rsidR="00A44657">
        <w:rPr>
          <w:rFonts w:ascii="Calibri" w:eastAsia="Times New Roman" w:hAnsi="Calibri" w:cs="Arial"/>
          <w:lang w:val="en-US"/>
        </w:rPr>
        <w:t>3</w:t>
      </w:r>
      <w:r w:rsidRPr="00537128">
        <w:rPr>
          <w:rFonts w:ascii="Calibri" w:eastAsia="Times New Roman" w:hAnsi="Calibri" w:cs="Arial"/>
          <w:lang w:val="en-US"/>
        </w:rPr>
        <w:t>,</w:t>
      </w:r>
      <w:r w:rsidR="00A44657">
        <w:rPr>
          <w:rFonts w:ascii="Calibri" w:eastAsia="Times New Roman" w:hAnsi="Calibri" w:cs="Arial"/>
          <w:lang w:val="en-US"/>
        </w:rPr>
        <w:t>0</w:t>
      </w:r>
      <w:r w:rsidRPr="00537128">
        <w:rPr>
          <w:rFonts w:ascii="Calibri" w:eastAsia="Times New Roman" w:hAnsi="Calibri" w:cs="Arial"/>
          <w:lang w:val="en-US"/>
        </w:rPr>
        <w:t>00 thousand) to determine creditworthiness. The Credit scoring methodology is used to determine creditworthiness of clients that belong to the “small loan portfolio” and contains</w:t>
      </w:r>
      <w:r w:rsidR="00A44657">
        <w:rPr>
          <w:rFonts w:ascii="Calibri" w:eastAsia="Times New Roman" w:hAnsi="Calibri" w:cs="Arial"/>
          <w:lang w:val="en-US"/>
        </w:rPr>
        <w:t xml:space="preserve"> seven</w:t>
      </w:r>
      <w:r w:rsidRPr="00537128">
        <w:rPr>
          <w:rFonts w:ascii="Calibri" w:eastAsia="Times New Roman" w:hAnsi="Calibri" w:cs="Arial"/>
          <w:lang w:val="en-US"/>
        </w:rPr>
        <w:t xml:space="preserve"> scoring models: placements up to HRK 300 thousand to companies, crafts businesses and farmers, placements to start-ups up to HRK 300 thousand, placements from HRK 300 thousand to HRK 1,500 thousand to companies, placements to start-ups from HRK 300 thousand to HRK 1,500 thousand</w:t>
      </w:r>
      <w:r w:rsidR="00A44657">
        <w:rPr>
          <w:rFonts w:ascii="Calibri" w:eastAsia="Times New Roman" w:hAnsi="Calibri" w:cs="Arial"/>
          <w:lang w:val="en-US"/>
        </w:rPr>
        <w:t>,</w:t>
      </w:r>
      <w:r w:rsidRPr="00537128">
        <w:rPr>
          <w:rFonts w:ascii="Calibri" w:eastAsia="Times New Roman" w:hAnsi="Calibri" w:cs="Arial"/>
          <w:lang w:val="en-US"/>
        </w:rPr>
        <w:t xml:space="preserve"> placements from HRK 300 thousand to HRK 1,500 thousand for all other entrepreneurs</w:t>
      </w:r>
      <w:r w:rsidR="00A44657">
        <w:rPr>
          <w:rFonts w:ascii="Calibri" w:eastAsia="Times New Roman" w:hAnsi="Calibri" w:cs="Arial"/>
          <w:lang w:val="en-US"/>
        </w:rPr>
        <w:t xml:space="preserve">, placements from HRK 1,500 thousand to HRK 3,000 thousand to companies and placements to start-ups from HRK 1,500 to HRK 3,000 thousand and for all other </w:t>
      </w:r>
      <w:proofErr w:type="spellStart"/>
      <w:r w:rsidR="00A44657">
        <w:rPr>
          <w:rFonts w:ascii="Calibri" w:eastAsia="Times New Roman" w:hAnsi="Calibri" w:cs="Arial"/>
          <w:lang w:val="en-US"/>
        </w:rPr>
        <w:t>other</w:t>
      </w:r>
      <w:proofErr w:type="spellEnd"/>
      <w:r w:rsidR="00A44657">
        <w:rPr>
          <w:rFonts w:ascii="Calibri" w:eastAsia="Times New Roman" w:hAnsi="Calibri" w:cs="Arial"/>
          <w:lang w:val="en-US"/>
        </w:rPr>
        <w:t xml:space="preserve"> entrepreneurs.</w:t>
      </w:r>
    </w:p>
    <w:p w14:paraId="1A51F776" w14:textId="77777777" w:rsidR="00C32A83" w:rsidRPr="002F7C65" w:rsidRDefault="00C32A83" w:rsidP="00C32A83">
      <w:pPr>
        <w:spacing w:after="0" w:line="240" w:lineRule="auto"/>
        <w:jc w:val="both"/>
        <w:rPr>
          <w:rFonts w:ascii="Calibri" w:eastAsia="Times New Roman" w:hAnsi="Calibri" w:cs="Arial"/>
          <w:sz w:val="12"/>
          <w:szCs w:val="12"/>
          <w:lang w:val="en-US"/>
        </w:rPr>
      </w:pPr>
    </w:p>
    <w:p w14:paraId="7988E357" w14:textId="29E99DE2"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Credit Rating Assessment Methodology is used for the assessment of the risk of the clients that have been classified to the portfolio of individually significant clients,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the loans exceeding HRK 1,500 thousand. The risk assessment can be contained in the assessment of client creditworthiness, assessment of investment project success and assessment of client creditworthiness containing analysis of future operations. </w:t>
      </w:r>
    </w:p>
    <w:p w14:paraId="5CE2B6D8" w14:textId="14B4DCD7" w:rsidR="00C32A83" w:rsidRPr="00537128" w:rsidRDefault="00C32A83" w:rsidP="00BB61BD">
      <w:pPr>
        <w:spacing w:after="0" w:line="250" w:lineRule="exact"/>
        <w:jc w:val="both"/>
        <w:rPr>
          <w:rFonts w:ascii="Calibri" w:eastAsia="Times New Roman" w:hAnsi="Calibri" w:cs="Arial"/>
          <w:color w:val="000000" w:themeColor="text1"/>
          <w:lang w:val="en-US"/>
        </w:rPr>
        <w:sectPr w:rsidR="00C32A83" w:rsidRPr="00537128">
          <w:pgSz w:w="11906" w:h="16838"/>
          <w:pgMar w:top="1417" w:right="1417" w:bottom="1417" w:left="1417" w:header="708" w:footer="708" w:gutter="0"/>
          <w:cols w:space="708"/>
          <w:docGrid w:linePitch="360"/>
        </w:sectPr>
      </w:pPr>
    </w:p>
    <w:p w14:paraId="36F6DDD0"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37A835FA" w14:textId="179FDDB5" w:rsidR="00C32A83" w:rsidRPr="00537128" w:rsidRDefault="004F4DDA" w:rsidP="00C32A83">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sidR="00C32A83" w:rsidRPr="00537128">
        <w:rPr>
          <w:rFonts w:ascii="Calibri" w:eastAsia="Times New Roman" w:hAnsi="Calibri" w:cs="Calibri"/>
          <w:b/>
          <w:bCs/>
          <w:color w:val="000000" w:themeColor="text1"/>
          <w:lang w:val="en-US" w:eastAsia="hr-HR"/>
        </w:rPr>
        <w:t>.</w:t>
      </w:r>
      <w:r w:rsidR="00C32A83" w:rsidRPr="00537128">
        <w:rPr>
          <w:rFonts w:ascii="Calibri" w:eastAsia="Times New Roman" w:hAnsi="Calibri" w:cs="Calibri"/>
          <w:b/>
          <w:bCs/>
          <w:color w:val="000000" w:themeColor="text1"/>
          <w:lang w:val="en-US"/>
        </w:rPr>
        <w:tab/>
        <w:t>Risk management (continued)</w:t>
      </w:r>
    </w:p>
    <w:p w14:paraId="4B2B8140" w14:textId="77777777" w:rsidR="00C32A83" w:rsidRPr="00537128" w:rsidRDefault="00C32A83" w:rsidP="00C32A83">
      <w:pPr>
        <w:spacing w:after="0" w:line="240" w:lineRule="auto"/>
        <w:jc w:val="both"/>
        <w:rPr>
          <w:rFonts w:ascii="Calibri" w:eastAsia="Calibri" w:hAnsi="Calibri" w:cs="Arial"/>
          <w:b/>
          <w:color w:val="000000" w:themeColor="text1"/>
          <w:sz w:val="18"/>
          <w:szCs w:val="18"/>
          <w:lang w:val="en-US"/>
        </w:rPr>
      </w:pPr>
    </w:p>
    <w:p w14:paraId="296E1983" w14:textId="6B092E36"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4F4DDA">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72C9CD6B" w14:textId="77777777"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p>
    <w:p w14:paraId="1A8676E8" w14:textId="3717C594" w:rsidR="00C32A83" w:rsidRPr="00537128" w:rsidRDefault="00C32A83" w:rsidP="00FF52EB">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HBOR Act, part of placements</w:t>
      </w:r>
      <w:r w:rsidR="00996F11">
        <w:rPr>
          <w:rFonts w:ascii="Calibri" w:eastAsia="Times New Roman" w:hAnsi="Calibri" w:cs="Arial"/>
          <w:lang w:val="en-US"/>
        </w:rPr>
        <w:t xml:space="preserve"> </w:t>
      </w:r>
      <w:r w:rsidR="00996F11">
        <w:rPr>
          <w:rFonts w:ascii="Calibri" w:hAnsi="Calibri" w:cs="Calibri"/>
          <w:lang w:val="en-US"/>
        </w:rPr>
        <w:t>is approved through</w:t>
      </w:r>
      <w:r w:rsidRPr="00537128">
        <w:rPr>
          <w:rFonts w:ascii="Calibri" w:eastAsia="Times New Roman" w:hAnsi="Calibri" w:cs="Arial"/>
          <w:lang w:val="en-US"/>
        </w:rPr>
        <w:t xml:space="preserve">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14:paraId="338C6C9C" w14:textId="77777777" w:rsidR="00C32A83" w:rsidRPr="00537128" w:rsidRDefault="00C32A83" w:rsidP="00C32A83">
      <w:pPr>
        <w:spacing w:after="0" w:line="250" w:lineRule="exact"/>
        <w:jc w:val="both"/>
        <w:rPr>
          <w:rFonts w:ascii="Calibri" w:eastAsia="Times New Roman" w:hAnsi="Calibri" w:cs="Times New Roman"/>
          <w:sz w:val="16"/>
          <w:szCs w:val="16"/>
          <w:lang w:val="en-US"/>
        </w:rPr>
      </w:pPr>
    </w:p>
    <w:p w14:paraId="2D2F7DB5" w14:textId="3E1E61D2" w:rsidR="00C32A83" w:rsidRPr="00537128" w:rsidRDefault="00C32A83" w:rsidP="00FF52EB">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w:t>
      </w:r>
      <w:r w:rsidR="004F4DDA">
        <w:rPr>
          <w:rFonts w:ascii="Calibri" w:eastAsia="Times New Roman" w:hAnsi="Calibri" w:cs="Arial"/>
          <w:lang w:val="en-US"/>
        </w:rPr>
        <w:t>Bank</w:t>
      </w:r>
      <w:r w:rsidRPr="00537128">
        <w:rPr>
          <w:rFonts w:ascii="Calibri" w:eastAsia="Times New Roman" w:hAnsi="Calibri" w:cs="Arial"/>
          <w:lang w:val="en-US"/>
        </w:rPr>
        <w:t xml:space="preserve">, as a developmental financial institution, supports growth and development of the Croatian economy through investment. For this reason, the clients mainly approach the </w:t>
      </w:r>
      <w:r w:rsidR="004F4DDA">
        <w:rPr>
          <w:rFonts w:ascii="Calibri" w:eastAsia="Times New Roman" w:hAnsi="Calibri" w:cs="Arial"/>
          <w:lang w:val="en-US"/>
        </w:rPr>
        <w:t>Bank</w:t>
      </w:r>
      <w:r w:rsidRPr="00537128">
        <w:rPr>
          <w:rFonts w:ascii="Calibri" w:eastAsia="Times New Roman" w:hAnsi="Calibri" w:cs="Arial"/>
          <w:lang w:val="en-US"/>
        </w:rPr>
        <w:t xml:space="preserve"> with applications for credit financing of investment projects. </w:t>
      </w:r>
      <w:proofErr w:type="gramStart"/>
      <w:r w:rsidRPr="00537128">
        <w:rPr>
          <w:rFonts w:ascii="Calibri" w:eastAsia="Times New Roman" w:hAnsi="Calibri" w:cs="Arial"/>
          <w:lang w:val="en-US"/>
        </w:rPr>
        <w:t>In order to</w:t>
      </w:r>
      <w:proofErr w:type="gramEnd"/>
      <w:r w:rsidRPr="00537128">
        <w:rPr>
          <w:rFonts w:ascii="Calibri" w:eastAsia="Times New Roman" w:hAnsi="Calibri" w:cs="Arial"/>
          <w:lang w:val="en-US"/>
        </w:rPr>
        <w:t xml:space="preserve"> minimize risk and objectively estimate economic sustainability of the project as well as a return on investment, the </w:t>
      </w:r>
      <w:r w:rsidR="004F4DDA">
        <w:rPr>
          <w:rFonts w:ascii="Calibri" w:eastAsia="Times New Roman" w:hAnsi="Calibri" w:cs="Arial"/>
          <w:lang w:val="en-US"/>
        </w:rPr>
        <w:t>Bank</w:t>
      </w:r>
      <w:r w:rsidRPr="00537128">
        <w:rPr>
          <w:rFonts w:ascii="Calibri" w:eastAsia="Times New Roman" w:hAnsi="Calibri" w:cs="Arial"/>
          <w:lang w:val="en-US"/>
        </w:rPr>
        <w:t xml:space="preserve"> is constantly improving existing </w:t>
      </w:r>
      <w:proofErr w:type="spellStart"/>
      <w:r w:rsidRPr="00537128">
        <w:rPr>
          <w:rFonts w:ascii="Calibri" w:eastAsia="Times New Roman" w:hAnsi="Calibri" w:cs="Arial"/>
          <w:lang w:val="en-US"/>
        </w:rPr>
        <w:t>organi</w:t>
      </w:r>
      <w:r w:rsidR="00707451">
        <w:rPr>
          <w:rFonts w:ascii="Calibri" w:eastAsia="Times New Roman" w:hAnsi="Calibri" w:cs="Arial"/>
          <w:lang w:val="en-US"/>
        </w:rPr>
        <w:t>s</w:t>
      </w:r>
      <w:r w:rsidRPr="00537128">
        <w:rPr>
          <w:rFonts w:ascii="Calibri" w:eastAsia="Times New Roman" w:hAnsi="Calibri" w:cs="Arial"/>
          <w:lang w:val="en-US"/>
        </w:rPr>
        <w:t>ational</w:t>
      </w:r>
      <w:proofErr w:type="spellEnd"/>
      <w:r w:rsidRPr="00537128">
        <w:rPr>
          <w:rFonts w:ascii="Calibri" w:eastAsia="Times New Roman" w:hAnsi="Calibri" w:cs="Arial"/>
          <w:lang w:val="en-US"/>
        </w:rPr>
        <w:t xml:space="preserve"> and technical solutions, reports and internal acts and proposes new </w:t>
      </w:r>
      <w:proofErr w:type="spellStart"/>
      <w:r w:rsidRPr="00537128">
        <w:rPr>
          <w:rFonts w:ascii="Calibri" w:eastAsia="Times New Roman" w:hAnsi="Calibri" w:cs="Arial"/>
          <w:lang w:val="en-US"/>
        </w:rPr>
        <w:t>organi</w:t>
      </w:r>
      <w:r w:rsidR="00707451">
        <w:rPr>
          <w:rFonts w:ascii="Calibri" w:eastAsia="Times New Roman" w:hAnsi="Calibri" w:cs="Arial"/>
          <w:lang w:val="en-US"/>
        </w:rPr>
        <w:t>s</w:t>
      </w:r>
      <w:r w:rsidRPr="00537128">
        <w:rPr>
          <w:rFonts w:ascii="Calibri" w:eastAsia="Times New Roman" w:hAnsi="Calibri" w:cs="Arial"/>
          <w:lang w:val="en-US"/>
        </w:rPr>
        <w:t>ation</w:t>
      </w:r>
      <w:proofErr w:type="spellEnd"/>
      <w:r w:rsidRPr="00537128">
        <w:rPr>
          <w:rFonts w:ascii="Calibri" w:eastAsia="Times New Roman" w:hAnsi="Calibri" w:cs="Arial"/>
          <w:lang w:val="en-US"/>
        </w:rPr>
        <w:t xml:space="preserve"> regulations and implementation instructions.</w:t>
      </w:r>
    </w:p>
    <w:p w14:paraId="11F644D9" w14:textId="77777777" w:rsidR="00C32A83" w:rsidRPr="00537128" w:rsidRDefault="00C32A83" w:rsidP="00C32A83">
      <w:pPr>
        <w:spacing w:after="0" w:line="250" w:lineRule="exact"/>
        <w:jc w:val="both"/>
        <w:rPr>
          <w:rFonts w:ascii="Calibri" w:eastAsia="Times New Roman" w:hAnsi="Calibri" w:cs="Times New Roman"/>
          <w:sz w:val="16"/>
          <w:szCs w:val="16"/>
          <w:lang w:val="en-US"/>
        </w:rPr>
      </w:pPr>
    </w:p>
    <w:p w14:paraId="2FBC063C" w14:textId="0BC656DD" w:rsidR="00C32A83" w:rsidRPr="00537128" w:rsidRDefault="00C32A83" w:rsidP="00C32A83">
      <w:pPr>
        <w:spacing w:after="0" w:line="240" w:lineRule="auto"/>
        <w:jc w:val="both"/>
        <w:rPr>
          <w:rFonts w:ascii="Calibri" w:eastAsia="Times New Roman" w:hAnsi="Calibri" w:cs="Arial"/>
          <w:lang w:val="en-US"/>
        </w:rPr>
      </w:pPr>
      <w:bookmarkStart w:id="588" w:name="_Hlk72603623"/>
      <w:r w:rsidRPr="00537128">
        <w:rPr>
          <w:rFonts w:ascii="Calibri" w:eastAsia="Times New Roman" w:hAnsi="Calibri" w:cs="Arial"/>
          <w:lang w:val="en-US"/>
        </w:rPr>
        <w:t xml:space="preserve">By continuous monitoring and evaluation of </w:t>
      </w:r>
      <w:r w:rsidRPr="00742499">
        <w:rPr>
          <w:rFonts w:ascii="Calibri" w:eastAsia="Times New Roman" w:hAnsi="Calibri" w:cs="Arial"/>
          <w:lang w:val="en-US"/>
        </w:rPr>
        <w:t xml:space="preserve">the clients’ businesses, </w:t>
      </w:r>
      <w:r w:rsidR="00364192" w:rsidRPr="00364192">
        <w:rPr>
          <w:rFonts w:ascii="Calibri" w:eastAsia="Times New Roman" w:hAnsi="Calibri" w:cs="Arial"/>
          <w:lang w:val="en-US"/>
        </w:rPr>
        <w:t xml:space="preserve">efforts are made to </w:t>
      </w:r>
      <w:r w:rsidRPr="00537128">
        <w:rPr>
          <w:rFonts w:ascii="Calibri" w:eastAsia="Times New Roman" w:hAnsi="Calibri" w:cs="Arial"/>
          <w:lang w:val="en-US"/>
        </w:rPr>
        <w:t xml:space="preserve">identify difficulties in their operation on a timely basis. </w:t>
      </w:r>
      <w:bookmarkEnd w:id="588"/>
      <w:r w:rsidRPr="00537128">
        <w:rPr>
          <w:rFonts w:ascii="Calibri" w:eastAsia="Times New Roman" w:hAnsi="Calibri" w:cs="Arial"/>
          <w:lang w:val="en-US"/>
        </w:rPr>
        <w:t xml:space="preserve">For clients with difficulties, the </w:t>
      </w:r>
      <w:r w:rsidR="004F4DDA">
        <w:rPr>
          <w:rFonts w:ascii="Calibri" w:eastAsia="Times New Roman" w:hAnsi="Calibri" w:cs="Arial"/>
          <w:lang w:val="en-US"/>
        </w:rPr>
        <w:t>Bank</w:t>
      </w:r>
      <w:r w:rsidRPr="00537128">
        <w:rPr>
          <w:rFonts w:ascii="Calibri" w:eastAsia="Times New Roman" w:hAnsi="Calibri" w:cs="Arial"/>
          <w:lang w:val="en-US"/>
        </w:rPr>
        <w:t xml:space="preserve">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w:t>
      </w:r>
      <w:proofErr w:type="gramStart"/>
      <w:r w:rsidRPr="00537128">
        <w:rPr>
          <w:rFonts w:ascii="Calibri" w:eastAsia="Times New Roman" w:hAnsi="Calibri" w:cs="Arial"/>
          <w:lang w:val="en-US"/>
        </w:rPr>
        <w:t>high risk</w:t>
      </w:r>
      <w:proofErr w:type="gramEnd"/>
      <w:r w:rsidRPr="00537128">
        <w:rPr>
          <w:rFonts w:ascii="Calibri" w:eastAsia="Times New Roman" w:hAnsi="Calibri" w:cs="Arial"/>
          <w:lang w:val="en-US"/>
        </w:rPr>
        <w:t xml:space="preserve"> placements of the Group.</w:t>
      </w:r>
    </w:p>
    <w:p w14:paraId="5B47F79F" w14:textId="0088D8D3" w:rsidR="00C32A83" w:rsidRDefault="00C32A83" w:rsidP="00C32A83">
      <w:pPr>
        <w:spacing w:after="0" w:line="250" w:lineRule="exact"/>
        <w:jc w:val="both"/>
        <w:rPr>
          <w:rFonts w:ascii="Calibri" w:eastAsia="Calibri" w:hAnsi="Calibri" w:cs="Times New Roman"/>
          <w:lang w:val="en-US"/>
        </w:rPr>
      </w:pPr>
    </w:p>
    <w:p w14:paraId="39CC34F8" w14:textId="363AF569" w:rsidR="001565C2" w:rsidRDefault="001565C2" w:rsidP="00C32A83">
      <w:pPr>
        <w:spacing w:after="0" w:line="250" w:lineRule="exact"/>
        <w:jc w:val="both"/>
        <w:rPr>
          <w:rFonts w:ascii="Calibri" w:eastAsia="Calibri" w:hAnsi="Calibri" w:cs="Times New Roman"/>
          <w:lang w:val="en-US"/>
        </w:rPr>
      </w:pPr>
      <w:proofErr w:type="gramStart"/>
      <w:r w:rsidRPr="001565C2">
        <w:rPr>
          <w:rFonts w:ascii="Calibri" w:eastAsia="Calibri" w:hAnsi="Calibri" w:cs="Times New Roman"/>
          <w:lang w:val="en-US"/>
        </w:rPr>
        <w:t>For the purpose of</w:t>
      </w:r>
      <w:proofErr w:type="gramEnd"/>
      <w:r w:rsidRPr="001565C2">
        <w:rPr>
          <w:rFonts w:ascii="Calibri" w:eastAsia="Calibri" w:hAnsi="Calibri" w:cs="Times New Roman"/>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0EE59CE8" w14:textId="77777777" w:rsidR="001565C2" w:rsidRPr="00537128" w:rsidRDefault="001565C2" w:rsidP="00C32A83">
      <w:pPr>
        <w:spacing w:after="0" w:line="250" w:lineRule="exact"/>
        <w:jc w:val="both"/>
        <w:rPr>
          <w:rFonts w:ascii="Calibri" w:eastAsia="Calibri" w:hAnsi="Calibri" w:cs="Times New Roman"/>
          <w:lang w:val="en-US"/>
        </w:rPr>
      </w:pPr>
    </w:p>
    <w:p w14:paraId="48C7413A" w14:textId="77777777" w:rsidR="0001546C" w:rsidRDefault="00C32A83" w:rsidP="0001546C">
      <w:pPr>
        <w:jc w:val="both"/>
        <w:rPr>
          <w:lang w:val="en-GB"/>
        </w:rPr>
      </w:pPr>
      <w:proofErr w:type="gramStart"/>
      <w:r w:rsidRPr="00A1123E">
        <w:rPr>
          <w:rFonts w:ascii="Calibri" w:eastAsia="Times New Roman" w:hAnsi="Calibri" w:cs="Arial"/>
          <w:lang w:val="en-US"/>
        </w:rPr>
        <w:t>In order to</w:t>
      </w:r>
      <w:proofErr w:type="gramEnd"/>
      <w:r w:rsidRPr="00A1123E">
        <w:rPr>
          <w:rFonts w:ascii="Calibri" w:eastAsia="Times New Roman" w:hAnsi="Calibri" w:cs="Arial"/>
          <w:lang w:val="en-US"/>
        </w:rPr>
        <w:t xml:space="preserve"> mitigate the negative consequences of the coronavirus pandemic, the Bank, with the aim of preserving the level of economic activity and liquidity of economic entities and most importantly, preserving jobs, enabled rescheduling of obligations for all clients and a moratorium in the period from 1 April 2020 to 30 June 2020, for outstanding liabilities due from 1 March 2020 to 30 June 2020. As the negative impact of the coronavirus pandemic on the economy prolonged, the Bank introduced an additional moratorium option for all clients on the liabilities maturing from 1 July 2020 to 30 September 2020, for the clients who can prove that their operations have been affected by the coronavirus pandemic (COVID score, etc.) a moratorium on liabilities maturing from 1 July 2020 to 31 December 2020, whereas for all clients engaged in tourism activities, a moratorium on liabilities maturing from 1 July 2020 to 30 June 2021.</w:t>
      </w:r>
      <w:r w:rsidR="0001546C">
        <w:rPr>
          <w:rFonts w:ascii="Calibri" w:eastAsia="Times New Roman" w:hAnsi="Calibri" w:cs="Arial"/>
          <w:lang w:val="en-US"/>
        </w:rPr>
        <w:t xml:space="preserve"> </w:t>
      </w:r>
      <w:r w:rsidR="0001546C">
        <w:rPr>
          <w:lang w:val="en-GB"/>
        </w:rPr>
        <w:t>The Bank has considered every individual application for additional debt rescheduling/restructuring after the expiry of moratorium.</w:t>
      </w:r>
    </w:p>
    <w:p w14:paraId="43971A04" w14:textId="77777777" w:rsidR="00C32A83" w:rsidRPr="00A1123E" w:rsidRDefault="00C32A83" w:rsidP="00C32A83">
      <w:pPr>
        <w:spacing w:after="0" w:line="240" w:lineRule="auto"/>
        <w:jc w:val="both"/>
        <w:rPr>
          <w:rFonts w:ascii="Calibri" w:eastAsia="Calibri" w:hAnsi="Calibri" w:cs="Times New Roman"/>
          <w:lang w:val="en-US"/>
        </w:rPr>
      </w:pPr>
      <w:r w:rsidRPr="00A1123E">
        <w:rPr>
          <w:rFonts w:ascii="Calibri" w:eastAsia="Calibri" w:hAnsi="Calibri" w:cs="Times New Roman"/>
          <w:lang w:val="en-US"/>
        </w:rPr>
        <w:t xml:space="preserve">In addition to the rescheduling and the moratorium, the Bank introduced new liquidity loans </w:t>
      </w:r>
      <w:proofErr w:type="gramStart"/>
      <w:r w:rsidRPr="00A1123E">
        <w:rPr>
          <w:rFonts w:ascii="Calibri" w:eastAsia="Calibri" w:hAnsi="Calibri" w:cs="Times New Roman"/>
          <w:lang w:val="en-US"/>
        </w:rPr>
        <w:t>in order to</w:t>
      </w:r>
      <w:proofErr w:type="gramEnd"/>
      <w:r w:rsidRPr="00A1123E">
        <w:rPr>
          <w:rFonts w:ascii="Calibri" w:eastAsia="Calibri" w:hAnsi="Calibri" w:cs="Times New Roman"/>
          <w:lang w:val="en-US"/>
        </w:rPr>
        <w:t xml:space="preserve"> preserve the level of economic activity and liquidity:</w:t>
      </w:r>
    </w:p>
    <w:p w14:paraId="16CDEB84"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 xml:space="preserve">for small and medium-sized enterprises through framework loans to commercial banks, </w:t>
      </w:r>
    </w:p>
    <w:p w14:paraId="74D0D52E"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for large entrepreneurs through loans according to the risk-sharing model and</w:t>
      </w:r>
    </w:p>
    <w:p w14:paraId="0A8F48B0"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direct loans for particularly affected clients operating in the strategic branch - tourism.</w:t>
      </w:r>
    </w:p>
    <w:p w14:paraId="35E44EE5" w14:textId="77777777" w:rsidR="00C32A83" w:rsidRPr="00537128" w:rsidRDefault="00C32A83" w:rsidP="00C32A83">
      <w:pPr>
        <w:spacing w:after="0" w:line="240" w:lineRule="auto"/>
        <w:jc w:val="both"/>
        <w:rPr>
          <w:rFonts w:ascii="Calibri" w:eastAsia="Calibri" w:hAnsi="Calibri" w:cs="Times New Roman"/>
          <w:highlight w:val="yellow"/>
          <w:lang w:val="en-US"/>
        </w:rPr>
      </w:pPr>
    </w:p>
    <w:p w14:paraId="7A23439D" w14:textId="0AA350A9" w:rsidR="00BB61BD" w:rsidRPr="00537128" w:rsidRDefault="00BB61BD" w:rsidP="00A1123E">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35E5D14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14:paraId="4C9A525B" w14:textId="19728269" w:rsidR="00BB61BD" w:rsidRPr="00537128" w:rsidRDefault="001565C2"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5756446D"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238BDB7F" w14:textId="5901C5DE" w:rsidR="00BB61BD" w:rsidRPr="00537128" w:rsidRDefault="001565C2"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093F82EB" w14:textId="0A1A42F1" w:rsidR="00FC67FB" w:rsidRPr="00A1123E" w:rsidRDefault="00FC67FB"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5ED357E8" w14:textId="3F80130A" w:rsidR="008D6C0E" w:rsidRDefault="008D6C0E" w:rsidP="00BF4358">
      <w:pPr>
        <w:spacing w:after="0" w:line="240" w:lineRule="auto"/>
        <w:jc w:val="both"/>
        <w:rPr>
          <w:rFonts w:ascii="Calibri" w:hAnsi="Calibri" w:cs="Calibri"/>
          <w:color w:val="000000"/>
          <w:lang w:val="en-US"/>
        </w:rPr>
      </w:pPr>
      <w:r>
        <w:rPr>
          <w:rFonts w:ascii="Calibri" w:hAnsi="Calibri" w:cs="Calibri"/>
          <w:lang w:val="en-US"/>
        </w:rPr>
        <w:t xml:space="preserve">Together with the Ministry of Tourism and Sport, the Bank provided entrepreneurs in tourism with </w:t>
      </w:r>
      <w:proofErr w:type="spellStart"/>
      <w:r>
        <w:rPr>
          <w:rFonts w:ascii="Calibri" w:hAnsi="Calibri" w:cs="Calibri"/>
          <w:lang w:val="en-US"/>
        </w:rPr>
        <w:t>favourable</w:t>
      </w:r>
      <w:proofErr w:type="spellEnd"/>
      <w:r>
        <w:rPr>
          <w:rFonts w:ascii="Calibri" w:hAnsi="Calibri" w:cs="Calibri"/>
          <w:lang w:val="en-US"/>
        </w:rPr>
        <w:t> direct loans for necessary liquidity by securing funds from the interest rate subsidy fund. Due to the approval of a larger number of loans in a relatively short time, certain activities in the manner of implementation and loan application procedure prescribed by the Credit Risk Management Ordinance that are covered by separate Instructions, have been reduced for the purpose of greater flow and speed of approval of these loans</w:t>
      </w:r>
      <w:r>
        <w:rPr>
          <w:rFonts w:ascii="Calibri" w:hAnsi="Calibri" w:cs="Calibri"/>
          <w:color w:val="000000"/>
          <w:lang w:val="en-US"/>
        </w:rPr>
        <w:t>. To a lesser extent, the possibility of liquidity financing was also used by other relevant ministries for the most affected activities (transport, wood processing, etc.)</w:t>
      </w:r>
    </w:p>
    <w:p w14:paraId="2F6737C8" w14:textId="77777777" w:rsidR="00BF4358" w:rsidRPr="00A1123E" w:rsidRDefault="00BF4358" w:rsidP="00A1123E">
      <w:pPr>
        <w:spacing w:after="0" w:line="240" w:lineRule="auto"/>
        <w:jc w:val="both"/>
        <w:rPr>
          <w:rFonts w:ascii="Calibri" w:hAnsi="Calibri" w:cs="Calibri"/>
          <w:color w:val="000000"/>
          <w:sz w:val="18"/>
          <w:szCs w:val="18"/>
        </w:rPr>
      </w:pPr>
    </w:p>
    <w:p w14:paraId="7B17B817" w14:textId="25D3C2A2" w:rsidR="008C5CB8" w:rsidRDefault="008C5CB8" w:rsidP="00BF4358">
      <w:pPr>
        <w:spacing w:after="0" w:line="240" w:lineRule="auto"/>
        <w:jc w:val="both"/>
        <w:rPr>
          <w:rFonts w:ascii="Calibri" w:hAnsi="Calibri" w:cs="Arial"/>
          <w:b/>
          <w:bCs/>
          <w:i/>
          <w:iCs/>
          <w:color w:val="000000" w:themeColor="text1"/>
          <w:lang w:val="en-US"/>
        </w:rPr>
      </w:pPr>
      <w:r w:rsidRPr="00A1123E">
        <w:rPr>
          <w:rFonts w:ascii="Calibri" w:hAnsi="Calibri" w:cs="Arial"/>
          <w:b/>
          <w:bCs/>
          <w:i/>
          <w:iCs/>
          <w:color w:val="000000" w:themeColor="text1"/>
          <w:lang w:val="en-US"/>
        </w:rPr>
        <w:t>Adverse effects of the coronavirus pandemic (COVID-19)</w:t>
      </w:r>
    </w:p>
    <w:p w14:paraId="47DE8590" w14:textId="77777777" w:rsidR="00BF4358" w:rsidRPr="00A1123E" w:rsidRDefault="00BF4358" w:rsidP="00A1123E">
      <w:pPr>
        <w:spacing w:after="0" w:line="240" w:lineRule="auto"/>
        <w:jc w:val="both"/>
        <w:rPr>
          <w:rFonts w:ascii="Calibri" w:hAnsi="Calibri" w:cs="Arial"/>
          <w:b/>
          <w:bCs/>
          <w:i/>
          <w:iCs/>
          <w:color w:val="000000" w:themeColor="text1"/>
          <w:sz w:val="18"/>
          <w:szCs w:val="18"/>
          <w:lang w:val="en-US"/>
        </w:rPr>
      </w:pPr>
    </w:p>
    <w:p w14:paraId="78610552" w14:textId="77777777" w:rsidR="00B85C0D" w:rsidRPr="00A1123E" w:rsidRDefault="00B85C0D" w:rsidP="00A1123E">
      <w:pPr>
        <w:spacing w:after="0" w:line="240" w:lineRule="auto"/>
        <w:jc w:val="both"/>
        <w:rPr>
          <w:rFonts w:ascii="Calibri" w:hAnsi="Calibri" w:cs="Arial"/>
          <w:b/>
          <w:bCs/>
          <w:i/>
          <w:iCs/>
          <w:color w:val="000000" w:themeColor="text1"/>
          <w:sz w:val="4"/>
          <w:szCs w:val="4"/>
          <w:lang w:val="en-US"/>
        </w:rPr>
      </w:pPr>
    </w:p>
    <w:p w14:paraId="11AF255A" w14:textId="77777777" w:rsidR="00FC67FB" w:rsidRPr="00A1123E" w:rsidRDefault="00FC67FB">
      <w:pPr>
        <w:tabs>
          <w:tab w:val="left" w:pos="2694"/>
        </w:tabs>
        <w:spacing w:after="0" w:line="240" w:lineRule="auto"/>
        <w:jc w:val="both"/>
        <w:rPr>
          <w:rFonts w:ascii="Calibri" w:eastAsia="Times New Roman" w:hAnsi="Calibri" w:cs="Times New Roman"/>
          <w:color w:val="000000" w:themeColor="text1"/>
          <w:lang w:val="en-US"/>
        </w:rPr>
      </w:pPr>
      <w:r w:rsidRPr="00A1123E">
        <w:rPr>
          <w:rFonts w:ascii="Calibri" w:eastAsia="Times New Roman" w:hAnsi="Calibri" w:cs="Times New Roman"/>
          <w:color w:val="000000" w:themeColor="text1"/>
          <w:lang w:val="en-US"/>
        </w:rPr>
        <w:t xml:space="preserve">The coronavirus (COVID-19) pandemic has affected and is expected to continue to </w:t>
      </w:r>
      <w:proofErr w:type="gramStart"/>
      <w:r w:rsidRPr="00A1123E">
        <w:rPr>
          <w:rFonts w:ascii="Calibri" w:eastAsia="Times New Roman" w:hAnsi="Calibri" w:cs="Times New Roman"/>
          <w:color w:val="000000" w:themeColor="text1"/>
          <w:lang w:val="en-US"/>
        </w:rPr>
        <w:t>affect negatively</w:t>
      </w:r>
      <w:proofErr w:type="gramEnd"/>
      <w:r w:rsidRPr="00A1123E">
        <w:rPr>
          <w:rFonts w:ascii="Calibri" w:eastAsia="Times New Roman" w:hAnsi="Calibri" w:cs="Times New Roman"/>
          <w:color w:val="000000" w:themeColor="text1"/>
          <w:lang w:val="en-US"/>
        </w:rPr>
        <w:t xml:space="preserve"> the world economy and economic activities and conditions in almost all countries in the world, including Croatia. Among other challenges, the Republic of Croatia has recorded an increase in unemployment and a decline in production, while public debt has significantly increased thanks to state aid. In addition, there has been an increase in the uncertainty of receivables collection both from natural persons and companies, especially those in the affected sectors, volatility in financial markets, exchange rate volatility as well as the decline in assets and investment values.</w:t>
      </w:r>
    </w:p>
    <w:p w14:paraId="6F7BAC72" w14:textId="77777777" w:rsidR="003C074C" w:rsidRDefault="003C074C" w:rsidP="00253666">
      <w:pPr>
        <w:tabs>
          <w:tab w:val="left" w:pos="2694"/>
        </w:tabs>
        <w:spacing w:after="0" w:line="240" w:lineRule="auto"/>
        <w:jc w:val="both"/>
        <w:rPr>
          <w:rFonts w:ascii="Calibri" w:eastAsia="Times New Roman" w:hAnsi="Calibri" w:cs="Times New Roman"/>
          <w:color w:val="000000" w:themeColor="text1"/>
          <w:lang w:val="en-US"/>
        </w:rPr>
      </w:pPr>
    </w:p>
    <w:p w14:paraId="0069A71B" w14:textId="388CF08F" w:rsidR="00FC67FB" w:rsidRPr="001565C2" w:rsidRDefault="0001546C" w:rsidP="00253666">
      <w:pPr>
        <w:tabs>
          <w:tab w:val="left" w:pos="2694"/>
        </w:tabs>
        <w:spacing w:after="0" w:line="240" w:lineRule="auto"/>
        <w:jc w:val="both"/>
        <w:rPr>
          <w:rFonts w:ascii="Calibri" w:eastAsia="Times New Roman" w:hAnsi="Calibri" w:cs="Times New Roman"/>
          <w:color w:val="000000" w:themeColor="text1"/>
          <w:lang w:val="en-US"/>
        </w:rPr>
      </w:pPr>
      <w:bookmarkStart w:id="589" w:name="_Hlk87520831"/>
      <w:r w:rsidRPr="0085191B">
        <w:rPr>
          <w:lang w:val="en-GB"/>
        </w:rPr>
        <w:t xml:space="preserve">During the </w:t>
      </w:r>
      <w:r>
        <w:rPr>
          <w:lang w:val="en-GB"/>
        </w:rPr>
        <w:t xml:space="preserve">previous and this </w:t>
      </w:r>
      <w:r w:rsidRPr="0085191B">
        <w:rPr>
          <w:lang w:val="en-GB"/>
        </w:rPr>
        <w:t xml:space="preserve">year, </w:t>
      </w:r>
      <w:r w:rsidR="00FC67FB" w:rsidRPr="00A1123E">
        <w:rPr>
          <w:rFonts w:ascii="Calibri" w:eastAsia="Times New Roman" w:hAnsi="Calibri" w:cs="Times New Roman"/>
          <w:color w:val="000000" w:themeColor="text1"/>
          <w:lang w:val="en-US"/>
        </w:rPr>
        <w:t>the Bank closely monitored developments related to the COVID-19 pandemic</w:t>
      </w:r>
      <w:bookmarkEnd w:id="589"/>
      <w:r w:rsidR="00FC67FB" w:rsidRPr="00A1123E">
        <w:rPr>
          <w:rFonts w:ascii="Calibri" w:eastAsia="Times New Roman" w:hAnsi="Calibri" w:cs="Times New Roman"/>
          <w:color w:val="000000" w:themeColor="text1"/>
          <w:lang w:val="en-US"/>
        </w:rPr>
        <w:t xml:space="preserve">, including the spread of the virus and related operational and economic effects. Mandatory measures </w:t>
      </w:r>
      <w:proofErr w:type="gramStart"/>
      <w:r w:rsidR="00FC67FB" w:rsidRPr="00A1123E">
        <w:rPr>
          <w:rFonts w:ascii="Calibri" w:eastAsia="Times New Roman" w:hAnsi="Calibri" w:cs="Times New Roman"/>
          <w:color w:val="000000" w:themeColor="text1"/>
          <w:lang w:val="en-US"/>
        </w:rPr>
        <w:t>as a consequence of</w:t>
      </w:r>
      <w:proofErr w:type="gramEnd"/>
      <w:r w:rsidR="00FC67FB" w:rsidRPr="00A1123E">
        <w:rPr>
          <w:rFonts w:ascii="Calibri" w:eastAsia="Times New Roman" w:hAnsi="Calibri" w:cs="Times New Roman"/>
          <w:color w:val="000000" w:themeColor="text1"/>
          <w:lang w:val="en-US"/>
        </w:rPr>
        <w:t xml:space="preserve"> the lockdown introduced by the Government resulted in a sharp and serious decline in GDP in the Croatian economy. However, the Government support measures have helped to mitigate negative effects to some extent. As mentioned earlier, the Bank also played an important role in maintaining economic activity and introduced </w:t>
      </w:r>
      <w:proofErr w:type="gramStart"/>
      <w:r w:rsidR="00FC67FB" w:rsidRPr="00A1123E">
        <w:rPr>
          <w:rFonts w:ascii="Calibri" w:eastAsia="Times New Roman" w:hAnsi="Calibri" w:cs="Times New Roman"/>
          <w:color w:val="000000" w:themeColor="text1"/>
          <w:lang w:val="en-US"/>
        </w:rPr>
        <w:t>a number of</w:t>
      </w:r>
      <w:proofErr w:type="gramEnd"/>
      <w:r w:rsidR="00FC67FB" w:rsidRPr="00A1123E">
        <w:rPr>
          <w:rFonts w:ascii="Calibri" w:eastAsia="Times New Roman" w:hAnsi="Calibri" w:cs="Times New Roman"/>
          <w:color w:val="000000" w:themeColor="text1"/>
          <w:lang w:val="en-US"/>
        </w:rPr>
        <w:t xml:space="preserve"> measures to help clients in the industries significantly affected by the crisis in order to facilitate liquidity and operations.</w:t>
      </w:r>
    </w:p>
    <w:p w14:paraId="26AFACEE" w14:textId="41F107C6" w:rsidR="000922AF" w:rsidRPr="00A1123E" w:rsidRDefault="000922AF">
      <w:pPr>
        <w:tabs>
          <w:tab w:val="left" w:pos="2694"/>
        </w:tabs>
        <w:spacing w:after="0" w:line="240" w:lineRule="auto"/>
        <w:jc w:val="both"/>
        <w:rPr>
          <w:rFonts w:ascii="Calibri" w:eastAsia="Times New Roman" w:hAnsi="Calibri" w:cs="Times New Roman"/>
          <w:color w:val="000000" w:themeColor="text1"/>
          <w:sz w:val="18"/>
          <w:szCs w:val="18"/>
          <w:lang w:val="en-US"/>
        </w:rPr>
      </w:pPr>
    </w:p>
    <w:p w14:paraId="34816F64" w14:textId="48792641" w:rsidR="00253666" w:rsidRDefault="00253666" w:rsidP="00253666">
      <w:pPr>
        <w:spacing w:after="0" w:line="240" w:lineRule="auto"/>
        <w:jc w:val="both"/>
        <w:rPr>
          <w:lang w:val="en-GB"/>
        </w:rPr>
      </w:pPr>
      <w:r w:rsidRPr="00C10D65">
        <w:rPr>
          <w:lang w:val="en-GB"/>
        </w:rPr>
        <w:t xml:space="preserve">Macroeconomic forecasts show that long-term impacts will result in a higher level of risk and likely in a higher number of defaulting clients. The average portfolio risk profile remained mostly stable throughout the year and did not deteriorate significantly due to the macroeconomic crisis. The Bank has included in the calculation of the ECL the updated macroeconomic parameters, with respect to which it adjusted the PD rate in its forecasts </w:t>
      </w:r>
      <w:proofErr w:type="gramStart"/>
      <w:r w:rsidRPr="00C10D65">
        <w:rPr>
          <w:lang w:val="en-GB"/>
        </w:rPr>
        <w:t>in order to</w:t>
      </w:r>
      <w:proofErr w:type="gramEnd"/>
      <w:r w:rsidRPr="00C10D65">
        <w:rPr>
          <w:lang w:val="en-GB"/>
        </w:rPr>
        <w:t xml:space="preserve"> ensure that all potential future adverse effects are included in the ECL.</w:t>
      </w:r>
    </w:p>
    <w:p w14:paraId="6ABD68AC" w14:textId="77777777" w:rsidR="00253666" w:rsidRPr="00C10D65" w:rsidRDefault="00253666" w:rsidP="009A1792">
      <w:pPr>
        <w:spacing w:after="0" w:line="240" w:lineRule="auto"/>
        <w:jc w:val="both"/>
        <w:rPr>
          <w:sz w:val="16"/>
          <w:szCs w:val="16"/>
          <w:lang w:val="en-GB"/>
        </w:rPr>
      </w:pPr>
    </w:p>
    <w:p w14:paraId="3DDDA6AD" w14:textId="77777777" w:rsidR="001565C2" w:rsidRPr="001565C2" w:rsidRDefault="001565C2" w:rsidP="00253666">
      <w:pPr>
        <w:tabs>
          <w:tab w:val="left" w:pos="2694"/>
        </w:tabs>
        <w:spacing w:after="0" w:line="240" w:lineRule="auto"/>
        <w:jc w:val="both"/>
        <w:rPr>
          <w:rFonts w:ascii="Calibri" w:eastAsia="Times New Roman" w:hAnsi="Calibri" w:cs="Times New Roman"/>
          <w:color w:val="000000" w:themeColor="text1"/>
          <w:lang w:val="en-US"/>
        </w:rPr>
      </w:pPr>
      <w:r w:rsidRPr="001565C2">
        <w:rPr>
          <w:rFonts w:ascii="Calibri" w:eastAsia="Times New Roman" w:hAnsi="Calibri" w:cs="Times New Roman"/>
          <w:color w:val="000000" w:themeColor="text1"/>
          <w:lang w:val="en-US"/>
        </w:rPr>
        <w:t>The Bank continues to monitor the situation, considering whether there will be new waves of the COVID-19 pandemic, whether COVID-19 vaccines approved by regulatory bodies will be effective, whether the desired vaccination results will be achieved, whether new strains of COVID-19 will emerge and whether, and in which way, additional restrictions will be imposed and/or the existing ones extended.</w:t>
      </w:r>
    </w:p>
    <w:p w14:paraId="7B501E93" w14:textId="77777777" w:rsidR="001565C2" w:rsidRPr="00A1123E" w:rsidRDefault="001565C2" w:rsidP="001565C2">
      <w:pPr>
        <w:tabs>
          <w:tab w:val="left" w:pos="2694"/>
        </w:tabs>
        <w:spacing w:after="0" w:line="240" w:lineRule="auto"/>
        <w:jc w:val="both"/>
        <w:rPr>
          <w:rFonts w:ascii="Calibri" w:eastAsia="Times New Roman" w:hAnsi="Calibri" w:cs="Times New Roman"/>
          <w:color w:val="000000" w:themeColor="text1"/>
          <w:sz w:val="18"/>
          <w:szCs w:val="18"/>
          <w:lang w:val="en-US"/>
        </w:rPr>
      </w:pPr>
    </w:p>
    <w:p w14:paraId="5761AD5D" w14:textId="77777777" w:rsidR="0001546C" w:rsidRPr="0085191B" w:rsidRDefault="0001546C" w:rsidP="0001546C">
      <w:pPr>
        <w:spacing w:after="0" w:line="240" w:lineRule="auto"/>
        <w:jc w:val="both"/>
        <w:rPr>
          <w:lang w:val="en-GB"/>
        </w:rPr>
      </w:pPr>
      <w:bookmarkStart w:id="590" w:name="_Hlk87521030"/>
      <w:r w:rsidRPr="0085191B">
        <w:rPr>
          <w:lang w:val="en-GB"/>
        </w:rPr>
        <w:t xml:space="preserve">The economic environment is still uncertain; </w:t>
      </w:r>
      <w:r>
        <w:rPr>
          <w:lang w:val="en-GB"/>
        </w:rPr>
        <w:t xml:space="preserve">however, </w:t>
      </w:r>
      <w:r w:rsidRPr="001D5863">
        <w:rPr>
          <w:lang w:val="en-GB"/>
        </w:rPr>
        <w:t xml:space="preserve">the exceptionally good tourist season </w:t>
      </w:r>
      <w:r>
        <w:rPr>
          <w:lang w:val="en-GB"/>
        </w:rPr>
        <w:t xml:space="preserve">interrupted </w:t>
      </w:r>
      <w:r w:rsidRPr="001D5863">
        <w:rPr>
          <w:lang w:val="en-GB"/>
        </w:rPr>
        <w:t xml:space="preserve">the </w:t>
      </w:r>
      <w:r>
        <w:rPr>
          <w:lang w:val="en-GB"/>
        </w:rPr>
        <w:t xml:space="preserve">increase in </w:t>
      </w:r>
      <w:r w:rsidRPr="001D5863">
        <w:rPr>
          <w:lang w:val="en-GB"/>
        </w:rPr>
        <w:t xml:space="preserve">the </w:t>
      </w:r>
      <w:r>
        <w:rPr>
          <w:lang w:val="en-GB"/>
        </w:rPr>
        <w:t xml:space="preserve">adverse effects of the </w:t>
      </w:r>
      <w:r w:rsidRPr="001D5863">
        <w:rPr>
          <w:lang w:val="en-GB"/>
        </w:rPr>
        <w:t>COVID-19 pandemi</w:t>
      </w:r>
      <w:r>
        <w:rPr>
          <w:lang w:val="en-GB"/>
        </w:rPr>
        <w:t xml:space="preserve">c on the Bank’s portfolio that is significantly exposed to tourism and tourism supporting industries. </w:t>
      </w:r>
      <w:r w:rsidRPr="0085191B">
        <w:rPr>
          <w:lang w:val="en-GB"/>
        </w:rPr>
        <w:t>In</w:t>
      </w:r>
      <w:r>
        <w:rPr>
          <w:lang w:val="en-GB"/>
        </w:rPr>
        <w:t xml:space="preserve"> </w:t>
      </w:r>
      <w:r w:rsidRPr="0085191B">
        <w:rPr>
          <w:lang w:val="en-GB"/>
        </w:rPr>
        <w:t xml:space="preserve">the future, </w:t>
      </w:r>
      <w:r>
        <w:rPr>
          <w:lang w:val="en-GB"/>
        </w:rPr>
        <w:t xml:space="preserve">Bank will continue to monitor the economic environment and will react by carrying out </w:t>
      </w:r>
      <w:r w:rsidRPr="001762C8">
        <w:rPr>
          <w:lang w:val="en-GB"/>
        </w:rPr>
        <w:t xml:space="preserve">additional impairments </w:t>
      </w:r>
      <w:proofErr w:type="gramStart"/>
      <w:r w:rsidRPr="001762C8">
        <w:rPr>
          <w:lang w:val="en-GB"/>
        </w:rPr>
        <w:t>as a result of</w:t>
      </w:r>
      <w:proofErr w:type="gramEnd"/>
      <w:r w:rsidRPr="001762C8">
        <w:rPr>
          <w:lang w:val="en-GB"/>
        </w:rPr>
        <w:t xml:space="preserve"> the longevity of the </w:t>
      </w:r>
      <w:r w:rsidRPr="0085191B">
        <w:rPr>
          <w:lang w:val="en-GB"/>
        </w:rPr>
        <w:t>COVID-19 pandemic.</w:t>
      </w:r>
    </w:p>
    <w:p w14:paraId="5E390993" w14:textId="7141B27F" w:rsidR="00FC67FB" w:rsidRPr="00537128" w:rsidRDefault="00FC67FB" w:rsidP="00EF7137">
      <w:pPr>
        <w:spacing w:after="0" w:line="250" w:lineRule="exact"/>
        <w:jc w:val="both"/>
        <w:rPr>
          <w:rFonts w:ascii="Calibri" w:eastAsia="Calibri" w:hAnsi="Calibri" w:cs="Times New Roman"/>
          <w:color w:val="000000" w:themeColor="text1"/>
          <w:lang w:val="en-US"/>
        </w:rPr>
        <w:sectPr w:rsidR="00FC67FB" w:rsidRPr="00537128">
          <w:pgSz w:w="11906" w:h="16838"/>
          <w:pgMar w:top="1417" w:right="1417" w:bottom="1417" w:left="1417" w:header="708" w:footer="708" w:gutter="0"/>
          <w:cols w:space="708"/>
          <w:docGrid w:linePitch="360"/>
        </w:sectPr>
      </w:pPr>
    </w:p>
    <w:bookmarkEnd w:id="590"/>
    <w:p w14:paraId="3393B7EF" w14:textId="77777777" w:rsidR="00951B0F" w:rsidRPr="00537128" w:rsidRDefault="00951B0F" w:rsidP="00E81639">
      <w:pPr>
        <w:spacing w:after="0"/>
        <w:jc w:val="both"/>
        <w:rPr>
          <w:rFonts w:ascii="Calibri" w:hAnsi="Calibri"/>
          <w:color w:val="000000" w:themeColor="text1"/>
          <w:sz w:val="16"/>
          <w:szCs w:val="16"/>
          <w:lang w:val="en-US"/>
        </w:rPr>
      </w:pPr>
    </w:p>
    <w:p w14:paraId="3B25D523" w14:textId="7BA61496" w:rsidR="00E81639" w:rsidRPr="00537128" w:rsidRDefault="00E81639" w:rsidP="00E8163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8D6C0E">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6E639A" w14:textId="77777777" w:rsidR="00E81639" w:rsidRPr="00537128" w:rsidRDefault="00E81639" w:rsidP="00E81639">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14:paraId="66EFD426" w14:textId="2D70B7F4" w:rsidR="00E81639" w:rsidRPr="00537128" w:rsidRDefault="00E81639" w:rsidP="00E8163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8D6C0E">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28FEB48C" w14:textId="37E62839" w:rsidR="00E81639" w:rsidRDefault="00E81639" w:rsidP="00FC67FB">
      <w:pPr>
        <w:spacing w:after="0" w:line="300" w:lineRule="exact"/>
        <w:jc w:val="both"/>
        <w:rPr>
          <w:rFonts w:ascii="Calibri" w:eastAsia="Times New Roman" w:hAnsi="Calibri" w:cs="Times New Roman"/>
          <w:color w:val="000000" w:themeColor="text1"/>
          <w:lang w:val="en-US"/>
        </w:rPr>
      </w:pPr>
    </w:p>
    <w:p w14:paraId="59D584CE" w14:textId="77777777" w:rsidR="00951B0F" w:rsidRPr="00537128" w:rsidRDefault="00951B0F" w:rsidP="00951B0F">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.3.1. Risk related to loan commitments</w:t>
      </w:r>
    </w:p>
    <w:p w14:paraId="6F54A794"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sz w:val="16"/>
          <w:szCs w:val="16"/>
          <w:lang w:val="en-US"/>
        </w:rPr>
      </w:pPr>
    </w:p>
    <w:p w14:paraId="1DADC351"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Bank clients can be issued guarantees and letters of credit with deferred payment terms (also from loan proceeds) in accordance with the same procedure as prescribed for loan commitments to direct clients.</w:t>
      </w:r>
    </w:p>
    <w:p w14:paraId="2E2AB94B"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sz w:val="16"/>
          <w:szCs w:val="16"/>
          <w:lang w:val="en-US"/>
        </w:rPr>
      </w:pPr>
    </w:p>
    <w:p w14:paraId="381334EF" w14:textId="4FCCCDDB" w:rsidR="00951B0F" w:rsidRDefault="00951B0F" w:rsidP="00951B0F">
      <w:pPr>
        <w:tabs>
          <w:tab w:val="left" w:pos="709"/>
          <w:tab w:val="left" w:pos="851"/>
        </w:tabs>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All guarantees are monitored </w:t>
      </w:r>
      <w:proofErr w:type="gramStart"/>
      <w:r w:rsidRPr="00537128">
        <w:rPr>
          <w:rFonts w:ascii="Calibri" w:eastAsia="Times New Roman" w:hAnsi="Calibri" w:cs="Times New Roman"/>
          <w:color w:val="000000" w:themeColor="text1"/>
          <w:lang w:val="en-US"/>
        </w:rPr>
        <w:t>on the basis of</w:t>
      </w:r>
      <w:proofErr w:type="gramEnd"/>
      <w:r w:rsidRPr="00537128">
        <w:rPr>
          <w:rFonts w:ascii="Calibri" w:eastAsia="Times New Roman" w:hAnsi="Calibri" w:cs="Times New Roman"/>
          <w:color w:val="000000" w:themeColor="text1"/>
          <w:lang w:val="en-US"/>
        </w:rPr>
        <w:t xml:space="preserve"> validity periods, whereas letters of credit with deferred payment terms are monitored on the basis of maturities. In the case of calling for payment, the </w:t>
      </w:r>
      <w:r w:rsidR="00310C56">
        <w:rPr>
          <w:rFonts w:ascii="Calibri" w:eastAsia="Times New Roman" w:hAnsi="Calibri" w:cs="Times New Roman"/>
          <w:color w:val="000000" w:themeColor="text1"/>
          <w:lang w:val="en-US"/>
        </w:rPr>
        <w:t>Bank</w:t>
      </w:r>
      <w:r w:rsidRPr="00537128">
        <w:rPr>
          <w:rFonts w:ascii="Calibri" w:eastAsia="Times New Roman" w:hAnsi="Calibri" w:cs="Times New Roman"/>
          <w:color w:val="000000" w:themeColor="text1"/>
          <w:lang w:val="en-US"/>
        </w:rPr>
        <w:t xml:space="preserve"> shall make a payment on behalf of client. For the Group, such obligations generate exposures to risks that are </w:t>
      </w:r>
      <w:proofErr w:type="gramStart"/>
      <w:r w:rsidRPr="00537128">
        <w:rPr>
          <w:rFonts w:ascii="Calibri" w:eastAsia="Times New Roman" w:hAnsi="Calibri" w:cs="Times New Roman"/>
          <w:color w:val="000000" w:themeColor="text1"/>
          <w:lang w:val="en-US"/>
        </w:rPr>
        <w:t>similar to</w:t>
      </w:r>
      <w:proofErr w:type="gramEnd"/>
      <w:r w:rsidRPr="00537128">
        <w:rPr>
          <w:rFonts w:ascii="Calibri" w:eastAsia="Times New Roman" w:hAnsi="Calibri" w:cs="Times New Roman"/>
          <w:color w:val="000000" w:themeColor="text1"/>
          <w:lang w:val="en-US"/>
        </w:rPr>
        <w:t xml:space="preserve"> credit risks and they are mitigated by the same procedures that are applied to loan.</w:t>
      </w:r>
    </w:p>
    <w:p w14:paraId="4B716FA9" w14:textId="77777777" w:rsidR="00951B0F" w:rsidRPr="00537128" w:rsidRDefault="00951B0F" w:rsidP="00FC67FB">
      <w:pPr>
        <w:spacing w:after="0" w:line="300" w:lineRule="exact"/>
        <w:jc w:val="both"/>
        <w:rPr>
          <w:rFonts w:ascii="Calibri" w:eastAsia="Times New Roman" w:hAnsi="Calibri" w:cs="Times New Roman"/>
          <w:color w:val="000000" w:themeColor="text1"/>
          <w:lang w:val="en-US"/>
        </w:rPr>
      </w:pPr>
    </w:p>
    <w:p w14:paraId="11BD9901" w14:textId="584DD00D" w:rsidR="00BB61BD" w:rsidRPr="00537128" w:rsidRDefault="00951B0F" w:rsidP="00FC67F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 Impairment assessment </w:t>
      </w:r>
    </w:p>
    <w:p w14:paraId="19E5352C" w14:textId="77777777" w:rsidR="00E81639" w:rsidRPr="00537128" w:rsidRDefault="00E81639" w:rsidP="00E81639">
      <w:pPr>
        <w:spacing w:after="0" w:line="240" w:lineRule="auto"/>
        <w:jc w:val="both"/>
        <w:rPr>
          <w:rFonts w:ascii="Calibri" w:eastAsia="Calibri" w:hAnsi="Calibri" w:cs="Calibri"/>
          <w:b/>
          <w:bCs/>
          <w:spacing w:val="-3"/>
          <w:lang w:val="en-US"/>
        </w:rPr>
      </w:pPr>
    </w:p>
    <w:p w14:paraId="09358C2A"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Impairment is formed in accordance with the International Financial Reporting Standard 9, documents made by CNB applicable to HBOR and ordinances and methodologies regulating the Group's operations.</w:t>
      </w:r>
    </w:p>
    <w:p w14:paraId="664EDD0E" w14:textId="77777777" w:rsidR="00E81639" w:rsidRPr="00537128" w:rsidRDefault="00E81639" w:rsidP="00E81639">
      <w:pPr>
        <w:spacing w:after="0" w:line="240" w:lineRule="auto"/>
        <w:jc w:val="both"/>
        <w:rPr>
          <w:rFonts w:ascii="Calibri" w:eastAsia="Calibri" w:hAnsi="Calibri" w:cs="Calibri"/>
          <w:b/>
          <w:bCs/>
          <w:spacing w:val="-3"/>
          <w:lang w:val="en-US"/>
        </w:rPr>
      </w:pPr>
    </w:p>
    <w:p w14:paraId="7A834BF5" w14:textId="77777777" w:rsidR="00E81639" w:rsidRPr="00537128" w:rsidRDefault="00E81639" w:rsidP="00E81639">
      <w:pPr>
        <w:spacing w:after="0" w:line="240" w:lineRule="auto"/>
        <w:jc w:val="both"/>
        <w:rPr>
          <w:rFonts w:ascii="Calibri" w:eastAsia="Times New Roman" w:hAnsi="Calibri" w:cs="Times New Roman"/>
          <w:lang w:val="en-US"/>
        </w:rPr>
      </w:pPr>
      <w:proofErr w:type="gramStart"/>
      <w:r w:rsidRPr="00537128">
        <w:rPr>
          <w:rFonts w:ascii="Calibri" w:eastAsia="Times New Roman" w:hAnsi="Calibri" w:cs="Times New Roman"/>
          <w:lang w:val="en-US"/>
        </w:rPr>
        <w:t>On the basis of</w:t>
      </w:r>
      <w:proofErr w:type="gramEnd"/>
      <w:r w:rsidRPr="00537128">
        <w:rPr>
          <w:rFonts w:ascii="Calibri" w:eastAsia="Times New Roman" w:hAnsi="Calibri" w:cs="Times New Roman"/>
          <w:lang w:val="en-US"/>
        </w:rPr>
        <w:t xml:space="preserve"> the assessed level of credit risk and the manner of calculating expected credit losses, clients are allocated to the following categories:</w:t>
      </w:r>
    </w:p>
    <w:p w14:paraId="1A05E919" w14:textId="77777777" w:rsidR="00E81639" w:rsidRPr="00537128" w:rsidRDefault="00E81639" w:rsidP="00E81639">
      <w:pPr>
        <w:numPr>
          <w:ilvl w:val="2"/>
          <w:numId w:val="25"/>
        </w:numPr>
        <w:spacing w:after="0" w:line="240" w:lineRule="auto"/>
        <w:ind w:left="709" w:hanging="425"/>
        <w:jc w:val="both"/>
        <w:rPr>
          <w:rFonts w:ascii="Calibri" w:eastAsia="Times New Roman" w:hAnsi="Calibri" w:cs="Times New Roman"/>
          <w:lang w:val="en-US"/>
        </w:rPr>
      </w:pPr>
      <w:r w:rsidRPr="00537128">
        <w:rPr>
          <w:rFonts w:ascii="Calibri" w:eastAsia="Times New Roman" w:hAnsi="Calibri" w:cs="Times New Roman"/>
          <w:lang w:val="en-US"/>
        </w:rPr>
        <w:t>Stage 1 – includes all clients with low credit risk and clients with respect to which no significant increase in credit risk has been established,</w:t>
      </w:r>
    </w:p>
    <w:p w14:paraId="6FCC178E" w14:textId="77777777" w:rsidR="00E81639" w:rsidRPr="00537128" w:rsidRDefault="00E81639" w:rsidP="00E81639">
      <w:pPr>
        <w:numPr>
          <w:ilvl w:val="0"/>
          <w:numId w:val="23"/>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Stage 2 – includes all clients with respect to which a significant increase in credit risk since initial recognition has been established</w:t>
      </w:r>
    </w:p>
    <w:p w14:paraId="760F805A" w14:textId="77777777" w:rsidR="00A3686D" w:rsidRDefault="00A3686D" w:rsidP="00A3686D">
      <w:pPr>
        <w:numPr>
          <w:ilvl w:val="0"/>
          <w:numId w:val="23"/>
        </w:numPr>
        <w:spacing w:after="0" w:line="240" w:lineRule="auto"/>
        <w:jc w:val="both"/>
        <w:rPr>
          <w:rFonts w:ascii="Calibri" w:eastAsia="Times New Roman" w:hAnsi="Calibri" w:cs="Calibri"/>
          <w:lang w:val="en-US"/>
        </w:rPr>
      </w:pPr>
      <w:r>
        <w:rPr>
          <w:rFonts w:ascii="Calibri" w:eastAsia="Times New Roman" w:hAnsi="Calibri" w:cs="Calibri"/>
          <w:lang w:val="en-US"/>
        </w:rPr>
        <w:t xml:space="preserve">Stage 3 – includes clients in default, </w:t>
      </w:r>
      <w:proofErr w:type="gramStart"/>
      <w:r>
        <w:rPr>
          <w:rFonts w:ascii="Calibri" w:eastAsia="Times New Roman" w:hAnsi="Calibri" w:cs="Calibri"/>
          <w:lang w:val="en-US"/>
        </w:rPr>
        <w:t>i.e.</w:t>
      </w:r>
      <w:proofErr w:type="gramEnd"/>
      <w:r>
        <w:rPr>
          <w:rFonts w:ascii="Calibri" w:eastAsia="Times New Roman" w:hAnsi="Calibri" w:cs="Calibri"/>
          <w:lang w:val="en-US"/>
        </w:rPr>
        <w:t xml:space="preserve"> clients with respect to which there is objective evidence of value impairment,</w:t>
      </w:r>
    </w:p>
    <w:p w14:paraId="02F0B730" w14:textId="683E2495" w:rsidR="00A3686D" w:rsidRDefault="00A3686D" w:rsidP="00A3686D">
      <w:pPr>
        <w:numPr>
          <w:ilvl w:val="0"/>
          <w:numId w:val="23"/>
        </w:numPr>
        <w:spacing w:after="0" w:line="240" w:lineRule="auto"/>
        <w:jc w:val="both"/>
        <w:rPr>
          <w:rFonts w:ascii="Calibri" w:eastAsia="Times New Roman" w:hAnsi="Calibri" w:cs="Calibri"/>
          <w:lang w:val="en-US"/>
        </w:rPr>
      </w:pPr>
      <w:r>
        <w:rPr>
          <w:rFonts w:ascii="Calibri" w:eastAsia="Times New Roman" w:hAnsi="Calibri" w:cs="Calibri"/>
          <w:lang w:val="en-US"/>
        </w:rPr>
        <w:t xml:space="preserve">and separate category of purchased or originated </w:t>
      </w:r>
      <w:proofErr w:type="gramStart"/>
      <w:r>
        <w:rPr>
          <w:rFonts w:ascii="Calibri" w:eastAsia="Times New Roman" w:hAnsi="Calibri" w:cs="Calibri"/>
          <w:lang w:val="en-US"/>
        </w:rPr>
        <w:t>credit-impaired</w:t>
      </w:r>
      <w:proofErr w:type="gramEnd"/>
      <w:r>
        <w:rPr>
          <w:rFonts w:ascii="Calibri" w:eastAsia="Times New Roman" w:hAnsi="Calibri" w:cs="Calibri"/>
          <w:lang w:val="en-US"/>
        </w:rPr>
        <w:t xml:space="preserve"> (POCI) financial assets.</w:t>
      </w:r>
    </w:p>
    <w:p w14:paraId="29289F4E" w14:textId="5DF1CCE3" w:rsidR="00E81639" w:rsidRPr="00537128" w:rsidRDefault="00E81639" w:rsidP="00E81639">
      <w:pPr>
        <w:spacing w:after="0" w:line="240" w:lineRule="auto"/>
        <w:ind w:left="720"/>
        <w:jc w:val="both"/>
        <w:rPr>
          <w:rFonts w:ascii="Calibri" w:eastAsia="Times New Roman" w:hAnsi="Calibri" w:cs="Times New Roman"/>
          <w:highlight w:val="yellow"/>
          <w:lang w:val="en-US"/>
        </w:rPr>
      </w:pPr>
    </w:p>
    <w:p w14:paraId="16742923"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During the contractual relationship with a client, the level of expected credit losses of client is estimated. The estimation is carried out </w:t>
      </w:r>
      <w:proofErr w:type="gramStart"/>
      <w:r w:rsidRPr="00537128">
        <w:rPr>
          <w:rFonts w:ascii="Calibri" w:eastAsia="Times New Roman" w:hAnsi="Calibri" w:cs="Times New Roman"/>
          <w:lang w:val="en-US"/>
        </w:rPr>
        <w:t>on the basis of</w:t>
      </w:r>
      <w:proofErr w:type="gramEnd"/>
      <w:r w:rsidRPr="00537128">
        <w:rPr>
          <w:rFonts w:ascii="Calibri" w:eastAsia="Times New Roman" w:hAnsi="Calibri" w:cs="Times New Roman"/>
          <w:lang w:val="en-US"/>
        </w:rPr>
        <w:t xml:space="preserve"> the following three criteria:</w:t>
      </w:r>
    </w:p>
    <w:p w14:paraId="015AE73B"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 xml:space="preserve">Debtor's creditworthiness </w:t>
      </w:r>
    </w:p>
    <w:p w14:paraId="176568CD"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Due fulfilment of obligations, and</w:t>
      </w:r>
    </w:p>
    <w:p w14:paraId="287233F4"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Quality of collateral.</w:t>
      </w:r>
    </w:p>
    <w:p w14:paraId="403FCE73" w14:textId="77777777" w:rsidR="00E81639" w:rsidRPr="00537128" w:rsidRDefault="00E81639" w:rsidP="00E81639">
      <w:pPr>
        <w:spacing w:after="0" w:line="240" w:lineRule="auto"/>
        <w:jc w:val="both"/>
        <w:rPr>
          <w:rFonts w:ascii="Calibri" w:eastAsia="Times New Roman" w:hAnsi="Calibri" w:cs="Times New Roman"/>
          <w:lang w:val="en-US"/>
        </w:rPr>
      </w:pPr>
    </w:p>
    <w:p w14:paraId="6ADFF9D0"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For the entire duration of contractual relationship, debtor's creditworthiness is assessed in order to identify possible changes in the client's (debtor's) financial position, </w:t>
      </w:r>
      <w:proofErr w:type="gramStart"/>
      <w:r w:rsidRPr="00537128">
        <w:rPr>
          <w:rFonts w:ascii="Calibri" w:eastAsia="Times New Roman" w:hAnsi="Calibri" w:cs="Times New Roman"/>
          <w:lang w:val="en-US"/>
        </w:rPr>
        <w:t>i.e.</w:t>
      </w:r>
      <w:proofErr w:type="gramEnd"/>
      <w:r w:rsidRPr="00537128">
        <w:rPr>
          <w:rFonts w:ascii="Calibri" w:eastAsia="Times New Roman" w:hAnsi="Calibri" w:cs="Times New Roman"/>
          <w:lang w:val="en-US"/>
        </w:rPr>
        <w:t xml:space="preserve"> the probability of deterioration in its creditworthiness. When establishing client's creditworthiness, the group of related entities is also taken into account due to the effect of contamination, </w:t>
      </w:r>
      <w:proofErr w:type="gramStart"/>
      <w:r w:rsidRPr="00537128">
        <w:rPr>
          <w:rFonts w:ascii="Calibri" w:eastAsia="Times New Roman" w:hAnsi="Calibri" w:cs="Times New Roman"/>
          <w:lang w:val="en-US"/>
        </w:rPr>
        <w:t>i.e.</w:t>
      </w:r>
      <w:proofErr w:type="gramEnd"/>
      <w:r w:rsidRPr="00537128">
        <w:rPr>
          <w:rFonts w:ascii="Calibri" w:eastAsia="Times New Roman" w:hAnsi="Calibri" w:cs="Times New Roman"/>
          <w:lang w:val="en-US"/>
        </w:rPr>
        <w:t xml:space="preserve"> the possibility of the transfer of risk among related entities. Creditworthiness of client is monitored through:</w:t>
      </w:r>
    </w:p>
    <w:p w14:paraId="2D7F959A"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Changes in financial rating of client and entities related to client,</w:t>
      </w:r>
    </w:p>
    <w:p w14:paraId="129B044C"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whose objective is to identify financial difficulties of client,</w:t>
      </w:r>
    </w:p>
    <w:p w14:paraId="600098CC"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contained in the client watch list, and</w:t>
      </w:r>
    </w:p>
    <w:p w14:paraId="11F2A500"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for identification of increased credit risk.</w:t>
      </w:r>
    </w:p>
    <w:p w14:paraId="067BB117" w14:textId="77777777" w:rsidR="00E81639" w:rsidRPr="00537128" w:rsidRDefault="00E81639" w:rsidP="00BB61BD">
      <w:pPr>
        <w:spacing w:after="0" w:line="240" w:lineRule="auto"/>
        <w:jc w:val="both"/>
        <w:rPr>
          <w:rFonts w:ascii="Calibri" w:eastAsia="Times New Roman" w:hAnsi="Calibri" w:cs="Times New Roman"/>
          <w:color w:val="000000" w:themeColor="text1"/>
          <w:lang w:val="en-US"/>
        </w:rPr>
      </w:pPr>
    </w:p>
    <w:p w14:paraId="5DEDA57B" w14:textId="65172E83" w:rsidR="00E81639" w:rsidRPr="00537128" w:rsidRDefault="00E81639" w:rsidP="00BB61BD">
      <w:pPr>
        <w:spacing w:after="0" w:line="240" w:lineRule="auto"/>
        <w:jc w:val="both"/>
        <w:rPr>
          <w:rFonts w:ascii="Calibri" w:eastAsia="Times New Roman" w:hAnsi="Calibri" w:cs="Times New Roman"/>
          <w:color w:val="000000" w:themeColor="text1"/>
          <w:lang w:val="en-US"/>
        </w:rPr>
        <w:sectPr w:rsidR="00E81639" w:rsidRPr="00537128">
          <w:pgSz w:w="11906" w:h="16838"/>
          <w:pgMar w:top="1417" w:right="1417" w:bottom="1417" w:left="1417" w:header="708" w:footer="708" w:gutter="0"/>
          <w:cols w:space="708"/>
          <w:docGrid w:linePitch="360"/>
        </w:sectPr>
      </w:pPr>
    </w:p>
    <w:p w14:paraId="00F25374" w14:textId="77777777" w:rsidR="00131E67" w:rsidRPr="00537128"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6B782E9A" w14:textId="3721C57D" w:rsidR="00131E67" w:rsidRPr="00537128" w:rsidRDefault="00951B0F" w:rsidP="00131E67">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131E67" w:rsidRPr="00537128">
        <w:rPr>
          <w:rFonts w:ascii="Calibri" w:eastAsia="Times New Roman" w:hAnsi="Calibri" w:cs="Calibri"/>
          <w:b/>
          <w:bCs/>
          <w:color w:val="000000" w:themeColor="text1"/>
          <w:lang w:val="en-US" w:eastAsia="hr-HR"/>
        </w:rPr>
        <w:t>.</w:t>
      </w:r>
      <w:r w:rsidR="00131E67" w:rsidRPr="00537128">
        <w:rPr>
          <w:rFonts w:ascii="Calibri" w:eastAsia="Times New Roman" w:hAnsi="Calibri" w:cs="Calibri"/>
          <w:b/>
          <w:bCs/>
          <w:color w:val="000000" w:themeColor="text1"/>
          <w:lang w:val="en-US"/>
        </w:rPr>
        <w:tab/>
        <w:t>Risk management (continued)</w:t>
      </w:r>
    </w:p>
    <w:p w14:paraId="7CA0C341" w14:textId="77777777" w:rsidR="00131E67" w:rsidRPr="00537128" w:rsidRDefault="00131E67" w:rsidP="00131E67">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E6F7CFD" w14:textId="25A2249A" w:rsidR="00131E67" w:rsidRPr="00537128" w:rsidRDefault="00951B0F" w:rsidP="00131E67">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131E67" w:rsidRPr="00537128">
        <w:rPr>
          <w:rFonts w:ascii="Calibri" w:eastAsia="Times New Roman" w:hAnsi="Calibri" w:cs="Arial"/>
          <w:b/>
          <w:color w:val="000000" w:themeColor="text1"/>
          <w:lang w:val="en-US"/>
        </w:rPr>
        <w:t>.3.   Credit risk (continued)</w:t>
      </w:r>
    </w:p>
    <w:p w14:paraId="561AD0CC" w14:textId="77777777" w:rsidR="00131E67" w:rsidRPr="00537128" w:rsidRDefault="00131E67" w:rsidP="00BB61BD">
      <w:pPr>
        <w:spacing w:after="0" w:line="240" w:lineRule="auto"/>
        <w:jc w:val="both"/>
        <w:rPr>
          <w:rFonts w:ascii="Calibri" w:eastAsia="Times New Roman" w:hAnsi="Calibri" w:cs="Times New Roman"/>
          <w:color w:val="000000" w:themeColor="text1"/>
          <w:sz w:val="18"/>
          <w:szCs w:val="18"/>
          <w:lang w:val="en-US"/>
        </w:rPr>
      </w:pPr>
    </w:p>
    <w:p w14:paraId="5DC9089C" w14:textId="5862F9C4"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 Impairment assessment </w:t>
      </w:r>
      <w:r w:rsidR="00131E67" w:rsidRPr="00537128">
        <w:rPr>
          <w:rFonts w:ascii="Calibri" w:eastAsia="Times New Roman" w:hAnsi="Calibri" w:cs="Arial"/>
          <w:b/>
          <w:color w:val="000000" w:themeColor="text1"/>
          <w:lang w:val="en-US"/>
        </w:rPr>
        <w:t>(continued)</w:t>
      </w:r>
    </w:p>
    <w:p w14:paraId="633D7820" w14:textId="7207A5DA" w:rsidR="00131E67" w:rsidRDefault="00131E67" w:rsidP="00131E67">
      <w:pPr>
        <w:spacing w:after="0" w:line="240" w:lineRule="auto"/>
        <w:jc w:val="both"/>
        <w:rPr>
          <w:rFonts w:ascii="Calibri" w:eastAsia="Times New Roman" w:hAnsi="Calibri" w:cs="Times New Roman"/>
          <w:color w:val="000000" w:themeColor="text1"/>
          <w:lang w:val="en-US"/>
        </w:rPr>
      </w:pPr>
    </w:p>
    <w:p w14:paraId="7A6D17EF" w14:textId="77777777" w:rsidR="00951B0F" w:rsidRPr="00537128" w:rsidRDefault="00951B0F" w:rsidP="00951B0F">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A client is considered to duly meet its obligations if it settles </w:t>
      </w:r>
      <w:proofErr w:type="gramStart"/>
      <w:r w:rsidRPr="00537128">
        <w:rPr>
          <w:rFonts w:ascii="Calibri" w:eastAsia="Times New Roman" w:hAnsi="Calibri" w:cs="Times New Roman"/>
          <w:lang w:val="en-US"/>
        </w:rPr>
        <w:t>all of</w:t>
      </w:r>
      <w:proofErr w:type="gramEnd"/>
      <w:r w:rsidRPr="00537128">
        <w:rPr>
          <w:rFonts w:ascii="Calibri" w:eastAsia="Times New Roman" w:hAnsi="Calibri" w:cs="Times New Roman"/>
          <w:lang w:val="en-US"/>
        </w:rPr>
        <w:t xml:space="preserve"> its obligations fully (principal, interest, commissions, fees and other charges) in the amounts and within the deadlines determined in the respective contracts, where all placements and of-balance sheet liabilities of a client are considered as one.</w:t>
      </w:r>
    </w:p>
    <w:p w14:paraId="463C2FEC" w14:textId="77777777" w:rsidR="00951B0F" w:rsidRPr="00537128" w:rsidRDefault="00951B0F" w:rsidP="00951B0F">
      <w:pPr>
        <w:spacing w:after="0" w:line="240" w:lineRule="auto"/>
        <w:jc w:val="both"/>
        <w:rPr>
          <w:rFonts w:ascii="Calibri" w:eastAsia="Times New Roman" w:hAnsi="Calibri" w:cs="Times New Roman"/>
          <w:lang w:val="en-US"/>
        </w:rPr>
      </w:pPr>
    </w:p>
    <w:p w14:paraId="0E075391" w14:textId="77777777" w:rsidR="00951B0F" w:rsidRPr="00537128" w:rsidRDefault="00951B0F" w:rsidP="00951B0F">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Collateral assessment is based on the quality of collateral and the assessed value as well as expected period of collection through collateral.</w:t>
      </w:r>
    </w:p>
    <w:p w14:paraId="268926B1" w14:textId="77777777" w:rsidR="00951B0F" w:rsidRPr="00537128" w:rsidRDefault="00951B0F" w:rsidP="00131E67">
      <w:pPr>
        <w:spacing w:after="0" w:line="240" w:lineRule="auto"/>
        <w:jc w:val="both"/>
        <w:rPr>
          <w:rFonts w:ascii="Calibri" w:eastAsia="Times New Roman" w:hAnsi="Calibri" w:cs="Times New Roman"/>
          <w:color w:val="000000" w:themeColor="text1"/>
          <w:lang w:val="en-US"/>
        </w:rPr>
      </w:pPr>
    </w:p>
    <w:p w14:paraId="48365F7B" w14:textId="6337210B"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.3.2.1. </w:t>
      </w:r>
      <w:r w:rsidR="00131E67" w:rsidRPr="00537128">
        <w:rPr>
          <w:rFonts w:ascii="Calibri" w:eastAsia="Calibri" w:hAnsi="Calibri" w:cs="Times New Roman"/>
          <w:b/>
          <w:bCs/>
          <w:color w:val="000000" w:themeColor="text1"/>
          <w:lang w:val="en-US"/>
        </w:rPr>
        <w:t xml:space="preserve">Definition of default status and exit from default status </w:t>
      </w:r>
      <w:r w:rsidR="00131E67" w:rsidRPr="00537128">
        <w:rPr>
          <w:rFonts w:ascii="Calibri" w:eastAsia="Calibri" w:hAnsi="Calibri" w:cs="Arial"/>
          <w:b/>
          <w:color w:val="000000" w:themeColor="text1"/>
          <w:lang w:val="en-US"/>
        </w:rPr>
        <w:t xml:space="preserve"> </w:t>
      </w:r>
    </w:p>
    <w:p w14:paraId="4B0EB20D" w14:textId="77777777" w:rsidR="00DB2F64" w:rsidRPr="00537128" w:rsidRDefault="00DB2F64" w:rsidP="00DB2F64">
      <w:pPr>
        <w:spacing w:after="0" w:line="240" w:lineRule="auto"/>
        <w:jc w:val="both"/>
        <w:rPr>
          <w:rFonts w:ascii="Calibri" w:eastAsia="Times New Roman" w:hAnsi="Calibri" w:cs="Times New Roman"/>
          <w:lang w:val="en-US"/>
        </w:rPr>
      </w:pPr>
    </w:p>
    <w:p w14:paraId="0DD18241"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of an individual client occurs when one or both of the following conditions are met:</w:t>
      </w:r>
    </w:p>
    <w:p w14:paraId="397EAFCF" w14:textId="77777777" w:rsidR="00DB2F64" w:rsidRPr="00537128" w:rsidRDefault="00DB2F64" w:rsidP="00DB2F64">
      <w:pPr>
        <w:numPr>
          <w:ilvl w:val="0"/>
          <w:numId w:val="26"/>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it is considered probable that client will not settle its obligations towards HBOR entirely without </w:t>
      </w:r>
      <w:proofErr w:type="gramStart"/>
      <w:r w:rsidRPr="00537128">
        <w:rPr>
          <w:rFonts w:ascii="Calibri" w:eastAsia="Times New Roman" w:hAnsi="Calibri" w:cs="Times New Roman"/>
          <w:lang w:val="en-US"/>
        </w:rPr>
        <w:t>taking into account</w:t>
      </w:r>
      <w:proofErr w:type="gramEnd"/>
      <w:r w:rsidRPr="00537128">
        <w:rPr>
          <w:rFonts w:ascii="Calibri" w:eastAsia="Times New Roman" w:hAnsi="Calibri" w:cs="Times New Roman"/>
          <w:lang w:val="en-US"/>
        </w:rPr>
        <w:t xml:space="preserve"> the possibility of collection through collateral activation,</w:t>
      </w:r>
    </w:p>
    <w:p w14:paraId="4C2B7AE1" w14:textId="77777777" w:rsidR="00DB2F64" w:rsidRPr="00537128" w:rsidRDefault="00DB2F64" w:rsidP="00DB2F64">
      <w:pPr>
        <w:numPr>
          <w:ilvl w:val="0"/>
          <w:numId w:val="26"/>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clients </w:t>
      </w:r>
      <w:proofErr w:type="gramStart"/>
      <w:r w:rsidRPr="00537128">
        <w:rPr>
          <w:rFonts w:ascii="Calibri" w:eastAsia="Times New Roman" w:hAnsi="Calibri" w:cs="Times New Roman"/>
          <w:lang w:val="en-US"/>
        </w:rPr>
        <w:t>is</w:t>
      </w:r>
      <w:proofErr w:type="gramEnd"/>
      <w:r w:rsidRPr="00537128">
        <w:rPr>
          <w:rFonts w:ascii="Calibri" w:eastAsia="Times New Roman" w:hAnsi="Calibri" w:cs="Times New Roman"/>
          <w:lang w:val="en-US"/>
        </w:rPr>
        <w:t xml:space="preserve"> more than 90 days overdue in settling its due obligation under any significant loan liability. The significance threshold equals HRK 1,750 and is calculated on the client level by adding due obligations under all client placements.</w:t>
      </w:r>
    </w:p>
    <w:p w14:paraId="3B15EC0B" w14:textId="77777777" w:rsidR="00DB2F64" w:rsidRPr="00A1123E" w:rsidRDefault="00DB2F64" w:rsidP="00DB2F64">
      <w:pPr>
        <w:spacing w:after="0" w:line="240" w:lineRule="auto"/>
        <w:jc w:val="both"/>
        <w:rPr>
          <w:rFonts w:ascii="Calibri" w:eastAsia="Times New Roman" w:hAnsi="Calibri" w:cs="Times New Roman"/>
          <w:sz w:val="18"/>
          <w:szCs w:val="18"/>
          <w:lang w:val="en-US"/>
        </w:rPr>
      </w:pPr>
    </w:p>
    <w:p w14:paraId="530D47D3"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When assessing the probability of a debtor not settling its obligations entirely, the following elements are considered:</w:t>
      </w:r>
    </w:p>
    <w:p w14:paraId="3F893DB9"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proofErr w:type="spellStart"/>
      <w:r w:rsidRPr="00537128">
        <w:rPr>
          <w:rFonts w:ascii="Calibri" w:eastAsia="Times New Roman" w:hAnsi="Calibri" w:cs="Times New Roman"/>
          <w:lang w:val="en-US"/>
        </w:rPr>
        <w:t>recognised</w:t>
      </w:r>
      <w:proofErr w:type="spellEnd"/>
      <w:r w:rsidRPr="00537128">
        <w:rPr>
          <w:rFonts w:ascii="Calibri" w:eastAsia="Times New Roman" w:hAnsi="Calibri" w:cs="Times New Roman"/>
          <w:lang w:val="en-US"/>
        </w:rPr>
        <w:t xml:space="preserve"> impairment for credit losses due to identified significant deterioration in credit quality of debtor, </w:t>
      </w:r>
    </w:p>
    <w:p w14:paraId="0F11B468"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selling of credit exposure at a considerable economic loss,</w:t>
      </w:r>
    </w:p>
    <w:p w14:paraId="3542B739"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rescheduling or restructuring of credit exposure owing to financial difficulties of debtor,</w:t>
      </w:r>
    </w:p>
    <w:p w14:paraId="5B7BDD72"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bankruptcy or similar proceedings (pre-bankruptcy settlement, liquidation) against debtor,</w:t>
      </w:r>
    </w:p>
    <w:p w14:paraId="39EB5327"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appointment of extraordinary administration, revoke of operating license, application of early intervention measures,</w:t>
      </w:r>
    </w:p>
    <w:p w14:paraId="13E1D8DC" w14:textId="77777777" w:rsidR="00DB2F64" w:rsidRPr="00537128" w:rsidRDefault="00DB2F64" w:rsidP="00DB2F64">
      <w:pPr>
        <w:numPr>
          <w:ilvl w:val="0"/>
          <w:numId w:val="27"/>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cancellation of contract.</w:t>
      </w:r>
    </w:p>
    <w:p w14:paraId="5A4933A8" w14:textId="77777777" w:rsidR="00DB2F64" w:rsidRPr="00A1123E" w:rsidRDefault="00DB2F64" w:rsidP="00DB2F64">
      <w:pPr>
        <w:spacing w:after="0" w:line="240" w:lineRule="auto"/>
        <w:jc w:val="both"/>
        <w:rPr>
          <w:rFonts w:ascii="Calibri" w:eastAsia="Times New Roman" w:hAnsi="Calibri" w:cs="Arial"/>
          <w:b/>
          <w:bCs/>
          <w:sz w:val="18"/>
          <w:szCs w:val="18"/>
          <w:lang w:val="en-US"/>
        </w:rPr>
      </w:pPr>
    </w:p>
    <w:p w14:paraId="454F95AA" w14:textId="77777777" w:rsidR="00DB2F64" w:rsidRPr="00537128" w:rsidRDefault="00DB2F64" w:rsidP="00DB2F64">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determining a default status, in addition to </w:t>
      </w:r>
      <w:proofErr w:type="gramStart"/>
      <w:r w:rsidRPr="00537128">
        <w:rPr>
          <w:rFonts w:ascii="Calibri" w:eastAsia="Times New Roman" w:hAnsi="Calibri" w:cs="Times New Roman"/>
          <w:lang w:val="en-US"/>
        </w:rPr>
        <w:t>the aforementioned, the</w:t>
      </w:r>
      <w:proofErr w:type="gramEnd"/>
      <w:r w:rsidRPr="00537128">
        <w:rPr>
          <w:rFonts w:ascii="Calibri" w:eastAsia="Times New Roman" w:hAnsi="Calibri" w:cs="Times New Roman"/>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192D683D" w14:textId="77777777" w:rsidR="00DB2F64" w:rsidRPr="00A1123E" w:rsidRDefault="00DB2F64" w:rsidP="00DB2F64">
      <w:pPr>
        <w:spacing w:after="0" w:line="240" w:lineRule="auto"/>
        <w:jc w:val="both"/>
        <w:rPr>
          <w:rFonts w:ascii="Calibri" w:eastAsia="Times New Roman" w:hAnsi="Calibri" w:cs="Times New Roman"/>
          <w:sz w:val="18"/>
          <w:szCs w:val="18"/>
          <w:highlight w:val="yellow"/>
          <w:lang w:val="en-US"/>
        </w:rPr>
      </w:pPr>
    </w:p>
    <w:p w14:paraId="7E049897"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All financial instruments of client in default status are classified to Stage 3.</w:t>
      </w:r>
    </w:p>
    <w:p w14:paraId="115ECE0C" w14:textId="77777777" w:rsidR="00DB2F64" w:rsidRPr="00A1123E" w:rsidRDefault="00DB2F64" w:rsidP="00DB2F64">
      <w:pPr>
        <w:spacing w:after="0" w:line="240" w:lineRule="auto"/>
        <w:jc w:val="both"/>
        <w:rPr>
          <w:rFonts w:ascii="Calibri" w:eastAsia="Times New Roman" w:hAnsi="Calibri" w:cs="Times New Roman"/>
          <w:sz w:val="18"/>
          <w:szCs w:val="18"/>
          <w:highlight w:val="yellow"/>
          <w:lang w:val="en-US"/>
        </w:rPr>
      </w:pPr>
    </w:p>
    <w:p w14:paraId="7D135921"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658F0462" w14:textId="77777777" w:rsidR="00951B0F" w:rsidRPr="00A1123E" w:rsidRDefault="00951B0F" w:rsidP="00DB2F64">
      <w:pPr>
        <w:spacing w:after="0" w:line="240" w:lineRule="auto"/>
        <w:jc w:val="both"/>
        <w:rPr>
          <w:rFonts w:ascii="Calibri" w:eastAsia="Times New Roman" w:hAnsi="Calibri" w:cs="Arial"/>
          <w:sz w:val="18"/>
          <w:szCs w:val="18"/>
          <w:highlight w:val="yellow"/>
          <w:lang w:val="en-US"/>
        </w:rPr>
      </w:pPr>
    </w:p>
    <w:p w14:paraId="7D26233C" w14:textId="77777777" w:rsidR="00DB2F64" w:rsidRPr="00537128" w:rsidRDefault="00DB2F64" w:rsidP="00DB2F64">
      <w:pPr>
        <w:spacing w:after="0" w:line="240" w:lineRule="auto"/>
        <w:jc w:val="both"/>
        <w:rPr>
          <w:rFonts w:ascii="Calibri" w:eastAsia="Times New Roman" w:hAnsi="Calibri" w:cs="Arial"/>
          <w:highlight w:val="yellow"/>
          <w:lang w:val="en-US"/>
        </w:rPr>
      </w:pPr>
      <w:r w:rsidRPr="00537128">
        <w:rPr>
          <w:rFonts w:ascii="Calibri" w:eastAsia="Times New Roman" w:hAnsi="Calibri" w:cs="Arial"/>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54AF7EFD" w14:textId="77777777" w:rsidR="00BB61BD" w:rsidRPr="00537128" w:rsidRDefault="00BB61BD" w:rsidP="00BB61BD">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6BA79C54"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8253C5A" w14:textId="374DA0AF" w:rsidR="00BB61BD" w:rsidRPr="00537128" w:rsidRDefault="00951B0F"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678909A8" w14:textId="77777777" w:rsidR="00BB61BD" w:rsidRPr="00A1123E"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0F445E61" w14:textId="381A2088"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4CE57BBD"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AC8ECF6" w14:textId="5D5EDBC5"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.3.2. Impairment assessment (continued)</w:t>
      </w:r>
    </w:p>
    <w:p w14:paraId="2937510A" w14:textId="77777777" w:rsidR="00EA7DFC" w:rsidRPr="00A1123E" w:rsidRDefault="00EA7DFC" w:rsidP="00BB61BD">
      <w:pPr>
        <w:spacing w:after="0" w:line="300" w:lineRule="exact"/>
        <w:jc w:val="both"/>
        <w:rPr>
          <w:rFonts w:ascii="Calibri" w:eastAsia="Calibri" w:hAnsi="Calibri" w:cs="Arial"/>
          <w:b/>
          <w:color w:val="000000" w:themeColor="text1"/>
          <w:sz w:val="18"/>
          <w:szCs w:val="18"/>
          <w:lang w:val="en-US"/>
        </w:rPr>
      </w:pPr>
    </w:p>
    <w:p w14:paraId="4A2CC4E6" w14:textId="1B21F0A8"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.3.2.1. </w:t>
      </w:r>
      <w:r w:rsidR="00BB61BD" w:rsidRPr="00537128">
        <w:rPr>
          <w:rFonts w:ascii="Calibri" w:eastAsia="Calibri" w:hAnsi="Calibri" w:cs="Times New Roman"/>
          <w:b/>
          <w:bCs/>
          <w:color w:val="000000" w:themeColor="text1"/>
          <w:lang w:val="en-US"/>
        </w:rPr>
        <w:t>Definition of default status and exit from default status (continued)</w:t>
      </w:r>
      <w:r w:rsidR="00BB61BD" w:rsidRPr="00537128">
        <w:rPr>
          <w:rFonts w:ascii="Calibri" w:eastAsia="Calibri" w:hAnsi="Calibri" w:cs="Arial"/>
          <w:b/>
          <w:color w:val="000000" w:themeColor="text1"/>
          <w:lang w:val="en-US"/>
        </w:rPr>
        <w:t xml:space="preserve"> </w:t>
      </w:r>
    </w:p>
    <w:p w14:paraId="782461D6" w14:textId="6433390B"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1CD4B241" w14:textId="77777777" w:rsidR="00951B0F" w:rsidRPr="00537128" w:rsidRDefault="00951B0F" w:rsidP="00951B0F">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Restructured exposures caused by financial difficulties and repayment problems can be classified as cured after the lapse of two years from the last occurrence of the following events:</w:t>
      </w:r>
    </w:p>
    <w:p w14:paraId="26C71F37"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restructuring day,</w:t>
      </w:r>
    </w:p>
    <w:p w14:paraId="40053A4D"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establishment date,</w:t>
      </w:r>
    </w:p>
    <w:p w14:paraId="239A7417"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grace period expiry if approved under the restructuring process.</w:t>
      </w:r>
    </w:p>
    <w:p w14:paraId="003C1A97" w14:textId="77777777" w:rsidR="00951B0F" w:rsidRPr="00A1123E" w:rsidRDefault="00951B0F" w:rsidP="00DB2F64">
      <w:pPr>
        <w:spacing w:after="0" w:line="240" w:lineRule="auto"/>
        <w:jc w:val="both"/>
        <w:rPr>
          <w:rFonts w:ascii="Calibri" w:eastAsia="Times New Roman" w:hAnsi="Calibri" w:cs="Times New Roman"/>
          <w:color w:val="000000" w:themeColor="text1"/>
          <w:sz w:val="18"/>
          <w:szCs w:val="18"/>
          <w:lang w:val="en-US"/>
        </w:rPr>
      </w:pPr>
    </w:p>
    <w:p w14:paraId="26CA4C8C"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During the two-year trial period, the exposures that meet </w:t>
      </w:r>
      <w:proofErr w:type="gramStart"/>
      <w:r w:rsidRPr="00537128">
        <w:rPr>
          <w:rFonts w:ascii="Calibri" w:eastAsia="Times New Roman" w:hAnsi="Calibri" w:cs="Times New Roman"/>
          <w:color w:val="000000" w:themeColor="text1"/>
          <w:lang w:val="en-US"/>
        </w:rPr>
        <w:t>all of</w:t>
      </w:r>
      <w:proofErr w:type="gramEnd"/>
      <w:r w:rsidRPr="00537128">
        <w:rPr>
          <w:rFonts w:ascii="Calibri" w:eastAsia="Times New Roman" w:hAnsi="Calibri" w:cs="Times New Roman"/>
          <w:color w:val="000000" w:themeColor="text1"/>
          <w:lang w:val="en-US"/>
        </w:rPr>
        <w:t xml:space="preserve"> the following conditions can be classified to non-default status exposures:</w:t>
      </w:r>
    </w:p>
    <w:p w14:paraId="403CAB6B"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debtor has duly settled, upon maturity, at least the </w:t>
      </w:r>
      <w:proofErr w:type="gramStart"/>
      <w:r w:rsidRPr="00537128">
        <w:rPr>
          <w:rFonts w:ascii="Calibri" w:eastAsia="Times New Roman" w:hAnsi="Calibri" w:cs="Times New Roman"/>
          <w:lang w:val="en-US"/>
        </w:rPr>
        <w:t>amount</w:t>
      </w:r>
      <w:proofErr w:type="gramEnd"/>
      <w:r w:rsidRPr="00537128">
        <w:rPr>
          <w:rFonts w:ascii="Calibri" w:eastAsia="Times New Roman" w:hAnsi="Calibri" w:cs="Times New Roman"/>
          <w:lang w:val="en-US"/>
        </w:rPr>
        <w:t xml:space="preserve"> of restructured obligations in the amount of those due at the moment of the restructuring implementation,</w:t>
      </w:r>
    </w:p>
    <w:p w14:paraId="7288EDF9"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debtor has been regularly settling due obligations in accordance with the repayment schedule (or up to 30 days overdue),</w:t>
      </w:r>
    </w:p>
    <w:p w14:paraId="0A1E5A3A"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is not probable to occur,</w:t>
      </w:r>
    </w:p>
    <w:p w14:paraId="497824C8"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there are no overdue obligations after restructuring,</w:t>
      </w:r>
    </w:p>
    <w:p w14:paraId="2127F1F6"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there is no doubt that the debtor will continue to settle its obligations upon maturity. </w:t>
      </w:r>
    </w:p>
    <w:p w14:paraId="058805BD"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proofErr w:type="gramStart"/>
      <w:r w:rsidRPr="00537128">
        <w:rPr>
          <w:rFonts w:ascii="Calibri" w:eastAsia="Times New Roman" w:hAnsi="Calibri" w:cs="Times New Roman"/>
          <w:color w:val="000000" w:themeColor="text1"/>
          <w:lang w:val="en-US"/>
        </w:rPr>
        <w:t>All of</w:t>
      </w:r>
      <w:proofErr w:type="gramEnd"/>
      <w:r w:rsidRPr="00537128">
        <w:rPr>
          <w:rFonts w:ascii="Calibri" w:eastAsia="Times New Roman" w:hAnsi="Calibri" w:cs="Times New Roman"/>
          <w:color w:val="000000" w:themeColor="text1"/>
          <w:lang w:val="en-US"/>
        </w:rPr>
        <w:t xml:space="preserve"> the above conditions have to be satisfied also for the new placements to the same client. Only the placements to client that is not in financial difficulties can be reclassified to the cured category.</w:t>
      </w:r>
    </w:p>
    <w:p w14:paraId="4E50C826"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0C1B4541"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After all trial-period conditions have been satisfied, the financial instruments of cured clients can be reclassified to Stage 1.</w:t>
      </w:r>
    </w:p>
    <w:p w14:paraId="0D3C943A"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680F1EBA" w14:textId="57AD3FAB" w:rsidR="00DB2F64" w:rsidRPr="00537128" w:rsidRDefault="00951B0F" w:rsidP="00DB2F64">
      <w:pPr>
        <w:spacing w:after="0" w:line="240" w:lineRule="auto"/>
        <w:jc w:val="both"/>
        <w:rPr>
          <w:rFonts w:ascii="Calibri" w:eastAsia="Times New Roman" w:hAnsi="Calibri" w:cs="Times New Roman"/>
          <w:b/>
          <w:bCs/>
          <w:color w:val="000000" w:themeColor="text1"/>
          <w:lang w:val="en-US"/>
        </w:rPr>
      </w:pPr>
      <w:r>
        <w:rPr>
          <w:rFonts w:ascii="Calibri" w:eastAsia="Times New Roman" w:hAnsi="Calibri" w:cs="Times New Roman"/>
          <w:b/>
          <w:bCs/>
          <w:color w:val="000000" w:themeColor="text1"/>
          <w:lang w:val="en-US"/>
        </w:rPr>
        <w:t>23</w:t>
      </w:r>
      <w:r w:rsidR="00DB2F64" w:rsidRPr="00537128">
        <w:rPr>
          <w:rFonts w:ascii="Calibri" w:eastAsia="Times New Roman" w:hAnsi="Calibri" w:cs="Times New Roman"/>
          <w:b/>
          <w:bCs/>
          <w:color w:val="000000" w:themeColor="text1"/>
          <w:lang w:val="en-US"/>
        </w:rPr>
        <w:t>.3.2.2. Bank's procedure of internal rating and probability of default (PD) assessment</w:t>
      </w:r>
    </w:p>
    <w:p w14:paraId="271AC57A"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9168F1E"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537128">
        <w:rPr>
          <w:rFonts w:ascii="Calibri" w:eastAsia="Times New Roman" w:hAnsi="Calibri" w:cs="Times New Roman"/>
          <w:color w:val="000000" w:themeColor="text1"/>
          <w:lang w:val="en-US"/>
        </w:rPr>
        <w:t>aforementioned categories</w:t>
      </w:r>
      <w:proofErr w:type="gramEnd"/>
      <w:r w:rsidRPr="00537128">
        <w:rPr>
          <w:rFonts w:ascii="Calibri" w:eastAsia="Times New Roman" w:hAnsi="Calibri" w:cs="Times New Roman"/>
          <w:color w:val="000000" w:themeColor="text1"/>
          <w:lang w:val="en-US"/>
        </w:rPr>
        <w:t xml:space="preserve"> are </w:t>
      </w:r>
      <w:proofErr w:type="spellStart"/>
      <w:r w:rsidRPr="00537128">
        <w:rPr>
          <w:rFonts w:ascii="Calibri" w:eastAsia="Times New Roman" w:hAnsi="Calibri" w:cs="Times New Roman"/>
          <w:color w:val="000000" w:themeColor="text1"/>
          <w:lang w:val="en-US"/>
        </w:rPr>
        <w:t>analysed</w:t>
      </w:r>
      <w:proofErr w:type="spellEnd"/>
      <w:r w:rsidRPr="00537128">
        <w:rPr>
          <w:rFonts w:ascii="Calibri" w:eastAsia="Times New Roman" w:hAnsi="Calibri" w:cs="Times New Roman"/>
          <w:color w:val="000000" w:themeColor="text1"/>
          <w:lang w:val="en-US"/>
        </w:rPr>
        <w:t>.</w:t>
      </w:r>
    </w:p>
    <w:p w14:paraId="017D5BC7"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13687A8"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Risk categories for the </w:t>
      </w:r>
      <w:proofErr w:type="gramStart"/>
      <w:r w:rsidRPr="00537128">
        <w:rPr>
          <w:rFonts w:ascii="Calibri" w:eastAsia="Times New Roman" w:hAnsi="Calibri" w:cs="Times New Roman"/>
          <w:color w:val="000000" w:themeColor="text1"/>
          <w:lang w:val="en-US"/>
        </w:rPr>
        <w:t>aforementioned exposures</w:t>
      </w:r>
      <w:proofErr w:type="gramEnd"/>
      <w:r w:rsidRPr="00537128">
        <w:rPr>
          <w:rFonts w:ascii="Calibri" w:eastAsia="Times New Roman" w:hAnsi="Calibri" w:cs="Times New Roman"/>
          <w:color w:val="000000" w:themeColor="text1"/>
          <w:lang w:val="en-US"/>
        </w:rPr>
        <w:t xml:space="preserve"> are defined on the basis of the days overdue and the restructured exposure status. Before the modelling of PD, the data for the preceding relevant period are collected.</w:t>
      </w:r>
    </w:p>
    <w:p w14:paraId="63FF11DF"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B5D7526"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proofErr w:type="gramStart"/>
      <w:r w:rsidRPr="00537128">
        <w:rPr>
          <w:rFonts w:ascii="Calibri" w:eastAsia="Times New Roman" w:hAnsi="Calibri" w:cs="Times New Roman"/>
          <w:color w:val="000000" w:themeColor="text1"/>
          <w:lang w:val="en-US"/>
        </w:rPr>
        <w:t>On the occasion of</w:t>
      </w:r>
      <w:proofErr w:type="gramEnd"/>
      <w:r w:rsidRPr="00537128">
        <w:rPr>
          <w:rFonts w:ascii="Calibri" w:eastAsia="Times New Roman" w:hAnsi="Calibri" w:cs="Times New Roman"/>
          <w:color w:val="000000" w:themeColor="text1"/>
          <w:lang w:val="en-US"/>
        </w:rPr>
        <w:t xml:space="preserve"> the modelling of PD, the movement of exposures among the following categories is </w:t>
      </w:r>
      <w:proofErr w:type="spellStart"/>
      <w:r w:rsidRPr="00537128">
        <w:rPr>
          <w:rFonts w:ascii="Calibri" w:eastAsia="Times New Roman" w:hAnsi="Calibri" w:cs="Times New Roman"/>
          <w:color w:val="000000" w:themeColor="text1"/>
          <w:lang w:val="en-US"/>
        </w:rPr>
        <w:t>analysed</w:t>
      </w:r>
      <w:proofErr w:type="spellEnd"/>
      <w:r w:rsidRPr="00537128">
        <w:rPr>
          <w:rFonts w:ascii="Calibri" w:eastAsia="Times New Roman" w:hAnsi="Calibri" w:cs="Times New Roman"/>
          <w:color w:val="000000" w:themeColor="text1"/>
          <w:lang w:val="en-US"/>
        </w:rPr>
        <w:t>:</w:t>
      </w:r>
    </w:p>
    <w:p w14:paraId="352580A1"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from 0 to 30 days overdue – category 1,</w:t>
      </w:r>
    </w:p>
    <w:p w14:paraId="7AC46365"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from 31 to 90 days overdue – category 2,</w:t>
      </w:r>
    </w:p>
    <w:p w14:paraId="5B2621C3"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more than 90 days overdue and restructuring – default status event.</w:t>
      </w:r>
    </w:p>
    <w:p w14:paraId="7C51FBE8"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7039F3C8"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proofErr w:type="gramStart"/>
      <w:r w:rsidRPr="00537128">
        <w:rPr>
          <w:rFonts w:ascii="Calibri" w:eastAsia="Times New Roman" w:hAnsi="Calibri" w:cs="Times New Roman"/>
          <w:color w:val="000000" w:themeColor="text1"/>
          <w:lang w:val="en-US"/>
        </w:rPr>
        <w:t>On the basis of</w:t>
      </w:r>
      <w:proofErr w:type="gramEnd"/>
      <w:r w:rsidRPr="00537128">
        <w:rPr>
          <w:rFonts w:ascii="Calibri" w:eastAsia="Times New Roman" w:hAnsi="Calibri" w:cs="Times New Roman"/>
          <w:color w:val="000000" w:themeColor="text1"/>
          <w:lang w:val="en-US"/>
        </w:rPr>
        <w:t xml:space="preserve">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w:t>
      </w:r>
      <w:proofErr w:type="gramStart"/>
      <w:r w:rsidRPr="00537128">
        <w:rPr>
          <w:rFonts w:ascii="Calibri" w:eastAsia="Times New Roman" w:hAnsi="Calibri" w:cs="Times New Roman"/>
          <w:color w:val="000000" w:themeColor="text1"/>
          <w:lang w:val="en-US"/>
        </w:rPr>
        <w:t>i.e.</w:t>
      </w:r>
      <w:proofErr w:type="gramEnd"/>
      <w:r w:rsidRPr="00537128">
        <w:rPr>
          <w:rFonts w:ascii="Calibri" w:eastAsia="Times New Roman" w:hAnsi="Calibri" w:cs="Times New Roman"/>
          <w:color w:val="000000" w:themeColor="text1"/>
          <w:lang w:val="en-US"/>
        </w:rPr>
        <w:t xml:space="preserve"> the remaining period until maturity of individual exposure.</w:t>
      </w:r>
    </w:p>
    <w:p w14:paraId="3C0E5EC8" w14:textId="76677D34" w:rsidR="00DB2F64" w:rsidRPr="00537128" w:rsidRDefault="00DB2F64" w:rsidP="00BB61BD">
      <w:pPr>
        <w:spacing w:after="0" w:line="240" w:lineRule="auto"/>
        <w:jc w:val="both"/>
        <w:rPr>
          <w:rFonts w:ascii="Calibri" w:eastAsia="Times New Roman" w:hAnsi="Calibri" w:cs="Times New Roman"/>
          <w:bCs/>
          <w:color w:val="000000" w:themeColor="text1"/>
          <w:lang w:val="en-US"/>
        </w:rPr>
        <w:sectPr w:rsidR="00DB2F64" w:rsidRPr="00537128">
          <w:pgSz w:w="11906" w:h="16838"/>
          <w:pgMar w:top="1417" w:right="1417" w:bottom="1417" w:left="1417" w:header="708" w:footer="708" w:gutter="0"/>
          <w:cols w:space="708"/>
          <w:docGrid w:linePitch="360"/>
        </w:sectPr>
      </w:pPr>
    </w:p>
    <w:p w14:paraId="0E56F2A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8A7BBE6" w14:textId="3E89320C"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951B0F">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15E0281F"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36FDE44" w14:textId="0CA28F90" w:rsidR="00BB61BD"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1324E497" w14:textId="77777777" w:rsidR="000A29A2" w:rsidRPr="009C0268" w:rsidRDefault="000A29A2" w:rsidP="000A29A2">
      <w:pPr>
        <w:spacing w:after="0" w:line="300" w:lineRule="exact"/>
        <w:jc w:val="both"/>
        <w:rPr>
          <w:rFonts w:ascii="Calibri" w:eastAsia="Calibri" w:hAnsi="Calibri" w:cs="Arial"/>
          <w:b/>
          <w:color w:val="000000" w:themeColor="text1"/>
          <w:sz w:val="16"/>
          <w:szCs w:val="16"/>
          <w:lang w:val="en-US"/>
        </w:rPr>
      </w:pPr>
    </w:p>
    <w:p w14:paraId="2D89471E" w14:textId="067A0BD7" w:rsidR="000A29A2" w:rsidRPr="00537128" w:rsidRDefault="000A29A2" w:rsidP="000A29A2">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.3.2. Impairment assessment (continued)</w:t>
      </w:r>
    </w:p>
    <w:p w14:paraId="3614724C" w14:textId="77777777" w:rsidR="00F052E2" w:rsidRPr="00537128" w:rsidRDefault="00F052E2" w:rsidP="00BB61BD">
      <w:pPr>
        <w:spacing w:after="0" w:line="240" w:lineRule="auto"/>
        <w:jc w:val="both"/>
        <w:rPr>
          <w:rFonts w:ascii="Calibri" w:eastAsia="Times New Roman" w:hAnsi="Calibri" w:cs="Times New Roman"/>
          <w:bCs/>
          <w:color w:val="000000" w:themeColor="text1"/>
          <w:lang w:val="en-US"/>
        </w:rPr>
      </w:pPr>
    </w:p>
    <w:p w14:paraId="72331C4B" w14:textId="2E0FFFA2" w:rsidR="00BB61BD" w:rsidRPr="00537128" w:rsidRDefault="00951B0F" w:rsidP="00BB61BD">
      <w:pPr>
        <w:spacing w:after="0" w:line="240" w:lineRule="auto"/>
        <w:rPr>
          <w:rFonts w:ascii="Calibri" w:eastAsia="Calibri" w:hAnsi="Calibri" w:cs="Times New Roman"/>
          <w:b/>
          <w:color w:val="000000" w:themeColor="text1"/>
          <w:lang w:val="en-US"/>
        </w:rPr>
      </w:pPr>
      <w:bookmarkStart w:id="591" w:name="_Hlk50563392"/>
      <w:r w:rsidRPr="00537128">
        <w:rPr>
          <w:rFonts w:ascii="Calibri" w:eastAsia="Calibri" w:hAnsi="Calibri" w:cs="Times New Roman"/>
          <w:b/>
          <w:bCs/>
          <w:color w:val="000000" w:themeColor="text1"/>
          <w:lang w:val="en-US"/>
        </w:rPr>
        <w:t>2</w:t>
      </w:r>
      <w:r>
        <w:rPr>
          <w:rFonts w:ascii="Calibri" w:eastAsia="Calibri" w:hAnsi="Calibri" w:cs="Times New Roman"/>
          <w:b/>
          <w:bCs/>
          <w:color w:val="000000" w:themeColor="text1"/>
          <w:lang w:val="en-US"/>
        </w:rPr>
        <w:t>3</w:t>
      </w:r>
      <w:r w:rsidR="00BB61BD" w:rsidRPr="00537128">
        <w:rPr>
          <w:rFonts w:ascii="Calibri" w:eastAsia="Calibri" w:hAnsi="Calibri" w:cs="Times New Roman"/>
          <w:b/>
          <w:bCs/>
          <w:color w:val="000000" w:themeColor="text1"/>
          <w:lang w:val="en-US"/>
        </w:rPr>
        <w:t xml:space="preserve">.3.2.2. </w:t>
      </w:r>
      <w:r w:rsidR="00BB61BD" w:rsidRPr="00537128">
        <w:rPr>
          <w:rFonts w:ascii="Calibri" w:eastAsia="Calibri" w:hAnsi="Calibri" w:cs="Times New Roman"/>
          <w:b/>
          <w:color w:val="000000" w:themeColor="text1"/>
          <w:lang w:val="en-US"/>
        </w:rPr>
        <w:t>Bank's procedure of internal rating and probability of default (PD) assessment</w:t>
      </w:r>
      <w:r w:rsidR="000A29A2">
        <w:rPr>
          <w:rFonts w:ascii="Calibri" w:eastAsia="Calibri" w:hAnsi="Calibri" w:cs="Times New Roman"/>
          <w:b/>
          <w:color w:val="000000" w:themeColor="text1"/>
          <w:lang w:val="en-US"/>
        </w:rPr>
        <w:t xml:space="preserve"> (continued)</w:t>
      </w:r>
    </w:p>
    <w:bookmarkEnd w:id="591"/>
    <w:p w14:paraId="6B743DE8" w14:textId="77777777" w:rsidR="00F052E2" w:rsidRPr="00537128" w:rsidRDefault="00F052E2" w:rsidP="00F052E2">
      <w:pPr>
        <w:spacing w:after="0" w:line="240" w:lineRule="auto"/>
        <w:jc w:val="both"/>
        <w:rPr>
          <w:rFonts w:ascii="Calibri" w:eastAsia="Times New Roman" w:hAnsi="Calibri" w:cs="Arial"/>
          <w:b/>
          <w:bCs/>
          <w:lang w:val="en-US"/>
        </w:rPr>
      </w:pPr>
    </w:p>
    <w:p w14:paraId="13E1E0D7" w14:textId="77777777" w:rsidR="00951B0F" w:rsidRPr="00537128" w:rsidRDefault="00951B0F" w:rsidP="00951B0F">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D384CAA" w14:textId="77777777" w:rsidR="00951B0F" w:rsidRDefault="00951B0F" w:rsidP="00F052E2">
      <w:pPr>
        <w:spacing w:after="0" w:line="240" w:lineRule="auto"/>
        <w:jc w:val="both"/>
        <w:rPr>
          <w:rFonts w:ascii="Calibri" w:eastAsia="Times New Roman" w:hAnsi="Calibri" w:cs="Arial"/>
          <w:lang w:val="en-US"/>
        </w:rPr>
      </w:pPr>
    </w:p>
    <w:p w14:paraId="6577CBB0" w14:textId="1E2F786D"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For exposures to domestic financial institutions, </w:t>
      </w:r>
      <w:proofErr w:type="gramStart"/>
      <w:r w:rsidRPr="00537128">
        <w:rPr>
          <w:rFonts w:ascii="Calibri" w:eastAsia="Times New Roman" w:hAnsi="Calibri" w:cs="Arial"/>
          <w:lang w:val="en-US"/>
        </w:rPr>
        <w:t>owing to the fact that</w:t>
      </w:r>
      <w:proofErr w:type="gramEnd"/>
      <w:r w:rsidRPr="00537128">
        <w:rPr>
          <w:rFonts w:ascii="Calibri" w:eastAsia="Times New Roman" w:hAnsi="Calibri" w:cs="Arial"/>
          <w:lang w:val="en-US"/>
        </w:rPr>
        <w:t xml:space="preserve"> there is no external rating for all financial institutions in the </w:t>
      </w:r>
      <w:r w:rsidR="00157700">
        <w:rPr>
          <w:rFonts w:ascii="Calibri" w:eastAsia="Times New Roman" w:hAnsi="Calibri" w:cs="Arial"/>
          <w:lang w:val="en-US"/>
        </w:rPr>
        <w:t>Bank</w:t>
      </w:r>
      <w:r w:rsidRPr="00537128">
        <w:rPr>
          <w:rFonts w:ascii="Calibri" w:eastAsia="Times New Roman" w:hAnsi="Calibri" w:cs="Arial"/>
          <w:lang w:val="en-US"/>
        </w:rPr>
        <w:t xml:space="preserve"> portfolio, the existing internal ratings for domestic financial institutions have been mapped against the external rating, where a financial institution that has an external rating has been used as the mapping starting point, due to which the </w:t>
      </w:r>
      <w:r w:rsidR="00157700">
        <w:rPr>
          <w:rFonts w:ascii="Calibri" w:eastAsia="Times New Roman" w:hAnsi="Calibri" w:cs="Arial"/>
          <w:lang w:val="en-US"/>
        </w:rPr>
        <w:t>Bank</w:t>
      </w:r>
      <w:r w:rsidRPr="00537128">
        <w:rPr>
          <w:rFonts w:ascii="Calibri" w:eastAsia="Times New Roman" w:hAnsi="Calibri" w:cs="Arial"/>
          <w:lang w:val="en-US"/>
        </w:rPr>
        <w:t xml:space="preserve">’s internal rating has been made equal to the rating of S&amp;P: "BB". In this way, the upper limit has been established for domestic financial institutions at the level of the government rating. Distribution of PD value for the other internal ratings is determined </w:t>
      </w:r>
      <w:proofErr w:type="gramStart"/>
      <w:r w:rsidRPr="00537128">
        <w:rPr>
          <w:rFonts w:ascii="Calibri" w:eastAsia="Times New Roman" w:hAnsi="Calibri" w:cs="Arial"/>
          <w:lang w:val="en-US"/>
        </w:rPr>
        <w:t>on the basis of</w:t>
      </w:r>
      <w:proofErr w:type="gramEnd"/>
      <w:r w:rsidRPr="00537128">
        <w:rPr>
          <w:rFonts w:ascii="Calibri" w:eastAsia="Times New Roman" w:hAnsi="Calibri" w:cs="Arial"/>
          <w:lang w:val="en-US"/>
        </w:rPr>
        <w:t xml:space="preserve"> the method of linear interpolation.</w:t>
      </w:r>
    </w:p>
    <w:p w14:paraId="3FCE1A0C"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60CA028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Ratings of external credit rating agencies are used for exposures to foreign financial institutions and, therefore, the appropriate PD value from their matrices is used, and if non-existing, the internal rating is used,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the rules are applied that are identical to those applied to domestic financial institutions.</w:t>
      </w:r>
    </w:p>
    <w:p w14:paraId="40D07393"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7EEA985"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value of 12-month PD is assessed by multiplying TTC matrix with itself. The value of lifelong PD is the cumulative value of marginal PD values or the sum of borderline PD values depending on the exposure tenor.</w:t>
      </w:r>
    </w:p>
    <w:p w14:paraId="79D22453" w14:textId="77777777" w:rsidR="003C3E84" w:rsidRPr="00537128" w:rsidRDefault="003C3E84" w:rsidP="002C35CB">
      <w:pPr>
        <w:spacing w:after="0" w:line="240" w:lineRule="auto"/>
        <w:jc w:val="both"/>
        <w:rPr>
          <w:rFonts w:ascii="Calibri" w:eastAsia="Times New Roman" w:hAnsi="Calibri" w:cs="Times New Roman"/>
          <w:bCs/>
          <w:color w:val="000000" w:themeColor="text1"/>
          <w:lang w:val="en-US"/>
        </w:rPr>
      </w:pPr>
    </w:p>
    <w:p w14:paraId="0DC88003" w14:textId="03CC426B" w:rsidR="002C35CB" w:rsidRPr="00537128" w:rsidRDefault="00951B0F" w:rsidP="002C35CB">
      <w:pPr>
        <w:spacing w:after="0" w:line="240" w:lineRule="auto"/>
        <w:jc w:val="both"/>
        <w:rPr>
          <w:rFonts w:ascii="Calibri" w:eastAsia="Times New Roman" w:hAnsi="Calibri" w:cs="Arial"/>
          <w:b/>
          <w:bCs/>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 xml:space="preserve">.3.2.3. Exposure at default </w:t>
      </w:r>
    </w:p>
    <w:p w14:paraId="6FE87120" w14:textId="77777777" w:rsidR="00F052E2" w:rsidRPr="00537128" w:rsidRDefault="00F052E2" w:rsidP="00F052E2">
      <w:pPr>
        <w:spacing w:after="0" w:line="240" w:lineRule="auto"/>
        <w:jc w:val="both"/>
        <w:rPr>
          <w:rFonts w:ascii="Calibri" w:eastAsia="Times New Roman" w:hAnsi="Calibri" w:cs="Arial"/>
          <w:b/>
          <w:bCs/>
          <w:lang w:val="en-US"/>
        </w:rPr>
      </w:pPr>
    </w:p>
    <w:p w14:paraId="4348D6E1" w14:textId="77777777" w:rsidR="00F052E2" w:rsidRPr="00537128" w:rsidRDefault="00F052E2" w:rsidP="00F052E2">
      <w:pPr>
        <w:spacing w:after="0" w:line="240" w:lineRule="auto"/>
        <w:jc w:val="both"/>
        <w:rPr>
          <w:rFonts w:ascii="Calibri" w:eastAsia="Times New Roman" w:hAnsi="Calibri" w:cs="Arial"/>
          <w:lang w:val="en-US"/>
        </w:rPr>
      </w:pPr>
      <w:proofErr w:type="gramStart"/>
      <w:r w:rsidRPr="00537128">
        <w:rPr>
          <w:rFonts w:ascii="Calibri" w:eastAsia="Times New Roman" w:hAnsi="Calibri" w:cs="Arial"/>
          <w:lang w:val="en-US"/>
        </w:rPr>
        <w:t>For the purpose of</w:t>
      </w:r>
      <w:proofErr w:type="gramEnd"/>
      <w:r w:rsidRPr="00537128">
        <w:rPr>
          <w:rFonts w:ascii="Calibri" w:eastAsia="Times New Roman" w:hAnsi="Calibri" w:cs="Arial"/>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C685220" w14:textId="77777777" w:rsidR="00F052E2" w:rsidRPr="009C0268" w:rsidRDefault="00F052E2" w:rsidP="00F052E2">
      <w:pPr>
        <w:spacing w:after="0" w:line="240" w:lineRule="auto"/>
        <w:jc w:val="both"/>
        <w:rPr>
          <w:rFonts w:ascii="Calibri" w:eastAsia="Times New Roman" w:hAnsi="Calibri" w:cs="Arial"/>
          <w:sz w:val="14"/>
          <w:szCs w:val="14"/>
          <w:highlight w:val="yellow"/>
          <w:lang w:val="en-US"/>
        </w:rPr>
      </w:pPr>
    </w:p>
    <w:p w14:paraId="29236E0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mentioned historical data, the established ratio of premature collection almost equals zero and the loan conversion factor equals 1.</w:t>
      </w:r>
    </w:p>
    <w:p w14:paraId="4F415C5C" w14:textId="77777777" w:rsidR="00F052E2" w:rsidRPr="009C0268" w:rsidRDefault="00F052E2" w:rsidP="00F052E2">
      <w:pPr>
        <w:spacing w:after="0" w:line="240" w:lineRule="auto"/>
        <w:jc w:val="both"/>
        <w:rPr>
          <w:rFonts w:ascii="Calibri" w:eastAsia="Times New Roman" w:hAnsi="Calibri" w:cs="Arial"/>
          <w:sz w:val="14"/>
          <w:szCs w:val="14"/>
          <w:lang w:val="en-US"/>
        </w:rPr>
      </w:pPr>
    </w:p>
    <w:p w14:paraId="19811063" w14:textId="77777777" w:rsidR="00F052E2" w:rsidRPr="00537128" w:rsidRDefault="00F052E2" w:rsidP="00F052E2">
      <w:pPr>
        <w:spacing w:after="0" w:line="240" w:lineRule="auto"/>
        <w:jc w:val="both"/>
        <w:rPr>
          <w:rFonts w:ascii="Calibri" w:eastAsia="Calibri" w:hAnsi="Calibri" w:cs="Calibri"/>
          <w:lang w:val="en-US"/>
        </w:rPr>
      </w:pPr>
      <w:r w:rsidRPr="00537128">
        <w:rPr>
          <w:rFonts w:ascii="Calibri" w:eastAsia="Calibri" w:hAnsi="Calibri" w:cs="Calibri"/>
          <w:lang w:val="en-US"/>
        </w:rPr>
        <w:t>EAD is calculated for each contract. There are two approaches to the calculation of EAD:</w:t>
      </w:r>
    </w:p>
    <w:p w14:paraId="075E6D13" w14:textId="77777777" w:rsidR="00F052E2" w:rsidRPr="00537128" w:rsidRDefault="00F052E2" w:rsidP="00F052E2">
      <w:pPr>
        <w:numPr>
          <w:ilvl w:val="0"/>
          <w:numId w:val="32"/>
        </w:numPr>
        <w:spacing w:after="0" w:line="240" w:lineRule="auto"/>
        <w:contextualSpacing/>
        <w:jc w:val="both"/>
        <w:rPr>
          <w:rFonts w:ascii="Calibri" w:eastAsia="Calibri" w:hAnsi="Calibri" w:cs="Calibri"/>
          <w:lang w:val="en-US"/>
        </w:rPr>
      </w:pPr>
      <w:r w:rsidRPr="00537128">
        <w:rPr>
          <w:rFonts w:ascii="Calibri" w:eastAsia="Times New Roman" w:hAnsi="Calibri" w:cs="Calibri"/>
          <w:lang w:val="en-US" w:eastAsia="hr-HR"/>
        </w:rPr>
        <w:t>if there is a repayment schedule for exposure – based on the cash flow from the repayment schedule,</w:t>
      </w:r>
    </w:p>
    <w:p w14:paraId="4C8B33D7" w14:textId="77777777" w:rsidR="00F052E2" w:rsidRPr="00537128" w:rsidRDefault="00F052E2" w:rsidP="00F052E2">
      <w:pPr>
        <w:numPr>
          <w:ilvl w:val="0"/>
          <w:numId w:val="32"/>
        </w:numPr>
        <w:spacing w:after="0" w:line="240" w:lineRule="auto"/>
        <w:contextualSpacing/>
        <w:jc w:val="both"/>
        <w:rPr>
          <w:rFonts w:ascii="Calibri" w:eastAsia="Calibri" w:hAnsi="Calibri" w:cs="Calibri"/>
          <w:lang w:val="en-US"/>
        </w:rPr>
      </w:pPr>
      <w:r w:rsidRPr="00537128">
        <w:rPr>
          <w:rFonts w:ascii="Calibri" w:eastAsia="Calibri" w:hAnsi="Calibri" w:cs="Calibri"/>
          <w:lang w:val="en-US"/>
        </w:rPr>
        <w:t>if there is no repayment schedule for exposure – based on exposure amount on the reporting date.</w:t>
      </w:r>
    </w:p>
    <w:p w14:paraId="135092F4" w14:textId="77777777" w:rsidR="00F052E2" w:rsidRPr="009C0268" w:rsidRDefault="00F052E2" w:rsidP="00F052E2">
      <w:pPr>
        <w:spacing w:after="0" w:line="240" w:lineRule="auto"/>
        <w:jc w:val="both"/>
        <w:rPr>
          <w:rFonts w:ascii="Calibri" w:eastAsia="Times New Roman" w:hAnsi="Calibri" w:cs="Arial"/>
          <w:sz w:val="14"/>
          <w:szCs w:val="14"/>
          <w:highlight w:val="yellow"/>
          <w:lang w:val="en-US"/>
        </w:rPr>
      </w:pPr>
    </w:p>
    <w:p w14:paraId="152257EF"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classified in risk stage 1 and for exposures due, EAD is equal to the current exposure.</w:t>
      </w:r>
    </w:p>
    <w:p w14:paraId="619435A0" w14:textId="77777777" w:rsidR="00F052E2" w:rsidRPr="00537128" w:rsidRDefault="00F052E2" w:rsidP="00F052E2">
      <w:pPr>
        <w:spacing w:after="0" w:line="240" w:lineRule="auto"/>
        <w:jc w:val="both"/>
        <w:rPr>
          <w:rFonts w:ascii="Calibri" w:eastAsia="Times New Roman" w:hAnsi="Calibri" w:cs="Arial"/>
          <w:lang w:val="en-US"/>
        </w:rPr>
      </w:pPr>
    </w:p>
    <w:p w14:paraId="5B3D60E5" w14:textId="3CA80A35" w:rsidR="000A2933" w:rsidRPr="00537128" w:rsidRDefault="00F052E2" w:rsidP="002C35CB">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lang w:val="en-US"/>
        </w:rPr>
        <w:t xml:space="preserve">For exposures not yet due, lifelong EAD is calculated based on the repayment schedule, </w:t>
      </w:r>
      <w:proofErr w:type="gramStart"/>
      <w:r w:rsidRPr="00537128">
        <w:rPr>
          <w:rFonts w:ascii="Calibri" w:eastAsia="Times New Roman" w:hAnsi="Calibri" w:cs="Arial"/>
          <w:lang w:val="en-US"/>
        </w:rPr>
        <w:t>taking into account</w:t>
      </w:r>
      <w:proofErr w:type="gramEnd"/>
      <w:r w:rsidRPr="00537128">
        <w:rPr>
          <w:rFonts w:ascii="Calibri" w:eastAsia="Times New Roman" w:hAnsi="Calibri" w:cs="Arial"/>
          <w:lang w:val="en-US"/>
        </w:rPr>
        <w:t xml:space="preserve"> the amounts and the maturity period, but not later than until the final date of exposure maturity (tenor).</w:t>
      </w:r>
    </w:p>
    <w:p w14:paraId="5CBB0BB4"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0EBCE26B"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92" w:name="_Hlk37060182"/>
    </w:p>
    <w:p w14:paraId="7F46D72B" w14:textId="4E1CB5F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5BB98494"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7201A9F" w14:textId="3E7DE6A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25AA4571"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36C750" w14:textId="7F065C4C"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2088F193"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pPr>
    </w:p>
    <w:p w14:paraId="40A86001" w14:textId="320FC253" w:rsidR="00A92E1E" w:rsidRPr="00537128" w:rsidRDefault="00951B0F" w:rsidP="00A92E1E">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A92E1E" w:rsidRPr="00537128">
        <w:rPr>
          <w:rFonts w:ascii="Calibri" w:eastAsia="Calibri" w:hAnsi="Calibri" w:cs="Arial"/>
          <w:b/>
          <w:color w:val="000000" w:themeColor="text1"/>
          <w:lang w:val="en-US"/>
        </w:rPr>
        <w:t>.3.2.4. Loss given default</w:t>
      </w:r>
    </w:p>
    <w:bookmarkEnd w:id="592"/>
    <w:p w14:paraId="79F332AA" w14:textId="77777777" w:rsidR="00F052E2" w:rsidRPr="00537128" w:rsidRDefault="00F052E2" w:rsidP="00F052E2">
      <w:pPr>
        <w:spacing w:after="0" w:line="240" w:lineRule="auto"/>
        <w:jc w:val="both"/>
        <w:rPr>
          <w:rFonts w:ascii="Calibri" w:eastAsia="Times New Roman" w:hAnsi="Calibri" w:cs="Arial"/>
          <w:sz w:val="20"/>
          <w:szCs w:val="20"/>
          <w:lang w:val="en-US"/>
        </w:rPr>
      </w:pPr>
    </w:p>
    <w:p w14:paraId="01EB9A60"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For groups of direct borrowers and others, loss </w:t>
      </w:r>
      <w:proofErr w:type="gramStart"/>
      <w:r w:rsidRPr="00537128">
        <w:rPr>
          <w:rFonts w:ascii="Calibri" w:eastAsia="Times New Roman" w:hAnsi="Calibri" w:cs="Arial"/>
          <w:lang w:val="en-US"/>
        </w:rPr>
        <w:t>at the moment</w:t>
      </w:r>
      <w:proofErr w:type="gramEnd"/>
      <w:r w:rsidRPr="00537128">
        <w:rPr>
          <w:rFonts w:ascii="Calibri" w:eastAsia="Times New Roman" w:hAnsi="Calibri" w:cs="Arial"/>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468DF6AB" w14:textId="77777777" w:rsidR="00F052E2" w:rsidRPr="00537128" w:rsidRDefault="00F052E2" w:rsidP="00F052E2">
      <w:pPr>
        <w:spacing w:after="0" w:line="240" w:lineRule="auto"/>
        <w:jc w:val="both"/>
        <w:rPr>
          <w:rFonts w:ascii="Calibri" w:eastAsia="Times New Roman" w:hAnsi="Calibri" w:cs="Arial"/>
          <w:sz w:val="20"/>
          <w:szCs w:val="20"/>
          <w:highlight w:val="yellow"/>
          <w:lang w:val="en-US"/>
        </w:rPr>
      </w:pPr>
    </w:p>
    <w:p w14:paraId="4F3CD4E4"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probability of exit from the loss given default status is also taken into consideration in the calculation of LGD. </w:t>
      </w:r>
    </w:p>
    <w:p w14:paraId="6BC00658"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sz w:val="20"/>
          <w:szCs w:val="20"/>
          <w:highlight w:val="yellow"/>
          <w:lang w:val="en-US"/>
        </w:rPr>
      </w:pPr>
    </w:p>
    <w:p w14:paraId="40C03DCD"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 report of external credit rating agencies is used as foundation for determining LGDs for the </w:t>
      </w:r>
      <w:proofErr w:type="gramStart"/>
      <w:r w:rsidRPr="00537128">
        <w:rPr>
          <w:rFonts w:ascii="Calibri" w:eastAsia="Times New Roman" w:hAnsi="Calibri" w:cs="Arial"/>
          <w:lang w:val="en-US"/>
        </w:rPr>
        <w:t>groups</w:t>
      </w:r>
      <w:proofErr w:type="gramEnd"/>
      <w:r w:rsidRPr="00537128">
        <w:rPr>
          <w:rFonts w:ascii="Calibri" w:eastAsia="Times New Roman" w:hAnsi="Calibri" w:cs="Arial"/>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537128">
        <w:rPr>
          <w:rFonts w:ascii="Calibri" w:eastAsia="Times New Roman" w:hAnsi="Calibri" w:cs="Arial"/>
          <w:lang w:val="en-US"/>
        </w:rPr>
        <w:t>at the moment</w:t>
      </w:r>
      <w:proofErr w:type="gramEnd"/>
      <w:r w:rsidRPr="00537128">
        <w:rPr>
          <w:rFonts w:ascii="Calibri" w:eastAsia="Times New Roman" w:hAnsi="Calibri" w:cs="Arial"/>
          <w:lang w:val="en-US"/>
        </w:rPr>
        <w:t xml:space="preserve"> of bond default. Based on market rates of collection for senior unsecured debt, issuer-weighted recovery rate is determined.</w:t>
      </w:r>
    </w:p>
    <w:p w14:paraId="32A5C56B" w14:textId="77777777" w:rsidR="00F052E2" w:rsidRPr="00537128" w:rsidRDefault="00F052E2" w:rsidP="002C35CB">
      <w:pPr>
        <w:spacing w:after="0" w:line="300" w:lineRule="exact"/>
        <w:jc w:val="both"/>
        <w:rPr>
          <w:rFonts w:ascii="Calibri" w:eastAsia="Calibri" w:hAnsi="Calibri" w:cs="Arial"/>
          <w:b/>
          <w:color w:val="000000" w:themeColor="text1"/>
          <w:sz w:val="20"/>
          <w:szCs w:val="20"/>
          <w:lang w:val="en-US"/>
        </w:rPr>
      </w:pPr>
    </w:p>
    <w:p w14:paraId="224F4228" w14:textId="00B5E4C8"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.3.2.5. Significant increase in credit risk</w:t>
      </w:r>
    </w:p>
    <w:p w14:paraId="630357E7" w14:textId="77777777" w:rsidR="00E117C2" w:rsidRPr="00537128" w:rsidRDefault="00E117C2" w:rsidP="00E117C2">
      <w:pPr>
        <w:keepNext/>
        <w:spacing w:after="0" w:line="240" w:lineRule="auto"/>
        <w:jc w:val="both"/>
        <w:rPr>
          <w:rFonts w:ascii="Calibri" w:eastAsia="Times New Roman" w:hAnsi="Calibri" w:cs="Arial"/>
          <w:b/>
          <w:bCs/>
          <w:sz w:val="18"/>
          <w:szCs w:val="18"/>
          <w:lang w:val="en-US"/>
        </w:rPr>
      </w:pPr>
    </w:p>
    <w:p w14:paraId="125031EE" w14:textId="77777777" w:rsidR="00E117C2" w:rsidRPr="00537128" w:rsidRDefault="00E117C2" w:rsidP="00E117C2">
      <w:pPr>
        <w:spacing w:after="0" w:line="240" w:lineRule="auto"/>
        <w:jc w:val="both"/>
        <w:rPr>
          <w:rFonts w:ascii="Calibri" w:eastAsia="Times New Roman" w:hAnsi="Calibri" w:cs="Calibri"/>
          <w:bCs/>
          <w:lang w:val="en-US"/>
        </w:rPr>
      </w:pPr>
      <w:proofErr w:type="gramStart"/>
      <w:r w:rsidRPr="00537128">
        <w:rPr>
          <w:rFonts w:ascii="Calibri" w:eastAsia="Times New Roman" w:hAnsi="Calibri" w:cs="Calibri"/>
          <w:lang w:val="en-US"/>
        </w:rPr>
        <w:t>For the purpose of</w:t>
      </w:r>
      <w:proofErr w:type="gramEnd"/>
      <w:r w:rsidRPr="00537128">
        <w:rPr>
          <w:rFonts w:ascii="Calibri" w:eastAsia="Times New Roman" w:hAnsi="Calibri" w:cs="Calibri"/>
          <w:lang w:val="en-US"/>
        </w:rPr>
        <w:t xml:space="preserve">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14:paraId="2998385A"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client’s delay in the settlement of any significant obligation due towards HBOR more than 30 days (and less than 90 days), </w:t>
      </w:r>
    </w:p>
    <w:p w14:paraId="4FB693B6"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the client is in financial difficulties, but is not in LGD status, </w:t>
      </w:r>
    </w:p>
    <w:p w14:paraId="2A4D7DBE"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deterioration of rating, low credit rating of the client,</w:t>
      </w:r>
    </w:p>
    <w:p w14:paraId="79DDA694"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non-compliance with contractual provisions</w:t>
      </w:r>
    </w:p>
    <w:p w14:paraId="474C83AF"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loss of key buyers or suppliers etc.</w:t>
      </w:r>
    </w:p>
    <w:p w14:paraId="5D64BD98" w14:textId="77777777" w:rsidR="00E117C2" w:rsidRPr="00537128" w:rsidRDefault="00E117C2" w:rsidP="00E117C2">
      <w:pPr>
        <w:spacing w:after="0" w:line="240" w:lineRule="auto"/>
        <w:jc w:val="both"/>
        <w:rPr>
          <w:rFonts w:ascii="Calibri" w:eastAsia="Times New Roman" w:hAnsi="Calibri" w:cs="Times New Roman"/>
          <w:highlight w:val="yellow"/>
          <w:lang w:val="en-US"/>
        </w:rPr>
      </w:pPr>
    </w:p>
    <w:p w14:paraId="7CCA5512" w14:textId="77777777" w:rsidR="00E117C2" w:rsidRPr="00537128" w:rsidRDefault="00E117C2" w:rsidP="00E117C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537128">
        <w:rPr>
          <w:rFonts w:ascii="Calibri" w:eastAsia="Times New Roman" w:hAnsi="Calibri" w:cs="Arial"/>
          <w:lang w:val="en-US"/>
        </w:rPr>
        <w:t>have to</w:t>
      </w:r>
      <w:proofErr w:type="gramEnd"/>
      <w:r w:rsidRPr="00537128">
        <w:rPr>
          <w:rFonts w:ascii="Calibri" w:eastAsia="Times New Roman" w:hAnsi="Calibri" w:cs="Arial"/>
          <w:lang w:val="en-US"/>
        </w:rPr>
        <w:t xml:space="preserve"> be checked, and based on the monitoring results, either reactivated or deactivated. The result of any change is either the reclassification of financial instruments of the client to stage 1 or its stay in stage 2.</w:t>
      </w:r>
    </w:p>
    <w:p w14:paraId="68B021BE"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480B53E9"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14:paraId="759EDBF8" w14:textId="5D167AA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6A69C07D"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60A5DF0" w14:textId="426C937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06C2BAED"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7789B796" w14:textId="5A621B03"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7954FD1C" w14:textId="77777777" w:rsidR="000A2933" w:rsidRPr="00537128" w:rsidRDefault="000A2933" w:rsidP="000A2933">
      <w:pPr>
        <w:spacing w:after="0" w:line="300" w:lineRule="exact"/>
        <w:jc w:val="both"/>
        <w:rPr>
          <w:rFonts w:ascii="Calibri" w:eastAsia="Calibri" w:hAnsi="Calibri" w:cs="Arial"/>
          <w:b/>
          <w:color w:val="000000" w:themeColor="text1"/>
          <w:lang w:val="en-US"/>
        </w:rPr>
      </w:pPr>
    </w:p>
    <w:p w14:paraId="4C7F12AF" w14:textId="00B339AE" w:rsidR="000A2933" w:rsidRPr="00537128" w:rsidRDefault="00951B0F" w:rsidP="000A2933">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0A2933" w:rsidRPr="00537128">
        <w:rPr>
          <w:rFonts w:ascii="Calibri" w:eastAsia="Calibri" w:hAnsi="Calibri" w:cs="Arial"/>
          <w:b/>
          <w:color w:val="000000" w:themeColor="text1"/>
          <w:lang w:val="en-US"/>
        </w:rPr>
        <w:t>.3.2.5. Significant increase in credit risk (continued)</w:t>
      </w:r>
    </w:p>
    <w:p w14:paraId="7E3989AE" w14:textId="77777777" w:rsidR="00E117C2" w:rsidRPr="00537128" w:rsidRDefault="00E117C2" w:rsidP="00E117C2">
      <w:pPr>
        <w:spacing w:after="0" w:line="240" w:lineRule="auto"/>
        <w:jc w:val="both"/>
        <w:rPr>
          <w:rFonts w:ascii="Calibri" w:eastAsia="Times New Roman" w:hAnsi="Calibri" w:cs="Arial"/>
          <w:b/>
          <w:lang w:val="en-US"/>
        </w:rPr>
      </w:pPr>
    </w:p>
    <w:p w14:paraId="0063CED4" w14:textId="77777777" w:rsidR="00E117C2" w:rsidRPr="00537128" w:rsidRDefault="00E117C2" w:rsidP="00E117C2">
      <w:pPr>
        <w:spacing w:after="0" w:line="240" w:lineRule="auto"/>
        <w:jc w:val="both"/>
        <w:rPr>
          <w:rFonts w:ascii="Calibri" w:eastAsia="Times New Roman" w:hAnsi="Calibri" w:cs="Arial"/>
          <w:lang w:val="en-US"/>
        </w:rPr>
      </w:pPr>
      <w:r w:rsidRPr="00537128">
        <w:rPr>
          <w:rFonts w:ascii="Calibri" w:eastAsia="Times New Roman" w:hAnsi="Calibri" w:cs="Arial"/>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0532736F" w14:textId="77777777" w:rsidR="00E117C2" w:rsidRPr="00537128" w:rsidRDefault="00E117C2" w:rsidP="000A2933">
      <w:pPr>
        <w:spacing w:after="0" w:line="240" w:lineRule="auto"/>
        <w:jc w:val="both"/>
        <w:rPr>
          <w:rFonts w:ascii="Calibri" w:eastAsia="Times New Roman" w:hAnsi="Calibri" w:cs="Arial"/>
          <w:b/>
          <w:color w:val="000000" w:themeColor="text1"/>
          <w:lang w:val="en-US"/>
        </w:rPr>
      </w:pPr>
    </w:p>
    <w:p w14:paraId="2659E59D" w14:textId="76B877CA" w:rsidR="000A2933" w:rsidRPr="00537128" w:rsidRDefault="00951B0F" w:rsidP="000A2933">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0A2933" w:rsidRPr="00537128">
        <w:rPr>
          <w:rFonts w:ascii="Calibri" w:eastAsia="Times New Roman" w:hAnsi="Calibri" w:cs="Arial"/>
          <w:b/>
          <w:color w:val="000000" w:themeColor="text1"/>
          <w:lang w:val="en-US"/>
        </w:rPr>
        <w:t>.3.2.6. Grouping financial assets measured on a collective basis</w:t>
      </w:r>
    </w:p>
    <w:p w14:paraId="321F05AB" w14:textId="77777777" w:rsidR="00E117C2" w:rsidRPr="00537128" w:rsidRDefault="00E117C2" w:rsidP="00E117C2">
      <w:pPr>
        <w:spacing w:after="0" w:line="240" w:lineRule="auto"/>
        <w:jc w:val="both"/>
        <w:rPr>
          <w:rFonts w:ascii="Calibri" w:eastAsia="Times New Roman" w:hAnsi="Calibri" w:cs="Arial"/>
          <w:lang w:val="en-US"/>
        </w:rPr>
      </w:pPr>
    </w:p>
    <w:p w14:paraId="6B2931A2" w14:textId="77777777" w:rsidR="00E117C2" w:rsidRPr="00537128" w:rsidRDefault="00E117C2" w:rsidP="00E117C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14:paraId="2661FCC1" w14:textId="77777777" w:rsidR="00E117C2" w:rsidRPr="00537128" w:rsidRDefault="00E117C2" w:rsidP="00E117C2">
      <w:pPr>
        <w:autoSpaceDE w:val="0"/>
        <w:autoSpaceDN w:val="0"/>
        <w:adjustRightInd w:val="0"/>
        <w:spacing w:after="0" w:line="240" w:lineRule="auto"/>
        <w:jc w:val="both"/>
        <w:rPr>
          <w:rFonts w:ascii="Calibri" w:eastAsia="Times New Roman" w:hAnsi="Calibri" w:cs="Arial"/>
          <w:lang w:val="en-US"/>
        </w:rPr>
      </w:pPr>
    </w:p>
    <w:p w14:paraId="182A36FB" w14:textId="77777777" w:rsidR="00E117C2" w:rsidRPr="00537128" w:rsidRDefault="00E117C2" w:rsidP="00E117C2">
      <w:pPr>
        <w:spacing w:after="0" w:line="240" w:lineRule="auto"/>
        <w:jc w:val="both"/>
        <w:rPr>
          <w:rFonts w:ascii="Calibri" w:eastAsia="Calibri" w:hAnsi="Calibri" w:cs="Calibri"/>
          <w:sz w:val="20"/>
          <w:szCs w:val="20"/>
          <w:lang w:val="en-US"/>
        </w:rPr>
      </w:pPr>
      <w:proofErr w:type="gramStart"/>
      <w:r w:rsidRPr="00537128">
        <w:rPr>
          <w:rFonts w:ascii="Calibri" w:eastAsia="Calibri" w:hAnsi="Calibri" w:cs="Calibri"/>
          <w:lang w:val="en-US"/>
        </w:rPr>
        <w:t>For the purpose of</w:t>
      </w:r>
      <w:proofErr w:type="gramEnd"/>
      <w:r w:rsidRPr="00537128">
        <w:rPr>
          <w:rFonts w:ascii="Calibri" w:eastAsia="Calibri" w:hAnsi="Calibri" w:cs="Calibri"/>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268BFDDF"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financial institutions,</w:t>
      </w:r>
    </w:p>
    <w:p w14:paraId="639720D0"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central government and local and regional government,</w:t>
      </w:r>
    </w:p>
    <w:p w14:paraId="37D2AC5F"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large,</w:t>
      </w:r>
    </w:p>
    <w:p w14:paraId="282B8610"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small and medium-sized,</w:t>
      </w:r>
    </w:p>
    <w:p w14:paraId="28C2ED94"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micro,</w:t>
      </w:r>
    </w:p>
    <w:p w14:paraId="59211178"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citizens,</w:t>
      </w:r>
    </w:p>
    <w:p w14:paraId="64A8061A"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others.</w:t>
      </w:r>
    </w:p>
    <w:p w14:paraId="1CFF07A9" w14:textId="77777777" w:rsidR="00E117C2" w:rsidRPr="00537128" w:rsidRDefault="00E117C2" w:rsidP="00E117C2">
      <w:pPr>
        <w:spacing w:after="0" w:line="240" w:lineRule="auto"/>
        <w:jc w:val="both"/>
        <w:rPr>
          <w:rFonts w:ascii="Calibri" w:eastAsia="Calibri" w:hAnsi="Calibri" w:cs="Calibri"/>
          <w:lang w:val="en-US"/>
        </w:rPr>
      </w:pPr>
    </w:p>
    <w:p w14:paraId="7ED5ADAA" w14:textId="3302E39A" w:rsidR="00E117C2" w:rsidRPr="00537128" w:rsidRDefault="00E117C2" w:rsidP="00E117C2">
      <w:pPr>
        <w:spacing w:after="0" w:line="240" w:lineRule="auto"/>
        <w:jc w:val="both"/>
        <w:rPr>
          <w:rFonts w:ascii="Calibri" w:eastAsia="Calibri" w:hAnsi="Calibri" w:cs="Calibri"/>
          <w:lang w:val="en-US"/>
        </w:rPr>
      </w:pPr>
      <w:r w:rsidRPr="00537128">
        <w:rPr>
          <w:rFonts w:ascii="Calibri" w:eastAsia="Calibri" w:hAnsi="Calibri" w:cs="Calibri"/>
          <w:lang w:val="en-US"/>
        </w:rPr>
        <w:t xml:space="preserve">By grouping financial instruments into homogeneous groups, it is ensured that in case of a significant increase in credit risk, the goal of </w:t>
      </w:r>
      <w:proofErr w:type="spellStart"/>
      <w:r w:rsidRPr="00537128">
        <w:rPr>
          <w:rFonts w:ascii="Calibri" w:eastAsia="Calibri" w:hAnsi="Calibri" w:cs="Calibri"/>
          <w:lang w:val="en-US"/>
        </w:rPr>
        <w:t>recognising</w:t>
      </w:r>
      <w:proofErr w:type="spellEnd"/>
      <w:r w:rsidRPr="00537128">
        <w:rPr>
          <w:rFonts w:ascii="Calibri" w:eastAsia="Calibri" w:hAnsi="Calibri" w:cs="Calibri"/>
          <w:lang w:val="en-US"/>
        </w:rPr>
        <w:t xml:space="preserve"> expected credit losses during the entire lifetime of a financial instrument is attained, even if the evidence on such significant increase in credit risk is still not available on the level of an individual instrument.</w:t>
      </w:r>
    </w:p>
    <w:p w14:paraId="627A7B3E" w14:textId="77777777" w:rsidR="00E117C2" w:rsidRPr="00537128" w:rsidRDefault="00E117C2" w:rsidP="00E117C2">
      <w:pPr>
        <w:spacing w:after="0" w:line="240" w:lineRule="auto"/>
        <w:jc w:val="both"/>
        <w:rPr>
          <w:rFonts w:ascii="Calibri" w:eastAsia="Calibri" w:hAnsi="Calibri" w:cs="Calibri"/>
          <w:lang w:val="en-US"/>
        </w:rPr>
      </w:pPr>
    </w:p>
    <w:p w14:paraId="1246F44D" w14:textId="112FAFA1" w:rsidR="00E117C2" w:rsidRPr="00537128" w:rsidRDefault="00E117C2" w:rsidP="00E117C2">
      <w:pPr>
        <w:keepNext/>
        <w:spacing w:after="0" w:line="240" w:lineRule="auto"/>
        <w:jc w:val="both"/>
        <w:rPr>
          <w:rFonts w:ascii="Calibri" w:eastAsia="Times New Roman" w:hAnsi="Calibri" w:cs="Arial"/>
          <w:lang w:val="en-US"/>
        </w:rPr>
        <w:sectPr w:rsidR="00E117C2" w:rsidRPr="00537128">
          <w:pgSz w:w="11906" w:h="16838"/>
          <w:pgMar w:top="1417" w:right="1417" w:bottom="1417" w:left="1417" w:header="708" w:footer="708" w:gutter="0"/>
          <w:cols w:space="708"/>
          <w:docGrid w:linePitch="360"/>
        </w:sectPr>
      </w:pPr>
    </w:p>
    <w:p w14:paraId="7622AE41" w14:textId="77777777" w:rsidR="008F23FD" w:rsidRPr="00537128" w:rsidRDefault="008F23FD" w:rsidP="008F23FD">
      <w:pPr>
        <w:spacing w:after="0" w:line="240" w:lineRule="auto"/>
        <w:jc w:val="both"/>
        <w:rPr>
          <w:rFonts w:ascii="Calibri" w:eastAsia="Times New Roman" w:hAnsi="Calibri" w:cs="Calibri"/>
          <w:b/>
          <w:bCs/>
          <w:color w:val="000000" w:themeColor="text1"/>
          <w:lang w:val="en-US" w:eastAsia="hr-HR"/>
        </w:rPr>
      </w:pPr>
    </w:p>
    <w:p w14:paraId="2B83DBFD" w14:textId="1DD86756" w:rsidR="0049306D" w:rsidRPr="00537128" w:rsidRDefault="00951B0F">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49306D" w:rsidRPr="00537128">
        <w:rPr>
          <w:rFonts w:ascii="Calibri" w:eastAsia="Times New Roman" w:hAnsi="Calibri" w:cs="Calibri"/>
          <w:b/>
          <w:bCs/>
          <w:color w:val="000000" w:themeColor="text1"/>
          <w:lang w:val="en-US" w:eastAsia="hr-HR"/>
        </w:rPr>
        <w:t>.</w:t>
      </w:r>
      <w:r w:rsidR="0049306D" w:rsidRPr="00537128">
        <w:rPr>
          <w:rFonts w:ascii="Calibri" w:eastAsia="Times New Roman" w:hAnsi="Calibri" w:cs="Calibri"/>
          <w:b/>
          <w:bCs/>
          <w:color w:val="000000" w:themeColor="text1"/>
          <w:lang w:val="en-US"/>
        </w:rPr>
        <w:tab/>
        <w:t>Risk management (continued)</w:t>
      </w:r>
    </w:p>
    <w:p w14:paraId="7C9B53CB" w14:textId="77777777" w:rsidR="0049306D" w:rsidRPr="00537128"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14:paraId="6DEA9F9C" w14:textId="1201234A" w:rsidR="0049306D" w:rsidRPr="00537128" w:rsidRDefault="00951B0F"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9306D" w:rsidRPr="00537128">
        <w:rPr>
          <w:rFonts w:ascii="Calibri" w:eastAsia="Times New Roman" w:hAnsi="Calibri" w:cs="Arial"/>
          <w:b/>
          <w:color w:val="000000" w:themeColor="text1"/>
          <w:lang w:val="en-US"/>
        </w:rPr>
        <w:t>.3.   Credit risk (continued)</w:t>
      </w:r>
    </w:p>
    <w:p w14:paraId="5CFA1017" w14:textId="77777777" w:rsidR="0049306D" w:rsidRPr="00537128" w:rsidRDefault="0049306D" w:rsidP="002C35CB">
      <w:pPr>
        <w:spacing w:after="0" w:line="240" w:lineRule="auto"/>
        <w:rPr>
          <w:rFonts w:ascii="Calibri" w:eastAsia="Calibri" w:hAnsi="Calibri" w:cs="Arial"/>
          <w:b/>
          <w:color w:val="000000" w:themeColor="text1"/>
          <w:lang w:val="en-US"/>
        </w:rPr>
      </w:pPr>
    </w:p>
    <w:p w14:paraId="00483C45" w14:textId="50B38794" w:rsidR="002C35CB" w:rsidRPr="00537128" w:rsidRDefault="002C35CB" w:rsidP="002C35CB">
      <w:pPr>
        <w:spacing w:after="0" w:line="240" w:lineRule="auto"/>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951B0F">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.3.3. Analysis of input for ECL model within the framework of impact of macroeconomic conditions on PD</w:t>
      </w:r>
      <w:r w:rsidRPr="00537128" w:rsidDel="00184ADB">
        <w:rPr>
          <w:rFonts w:ascii="Calibri" w:eastAsia="Calibri" w:hAnsi="Calibri" w:cs="Arial"/>
          <w:b/>
          <w:color w:val="000000" w:themeColor="text1"/>
          <w:highlight w:val="yellow"/>
          <w:lang w:val="en-US"/>
        </w:rPr>
        <w:t xml:space="preserve"> </w:t>
      </w:r>
    </w:p>
    <w:p w14:paraId="5BD04B19" w14:textId="77777777" w:rsidR="004327A8" w:rsidRPr="00537128" w:rsidRDefault="004327A8" w:rsidP="004327A8">
      <w:pPr>
        <w:spacing w:after="0" w:line="240" w:lineRule="auto"/>
        <w:jc w:val="both"/>
        <w:rPr>
          <w:rFonts w:ascii="Calibri" w:eastAsia="Times New Roman" w:hAnsi="Calibri" w:cs="Times New Roman"/>
          <w:lang w:val="en-US"/>
        </w:rPr>
      </w:pPr>
    </w:p>
    <w:p w14:paraId="0C51852D" w14:textId="74D2F364"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including any information about the future, available sources (Croatian National Bank, Croatian Bureau of Statistics) on macroeconomic conditions are used with a view to </w:t>
      </w:r>
      <w:proofErr w:type="gramStart"/>
      <w:r w:rsidRPr="00537128">
        <w:rPr>
          <w:rFonts w:ascii="Calibri" w:eastAsia="Times New Roman" w:hAnsi="Calibri" w:cs="Times New Roman"/>
          <w:lang w:val="en-US"/>
        </w:rPr>
        <w:t>projecting</w:t>
      </w:r>
      <w:proofErr w:type="gramEnd"/>
      <w:r w:rsidRPr="00537128">
        <w:rPr>
          <w:rFonts w:ascii="Calibri" w:eastAsia="Times New Roman" w:hAnsi="Calibri" w:cs="Times New Roman"/>
          <w:lang w:val="en-US"/>
        </w:rPr>
        <w:t xml:space="preserve"> their impact on the current value of risk parameters.</w:t>
      </w:r>
    </w:p>
    <w:p w14:paraId="2E6EC9F1"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6B45FE09"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772F9727"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77C6A4FB"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14:paraId="1AB42E17"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0D58FA68"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14:paraId="298B174A"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58092B80" w14:textId="49BE5F08"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For the calculation of expected credit losses, the Group uses </w:t>
      </w:r>
      <w:proofErr w:type="gramStart"/>
      <w:r w:rsidRPr="00537128">
        <w:rPr>
          <w:rFonts w:ascii="Calibri" w:eastAsia="Times New Roman" w:hAnsi="Calibri" w:cs="Times New Roman"/>
          <w:lang w:val="en-US"/>
        </w:rPr>
        <w:t>a large number of</w:t>
      </w:r>
      <w:proofErr w:type="gramEnd"/>
      <w:r w:rsidRPr="00537128">
        <w:rPr>
          <w:rFonts w:ascii="Calibri" w:eastAsia="Times New Roman" w:hAnsi="Calibri" w:cs="Times New Roman"/>
          <w:lang w:val="en-US"/>
        </w:rPr>
        <w:t xml:space="preserve"> macroeconomic conditions, of which for one of them </w:t>
      </w:r>
      <w:r w:rsidRPr="00201BDE">
        <w:rPr>
          <w:rFonts w:ascii="Calibri" w:eastAsia="Times New Roman" w:hAnsi="Calibri" w:cs="Times New Roman"/>
          <w:lang w:val="en-US"/>
        </w:rPr>
        <w:t>(</w:t>
      </w:r>
      <w:r w:rsidR="00930541" w:rsidRPr="00A1123E">
        <w:rPr>
          <w:rFonts w:ascii="Calibri" w:hAnsi="Calibri" w:cs="Calibri"/>
          <w:lang w:val="en-US"/>
        </w:rPr>
        <w:t>gross domestic product</w:t>
      </w:r>
      <w:r w:rsidRPr="00930541">
        <w:rPr>
          <w:rFonts w:ascii="Calibri" w:eastAsia="Times New Roman" w:hAnsi="Calibri" w:cs="Times New Roman"/>
          <w:lang w:val="en-US"/>
        </w:rPr>
        <w:t>), correlations</w:t>
      </w:r>
      <w:r w:rsidRPr="00537128">
        <w:rPr>
          <w:rFonts w:ascii="Calibri" w:eastAsia="Times New Roman" w:hAnsi="Calibri" w:cs="Times New Roman"/>
          <w:lang w:val="en-US"/>
        </w:rPr>
        <w:t xml:space="preserve"> on total PDs have been established for all homogenous groups.</w:t>
      </w:r>
    </w:p>
    <w:p w14:paraId="72D6C17C" w14:textId="77777777" w:rsidR="004327A8" w:rsidRPr="00537128" w:rsidRDefault="004327A8" w:rsidP="004327A8">
      <w:pPr>
        <w:spacing w:after="0" w:line="240" w:lineRule="auto"/>
        <w:jc w:val="both"/>
        <w:rPr>
          <w:rFonts w:ascii="Calibri" w:eastAsia="Times New Roman" w:hAnsi="Calibri" w:cs="Times New Roman"/>
          <w:lang w:val="en-US"/>
        </w:rPr>
      </w:pPr>
    </w:p>
    <w:p w14:paraId="33C9B925" w14:textId="28C40A4E" w:rsidR="004327A8" w:rsidRPr="00537128" w:rsidRDefault="004327A8" w:rsidP="004327A8">
      <w:pPr>
        <w:spacing w:after="0" w:line="240" w:lineRule="auto"/>
        <w:jc w:val="both"/>
        <w:rPr>
          <w:rFonts w:ascii="Calibri" w:eastAsia="Times New Roman" w:hAnsi="Calibri" w:cs="Times New Roman"/>
          <w:lang w:val="en-US"/>
        </w:rPr>
      </w:pPr>
      <w:proofErr w:type="gramStart"/>
      <w:r w:rsidRPr="00537128">
        <w:rPr>
          <w:rFonts w:ascii="Calibri" w:eastAsia="Times New Roman" w:hAnsi="Calibri" w:cs="Times New Roman"/>
          <w:lang w:val="en-US"/>
        </w:rPr>
        <w:t>In order to</w:t>
      </w:r>
      <w:proofErr w:type="gramEnd"/>
      <w:r w:rsidRPr="00537128">
        <w:rPr>
          <w:rFonts w:ascii="Calibri" w:eastAsia="Times New Roman" w:hAnsi="Calibri" w:cs="Times New Roman"/>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3CC0A9C" w14:textId="42CB5F4C" w:rsidR="004327A8" w:rsidRPr="00537128" w:rsidRDefault="004327A8" w:rsidP="004327A8">
      <w:pPr>
        <w:spacing w:after="0" w:line="240" w:lineRule="auto"/>
        <w:jc w:val="both"/>
        <w:rPr>
          <w:rFonts w:ascii="Calibri" w:eastAsia="Times New Roman" w:hAnsi="Calibri" w:cs="Times New Roman"/>
          <w:lang w:val="en-US"/>
        </w:rPr>
      </w:pPr>
    </w:p>
    <w:p w14:paraId="052C5D8C" w14:textId="2750A33A" w:rsidR="004327A8" w:rsidRPr="00537128" w:rsidRDefault="00951B0F" w:rsidP="004327A8">
      <w:pPr>
        <w:spacing w:after="0" w:line="300" w:lineRule="exact"/>
        <w:rPr>
          <w:rFonts w:ascii="Calibri" w:eastAsia="Calibri" w:hAnsi="Calibri" w:cs="Arial"/>
          <w:b/>
          <w:color w:val="000000" w:themeColor="text1"/>
          <w:lang w:val="en-US"/>
        </w:rPr>
      </w:pPr>
      <w:r w:rsidRPr="00537128">
        <w:rPr>
          <w:rFonts w:ascii="Calibri" w:eastAsia="Calibri" w:hAnsi="Calibri" w:cs="Calibri"/>
          <w:b/>
          <w:color w:val="000000" w:themeColor="text1"/>
          <w:lang w:val="en-US" w:eastAsia="hr-HR"/>
        </w:rPr>
        <w:t>2</w:t>
      </w:r>
      <w:r>
        <w:rPr>
          <w:rFonts w:ascii="Calibri" w:eastAsia="Calibri" w:hAnsi="Calibri" w:cs="Calibri"/>
          <w:b/>
          <w:color w:val="000000" w:themeColor="text1"/>
          <w:lang w:val="en-US" w:eastAsia="hr-HR"/>
        </w:rPr>
        <w:t>3</w:t>
      </w:r>
      <w:r w:rsidR="004327A8" w:rsidRPr="00537128">
        <w:rPr>
          <w:rFonts w:ascii="Calibri" w:eastAsia="Calibri" w:hAnsi="Calibri" w:cs="Calibri"/>
          <w:b/>
          <w:color w:val="000000" w:themeColor="text1"/>
          <w:lang w:val="en-US" w:eastAsia="hr-HR"/>
        </w:rPr>
        <w:t>.3.4. Quantitative analysis of the reliability of the information used to calculate the ECL allowance</w:t>
      </w:r>
      <w:r w:rsidR="004327A8" w:rsidRPr="00537128">
        <w:rPr>
          <w:rFonts w:ascii="Calibri" w:eastAsia="Calibri" w:hAnsi="Calibri" w:cs="Arial"/>
          <w:b/>
          <w:color w:val="000000" w:themeColor="text1"/>
          <w:lang w:val="en-US"/>
        </w:rPr>
        <w:t xml:space="preserve"> </w:t>
      </w:r>
    </w:p>
    <w:p w14:paraId="0F13C9AB" w14:textId="285D5ECA" w:rsidR="004327A8" w:rsidRPr="00537128" w:rsidRDefault="004327A8" w:rsidP="004327A8">
      <w:pPr>
        <w:spacing w:after="0" w:line="240" w:lineRule="auto"/>
        <w:jc w:val="both"/>
        <w:rPr>
          <w:rFonts w:ascii="Calibri" w:eastAsia="Times New Roman" w:hAnsi="Calibri" w:cs="Times New Roman"/>
          <w:lang w:val="en-US"/>
        </w:rPr>
      </w:pPr>
    </w:p>
    <w:p w14:paraId="1E45B8F7" w14:textId="77777777" w:rsidR="004327A8" w:rsidRPr="00537128" w:rsidRDefault="004327A8" w:rsidP="004327A8">
      <w:pPr>
        <w:spacing w:after="0" w:line="300" w:lineRule="exact"/>
        <w:rPr>
          <w:rFonts w:ascii="Calibri" w:eastAsia="Calibri" w:hAnsi="Calibri" w:cs="Times New Roman"/>
          <w:lang w:val="en-US"/>
        </w:rPr>
      </w:pPr>
      <w:r w:rsidRPr="00537128">
        <w:rPr>
          <w:rFonts w:ascii="Calibri" w:eastAsia="Calibri" w:hAnsi="Calibri" w:cs="Times New Roman"/>
          <w:lang w:val="en-US"/>
        </w:rPr>
        <w:t xml:space="preserve">For the application of macroeconomic factors, the Bank uses a methodology with the level of reliability of 90%. </w:t>
      </w:r>
    </w:p>
    <w:p w14:paraId="691A2630" w14:textId="77777777" w:rsidR="004327A8" w:rsidRPr="00537128" w:rsidRDefault="004327A8" w:rsidP="004327A8">
      <w:pPr>
        <w:spacing w:after="0" w:line="240" w:lineRule="auto"/>
        <w:jc w:val="both"/>
        <w:rPr>
          <w:rFonts w:ascii="Calibri" w:eastAsia="Times New Roman" w:hAnsi="Calibri" w:cs="Times New Roman"/>
          <w:lang w:val="en-US"/>
        </w:rPr>
      </w:pPr>
    </w:p>
    <w:p w14:paraId="3A74C19D" w14:textId="500EC8AA" w:rsidR="004327A8" w:rsidRPr="00537128" w:rsidRDefault="004327A8"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sectPr w:rsidR="004327A8" w:rsidRPr="00537128">
          <w:pgSz w:w="11906" w:h="16838"/>
          <w:pgMar w:top="1417" w:right="1417" w:bottom="1417" w:left="1417" w:header="708" w:footer="708" w:gutter="0"/>
          <w:cols w:space="708"/>
          <w:docGrid w:linePitch="360"/>
        </w:sectPr>
      </w:pPr>
    </w:p>
    <w:p w14:paraId="34EA8940" w14:textId="77777777" w:rsidR="008F23FD" w:rsidRPr="00537128" w:rsidRDefault="008F23FD" w:rsidP="00A0047D">
      <w:pPr>
        <w:spacing w:after="0" w:line="240" w:lineRule="auto"/>
        <w:jc w:val="both"/>
        <w:rPr>
          <w:rFonts w:ascii="Calibri" w:eastAsia="Times New Roman" w:hAnsi="Calibri" w:cs="Calibri"/>
          <w:b/>
          <w:bCs/>
          <w:color w:val="000000" w:themeColor="text1"/>
          <w:sz w:val="12"/>
          <w:szCs w:val="12"/>
          <w:lang w:val="en-US" w:eastAsia="hr-HR"/>
        </w:rPr>
      </w:pPr>
    </w:p>
    <w:p w14:paraId="24A024A2" w14:textId="5B92C26F" w:rsidR="00A0047D" w:rsidRPr="00537128" w:rsidRDefault="00951B0F" w:rsidP="00A0047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0047D" w:rsidRPr="00537128">
        <w:rPr>
          <w:rFonts w:ascii="Calibri" w:eastAsia="Times New Roman" w:hAnsi="Calibri" w:cs="Calibri"/>
          <w:b/>
          <w:bCs/>
          <w:color w:val="000000" w:themeColor="text1"/>
          <w:lang w:val="en-US" w:eastAsia="hr-HR"/>
        </w:rPr>
        <w:t>.</w:t>
      </w:r>
      <w:r w:rsidR="00A0047D" w:rsidRPr="00537128">
        <w:rPr>
          <w:rFonts w:ascii="Calibri" w:eastAsia="Times New Roman" w:hAnsi="Calibri" w:cs="Calibri"/>
          <w:b/>
          <w:bCs/>
          <w:color w:val="000000" w:themeColor="text1"/>
          <w:lang w:val="en-US"/>
        </w:rPr>
        <w:tab/>
        <w:t>Risk management (continued)</w:t>
      </w:r>
    </w:p>
    <w:p w14:paraId="2EAA2029" w14:textId="77777777" w:rsidR="00A0047D" w:rsidRPr="00537128" w:rsidRDefault="00A0047D" w:rsidP="004327A8">
      <w:pPr>
        <w:spacing w:after="0" w:line="240" w:lineRule="auto"/>
        <w:jc w:val="both"/>
        <w:rPr>
          <w:rFonts w:ascii="Calibri" w:eastAsia="Times New Roman" w:hAnsi="Calibri" w:cs="Arial"/>
          <w:color w:val="000000" w:themeColor="text1"/>
          <w:sz w:val="10"/>
          <w:szCs w:val="10"/>
          <w:lang w:val="en-US"/>
        </w:rPr>
      </w:pPr>
    </w:p>
    <w:p w14:paraId="4FA09F68" w14:textId="2839F86A" w:rsidR="00A0047D" w:rsidRPr="00537128" w:rsidRDefault="00951B0F"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0047D" w:rsidRPr="00537128">
        <w:rPr>
          <w:rFonts w:ascii="Calibri" w:eastAsia="Times New Roman" w:hAnsi="Calibri" w:cs="Arial"/>
          <w:b/>
          <w:color w:val="000000" w:themeColor="text1"/>
          <w:lang w:val="en-US"/>
        </w:rPr>
        <w:t>.3.   Credit risk (continued)</w:t>
      </w:r>
    </w:p>
    <w:p w14:paraId="59B8A371" w14:textId="77777777" w:rsidR="004327A8" w:rsidRPr="00537128" w:rsidRDefault="004327A8" w:rsidP="004327A8">
      <w:pPr>
        <w:spacing w:after="0" w:line="240" w:lineRule="auto"/>
        <w:jc w:val="both"/>
        <w:rPr>
          <w:rFonts w:ascii="Calibri" w:eastAsia="Times New Roman" w:hAnsi="Calibri" w:cs="Times New Roman"/>
          <w:sz w:val="8"/>
          <w:szCs w:val="8"/>
          <w:highlight w:val="yellow"/>
          <w:lang w:val="en-US"/>
        </w:rPr>
      </w:pPr>
    </w:p>
    <w:p w14:paraId="1F893266" w14:textId="52FBB70D" w:rsidR="002C35CB" w:rsidRPr="00537128" w:rsidRDefault="00951B0F" w:rsidP="002C35CB">
      <w:pPr>
        <w:spacing w:after="0" w:line="300" w:lineRule="exact"/>
        <w:rPr>
          <w:rFonts w:ascii="Calibri" w:eastAsia="Calibri" w:hAnsi="Calibri" w:cs="Arial"/>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.3.5. Overview of modified and restructured loans</w:t>
      </w:r>
    </w:p>
    <w:p w14:paraId="35D6B32D" w14:textId="759DBE5E" w:rsidR="00191DFA" w:rsidRPr="00537128" w:rsidRDefault="00191DFA" w:rsidP="002C35CB">
      <w:pPr>
        <w:spacing w:after="0" w:line="240" w:lineRule="auto"/>
        <w:jc w:val="both"/>
        <w:rPr>
          <w:rFonts w:ascii="Calibri" w:eastAsia="Times New Roman" w:hAnsi="Calibri" w:cs="Times New Roman"/>
          <w:color w:val="000000" w:themeColor="text1"/>
          <w:sz w:val="10"/>
          <w:szCs w:val="10"/>
          <w:lang w:val="en-US"/>
        </w:rPr>
      </w:pPr>
    </w:p>
    <w:p w14:paraId="316E6E85"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Any amendment to the contractual provisions resulting in the conversion of contractual cash flows from financial assets is deemed to be modification.</w:t>
      </w:r>
    </w:p>
    <w:p w14:paraId="7492B05E"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3A84EE00" w14:textId="77777777" w:rsidR="00A12D4D" w:rsidRPr="00537128" w:rsidRDefault="00A12D4D" w:rsidP="00A12D4D">
      <w:pPr>
        <w:spacing w:after="0" w:line="240" w:lineRule="auto"/>
        <w:jc w:val="both"/>
        <w:rPr>
          <w:rFonts w:ascii="Calibri" w:eastAsia="Times New Roman" w:hAnsi="Calibri" w:cs="Times New Roman"/>
          <w:sz w:val="10"/>
          <w:szCs w:val="10"/>
          <w:highlight w:val="yellow"/>
          <w:lang w:val="en-US"/>
        </w:rPr>
      </w:pPr>
    </w:p>
    <w:p w14:paraId="18AB468D" w14:textId="77777777" w:rsidR="00A12D4D" w:rsidRPr="00537128" w:rsidRDefault="00A12D4D" w:rsidP="00A12D4D">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Any changes in contractual obligations, by which a concession is made to the client that </w:t>
      </w:r>
      <w:proofErr w:type="gramStart"/>
      <w:r w:rsidRPr="00537128">
        <w:rPr>
          <w:rFonts w:ascii="Calibri" w:eastAsia="Times New Roman" w:hAnsi="Calibri" w:cs="Calibri"/>
          <w:lang w:val="en-US"/>
        </w:rPr>
        <w:t>is considered to be</w:t>
      </w:r>
      <w:proofErr w:type="gramEnd"/>
      <w:r w:rsidRPr="00537128">
        <w:rPr>
          <w:rFonts w:ascii="Calibri" w:eastAsia="Times New Roman" w:hAnsi="Calibri" w:cs="Calibri"/>
          <w:lang w:val="en-US"/>
        </w:rPr>
        <w:t xml:space="preserve"> in financial difficulties, are deemed to be rescheduling or restructuring. Concession may relate to any of the following measures:</w:t>
      </w:r>
    </w:p>
    <w:p w14:paraId="7DBE4CCF" w14:textId="77777777" w:rsidR="00A12D4D" w:rsidRPr="00537128" w:rsidRDefault="00A12D4D" w:rsidP="00A12D4D">
      <w:pPr>
        <w:numPr>
          <w:ilvl w:val="0"/>
          <w:numId w:val="35"/>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change of earlier contractual terms and conditions that are considered impossible to be met by the client and lead to the loss of its ability to settle liabilities and which would not be approved if the borrower had no financial difficulties (</w:t>
      </w:r>
      <w:proofErr w:type="gramStart"/>
      <w:r w:rsidRPr="00537128">
        <w:rPr>
          <w:rFonts w:ascii="Calibri" w:eastAsia="Times New Roman" w:hAnsi="Calibri" w:cs="Calibri"/>
          <w:lang w:val="en-US"/>
        </w:rPr>
        <w:t>e.g.</w:t>
      </w:r>
      <w:proofErr w:type="gramEnd"/>
      <w:r w:rsidRPr="00537128">
        <w:rPr>
          <w:rFonts w:ascii="Calibri" w:eastAsia="Times New Roman" w:hAnsi="Calibri" w:cs="Calibri"/>
          <w:lang w:val="en-US"/>
        </w:rPr>
        <w:t xml:space="preserve"> interest rate reduction, reduction or cancellation of interest income, change in principal amount, change or prolongation of repayment terms etc.)</w:t>
      </w:r>
    </w:p>
    <w:p w14:paraId="0895AD3E" w14:textId="77777777" w:rsidR="00A12D4D" w:rsidRPr="00537128" w:rsidRDefault="00A12D4D" w:rsidP="00A12D4D">
      <w:pPr>
        <w:numPr>
          <w:ilvl w:val="0"/>
          <w:numId w:val="35"/>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complete or partial refinancing of placements that would not be approved if the debtor had no financial difficulties.</w:t>
      </w:r>
    </w:p>
    <w:p w14:paraId="7123E9BB" w14:textId="77777777" w:rsidR="00A12D4D" w:rsidRPr="00537128" w:rsidRDefault="00A12D4D" w:rsidP="00A12D4D">
      <w:pPr>
        <w:spacing w:after="0" w:line="240" w:lineRule="auto"/>
        <w:jc w:val="both"/>
        <w:rPr>
          <w:rFonts w:ascii="Calibri" w:eastAsia="Times New Roman" w:hAnsi="Calibri" w:cs="Times New Roman"/>
          <w:sz w:val="10"/>
          <w:szCs w:val="10"/>
          <w:highlight w:val="yellow"/>
          <w:lang w:val="en-US"/>
        </w:rPr>
      </w:pPr>
    </w:p>
    <w:p w14:paraId="09CA8C58" w14:textId="77777777" w:rsidR="00A12D4D" w:rsidRPr="00537128" w:rsidRDefault="00A12D4D" w:rsidP="00A12D4D">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Evidence on concession includes the following:</w:t>
      </w:r>
    </w:p>
    <w:p w14:paraId="3A76C48A" w14:textId="77777777" w:rsidR="00A12D4D" w:rsidRPr="00537128" w:rsidRDefault="00A12D4D" w:rsidP="00A12D4D">
      <w:pPr>
        <w:numPr>
          <w:ilvl w:val="0"/>
          <w:numId w:val="36"/>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the difference in favor of the client between the changed terms and conditions of the contract and former terms and conditions of the contract,</w:t>
      </w:r>
    </w:p>
    <w:p w14:paraId="795EC14A" w14:textId="77777777" w:rsidR="00A12D4D" w:rsidRPr="00537128" w:rsidRDefault="00A12D4D" w:rsidP="00A12D4D">
      <w:pPr>
        <w:numPr>
          <w:ilvl w:val="0"/>
          <w:numId w:val="36"/>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inclusion of more favorable terms and conditions in the changed contract as compared to the terms and conditions that other debtors with a similar risk profile in the Bank portfolio could have obtained.</w:t>
      </w:r>
    </w:p>
    <w:p w14:paraId="432A27F2" w14:textId="77777777" w:rsidR="00A12D4D" w:rsidRPr="00537128" w:rsidRDefault="00A12D4D" w:rsidP="00A12D4D">
      <w:pPr>
        <w:spacing w:after="0" w:line="240" w:lineRule="auto"/>
        <w:jc w:val="both"/>
        <w:rPr>
          <w:rFonts w:ascii="Calibri" w:eastAsia="Times New Roman" w:hAnsi="Calibri" w:cs="Arial"/>
          <w:b/>
          <w:sz w:val="10"/>
          <w:szCs w:val="10"/>
          <w:lang w:val="en-US"/>
        </w:rPr>
      </w:pPr>
    </w:p>
    <w:p w14:paraId="434B56B1"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w:t>
      </w:r>
      <w:proofErr w:type="gramStart"/>
      <w:r w:rsidRPr="00537128">
        <w:rPr>
          <w:rFonts w:ascii="Calibri" w:eastAsia="Times New Roman" w:hAnsi="Calibri" w:cs="Times New Roman"/>
          <w:lang w:val="en-US"/>
        </w:rPr>
        <w:t>i.e.</w:t>
      </w:r>
      <w:proofErr w:type="gramEnd"/>
      <w:r w:rsidRPr="00537128">
        <w:rPr>
          <w:rFonts w:ascii="Calibri" w:eastAsia="Times New Roman" w:hAnsi="Calibri" w:cs="Times New Roman"/>
          <w:lang w:val="en-US"/>
        </w:rPr>
        <w:t xml:space="preserve"> the client that is already in default.</w:t>
      </w:r>
    </w:p>
    <w:p w14:paraId="18AA7C5C" w14:textId="77777777" w:rsidR="00A12D4D" w:rsidRPr="00537128" w:rsidRDefault="00A12D4D" w:rsidP="004327A8">
      <w:pPr>
        <w:tabs>
          <w:tab w:val="left" w:pos="709"/>
          <w:tab w:val="left" w:pos="851"/>
        </w:tabs>
        <w:spacing w:after="0" w:line="240" w:lineRule="auto"/>
        <w:jc w:val="both"/>
        <w:rPr>
          <w:rFonts w:ascii="Calibri" w:eastAsia="Times New Roman" w:hAnsi="Calibri" w:cs="Arial"/>
          <w:b/>
          <w:color w:val="000000" w:themeColor="text1"/>
          <w:sz w:val="10"/>
          <w:szCs w:val="10"/>
          <w:lang w:val="en-US"/>
        </w:rPr>
      </w:pPr>
    </w:p>
    <w:p w14:paraId="63EB10C2" w14:textId="1DAA3E93" w:rsidR="004327A8" w:rsidRPr="00537128" w:rsidRDefault="00951B0F" w:rsidP="004327A8">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327A8" w:rsidRPr="00537128">
        <w:rPr>
          <w:rFonts w:ascii="Calibri" w:eastAsia="Times New Roman" w:hAnsi="Calibri" w:cs="Arial"/>
          <w:b/>
          <w:color w:val="000000" w:themeColor="text1"/>
          <w:lang w:val="en-US"/>
        </w:rPr>
        <w:t>.3.6. Analysis of risk concentration</w:t>
      </w:r>
    </w:p>
    <w:p w14:paraId="1885DC52" w14:textId="77777777" w:rsidR="00A12D4D" w:rsidRPr="00537128" w:rsidRDefault="00A12D4D" w:rsidP="004327A8">
      <w:pPr>
        <w:tabs>
          <w:tab w:val="left" w:pos="709"/>
          <w:tab w:val="left" w:pos="851"/>
        </w:tabs>
        <w:spacing w:after="0" w:line="240" w:lineRule="auto"/>
        <w:jc w:val="both"/>
        <w:rPr>
          <w:rFonts w:ascii="Calibri" w:eastAsia="Times New Roman" w:hAnsi="Calibri" w:cs="Arial"/>
          <w:b/>
          <w:color w:val="000000" w:themeColor="text1"/>
          <w:sz w:val="10"/>
          <w:szCs w:val="10"/>
          <w:lang w:val="en-US"/>
        </w:rPr>
      </w:pPr>
    </w:p>
    <w:p w14:paraId="41A5C63C" w14:textId="2BDC4AC5" w:rsidR="00A12D4D" w:rsidRPr="00537128" w:rsidRDefault="00A12D4D" w:rsidP="00A12D4D">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Through its development loan </w:t>
      </w:r>
      <w:proofErr w:type="spellStart"/>
      <w:r w:rsidRPr="00537128">
        <w:rPr>
          <w:rFonts w:ascii="Calibri" w:eastAsia="Times New Roman" w:hAnsi="Calibri" w:cs="Arial"/>
          <w:lang w:val="en-US"/>
        </w:rPr>
        <w:t>programmes</w:t>
      </w:r>
      <w:proofErr w:type="spellEnd"/>
      <w:r w:rsidRPr="00537128">
        <w:rPr>
          <w:rFonts w:ascii="Calibri" w:eastAsia="Times New Roman" w:hAnsi="Calibri" w:cs="Arial"/>
          <w:lang w:val="en-US"/>
        </w:rPr>
        <w:t xml:space="preserve">, the </w:t>
      </w:r>
      <w:r w:rsidR="0001546C">
        <w:rPr>
          <w:rFonts w:ascii="Calibri" w:eastAsia="Times New Roman" w:hAnsi="Calibri" w:cs="Arial"/>
          <w:lang w:val="en-US"/>
        </w:rPr>
        <w:t>Bank</w:t>
      </w:r>
      <w:r w:rsidRPr="00537128">
        <w:rPr>
          <w:rFonts w:ascii="Calibri" w:eastAsia="Times New Roman" w:hAnsi="Calibri" w:cs="Arial"/>
          <w:lang w:val="en-US"/>
        </w:rPr>
        <w:t xml:space="preserve"> encompasses the area of the entire Republic of Croatia with emphasis on supported areas. Credit risk is spread across geographic areas, industries, </w:t>
      </w:r>
      <w:proofErr w:type="gramStart"/>
      <w:r w:rsidRPr="00537128">
        <w:rPr>
          <w:rFonts w:ascii="Calibri" w:eastAsia="Times New Roman" w:hAnsi="Calibri" w:cs="Arial"/>
          <w:lang w:val="en-US"/>
        </w:rPr>
        <w:t>sectors</w:t>
      </w:r>
      <w:proofErr w:type="gramEnd"/>
      <w:r w:rsidRPr="00537128">
        <w:rPr>
          <w:rFonts w:ascii="Calibri" w:eastAsia="Times New Roman" w:hAnsi="Calibri" w:cs="Arial"/>
          <w:lang w:val="en-US"/>
        </w:rPr>
        <w:t xml:space="preserve"> and loan </w:t>
      </w:r>
      <w:proofErr w:type="spellStart"/>
      <w:r w:rsidRPr="00537128">
        <w:rPr>
          <w:rFonts w:ascii="Calibri" w:eastAsia="Times New Roman" w:hAnsi="Calibri" w:cs="Arial"/>
          <w:lang w:val="en-US"/>
        </w:rPr>
        <w:t>programmes</w:t>
      </w:r>
      <w:proofErr w:type="spellEnd"/>
      <w:r w:rsidRPr="00537128">
        <w:rPr>
          <w:rFonts w:ascii="Calibri" w:eastAsia="Times New Roman" w:hAnsi="Calibri" w:cs="Arial"/>
          <w:lang w:val="en-US"/>
        </w:rPr>
        <w:t xml:space="preserve">. The </w:t>
      </w:r>
      <w:r w:rsidR="0001546C">
        <w:rPr>
          <w:rFonts w:ascii="Calibri" w:eastAsia="Times New Roman" w:hAnsi="Calibri" w:cs="Arial"/>
          <w:lang w:val="en-US"/>
        </w:rPr>
        <w:t>Bank</w:t>
      </w:r>
      <w:r w:rsidRPr="00537128">
        <w:rPr>
          <w:rFonts w:ascii="Calibri" w:eastAsia="Times New Roman" w:hAnsi="Calibri" w:cs="Arial"/>
          <w:lang w:val="en-US"/>
        </w:rPr>
        <w:t xml:space="preserve"> seeks to avoid excessive concentration of credit risk and support the development of less developed areas of the Republic of Croatia through more favorable terms and conditions and new loan </w:t>
      </w:r>
      <w:proofErr w:type="spellStart"/>
      <w:r w:rsidRPr="00537128">
        <w:rPr>
          <w:rFonts w:ascii="Calibri" w:eastAsia="Times New Roman" w:hAnsi="Calibri" w:cs="Arial"/>
          <w:lang w:val="en-US"/>
        </w:rPr>
        <w:t>programmes</w:t>
      </w:r>
      <w:proofErr w:type="spellEnd"/>
      <w:r w:rsidRPr="00537128">
        <w:rPr>
          <w:rFonts w:ascii="Calibri" w:eastAsia="Times New Roman" w:hAnsi="Calibri" w:cs="Arial"/>
          <w:lang w:val="en-US"/>
        </w:rPr>
        <w:t xml:space="preserve"> (products) in accordance with the national strategy of development of certain activities. </w:t>
      </w:r>
    </w:p>
    <w:p w14:paraId="0FB2C6EA" w14:textId="77777777" w:rsidR="00A12D4D" w:rsidRPr="00537128" w:rsidRDefault="00A12D4D" w:rsidP="00A12D4D">
      <w:pPr>
        <w:spacing w:after="0" w:line="240" w:lineRule="auto"/>
        <w:jc w:val="both"/>
        <w:rPr>
          <w:rFonts w:ascii="Calibri" w:eastAsia="Times New Roman" w:hAnsi="Calibri" w:cs="Arial"/>
          <w:sz w:val="10"/>
          <w:szCs w:val="10"/>
          <w:highlight w:val="yellow"/>
          <w:lang w:val="en-US"/>
        </w:rPr>
      </w:pPr>
    </w:p>
    <w:p w14:paraId="5885ADB0"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Through financing of different sectors by stimulating production and development with the purpose of developing the Croatian economy, the Group is creating a better base for repayment of loans and minimization of risk.</w:t>
      </w:r>
    </w:p>
    <w:p w14:paraId="1B651900" w14:textId="77777777" w:rsidR="00A12D4D" w:rsidRPr="00537128" w:rsidRDefault="00A12D4D" w:rsidP="00A12D4D">
      <w:pPr>
        <w:spacing w:after="0" w:line="240" w:lineRule="auto"/>
        <w:jc w:val="both"/>
        <w:rPr>
          <w:rFonts w:ascii="Calibri" w:eastAsia="Times New Roman" w:hAnsi="Calibri" w:cs="Times New Roman"/>
          <w:sz w:val="10"/>
          <w:szCs w:val="10"/>
          <w:lang w:val="en-US"/>
        </w:rPr>
      </w:pPr>
    </w:p>
    <w:p w14:paraId="5076E499" w14:textId="5DFD5123" w:rsidR="00A12D4D" w:rsidRPr="00537128" w:rsidRDefault="00A12D4D" w:rsidP="00A12D4D">
      <w:pPr>
        <w:spacing w:after="0" w:line="240" w:lineRule="auto"/>
        <w:jc w:val="both"/>
        <w:rPr>
          <w:rFonts w:ascii="Calibri" w:eastAsia="Times New Roman" w:hAnsi="Calibri" w:cs="Times New Roman"/>
          <w:color w:val="000000" w:themeColor="text1"/>
          <w:lang w:val="en-US"/>
        </w:rPr>
      </w:pPr>
      <w:r w:rsidRPr="002665EB">
        <w:rPr>
          <w:rFonts w:ascii="Calibri" w:eastAsia="Times New Roman" w:hAnsi="Calibri" w:cs="Times New Roman"/>
          <w:lang w:val="en-US"/>
        </w:rPr>
        <w:t xml:space="preserve">As </w:t>
      </w:r>
      <w:proofErr w:type="gramStart"/>
      <w:r w:rsidR="000F742D">
        <w:rPr>
          <w:rFonts w:ascii="Calibri" w:eastAsia="Times New Roman" w:hAnsi="Calibri" w:cs="Times New Roman"/>
          <w:lang w:val="en-US"/>
        </w:rPr>
        <w:t>at</w:t>
      </w:r>
      <w:proofErr w:type="gramEnd"/>
      <w:r w:rsidRPr="002665EB">
        <w:rPr>
          <w:rFonts w:ascii="Calibri" w:eastAsia="Times New Roman" w:hAnsi="Calibri" w:cs="Times New Roman"/>
          <w:lang w:val="en-US"/>
        </w:rPr>
        <w:t xml:space="preserve"> 3</w:t>
      </w:r>
      <w:r w:rsidR="008923A8" w:rsidRPr="002665EB">
        <w:rPr>
          <w:rFonts w:ascii="Calibri" w:eastAsia="Times New Roman" w:hAnsi="Calibri" w:cs="Times New Roman"/>
          <w:lang w:val="en-US"/>
        </w:rPr>
        <w:t xml:space="preserve">0 </w:t>
      </w:r>
      <w:r w:rsidR="00B03AB6" w:rsidRPr="002665EB">
        <w:rPr>
          <w:rFonts w:ascii="Calibri" w:eastAsia="Times New Roman" w:hAnsi="Calibri" w:cs="Times New Roman"/>
          <w:lang w:val="en-US"/>
        </w:rPr>
        <w:t>September</w:t>
      </w:r>
      <w:r w:rsidRPr="002665EB">
        <w:rPr>
          <w:rFonts w:ascii="Calibri" w:eastAsia="Times New Roman" w:hAnsi="Calibri" w:cs="Times New Roman"/>
          <w:lang w:val="en-US"/>
        </w:rPr>
        <w:t xml:space="preserve"> 202</w:t>
      </w:r>
      <w:r w:rsidR="00FF52EB" w:rsidRPr="002665EB">
        <w:rPr>
          <w:rFonts w:ascii="Calibri" w:eastAsia="Times New Roman" w:hAnsi="Calibri" w:cs="Times New Roman"/>
          <w:lang w:val="en-US"/>
        </w:rPr>
        <w:t>1</w:t>
      </w:r>
      <w:r w:rsidRPr="002665EB">
        <w:rPr>
          <w:rFonts w:ascii="Calibri" w:eastAsia="Times New Roman" w:hAnsi="Calibri" w:cs="Times New Roman"/>
          <w:lang w:val="en-US"/>
        </w:rPr>
        <w:t>, the highest credit exposure of the Group</w:t>
      </w:r>
      <w:r w:rsidR="00EC37C5" w:rsidRPr="002665EB">
        <w:rPr>
          <w:rFonts w:ascii="Calibri" w:eastAsia="Times New Roman" w:hAnsi="Calibri" w:cs="Times New Roman"/>
          <w:lang w:val="en-US"/>
        </w:rPr>
        <w:t xml:space="preserve"> and of the Bank</w:t>
      </w:r>
      <w:r w:rsidRPr="002665EB">
        <w:rPr>
          <w:rFonts w:ascii="Calibri" w:eastAsia="Times New Roman" w:hAnsi="Calibri" w:cs="Times New Roman"/>
          <w:lang w:val="en-US"/>
        </w:rPr>
        <w:t xml:space="preserve"> to one debtor </w:t>
      </w:r>
      <w:proofErr w:type="spellStart"/>
      <w:r w:rsidRPr="002665EB">
        <w:rPr>
          <w:rFonts w:ascii="Calibri" w:eastAsia="Times New Roman" w:hAnsi="Calibri" w:cs="Times New Roman"/>
          <w:lang w:val="en-US"/>
        </w:rPr>
        <w:t>equalled</w:t>
      </w:r>
      <w:proofErr w:type="spellEnd"/>
      <w:r w:rsidRPr="002665EB">
        <w:rPr>
          <w:rFonts w:ascii="Times New Roman" w:eastAsia="Times New Roman" w:hAnsi="Times New Roman" w:cs="Times New Roman"/>
          <w:sz w:val="24"/>
          <w:szCs w:val="24"/>
          <w:lang w:val="en-US"/>
        </w:rPr>
        <w:t xml:space="preserve"> </w:t>
      </w:r>
      <w:r w:rsidRPr="002665EB">
        <w:rPr>
          <w:rFonts w:ascii="Calibri" w:eastAsia="Times New Roman" w:hAnsi="Calibri" w:cs="Times New Roman"/>
          <w:lang w:val="en-US"/>
        </w:rPr>
        <w:t xml:space="preserve">HRK </w:t>
      </w:r>
      <w:r w:rsidR="00951B0F" w:rsidRPr="002665EB">
        <w:rPr>
          <w:rFonts w:ascii="Calibri" w:eastAsia="Times New Roman" w:hAnsi="Calibri" w:cs="Times New Roman"/>
          <w:lang w:val="en-US"/>
        </w:rPr>
        <w:t>2,</w:t>
      </w:r>
      <w:r w:rsidR="002665EB" w:rsidRPr="002665EB">
        <w:rPr>
          <w:rFonts w:ascii="Calibri" w:eastAsia="Times New Roman" w:hAnsi="Calibri" w:cs="Times New Roman"/>
          <w:lang w:val="en-US"/>
        </w:rPr>
        <w:t>262</w:t>
      </w:r>
      <w:r w:rsidR="00951B0F" w:rsidRPr="002665EB">
        <w:rPr>
          <w:rFonts w:ascii="Calibri" w:eastAsia="Times New Roman" w:hAnsi="Calibri" w:cs="Times New Roman"/>
          <w:lang w:val="en-US"/>
        </w:rPr>
        <w:t>,</w:t>
      </w:r>
      <w:r w:rsidR="002665EB" w:rsidRPr="002665EB">
        <w:rPr>
          <w:rFonts w:ascii="Calibri" w:eastAsia="Times New Roman" w:hAnsi="Calibri" w:cs="Times New Roman"/>
          <w:lang w:val="en-US"/>
        </w:rPr>
        <w:t>964</w:t>
      </w:r>
      <w:r w:rsidR="00951B0F" w:rsidRPr="002665EB">
        <w:rPr>
          <w:rFonts w:ascii="Calibri" w:eastAsia="Times New Roman" w:hAnsi="Calibri" w:cs="Times New Roman"/>
          <w:lang w:val="en-US"/>
        </w:rPr>
        <w:t xml:space="preserve"> </w:t>
      </w:r>
      <w:r w:rsidRPr="002665EB">
        <w:rPr>
          <w:rFonts w:ascii="Calibri" w:eastAsia="Times New Roman" w:hAnsi="Calibri" w:cs="Times New Roman"/>
          <w:lang w:val="en-US"/>
        </w:rPr>
        <w:t>thousand</w:t>
      </w:r>
      <w:r w:rsidR="00EC37C5" w:rsidRPr="002665EB">
        <w:rPr>
          <w:rFonts w:ascii="Calibri" w:eastAsia="Times New Roman" w:hAnsi="Calibri" w:cs="Times New Roman"/>
          <w:lang w:val="en-US"/>
        </w:rPr>
        <w:t xml:space="preserve"> </w:t>
      </w:r>
      <w:r w:rsidRPr="002665EB">
        <w:rPr>
          <w:rFonts w:ascii="Calibri" w:eastAsia="Times New Roman" w:hAnsi="Calibri" w:cs="Times New Roman"/>
          <w:lang w:val="en-US"/>
        </w:rPr>
        <w:t>(31 December 20</w:t>
      </w:r>
      <w:r w:rsidR="00FF52EB" w:rsidRPr="002665EB">
        <w:rPr>
          <w:rFonts w:ascii="Calibri" w:eastAsia="Times New Roman" w:hAnsi="Calibri" w:cs="Times New Roman"/>
          <w:lang w:val="en-US"/>
        </w:rPr>
        <w:t>20</w:t>
      </w:r>
      <w:r w:rsidRPr="002665EB">
        <w:rPr>
          <w:rFonts w:ascii="Calibri" w:eastAsia="Times New Roman" w:hAnsi="Calibri" w:cs="Times New Roman"/>
          <w:lang w:val="en-US"/>
        </w:rPr>
        <w:t xml:space="preserve">: HRK </w:t>
      </w:r>
      <w:r w:rsidR="00FF52EB" w:rsidRPr="002665EB">
        <w:rPr>
          <w:rFonts w:ascii="Calibri" w:eastAsia="Times New Roman" w:hAnsi="Calibri" w:cs="Times New Roman"/>
          <w:lang w:val="en-US"/>
        </w:rPr>
        <w:t xml:space="preserve">2,675,492 </w:t>
      </w:r>
      <w:r w:rsidRPr="002665EB">
        <w:rPr>
          <w:rFonts w:ascii="Calibri" w:eastAsia="Times New Roman" w:hAnsi="Calibri" w:cs="Times New Roman"/>
          <w:lang w:val="en-US"/>
        </w:rPr>
        <w:t xml:space="preserve">thousand for the Group and HRK </w:t>
      </w:r>
      <w:r w:rsidR="00FF52EB" w:rsidRPr="002665EB">
        <w:rPr>
          <w:rFonts w:ascii="Calibri" w:eastAsia="Times New Roman" w:hAnsi="Calibri" w:cs="Times New Roman"/>
          <w:lang w:val="en-US"/>
        </w:rPr>
        <w:t xml:space="preserve">2,669,528 </w:t>
      </w:r>
      <w:r w:rsidRPr="002665EB">
        <w:rPr>
          <w:rFonts w:ascii="Calibri" w:eastAsia="Times New Roman" w:hAnsi="Calibri" w:cs="Times New Roman"/>
          <w:lang w:val="en-US"/>
        </w:rPr>
        <w:t xml:space="preserve">thousand for the Bank) without considering </w:t>
      </w:r>
      <w:r w:rsidRPr="002665EB">
        <w:rPr>
          <w:rFonts w:ascii="Calibri" w:eastAsia="Times New Roman" w:hAnsi="Calibri" w:cs="Arial"/>
          <w:lang w:val="en-US"/>
        </w:rPr>
        <w:t xml:space="preserve">the effect of mitigation through </w:t>
      </w:r>
      <w:r w:rsidRPr="002665EB">
        <w:rPr>
          <w:rFonts w:ascii="Calibri" w:eastAsia="Times New Roman" w:hAnsi="Calibri" w:cs="Times New Roman"/>
          <w:lang w:val="en-US"/>
        </w:rPr>
        <w:t>collateral received</w:t>
      </w:r>
      <w:r w:rsidRPr="002665EB">
        <w:rPr>
          <w:rFonts w:ascii="Calibri" w:eastAsia="Times New Roman" w:hAnsi="Calibri" w:cs="Times New Roman"/>
          <w:color w:val="000000" w:themeColor="text1"/>
          <w:lang w:val="en-US"/>
        </w:rPr>
        <w:t>.</w:t>
      </w:r>
    </w:p>
    <w:p w14:paraId="4F45F057" w14:textId="5C980EA6" w:rsidR="00A12D4D" w:rsidRPr="00537128" w:rsidRDefault="00A12D4D" w:rsidP="00A12D4D">
      <w:pPr>
        <w:spacing w:after="0" w:line="240" w:lineRule="auto"/>
        <w:jc w:val="both"/>
        <w:rPr>
          <w:rFonts w:ascii="Calibri" w:eastAsia="Times New Roman"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492212D8" w14:textId="77777777" w:rsidR="00CD55EE" w:rsidRPr="00537128"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B39CF1F" w14:textId="247E988C" w:rsidR="00CD55EE" w:rsidRPr="00537128" w:rsidRDefault="00951B0F" w:rsidP="00CD55EE">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CD55EE" w:rsidRPr="00537128">
        <w:rPr>
          <w:rFonts w:ascii="Calibri" w:eastAsia="Times New Roman" w:hAnsi="Calibri" w:cs="Calibri"/>
          <w:b/>
          <w:bCs/>
          <w:color w:val="000000" w:themeColor="text1"/>
          <w:lang w:val="en-US" w:eastAsia="hr-HR"/>
        </w:rPr>
        <w:t>.</w:t>
      </w:r>
      <w:r w:rsidR="00CD55EE" w:rsidRPr="00537128">
        <w:rPr>
          <w:rFonts w:ascii="Calibri" w:eastAsia="Times New Roman" w:hAnsi="Calibri" w:cs="Calibri"/>
          <w:b/>
          <w:bCs/>
          <w:color w:val="000000" w:themeColor="text1"/>
          <w:lang w:val="en-US"/>
        </w:rPr>
        <w:tab/>
        <w:t>Risk management (continued)</w:t>
      </w:r>
    </w:p>
    <w:p w14:paraId="33CBAC42" w14:textId="77777777" w:rsidR="00CD55EE" w:rsidRPr="00537128"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279C2B35" w14:textId="27AEF2ED"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   Credit risk (continued)</w:t>
      </w:r>
    </w:p>
    <w:p w14:paraId="3D30CFA7" w14:textId="77777777" w:rsidR="000A2933" w:rsidRPr="00537128" w:rsidRDefault="000A2933" w:rsidP="00CD55EE">
      <w:pPr>
        <w:spacing w:after="0" w:line="240" w:lineRule="auto"/>
        <w:jc w:val="both"/>
        <w:rPr>
          <w:rFonts w:ascii="Calibri" w:eastAsia="Times New Roman" w:hAnsi="Calibri" w:cs="Arial"/>
          <w:color w:val="000000" w:themeColor="text1"/>
          <w:sz w:val="20"/>
          <w:szCs w:val="20"/>
          <w:highlight w:val="yellow"/>
          <w:lang w:val="en-US"/>
        </w:rPr>
      </w:pPr>
    </w:p>
    <w:p w14:paraId="149AFBD5" w14:textId="259BD990"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.3.6. Analysis of risk concentration</w:t>
      </w:r>
      <w:r w:rsidR="000A29A2">
        <w:rPr>
          <w:rFonts w:ascii="Calibri" w:eastAsia="Times New Roman" w:hAnsi="Calibri" w:cs="Arial"/>
          <w:b/>
          <w:color w:val="000000" w:themeColor="text1"/>
          <w:lang w:val="en-US"/>
        </w:rPr>
        <w:t xml:space="preserve"> (continued)</w:t>
      </w:r>
    </w:p>
    <w:p w14:paraId="109AFB2B"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24A26DB9"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w:t>
      </w:r>
      <w:proofErr w:type="gramStart"/>
      <w:r w:rsidRPr="00537128">
        <w:rPr>
          <w:rFonts w:ascii="Calibri" w:eastAsia="Times New Roman" w:hAnsi="Calibri" w:cs="Times New Roman"/>
          <w:lang w:val="en-US"/>
        </w:rPr>
        <w:t>in order to</w:t>
      </w:r>
      <w:proofErr w:type="gramEnd"/>
      <w:r w:rsidRPr="00537128">
        <w:rPr>
          <w:rFonts w:ascii="Calibri" w:eastAsia="Times New Roman" w:hAnsi="Calibri" w:cs="Times New Roman"/>
          <w:lang w:val="en-US"/>
        </w:rPr>
        <w:t xml:space="preserve">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06582887"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092DC73F" w14:textId="77777777" w:rsidR="0001546C" w:rsidRPr="0085191B" w:rsidRDefault="0001546C" w:rsidP="0001546C">
      <w:pPr>
        <w:spacing w:after="0" w:line="240" w:lineRule="auto"/>
        <w:jc w:val="both"/>
        <w:rPr>
          <w:lang w:val="en-GB"/>
        </w:rPr>
      </w:pPr>
      <w:r w:rsidRPr="0085191B">
        <w:rPr>
          <w:lang w:val="en-GB"/>
        </w:rPr>
        <w:t>This exposure increase approved by the Supervisory Board</w:t>
      </w:r>
      <w:r>
        <w:rPr>
          <w:lang w:val="en-GB"/>
        </w:rPr>
        <w:t xml:space="preserve"> of the Bank is currently not being </w:t>
      </w:r>
      <w:r w:rsidRPr="0085191B">
        <w:rPr>
          <w:lang w:val="en-GB"/>
        </w:rPr>
        <w:t>used</w:t>
      </w:r>
      <w:r>
        <w:rPr>
          <w:lang w:val="en-GB"/>
        </w:rPr>
        <w:t xml:space="preserve">, </w:t>
      </w:r>
      <w:proofErr w:type="gramStart"/>
      <w:r>
        <w:rPr>
          <w:lang w:val="en-GB"/>
        </w:rPr>
        <w:t>i.e.</w:t>
      </w:r>
      <w:proofErr w:type="gramEnd"/>
      <w:r>
        <w:rPr>
          <w:lang w:val="en-GB"/>
        </w:rPr>
        <w:t xml:space="preserve"> the exposure does not exceed 25% of the capital in business transactions with any bank</w:t>
      </w:r>
      <w:r w:rsidRPr="0085191B">
        <w:rPr>
          <w:lang w:val="en-GB"/>
        </w:rPr>
        <w:t>.</w:t>
      </w:r>
    </w:p>
    <w:p w14:paraId="6F628924" w14:textId="77777777" w:rsidR="00D70598" w:rsidRPr="00537128" w:rsidRDefault="00D70598" w:rsidP="00D70598">
      <w:pPr>
        <w:spacing w:after="0" w:line="240" w:lineRule="auto"/>
        <w:jc w:val="both"/>
        <w:rPr>
          <w:rFonts w:eastAsia="Times New Roman" w:cstheme="minorHAnsi"/>
          <w:color w:val="000000" w:themeColor="text1"/>
          <w:sz w:val="20"/>
          <w:szCs w:val="20"/>
          <w:lang w:val="en-US"/>
        </w:rPr>
      </w:pPr>
    </w:p>
    <w:p w14:paraId="3234203E" w14:textId="04946208" w:rsidR="00D70598" w:rsidRPr="00537128" w:rsidRDefault="00951B0F" w:rsidP="00D70598">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D70598" w:rsidRPr="00537128">
        <w:rPr>
          <w:rFonts w:eastAsia="Calibri" w:cstheme="minorHAnsi"/>
          <w:b/>
          <w:color w:val="000000" w:themeColor="text1"/>
          <w:lang w:val="en-US" w:eastAsia="hr-HR"/>
        </w:rPr>
        <w:t xml:space="preserve">.3.7. </w:t>
      </w:r>
      <w:r w:rsidR="00D70598" w:rsidRPr="00537128">
        <w:rPr>
          <w:rFonts w:eastAsia="Calibri" w:cstheme="minorHAnsi"/>
          <w:b/>
          <w:bCs/>
          <w:color w:val="000000" w:themeColor="text1"/>
          <w:lang w:val="en-US" w:eastAsia="hr-HR"/>
        </w:rPr>
        <w:t>Risk-Sharing Model</w:t>
      </w:r>
    </w:p>
    <w:p w14:paraId="14C5AF3C" w14:textId="77777777" w:rsidR="00D70598" w:rsidRPr="00537128" w:rsidRDefault="00D70598" w:rsidP="00D70598">
      <w:pPr>
        <w:spacing w:after="0" w:line="240" w:lineRule="auto"/>
        <w:jc w:val="both"/>
        <w:rPr>
          <w:rFonts w:eastAsia="Times New Roman" w:cstheme="minorHAnsi"/>
          <w:color w:val="000000" w:themeColor="text1"/>
          <w:lang w:val="en-US"/>
        </w:rPr>
      </w:pPr>
    </w:p>
    <w:p w14:paraId="25CE8F60" w14:textId="77777777" w:rsidR="00A12D4D" w:rsidRPr="00537128" w:rsidRDefault="00A12D4D" w:rsidP="00A12D4D">
      <w:pPr>
        <w:tabs>
          <w:tab w:val="left" w:pos="709"/>
          <w:tab w:val="left" w:pos="851"/>
        </w:tabs>
        <w:spacing w:after="0" w:line="240" w:lineRule="auto"/>
        <w:jc w:val="both"/>
        <w:rPr>
          <w:rFonts w:eastAsia="Calibri" w:cstheme="minorHAnsi"/>
          <w:color w:val="000000" w:themeColor="text1"/>
          <w:lang w:val="en-US" w:eastAsia="hr-HR"/>
        </w:rPr>
      </w:pPr>
      <w:r w:rsidRPr="00537128">
        <w:rPr>
          <w:rFonts w:eastAsia="Calibri" w:cstheme="minorHAnsi"/>
          <w:color w:val="000000" w:themeColor="text1"/>
          <w:lang w:val="en-US" w:eastAsia="hr-HR"/>
        </w:rPr>
        <w:t xml:space="preserve">The Risk-Sharing Model covers the manner of implementing HBOR’s loan </w:t>
      </w:r>
      <w:proofErr w:type="spellStart"/>
      <w:r w:rsidRPr="00537128">
        <w:rPr>
          <w:rFonts w:eastAsia="Calibri" w:cstheme="minorHAnsi"/>
          <w:color w:val="000000" w:themeColor="text1"/>
          <w:lang w:val="en-US" w:eastAsia="hr-HR"/>
        </w:rPr>
        <w:t>programmes</w:t>
      </w:r>
      <w:proofErr w:type="spellEnd"/>
      <w:r w:rsidRPr="00537128">
        <w:rPr>
          <w:rFonts w:eastAsia="Calibri" w:cstheme="minorHAnsi"/>
          <w:color w:val="000000" w:themeColor="text1"/>
          <w:lang w:val="en-US" w:eastAsia="hr-HR"/>
        </w:rPr>
        <w:t xml:space="preserve"> in cooperation with commercial banks, where HBOR assumes a portion of direct lending risk (</w:t>
      </w:r>
      <w:proofErr w:type="gramStart"/>
      <w:r w:rsidRPr="00537128">
        <w:rPr>
          <w:rFonts w:eastAsia="Calibri" w:cstheme="minorHAnsi"/>
          <w:color w:val="000000" w:themeColor="text1"/>
          <w:lang w:val="en-US" w:eastAsia="hr-HR"/>
        </w:rPr>
        <w:t>e.g.</w:t>
      </w:r>
      <w:proofErr w:type="gramEnd"/>
      <w:r w:rsidRPr="00537128">
        <w:rPr>
          <w:rFonts w:eastAsia="Calibri" w:cstheme="minorHAnsi"/>
          <w:color w:val="000000" w:themeColor="text1"/>
          <w:lang w:val="en-US" w:eastAsia="hr-HR"/>
        </w:rPr>
        <w:t xml:space="preserve"> 50%), whereas the commercial bank assumes the risk associated with the other part of the loan (irrespective of whether it is financed from HBOR’s funds or from commercial bank’s funds). </w:t>
      </w:r>
    </w:p>
    <w:p w14:paraId="005F2634" w14:textId="717E6AD3" w:rsidR="00A12D4D" w:rsidRPr="00537128" w:rsidRDefault="00A12D4D" w:rsidP="00A12D4D">
      <w:pPr>
        <w:tabs>
          <w:tab w:val="left" w:pos="709"/>
          <w:tab w:val="left" w:pos="851"/>
        </w:tabs>
        <w:spacing w:after="0" w:line="240" w:lineRule="auto"/>
        <w:jc w:val="both"/>
        <w:rPr>
          <w:rFonts w:eastAsia="Calibri" w:cstheme="minorHAnsi"/>
          <w:color w:val="000000" w:themeColor="text1"/>
          <w:sz w:val="20"/>
          <w:szCs w:val="20"/>
          <w:lang w:val="en-US" w:eastAsia="hr-HR"/>
        </w:rPr>
      </w:pPr>
    </w:p>
    <w:p w14:paraId="4CC0AB83" w14:textId="5E659671" w:rsidR="00CD55EE" w:rsidRPr="00537128" w:rsidRDefault="00A12D4D" w:rsidP="00A12D4D">
      <w:pPr>
        <w:tabs>
          <w:tab w:val="left" w:pos="709"/>
          <w:tab w:val="left" w:pos="851"/>
        </w:tabs>
        <w:spacing w:after="0" w:line="240" w:lineRule="auto"/>
        <w:jc w:val="both"/>
        <w:rPr>
          <w:rFonts w:eastAsia="Calibri" w:cstheme="minorHAnsi"/>
          <w:color w:val="000000" w:themeColor="text1"/>
          <w:lang w:val="en-US" w:eastAsia="hr-HR"/>
        </w:rPr>
      </w:pPr>
      <w:r w:rsidRPr="00537128">
        <w:rPr>
          <w:rFonts w:eastAsia="Calibri" w:cstheme="minorHAnsi"/>
          <w:color w:val="000000" w:themeColor="text1"/>
          <w:lang w:val="en-US" w:eastAsia="hr-HR"/>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14:paraId="7A4966CE" w14:textId="77777777" w:rsidR="00A12D4D" w:rsidRPr="00537128" w:rsidRDefault="00A12D4D" w:rsidP="00A12D4D">
      <w:pPr>
        <w:tabs>
          <w:tab w:val="left" w:pos="709"/>
          <w:tab w:val="left" w:pos="851"/>
        </w:tabs>
        <w:spacing w:after="0" w:line="240" w:lineRule="auto"/>
        <w:jc w:val="both"/>
        <w:rPr>
          <w:rFonts w:eastAsia="Times New Roman" w:cstheme="minorHAnsi"/>
          <w:color w:val="000000" w:themeColor="text1"/>
          <w:sz w:val="20"/>
          <w:szCs w:val="20"/>
          <w:lang w:val="en-US"/>
        </w:rPr>
      </w:pPr>
    </w:p>
    <w:p w14:paraId="7CAE0FF1" w14:textId="77777777" w:rsidR="0001546C" w:rsidRPr="00AA548C" w:rsidRDefault="0001546C" w:rsidP="0001546C">
      <w:pPr>
        <w:spacing w:after="0" w:line="240" w:lineRule="auto"/>
        <w:jc w:val="both"/>
        <w:rPr>
          <w:lang w:val="en-GB"/>
        </w:rPr>
      </w:pPr>
      <w:bookmarkStart w:id="593" w:name="_Hlk34307117"/>
      <w:r w:rsidRPr="00AA548C">
        <w:rPr>
          <w:lang w:val="en-GB"/>
        </w:rPr>
        <w:t>Loans according to risk-sharing models under HBOR's loan programmes (primarily loans for investments and restructuring, and to a lesser extent for liquidity) are implemented in the manner that commercial banks are included in transactions and are agents (administrative, payment and collateral agents), but HBOR conducts the usual procedure as for any other direct loan and enters both exposures and collaterals in its business records when approving and contracting placements.</w:t>
      </w:r>
    </w:p>
    <w:p w14:paraId="3CA67BC6" w14:textId="77777777" w:rsidR="0001546C" w:rsidRPr="00AA548C" w:rsidRDefault="0001546C" w:rsidP="0001546C">
      <w:pPr>
        <w:spacing w:after="0" w:line="240" w:lineRule="auto"/>
        <w:jc w:val="both"/>
        <w:rPr>
          <w:lang w:val="en-GB"/>
        </w:rPr>
      </w:pPr>
    </w:p>
    <w:p w14:paraId="59E73212" w14:textId="77777777" w:rsidR="0001546C" w:rsidRPr="0085191B" w:rsidRDefault="0001546C" w:rsidP="0001546C">
      <w:pPr>
        <w:spacing w:after="0" w:line="240" w:lineRule="auto"/>
        <w:jc w:val="both"/>
        <w:rPr>
          <w:lang w:val="en-GB"/>
        </w:rPr>
      </w:pPr>
      <w:r w:rsidRPr="00AA548C">
        <w:rPr>
          <w:lang w:val="en-GB"/>
        </w:rPr>
        <w:t xml:space="preserve">As part of measures to help the economy due to the coronavirus pandemic, it is possible to approve new liquidity loans to entrepreneurs that have been strongly affected by the crisis caused by the coronavirus pandemic under the risk-sharing model with commercial banks. Due to the expected short deadline for processing </w:t>
      </w:r>
      <w:proofErr w:type="gramStart"/>
      <w:r w:rsidRPr="00AA548C">
        <w:rPr>
          <w:lang w:val="en-GB"/>
        </w:rPr>
        <w:t>a large number of</w:t>
      </w:r>
      <w:proofErr w:type="gramEnd"/>
      <w:r w:rsidRPr="00AA548C">
        <w:rPr>
          <w:lang w:val="en-GB"/>
        </w:rPr>
        <w:t xml:space="preserve"> loan applications, the existing loan procedures prescribed by the Credit Risk Management Ordinance have been accelerated and shortened for this purpose.</w:t>
      </w:r>
    </w:p>
    <w:p w14:paraId="53537771" w14:textId="77777777" w:rsidR="00517FCB" w:rsidRDefault="00517FCB"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sectPr w:rsidR="00517FCB">
          <w:pgSz w:w="11906" w:h="16838"/>
          <w:pgMar w:top="1417" w:right="1417" w:bottom="1417" w:left="1417" w:header="708" w:footer="708" w:gutter="0"/>
          <w:cols w:space="708"/>
          <w:docGrid w:linePitch="360"/>
        </w:sectPr>
      </w:pPr>
    </w:p>
    <w:p w14:paraId="4DF3DF76" w14:textId="3C924AFC" w:rsidR="00A12D4D" w:rsidRPr="00537128" w:rsidRDefault="00A12D4D"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1FD09407" w14:textId="4B818D6B" w:rsidR="00A12D4D" w:rsidRPr="00537128" w:rsidRDefault="00951B0F" w:rsidP="00A12D4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12D4D" w:rsidRPr="00537128">
        <w:rPr>
          <w:rFonts w:ascii="Calibri" w:eastAsia="Times New Roman" w:hAnsi="Calibri" w:cs="Calibri"/>
          <w:b/>
          <w:bCs/>
          <w:color w:val="000000" w:themeColor="text1"/>
          <w:lang w:val="en-US" w:eastAsia="hr-HR"/>
        </w:rPr>
        <w:t>.</w:t>
      </w:r>
      <w:r w:rsidR="00A12D4D" w:rsidRPr="00537128">
        <w:rPr>
          <w:rFonts w:ascii="Calibri" w:eastAsia="Times New Roman" w:hAnsi="Calibri" w:cs="Calibri"/>
          <w:b/>
          <w:bCs/>
          <w:color w:val="000000" w:themeColor="text1"/>
          <w:lang w:val="en-US"/>
        </w:rPr>
        <w:tab/>
        <w:t>Risk management (continued)</w:t>
      </w:r>
    </w:p>
    <w:p w14:paraId="1FCB8213" w14:textId="77777777" w:rsidR="00A12D4D" w:rsidRPr="00537128" w:rsidRDefault="00A12D4D" w:rsidP="00A12D4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D49C8D9" w14:textId="441B2AC5" w:rsidR="00A12D4D" w:rsidRPr="00537128" w:rsidRDefault="00951B0F" w:rsidP="00A12D4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12D4D" w:rsidRPr="00537128">
        <w:rPr>
          <w:rFonts w:ascii="Calibri" w:eastAsia="Times New Roman" w:hAnsi="Calibri" w:cs="Arial"/>
          <w:b/>
          <w:color w:val="000000" w:themeColor="text1"/>
          <w:lang w:val="en-US"/>
        </w:rPr>
        <w:t>.3.   Credit risk (continued)</w:t>
      </w:r>
    </w:p>
    <w:p w14:paraId="46633A56" w14:textId="67C1CDCE" w:rsidR="00A12D4D" w:rsidRPr="00537128" w:rsidRDefault="00A12D4D" w:rsidP="00A12D4D">
      <w:pPr>
        <w:tabs>
          <w:tab w:val="left" w:pos="709"/>
          <w:tab w:val="left" w:pos="851"/>
        </w:tabs>
        <w:spacing w:after="0" w:line="240" w:lineRule="auto"/>
        <w:jc w:val="both"/>
        <w:rPr>
          <w:rFonts w:ascii="Calibri" w:eastAsia="Times New Roman" w:hAnsi="Calibri" w:cs="Arial"/>
          <w:b/>
          <w:color w:val="000000" w:themeColor="text1"/>
          <w:sz w:val="20"/>
          <w:szCs w:val="20"/>
          <w:lang w:val="en-US"/>
        </w:rPr>
      </w:pPr>
    </w:p>
    <w:bookmarkEnd w:id="593"/>
    <w:p w14:paraId="33DB94C9" w14:textId="69D57C10" w:rsidR="00D70598" w:rsidRPr="00537128" w:rsidRDefault="00951B0F" w:rsidP="00D70598">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D70598" w:rsidRPr="00537128">
        <w:rPr>
          <w:rFonts w:ascii="Calibri" w:eastAsia="Calibri" w:hAnsi="Calibri" w:cs="Times New Roman"/>
          <w:b/>
          <w:color w:val="000000" w:themeColor="text1"/>
          <w:lang w:val="en-US"/>
        </w:rPr>
        <w:t xml:space="preserve">.3.8. </w:t>
      </w:r>
      <w:bookmarkStart w:id="594" w:name="_Hlk50626863"/>
      <w:r w:rsidR="00D70598" w:rsidRPr="00537128">
        <w:rPr>
          <w:rFonts w:ascii="Calibri" w:eastAsia="Calibri" w:hAnsi="Calibri" w:cs="Times New Roman"/>
          <w:b/>
          <w:color w:val="000000" w:themeColor="text1"/>
          <w:lang w:val="en-US"/>
        </w:rPr>
        <w:t>Collaterals and other credit quality (creditworthiness) improvement</w:t>
      </w:r>
      <w:bookmarkEnd w:id="594"/>
    </w:p>
    <w:p w14:paraId="09E7BF7C" w14:textId="77777777" w:rsidR="00D70598" w:rsidRPr="00537128" w:rsidRDefault="00D70598" w:rsidP="00D70598">
      <w:pPr>
        <w:spacing w:after="0" w:line="240" w:lineRule="auto"/>
        <w:jc w:val="both"/>
        <w:rPr>
          <w:rFonts w:ascii="Calibri" w:eastAsia="Times New Roman" w:hAnsi="Calibri" w:cs="Arial"/>
          <w:color w:val="000000" w:themeColor="text1"/>
          <w:sz w:val="18"/>
          <w:szCs w:val="18"/>
          <w:lang w:val="en-US"/>
        </w:rPr>
      </w:pPr>
    </w:p>
    <w:p w14:paraId="1AA9B112" w14:textId="77777777" w:rsidR="00D70598" w:rsidRPr="00537128" w:rsidRDefault="00D70598" w:rsidP="00D70598">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Collateral for the Bank’s placements are:</w:t>
      </w:r>
    </w:p>
    <w:p w14:paraId="7AFABBC7" w14:textId="77777777" w:rsidR="00D70598" w:rsidRPr="00537128" w:rsidRDefault="00D70598" w:rsidP="00D70598">
      <w:pPr>
        <w:numPr>
          <w:ilvl w:val="0"/>
          <w:numId w:val="37"/>
        </w:numPr>
        <w:spacing w:after="0" w:line="240" w:lineRule="auto"/>
        <w:ind w:left="714" w:hanging="357"/>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obligatory (bills of exchange and promissory notes),</w:t>
      </w:r>
    </w:p>
    <w:p w14:paraId="0002C300" w14:textId="77777777" w:rsidR="00D70598" w:rsidRPr="00537128" w:rsidRDefault="00D70598" w:rsidP="00D70598">
      <w:pPr>
        <w:numPr>
          <w:ilvl w:val="0"/>
          <w:numId w:val="37"/>
        </w:num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ordinary (property, ships, airplanes, bank guarantees, guarantees from the Republic of Croatia, guarantees from the local and regional authorities, guarantees from HAMAG-BICRO (</w:t>
      </w:r>
      <w:r w:rsidRPr="00537128">
        <w:rPr>
          <w:rFonts w:ascii="Calibri" w:eastAsia="Times New Roman" w:hAnsi="Calibri" w:cs="Times New Roman"/>
          <w:color w:val="000000" w:themeColor="text1"/>
          <w:lang w:val="en-US"/>
        </w:rPr>
        <w:t xml:space="preserve">Croatian Agency for SMSs, </w:t>
      </w:r>
      <w:proofErr w:type="gramStart"/>
      <w:r w:rsidRPr="00537128">
        <w:rPr>
          <w:rFonts w:ascii="Calibri" w:eastAsia="Times New Roman" w:hAnsi="Calibri" w:cs="Times New Roman"/>
          <w:color w:val="000000" w:themeColor="text1"/>
          <w:lang w:val="en-US"/>
        </w:rPr>
        <w:t>Innovation</w:t>
      </w:r>
      <w:proofErr w:type="gramEnd"/>
      <w:r w:rsidRPr="00537128">
        <w:rPr>
          <w:rFonts w:ascii="Calibri" w:eastAsia="Times New Roman" w:hAnsi="Calibri" w:cs="Times New Roman"/>
          <w:color w:val="000000" w:themeColor="text1"/>
          <w:lang w:val="en-US"/>
        </w:rPr>
        <w:t xml:space="preserve"> and Investment)</w:t>
      </w:r>
      <w:r w:rsidRPr="00537128">
        <w:rPr>
          <w:rFonts w:ascii="Calibri" w:eastAsia="Times New Roman" w:hAnsi="Calibri" w:cs="Arial"/>
          <w:color w:val="000000" w:themeColor="text1"/>
          <w:lang w:val="en-US"/>
        </w:rPr>
        <w:t>, insurance policy against political and/or commercial risks), and</w:t>
      </w:r>
    </w:p>
    <w:p w14:paraId="04FF744D" w14:textId="77777777" w:rsidR="00AF3840" w:rsidRPr="00537128" w:rsidRDefault="00D70598" w:rsidP="00AC7E4B">
      <w:pPr>
        <w:numPr>
          <w:ilvl w:val="0"/>
          <w:numId w:val="37"/>
        </w:numPr>
        <w:tabs>
          <w:tab w:val="clear" w:pos="720"/>
          <w:tab w:val="left" w:pos="709"/>
          <w:tab w:val="left" w:pos="851"/>
        </w:tabs>
        <w:spacing w:after="0" w:line="240" w:lineRule="auto"/>
        <w:ind w:left="714" w:hanging="357"/>
        <w:jc w:val="both"/>
        <w:rPr>
          <w:rFonts w:ascii="Calibri" w:eastAsia="Times New Roman" w:hAnsi="Calibri" w:cs="Arial"/>
          <w:b/>
          <w:color w:val="000000" w:themeColor="text1"/>
          <w:sz w:val="16"/>
          <w:szCs w:val="16"/>
          <w:lang w:val="en-US"/>
        </w:rPr>
      </w:pPr>
      <w:r w:rsidRPr="00537128">
        <w:rPr>
          <w:rFonts w:ascii="Calibri" w:eastAsia="Calibri" w:hAnsi="Calibri" w:cs="Arial"/>
          <w:color w:val="000000" w:themeColor="text1"/>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571D6246" w14:textId="77777777" w:rsidR="00AC7E4B" w:rsidRPr="00537128" w:rsidRDefault="00AC7E4B" w:rsidP="00AF3840">
      <w:pPr>
        <w:tabs>
          <w:tab w:val="left" w:pos="851"/>
        </w:tabs>
        <w:spacing w:after="0" w:line="240" w:lineRule="auto"/>
        <w:jc w:val="both"/>
        <w:rPr>
          <w:rFonts w:ascii="Calibri" w:eastAsia="Calibri" w:hAnsi="Calibri" w:cs="Times New Roman"/>
          <w:color w:val="000000" w:themeColor="text1"/>
          <w:sz w:val="20"/>
          <w:szCs w:val="20"/>
          <w:lang w:val="en-US"/>
        </w:rPr>
      </w:pPr>
    </w:p>
    <w:p w14:paraId="1D4FF6DD" w14:textId="2DA57CFE" w:rsidR="00D70598" w:rsidRPr="00537128" w:rsidRDefault="00D70598" w:rsidP="00E10975">
      <w:pPr>
        <w:tabs>
          <w:tab w:val="left" w:pos="851"/>
        </w:tabs>
        <w:spacing w:after="0" w:line="240" w:lineRule="auto"/>
        <w:jc w:val="both"/>
        <w:rPr>
          <w:rFonts w:ascii="Calibri" w:eastAsia="Times New Roman" w:hAnsi="Calibri" w:cs="Arial"/>
          <w:b/>
          <w:color w:val="000000" w:themeColor="text1"/>
          <w:sz w:val="16"/>
          <w:szCs w:val="16"/>
          <w:lang w:val="en-US"/>
        </w:rPr>
      </w:pPr>
      <w:r w:rsidRPr="00537128">
        <w:rPr>
          <w:rFonts w:ascii="Calibri" w:eastAsia="Calibri" w:hAnsi="Calibri" w:cs="Times New Roman"/>
          <w:color w:val="000000" w:themeColor="text1"/>
          <w:lang w:val="en-US"/>
        </w:rPr>
        <w:t xml:space="preserve">All </w:t>
      </w:r>
      <w:r w:rsidR="00517FCB">
        <w:rPr>
          <w:rFonts w:ascii="Calibri" w:eastAsia="Calibri" w:hAnsi="Calibri" w:cs="Times New Roman"/>
          <w:color w:val="000000" w:themeColor="text1"/>
          <w:lang w:val="en-US"/>
        </w:rPr>
        <w:t>Bank</w:t>
      </w:r>
      <w:r w:rsidRPr="00537128">
        <w:rPr>
          <w:rFonts w:ascii="Calibri" w:eastAsia="Calibri" w:hAnsi="Calibri" w:cs="Times New Roman"/>
          <w:color w:val="000000" w:themeColor="text1"/>
          <w:lang w:val="en-US"/>
        </w:rPr>
        <w:t xml:space="preserve"> placements </w:t>
      </w:r>
      <w:proofErr w:type="gramStart"/>
      <w:r w:rsidRPr="00537128">
        <w:rPr>
          <w:rFonts w:ascii="Calibri" w:eastAsia="Calibri" w:hAnsi="Calibri" w:cs="Times New Roman"/>
          <w:color w:val="000000" w:themeColor="text1"/>
          <w:lang w:val="en-US"/>
        </w:rPr>
        <w:t>have to</w:t>
      </w:r>
      <w:proofErr w:type="gramEnd"/>
      <w:r w:rsidRPr="00537128">
        <w:rPr>
          <w:rFonts w:ascii="Calibri" w:eastAsia="Calibri" w:hAnsi="Calibri" w:cs="Times New Roman"/>
          <w:color w:val="000000" w:themeColor="text1"/>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1FBE3815" w14:textId="77777777" w:rsidR="005B7D9D" w:rsidRPr="00537128" w:rsidRDefault="005B7D9D" w:rsidP="005B7D9D">
      <w:pPr>
        <w:tabs>
          <w:tab w:val="left" w:pos="7371"/>
        </w:tabs>
        <w:spacing w:after="0" w:line="240" w:lineRule="auto"/>
        <w:jc w:val="both"/>
        <w:rPr>
          <w:rFonts w:ascii="Calibri" w:eastAsia="Calibri" w:hAnsi="Calibri" w:cs="Times New Roman"/>
          <w:color w:val="000000" w:themeColor="text1"/>
          <w:sz w:val="16"/>
          <w:szCs w:val="16"/>
          <w:lang w:val="en-US"/>
        </w:rPr>
      </w:pPr>
    </w:p>
    <w:p w14:paraId="5F7A2F28" w14:textId="77777777" w:rsidR="005B7D9D" w:rsidRPr="00537128" w:rsidRDefault="005B7D9D" w:rsidP="005B7D9D">
      <w:pPr>
        <w:tabs>
          <w:tab w:val="left" w:pos="7371"/>
        </w:tabs>
        <w:spacing w:after="0" w:line="240" w:lineRule="auto"/>
        <w:jc w:val="both"/>
        <w:rPr>
          <w:rFonts w:ascii="Calibri" w:eastAsia="Calibri" w:hAnsi="Calibri" w:cs="Arial"/>
          <w:color w:val="000000" w:themeColor="text1"/>
          <w:lang w:val="en-US"/>
        </w:rPr>
      </w:pPr>
      <w:r w:rsidRPr="00537128">
        <w:rPr>
          <w:rFonts w:ascii="Calibri" w:eastAsia="Calibri" w:hAnsi="Calibri" w:cs="Times New Roman"/>
          <w:color w:val="000000" w:themeColor="text1"/>
          <w:lang w:val="en-US"/>
        </w:rPr>
        <w:t>Acceptable ordinary and other collateral are classified according to quality in five groups.</w:t>
      </w:r>
      <w:r w:rsidRPr="00537128">
        <w:rPr>
          <w:rFonts w:ascii="Calibri" w:eastAsia="Calibri" w:hAnsi="Calibri" w:cs="Arial"/>
          <w:color w:val="000000" w:themeColor="text1"/>
          <w:lang w:val="en-US"/>
        </w:rPr>
        <w:t xml:space="preserve"> The evaluation of collateral is based on quality, estimated based on marketability, </w:t>
      </w:r>
      <w:proofErr w:type="gramStart"/>
      <w:r w:rsidRPr="00537128">
        <w:rPr>
          <w:rFonts w:ascii="Calibri" w:eastAsia="Calibri" w:hAnsi="Calibri" w:cs="Arial"/>
          <w:color w:val="000000" w:themeColor="text1"/>
          <w:lang w:val="en-US"/>
        </w:rPr>
        <w:t>documentation</w:t>
      </w:r>
      <w:proofErr w:type="gramEnd"/>
      <w:r w:rsidRPr="00537128">
        <w:rPr>
          <w:rFonts w:ascii="Calibri" w:eastAsia="Calibri" w:hAnsi="Calibri" w:cs="Arial"/>
          <w:color w:val="000000" w:themeColor="text1"/>
          <w:lang w:val="en-US"/>
        </w:rPr>
        <w:t xml:space="preserve"> and possibility of supervision by the Bank as well as the possibility of enforced collection. </w:t>
      </w:r>
    </w:p>
    <w:p w14:paraId="6D6FEDD7" w14:textId="77777777" w:rsidR="005B7D9D" w:rsidRPr="00537128" w:rsidRDefault="005B7D9D" w:rsidP="005B7D9D">
      <w:pPr>
        <w:tabs>
          <w:tab w:val="left" w:pos="7371"/>
        </w:tabs>
        <w:spacing w:after="0" w:line="240" w:lineRule="auto"/>
        <w:jc w:val="both"/>
        <w:rPr>
          <w:rFonts w:ascii="Calibri" w:eastAsia="Calibri" w:hAnsi="Calibri" w:cs="Arial"/>
          <w:color w:val="000000" w:themeColor="text1"/>
          <w:sz w:val="16"/>
          <w:szCs w:val="16"/>
          <w:lang w:val="en-US"/>
        </w:rPr>
      </w:pPr>
    </w:p>
    <w:p w14:paraId="7A0448EA" w14:textId="4E85E078" w:rsidR="005B7D9D" w:rsidRPr="00537128" w:rsidRDefault="005B7D9D" w:rsidP="005B7D9D">
      <w:pPr>
        <w:tabs>
          <w:tab w:val="left" w:pos="7371"/>
        </w:tabs>
        <w:spacing w:after="0" w:line="240" w:lineRule="auto"/>
        <w:jc w:val="both"/>
        <w:rPr>
          <w:rFonts w:ascii="Calibri" w:eastAsia="Calibri" w:hAnsi="Calibri" w:cs="Arial"/>
          <w:color w:val="000000" w:themeColor="text1"/>
          <w:lang w:val="en-US"/>
        </w:rPr>
      </w:pPr>
      <w:r w:rsidRPr="00537128">
        <w:rPr>
          <w:rFonts w:ascii="Calibri" w:eastAsia="Calibri" w:hAnsi="Calibri" w:cs="Arial"/>
          <w:color w:val="000000" w:themeColor="text1"/>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67732987" w14:textId="77777777" w:rsidR="00A12D4D" w:rsidRPr="00537128" w:rsidRDefault="00A12D4D" w:rsidP="005B7D9D">
      <w:pPr>
        <w:tabs>
          <w:tab w:val="left" w:pos="7371"/>
        </w:tabs>
        <w:spacing w:after="0" w:line="240" w:lineRule="auto"/>
        <w:jc w:val="both"/>
        <w:rPr>
          <w:rFonts w:ascii="Calibri" w:eastAsia="Calibri"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5CB689E8" w14:textId="77777777" w:rsidR="006E2836" w:rsidRPr="00537128" w:rsidRDefault="006E2836" w:rsidP="006E2836">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61D5733A" w14:textId="3E0562E1" w:rsidR="006E2836" w:rsidRPr="00537128" w:rsidRDefault="00951B0F" w:rsidP="006E2836">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6E2836" w:rsidRPr="00537128">
        <w:rPr>
          <w:rFonts w:ascii="Calibri" w:eastAsia="Times New Roman" w:hAnsi="Calibri" w:cs="Calibri"/>
          <w:b/>
          <w:bCs/>
          <w:color w:val="000000" w:themeColor="text1"/>
          <w:lang w:val="en-US" w:eastAsia="hr-HR"/>
        </w:rPr>
        <w:t>.</w:t>
      </w:r>
      <w:r w:rsidR="006E2836" w:rsidRPr="00537128">
        <w:rPr>
          <w:rFonts w:ascii="Calibri" w:eastAsia="Times New Roman" w:hAnsi="Calibri" w:cs="Calibri"/>
          <w:b/>
          <w:bCs/>
          <w:color w:val="000000" w:themeColor="text1"/>
          <w:lang w:val="en-US"/>
        </w:rPr>
        <w:tab/>
        <w:t>Risk management (continued)</w:t>
      </w:r>
    </w:p>
    <w:p w14:paraId="54B27221" w14:textId="77777777" w:rsidR="006E2836" w:rsidRPr="00537128" w:rsidRDefault="006E2836" w:rsidP="006E2836">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5CD131B4" w14:textId="6FAF2F3F" w:rsidR="006E2836" w:rsidRPr="00537128" w:rsidRDefault="00951B0F" w:rsidP="006E2836">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6E2836" w:rsidRPr="00537128">
        <w:rPr>
          <w:rFonts w:ascii="Calibri" w:eastAsia="Times New Roman" w:hAnsi="Calibri" w:cs="Arial"/>
          <w:b/>
          <w:color w:val="000000" w:themeColor="text1"/>
          <w:lang w:val="en-US"/>
        </w:rPr>
        <w:t>.3.   Credit risk</w:t>
      </w:r>
      <w:bookmarkStart w:id="595" w:name="_Hlk68870321"/>
      <w:r w:rsidR="006E2836" w:rsidRPr="00537128">
        <w:rPr>
          <w:rFonts w:ascii="Calibri" w:eastAsia="Times New Roman" w:hAnsi="Calibri" w:cs="Arial"/>
          <w:b/>
          <w:color w:val="000000" w:themeColor="text1"/>
          <w:lang w:val="en-US"/>
        </w:rPr>
        <w:t xml:space="preserve"> (continued)</w:t>
      </w:r>
      <w:bookmarkEnd w:id="595"/>
    </w:p>
    <w:p w14:paraId="606CBECC" w14:textId="77777777" w:rsidR="006E2836" w:rsidRPr="00537128" w:rsidRDefault="006E2836" w:rsidP="006E2836">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14:paraId="4AB21A6A" w14:textId="2EB4781A" w:rsidR="006E2836" w:rsidRPr="00537128" w:rsidRDefault="00951B0F" w:rsidP="006E2836">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6E2836" w:rsidRPr="00537128">
        <w:rPr>
          <w:rFonts w:ascii="Calibri" w:eastAsia="Calibri" w:hAnsi="Calibri" w:cs="Times New Roman"/>
          <w:b/>
          <w:color w:val="000000" w:themeColor="text1"/>
          <w:lang w:val="en-US"/>
        </w:rPr>
        <w:t>.3.8. Collaterals and other credit quality (creditworthiness) improvement</w:t>
      </w:r>
      <w:r w:rsidR="006E2836" w:rsidRPr="00537128">
        <w:rPr>
          <w:rFonts w:ascii="Calibri" w:eastAsia="Times New Roman" w:hAnsi="Calibri" w:cs="Arial"/>
          <w:b/>
          <w:color w:val="000000" w:themeColor="text1"/>
          <w:lang w:val="en-US"/>
        </w:rPr>
        <w:t xml:space="preserve"> (continued)</w:t>
      </w:r>
    </w:p>
    <w:p w14:paraId="30A7AD97" w14:textId="77777777" w:rsidR="006E2836" w:rsidRPr="00537128" w:rsidRDefault="006E2836" w:rsidP="005B7D9D">
      <w:pPr>
        <w:tabs>
          <w:tab w:val="left" w:pos="7371"/>
        </w:tabs>
        <w:spacing w:after="0" w:line="240" w:lineRule="auto"/>
        <w:jc w:val="both"/>
        <w:rPr>
          <w:rFonts w:ascii="Calibri" w:eastAsia="Calibri" w:hAnsi="Calibri" w:cs="Times New Roman"/>
          <w:color w:val="000000" w:themeColor="text1"/>
          <w:sz w:val="12"/>
          <w:szCs w:val="12"/>
          <w:lang w:val="en-US"/>
        </w:rPr>
      </w:pPr>
    </w:p>
    <w:p w14:paraId="5C1849FC" w14:textId="5B3EEF4C" w:rsidR="006E2836" w:rsidRPr="00537128" w:rsidRDefault="006E2836" w:rsidP="006E2836">
      <w:pPr>
        <w:tabs>
          <w:tab w:val="right" w:pos="9129"/>
        </w:tabs>
        <w:spacing w:after="0" w:line="240" w:lineRule="auto"/>
        <w:jc w:val="both"/>
        <w:rPr>
          <w:rFonts w:ascii="Calibri" w:eastAsia="Calibri" w:hAnsi="Calibri" w:cs="Arial"/>
          <w:lang w:val="en-US"/>
        </w:rPr>
      </w:pPr>
      <w:proofErr w:type="gramStart"/>
      <w:r w:rsidRPr="00537128">
        <w:rPr>
          <w:rFonts w:ascii="Calibri" w:eastAsia="Calibri" w:hAnsi="Calibri" w:cs="Arial"/>
          <w:lang w:val="en-US"/>
        </w:rPr>
        <w:t>For the purpose of</w:t>
      </w:r>
      <w:proofErr w:type="gramEnd"/>
      <w:r w:rsidRPr="00537128">
        <w:rPr>
          <w:rFonts w:ascii="Calibri" w:eastAsia="Calibri" w:hAnsi="Calibri" w:cs="Arial"/>
          <w:lang w:val="en-US"/>
        </w:rPr>
        <w:t xml:space="preserve"> mitigation of credit risk and reduction of business costs, and in compliance with the Act on the Croatian Bank for Reconstruction and Development, the </w:t>
      </w:r>
      <w:r w:rsidR="003C45F4">
        <w:rPr>
          <w:rFonts w:ascii="Calibri" w:eastAsia="Calibri" w:hAnsi="Calibri" w:cs="Arial"/>
          <w:lang w:val="en-US"/>
        </w:rPr>
        <w:t>Bank</w:t>
      </w:r>
      <w:r w:rsidRPr="00537128">
        <w:rPr>
          <w:rFonts w:ascii="Calibri" w:eastAsia="Calibri" w:hAnsi="Calibri" w:cs="Arial"/>
          <w:lang w:val="en-US"/>
        </w:rPr>
        <w:t xml:space="preserve"> approves part of its placements through financial institutions. As collateral for placements approved to final customers through financial institutions, the </w:t>
      </w:r>
      <w:r w:rsidR="003C45F4">
        <w:rPr>
          <w:rFonts w:ascii="Calibri" w:eastAsia="Calibri" w:hAnsi="Calibri" w:cs="Arial"/>
          <w:lang w:val="en-US"/>
        </w:rPr>
        <w:t>Bank</w:t>
      </w:r>
      <w:r w:rsidRPr="00537128">
        <w:rPr>
          <w:rFonts w:ascii="Calibri" w:eastAsia="Calibri" w:hAnsi="Calibri" w:cs="Arial"/>
          <w:lang w:val="en-US"/>
        </w:rPr>
        <w:t xml:space="preserve">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2ADB283B"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34A3378D" w14:textId="77777777" w:rsidR="006E2836" w:rsidRPr="00537128" w:rsidRDefault="006E2836" w:rsidP="006E2836">
      <w:pPr>
        <w:spacing w:after="0" w:line="240" w:lineRule="auto"/>
        <w:jc w:val="both"/>
        <w:rPr>
          <w:rFonts w:ascii="Calibri" w:eastAsia="Calibri" w:hAnsi="Calibri" w:cs="Arial"/>
          <w:lang w:val="en-US"/>
        </w:rPr>
      </w:pPr>
      <w:r w:rsidRPr="00537128">
        <w:rPr>
          <w:rFonts w:ascii="Calibri" w:eastAsia="Calibri" w:hAnsi="Calibri" w:cs="Arial"/>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7496E713"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5C2BAF59"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537128">
        <w:rPr>
          <w:rFonts w:ascii="Calibri" w:eastAsia="Calibri" w:hAnsi="Calibri" w:cs="Arial"/>
          <w:lang w:val="en-US"/>
        </w:rPr>
        <w:t>authorises</w:t>
      </w:r>
      <w:proofErr w:type="spellEnd"/>
      <w:r w:rsidRPr="00537128">
        <w:rPr>
          <w:rFonts w:ascii="Calibri" w:eastAsia="Calibri" w:hAnsi="Calibri" w:cs="Arial"/>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12F2D575"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08F3A11B"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Additionally, based on the Agreement on mutual business cooperation and based on the said unilateral statement, the commercial bank </w:t>
      </w:r>
      <w:proofErr w:type="spellStart"/>
      <w:r w:rsidRPr="00537128">
        <w:rPr>
          <w:rFonts w:ascii="Calibri" w:eastAsia="Calibri" w:hAnsi="Calibri" w:cs="Arial"/>
          <w:lang w:val="en-US"/>
        </w:rPr>
        <w:t>authorises</w:t>
      </w:r>
      <w:proofErr w:type="spellEnd"/>
      <w:r w:rsidRPr="00537128">
        <w:rPr>
          <w:rFonts w:ascii="Calibri" w:eastAsia="Calibri" w:hAnsi="Calibri" w:cs="Arial"/>
          <w:lang w:val="en-US"/>
        </w:rPr>
        <w:t xml:space="preserve"> HBOR that HBOR may, without having to obtain any further consent or approval from the commercial bank, enter itself into all public registers, </w:t>
      </w:r>
      <w:proofErr w:type="gramStart"/>
      <w:r w:rsidRPr="00537128">
        <w:rPr>
          <w:rFonts w:ascii="Calibri" w:eastAsia="Calibri" w:hAnsi="Calibri" w:cs="Arial"/>
          <w:lang w:val="en-US"/>
        </w:rPr>
        <w:t>books</w:t>
      </w:r>
      <w:proofErr w:type="gramEnd"/>
      <w:r w:rsidRPr="00537128">
        <w:rPr>
          <w:rFonts w:ascii="Calibri" w:eastAsia="Calibri" w:hAnsi="Calibri" w:cs="Arial"/>
          <w:lang w:val="en-US"/>
        </w:rPr>
        <w:t xml:space="preserve"> or records as the creditor instead of the commercial bank under any security arrangements for assigned receivables as well as under any other proceedings.</w:t>
      </w:r>
    </w:p>
    <w:p w14:paraId="057833BF" w14:textId="77777777" w:rsidR="006E2836" w:rsidRPr="00537128" w:rsidRDefault="006E2836" w:rsidP="006E2836">
      <w:pPr>
        <w:tabs>
          <w:tab w:val="right" w:pos="9129"/>
        </w:tabs>
        <w:spacing w:after="0" w:line="240" w:lineRule="auto"/>
        <w:jc w:val="both"/>
        <w:rPr>
          <w:rFonts w:ascii="Calibri" w:eastAsia="Calibri" w:hAnsi="Calibri" w:cs="Arial"/>
          <w:b/>
          <w:bCs/>
          <w:sz w:val="12"/>
          <w:szCs w:val="12"/>
          <w:lang w:val="en-US"/>
        </w:rPr>
      </w:pPr>
    </w:p>
    <w:p w14:paraId="6F65DCEF"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537128">
        <w:rPr>
          <w:rFonts w:ascii="Calibri" w:eastAsia="Calibri" w:hAnsi="Calibri" w:cs="Arial"/>
          <w:lang w:val="en-US"/>
        </w:rPr>
        <w:t>particular placement</w:t>
      </w:r>
      <w:proofErr w:type="gramEnd"/>
      <w:r w:rsidRPr="00537128">
        <w:rPr>
          <w:rFonts w:ascii="Calibri" w:eastAsia="Calibri" w:hAnsi="Calibri" w:cs="Arial"/>
          <w:lang w:val="en-US"/>
        </w:rPr>
        <w:t>, the bank is obliged to immediately transfer the funds to HBOR.</w:t>
      </w:r>
    </w:p>
    <w:p w14:paraId="31D99FA8" w14:textId="77777777" w:rsidR="006E2836" w:rsidRPr="00537128" w:rsidRDefault="006E2836" w:rsidP="006E2836">
      <w:pPr>
        <w:tabs>
          <w:tab w:val="right" w:pos="9129"/>
        </w:tabs>
        <w:spacing w:after="0" w:line="240" w:lineRule="auto"/>
        <w:jc w:val="both"/>
        <w:rPr>
          <w:rFonts w:ascii="Calibri" w:eastAsia="Calibri" w:hAnsi="Calibri" w:cs="Arial"/>
          <w:sz w:val="12"/>
          <w:szCs w:val="12"/>
          <w:lang w:val="en-US"/>
        </w:rPr>
      </w:pPr>
    </w:p>
    <w:p w14:paraId="04CEB9FD" w14:textId="186F1180"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All direct placements are mainly secured with a transfer of ownership or with a mortgage over real estate and, if is possible, the </w:t>
      </w:r>
      <w:r w:rsidR="003C45F4">
        <w:rPr>
          <w:rFonts w:ascii="Calibri" w:eastAsia="Calibri" w:hAnsi="Calibri" w:cs="Arial"/>
          <w:lang w:val="en-US"/>
        </w:rPr>
        <w:t>Bank</w:t>
      </w:r>
      <w:r w:rsidRPr="00537128">
        <w:rPr>
          <w:rFonts w:ascii="Calibri" w:eastAsia="Calibri" w:hAnsi="Calibri" w:cs="Arial"/>
          <w:lang w:val="en-US"/>
        </w:rPr>
        <w:t xml:space="preserve"> obtains as security against credit risk a guarantee from HAMAG-BICRO, a guarantee from the local and regional authority, a guarantee from the Republic of Croatia, etc.</w:t>
      </w:r>
    </w:p>
    <w:p w14:paraId="09C1DD1B" w14:textId="77777777" w:rsidR="006E2836" w:rsidRPr="00537128" w:rsidRDefault="006E2836" w:rsidP="006E2836">
      <w:pPr>
        <w:tabs>
          <w:tab w:val="right" w:pos="9129"/>
        </w:tabs>
        <w:spacing w:after="0" w:line="240" w:lineRule="auto"/>
        <w:jc w:val="both"/>
        <w:rPr>
          <w:rFonts w:ascii="Calibri" w:eastAsia="Calibri" w:hAnsi="Calibri" w:cs="Arial"/>
          <w:b/>
          <w:bCs/>
          <w:sz w:val="12"/>
          <w:szCs w:val="12"/>
          <w:lang w:val="en-US"/>
        </w:rPr>
      </w:pPr>
    </w:p>
    <w:p w14:paraId="6D53060F"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The Group has the right to verify the appraisal of the collateral value and such a confirmed appraisal is considered as the final collateral value. </w:t>
      </w:r>
    </w:p>
    <w:p w14:paraId="038B5F23" w14:textId="77777777" w:rsidR="00B26118" w:rsidRPr="00537128" w:rsidRDefault="00B26118" w:rsidP="006E2836">
      <w:pPr>
        <w:tabs>
          <w:tab w:val="right" w:pos="9129"/>
        </w:tabs>
        <w:spacing w:after="0" w:line="240" w:lineRule="auto"/>
        <w:jc w:val="both"/>
        <w:rPr>
          <w:rFonts w:ascii="Calibri" w:eastAsia="Calibri" w:hAnsi="Calibri" w:cs="Arial"/>
          <w:sz w:val="12"/>
          <w:szCs w:val="12"/>
          <w:lang w:val="en-US"/>
        </w:rPr>
      </w:pPr>
    </w:p>
    <w:p w14:paraId="70C7014C" w14:textId="5C31F4DB"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Depending on the type of collateral, the credit </w:t>
      </w:r>
      <w:proofErr w:type="spellStart"/>
      <w:r w:rsidRPr="00537128">
        <w:rPr>
          <w:rFonts w:ascii="Calibri" w:eastAsia="Calibri" w:hAnsi="Calibri" w:cs="Arial"/>
          <w:lang w:val="en-US"/>
        </w:rPr>
        <w:t>programme</w:t>
      </w:r>
      <w:proofErr w:type="spellEnd"/>
      <w:r w:rsidRPr="00537128">
        <w:rPr>
          <w:rFonts w:ascii="Calibri" w:eastAsia="Calibri" w:hAnsi="Calibri" w:cs="Arial"/>
          <w:lang w:val="en-US"/>
        </w:rPr>
        <w:t xml:space="preserve">, the general terms of security or the decision of an </w:t>
      </w:r>
      <w:proofErr w:type="spellStart"/>
      <w:r w:rsidRPr="00537128">
        <w:rPr>
          <w:rFonts w:ascii="Calibri" w:eastAsia="Calibri" w:hAnsi="Calibri" w:cs="Arial"/>
          <w:lang w:val="en-US"/>
        </w:rPr>
        <w:t>authorised</w:t>
      </w:r>
      <w:proofErr w:type="spellEnd"/>
      <w:r w:rsidRPr="00537128">
        <w:rPr>
          <w:rFonts w:ascii="Calibri" w:eastAsia="Calibri" w:hAnsi="Calibri" w:cs="Arial"/>
          <w:lang w:val="en-US"/>
        </w:rPr>
        <w:t xml:space="preserve"> body, the Group has determined the necessary ratio of placements and collateral.</w:t>
      </w:r>
    </w:p>
    <w:p w14:paraId="2EF32131" w14:textId="77777777" w:rsidR="005B7D9D" w:rsidRPr="00537128"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537128">
          <w:pgSz w:w="11906" w:h="16838"/>
          <w:pgMar w:top="1417" w:right="1417" w:bottom="1417" w:left="1417" w:header="708" w:footer="708" w:gutter="0"/>
          <w:cols w:space="708"/>
          <w:docGrid w:linePitch="360"/>
        </w:sectPr>
      </w:pPr>
    </w:p>
    <w:p w14:paraId="404D31F0" w14:textId="77777777" w:rsidR="005B7D9D" w:rsidRPr="00537128" w:rsidRDefault="005B7D9D" w:rsidP="005B7D9D">
      <w:pPr>
        <w:spacing w:after="0" w:line="240" w:lineRule="auto"/>
        <w:jc w:val="both"/>
        <w:rPr>
          <w:rFonts w:ascii="Calibri" w:eastAsia="Times New Roman" w:hAnsi="Calibri" w:cs="Calibri"/>
          <w:b/>
          <w:bCs/>
          <w:color w:val="000000" w:themeColor="text1"/>
          <w:lang w:val="en-US" w:eastAsia="hr-HR"/>
        </w:rPr>
      </w:pPr>
    </w:p>
    <w:p w14:paraId="6C81958F" w14:textId="77FF1BA3" w:rsidR="005B7D9D" w:rsidRPr="00537128" w:rsidRDefault="00951B0F" w:rsidP="005B7D9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5B7D9D" w:rsidRPr="00537128">
        <w:rPr>
          <w:rFonts w:ascii="Calibri" w:eastAsia="Times New Roman" w:hAnsi="Calibri" w:cs="Calibri"/>
          <w:b/>
          <w:bCs/>
          <w:color w:val="000000" w:themeColor="text1"/>
          <w:lang w:val="en-US" w:eastAsia="hr-HR"/>
        </w:rPr>
        <w:t>.</w:t>
      </w:r>
      <w:r w:rsidR="005B7D9D" w:rsidRPr="00537128">
        <w:rPr>
          <w:rFonts w:ascii="Calibri" w:eastAsia="Times New Roman" w:hAnsi="Calibri" w:cs="Calibri"/>
          <w:b/>
          <w:bCs/>
          <w:color w:val="000000" w:themeColor="text1"/>
          <w:lang w:val="en-US"/>
        </w:rPr>
        <w:tab/>
        <w:t>Risk management (continued)</w:t>
      </w:r>
    </w:p>
    <w:p w14:paraId="425372D4" w14:textId="77777777" w:rsidR="005B7D9D" w:rsidRPr="00537128" w:rsidRDefault="005B7D9D" w:rsidP="005B7D9D">
      <w:pPr>
        <w:tabs>
          <w:tab w:val="left" w:pos="709"/>
          <w:tab w:val="left" w:pos="851"/>
        </w:tabs>
        <w:spacing w:after="0" w:line="240" w:lineRule="auto"/>
        <w:jc w:val="both"/>
        <w:rPr>
          <w:rFonts w:ascii="Calibri" w:eastAsia="Times New Roman" w:hAnsi="Calibri" w:cs="Arial"/>
          <w:color w:val="000000" w:themeColor="text1"/>
          <w:szCs w:val="24"/>
          <w:lang w:val="en-US"/>
        </w:rPr>
      </w:pPr>
    </w:p>
    <w:p w14:paraId="16690DCE" w14:textId="10D428A4" w:rsidR="005B7D9D" w:rsidRPr="00537128" w:rsidRDefault="00951B0F"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5B7D9D" w:rsidRPr="00537128">
        <w:rPr>
          <w:rFonts w:ascii="Calibri" w:eastAsia="Times New Roman" w:hAnsi="Calibri" w:cs="Arial"/>
          <w:b/>
          <w:color w:val="000000" w:themeColor="text1"/>
          <w:lang w:val="en-US"/>
        </w:rPr>
        <w:t>.3.   Credit risk (continued)</w:t>
      </w:r>
    </w:p>
    <w:p w14:paraId="574342B2" w14:textId="77777777" w:rsidR="005B7D9D" w:rsidRPr="00537128"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14:paraId="4A627C9B" w14:textId="3627C8C3" w:rsidR="005B7D9D" w:rsidRPr="00537128" w:rsidRDefault="00951B0F" w:rsidP="005B7D9D">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5B7D9D" w:rsidRPr="00537128">
        <w:rPr>
          <w:rFonts w:ascii="Calibri" w:eastAsia="Calibri" w:hAnsi="Calibri" w:cs="Arial"/>
          <w:b/>
          <w:color w:val="000000" w:themeColor="text1"/>
          <w:lang w:val="en-US"/>
        </w:rPr>
        <w:t xml:space="preserve">.3.8. </w:t>
      </w:r>
      <w:bookmarkStart w:id="596" w:name="_Hlk50626882"/>
      <w:r w:rsidR="005B7D9D" w:rsidRPr="00537128">
        <w:rPr>
          <w:rFonts w:ascii="Calibri" w:eastAsia="Calibri" w:hAnsi="Calibri" w:cs="Arial"/>
          <w:b/>
          <w:color w:val="000000" w:themeColor="text1"/>
          <w:lang w:val="en-US"/>
        </w:rPr>
        <w:t xml:space="preserve">Collateral and other credit enhancements (creditworthiness) </w:t>
      </w:r>
      <w:bookmarkEnd w:id="596"/>
      <w:r w:rsidR="005B7D9D" w:rsidRPr="00537128">
        <w:rPr>
          <w:rFonts w:ascii="Calibri" w:eastAsia="Calibri" w:hAnsi="Calibri" w:cs="Arial"/>
          <w:b/>
          <w:color w:val="000000" w:themeColor="text1"/>
          <w:lang w:val="en-US"/>
        </w:rPr>
        <w:t>(continued)</w:t>
      </w:r>
    </w:p>
    <w:p w14:paraId="28BCC23C" w14:textId="77777777" w:rsidR="006E2836" w:rsidRPr="00537128" w:rsidRDefault="006E2836" w:rsidP="006E2836">
      <w:pPr>
        <w:tabs>
          <w:tab w:val="right" w:pos="9129"/>
        </w:tabs>
        <w:spacing w:after="0" w:line="240" w:lineRule="auto"/>
        <w:jc w:val="both"/>
        <w:rPr>
          <w:rFonts w:ascii="Calibri" w:eastAsia="Times New Roman" w:hAnsi="Calibri" w:cs="Arial"/>
          <w:lang w:val="en-US"/>
        </w:rPr>
      </w:pPr>
    </w:p>
    <w:p w14:paraId="59C6CE9A" w14:textId="77777777" w:rsidR="00517FCB" w:rsidRPr="0085191B" w:rsidRDefault="006E2836" w:rsidP="00517FCB">
      <w:pPr>
        <w:spacing w:after="0" w:line="240" w:lineRule="auto"/>
        <w:jc w:val="both"/>
        <w:rPr>
          <w:lang w:val="en-GB"/>
        </w:rPr>
      </w:pPr>
      <w:r w:rsidRPr="00537128">
        <w:rPr>
          <w:rFonts w:ascii="Calibri" w:eastAsia="Times New Roman" w:hAnsi="Calibri" w:cs="Arial"/>
          <w:lang w:val="en-US"/>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r w:rsidR="00517FCB" w:rsidRPr="00C63401">
        <w:rPr>
          <w:lang w:val="en-GB"/>
        </w:rPr>
        <w:t>For entrepreneurs in the tourism industry, that have been strongly affected by the crisis caused by the coronavirus pandemic, since 2020, direct lending has been made possible with collateral coverage of at least 50% of the loan. The same coverage is also provided to entrepreneurs in other industries to whom the so-called COVID working capital loans are financed under risk-sharing models.</w:t>
      </w:r>
    </w:p>
    <w:p w14:paraId="42F72836" w14:textId="3AF0C881" w:rsidR="006E2836" w:rsidRPr="00537128" w:rsidRDefault="006E2836" w:rsidP="006E2836">
      <w:pPr>
        <w:tabs>
          <w:tab w:val="right" w:pos="9129"/>
        </w:tabs>
        <w:spacing w:after="0" w:line="240" w:lineRule="auto"/>
        <w:jc w:val="both"/>
        <w:rPr>
          <w:rFonts w:ascii="Calibri" w:eastAsia="Calibri" w:hAnsi="Calibri" w:cs="Arial"/>
          <w:b/>
          <w:bCs/>
          <w:lang w:val="en-US"/>
        </w:rPr>
      </w:pPr>
    </w:p>
    <w:p w14:paraId="6B10C10E" w14:textId="05540C53" w:rsidR="00517FCB" w:rsidRDefault="00517FCB" w:rsidP="00517FCB">
      <w:pPr>
        <w:spacing w:after="0" w:line="240" w:lineRule="auto"/>
        <w:jc w:val="both"/>
        <w:rPr>
          <w:lang w:val="en-GB"/>
        </w:rPr>
      </w:pPr>
      <w:r w:rsidRPr="00422596">
        <w:rPr>
          <w:lang w:val="en-GB"/>
        </w:rPr>
        <w:t>During 2021, direct lending is possible to finance the liquidity of entrepreneurs that need working capital. These are clients affected by the earthquake and the clients operating or investing in Sisak-</w:t>
      </w:r>
      <w:proofErr w:type="spellStart"/>
      <w:r w:rsidRPr="00422596">
        <w:rPr>
          <w:lang w:val="en-GB"/>
        </w:rPr>
        <w:t>Moslavina</w:t>
      </w:r>
      <w:proofErr w:type="spellEnd"/>
      <w:r w:rsidRPr="00422596">
        <w:rPr>
          <w:lang w:val="en-GB"/>
        </w:rPr>
        <w:t xml:space="preserve"> County as well as the clients affected by the crisis caused by the coronavirus pandemic with the collateral coverage of at least 70% of the loan.</w:t>
      </w:r>
    </w:p>
    <w:p w14:paraId="046988D9" w14:textId="77777777" w:rsidR="00517FCB" w:rsidRPr="00422596" w:rsidRDefault="00517FCB" w:rsidP="00517FCB">
      <w:pPr>
        <w:spacing w:after="0" w:line="240" w:lineRule="auto"/>
        <w:rPr>
          <w:lang w:val="en-GB"/>
        </w:rPr>
      </w:pPr>
    </w:p>
    <w:p w14:paraId="1ECE66E0" w14:textId="5DF2AA31" w:rsidR="006E2836" w:rsidRPr="00537128" w:rsidRDefault="006E2836" w:rsidP="006E2836">
      <w:pPr>
        <w:tabs>
          <w:tab w:val="left" w:pos="709"/>
          <w:tab w:val="right" w:pos="9129"/>
        </w:tabs>
        <w:spacing w:after="0" w:line="240" w:lineRule="auto"/>
        <w:jc w:val="both"/>
        <w:rPr>
          <w:rFonts w:ascii="Calibri" w:eastAsia="Calibri" w:hAnsi="Calibri" w:cs="Arial"/>
          <w:lang w:val="en-US"/>
        </w:rPr>
      </w:pPr>
      <w:r w:rsidRPr="00537128">
        <w:rPr>
          <w:rFonts w:ascii="Calibri" w:eastAsia="Times New Roman" w:hAnsi="Calibri" w:cs="Arial"/>
          <w:lang w:val="en-US"/>
        </w:rPr>
        <w:t xml:space="preserve">The Bank continually monitors the value of collaterals by re-estimation or confirmation/verification of the value. </w:t>
      </w:r>
      <w:r w:rsidRPr="00537128">
        <w:rPr>
          <w:rFonts w:ascii="Calibri" w:eastAsia="Calibri" w:hAnsi="Calibri" w:cs="Arial"/>
          <w:lang w:val="en-US"/>
        </w:rPr>
        <w:t xml:space="preserve">Monitoring of the value of mortgaged real estate is performed once a year for business real estate, and every three years for residential buildings. The Bank has formed a special </w:t>
      </w:r>
      <w:proofErr w:type="spellStart"/>
      <w:r w:rsidRPr="00537128">
        <w:rPr>
          <w:rFonts w:ascii="Calibri" w:eastAsia="Calibri" w:hAnsi="Calibri" w:cs="Arial"/>
          <w:lang w:val="en-US"/>
        </w:rPr>
        <w:t>organi</w:t>
      </w:r>
      <w:r w:rsidR="00707451">
        <w:rPr>
          <w:rFonts w:ascii="Calibri" w:eastAsia="Calibri" w:hAnsi="Calibri" w:cs="Arial"/>
          <w:lang w:val="en-US"/>
        </w:rPr>
        <w:t>s</w:t>
      </w:r>
      <w:r w:rsidRPr="00537128">
        <w:rPr>
          <w:rFonts w:ascii="Calibri" w:eastAsia="Calibri" w:hAnsi="Calibri" w:cs="Arial"/>
          <w:lang w:val="en-US"/>
        </w:rPr>
        <w:t>ational</w:t>
      </w:r>
      <w:proofErr w:type="spellEnd"/>
      <w:r w:rsidRPr="00537128">
        <w:rPr>
          <w:rFonts w:ascii="Calibri" w:eastAsia="Calibri" w:hAnsi="Calibri" w:cs="Arial"/>
          <w:lang w:val="en-US"/>
        </w:rPr>
        <w:t xml:space="preserve"> unit for:</w:t>
      </w:r>
    </w:p>
    <w:p w14:paraId="6F4D6F3F" w14:textId="77777777" w:rsidR="006E2836" w:rsidRPr="00537128" w:rsidRDefault="006E2836" w:rsidP="006E2836">
      <w:pPr>
        <w:numPr>
          <w:ilvl w:val="0"/>
          <w:numId w:val="41"/>
        </w:numPr>
        <w:tabs>
          <w:tab w:val="num" w:pos="426"/>
          <w:tab w:val="right" w:pos="9129"/>
        </w:tabs>
        <w:spacing w:after="0" w:line="240" w:lineRule="auto"/>
        <w:ind w:hanging="578"/>
        <w:jc w:val="both"/>
        <w:rPr>
          <w:rFonts w:ascii="Calibri" w:eastAsia="Calibri" w:hAnsi="Calibri" w:cs="Arial"/>
          <w:lang w:val="en-US"/>
        </w:rPr>
      </w:pPr>
      <w:r w:rsidRPr="00537128">
        <w:rPr>
          <w:rFonts w:ascii="Calibri" w:eastAsia="Calibri" w:hAnsi="Calibri" w:cs="Arial"/>
          <w:lang w:val="en-US"/>
        </w:rPr>
        <w:t xml:space="preserve"> evaluation</w:t>
      </w:r>
      <w:r w:rsidRPr="00537128" w:rsidDel="00172F32">
        <w:rPr>
          <w:rFonts w:ascii="Calibri" w:eastAsia="Calibri" w:hAnsi="Calibri" w:cs="Arial"/>
          <w:lang w:val="en-US"/>
        </w:rPr>
        <w:t xml:space="preserve"> </w:t>
      </w:r>
      <w:r w:rsidRPr="00537128">
        <w:rPr>
          <w:rFonts w:ascii="Calibri" w:eastAsia="Calibri" w:hAnsi="Calibri" w:cs="Arial"/>
          <w:lang w:val="en-US"/>
        </w:rPr>
        <w:t>and verification</w:t>
      </w:r>
      <w:r w:rsidRPr="00537128" w:rsidDel="00DD2279">
        <w:rPr>
          <w:rFonts w:ascii="Calibri" w:eastAsia="Calibri" w:hAnsi="Calibri" w:cs="Arial"/>
          <w:lang w:val="en-US"/>
        </w:rPr>
        <w:t xml:space="preserve"> </w:t>
      </w:r>
      <w:r w:rsidRPr="00537128">
        <w:rPr>
          <w:rFonts w:ascii="Calibri" w:eastAsia="Calibri" w:hAnsi="Calibri" w:cs="Arial"/>
          <w:lang w:val="en-US"/>
        </w:rPr>
        <w:t>of already appraised and offered collateral (real estate and movables),</w:t>
      </w:r>
    </w:p>
    <w:p w14:paraId="08B1B5DB" w14:textId="77777777" w:rsidR="006E2836" w:rsidRPr="00537128" w:rsidRDefault="006E2836" w:rsidP="006E2836">
      <w:pPr>
        <w:numPr>
          <w:ilvl w:val="0"/>
          <w:numId w:val="40"/>
        </w:numPr>
        <w:shd w:val="clear" w:color="auto" w:fill="FFFFFF"/>
        <w:tabs>
          <w:tab w:val="num" w:pos="567"/>
        </w:tabs>
        <w:spacing w:after="0" w:line="240" w:lineRule="auto"/>
        <w:rPr>
          <w:rFonts w:ascii="Calibri" w:eastAsia="Calibri" w:hAnsi="Calibri" w:cs="Arial"/>
          <w:lang w:val="en-US"/>
        </w:rPr>
      </w:pPr>
      <w:r w:rsidRPr="00537128">
        <w:rPr>
          <w:rFonts w:ascii="Calibri" w:eastAsia="Calibri" w:hAnsi="Calibri" w:cs="Arial"/>
          <w:lang w:val="en-US"/>
        </w:rPr>
        <w:t>technical and technological analysis of investment projects, and</w:t>
      </w:r>
    </w:p>
    <w:p w14:paraId="249A50AD" w14:textId="77777777" w:rsidR="006E2836" w:rsidRPr="00537128" w:rsidRDefault="006E2836" w:rsidP="006E2836">
      <w:pPr>
        <w:numPr>
          <w:ilvl w:val="0"/>
          <w:numId w:val="40"/>
        </w:numPr>
        <w:tabs>
          <w:tab w:val="num" w:pos="567"/>
        </w:tabs>
        <w:spacing w:after="0" w:line="240" w:lineRule="auto"/>
        <w:rPr>
          <w:rFonts w:ascii="Calibri" w:eastAsia="Calibri" w:hAnsi="Calibri" w:cs="Times New Roman"/>
          <w:lang w:val="en-US"/>
        </w:rPr>
      </w:pPr>
      <w:r w:rsidRPr="00537128">
        <w:rPr>
          <w:rFonts w:ascii="Calibri" w:eastAsia="Calibri" w:hAnsi="Calibri" w:cs="Arial"/>
          <w:lang w:val="en-US"/>
        </w:rPr>
        <w:t>financial supervision over the withdrawal of loan funds for the purpose of the implementation of the investment project.</w:t>
      </w:r>
    </w:p>
    <w:p w14:paraId="4F15C694" w14:textId="77777777" w:rsidR="006E2836" w:rsidRPr="00537128" w:rsidRDefault="006E2836" w:rsidP="006E2836">
      <w:pPr>
        <w:spacing w:after="0" w:line="240" w:lineRule="auto"/>
        <w:rPr>
          <w:rFonts w:ascii="Calibri" w:eastAsia="Calibri" w:hAnsi="Calibri" w:cs="Arial"/>
          <w:lang w:val="en-US"/>
        </w:rPr>
      </w:pPr>
    </w:p>
    <w:p w14:paraId="116FEB6B" w14:textId="77777777" w:rsidR="006E2836" w:rsidRPr="00537128" w:rsidRDefault="006E2836" w:rsidP="006E2836">
      <w:pPr>
        <w:tabs>
          <w:tab w:val="left" w:pos="709"/>
          <w:tab w:val="right" w:pos="9129"/>
        </w:tabs>
        <w:spacing w:after="0" w:line="240" w:lineRule="auto"/>
        <w:jc w:val="both"/>
        <w:rPr>
          <w:rFonts w:ascii="Calibri" w:eastAsia="Calibri" w:hAnsi="Calibri" w:cs="Arial"/>
          <w:lang w:val="en-US"/>
        </w:rPr>
      </w:pPr>
      <w:proofErr w:type="gramStart"/>
      <w:r w:rsidRPr="00537128">
        <w:rPr>
          <w:rFonts w:ascii="Calibri" w:eastAsia="Calibri" w:hAnsi="Calibri" w:cs="Arial"/>
          <w:lang w:val="en-US"/>
        </w:rPr>
        <w:t>In the event that</w:t>
      </w:r>
      <w:proofErr w:type="gramEnd"/>
      <w:r w:rsidRPr="00537128">
        <w:rPr>
          <w:rFonts w:ascii="Calibri" w:eastAsia="Calibri" w:hAnsi="Calibri" w:cs="Arial"/>
          <w:lang w:val="en-US"/>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0DA71E92" w14:textId="77777777" w:rsidR="006E2836" w:rsidRPr="00537128" w:rsidRDefault="006E2836" w:rsidP="006E2836">
      <w:pPr>
        <w:spacing w:after="0" w:line="240" w:lineRule="auto"/>
        <w:rPr>
          <w:rFonts w:ascii="Calibri" w:eastAsia="Calibri" w:hAnsi="Calibri" w:cs="Arial"/>
          <w:lang w:val="en-US"/>
        </w:rPr>
      </w:pPr>
    </w:p>
    <w:p w14:paraId="5F4C9171" w14:textId="77777777" w:rsidR="006E2836" w:rsidRPr="00537128" w:rsidRDefault="006E2836" w:rsidP="006E2836">
      <w:pPr>
        <w:spacing w:after="0" w:line="240" w:lineRule="auto"/>
        <w:jc w:val="both"/>
        <w:rPr>
          <w:rFonts w:ascii="Calibri" w:eastAsia="Calibri" w:hAnsi="Calibri" w:cs="Arial"/>
          <w:lang w:val="en-US"/>
        </w:rPr>
      </w:pPr>
      <w:r w:rsidRPr="00537128">
        <w:rPr>
          <w:rFonts w:ascii="Calibri" w:eastAsia="Calibri" w:hAnsi="Calibri" w:cs="Arial"/>
          <w:lang w:val="en-US"/>
        </w:rPr>
        <w:t xml:space="preserve">In the case of risk-sharing models, collateral is created by commercial banks depending on the type of the model: </w:t>
      </w:r>
    </w:p>
    <w:p w14:paraId="1774840E" w14:textId="77777777" w:rsidR="006E2836" w:rsidRPr="00537128" w:rsidRDefault="006E2836" w:rsidP="006E2836">
      <w:pPr>
        <w:numPr>
          <w:ilvl w:val="0"/>
          <w:numId w:val="42"/>
        </w:numPr>
        <w:spacing w:after="0" w:line="240" w:lineRule="auto"/>
        <w:ind w:left="567" w:hanging="207"/>
        <w:contextualSpacing/>
        <w:jc w:val="both"/>
        <w:rPr>
          <w:rFonts w:ascii="Calibri" w:eastAsia="Calibri" w:hAnsi="Calibri" w:cs="Arial"/>
          <w:lang w:val="en-US"/>
        </w:rPr>
      </w:pPr>
      <w:r w:rsidRPr="00537128">
        <w:rPr>
          <w:rFonts w:ascii="Calibri" w:eastAsia="Calibri" w:hAnsi="Calibri" w:cs="Arial"/>
          <w:lang w:val="en-US"/>
        </w:rPr>
        <w:t>in accordance with their own internal documents and good banking practices, and, consequently, HBOR's documents and collateral ratios prescribed in them do not apply,</w:t>
      </w:r>
    </w:p>
    <w:p w14:paraId="6BFAC50E" w14:textId="77777777" w:rsidR="006E2836" w:rsidRPr="00537128" w:rsidRDefault="006E2836" w:rsidP="006E2836">
      <w:pPr>
        <w:numPr>
          <w:ilvl w:val="0"/>
          <w:numId w:val="42"/>
        </w:numPr>
        <w:spacing w:after="120" w:line="240" w:lineRule="auto"/>
        <w:ind w:left="567" w:hanging="210"/>
        <w:contextualSpacing/>
        <w:jc w:val="both"/>
        <w:rPr>
          <w:rFonts w:ascii="Calibri" w:eastAsia="Calibri" w:hAnsi="Calibri" w:cs="Arial"/>
          <w:lang w:val="en-US"/>
        </w:rPr>
      </w:pPr>
      <w:r w:rsidRPr="00537128">
        <w:rPr>
          <w:rFonts w:ascii="Calibri" w:eastAsia="Calibri" w:hAnsi="Calibri" w:cs="Arial"/>
          <w:lang w:val="en-US"/>
        </w:rPr>
        <w:t>or collateral is created by commercial banks and HBOR for their respective shares in the loan in accordance with their own documents, decisions and/or procedures,</w:t>
      </w:r>
    </w:p>
    <w:p w14:paraId="0E669E3A" w14:textId="77777777" w:rsidR="006E2836" w:rsidRPr="00537128" w:rsidRDefault="006E2836" w:rsidP="006E2836">
      <w:pPr>
        <w:numPr>
          <w:ilvl w:val="0"/>
          <w:numId w:val="42"/>
        </w:numPr>
        <w:spacing w:after="120" w:line="240" w:lineRule="auto"/>
        <w:ind w:left="567" w:hanging="210"/>
        <w:contextualSpacing/>
        <w:jc w:val="both"/>
        <w:rPr>
          <w:rFonts w:ascii="Calibri" w:eastAsia="Calibri" w:hAnsi="Calibri" w:cs="Arial"/>
          <w:lang w:val="en-US"/>
        </w:rPr>
      </w:pPr>
      <w:r w:rsidRPr="00537128">
        <w:rPr>
          <w:rFonts w:ascii="Calibri" w:eastAsia="Calibri" w:hAnsi="Calibri" w:cs="Arial"/>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5B7024DE" w14:textId="77777777" w:rsidR="00D91901" w:rsidRDefault="00D91901" w:rsidP="006E2836">
      <w:pPr>
        <w:spacing w:after="120" w:line="240" w:lineRule="auto"/>
        <w:contextualSpacing/>
        <w:jc w:val="both"/>
        <w:rPr>
          <w:rFonts w:ascii="Calibri" w:eastAsia="Calibri" w:hAnsi="Calibri" w:cs="Arial"/>
          <w:lang w:val="en-US"/>
        </w:rPr>
        <w:sectPr w:rsidR="00D91901" w:rsidSect="005B7D9D">
          <w:pgSz w:w="11906" w:h="16838"/>
          <w:pgMar w:top="1418" w:right="1418" w:bottom="1134" w:left="1418" w:header="709" w:footer="709" w:gutter="0"/>
          <w:cols w:space="708"/>
          <w:docGrid w:linePitch="360"/>
        </w:sectPr>
      </w:pPr>
    </w:p>
    <w:p w14:paraId="11D0DF87" w14:textId="1FC9E8E1" w:rsidR="006E2836" w:rsidRDefault="006E2836" w:rsidP="006E2836">
      <w:pPr>
        <w:spacing w:after="120" w:line="240" w:lineRule="auto"/>
        <w:contextualSpacing/>
        <w:jc w:val="both"/>
        <w:rPr>
          <w:rFonts w:ascii="Calibri" w:eastAsia="Calibri" w:hAnsi="Calibri" w:cs="Arial"/>
          <w:lang w:val="en-US"/>
        </w:rPr>
      </w:pPr>
    </w:p>
    <w:p w14:paraId="7C585A03" w14:textId="77777777" w:rsidR="00D91901" w:rsidRPr="00537128" w:rsidRDefault="00D91901" w:rsidP="00D91901">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64821CE6" w14:textId="77777777" w:rsidR="00D91901" w:rsidRPr="00537128" w:rsidRDefault="00D91901" w:rsidP="00D91901">
      <w:pPr>
        <w:tabs>
          <w:tab w:val="left" w:pos="709"/>
          <w:tab w:val="left" w:pos="851"/>
        </w:tabs>
        <w:spacing w:after="0" w:line="240" w:lineRule="auto"/>
        <w:jc w:val="both"/>
        <w:rPr>
          <w:rFonts w:ascii="Calibri" w:eastAsia="Times New Roman" w:hAnsi="Calibri" w:cs="Arial"/>
          <w:color w:val="000000" w:themeColor="text1"/>
          <w:szCs w:val="24"/>
          <w:lang w:val="en-US"/>
        </w:rPr>
      </w:pPr>
    </w:p>
    <w:p w14:paraId="6E9B8E7A" w14:textId="77777777" w:rsidR="00D91901" w:rsidRPr="00537128" w:rsidRDefault="00D91901" w:rsidP="00D91901">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1FF7B145" w14:textId="77777777" w:rsidR="00D91901" w:rsidRPr="00537128" w:rsidRDefault="00D91901" w:rsidP="006E2836">
      <w:pPr>
        <w:spacing w:after="120" w:line="240" w:lineRule="auto"/>
        <w:contextualSpacing/>
        <w:jc w:val="both"/>
        <w:rPr>
          <w:rFonts w:ascii="Calibri" w:eastAsia="Calibri" w:hAnsi="Calibri" w:cs="Arial"/>
          <w:lang w:val="en-US"/>
        </w:rPr>
      </w:pPr>
    </w:p>
    <w:p w14:paraId="151C0A53" w14:textId="2EF1535D" w:rsidR="006E2836" w:rsidRPr="00537128" w:rsidRDefault="00D91901" w:rsidP="006E2836">
      <w:pPr>
        <w:spacing w:after="120" w:line="240" w:lineRule="auto"/>
        <w:contextualSpacing/>
        <w:jc w:val="both"/>
        <w:rPr>
          <w:rFonts w:ascii="Calibri" w:eastAsia="Calibri" w:hAnsi="Calibri" w:cs="Arial"/>
          <w:b/>
          <w:lang w:val="en-US"/>
        </w:rPr>
      </w:pPr>
      <w:r>
        <w:rPr>
          <w:rFonts w:ascii="Calibri" w:eastAsia="Calibri" w:hAnsi="Calibri" w:cs="Arial"/>
          <w:b/>
          <w:lang w:val="en-US"/>
        </w:rPr>
        <w:t xml:space="preserve">23.3.9. </w:t>
      </w:r>
      <w:r w:rsidR="006E2836" w:rsidRPr="00537128">
        <w:rPr>
          <w:rFonts w:ascii="Calibri" w:eastAsia="Calibri" w:hAnsi="Calibri" w:cs="Arial"/>
          <w:b/>
          <w:lang w:val="en-US"/>
        </w:rPr>
        <w:t>Write-offs</w:t>
      </w:r>
    </w:p>
    <w:p w14:paraId="6FC4C22E" w14:textId="77777777" w:rsidR="006E2836" w:rsidRPr="00537128" w:rsidRDefault="006E2836" w:rsidP="006E2836">
      <w:pPr>
        <w:spacing w:before="120" w:after="0" w:line="240" w:lineRule="auto"/>
        <w:contextualSpacing/>
        <w:jc w:val="both"/>
        <w:rPr>
          <w:rFonts w:ascii="Calibri" w:eastAsia="Calibri" w:hAnsi="Calibri" w:cs="Arial"/>
          <w:lang w:val="en-US"/>
        </w:rPr>
      </w:pPr>
      <w:r w:rsidRPr="00537128">
        <w:rPr>
          <w:rFonts w:ascii="Calibri" w:eastAsia="Calibri" w:hAnsi="Calibri" w:cs="Arial"/>
          <w:lang w:val="en-US"/>
        </w:rPr>
        <w:t>Write-off is performed in accordance with the Methodology for Write-Off of Receivables.</w:t>
      </w:r>
    </w:p>
    <w:p w14:paraId="6A5A491B"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The criteria for considering the write-off of receivables can be classified into 3 main groups:</w:t>
      </w:r>
    </w:p>
    <w:p w14:paraId="24B38E51"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 xml:space="preserve">A. exhaustion of all available forms of regular and compulsory </w:t>
      </w:r>
      <w:proofErr w:type="gramStart"/>
      <w:r w:rsidRPr="00537128">
        <w:rPr>
          <w:rFonts w:ascii="Calibri" w:eastAsia="Calibri" w:hAnsi="Calibri" w:cs="Arial"/>
          <w:lang w:val="en-US"/>
        </w:rPr>
        <w:t>collection;</w:t>
      </w:r>
      <w:proofErr w:type="gramEnd"/>
    </w:p>
    <w:p w14:paraId="1767766C"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 xml:space="preserve">B. implementation of settlement, sale of receivables or restructuring of </w:t>
      </w:r>
      <w:proofErr w:type="gramStart"/>
      <w:r w:rsidRPr="00537128">
        <w:rPr>
          <w:rFonts w:ascii="Calibri" w:eastAsia="Calibri" w:hAnsi="Calibri" w:cs="Arial"/>
          <w:lang w:val="en-US"/>
        </w:rPr>
        <w:t>placements;</w:t>
      </w:r>
      <w:proofErr w:type="gramEnd"/>
    </w:p>
    <w:p w14:paraId="7736BB2A"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C. difficult social and/or medical condition of the debtor (and/or the co-debtor, guarantor).</w:t>
      </w:r>
    </w:p>
    <w:p w14:paraId="2A0579BC" w14:textId="77777777" w:rsidR="00786C24" w:rsidRPr="00537128"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RPr="00537128" w:rsidSect="005B7D9D">
          <w:pgSz w:w="11906" w:h="16838"/>
          <w:pgMar w:top="1418" w:right="1418" w:bottom="1134" w:left="1418" w:header="709" w:footer="709" w:gutter="0"/>
          <w:cols w:space="708"/>
          <w:docGrid w:linePitch="360"/>
        </w:sectPr>
      </w:pPr>
    </w:p>
    <w:p w14:paraId="31332390" w14:textId="77777777" w:rsidR="006E2836" w:rsidRPr="00537128" w:rsidRDefault="006E2836" w:rsidP="00364B19">
      <w:pPr>
        <w:spacing w:after="0" w:line="240" w:lineRule="auto"/>
        <w:jc w:val="both"/>
        <w:rPr>
          <w:rFonts w:ascii="Calibri" w:eastAsia="Times New Roman" w:hAnsi="Calibri" w:cs="Calibri"/>
          <w:b/>
          <w:bCs/>
          <w:color w:val="000000" w:themeColor="text1"/>
          <w:lang w:val="en-US" w:eastAsia="hr-HR"/>
        </w:rPr>
      </w:pPr>
    </w:p>
    <w:p w14:paraId="2BABC5B9" w14:textId="2F4DA89F" w:rsidR="00364B19" w:rsidRPr="00537128" w:rsidRDefault="00951B0F" w:rsidP="00364B1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364B19" w:rsidRPr="00537128">
        <w:rPr>
          <w:rFonts w:ascii="Calibri" w:eastAsia="Times New Roman" w:hAnsi="Calibri" w:cs="Calibri"/>
          <w:b/>
          <w:bCs/>
          <w:color w:val="000000" w:themeColor="text1"/>
          <w:lang w:val="en-US" w:eastAsia="hr-HR"/>
        </w:rPr>
        <w:t>.</w:t>
      </w:r>
      <w:r w:rsidR="00364B19" w:rsidRPr="00537128">
        <w:rPr>
          <w:rFonts w:ascii="Calibri" w:eastAsia="Times New Roman" w:hAnsi="Calibri" w:cs="Calibri"/>
          <w:b/>
          <w:bCs/>
          <w:color w:val="000000" w:themeColor="text1"/>
          <w:lang w:val="en-US"/>
        </w:rPr>
        <w:tab/>
        <w:t>Risk management (continued)</w:t>
      </w:r>
    </w:p>
    <w:p w14:paraId="77CD258B"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14262F73" w14:textId="514AB60D" w:rsidR="00364B19" w:rsidRPr="00537128" w:rsidRDefault="00951B0F"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364B19" w:rsidRPr="00537128">
        <w:rPr>
          <w:rFonts w:ascii="Calibri" w:eastAsia="Times New Roman" w:hAnsi="Calibri" w:cs="Arial"/>
          <w:b/>
          <w:color w:val="000000" w:themeColor="text1"/>
          <w:lang w:val="en-US"/>
        </w:rPr>
        <w:t>.3.   Credit risk (continued)</w:t>
      </w:r>
    </w:p>
    <w:p w14:paraId="17F6FC4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93853A1" w14:textId="41781150"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 xml:space="preserve">Concentration of risk and maximum credit risk exposure </w:t>
      </w:r>
    </w:p>
    <w:p w14:paraId="00ED37A9"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p w14:paraId="277CFEBA"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14:paraId="0144DF1F"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tbl>
      <w:tblPr>
        <w:tblW w:w="5078" w:type="pct"/>
        <w:tblLayout w:type="fixed"/>
        <w:tblLook w:val="0000" w:firstRow="0" w:lastRow="0" w:firstColumn="0" w:lastColumn="0" w:noHBand="0" w:noVBand="0"/>
      </w:tblPr>
      <w:tblGrid>
        <w:gridCol w:w="3824"/>
        <w:gridCol w:w="1421"/>
        <w:gridCol w:w="1277"/>
        <w:gridCol w:w="1417"/>
        <w:gridCol w:w="1275"/>
      </w:tblGrid>
      <w:tr w:rsidR="00FE04D4" w:rsidRPr="003E338B" w14:paraId="45C8198E" w14:textId="77777777" w:rsidTr="003E338B">
        <w:trPr>
          <w:trHeight w:val="218"/>
        </w:trPr>
        <w:tc>
          <w:tcPr>
            <w:tcW w:w="2075" w:type="pct"/>
          </w:tcPr>
          <w:p w14:paraId="42462E52" w14:textId="77777777" w:rsidR="00FE04D4" w:rsidRPr="003E338B" w:rsidRDefault="00FE04D4" w:rsidP="00FE04D4">
            <w:pPr>
              <w:spacing w:after="0" w:line="360" w:lineRule="auto"/>
              <w:jc w:val="both"/>
              <w:rPr>
                <w:rFonts w:ascii="Calibri" w:eastAsia="Times New Roman" w:hAnsi="Calibri" w:cs="Arial"/>
                <w:bCs/>
                <w:sz w:val="19"/>
                <w:szCs w:val="19"/>
                <w:lang w:val="en-US"/>
              </w:rPr>
            </w:pPr>
          </w:p>
        </w:tc>
        <w:tc>
          <w:tcPr>
            <w:tcW w:w="1464" w:type="pct"/>
            <w:gridSpan w:val="2"/>
            <w:vAlign w:val="center"/>
          </w:tcPr>
          <w:p w14:paraId="196BE04D" w14:textId="77777777" w:rsidR="00FE04D4" w:rsidRPr="003E338B" w:rsidRDefault="00FE04D4" w:rsidP="00FE04D4">
            <w:pPr>
              <w:spacing w:after="0" w:line="360" w:lineRule="auto"/>
              <w:jc w:val="right"/>
              <w:rPr>
                <w:rFonts w:ascii="Calibri" w:eastAsia="Times New Roman" w:hAnsi="Calibri" w:cs="Arial"/>
                <w:b/>
                <w:sz w:val="19"/>
                <w:szCs w:val="19"/>
                <w:lang w:val="en-US"/>
              </w:rPr>
            </w:pPr>
            <w:r w:rsidRPr="003E338B">
              <w:rPr>
                <w:rFonts w:ascii="Calibri" w:eastAsia="Times New Roman" w:hAnsi="Calibri" w:cs="Arial"/>
                <w:b/>
                <w:sz w:val="19"/>
                <w:szCs w:val="19"/>
                <w:lang w:val="en-US"/>
              </w:rPr>
              <w:t>Group</w:t>
            </w:r>
          </w:p>
        </w:tc>
        <w:tc>
          <w:tcPr>
            <w:tcW w:w="1461" w:type="pct"/>
            <w:gridSpan w:val="2"/>
            <w:vAlign w:val="center"/>
          </w:tcPr>
          <w:p w14:paraId="5A889BA6" w14:textId="77777777" w:rsidR="00FE04D4" w:rsidRPr="003E338B" w:rsidRDefault="00FE04D4" w:rsidP="00FE04D4">
            <w:pPr>
              <w:spacing w:after="0" w:line="360" w:lineRule="auto"/>
              <w:jc w:val="right"/>
              <w:rPr>
                <w:rFonts w:ascii="Calibri" w:eastAsia="Times New Roman" w:hAnsi="Calibri" w:cs="Arial"/>
                <w:b/>
                <w:sz w:val="19"/>
                <w:szCs w:val="19"/>
                <w:lang w:val="en-US"/>
              </w:rPr>
            </w:pPr>
            <w:r w:rsidRPr="003E338B">
              <w:rPr>
                <w:rFonts w:ascii="Calibri" w:eastAsia="Times New Roman" w:hAnsi="Calibri" w:cs="Arial"/>
                <w:b/>
                <w:sz w:val="19"/>
                <w:szCs w:val="19"/>
                <w:lang w:val="en-US"/>
              </w:rPr>
              <w:t>Bank</w:t>
            </w:r>
          </w:p>
        </w:tc>
      </w:tr>
      <w:tr w:rsidR="008923A8" w:rsidRPr="003E338B" w14:paraId="4F74615D" w14:textId="77777777" w:rsidTr="003E338B">
        <w:tc>
          <w:tcPr>
            <w:tcW w:w="2075" w:type="pct"/>
          </w:tcPr>
          <w:p w14:paraId="288925CB" w14:textId="77777777" w:rsidR="008923A8" w:rsidRPr="003E338B" w:rsidRDefault="008923A8" w:rsidP="008923A8">
            <w:pPr>
              <w:spacing w:after="0" w:line="240" w:lineRule="auto"/>
              <w:rPr>
                <w:rFonts w:ascii="Calibri" w:eastAsia="Calibri" w:hAnsi="Calibri" w:cs="Arial"/>
                <w:sz w:val="19"/>
                <w:szCs w:val="19"/>
                <w:lang w:val="en-US"/>
              </w:rPr>
            </w:pPr>
            <w:r w:rsidRPr="003E338B">
              <w:rPr>
                <w:rFonts w:ascii="Calibri" w:eastAsia="Calibri" w:hAnsi="Calibri" w:cs="Arial"/>
                <w:b/>
                <w:bCs/>
                <w:sz w:val="19"/>
                <w:szCs w:val="19"/>
                <w:lang w:val="en-US"/>
              </w:rPr>
              <w:br w:type="page"/>
            </w:r>
          </w:p>
        </w:tc>
        <w:tc>
          <w:tcPr>
            <w:tcW w:w="771" w:type="pct"/>
            <w:vAlign w:val="bottom"/>
          </w:tcPr>
          <w:p w14:paraId="307BA1FB" w14:textId="77777777"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Highest exposure</w:t>
            </w:r>
          </w:p>
          <w:p w14:paraId="6F09E6B6" w14:textId="59EFA698"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 xml:space="preserve">30 </w:t>
            </w:r>
            <w:r w:rsidR="004C6879" w:rsidRPr="003E338B">
              <w:rPr>
                <w:rFonts w:ascii="Calibri" w:eastAsia="Calibri" w:hAnsi="Calibri" w:cs="Arial"/>
                <w:b/>
                <w:sz w:val="19"/>
                <w:szCs w:val="19"/>
                <w:lang w:val="en-US"/>
              </w:rPr>
              <w:t>September</w:t>
            </w:r>
            <w:r w:rsidRPr="003E338B">
              <w:rPr>
                <w:rFonts w:ascii="Calibri" w:eastAsia="Calibri" w:hAnsi="Calibri" w:cs="Arial"/>
                <w:b/>
                <w:sz w:val="19"/>
                <w:szCs w:val="19"/>
                <w:lang w:val="en-US"/>
              </w:rPr>
              <w:t xml:space="preserve">    2021</w:t>
            </w:r>
          </w:p>
        </w:tc>
        <w:tc>
          <w:tcPr>
            <w:tcW w:w="693" w:type="pct"/>
            <w:vAlign w:val="bottom"/>
          </w:tcPr>
          <w:p w14:paraId="5AD8B65E" w14:textId="77777777"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Highest exposure</w:t>
            </w:r>
          </w:p>
          <w:p w14:paraId="0417267A" w14:textId="117E8320"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31 December</w:t>
            </w:r>
            <w:r w:rsidRPr="003E338B">
              <w:rPr>
                <w:rFonts w:ascii="Calibri" w:eastAsia="Times New Roman" w:hAnsi="Calibri" w:cs="Arial"/>
                <w:b/>
                <w:bCs/>
                <w:sz w:val="19"/>
                <w:szCs w:val="19"/>
                <w:lang w:val="en-US"/>
              </w:rPr>
              <w:t xml:space="preserve"> 2020</w:t>
            </w:r>
          </w:p>
        </w:tc>
        <w:tc>
          <w:tcPr>
            <w:tcW w:w="769" w:type="pct"/>
            <w:vAlign w:val="bottom"/>
          </w:tcPr>
          <w:p w14:paraId="374530A8" w14:textId="77777777"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Highest exposure</w:t>
            </w:r>
          </w:p>
          <w:p w14:paraId="4CE325BA" w14:textId="66201F92"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 xml:space="preserve">30 </w:t>
            </w:r>
            <w:r w:rsidR="004C6879" w:rsidRPr="003E338B">
              <w:rPr>
                <w:rFonts w:ascii="Calibri" w:eastAsia="Calibri" w:hAnsi="Calibri" w:cs="Arial"/>
                <w:b/>
                <w:sz w:val="19"/>
                <w:szCs w:val="19"/>
                <w:lang w:val="en-US"/>
              </w:rPr>
              <w:t>September</w:t>
            </w:r>
            <w:r w:rsidRPr="003E338B">
              <w:rPr>
                <w:rFonts w:ascii="Calibri" w:eastAsia="Calibri" w:hAnsi="Calibri" w:cs="Arial"/>
                <w:b/>
                <w:sz w:val="19"/>
                <w:szCs w:val="19"/>
                <w:lang w:val="en-US"/>
              </w:rPr>
              <w:t xml:space="preserve">    2021</w:t>
            </w:r>
          </w:p>
        </w:tc>
        <w:tc>
          <w:tcPr>
            <w:tcW w:w="692" w:type="pct"/>
            <w:vAlign w:val="bottom"/>
          </w:tcPr>
          <w:p w14:paraId="1A606A90" w14:textId="77777777"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Highest exposure</w:t>
            </w:r>
          </w:p>
          <w:p w14:paraId="35D88BB5" w14:textId="0931E422" w:rsidR="008923A8" w:rsidRPr="003E338B" w:rsidRDefault="008923A8" w:rsidP="008923A8">
            <w:pPr>
              <w:spacing w:after="0" w:line="240" w:lineRule="auto"/>
              <w:jc w:val="right"/>
              <w:rPr>
                <w:rFonts w:ascii="Calibri" w:eastAsia="Calibri" w:hAnsi="Calibri" w:cs="Arial"/>
                <w:b/>
                <w:sz w:val="19"/>
                <w:szCs w:val="19"/>
                <w:lang w:val="en-US"/>
              </w:rPr>
            </w:pPr>
            <w:r w:rsidRPr="003E338B">
              <w:rPr>
                <w:rFonts w:ascii="Calibri" w:eastAsia="Calibri" w:hAnsi="Calibri" w:cs="Arial"/>
                <w:b/>
                <w:sz w:val="19"/>
                <w:szCs w:val="19"/>
                <w:lang w:val="en-US"/>
              </w:rPr>
              <w:t>31 December</w:t>
            </w:r>
            <w:r w:rsidRPr="003E338B">
              <w:rPr>
                <w:rFonts w:ascii="Calibri" w:eastAsia="Times New Roman" w:hAnsi="Calibri" w:cs="Arial"/>
                <w:b/>
                <w:bCs/>
                <w:sz w:val="19"/>
                <w:szCs w:val="19"/>
                <w:lang w:val="en-US"/>
              </w:rPr>
              <w:t xml:space="preserve"> 2020</w:t>
            </w:r>
          </w:p>
        </w:tc>
      </w:tr>
      <w:tr w:rsidR="00FE04D4" w:rsidRPr="003E338B" w14:paraId="4C059F35" w14:textId="77777777" w:rsidTr="003E338B">
        <w:tc>
          <w:tcPr>
            <w:tcW w:w="2075" w:type="pct"/>
          </w:tcPr>
          <w:p w14:paraId="3EC818FB" w14:textId="77777777" w:rsidR="00FE04D4" w:rsidRPr="003E338B" w:rsidRDefault="00FE04D4" w:rsidP="00FE04D4">
            <w:pPr>
              <w:spacing w:after="0" w:line="240" w:lineRule="auto"/>
              <w:rPr>
                <w:rFonts w:ascii="Calibri" w:eastAsia="Calibri" w:hAnsi="Calibri" w:cs="Arial"/>
                <w:b/>
                <w:bCs/>
                <w:sz w:val="19"/>
                <w:szCs w:val="19"/>
                <w:lang w:val="en-US"/>
              </w:rPr>
            </w:pPr>
          </w:p>
        </w:tc>
        <w:tc>
          <w:tcPr>
            <w:tcW w:w="771" w:type="pct"/>
          </w:tcPr>
          <w:p w14:paraId="1D733A1D" w14:textId="77777777" w:rsidR="00FE04D4" w:rsidRPr="003E338B" w:rsidRDefault="00FE04D4" w:rsidP="00FE04D4">
            <w:pPr>
              <w:spacing w:after="0" w:line="240" w:lineRule="auto"/>
              <w:jc w:val="right"/>
              <w:rPr>
                <w:rFonts w:ascii="Calibri" w:eastAsia="Calibri" w:hAnsi="Calibri" w:cs="Arial"/>
                <w:b/>
                <w:sz w:val="19"/>
                <w:szCs w:val="19"/>
                <w:lang w:val="en-US"/>
              </w:rPr>
            </w:pPr>
            <w:r w:rsidRPr="003E338B">
              <w:rPr>
                <w:rFonts w:ascii="Calibri" w:eastAsia="Times New Roman" w:hAnsi="Calibri" w:cs="Arial"/>
                <w:b/>
                <w:sz w:val="19"/>
                <w:szCs w:val="19"/>
                <w:lang w:val="en-US"/>
              </w:rPr>
              <w:t>HRK ‘000</w:t>
            </w:r>
          </w:p>
        </w:tc>
        <w:tc>
          <w:tcPr>
            <w:tcW w:w="693" w:type="pct"/>
          </w:tcPr>
          <w:p w14:paraId="688937B6" w14:textId="3EF1D1EE" w:rsidR="00FE04D4" w:rsidRPr="003E338B" w:rsidRDefault="00FE04D4" w:rsidP="00FE04D4">
            <w:pPr>
              <w:spacing w:after="0" w:line="240" w:lineRule="auto"/>
              <w:jc w:val="right"/>
              <w:rPr>
                <w:rFonts w:ascii="Calibri" w:eastAsia="Calibri" w:hAnsi="Calibri" w:cs="Arial"/>
                <w:b/>
                <w:sz w:val="19"/>
                <w:szCs w:val="19"/>
                <w:lang w:val="en-US"/>
              </w:rPr>
            </w:pPr>
            <w:r w:rsidRPr="003E338B">
              <w:rPr>
                <w:rFonts w:ascii="Calibri" w:eastAsia="Times New Roman" w:hAnsi="Calibri" w:cs="Arial"/>
                <w:b/>
                <w:sz w:val="19"/>
                <w:szCs w:val="19"/>
                <w:lang w:val="en-US"/>
              </w:rPr>
              <w:t>HRK ‘000</w:t>
            </w:r>
          </w:p>
        </w:tc>
        <w:tc>
          <w:tcPr>
            <w:tcW w:w="769" w:type="pct"/>
          </w:tcPr>
          <w:p w14:paraId="732B1E66" w14:textId="0ED9C6E9" w:rsidR="00FE04D4" w:rsidRPr="003E338B" w:rsidRDefault="00FE04D4" w:rsidP="00FE04D4">
            <w:pPr>
              <w:spacing w:after="0" w:line="240" w:lineRule="auto"/>
              <w:jc w:val="right"/>
              <w:rPr>
                <w:rFonts w:ascii="Calibri" w:eastAsia="Calibri" w:hAnsi="Calibri" w:cs="Arial"/>
                <w:b/>
                <w:sz w:val="19"/>
                <w:szCs w:val="19"/>
                <w:lang w:val="en-US"/>
              </w:rPr>
            </w:pPr>
            <w:r w:rsidRPr="003E338B">
              <w:rPr>
                <w:rFonts w:ascii="Calibri" w:eastAsia="Times New Roman" w:hAnsi="Calibri" w:cs="Arial"/>
                <w:b/>
                <w:bCs/>
                <w:sz w:val="19"/>
                <w:szCs w:val="19"/>
                <w:lang w:val="en-US"/>
              </w:rPr>
              <w:t>HRK ‘000</w:t>
            </w:r>
          </w:p>
        </w:tc>
        <w:tc>
          <w:tcPr>
            <w:tcW w:w="692" w:type="pct"/>
          </w:tcPr>
          <w:p w14:paraId="583A34BA" w14:textId="37B44AA8" w:rsidR="00FE04D4" w:rsidRPr="003E338B" w:rsidRDefault="00FE04D4" w:rsidP="00FE04D4">
            <w:pPr>
              <w:spacing w:after="0" w:line="240" w:lineRule="auto"/>
              <w:jc w:val="right"/>
              <w:rPr>
                <w:rFonts w:ascii="Calibri" w:eastAsia="Calibri" w:hAnsi="Calibri" w:cs="Arial"/>
                <w:b/>
                <w:sz w:val="19"/>
                <w:szCs w:val="19"/>
                <w:lang w:val="en-US"/>
              </w:rPr>
            </w:pPr>
            <w:r w:rsidRPr="003E338B">
              <w:rPr>
                <w:rFonts w:ascii="Calibri" w:eastAsia="Times New Roman" w:hAnsi="Calibri" w:cs="Arial"/>
                <w:b/>
                <w:sz w:val="19"/>
                <w:szCs w:val="19"/>
                <w:lang w:val="en-US"/>
              </w:rPr>
              <w:t>HRK ‘000</w:t>
            </w:r>
          </w:p>
        </w:tc>
      </w:tr>
      <w:tr w:rsidR="00FE04D4" w:rsidRPr="003E338B" w14:paraId="27EBA261" w14:textId="77777777" w:rsidTr="003E338B">
        <w:tc>
          <w:tcPr>
            <w:tcW w:w="2075" w:type="pct"/>
          </w:tcPr>
          <w:p w14:paraId="0EB993B7" w14:textId="59D5F99D" w:rsidR="00FE04D4" w:rsidRPr="003E338B" w:rsidRDefault="00FE04D4" w:rsidP="00FE04D4">
            <w:pPr>
              <w:tabs>
                <w:tab w:val="right" w:pos="1202"/>
              </w:tabs>
              <w:spacing w:after="0" w:line="300" w:lineRule="exact"/>
              <w:outlineLvl w:val="0"/>
              <w:rPr>
                <w:rFonts w:ascii="Calibri" w:eastAsia="Times New Roman" w:hAnsi="Calibri" w:cs="Arial"/>
                <w:b/>
                <w:bCs/>
                <w:sz w:val="19"/>
                <w:szCs w:val="19"/>
                <w:lang w:val="en-US"/>
              </w:rPr>
            </w:pPr>
            <w:bookmarkStart w:id="597" w:name="_Toc4060468"/>
            <w:r w:rsidRPr="003E338B">
              <w:rPr>
                <w:rFonts w:ascii="Calibri" w:eastAsia="Times New Roman" w:hAnsi="Calibri" w:cs="Arial"/>
                <w:b/>
                <w:bCs/>
                <w:sz w:val="19"/>
                <w:szCs w:val="19"/>
                <w:lang w:val="en-US"/>
              </w:rPr>
              <w:t>Assets</w:t>
            </w:r>
            <w:bookmarkEnd w:id="597"/>
          </w:p>
        </w:tc>
        <w:tc>
          <w:tcPr>
            <w:tcW w:w="771" w:type="pct"/>
          </w:tcPr>
          <w:p w14:paraId="006496B2" w14:textId="77777777" w:rsidR="00FE04D4" w:rsidRPr="003E338B" w:rsidRDefault="00FE04D4" w:rsidP="00FE04D4">
            <w:pPr>
              <w:tabs>
                <w:tab w:val="right" w:pos="1202"/>
              </w:tabs>
              <w:spacing w:after="0" w:line="300" w:lineRule="exact"/>
              <w:outlineLvl w:val="0"/>
              <w:rPr>
                <w:rFonts w:ascii="Calibri" w:eastAsia="Times New Roman" w:hAnsi="Calibri" w:cs="Arial"/>
                <w:b/>
                <w:bCs/>
                <w:sz w:val="19"/>
                <w:szCs w:val="19"/>
                <w:lang w:val="en-US"/>
              </w:rPr>
            </w:pPr>
          </w:p>
        </w:tc>
        <w:tc>
          <w:tcPr>
            <w:tcW w:w="693" w:type="pct"/>
          </w:tcPr>
          <w:p w14:paraId="2DF5DB85" w14:textId="77777777" w:rsidR="00FE04D4" w:rsidRPr="003E338B" w:rsidRDefault="00FE04D4" w:rsidP="00FE04D4">
            <w:pPr>
              <w:tabs>
                <w:tab w:val="right" w:pos="1202"/>
              </w:tabs>
              <w:spacing w:after="0" w:line="300" w:lineRule="exact"/>
              <w:outlineLvl w:val="0"/>
              <w:rPr>
                <w:rFonts w:ascii="Calibri" w:eastAsia="Times New Roman" w:hAnsi="Calibri" w:cs="Arial"/>
                <w:b/>
                <w:bCs/>
                <w:sz w:val="19"/>
                <w:szCs w:val="19"/>
                <w:lang w:val="en-US"/>
              </w:rPr>
            </w:pPr>
          </w:p>
        </w:tc>
        <w:tc>
          <w:tcPr>
            <w:tcW w:w="769" w:type="pct"/>
          </w:tcPr>
          <w:p w14:paraId="4BF34147" w14:textId="77777777" w:rsidR="00FE04D4" w:rsidRPr="003E338B" w:rsidRDefault="00FE04D4" w:rsidP="00FE04D4">
            <w:pPr>
              <w:tabs>
                <w:tab w:val="right" w:pos="1202"/>
              </w:tabs>
              <w:spacing w:after="0" w:line="300" w:lineRule="exact"/>
              <w:outlineLvl w:val="0"/>
              <w:rPr>
                <w:rFonts w:ascii="Calibri" w:eastAsia="Times New Roman" w:hAnsi="Calibri" w:cs="Arial"/>
                <w:b/>
                <w:bCs/>
                <w:sz w:val="19"/>
                <w:szCs w:val="19"/>
                <w:lang w:val="en-US"/>
              </w:rPr>
            </w:pPr>
          </w:p>
        </w:tc>
        <w:tc>
          <w:tcPr>
            <w:tcW w:w="692" w:type="pct"/>
          </w:tcPr>
          <w:p w14:paraId="4E1C1F5A" w14:textId="77777777" w:rsidR="00FE04D4" w:rsidRPr="003E338B" w:rsidRDefault="00FE04D4" w:rsidP="00FE04D4">
            <w:pPr>
              <w:tabs>
                <w:tab w:val="right" w:pos="1202"/>
              </w:tabs>
              <w:spacing w:after="0" w:line="301" w:lineRule="exact"/>
              <w:jc w:val="right"/>
              <w:outlineLvl w:val="0"/>
              <w:rPr>
                <w:rFonts w:ascii="Calibri" w:eastAsia="Times New Roman" w:hAnsi="Calibri" w:cs="Arial"/>
                <w:sz w:val="19"/>
                <w:szCs w:val="19"/>
                <w:lang w:val="en-US"/>
              </w:rPr>
            </w:pPr>
          </w:p>
        </w:tc>
      </w:tr>
      <w:tr w:rsidR="00255AD9" w:rsidRPr="003E338B" w14:paraId="2A51E8DA" w14:textId="77777777" w:rsidTr="003E338B">
        <w:tc>
          <w:tcPr>
            <w:tcW w:w="2075" w:type="pct"/>
          </w:tcPr>
          <w:p w14:paraId="15C11F2F" w14:textId="3D4C0C0E"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598" w:name="_Toc4060469"/>
            <w:r w:rsidRPr="003E338B">
              <w:rPr>
                <w:rFonts w:ascii="Calibri" w:eastAsia="Times New Roman" w:hAnsi="Calibri" w:cs="Arial"/>
                <w:sz w:val="19"/>
                <w:szCs w:val="19"/>
                <w:lang w:val="en-US"/>
              </w:rPr>
              <w:t>Cash on hand and current accounts with banks</w:t>
            </w:r>
            <w:bookmarkEnd w:id="598"/>
          </w:p>
        </w:tc>
        <w:tc>
          <w:tcPr>
            <w:tcW w:w="771" w:type="pct"/>
            <w:tcBorders>
              <w:top w:val="nil"/>
              <w:left w:val="nil"/>
              <w:bottom w:val="nil"/>
              <w:right w:val="nil"/>
            </w:tcBorders>
            <w:shd w:val="clear" w:color="auto" w:fill="auto"/>
            <w:vAlign w:val="bottom"/>
          </w:tcPr>
          <w:p w14:paraId="2CD60D8A" w14:textId="17839347"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w:t>
            </w:r>
            <w:r w:rsidR="00C457B9" w:rsidRPr="003E338B">
              <w:rPr>
                <w:rFonts w:cstheme="minorHAnsi"/>
                <w:color w:val="000000" w:themeColor="text1"/>
                <w:sz w:val="19"/>
                <w:szCs w:val="19"/>
              </w:rPr>
              <w:t>,</w:t>
            </w:r>
            <w:r w:rsidRPr="003E338B">
              <w:rPr>
                <w:rFonts w:cstheme="minorHAnsi"/>
                <w:color w:val="000000" w:themeColor="text1"/>
                <w:sz w:val="19"/>
                <w:szCs w:val="19"/>
              </w:rPr>
              <w:t>402</w:t>
            </w:r>
            <w:r w:rsidR="00C457B9" w:rsidRPr="003E338B">
              <w:rPr>
                <w:rFonts w:cstheme="minorHAnsi"/>
                <w:color w:val="000000" w:themeColor="text1"/>
                <w:sz w:val="19"/>
                <w:szCs w:val="19"/>
              </w:rPr>
              <w:t>,</w:t>
            </w:r>
            <w:r w:rsidRPr="003E338B">
              <w:rPr>
                <w:rFonts w:cstheme="minorHAnsi"/>
                <w:color w:val="000000" w:themeColor="text1"/>
                <w:sz w:val="19"/>
                <w:szCs w:val="19"/>
              </w:rPr>
              <w:t>921</w:t>
            </w:r>
          </w:p>
        </w:tc>
        <w:tc>
          <w:tcPr>
            <w:tcW w:w="693" w:type="pct"/>
            <w:tcBorders>
              <w:top w:val="nil"/>
              <w:left w:val="nil"/>
              <w:bottom w:val="nil"/>
              <w:right w:val="nil"/>
            </w:tcBorders>
            <w:shd w:val="clear" w:color="auto" w:fill="auto"/>
            <w:vAlign w:val="bottom"/>
          </w:tcPr>
          <w:p w14:paraId="2AD23B34" w14:textId="1AA0ED38"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1,659,111</w:t>
            </w:r>
          </w:p>
        </w:tc>
        <w:tc>
          <w:tcPr>
            <w:tcW w:w="769" w:type="pct"/>
            <w:tcBorders>
              <w:top w:val="nil"/>
              <w:left w:val="nil"/>
              <w:bottom w:val="nil"/>
              <w:right w:val="nil"/>
            </w:tcBorders>
            <w:shd w:val="clear" w:color="auto" w:fill="auto"/>
            <w:vAlign w:val="bottom"/>
          </w:tcPr>
          <w:p w14:paraId="5E360C16" w14:textId="2C9A9526"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w:t>
            </w:r>
            <w:r w:rsidR="00C457B9" w:rsidRPr="003E338B">
              <w:rPr>
                <w:rFonts w:cstheme="minorHAnsi"/>
                <w:color w:val="000000" w:themeColor="text1"/>
                <w:sz w:val="19"/>
                <w:szCs w:val="19"/>
              </w:rPr>
              <w:t>,</w:t>
            </w:r>
            <w:r w:rsidRPr="003E338B">
              <w:rPr>
                <w:rFonts w:cstheme="minorHAnsi"/>
                <w:color w:val="000000" w:themeColor="text1"/>
                <w:sz w:val="19"/>
                <w:szCs w:val="19"/>
              </w:rPr>
              <w:t>394</w:t>
            </w:r>
            <w:r w:rsidR="00C457B9" w:rsidRPr="003E338B">
              <w:rPr>
                <w:rFonts w:cstheme="minorHAnsi"/>
                <w:color w:val="000000" w:themeColor="text1"/>
                <w:sz w:val="19"/>
                <w:szCs w:val="19"/>
              </w:rPr>
              <w:t>,</w:t>
            </w:r>
            <w:r w:rsidRPr="003E338B">
              <w:rPr>
                <w:rFonts w:cstheme="minorHAnsi"/>
                <w:color w:val="000000" w:themeColor="text1"/>
                <w:sz w:val="19"/>
                <w:szCs w:val="19"/>
              </w:rPr>
              <w:t>227</w:t>
            </w:r>
          </w:p>
        </w:tc>
        <w:tc>
          <w:tcPr>
            <w:tcW w:w="692" w:type="pct"/>
            <w:tcBorders>
              <w:top w:val="nil"/>
              <w:left w:val="nil"/>
              <w:bottom w:val="nil"/>
              <w:right w:val="nil"/>
            </w:tcBorders>
            <w:shd w:val="clear" w:color="auto" w:fill="auto"/>
            <w:vAlign w:val="bottom"/>
          </w:tcPr>
          <w:p w14:paraId="5A7A8BCC" w14:textId="34572BB8" w:rsidR="00255AD9" w:rsidRPr="003E338B" w:rsidRDefault="00255AD9" w:rsidP="00255AD9">
            <w:pPr>
              <w:spacing w:after="0" w:line="280" w:lineRule="exact"/>
              <w:jc w:val="right"/>
              <w:rPr>
                <w:rFonts w:ascii="Calibri" w:eastAsia="Calibri" w:hAnsi="Calibri" w:cs="Calibri"/>
                <w:sz w:val="19"/>
                <w:szCs w:val="19"/>
                <w:lang w:val="en-US"/>
              </w:rPr>
            </w:pPr>
            <w:r w:rsidRPr="003E338B">
              <w:rPr>
                <w:rFonts w:ascii="Calibri" w:eastAsia="Times New Roman" w:hAnsi="Calibri" w:cs="Calibri"/>
                <w:sz w:val="19"/>
                <w:szCs w:val="19"/>
                <w:lang w:val="en-US"/>
              </w:rPr>
              <w:t>1,653,157</w:t>
            </w:r>
          </w:p>
        </w:tc>
      </w:tr>
      <w:tr w:rsidR="00255AD9" w:rsidRPr="003E338B" w14:paraId="1AB265A7" w14:textId="77777777" w:rsidTr="003E338B">
        <w:tc>
          <w:tcPr>
            <w:tcW w:w="2075" w:type="pct"/>
          </w:tcPr>
          <w:p w14:paraId="235EC193" w14:textId="742F95E0"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599" w:name="_Toc4060471"/>
            <w:r w:rsidRPr="003E338B">
              <w:rPr>
                <w:rFonts w:ascii="Calibri" w:eastAsia="Times New Roman" w:hAnsi="Calibri" w:cs="Arial"/>
                <w:sz w:val="19"/>
                <w:szCs w:val="19"/>
                <w:lang w:val="en-US"/>
              </w:rPr>
              <w:t>Deposits with other banks</w:t>
            </w:r>
            <w:bookmarkEnd w:id="599"/>
          </w:p>
        </w:tc>
        <w:tc>
          <w:tcPr>
            <w:tcW w:w="771" w:type="pct"/>
            <w:tcBorders>
              <w:top w:val="nil"/>
              <w:left w:val="nil"/>
              <w:bottom w:val="nil"/>
              <w:right w:val="nil"/>
            </w:tcBorders>
            <w:shd w:val="clear" w:color="auto" w:fill="auto"/>
            <w:vAlign w:val="bottom"/>
          </w:tcPr>
          <w:p w14:paraId="0534D7BB" w14:textId="7ECEFB1C"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6</w:t>
            </w:r>
            <w:r w:rsidR="00C457B9" w:rsidRPr="003E338B">
              <w:rPr>
                <w:rFonts w:cstheme="minorHAnsi"/>
                <w:color w:val="000000" w:themeColor="text1"/>
                <w:sz w:val="19"/>
                <w:szCs w:val="19"/>
              </w:rPr>
              <w:t>,</w:t>
            </w:r>
            <w:r w:rsidRPr="003E338B">
              <w:rPr>
                <w:rFonts w:cstheme="minorHAnsi"/>
                <w:color w:val="000000" w:themeColor="text1"/>
                <w:sz w:val="19"/>
                <w:szCs w:val="19"/>
              </w:rPr>
              <w:t>535</w:t>
            </w:r>
          </w:p>
        </w:tc>
        <w:tc>
          <w:tcPr>
            <w:tcW w:w="693" w:type="pct"/>
            <w:tcBorders>
              <w:top w:val="nil"/>
              <w:left w:val="nil"/>
              <w:bottom w:val="nil"/>
              <w:right w:val="nil"/>
            </w:tcBorders>
            <w:shd w:val="clear" w:color="auto" w:fill="auto"/>
            <w:vAlign w:val="bottom"/>
          </w:tcPr>
          <w:p w14:paraId="5744E4AB" w14:textId="0F34F129"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7,337</w:t>
            </w:r>
          </w:p>
        </w:tc>
        <w:tc>
          <w:tcPr>
            <w:tcW w:w="769" w:type="pct"/>
            <w:tcBorders>
              <w:top w:val="nil"/>
              <w:left w:val="nil"/>
              <w:bottom w:val="nil"/>
              <w:right w:val="nil"/>
            </w:tcBorders>
            <w:shd w:val="clear" w:color="auto" w:fill="auto"/>
            <w:vAlign w:val="bottom"/>
          </w:tcPr>
          <w:p w14:paraId="090555C2" w14:textId="22731361"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6</w:t>
            </w:r>
            <w:r w:rsidR="00C457B9" w:rsidRPr="003E338B">
              <w:rPr>
                <w:rFonts w:cstheme="minorHAnsi"/>
                <w:color w:val="000000" w:themeColor="text1"/>
                <w:sz w:val="19"/>
                <w:szCs w:val="19"/>
              </w:rPr>
              <w:t>,</w:t>
            </w:r>
            <w:r w:rsidRPr="003E338B">
              <w:rPr>
                <w:rFonts w:cstheme="minorHAnsi"/>
                <w:color w:val="000000" w:themeColor="text1"/>
                <w:sz w:val="19"/>
                <w:szCs w:val="19"/>
              </w:rPr>
              <w:t>535</w:t>
            </w:r>
          </w:p>
        </w:tc>
        <w:tc>
          <w:tcPr>
            <w:tcW w:w="692" w:type="pct"/>
            <w:tcBorders>
              <w:top w:val="nil"/>
              <w:left w:val="nil"/>
              <w:bottom w:val="nil"/>
              <w:right w:val="nil"/>
            </w:tcBorders>
            <w:shd w:val="clear" w:color="auto" w:fill="auto"/>
            <w:vAlign w:val="bottom"/>
          </w:tcPr>
          <w:p w14:paraId="2CB79A97" w14:textId="590D4650"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7,337</w:t>
            </w:r>
          </w:p>
        </w:tc>
      </w:tr>
      <w:tr w:rsidR="00255AD9" w:rsidRPr="003E338B" w14:paraId="5E6E96FB" w14:textId="77777777" w:rsidTr="003E338B">
        <w:tc>
          <w:tcPr>
            <w:tcW w:w="2075" w:type="pct"/>
          </w:tcPr>
          <w:p w14:paraId="48F2867E" w14:textId="24655E27"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0" w:name="_Toc4060474"/>
            <w:r w:rsidRPr="003E338B">
              <w:rPr>
                <w:rFonts w:ascii="Calibri" w:eastAsia="Times New Roman" w:hAnsi="Calibri" w:cs="Arial"/>
                <w:sz w:val="19"/>
                <w:szCs w:val="19"/>
                <w:lang w:val="en-US"/>
              </w:rPr>
              <w:t>Loans to financial institutions</w:t>
            </w:r>
            <w:bookmarkEnd w:id="600"/>
          </w:p>
        </w:tc>
        <w:tc>
          <w:tcPr>
            <w:tcW w:w="771" w:type="pct"/>
            <w:tcBorders>
              <w:top w:val="nil"/>
              <w:left w:val="nil"/>
              <w:bottom w:val="nil"/>
              <w:right w:val="nil"/>
            </w:tcBorders>
            <w:shd w:val="clear" w:color="auto" w:fill="auto"/>
            <w:vAlign w:val="bottom"/>
          </w:tcPr>
          <w:p w14:paraId="1B1E6CE9" w14:textId="7FBCE3D5"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7</w:t>
            </w:r>
            <w:r w:rsidR="00C457B9" w:rsidRPr="003E338B">
              <w:rPr>
                <w:rFonts w:cstheme="minorHAnsi"/>
                <w:color w:val="000000" w:themeColor="text1"/>
                <w:sz w:val="19"/>
                <w:szCs w:val="19"/>
              </w:rPr>
              <w:t>,</w:t>
            </w:r>
            <w:r w:rsidRPr="003E338B">
              <w:rPr>
                <w:rFonts w:cstheme="minorHAnsi"/>
                <w:color w:val="000000" w:themeColor="text1"/>
                <w:sz w:val="19"/>
                <w:szCs w:val="19"/>
              </w:rPr>
              <w:t>512</w:t>
            </w:r>
            <w:r w:rsidR="00C457B9" w:rsidRPr="003E338B">
              <w:rPr>
                <w:rFonts w:cstheme="minorHAnsi"/>
                <w:color w:val="000000" w:themeColor="text1"/>
                <w:sz w:val="19"/>
                <w:szCs w:val="19"/>
              </w:rPr>
              <w:t>,</w:t>
            </w:r>
            <w:r w:rsidRPr="003E338B">
              <w:rPr>
                <w:rFonts w:cstheme="minorHAnsi"/>
                <w:color w:val="000000" w:themeColor="text1"/>
                <w:sz w:val="19"/>
                <w:szCs w:val="19"/>
              </w:rPr>
              <w:t>930</w:t>
            </w:r>
          </w:p>
        </w:tc>
        <w:tc>
          <w:tcPr>
            <w:tcW w:w="693" w:type="pct"/>
            <w:tcBorders>
              <w:top w:val="nil"/>
              <w:left w:val="nil"/>
              <w:bottom w:val="nil"/>
              <w:right w:val="nil"/>
            </w:tcBorders>
            <w:shd w:val="clear" w:color="auto" w:fill="auto"/>
            <w:vAlign w:val="bottom"/>
          </w:tcPr>
          <w:p w14:paraId="7944F803" w14:textId="6D4F50D0"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8,842,580</w:t>
            </w:r>
          </w:p>
        </w:tc>
        <w:tc>
          <w:tcPr>
            <w:tcW w:w="769" w:type="pct"/>
            <w:tcBorders>
              <w:top w:val="nil"/>
              <w:left w:val="nil"/>
              <w:bottom w:val="nil"/>
              <w:right w:val="nil"/>
            </w:tcBorders>
            <w:shd w:val="clear" w:color="auto" w:fill="auto"/>
            <w:vAlign w:val="bottom"/>
          </w:tcPr>
          <w:p w14:paraId="65EB9555" w14:textId="2BD01DC0"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7</w:t>
            </w:r>
            <w:r w:rsidR="00C457B9" w:rsidRPr="003E338B">
              <w:rPr>
                <w:rFonts w:cstheme="minorHAnsi"/>
                <w:color w:val="000000" w:themeColor="text1"/>
                <w:sz w:val="19"/>
                <w:szCs w:val="19"/>
              </w:rPr>
              <w:t>,</w:t>
            </w:r>
            <w:r w:rsidRPr="003E338B">
              <w:rPr>
                <w:rFonts w:cstheme="minorHAnsi"/>
                <w:color w:val="000000" w:themeColor="text1"/>
                <w:sz w:val="19"/>
                <w:szCs w:val="19"/>
              </w:rPr>
              <w:t>512</w:t>
            </w:r>
            <w:r w:rsidR="00C457B9" w:rsidRPr="003E338B">
              <w:rPr>
                <w:rFonts w:cstheme="minorHAnsi"/>
                <w:color w:val="000000" w:themeColor="text1"/>
                <w:sz w:val="19"/>
                <w:szCs w:val="19"/>
              </w:rPr>
              <w:t>,</w:t>
            </w:r>
            <w:r w:rsidRPr="003E338B">
              <w:rPr>
                <w:rFonts w:cstheme="minorHAnsi"/>
                <w:color w:val="000000" w:themeColor="text1"/>
                <w:sz w:val="19"/>
                <w:szCs w:val="19"/>
              </w:rPr>
              <w:t>930</w:t>
            </w:r>
          </w:p>
        </w:tc>
        <w:tc>
          <w:tcPr>
            <w:tcW w:w="692" w:type="pct"/>
            <w:tcBorders>
              <w:top w:val="nil"/>
              <w:left w:val="nil"/>
              <w:bottom w:val="nil"/>
              <w:right w:val="nil"/>
            </w:tcBorders>
            <w:shd w:val="clear" w:color="auto" w:fill="auto"/>
            <w:vAlign w:val="bottom"/>
          </w:tcPr>
          <w:p w14:paraId="19CCBCAA" w14:textId="115BBC3A"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8,842,580</w:t>
            </w:r>
          </w:p>
        </w:tc>
      </w:tr>
      <w:tr w:rsidR="00255AD9" w:rsidRPr="003E338B" w14:paraId="52779C6C" w14:textId="77777777" w:rsidTr="003E338B">
        <w:tc>
          <w:tcPr>
            <w:tcW w:w="2075" w:type="pct"/>
          </w:tcPr>
          <w:p w14:paraId="53A2F120" w14:textId="02340C79"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1" w:name="_Toc4060477"/>
            <w:r w:rsidRPr="003E338B">
              <w:rPr>
                <w:rFonts w:ascii="Calibri" w:eastAsia="Times New Roman" w:hAnsi="Calibri" w:cs="Arial"/>
                <w:sz w:val="19"/>
                <w:szCs w:val="19"/>
                <w:lang w:val="en-US"/>
              </w:rPr>
              <w:t>Loans to other customers</w:t>
            </w:r>
            <w:bookmarkEnd w:id="601"/>
          </w:p>
        </w:tc>
        <w:tc>
          <w:tcPr>
            <w:tcW w:w="771" w:type="pct"/>
            <w:tcBorders>
              <w:top w:val="nil"/>
              <w:left w:val="nil"/>
              <w:bottom w:val="nil"/>
              <w:right w:val="nil"/>
            </w:tcBorders>
            <w:shd w:val="clear" w:color="auto" w:fill="auto"/>
            <w:vAlign w:val="bottom"/>
          </w:tcPr>
          <w:p w14:paraId="2D093F94" w14:textId="4FD60A9F"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16</w:t>
            </w:r>
            <w:r w:rsidR="00C457B9" w:rsidRPr="003E338B">
              <w:rPr>
                <w:rFonts w:cstheme="minorHAnsi"/>
                <w:color w:val="000000" w:themeColor="text1"/>
                <w:sz w:val="19"/>
                <w:szCs w:val="19"/>
              </w:rPr>
              <w:t>,</w:t>
            </w:r>
            <w:r w:rsidRPr="003E338B">
              <w:rPr>
                <w:rFonts w:cstheme="minorHAnsi"/>
                <w:color w:val="000000" w:themeColor="text1"/>
                <w:sz w:val="19"/>
                <w:szCs w:val="19"/>
              </w:rPr>
              <w:t>073</w:t>
            </w:r>
            <w:r w:rsidR="00C457B9" w:rsidRPr="003E338B">
              <w:rPr>
                <w:rFonts w:cstheme="minorHAnsi"/>
                <w:color w:val="000000" w:themeColor="text1"/>
                <w:sz w:val="19"/>
                <w:szCs w:val="19"/>
              </w:rPr>
              <w:t>,</w:t>
            </w:r>
            <w:r w:rsidRPr="003E338B">
              <w:rPr>
                <w:rFonts w:cstheme="minorHAnsi"/>
                <w:color w:val="000000" w:themeColor="text1"/>
                <w:sz w:val="19"/>
                <w:szCs w:val="19"/>
              </w:rPr>
              <w:t>481</w:t>
            </w:r>
          </w:p>
        </w:tc>
        <w:tc>
          <w:tcPr>
            <w:tcW w:w="693" w:type="pct"/>
            <w:tcBorders>
              <w:top w:val="nil"/>
              <w:left w:val="nil"/>
              <w:bottom w:val="nil"/>
              <w:right w:val="nil"/>
            </w:tcBorders>
            <w:shd w:val="clear" w:color="auto" w:fill="auto"/>
            <w:vAlign w:val="bottom"/>
          </w:tcPr>
          <w:p w14:paraId="56D8DA45" w14:textId="0750ADDA"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14,796,179</w:t>
            </w:r>
          </w:p>
        </w:tc>
        <w:tc>
          <w:tcPr>
            <w:tcW w:w="769" w:type="pct"/>
            <w:tcBorders>
              <w:top w:val="nil"/>
              <w:left w:val="nil"/>
              <w:bottom w:val="nil"/>
              <w:right w:val="nil"/>
            </w:tcBorders>
            <w:shd w:val="clear" w:color="auto" w:fill="auto"/>
            <w:vAlign w:val="bottom"/>
          </w:tcPr>
          <w:p w14:paraId="583A6A2C" w14:textId="6C3D21C1"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16</w:t>
            </w:r>
            <w:r w:rsidR="00C457B9" w:rsidRPr="003E338B">
              <w:rPr>
                <w:rFonts w:cstheme="minorHAnsi"/>
                <w:color w:val="000000" w:themeColor="text1"/>
                <w:sz w:val="19"/>
                <w:szCs w:val="19"/>
              </w:rPr>
              <w:t>,</w:t>
            </w:r>
            <w:r w:rsidRPr="003E338B">
              <w:rPr>
                <w:rFonts w:cstheme="minorHAnsi"/>
                <w:color w:val="000000" w:themeColor="text1"/>
                <w:sz w:val="19"/>
                <w:szCs w:val="19"/>
              </w:rPr>
              <w:t>073</w:t>
            </w:r>
            <w:r w:rsidR="00C457B9" w:rsidRPr="003E338B">
              <w:rPr>
                <w:rFonts w:cstheme="minorHAnsi"/>
                <w:color w:val="000000" w:themeColor="text1"/>
                <w:sz w:val="19"/>
                <w:szCs w:val="19"/>
              </w:rPr>
              <w:t>,</w:t>
            </w:r>
            <w:r w:rsidRPr="003E338B">
              <w:rPr>
                <w:rFonts w:cstheme="minorHAnsi"/>
                <w:color w:val="000000" w:themeColor="text1"/>
                <w:sz w:val="19"/>
                <w:szCs w:val="19"/>
              </w:rPr>
              <w:t>481</w:t>
            </w:r>
          </w:p>
        </w:tc>
        <w:tc>
          <w:tcPr>
            <w:tcW w:w="692" w:type="pct"/>
            <w:tcBorders>
              <w:top w:val="nil"/>
              <w:left w:val="nil"/>
              <w:bottom w:val="nil"/>
              <w:right w:val="nil"/>
            </w:tcBorders>
            <w:shd w:val="clear" w:color="auto" w:fill="auto"/>
            <w:vAlign w:val="bottom"/>
          </w:tcPr>
          <w:p w14:paraId="54080368" w14:textId="2156C70A"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14,796,179</w:t>
            </w:r>
          </w:p>
        </w:tc>
      </w:tr>
      <w:tr w:rsidR="00255AD9" w:rsidRPr="003E338B" w14:paraId="64178A76" w14:textId="77777777" w:rsidTr="003E338B">
        <w:tc>
          <w:tcPr>
            <w:tcW w:w="2075" w:type="pct"/>
          </w:tcPr>
          <w:p w14:paraId="51B8CDCD" w14:textId="5FB8340F"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2" w:name="_Toc4060480"/>
            <w:r w:rsidRPr="003E338B">
              <w:rPr>
                <w:rFonts w:ascii="Calibri" w:eastAsia="Times New Roman" w:hAnsi="Calibri" w:cs="Arial"/>
                <w:sz w:val="19"/>
                <w:szCs w:val="19"/>
                <w:lang w:val="en-US"/>
              </w:rPr>
              <w:t>Financial assets at fair value through profit or loss</w:t>
            </w:r>
            <w:bookmarkEnd w:id="602"/>
          </w:p>
        </w:tc>
        <w:tc>
          <w:tcPr>
            <w:tcW w:w="771" w:type="pct"/>
            <w:tcBorders>
              <w:top w:val="nil"/>
              <w:left w:val="nil"/>
              <w:bottom w:val="nil"/>
              <w:right w:val="nil"/>
            </w:tcBorders>
            <w:shd w:val="clear" w:color="auto" w:fill="auto"/>
            <w:vAlign w:val="bottom"/>
          </w:tcPr>
          <w:p w14:paraId="39BC00E6" w14:textId="6B987E1F"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15</w:t>
            </w:r>
            <w:r w:rsidR="00C457B9" w:rsidRPr="003E338B">
              <w:rPr>
                <w:rFonts w:cstheme="minorHAnsi"/>
                <w:color w:val="000000" w:themeColor="text1"/>
                <w:sz w:val="19"/>
                <w:szCs w:val="19"/>
              </w:rPr>
              <w:t>,</w:t>
            </w:r>
            <w:r w:rsidRPr="003E338B">
              <w:rPr>
                <w:rFonts w:cstheme="minorHAnsi"/>
                <w:color w:val="000000" w:themeColor="text1"/>
                <w:sz w:val="19"/>
                <w:szCs w:val="19"/>
              </w:rPr>
              <w:t>905</w:t>
            </w:r>
          </w:p>
        </w:tc>
        <w:tc>
          <w:tcPr>
            <w:tcW w:w="693" w:type="pct"/>
            <w:tcBorders>
              <w:top w:val="nil"/>
              <w:left w:val="nil"/>
              <w:bottom w:val="nil"/>
              <w:right w:val="nil"/>
            </w:tcBorders>
            <w:shd w:val="clear" w:color="auto" w:fill="auto"/>
            <w:vAlign w:val="bottom"/>
          </w:tcPr>
          <w:p w14:paraId="7C7B3FB5" w14:textId="191E7BB7"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2,956</w:t>
            </w:r>
          </w:p>
        </w:tc>
        <w:tc>
          <w:tcPr>
            <w:tcW w:w="769" w:type="pct"/>
            <w:tcBorders>
              <w:top w:val="nil"/>
              <w:left w:val="nil"/>
              <w:bottom w:val="nil"/>
              <w:right w:val="nil"/>
            </w:tcBorders>
            <w:shd w:val="clear" w:color="auto" w:fill="auto"/>
            <w:vAlign w:val="bottom"/>
          </w:tcPr>
          <w:p w14:paraId="1F47FFE3" w14:textId="20F77218"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15</w:t>
            </w:r>
            <w:r w:rsidR="00C457B9" w:rsidRPr="003E338B">
              <w:rPr>
                <w:rFonts w:cstheme="minorHAnsi"/>
                <w:color w:val="000000" w:themeColor="text1"/>
                <w:sz w:val="19"/>
                <w:szCs w:val="19"/>
              </w:rPr>
              <w:t>,</w:t>
            </w:r>
            <w:r w:rsidRPr="003E338B">
              <w:rPr>
                <w:rFonts w:cstheme="minorHAnsi"/>
                <w:color w:val="000000" w:themeColor="text1"/>
                <w:sz w:val="19"/>
                <w:szCs w:val="19"/>
              </w:rPr>
              <w:t>905</w:t>
            </w:r>
          </w:p>
        </w:tc>
        <w:tc>
          <w:tcPr>
            <w:tcW w:w="692" w:type="pct"/>
            <w:tcBorders>
              <w:top w:val="nil"/>
              <w:left w:val="nil"/>
              <w:bottom w:val="nil"/>
              <w:right w:val="nil"/>
            </w:tcBorders>
            <w:shd w:val="clear" w:color="auto" w:fill="auto"/>
            <w:vAlign w:val="bottom"/>
          </w:tcPr>
          <w:p w14:paraId="28306821" w14:textId="7DD58BA8"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2,956</w:t>
            </w:r>
          </w:p>
        </w:tc>
      </w:tr>
      <w:tr w:rsidR="00255AD9" w:rsidRPr="003E338B" w14:paraId="2C854E89" w14:textId="77777777" w:rsidTr="003E338B">
        <w:tc>
          <w:tcPr>
            <w:tcW w:w="2075" w:type="pct"/>
            <w:vAlign w:val="center"/>
          </w:tcPr>
          <w:p w14:paraId="7627ADDA" w14:textId="2ECABC7B"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3" w:name="_Toc4060483"/>
            <w:r w:rsidRPr="003E338B">
              <w:rPr>
                <w:rFonts w:ascii="Calibri" w:eastAsia="Times New Roman" w:hAnsi="Calibri" w:cs="Arial"/>
                <w:sz w:val="19"/>
                <w:szCs w:val="19"/>
                <w:lang w:val="en-US"/>
              </w:rPr>
              <w:t>Financial assets at fair value through other comprehensive income</w:t>
            </w:r>
            <w:bookmarkEnd w:id="603"/>
          </w:p>
        </w:tc>
        <w:tc>
          <w:tcPr>
            <w:tcW w:w="771" w:type="pct"/>
            <w:tcBorders>
              <w:top w:val="nil"/>
              <w:left w:val="nil"/>
              <w:right w:val="nil"/>
            </w:tcBorders>
            <w:shd w:val="clear" w:color="auto" w:fill="auto"/>
            <w:vAlign w:val="bottom"/>
          </w:tcPr>
          <w:p w14:paraId="6B456DFE" w14:textId="35C7CE6E" w:rsidR="00255AD9" w:rsidRPr="003E338B" w:rsidDel="0062368C"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2</w:t>
            </w:r>
            <w:r w:rsidR="00C457B9" w:rsidRPr="003E338B">
              <w:rPr>
                <w:rFonts w:cstheme="minorHAnsi"/>
                <w:color w:val="000000" w:themeColor="text1"/>
                <w:sz w:val="19"/>
                <w:szCs w:val="19"/>
              </w:rPr>
              <w:t>,</w:t>
            </w:r>
            <w:r w:rsidRPr="003E338B">
              <w:rPr>
                <w:rFonts w:cstheme="minorHAnsi"/>
                <w:color w:val="000000" w:themeColor="text1"/>
                <w:sz w:val="19"/>
                <w:szCs w:val="19"/>
              </w:rPr>
              <w:t>827</w:t>
            </w:r>
            <w:r w:rsidR="00C457B9" w:rsidRPr="003E338B">
              <w:rPr>
                <w:rFonts w:cstheme="minorHAnsi"/>
                <w:color w:val="000000" w:themeColor="text1"/>
                <w:sz w:val="19"/>
                <w:szCs w:val="19"/>
              </w:rPr>
              <w:t>,</w:t>
            </w:r>
            <w:r w:rsidRPr="003E338B">
              <w:rPr>
                <w:rFonts w:cstheme="minorHAnsi"/>
                <w:color w:val="000000" w:themeColor="text1"/>
                <w:sz w:val="19"/>
                <w:szCs w:val="19"/>
              </w:rPr>
              <w:t>915</w:t>
            </w:r>
          </w:p>
        </w:tc>
        <w:tc>
          <w:tcPr>
            <w:tcW w:w="693" w:type="pct"/>
            <w:tcBorders>
              <w:top w:val="nil"/>
              <w:left w:val="nil"/>
              <w:bottom w:val="nil"/>
              <w:right w:val="nil"/>
            </w:tcBorders>
            <w:shd w:val="clear" w:color="auto" w:fill="auto"/>
            <w:vAlign w:val="bottom"/>
          </w:tcPr>
          <w:p w14:paraId="61999565" w14:textId="045B9BC1"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3,079,056</w:t>
            </w:r>
          </w:p>
        </w:tc>
        <w:tc>
          <w:tcPr>
            <w:tcW w:w="769" w:type="pct"/>
            <w:tcBorders>
              <w:top w:val="nil"/>
              <w:left w:val="nil"/>
              <w:right w:val="nil"/>
            </w:tcBorders>
            <w:shd w:val="clear" w:color="auto" w:fill="auto"/>
            <w:vAlign w:val="bottom"/>
          </w:tcPr>
          <w:p w14:paraId="5C0521BA" w14:textId="6CC2630B" w:rsidR="00255AD9" w:rsidRPr="003E338B" w:rsidDel="0062368C"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2</w:t>
            </w:r>
            <w:r w:rsidR="00C457B9" w:rsidRPr="003E338B">
              <w:rPr>
                <w:rFonts w:cstheme="minorHAnsi"/>
                <w:color w:val="000000" w:themeColor="text1"/>
                <w:sz w:val="19"/>
                <w:szCs w:val="19"/>
              </w:rPr>
              <w:t>,</w:t>
            </w:r>
            <w:r w:rsidRPr="003E338B">
              <w:rPr>
                <w:rFonts w:cstheme="minorHAnsi"/>
                <w:color w:val="000000" w:themeColor="text1"/>
                <w:sz w:val="19"/>
                <w:szCs w:val="19"/>
              </w:rPr>
              <w:t>775</w:t>
            </w:r>
            <w:r w:rsidR="00C457B9" w:rsidRPr="003E338B">
              <w:rPr>
                <w:rFonts w:cstheme="minorHAnsi"/>
                <w:color w:val="000000" w:themeColor="text1"/>
                <w:sz w:val="19"/>
                <w:szCs w:val="19"/>
              </w:rPr>
              <w:t>,</w:t>
            </w:r>
            <w:r w:rsidRPr="003E338B">
              <w:rPr>
                <w:rFonts w:cstheme="minorHAnsi"/>
                <w:color w:val="000000" w:themeColor="text1"/>
                <w:sz w:val="19"/>
                <w:szCs w:val="19"/>
              </w:rPr>
              <w:t>458</w:t>
            </w:r>
          </w:p>
        </w:tc>
        <w:tc>
          <w:tcPr>
            <w:tcW w:w="692" w:type="pct"/>
            <w:tcBorders>
              <w:top w:val="nil"/>
              <w:left w:val="nil"/>
              <w:bottom w:val="nil"/>
              <w:right w:val="nil"/>
            </w:tcBorders>
            <w:shd w:val="clear" w:color="auto" w:fill="auto"/>
            <w:vAlign w:val="bottom"/>
          </w:tcPr>
          <w:p w14:paraId="4BEBB4D6" w14:textId="68ABF60D"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3,026,618</w:t>
            </w:r>
          </w:p>
        </w:tc>
      </w:tr>
      <w:tr w:rsidR="00255AD9" w:rsidRPr="003E338B" w14:paraId="407511ED" w14:textId="77777777" w:rsidTr="003E338B">
        <w:tc>
          <w:tcPr>
            <w:tcW w:w="2075" w:type="pct"/>
          </w:tcPr>
          <w:p w14:paraId="37B19AED" w14:textId="11B979DF"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4" w:name="_Toc4060495"/>
            <w:r w:rsidRPr="003E338B">
              <w:rPr>
                <w:rFonts w:ascii="Calibri" w:eastAsia="Times New Roman" w:hAnsi="Calibri" w:cs="Arial"/>
                <w:sz w:val="19"/>
                <w:szCs w:val="19"/>
                <w:lang w:val="en-US"/>
              </w:rPr>
              <w:t>Other assets</w:t>
            </w:r>
            <w:bookmarkEnd w:id="604"/>
          </w:p>
        </w:tc>
        <w:tc>
          <w:tcPr>
            <w:tcW w:w="771" w:type="pct"/>
            <w:tcBorders>
              <w:top w:val="nil"/>
              <w:left w:val="nil"/>
              <w:bottom w:val="single" w:sz="4" w:space="0" w:color="auto"/>
              <w:right w:val="nil"/>
            </w:tcBorders>
            <w:shd w:val="clear" w:color="auto" w:fill="auto"/>
            <w:vAlign w:val="bottom"/>
          </w:tcPr>
          <w:p w14:paraId="33915A5A" w14:textId="5FFB2845"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8</w:t>
            </w:r>
            <w:r w:rsidR="00C457B9" w:rsidRPr="003E338B">
              <w:rPr>
                <w:rFonts w:cstheme="minorHAnsi"/>
                <w:color w:val="000000" w:themeColor="text1"/>
                <w:sz w:val="19"/>
                <w:szCs w:val="19"/>
              </w:rPr>
              <w:t>,</w:t>
            </w:r>
            <w:r w:rsidRPr="003E338B">
              <w:rPr>
                <w:rFonts w:cstheme="minorHAnsi"/>
                <w:color w:val="000000" w:themeColor="text1"/>
                <w:sz w:val="19"/>
                <w:szCs w:val="19"/>
              </w:rPr>
              <w:t>228</w:t>
            </w:r>
          </w:p>
        </w:tc>
        <w:tc>
          <w:tcPr>
            <w:tcW w:w="693" w:type="pct"/>
            <w:tcBorders>
              <w:top w:val="nil"/>
              <w:left w:val="nil"/>
              <w:bottom w:val="single" w:sz="4" w:space="0" w:color="auto"/>
              <w:right w:val="nil"/>
            </w:tcBorders>
            <w:shd w:val="clear" w:color="auto" w:fill="auto"/>
            <w:vAlign w:val="bottom"/>
          </w:tcPr>
          <w:p w14:paraId="6A4409E1" w14:textId="051AE790" w:rsidR="00255AD9" w:rsidRPr="003E338B" w:rsidRDefault="00255AD9" w:rsidP="00255AD9">
            <w:pPr>
              <w:spacing w:after="0" w:line="280" w:lineRule="exact"/>
              <w:jc w:val="right"/>
              <w:rPr>
                <w:rFonts w:ascii="Calibri" w:eastAsia="Times New Roman" w:hAnsi="Calibri" w:cs="Calibri"/>
                <w:sz w:val="19"/>
                <w:szCs w:val="19"/>
                <w:lang w:val="en-US"/>
              </w:rPr>
            </w:pPr>
            <w:r w:rsidRPr="003E338B">
              <w:rPr>
                <w:rFonts w:ascii="Calibri" w:eastAsia="Times New Roman" w:hAnsi="Calibri" w:cs="Calibri"/>
                <w:sz w:val="19"/>
                <w:szCs w:val="19"/>
                <w:lang w:val="en-US"/>
              </w:rPr>
              <w:t>7,496</w:t>
            </w:r>
          </w:p>
        </w:tc>
        <w:tc>
          <w:tcPr>
            <w:tcW w:w="769" w:type="pct"/>
            <w:tcBorders>
              <w:top w:val="nil"/>
              <w:left w:val="nil"/>
              <w:bottom w:val="single" w:sz="4" w:space="0" w:color="auto"/>
              <w:right w:val="nil"/>
            </w:tcBorders>
            <w:shd w:val="clear" w:color="auto" w:fill="auto"/>
            <w:vAlign w:val="bottom"/>
          </w:tcPr>
          <w:p w14:paraId="4F3BFF1D" w14:textId="08DD3B43"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3</w:t>
            </w:r>
            <w:r w:rsidR="00C457B9" w:rsidRPr="003E338B">
              <w:rPr>
                <w:rFonts w:cstheme="minorHAnsi"/>
                <w:color w:val="000000" w:themeColor="text1"/>
                <w:sz w:val="19"/>
                <w:szCs w:val="19"/>
              </w:rPr>
              <w:t>,</w:t>
            </w:r>
            <w:r w:rsidRPr="003E338B">
              <w:rPr>
                <w:rFonts w:cstheme="minorHAnsi"/>
                <w:color w:val="000000" w:themeColor="text1"/>
                <w:sz w:val="19"/>
                <w:szCs w:val="19"/>
              </w:rPr>
              <w:t>848</w:t>
            </w:r>
          </w:p>
        </w:tc>
        <w:tc>
          <w:tcPr>
            <w:tcW w:w="692" w:type="pct"/>
            <w:tcBorders>
              <w:top w:val="nil"/>
              <w:left w:val="nil"/>
              <w:bottom w:val="single" w:sz="4" w:space="0" w:color="auto"/>
              <w:right w:val="nil"/>
            </w:tcBorders>
            <w:shd w:val="clear" w:color="auto" w:fill="auto"/>
            <w:vAlign w:val="bottom"/>
          </w:tcPr>
          <w:p w14:paraId="4BB6D779" w14:textId="3641E361" w:rsidR="00255AD9" w:rsidRPr="003E338B" w:rsidRDefault="00255AD9" w:rsidP="00255AD9">
            <w:pPr>
              <w:spacing w:after="0" w:line="280" w:lineRule="exact"/>
              <w:jc w:val="right"/>
              <w:rPr>
                <w:rFonts w:ascii="Calibri" w:eastAsia="Times New Roman" w:hAnsi="Calibri" w:cs="Calibri"/>
                <w:snapToGrid w:val="0"/>
                <w:sz w:val="19"/>
                <w:szCs w:val="19"/>
                <w:lang w:val="en-US"/>
              </w:rPr>
            </w:pPr>
            <w:r w:rsidRPr="003E338B">
              <w:rPr>
                <w:rFonts w:ascii="Calibri" w:eastAsia="Times New Roman" w:hAnsi="Calibri" w:cs="Calibri"/>
                <w:sz w:val="19"/>
                <w:szCs w:val="19"/>
                <w:lang w:val="en-US"/>
              </w:rPr>
              <w:t>4,714</w:t>
            </w:r>
          </w:p>
        </w:tc>
      </w:tr>
      <w:tr w:rsidR="00255AD9" w:rsidRPr="003E338B" w14:paraId="417F3821" w14:textId="77777777" w:rsidTr="003E338B">
        <w:trPr>
          <w:trHeight w:val="366"/>
        </w:trPr>
        <w:tc>
          <w:tcPr>
            <w:tcW w:w="2075" w:type="pct"/>
            <w:vAlign w:val="bottom"/>
          </w:tcPr>
          <w:p w14:paraId="663D8A2F" w14:textId="761F9AFA" w:rsidR="00255AD9" w:rsidRPr="003E338B" w:rsidRDefault="00255AD9" w:rsidP="00255AD9">
            <w:pPr>
              <w:tabs>
                <w:tab w:val="right" w:pos="1202"/>
              </w:tabs>
              <w:spacing w:after="0" w:line="300" w:lineRule="exact"/>
              <w:outlineLvl w:val="0"/>
              <w:rPr>
                <w:rFonts w:ascii="Calibri" w:eastAsia="Times New Roman" w:hAnsi="Calibri" w:cs="Arial"/>
                <w:b/>
                <w:bCs/>
                <w:sz w:val="19"/>
                <w:szCs w:val="19"/>
                <w:lang w:val="en-US"/>
              </w:rPr>
            </w:pPr>
            <w:bookmarkStart w:id="605" w:name="_Toc4060496"/>
            <w:r w:rsidRPr="003E338B">
              <w:rPr>
                <w:rFonts w:ascii="Calibri" w:eastAsia="Times New Roman" w:hAnsi="Calibri" w:cs="Arial"/>
                <w:b/>
                <w:bCs/>
                <w:sz w:val="19"/>
                <w:szCs w:val="19"/>
                <w:lang w:val="en-US"/>
              </w:rPr>
              <w:t>Total</w:t>
            </w:r>
            <w:bookmarkEnd w:id="605"/>
          </w:p>
        </w:tc>
        <w:tc>
          <w:tcPr>
            <w:tcW w:w="771" w:type="pct"/>
            <w:tcBorders>
              <w:top w:val="single" w:sz="4" w:space="0" w:color="auto"/>
              <w:left w:val="nil"/>
              <w:bottom w:val="nil"/>
              <w:right w:val="nil"/>
            </w:tcBorders>
            <w:shd w:val="clear" w:color="auto" w:fill="auto"/>
            <w:vAlign w:val="bottom"/>
          </w:tcPr>
          <w:p w14:paraId="61EB2C27" w14:textId="340BF71D"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cstheme="minorHAnsi"/>
                <w:b/>
                <w:bCs/>
                <w:color w:val="000000" w:themeColor="text1"/>
                <w:sz w:val="19"/>
                <w:szCs w:val="19"/>
              </w:rPr>
              <w:t>27</w:t>
            </w:r>
            <w:r w:rsidR="00C457B9" w:rsidRPr="003E338B">
              <w:rPr>
                <w:rFonts w:cstheme="minorHAnsi"/>
                <w:b/>
                <w:bCs/>
                <w:color w:val="000000" w:themeColor="text1"/>
                <w:sz w:val="19"/>
                <w:szCs w:val="19"/>
              </w:rPr>
              <w:t>,</w:t>
            </w:r>
            <w:r w:rsidRPr="003E338B">
              <w:rPr>
                <w:rFonts w:cstheme="minorHAnsi"/>
                <w:b/>
                <w:bCs/>
                <w:color w:val="000000" w:themeColor="text1"/>
                <w:sz w:val="19"/>
                <w:szCs w:val="19"/>
              </w:rPr>
              <w:t>847</w:t>
            </w:r>
            <w:r w:rsidR="00C457B9" w:rsidRPr="003E338B">
              <w:rPr>
                <w:rFonts w:cstheme="minorHAnsi"/>
                <w:b/>
                <w:bCs/>
                <w:color w:val="000000" w:themeColor="text1"/>
                <w:sz w:val="19"/>
                <w:szCs w:val="19"/>
              </w:rPr>
              <w:t>,</w:t>
            </w:r>
            <w:r w:rsidRPr="003E338B">
              <w:rPr>
                <w:rFonts w:cstheme="minorHAnsi"/>
                <w:b/>
                <w:bCs/>
                <w:color w:val="000000" w:themeColor="text1"/>
                <w:sz w:val="19"/>
                <w:szCs w:val="19"/>
              </w:rPr>
              <w:t>915</w:t>
            </w:r>
          </w:p>
        </w:tc>
        <w:tc>
          <w:tcPr>
            <w:tcW w:w="693" w:type="pct"/>
            <w:tcBorders>
              <w:top w:val="single" w:sz="4" w:space="0" w:color="auto"/>
              <w:bottom w:val="single" w:sz="12" w:space="0" w:color="auto"/>
            </w:tcBorders>
            <w:shd w:val="clear" w:color="auto" w:fill="auto"/>
            <w:vAlign w:val="bottom"/>
          </w:tcPr>
          <w:p w14:paraId="1609B068" w14:textId="18BCE000" w:rsidR="00255AD9" w:rsidRPr="003E338B" w:rsidRDefault="00255AD9" w:rsidP="00255AD9">
            <w:pPr>
              <w:tabs>
                <w:tab w:val="right" w:pos="1202"/>
              </w:tabs>
              <w:spacing w:after="0" w:line="340" w:lineRule="exact"/>
              <w:jc w:val="right"/>
              <w:outlineLvl w:val="0"/>
              <w:rPr>
                <w:rFonts w:ascii="Calibri" w:eastAsia="Times New Roman" w:hAnsi="Calibri" w:cs="Calibri"/>
                <w:b/>
                <w:bCs/>
                <w:sz w:val="19"/>
                <w:szCs w:val="19"/>
                <w:lang w:val="en-US"/>
              </w:rPr>
            </w:pPr>
            <w:r w:rsidRPr="003E338B">
              <w:rPr>
                <w:rFonts w:ascii="Calibri" w:eastAsia="Times New Roman" w:hAnsi="Calibri" w:cs="Calibri"/>
                <w:b/>
                <w:bCs/>
                <w:sz w:val="19"/>
                <w:szCs w:val="19"/>
                <w:lang w:val="en-US"/>
              </w:rPr>
              <w:t>28,394,715</w:t>
            </w:r>
          </w:p>
        </w:tc>
        <w:tc>
          <w:tcPr>
            <w:tcW w:w="769" w:type="pct"/>
            <w:tcBorders>
              <w:top w:val="single" w:sz="4" w:space="0" w:color="auto"/>
              <w:left w:val="nil"/>
              <w:bottom w:val="nil"/>
              <w:right w:val="nil"/>
            </w:tcBorders>
            <w:shd w:val="clear" w:color="auto" w:fill="auto"/>
            <w:vAlign w:val="bottom"/>
          </w:tcPr>
          <w:p w14:paraId="0CC15043" w14:textId="0AFF7865" w:rsidR="00255AD9" w:rsidRPr="003E338B" w:rsidRDefault="00255AD9" w:rsidP="00255AD9">
            <w:pPr>
              <w:tabs>
                <w:tab w:val="right" w:pos="1202"/>
              </w:tabs>
              <w:spacing w:after="0" w:line="340" w:lineRule="exact"/>
              <w:jc w:val="right"/>
              <w:outlineLvl w:val="0"/>
              <w:rPr>
                <w:rFonts w:ascii="Calibri" w:eastAsia="Times New Roman" w:hAnsi="Calibri" w:cs="Calibri"/>
                <w:b/>
                <w:bCs/>
                <w:sz w:val="19"/>
                <w:szCs w:val="19"/>
                <w:lang w:val="en-US"/>
              </w:rPr>
            </w:pPr>
            <w:r w:rsidRPr="003E338B">
              <w:rPr>
                <w:rFonts w:cstheme="minorHAnsi"/>
                <w:b/>
                <w:bCs/>
                <w:color w:val="000000" w:themeColor="text1"/>
                <w:sz w:val="19"/>
                <w:szCs w:val="19"/>
              </w:rPr>
              <w:t>27</w:t>
            </w:r>
            <w:r w:rsidR="00C457B9" w:rsidRPr="003E338B">
              <w:rPr>
                <w:rFonts w:cstheme="minorHAnsi"/>
                <w:b/>
                <w:bCs/>
                <w:color w:val="000000" w:themeColor="text1"/>
                <w:sz w:val="19"/>
                <w:szCs w:val="19"/>
              </w:rPr>
              <w:t>,</w:t>
            </w:r>
            <w:r w:rsidRPr="003E338B">
              <w:rPr>
                <w:rFonts w:cstheme="minorHAnsi"/>
                <w:b/>
                <w:bCs/>
                <w:color w:val="000000" w:themeColor="text1"/>
                <w:sz w:val="19"/>
                <w:szCs w:val="19"/>
              </w:rPr>
              <w:t>782</w:t>
            </w:r>
            <w:r w:rsidR="00C457B9" w:rsidRPr="003E338B">
              <w:rPr>
                <w:rFonts w:cstheme="minorHAnsi"/>
                <w:b/>
                <w:bCs/>
                <w:color w:val="000000" w:themeColor="text1"/>
                <w:sz w:val="19"/>
                <w:szCs w:val="19"/>
              </w:rPr>
              <w:t>,</w:t>
            </w:r>
            <w:r w:rsidRPr="003E338B">
              <w:rPr>
                <w:rFonts w:cstheme="minorHAnsi"/>
                <w:b/>
                <w:bCs/>
                <w:color w:val="000000" w:themeColor="text1"/>
                <w:sz w:val="19"/>
                <w:szCs w:val="19"/>
              </w:rPr>
              <w:t>384</w:t>
            </w:r>
          </w:p>
        </w:tc>
        <w:tc>
          <w:tcPr>
            <w:tcW w:w="692" w:type="pct"/>
            <w:tcBorders>
              <w:top w:val="single" w:sz="4" w:space="0" w:color="auto"/>
              <w:bottom w:val="single" w:sz="12" w:space="0" w:color="auto"/>
            </w:tcBorders>
            <w:shd w:val="clear" w:color="auto" w:fill="auto"/>
            <w:vAlign w:val="bottom"/>
          </w:tcPr>
          <w:p w14:paraId="6F30E2F1" w14:textId="0F45DE03" w:rsidR="00255AD9" w:rsidRPr="003E338B" w:rsidRDefault="00255AD9" w:rsidP="00255AD9">
            <w:pPr>
              <w:tabs>
                <w:tab w:val="right" w:pos="1202"/>
              </w:tabs>
              <w:spacing w:after="0" w:line="340" w:lineRule="exact"/>
              <w:jc w:val="right"/>
              <w:outlineLvl w:val="0"/>
              <w:rPr>
                <w:rFonts w:ascii="Calibri" w:eastAsia="Times New Roman" w:hAnsi="Calibri" w:cs="Calibri"/>
                <w:b/>
                <w:bCs/>
                <w:sz w:val="19"/>
                <w:szCs w:val="19"/>
                <w:lang w:val="en-US"/>
              </w:rPr>
            </w:pPr>
            <w:r w:rsidRPr="003E338B">
              <w:rPr>
                <w:rFonts w:ascii="Calibri" w:eastAsia="Times New Roman" w:hAnsi="Calibri" w:cs="Calibri"/>
                <w:b/>
                <w:bCs/>
                <w:sz w:val="19"/>
                <w:szCs w:val="19"/>
                <w:lang w:val="en-US"/>
              </w:rPr>
              <w:t>28,333,541</w:t>
            </w:r>
          </w:p>
        </w:tc>
      </w:tr>
      <w:tr w:rsidR="00255AD9" w:rsidRPr="003E338B" w14:paraId="19390ADE" w14:textId="77777777" w:rsidTr="003E338B">
        <w:trPr>
          <w:trHeight w:val="109"/>
        </w:trPr>
        <w:tc>
          <w:tcPr>
            <w:tcW w:w="2075" w:type="pct"/>
          </w:tcPr>
          <w:p w14:paraId="48991823" w14:textId="77777777" w:rsidR="00255AD9" w:rsidRPr="003E338B" w:rsidRDefault="00255AD9" w:rsidP="00255AD9">
            <w:pPr>
              <w:keepNext/>
              <w:keepLines/>
              <w:tabs>
                <w:tab w:val="decimal" w:pos="1202"/>
              </w:tabs>
              <w:spacing w:after="0" w:line="140" w:lineRule="exact"/>
              <w:rPr>
                <w:rFonts w:ascii="Calibri" w:eastAsia="Times New Roman" w:hAnsi="Calibri" w:cs="Arial"/>
                <w:b/>
                <w:position w:val="4"/>
                <w:sz w:val="19"/>
                <w:szCs w:val="19"/>
                <w:u w:val="thick"/>
                <w:lang w:val="en-US"/>
              </w:rPr>
            </w:pPr>
          </w:p>
        </w:tc>
        <w:tc>
          <w:tcPr>
            <w:tcW w:w="771" w:type="pct"/>
            <w:tcBorders>
              <w:top w:val="single" w:sz="12" w:space="0" w:color="auto"/>
            </w:tcBorders>
            <w:vAlign w:val="bottom"/>
          </w:tcPr>
          <w:p w14:paraId="343FE1DD" w14:textId="77777777" w:rsidR="00255AD9" w:rsidRPr="003E338B" w:rsidRDefault="00255AD9" w:rsidP="00255AD9">
            <w:pPr>
              <w:spacing w:after="0" w:line="280" w:lineRule="exact"/>
              <w:jc w:val="right"/>
              <w:rPr>
                <w:rFonts w:ascii="Calibri" w:eastAsia="Times New Roman" w:hAnsi="Calibri" w:cs="Calibri"/>
                <w:sz w:val="19"/>
                <w:szCs w:val="19"/>
                <w:lang w:val="en-US"/>
              </w:rPr>
            </w:pPr>
          </w:p>
        </w:tc>
        <w:tc>
          <w:tcPr>
            <w:tcW w:w="693" w:type="pct"/>
            <w:tcBorders>
              <w:top w:val="single" w:sz="12" w:space="0" w:color="auto"/>
            </w:tcBorders>
            <w:vAlign w:val="bottom"/>
          </w:tcPr>
          <w:p w14:paraId="11C8AB63" w14:textId="77777777" w:rsidR="00255AD9" w:rsidRPr="003E338B" w:rsidRDefault="00255AD9" w:rsidP="00255AD9">
            <w:pPr>
              <w:spacing w:after="0" w:line="280" w:lineRule="exact"/>
              <w:jc w:val="right"/>
              <w:rPr>
                <w:rFonts w:ascii="Calibri" w:eastAsia="Times New Roman" w:hAnsi="Calibri" w:cs="Calibri"/>
                <w:sz w:val="19"/>
                <w:szCs w:val="19"/>
                <w:lang w:val="en-US"/>
              </w:rPr>
            </w:pPr>
          </w:p>
        </w:tc>
        <w:tc>
          <w:tcPr>
            <w:tcW w:w="769" w:type="pct"/>
            <w:tcBorders>
              <w:top w:val="single" w:sz="12" w:space="0" w:color="auto"/>
            </w:tcBorders>
            <w:vAlign w:val="bottom"/>
          </w:tcPr>
          <w:p w14:paraId="5A63AF1C" w14:textId="77777777" w:rsidR="00255AD9" w:rsidRPr="003E338B" w:rsidRDefault="00255AD9" w:rsidP="00255AD9">
            <w:pPr>
              <w:spacing w:after="0" w:line="280" w:lineRule="exact"/>
              <w:jc w:val="right"/>
              <w:rPr>
                <w:rFonts w:ascii="Calibri" w:eastAsia="Times New Roman" w:hAnsi="Calibri" w:cs="Calibri"/>
                <w:sz w:val="19"/>
                <w:szCs w:val="19"/>
                <w:lang w:val="en-US"/>
              </w:rPr>
            </w:pPr>
          </w:p>
        </w:tc>
        <w:tc>
          <w:tcPr>
            <w:tcW w:w="692" w:type="pct"/>
            <w:tcBorders>
              <w:top w:val="single" w:sz="12" w:space="0" w:color="auto"/>
            </w:tcBorders>
            <w:vAlign w:val="bottom"/>
          </w:tcPr>
          <w:p w14:paraId="3D419D37" w14:textId="77777777" w:rsidR="00255AD9" w:rsidRPr="003E338B" w:rsidRDefault="00255AD9" w:rsidP="00255AD9">
            <w:pPr>
              <w:spacing w:after="0" w:line="280" w:lineRule="exact"/>
              <w:jc w:val="right"/>
              <w:rPr>
                <w:rFonts w:ascii="Calibri" w:eastAsia="Calibri" w:hAnsi="Calibri" w:cs="Calibri"/>
                <w:sz w:val="19"/>
                <w:szCs w:val="19"/>
                <w:lang w:val="en-US"/>
              </w:rPr>
            </w:pPr>
          </w:p>
        </w:tc>
      </w:tr>
      <w:tr w:rsidR="00255AD9" w:rsidRPr="003E338B" w14:paraId="136BEF80" w14:textId="77777777" w:rsidTr="003E338B">
        <w:tc>
          <w:tcPr>
            <w:tcW w:w="2075" w:type="pct"/>
          </w:tcPr>
          <w:p w14:paraId="3C62AFDB" w14:textId="027C3ECF" w:rsidR="00255AD9" w:rsidRPr="003E338B" w:rsidRDefault="00255AD9" w:rsidP="00255AD9">
            <w:pPr>
              <w:tabs>
                <w:tab w:val="right" w:pos="1202"/>
              </w:tabs>
              <w:spacing w:after="0" w:line="300" w:lineRule="exact"/>
              <w:outlineLvl w:val="0"/>
              <w:rPr>
                <w:rFonts w:ascii="Calibri" w:eastAsia="Times New Roman" w:hAnsi="Calibri" w:cs="Arial"/>
                <w:b/>
                <w:bCs/>
                <w:sz w:val="19"/>
                <w:szCs w:val="19"/>
                <w:lang w:val="en-US"/>
              </w:rPr>
            </w:pPr>
            <w:bookmarkStart w:id="606" w:name="_Toc4060499"/>
            <w:r w:rsidRPr="003E338B">
              <w:rPr>
                <w:rFonts w:ascii="Calibri" w:eastAsia="Times New Roman" w:hAnsi="Calibri" w:cs="Arial"/>
                <w:b/>
                <w:bCs/>
                <w:sz w:val="19"/>
                <w:szCs w:val="19"/>
                <w:lang w:val="en-US"/>
              </w:rPr>
              <w:t>Guarantees and commitments</w:t>
            </w:r>
            <w:bookmarkEnd w:id="606"/>
          </w:p>
        </w:tc>
        <w:tc>
          <w:tcPr>
            <w:tcW w:w="771" w:type="pct"/>
            <w:vAlign w:val="bottom"/>
          </w:tcPr>
          <w:p w14:paraId="310129CB" w14:textId="77777777" w:rsidR="00255AD9" w:rsidRPr="003E338B" w:rsidRDefault="00255AD9" w:rsidP="00255AD9">
            <w:pPr>
              <w:spacing w:after="0" w:line="280" w:lineRule="exact"/>
              <w:jc w:val="right"/>
              <w:rPr>
                <w:rFonts w:ascii="Calibri" w:eastAsia="Times New Roman" w:hAnsi="Calibri" w:cs="Calibri"/>
                <w:sz w:val="19"/>
                <w:szCs w:val="19"/>
                <w:lang w:val="en-US"/>
              </w:rPr>
            </w:pPr>
          </w:p>
        </w:tc>
        <w:tc>
          <w:tcPr>
            <w:tcW w:w="693" w:type="pct"/>
            <w:vAlign w:val="bottom"/>
          </w:tcPr>
          <w:p w14:paraId="14AD244B" w14:textId="77777777" w:rsidR="00255AD9" w:rsidRPr="003E338B" w:rsidRDefault="00255AD9" w:rsidP="00255AD9">
            <w:pPr>
              <w:spacing w:after="0" w:line="280" w:lineRule="exact"/>
              <w:jc w:val="right"/>
              <w:rPr>
                <w:rFonts w:ascii="Calibri" w:eastAsia="Times New Roman" w:hAnsi="Calibri" w:cs="Calibri"/>
                <w:sz w:val="19"/>
                <w:szCs w:val="19"/>
                <w:lang w:val="en-US"/>
              </w:rPr>
            </w:pPr>
          </w:p>
        </w:tc>
        <w:tc>
          <w:tcPr>
            <w:tcW w:w="769" w:type="pct"/>
            <w:vAlign w:val="bottom"/>
          </w:tcPr>
          <w:p w14:paraId="51561907" w14:textId="77777777" w:rsidR="00255AD9" w:rsidRPr="003E338B" w:rsidRDefault="00255AD9" w:rsidP="00255AD9">
            <w:pPr>
              <w:spacing w:after="0" w:line="280" w:lineRule="exact"/>
              <w:jc w:val="right"/>
              <w:rPr>
                <w:rFonts w:ascii="Calibri" w:eastAsia="Times New Roman" w:hAnsi="Calibri" w:cs="Calibri"/>
                <w:sz w:val="19"/>
                <w:szCs w:val="19"/>
                <w:lang w:val="en-US"/>
              </w:rPr>
            </w:pPr>
          </w:p>
        </w:tc>
        <w:tc>
          <w:tcPr>
            <w:tcW w:w="692" w:type="pct"/>
            <w:vAlign w:val="bottom"/>
          </w:tcPr>
          <w:p w14:paraId="6F0AFBD4" w14:textId="77777777" w:rsidR="00255AD9" w:rsidRPr="003E338B" w:rsidRDefault="00255AD9" w:rsidP="00255AD9">
            <w:pPr>
              <w:spacing w:after="0" w:line="280" w:lineRule="exact"/>
              <w:jc w:val="right"/>
              <w:rPr>
                <w:rFonts w:ascii="Calibri" w:eastAsia="Calibri" w:hAnsi="Calibri" w:cs="Calibri"/>
                <w:sz w:val="19"/>
                <w:szCs w:val="19"/>
                <w:lang w:val="en-US"/>
              </w:rPr>
            </w:pPr>
          </w:p>
        </w:tc>
      </w:tr>
      <w:tr w:rsidR="00255AD9" w:rsidRPr="003E338B" w14:paraId="6D0E81DF" w14:textId="77777777" w:rsidTr="003E338B">
        <w:tc>
          <w:tcPr>
            <w:tcW w:w="2075" w:type="pct"/>
          </w:tcPr>
          <w:p w14:paraId="2ECFC22A" w14:textId="37CF46B2" w:rsidR="00255AD9" w:rsidRPr="003E338B" w:rsidRDefault="00255AD9" w:rsidP="00255AD9">
            <w:pPr>
              <w:tabs>
                <w:tab w:val="right" w:pos="1202"/>
              </w:tabs>
              <w:spacing w:after="0" w:line="300" w:lineRule="exact"/>
              <w:outlineLvl w:val="0"/>
              <w:rPr>
                <w:rFonts w:ascii="Calibri" w:eastAsia="Times New Roman" w:hAnsi="Calibri" w:cs="Arial"/>
                <w:bCs/>
                <w:sz w:val="19"/>
                <w:szCs w:val="19"/>
                <w:lang w:val="en-US"/>
              </w:rPr>
            </w:pPr>
            <w:bookmarkStart w:id="607" w:name="_Toc4060500"/>
            <w:r w:rsidRPr="003E338B">
              <w:rPr>
                <w:rFonts w:ascii="Calibri" w:eastAsia="Times New Roman" w:hAnsi="Calibri" w:cs="Arial"/>
                <w:bCs/>
                <w:sz w:val="19"/>
                <w:szCs w:val="19"/>
                <w:lang w:val="en-US"/>
              </w:rPr>
              <w:t>Guarantees issued in HRK</w:t>
            </w:r>
            <w:bookmarkEnd w:id="607"/>
          </w:p>
        </w:tc>
        <w:tc>
          <w:tcPr>
            <w:tcW w:w="771" w:type="pct"/>
            <w:tcBorders>
              <w:top w:val="nil"/>
              <w:left w:val="nil"/>
              <w:bottom w:val="nil"/>
              <w:right w:val="nil"/>
            </w:tcBorders>
            <w:shd w:val="clear" w:color="auto" w:fill="auto"/>
            <w:vAlign w:val="bottom"/>
          </w:tcPr>
          <w:p w14:paraId="735895BA" w14:textId="5F713324" w:rsidR="00255AD9" w:rsidRPr="003E338B" w:rsidRDefault="00255AD9" w:rsidP="00255AD9">
            <w:pPr>
              <w:spacing w:after="0" w:line="280" w:lineRule="exact"/>
              <w:jc w:val="right"/>
              <w:rPr>
                <w:rFonts w:ascii="Calibri" w:eastAsia="Times New Roman" w:hAnsi="Calibri" w:cs="Calibri"/>
                <w:sz w:val="19"/>
                <w:szCs w:val="19"/>
                <w:lang w:val="en-US"/>
              </w:rPr>
            </w:pPr>
            <w:r w:rsidRPr="003E338B">
              <w:rPr>
                <w:rFonts w:cstheme="minorHAnsi"/>
                <w:color w:val="000000" w:themeColor="text1"/>
                <w:sz w:val="19"/>
                <w:szCs w:val="19"/>
              </w:rPr>
              <w:t>167</w:t>
            </w:r>
            <w:r w:rsidR="00C457B9" w:rsidRPr="003E338B">
              <w:rPr>
                <w:rFonts w:cstheme="minorHAnsi"/>
                <w:color w:val="000000" w:themeColor="text1"/>
                <w:sz w:val="19"/>
                <w:szCs w:val="19"/>
              </w:rPr>
              <w:t>,</w:t>
            </w:r>
            <w:r w:rsidRPr="003E338B">
              <w:rPr>
                <w:rFonts w:cstheme="minorHAnsi"/>
                <w:color w:val="000000" w:themeColor="text1"/>
                <w:sz w:val="19"/>
                <w:szCs w:val="19"/>
              </w:rPr>
              <w:t>881</w:t>
            </w:r>
          </w:p>
        </w:tc>
        <w:tc>
          <w:tcPr>
            <w:tcW w:w="693" w:type="pct"/>
            <w:tcBorders>
              <w:top w:val="nil"/>
              <w:left w:val="nil"/>
              <w:bottom w:val="nil"/>
              <w:right w:val="nil"/>
            </w:tcBorders>
            <w:shd w:val="clear" w:color="auto" w:fill="auto"/>
            <w:vAlign w:val="bottom"/>
          </w:tcPr>
          <w:p w14:paraId="287503EC" w14:textId="0662DB2E"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125,204</w:t>
            </w:r>
          </w:p>
        </w:tc>
        <w:tc>
          <w:tcPr>
            <w:tcW w:w="769" w:type="pct"/>
            <w:tcBorders>
              <w:top w:val="nil"/>
              <w:left w:val="nil"/>
              <w:bottom w:val="nil"/>
              <w:right w:val="nil"/>
            </w:tcBorders>
            <w:shd w:val="clear" w:color="auto" w:fill="auto"/>
            <w:vAlign w:val="bottom"/>
          </w:tcPr>
          <w:p w14:paraId="2C24383F" w14:textId="37446642"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167</w:t>
            </w:r>
            <w:r w:rsidR="00C457B9" w:rsidRPr="003E338B">
              <w:rPr>
                <w:rFonts w:cstheme="minorHAnsi"/>
                <w:color w:val="000000" w:themeColor="text1"/>
                <w:sz w:val="19"/>
                <w:szCs w:val="19"/>
              </w:rPr>
              <w:t>,</w:t>
            </w:r>
            <w:r w:rsidRPr="003E338B">
              <w:rPr>
                <w:rFonts w:cstheme="minorHAnsi"/>
                <w:color w:val="000000" w:themeColor="text1"/>
                <w:sz w:val="19"/>
                <w:szCs w:val="19"/>
              </w:rPr>
              <w:t>881</w:t>
            </w:r>
          </w:p>
        </w:tc>
        <w:tc>
          <w:tcPr>
            <w:tcW w:w="692" w:type="pct"/>
            <w:tcBorders>
              <w:top w:val="nil"/>
              <w:left w:val="nil"/>
              <w:bottom w:val="nil"/>
              <w:right w:val="nil"/>
            </w:tcBorders>
            <w:shd w:val="clear" w:color="auto" w:fill="auto"/>
            <w:vAlign w:val="bottom"/>
          </w:tcPr>
          <w:p w14:paraId="048E959E" w14:textId="109099FA"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125,204</w:t>
            </w:r>
          </w:p>
        </w:tc>
      </w:tr>
      <w:tr w:rsidR="00255AD9" w:rsidRPr="003E338B" w14:paraId="7EF239A3" w14:textId="77777777" w:rsidTr="003E338B">
        <w:tc>
          <w:tcPr>
            <w:tcW w:w="2075" w:type="pct"/>
          </w:tcPr>
          <w:p w14:paraId="6099400C" w14:textId="7086AB55"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8" w:name="_Toc4060503"/>
            <w:r w:rsidRPr="003E338B">
              <w:rPr>
                <w:rFonts w:ascii="Calibri" w:eastAsia="Times New Roman" w:hAnsi="Calibri" w:cs="Arial"/>
                <w:sz w:val="19"/>
                <w:szCs w:val="19"/>
                <w:lang w:val="en-US"/>
              </w:rPr>
              <w:t>Issued guarantees in foreign currency</w:t>
            </w:r>
            <w:bookmarkEnd w:id="608"/>
          </w:p>
        </w:tc>
        <w:tc>
          <w:tcPr>
            <w:tcW w:w="771" w:type="pct"/>
            <w:tcBorders>
              <w:top w:val="nil"/>
              <w:left w:val="nil"/>
              <w:bottom w:val="nil"/>
              <w:right w:val="nil"/>
            </w:tcBorders>
            <w:shd w:val="clear" w:color="auto" w:fill="auto"/>
            <w:vAlign w:val="bottom"/>
          </w:tcPr>
          <w:p w14:paraId="723AE5E5" w14:textId="4DECA036" w:rsidR="00255AD9" w:rsidRPr="003E338B" w:rsidRDefault="00255AD9" w:rsidP="00255AD9">
            <w:pPr>
              <w:spacing w:after="0" w:line="280" w:lineRule="exact"/>
              <w:jc w:val="right"/>
              <w:rPr>
                <w:rFonts w:ascii="Calibri" w:eastAsia="Times New Roman" w:hAnsi="Calibri" w:cs="Calibri"/>
                <w:sz w:val="19"/>
                <w:szCs w:val="19"/>
                <w:lang w:val="en-US"/>
              </w:rPr>
            </w:pPr>
            <w:r w:rsidRPr="003E338B">
              <w:rPr>
                <w:rFonts w:cstheme="minorHAnsi"/>
                <w:color w:val="000000" w:themeColor="text1"/>
                <w:sz w:val="19"/>
                <w:szCs w:val="19"/>
              </w:rPr>
              <w:t>295</w:t>
            </w:r>
            <w:r w:rsidR="00C457B9" w:rsidRPr="003E338B">
              <w:rPr>
                <w:rFonts w:cstheme="minorHAnsi"/>
                <w:color w:val="000000" w:themeColor="text1"/>
                <w:sz w:val="19"/>
                <w:szCs w:val="19"/>
              </w:rPr>
              <w:t>,</w:t>
            </w:r>
            <w:r w:rsidRPr="003E338B">
              <w:rPr>
                <w:rFonts w:cstheme="minorHAnsi"/>
                <w:color w:val="000000" w:themeColor="text1"/>
                <w:sz w:val="19"/>
                <w:szCs w:val="19"/>
              </w:rPr>
              <w:t>899</w:t>
            </w:r>
          </w:p>
        </w:tc>
        <w:tc>
          <w:tcPr>
            <w:tcW w:w="693" w:type="pct"/>
            <w:tcBorders>
              <w:top w:val="nil"/>
              <w:left w:val="nil"/>
              <w:bottom w:val="nil"/>
              <w:right w:val="nil"/>
            </w:tcBorders>
            <w:shd w:val="clear" w:color="auto" w:fill="auto"/>
            <w:vAlign w:val="bottom"/>
          </w:tcPr>
          <w:p w14:paraId="589284B7" w14:textId="166FB509"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314,842</w:t>
            </w:r>
          </w:p>
        </w:tc>
        <w:tc>
          <w:tcPr>
            <w:tcW w:w="769" w:type="pct"/>
            <w:tcBorders>
              <w:top w:val="nil"/>
              <w:left w:val="nil"/>
              <w:bottom w:val="nil"/>
              <w:right w:val="nil"/>
            </w:tcBorders>
            <w:shd w:val="clear" w:color="auto" w:fill="auto"/>
            <w:vAlign w:val="bottom"/>
          </w:tcPr>
          <w:p w14:paraId="07FA4A82" w14:textId="51CAC03F"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295</w:t>
            </w:r>
            <w:r w:rsidR="00C457B9" w:rsidRPr="003E338B">
              <w:rPr>
                <w:rFonts w:cstheme="minorHAnsi"/>
                <w:color w:val="000000" w:themeColor="text1"/>
                <w:sz w:val="19"/>
                <w:szCs w:val="19"/>
              </w:rPr>
              <w:t>,</w:t>
            </w:r>
            <w:r w:rsidRPr="003E338B">
              <w:rPr>
                <w:rFonts w:cstheme="minorHAnsi"/>
                <w:color w:val="000000" w:themeColor="text1"/>
                <w:sz w:val="19"/>
                <w:szCs w:val="19"/>
              </w:rPr>
              <w:t>899</w:t>
            </w:r>
          </w:p>
        </w:tc>
        <w:tc>
          <w:tcPr>
            <w:tcW w:w="692" w:type="pct"/>
            <w:tcBorders>
              <w:top w:val="nil"/>
              <w:left w:val="nil"/>
              <w:bottom w:val="nil"/>
              <w:right w:val="nil"/>
            </w:tcBorders>
            <w:shd w:val="clear" w:color="auto" w:fill="auto"/>
            <w:vAlign w:val="bottom"/>
          </w:tcPr>
          <w:p w14:paraId="28091187" w14:textId="0B9C6C4F"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314,842</w:t>
            </w:r>
          </w:p>
        </w:tc>
      </w:tr>
      <w:tr w:rsidR="00255AD9" w:rsidRPr="003E338B" w14:paraId="56828653" w14:textId="77777777" w:rsidTr="003E338B">
        <w:tc>
          <w:tcPr>
            <w:tcW w:w="2075" w:type="pct"/>
          </w:tcPr>
          <w:p w14:paraId="2D9A1B00" w14:textId="1DAA6E3C"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r w:rsidRPr="003E338B">
              <w:rPr>
                <w:rFonts w:ascii="Calibri" w:eastAsia="Times New Roman" w:hAnsi="Calibri" w:cs="Arial"/>
                <w:sz w:val="19"/>
                <w:szCs w:val="19"/>
                <w:lang w:val="en-US"/>
              </w:rPr>
              <w:t>Open letters of credit in foreign currency</w:t>
            </w:r>
          </w:p>
        </w:tc>
        <w:tc>
          <w:tcPr>
            <w:tcW w:w="771" w:type="pct"/>
            <w:tcBorders>
              <w:top w:val="nil"/>
              <w:left w:val="nil"/>
              <w:right w:val="nil"/>
            </w:tcBorders>
            <w:shd w:val="clear" w:color="auto" w:fill="auto"/>
            <w:vAlign w:val="bottom"/>
          </w:tcPr>
          <w:p w14:paraId="0C0AA15A" w14:textId="4EE048A5" w:rsidR="00255AD9" w:rsidRPr="003E338B" w:rsidRDefault="00255AD9" w:rsidP="00255AD9">
            <w:pPr>
              <w:spacing w:after="0" w:line="280" w:lineRule="exact"/>
              <w:jc w:val="right"/>
              <w:rPr>
                <w:rFonts w:ascii="Calibri" w:eastAsia="Times New Roman" w:hAnsi="Calibri" w:cs="Calibri"/>
                <w:sz w:val="19"/>
                <w:szCs w:val="19"/>
                <w:lang w:val="en-US"/>
              </w:rPr>
            </w:pPr>
            <w:r w:rsidRPr="003E338B">
              <w:rPr>
                <w:rFonts w:cstheme="minorHAnsi"/>
                <w:color w:val="000000" w:themeColor="text1"/>
                <w:sz w:val="19"/>
                <w:szCs w:val="19"/>
              </w:rPr>
              <w:t>-</w:t>
            </w:r>
          </w:p>
        </w:tc>
        <w:tc>
          <w:tcPr>
            <w:tcW w:w="693" w:type="pct"/>
            <w:tcBorders>
              <w:top w:val="nil"/>
              <w:left w:val="nil"/>
              <w:right w:val="nil"/>
            </w:tcBorders>
            <w:shd w:val="clear" w:color="auto" w:fill="auto"/>
            <w:vAlign w:val="bottom"/>
          </w:tcPr>
          <w:p w14:paraId="0EDC9EB7" w14:textId="0AF3CE32"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1,472</w:t>
            </w:r>
          </w:p>
        </w:tc>
        <w:tc>
          <w:tcPr>
            <w:tcW w:w="769" w:type="pct"/>
            <w:tcBorders>
              <w:top w:val="nil"/>
              <w:left w:val="nil"/>
              <w:bottom w:val="nil"/>
              <w:right w:val="nil"/>
            </w:tcBorders>
            <w:shd w:val="clear" w:color="auto" w:fill="auto"/>
            <w:vAlign w:val="bottom"/>
          </w:tcPr>
          <w:p w14:paraId="40C17B9E" w14:textId="533B4831"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w:t>
            </w:r>
          </w:p>
        </w:tc>
        <w:tc>
          <w:tcPr>
            <w:tcW w:w="692" w:type="pct"/>
            <w:tcBorders>
              <w:top w:val="nil"/>
              <w:left w:val="nil"/>
              <w:right w:val="nil"/>
            </w:tcBorders>
            <w:shd w:val="clear" w:color="auto" w:fill="auto"/>
            <w:vAlign w:val="bottom"/>
          </w:tcPr>
          <w:p w14:paraId="59B02B85" w14:textId="53BFC82D"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1,472</w:t>
            </w:r>
          </w:p>
        </w:tc>
      </w:tr>
      <w:tr w:rsidR="00255AD9" w:rsidRPr="003E338B" w14:paraId="0BDFDB69" w14:textId="77777777" w:rsidTr="003E338B">
        <w:tc>
          <w:tcPr>
            <w:tcW w:w="2075" w:type="pct"/>
          </w:tcPr>
          <w:p w14:paraId="68680567" w14:textId="036CF4D6" w:rsidR="00255AD9" w:rsidRPr="003E338B" w:rsidRDefault="00255AD9" w:rsidP="00255AD9">
            <w:pPr>
              <w:tabs>
                <w:tab w:val="right" w:pos="1202"/>
              </w:tabs>
              <w:spacing w:after="0" w:line="300" w:lineRule="exact"/>
              <w:outlineLvl w:val="0"/>
              <w:rPr>
                <w:rFonts w:ascii="Calibri" w:eastAsia="Times New Roman" w:hAnsi="Calibri" w:cs="Arial"/>
                <w:sz w:val="19"/>
                <w:szCs w:val="19"/>
                <w:lang w:val="en-US"/>
              </w:rPr>
            </w:pPr>
            <w:bookmarkStart w:id="609" w:name="_Toc4060506"/>
            <w:r w:rsidRPr="003E338B">
              <w:rPr>
                <w:rFonts w:ascii="Calibri" w:eastAsia="Times New Roman" w:hAnsi="Calibri" w:cs="Arial"/>
                <w:sz w:val="19"/>
                <w:szCs w:val="19"/>
                <w:lang w:val="en-US"/>
              </w:rPr>
              <w:t>Undrawn loans</w:t>
            </w:r>
            <w:bookmarkEnd w:id="609"/>
          </w:p>
        </w:tc>
        <w:tc>
          <w:tcPr>
            <w:tcW w:w="771" w:type="pct"/>
            <w:tcBorders>
              <w:top w:val="nil"/>
              <w:left w:val="nil"/>
              <w:bottom w:val="single" w:sz="4" w:space="0" w:color="auto"/>
              <w:right w:val="nil"/>
            </w:tcBorders>
            <w:shd w:val="clear" w:color="auto" w:fill="auto"/>
            <w:vAlign w:val="bottom"/>
          </w:tcPr>
          <w:p w14:paraId="79A425CB" w14:textId="41EFB529" w:rsidR="00255AD9" w:rsidRPr="003E338B" w:rsidDel="00942ACF" w:rsidRDefault="00255AD9" w:rsidP="00255AD9">
            <w:pPr>
              <w:spacing w:after="0" w:line="280" w:lineRule="exact"/>
              <w:jc w:val="right"/>
              <w:rPr>
                <w:rFonts w:ascii="Calibri" w:eastAsia="Times New Roman" w:hAnsi="Calibri" w:cs="Calibri"/>
                <w:sz w:val="19"/>
                <w:szCs w:val="19"/>
                <w:lang w:val="en-US"/>
              </w:rPr>
            </w:pPr>
            <w:r w:rsidRPr="003E338B">
              <w:rPr>
                <w:rFonts w:cstheme="minorHAnsi"/>
                <w:color w:val="000000" w:themeColor="text1"/>
                <w:sz w:val="19"/>
                <w:szCs w:val="19"/>
              </w:rPr>
              <w:t>4</w:t>
            </w:r>
            <w:r w:rsidR="00C457B9" w:rsidRPr="003E338B">
              <w:rPr>
                <w:rFonts w:cstheme="minorHAnsi"/>
                <w:color w:val="000000" w:themeColor="text1"/>
                <w:sz w:val="19"/>
                <w:szCs w:val="19"/>
              </w:rPr>
              <w:t>,</w:t>
            </w:r>
            <w:r w:rsidRPr="003E338B">
              <w:rPr>
                <w:rFonts w:cstheme="minorHAnsi"/>
                <w:color w:val="000000" w:themeColor="text1"/>
                <w:sz w:val="19"/>
                <w:szCs w:val="19"/>
              </w:rPr>
              <w:t>232</w:t>
            </w:r>
            <w:r w:rsidR="00C457B9" w:rsidRPr="003E338B">
              <w:rPr>
                <w:rFonts w:cstheme="minorHAnsi"/>
                <w:color w:val="000000" w:themeColor="text1"/>
                <w:sz w:val="19"/>
                <w:szCs w:val="19"/>
              </w:rPr>
              <w:t>,</w:t>
            </w:r>
            <w:r w:rsidRPr="003E338B">
              <w:rPr>
                <w:rFonts w:cstheme="minorHAnsi"/>
                <w:color w:val="000000" w:themeColor="text1"/>
                <w:sz w:val="19"/>
                <w:szCs w:val="19"/>
              </w:rPr>
              <w:t>909</w:t>
            </w:r>
          </w:p>
        </w:tc>
        <w:tc>
          <w:tcPr>
            <w:tcW w:w="693" w:type="pct"/>
            <w:tcBorders>
              <w:top w:val="nil"/>
              <w:left w:val="nil"/>
              <w:bottom w:val="single" w:sz="4" w:space="0" w:color="auto"/>
              <w:right w:val="nil"/>
            </w:tcBorders>
            <w:shd w:val="clear" w:color="auto" w:fill="auto"/>
            <w:vAlign w:val="bottom"/>
          </w:tcPr>
          <w:p w14:paraId="294AD3BC" w14:textId="7F6F38EA"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4,752,535</w:t>
            </w:r>
          </w:p>
        </w:tc>
        <w:tc>
          <w:tcPr>
            <w:tcW w:w="769" w:type="pct"/>
            <w:tcBorders>
              <w:top w:val="nil"/>
              <w:left w:val="nil"/>
              <w:bottom w:val="nil"/>
              <w:right w:val="nil"/>
            </w:tcBorders>
            <w:shd w:val="clear" w:color="auto" w:fill="auto"/>
            <w:vAlign w:val="bottom"/>
          </w:tcPr>
          <w:p w14:paraId="36A997DB" w14:textId="1A260E1C" w:rsidR="00255AD9" w:rsidRPr="003E338B" w:rsidDel="00942ACF"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cstheme="minorHAnsi"/>
                <w:color w:val="000000" w:themeColor="text1"/>
                <w:sz w:val="19"/>
                <w:szCs w:val="19"/>
              </w:rPr>
              <w:t>4</w:t>
            </w:r>
            <w:r w:rsidR="00C457B9" w:rsidRPr="003E338B">
              <w:rPr>
                <w:rFonts w:cstheme="minorHAnsi"/>
                <w:color w:val="000000" w:themeColor="text1"/>
                <w:sz w:val="19"/>
                <w:szCs w:val="19"/>
              </w:rPr>
              <w:t>,</w:t>
            </w:r>
            <w:r w:rsidRPr="003E338B">
              <w:rPr>
                <w:rFonts w:cstheme="minorHAnsi"/>
                <w:color w:val="000000" w:themeColor="text1"/>
                <w:sz w:val="19"/>
                <w:szCs w:val="19"/>
              </w:rPr>
              <w:t>232</w:t>
            </w:r>
            <w:r w:rsidR="00C457B9" w:rsidRPr="003E338B">
              <w:rPr>
                <w:rFonts w:cstheme="minorHAnsi"/>
                <w:color w:val="000000" w:themeColor="text1"/>
                <w:sz w:val="19"/>
                <w:szCs w:val="19"/>
              </w:rPr>
              <w:t>,</w:t>
            </w:r>
            <w:r w:rsidRPr="003E338B">
              <w:rPr>
                <w:rFonts w:cstheme="minorHAnsi"/>
                <w:color w:val="000000" w:themeColor="text1"/>
                <w:sz w:val="19"/>
                <w:szCs w:val="19"/>
              </w:rPr>
              <w:t>909</w:t>
            </w:r>
          </w:p>
        </w:tc>
        <w:tc>
          <w:tcPr>
            <w:tcW w:w="692" w:type="pct"/>
            <w:tcBorders>
              <w:top w:val="nil"/>
              <w:left w:val="nil"/>
              <w:bottom w:val="single" w:sz="4" w:space="0" w:color="auto"/>
              <w:right w:val="nil"/>
            </w:tcBorders>
            <w:shd w:val="clear" w:color="auto" w:fill="auto"/>
            <w:vAlign w:val="bottom"/>
          </w:tcPr>
          <w:p w14:paraId="23338E1E" w14:textId="252778BE" w:rsidR="00255AD9" w:rsidRPr="003E338B" w:rsidRDefault="00255AD9" w:rsidP="00255AD9">
            <w:pPr>
              <w:tabs>
                <w:tab w:val="right" w:pos="1202"/>
              </w:tabs>
              <w:spacing w:after="0" w:line="301" w:lineRule="exact"/>
              <w:jc w:val="right"/>
              <w:outlineLvl w:val="0"/>
              <w:rPr>
                <w:rFonts w:ascii="Calibri" w:eastAsia="Times New Roman" w:hAnsi="Calibri" w:cs="Calibri"/>
                <w:sz w:val="19"/>
                <w:szCs w:val="19"/>
                <w:lang w:val="en-US"/>
              </w:rPr>
            </w:pPr>
            <w:r w:rsidRPr="003E338B">
              <w:rPr>
                <w:rFonts w:ascii="Calibri" w:eastAsia="Times New Roman" w:hAnsi="Calibri" w:cs="Calibri"/>
                <w:sz w:val="19"/>
                <w:szCs w:val="19"/>
                <w:lang w:val="en-US"/>
              </w:rPr>
              <w:t>4,752,535</w:t>
            </w:r>
          </w:p>
        </w:tc>
      </w:tr>
      <w:tr w:rsidR="00255AD9" w:rsidRPr="003E338B" w14:paraId="1064AA2A" w14:textId="77777777" w:rsidTr="003E338B">
        <w:tc>
          <w:tcPr>
            <w:tcW w:w="2075" w:type="pct"/>
          </w:tcPr>
          <w:p w14:paraId="6BAECFBF" w14:textId="76BAC738" w:rsidR="00255AD9" w:rsidRPr="003E338B" w:rsidRDefault="00255AD9" w:rsidP="00255AD9">
            <w:pPr>
              <w:tabs>
                <w:tab w:val="right" w:pos="1202"/>
              </w:tabs>
              <w:spacing w:after="0" w:line="300" w:lineRule="exact"/>
              <w:outlineLvl w:val="0"/>
              <w:rPr>
                <w:rFonts w:ascii="Calibri" w:eastAsia="Times New Roman" w:hAnsi="Calibri" w:cs="Arial"/>
                <w:b/>
                <w:bCs/>
                <w:sz w:val="19"/>
                <w:szCs w:val="19"/>
                <w:lang w:val="en-US"/>
              </w:rPr>
            </w:pPr>
            <w:bookmarkStart w:id="610" w:name="_Toc4060512"/>
            <w:r w:rsidRPr="003E338B">
              <w:rPr>
                <w:rFonts w:ascii="Calibri" w:eastAsia="Times New Roman" w:hAnsi="Calibri" w:cs="Arial"/>
                <w:b/>
                <w:bCs/>
                <w:sz w:val="19"/>
                <w:szCs w:val="19"/>
                <w:lang w:val="en-US"/>
              </w:rPr>
              <w:t>Total</w:t>
            </w:r>
            <w:bookmarkEnd w:id="610"/>
          </w:p>
        </w:tc>
        <w:tc>
          <w:tcPr>
            <w:tcW w:w="771" w:type="pct"/>
            <w:tcBorders>
              <w:top w:val="single" w:sz="4" w:space="0" w:color="auto"/>
              <w:left w:val="nil"/>
              <w:bottom w:val="single" w:sz="12" w:space="0" w:color="auto"/>
              <w:right w:val="nil"/>
            </w:tcBorders>
            <w:shd w:val="clear" w:color="auto" w:fill="auto"/>
            <w:vAlign w:val="bottom"/>
          </w:tcPr>
          <w:p w14:paraId="2C64C973" w14:textId="76E76470"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cstheme="minorHAnsi"/>
                <w:b/>
                <w:bCs/>
                <w:color w:val="000000" w:themeColor="text1"/>
                <w:sz w:val="19"/>
                <w:szCs w:val="19"/>
              </w:rPr>
              <w:t>4</w:t>
            </w:r>
            <w:r w:rsidR="00C457B9" w:rsidRPr="003E338B">
              <w:rPr>
                <w:rFonts w:cstheme="minorHAnsi"/>
                <w:b/>
                <w:bCs/>
                <w:color w:val="000000" w:themeColor="text1"/>
                <w:sz w:val="19"/>
                <w:szCs w:val="19"/>
              </w:rPr>
              <w:t>,</w:t>
            </w:r>
            <w:r w:rsidRPr="003E338B">
              <w:rPr>
                <w:rFonts w:cstheme="minorHAnsi"/>
                <w:b/>
                <w:bCs/>
                <w:color w:val="000000" w:themeColor="text1"/>
                <w:sz w:val="19"/>
                <w:szCs w:val="19"/>
              </w:rPr>
              <w:t>696</w:t>
            </w:r>
            <w:r w:rsidR="00C457B9" w:rsidRPr="003E338B">
              <w:rPr>
                <w:rFonts w:cstheme="minorHAnsi"/>
                <w:b/>
                <w:bCs/>
                <w:color w:val="000000" w:themeColor="text1"/>
                <w:sz w:val="19"/>
                <w:szCs w:val="19"/>
              </w:rPr>
              <w:t>,</w:t>
            </w:r>
            <w:r w:rsidRPr="003E338B">
              <w:rPr>
                <w:rFonts w:cstheme="minorHAnsi"/>
                <w:b/>
                <w:bCs/>
                <w:color w:val="000000" w:themeColor="text1"/>
                <w:sz w:val="19"/>
                <w:szCs w:val="19"/>
              </w:rPr>
              <w:t>689</w:t>
            </w:r>
          </w:p>
        </w:tc>
        <w:tc>
          <w:tcPr>
            <w:tcW w:w="693" w:type="pct"/>
            <w:tcBorders>
              <w:top w:val="single" w:sz="4" w:space="0" w:color="auto"/>
              <w:bottom w:val="single" w:sz="12" w:space="0" w:color="auto"/>
            </w:tcBorders>
            <w:shd w:val="clear" w:color="auto" w:fill="auto"/>
            <w:vAlign w:val="bottom"/>
          </w:tcPr>
          <w:p w14:paraId="31910C62" w14:textId="2E4C041B"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ascii="Calibri" w:eastAsia="Times New Roman" w:hAnsi="Calibri" w:cs="Calibri"/>
                <w:b/>
                <w:bCs/>
                <w:sz w:val="19"/>
                <w:szCs w:val="19"/>
                <w:lang w:val="en-US"/>
              </w:rPr>
              <w:t>5,194,053</w:t>
            </w:r>
          </w:p>
        </w:tc>
        <w:tc>
          <w:tcPr>
            <w:tcW w:w="769" w:type="pct"/>
            <w:tcBorders>
              <w:top w:val="single" w:sz="4" w:space="0" w:color="auto"/>
              <w:bottom w:val="single" w:sz="12" w:space="0" w:color="auto"/>
            </w:tcBorders>
            <w:vAlign w:val="bottom"/>
          </w:tcPr>
          <w:p w14:paraId="2494C9A5" w14:textId="289F1861"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cstheme="minorHAnsi"/>
                <w:b/>
                <w:bCs/>
                <w:color w:val="000000" w:themeColor="text1"/>
                <w:sz w:val="19"/>
                <w:szCs w:val="19"/>
              </w:rPr>
              <w:t>4</w:t>
            </w:r>
            <w:r w:rsidR="00C457B9" w:rsidRPr="003E338B">
              <w:rPr>
                <w:rFonts w:cstheme="minorHAnsi"/>
                <w:b/>
                <w:bCs/>
                <w:color w:val="000000" w:themeColor="text1"/>
                <w:sz w:val="19"/>
                <w:szCs w:val="19"/>
              </w:rPr>
              <w:t>,</w:t>
            </w:r>
            <w:r w:rsidRPr="003E338B">
              <w:rPr>
                <w:rFonts w:cstheme="minorHAnsi"/>
                <w:b/>
                <w:bCs/>
                <w:color w:val="000000" w:themeColor="text1"/>
                <w:sz w:val="19"/>
                <w:szCs w:val="19"/>
              </w:rPr>
              <w:t>696</w:t>
            </w:r>
            <w:r w:rsidR="00C457B9" w:rsidRPr="003E338B">
              <w:rPr>
                <w:rFonts w:cstheme="minorHAnsi"/>
                <w:b/>
                <w:bCs/>
                <w:color w:val="000000" w:themeColor="text1"/>
                <w:sz w:val="19"/>
                <w:szCs w:val="19"/>
              </w:rPr>
              <w:t>,</w:t>
            </w:r>
            <w:r w:rsidRPr="003E338B">
              <w:rPr>
                <w:rFonts w:cstheme="minorHAnsi"/>
                <w:b/>
                <w:bCs/>
                <w:color w:val="000000" w:themeColor="text1"/>
                <w:sz w:val="19"/>
                <w:szCs w:val="19"/>
              </w:rPr>
              <w:t>689</w:t>
            </w:r>
          </w:p>
        </w:tc>
        <w:tc>
          <w:tcPr>
            <w:tcW w:w="692" w:type="pct"/>
            <w:tcBorders>
              <w:top w:val="single" w:sz="4" w:space="0" w:color="auto"/>
              <w:bottom w:val="single" w:sz="12" w:space="0" w:color="auto"/>
            </w:tcBorders>
            <w:vAlign w:val="bottom"/>
          </w:tcPr>
          <w:p w14:paraId="7B0881B3" w14:textId="08511460" w:rsidR="00255AD9" w:rsidRPr="003E338B" w:rsidRDefault="00255AD9" w:rsidP="00255AD9">
            <w:pPr>
              <w:spacing w:after="0" w:line="280" w:lineRule="exact"/>
              <w:jc w:val="right"/>
              <w:rPr>
                <w:rFonts w:ascii="Calibri" w:eastAsia="Calibri" w:hAnsi="Calibri" w:cs="Calibri"/>
                <w:b/>
                <w:sz w:val="19"/>
                <w:szCs w:val="19"/>
                <w:lang w:val="en-US"/>
              </w:rPr>
            </w:pPr>
            <w:r w:rsidRPr="003E338B">
              <w:rPr>
                <w:rFonts w:ascii="Calibri" w:eastAsia="Times New Roman" w:hAnsi="Calibri" w:cs="Calibri"/>
                <w:b/>
                <w:bCs/>
                <w:sz w:val="19"/>
                <w:szCs w:val="19"/>
                <w:lang w:val="en-US"/>
              </w:rPr>
              <w:t>5,194,053</w:t>
            </w:r>
          </w:p>
        </w:tc>
      </w:tr>
      <w:tr w:rsidR="00255AD9" w:rsidRPr="003E338B" w14:paraId="2ED03095" w14:textId="77777777" w:rsidTr="003E338B">
        <w:trPr>
          <w:trHeight w:hRule="exact" w:val="442"/>
        </w:trPr>
        <w:tc>
          <w:tcPr>
            <w:tcW w:w="2075" w:type="pct"/>
            <w:vAlign w:val="bottom"/>
          </w:tcPr>
          <w:p w14:paraId="00E0C3BC" w14:textId="78BE8BD5" w:rsidR="00255AD9" w:rsidRPr="003E338B" w:rsidRDefault="00255AD9" w:rsidP="00255AD9">
            <w:pPr>
              <w:tabs>
                <w:tab w:val="right" w:pos="1202"/>
              </w:tabs>
              <w:spacing w:after="0" w:line="300" w:lineRule="exact"/>
              <w:outlineLvl w:val="0"/>
              <w:rPr>
                <w:rFonts w:ascii="Calibri" w:eastAsia="Times New Roman" w:hAnsi="Calibri" w:cs="Arial"/>
                <w:b/>
                <w:bCs/>
                <w:sz w:val="19"/>
                <w:szCs w:val="19"/>
                <w:lang w:val="en-US"/>
              </w:rPr>
            </w:pPr>
            <w:bookmarkStart w:id="611" w:name="_Toc4060513"/>
            <w:r w:rsidRPr="003E338B">
              <w:rPr>
                <w:rFonts w:ascii="Calibri" w:eastAsia="Times New Roman" w:hAnsi="Calibri" w:cs="Arial"/>
                <w:b/>
                <w:bCs/>
                <w:sz w:val="19"/>
                <w:szCs w:val="19"/>
                <w:lang w:val="en-US"/>
              </w:rPr>
              <w:t>Total credit risk exposure</w:t>
            </w:r>
            <w:bookmarkEnd w:id="611"/>
          </w:p>
        </w:tc>
        <w:tc>
          <w:tcPr>
            <w:tcW w:w="771" w:type="pct"/>
            <w:tcBorders>
              <w:top w:val="single" w:sz="12" w:space="0" w:color="auto"/>
              <w:left w:val="nil"/>
              <w:bottom w:val="single" w:sz="12" w:space="0" w:color="auto"/>
              <w:right w:val="nil"/>
            </w:tcBorders>
            <w:shd w:val="clear" w:color="auto" w:fill="auto"/>
            <w:vAlign w:val="bottom"/>
          </w:tcPr>
          <w:p w14:paraId="49C1B8CC" w14:textId="0219A337"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cstheme="minorHAnsi"/>
                <w:b/>
                <w:bCs/>
                <w:color w:val="000000" w:themeColor="text1"/>
                <w:sz w:val="19"/>
                <w:szCs w:val="19"/>
              </w:rPr>
              <w:t>32</w:t>
            </w:r>
            <w:r w:rsidR="00C457B9" w:rsidRPr="003E338B">
              <w:rPr>
                <w:rFonts w:cstheme="minorHAnsi"/>
                <w:b/>
                <w:bCs/>
                <w:color w:val="000000" w:themeColor="text1"/>
                <w:sz w:val="19"/>
                <w:szCs w:val="19"/>
              </w:rPr>
              <w:t>,</w:t>
            </w:r>
            <w:r w:rsidRPr="003E338B">
              <w:rPr>
                <w:rFonts w:cstheme="minorHAnsi"/>
                <w:b/>
                <w:bCs/>
                <w:color w:val="000000" w:themeColor="text1"/>
                <w:sz w:val="19"/>
                <w:szCs w:val="19"/>
              </w:rPr>
              <w:t>544</w:t>
            </w:r>
            <w:r w:rsidR="00C457B9" w:rsidRPr="003E338B">
              <w:rPr>
                <w:rFonts w:cstheme="minorHAnsi"/>
                <w:b/>
                <w:bCs/>
                <w:color w:val="000000" w:themeColor="text1"/>
                <w:sz w:val="19"/>
                <w:szCs w:val="19"/>
              </w:rPr>
              <w:t>,</w:t>
            </w:r>
            <w:r w:rsidRPr="003E338B">
              <w:rPr>
                <w:rFonts w:cstheme="minorHAnsi"/>
                <w:b/>
                <w:bCs/>
                <w:color w:val="000000" w:themeColor="text1"/>
                <w:sz w:val="19"/>
                <w:szCs w:val="19"/>
              </w:rPr>
              <w:t>604</w:t>
            </w:r>
          </w:p>
        </w:tc>
        <w:tc>
          <w:tcPr>
            <w:tcW w:w="693" w:type="pct"/>
            <w:tcBorders>
              <w:top w:val="single" w:sz="12" w:space="0" w:color="auto"/>
              <w:bottom w:val="single" w:sz="12" w:space="0" w:color="auto"/>
            </w:tcBorders>
            <w:shd w:val="clear" w:color="auto" w:fill="auto"/>
            <w:vAlign w:val="bottom"/>
          </w:tcPr>
          <w:p w14:paraId="27DB381D" w14:textId="29876F08"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ascii="Calibri" w:eastAsia="Times New Roman" w:hAnsi="Calibri" w:cs="Calibri"/>
                <w:b/>
                <w:bCs/>
                <w:sz w:val="19"/>
                <w:szCs w:val="19"/>
                <w:lang w:val="en-US"/>
              </w:rPr>
              <w:t>33,588,768</w:t>
            </w:r>
          </w:p>
        </w:tc>
        <w:tc>
          <w:tcPr>
            <w:tcW w:w="769" w:type="pct"/>
            <w:tcBorders>
              <w:top w:val="single" w:sz="12" w:space="0" w:color="auto"/>
              <w:bottom w:val="single" w:sz="12" w:space="0" w:color="auto"/>
            </w:tcBorders>
            <w:vAlign w:val="bottom"/>
          </w:tcPr>
          <w:p w14:paraId="200472D9" w14:textId="49859052" w:rsidR="00255AD9" w:rsidRPr="003E338B" w:rsidRDefault="00255AD9" w:rsidP="00255AD9">
            <w:pPr>
              <w:spacing w:after="0" w:line="280" w:lineRule="exact"/>
              <w:jc w:val="right"/>
              <w:rPr>
                <w:rFonts w:ascii="Calibri" w:eastAsia="Times New Roman" w:hAnsi="Calibri" w:cs="Calibri"/>
                <w:b/>
                <w:bCs/>
                <w:sz w:val="19"/>
                <w:szCs w:val="19"/>
                <w:lang w:val="en-US"/>
              </w:rPr>
            </w:pPr>
            <w:r w:rsidRPr="003E338B">
              <w:rPr>
                <w:rFonts w:cstheme="minorHAnsi"/>
                <w:b/>
                <w:bCs/>
                <w:color w:val="000000" w:themeColor="text1"/>
                <w:sz w:val="19"/>
                <w:szCs w:val="19"/>
              </w:rPr>
              <w:t>32</w:t>
            </w:r>
            <w:r w:rsidR="00C457B9" w:rsidRPr="003E338B">
              <w:rPr>
                <w:rFonts w:cstheme="minorHAnsi"/>
                <w:b/>
                <w:bCs/>
                <w:color w:val="000000" w:themeColor="text1"/>
                <w:sz w:val="19"/>
                <w:szCs w:val="19"/>
              </w:rPr>
              <w:t>,</w:t>
            </w:r>
            <w:r w:rsidRPr="003E338B">
              <w:rPr>
                <w:rFonts w:cstheme="minorHAnsi"/>
                <w:b/>
                <w:bCs/>
                <w:color w:val="000000" w:themeColor="text1"/>
                <w:sz w:val="19"/>
                <w:szCs w:val="19"/>
              </w:rPr>
              <w:t>479</w:t>
            </w:r>
            <w:r w:rsidR="00C457B9" w:rsidRPr="003E338B">
              <w:rPr>
                <w:rFonts w:cstheme="minorHAnsi"/>
                <w:b/>
                <w:bCs/>
                <w:color w:val="000000" w:themeColor="text1"/>
                <w:sz w:val="19"/>
                <w:szCs w:val="19"/>
              </w:rPr>
              <w:t>,</w:t>
            </w:r>
            <w:r w:rsidRPr="003E338B">
              <w:rPr>
                <w:rFonts w:cstheme="minorHAnsi"/>
                <w:b/>
                <w:bCs/>
                <w:color w:val="000000" w:themeColor="text1"/>
                <w:sz w:val="19"/>
                <w:szCs w:val="19"/>
              </w:rPr>
              <w:t>073</w:t>
            </w:r>
          </w:p>
        </w:tc>
        <w:tc>
          <w:tcPr>
            <w:tcW w:w="692" w:type="pct"/>
            <w:tcBorders>
              <w:top w:val="single" w:sz="12" w:space="0" w:color="auto"/>
              <w:bottom w:val="single" w:sz="12" w:space="0" w:color="auto"/>
            </w:tcBorders>
            <w:vAlign w:val="bottom"/>
          </w:tcPr>
          <w:p w14:paraId="65B6BF27" w14:textId="22DCC753" w:rsidR="00255AD9" w:rsidRPr="003E338B" w:rsidRDefault="00255AD9" w:rsidP="00255AD9">
            <w:pPr>
              <w:spacing w:after="0" w:line="280" w:lineRule="exact"/>
              <w:jc w:val="right"/>
              <w:rPr>
                <w:rFonts w:ascii="Calibri" w:eastAsia="Calibri" w:hAnsi="Calibri" w:cs="Calibri"/>
                <w:b/>
                <w:sz w:val="19"/>
                <w:szCs w:val="19"/>
                <w:lang w:val="en-US"/>
              </w:rPr>
            </w:pPr>
            <w:r w:rsidRPr="003E338B">
              <w:rPr>
                <w:rFonts w:ascii="Calibri" w:eastAsia="Times New Roman" w:hAnsi="Calibri" w:cs="Calibri"/>
                <w:b/>
                <w:bCs/>
                <w:sz w:val="19"/>
                <w:szCs w:val="19"/>
                <w:lang w:val="en-US"/>
              </w:rPr>
              <w:t>33,527,594</w:t>
            </w:r>
          </w:p>
        </w:tc>
      </w:tr>
    </w:tbl>
    <w:p w14:paraId="0901E1B2"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83C15B9"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41A2C8E"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1B2C0EF7"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537128">
          <w:pgSz w:w="11906" w:h="16838"/>
          <w:pgMar w:top="1417" w:right="1417" w:bottom="1417" w:left="1417" w:header="708" w:footer="708" w:gutter="0"/>
          <w:cols w:space="708"/>
          <w:docGrid w:linePitch="360"/>
        </w:sectPr>
      </w:pPr>
    </w:p>
    <w:p w14:paraId="0446E93C"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bookmarkStart w:id="612" w:name="_Hlk37076030"/>
    </w:p>
    <w:p w14:paraId="2F6E4B8F" w14:textId="7EE65434"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5557F99"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C0CD179" w14:textId="6539456D"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2CCCDF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06069A15"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651DC31"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D7915FD"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14:paraId="394D5F6E"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600"/>
        <w:gridCol w:w="1380"/>
        <w:gridCol w:w="1380"/>
        <w:gridCol w:w="1380"/>
        <w:gridCol w:w="1377"/>
      </w:tblGrid>
      <w:tr w:rsidR="00FE04D4" w:rsidRPr="00537128" w14:paraId="2E57FB49" w14:textId="77777777" w:rsidTr="00A1123E">
        <w:trPr>
          <w:cantSplit/>
          <w:trHeight w:val="877"/>
          <w:tblHeader/>
        </w:trPr>
        <w:tc>
          <w:tcPr>
            <w:tcW w:w="1974" w:type="pct"/>
            <w:vAlign w:val="center"/>
          </w:tcPr>
          <w:p w14:paraId="2E289CB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13" w:name="_Toc4060514"/>
            <w:r w:rsidRPr="00537128">
              <w:rPr>
                <w:rFonts w:ascii="Calibri" w:eastAsia="Calibri" w:hAnsi="Calibri" w:cs="Arial"/>
                <w:b/>
                <w:sz w:val="19"/>
                <w:szCs w:val="19"/>
                <w:lang w:val="en-US"/>
              </w:rPr>
              <w:t>Group</w:t>
            </w:r>
            <w:bookmarkEnd w:id="613"/>
          </w:p>
          <w:p w14:paraId="6710B80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0770AA15" w14:textId="72346CF9"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14" w:name="_Toc4060515"/>
            <w:r w:rsidRPr="00537128">
              <w:rPr>
                <w:rFonts w:ascii="Calibri" w:eastAsia="Calibri" w:hAnsi="Calibri" w:cs="Arial"/>
                <w:b/>
                <w:sz w:val="19"/>
                <w:szCs w:val="19"/>
                <w:lang w:val="en-US"/>
              </w:rPr>
              <w:t>3</w:t>
            </w:r>
            <w:r w:rsidR="00855CFE">
              <w:rPr>
                <w:rFonts w:ascii="Calibri" w:eastAsia="Calibri" w:hAnsi="Calibri" w:cs="Arial"/>
                <w:b/>
                <w:sz w:val="19"/>
                <w:szCs w:val="19"/>
                <w:lang w:val="en-US"/>
              </w:rPr>
              <w:t xml:space="preserve">0 </w:t>
            </w:r>
            <w:r w:rsidR="004C6879">
              <w:rPr>
                <w:rFonts w:ascii="Calibri" w:eastAsia="Calibri" w:hAnsi="Calibri" w:cs="Arial"/>
                <w:b/>
                <w:sz w:val="19"/>
                <w:szCs w:val="19"/>
                <w:lang w:val="en-US"/>
              </w:rPr>
              <w:t>September</w:t>
            </w:r>
            <w:bookmarkEnd w:id="614"/>
            <w:r w:rsidRPr="00537128">
              <w:rPr>
                <w:rFonts w:ascii="Calibri" w:eastAsia="Calibri" w:hAnsi="Calibri" w:cs="Arial"/>
                <w:b/>
                <w:sz w:val="19"/>
                <w:szCs w:val="19"/>
                <w:lang w:val="en-US"/>
              </w:rPr>
              <w:t xml:space="preserve"> 2021</w:t>
            </w:r>
          </w:p>
        </w:tc>
        <w:tc>
          <w:tcPr>
            <w:tcW w:w="757" w:type="pct"/>
            <w:vAlign w:val="center"/>
          </w:tcPr>
          <w:p w14:paraId="08398A5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5" w:name="_Toc4060516"/>
            <w:r w:rsidRPr="00537128">
              <w:rPr>
                <w:rFonts w:ascii="Calibri" w:eastAsia="Calibri" w:hAnsi="Calibri" w:cs="Arial"/>
                <w:b/>
                <w:sz w:val="19"/>
                <w:szCs w:val="19"/>
                <w:lang w:val="en-US"/>
              </w:rPr>
              <w:t>Republic of Croatia</w:t>
            </w:r>
            <w:bookmarkEnd w:id="615"/>
          </w:p>
        </w:tc>
        <w:tc>
          <w:tcPr>
            <w:tcW w:w="757" w:type="pct"/>
            <w:vAlign w:val="center"/>
          </w:tcPr>
          <w:p w14:paraId="227C49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6" w:name="_Toc4060517"/>
            <w:r w:rsidRPr="00537128">
              <w:rPr>
                <w:rFonts w:ascii="Calibri" w:eastAsia="Calibri" w:hAnsi="Calibri" w:cs="Arial"/>
                <w:b/>
                <w:sz w:val="19"/>
                <w:szCs w:val="19"/>
                <w:lang w:val="en-US"/>
              </w:rPr>
              <w:t>EU</w:t>
            </w:r>
            <w:bookmarkEnd w:id="616"/>
          </w:p>
          <w:p w14:paraId="151A9C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w:t>
            </w:r>
            <w:bookmarkStart w:id="617" w:name="_Toc4060518"/>
            <w:r w:rsidRPr="00537128">
              <w:rPr>
                <w:rFonts w:ascii="Calibri" w:eastAsia="Calibri" w:hAnsi="Calibri" w:cs="Arial"/>
                <w:b/>
                <w:sz w:val="19"/>
                <w:szCs w:val="19"/>
                <w:lang w:val="en-US"/>
              </w:rPr>
              <w:t>countries</w:t>
            </w:r>
            <w:bookmarkEnd w:id="617"/>
          </w:p>
        </w:tc>
        <w:tc>
          <w:tcPr>
            <w:tcW w:w="757" w:type="pct"/>
            <w:vAlign w:val="center"/>
          </w:tcPr>
          <w:p w14:paraId="38F52DB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8" w:name="_Toc4060519"/>
            <w:r w:rsidRPr="00537128">
              <w:rPr>
                <w:rFonts w:ascii="Calibri" w:eastAsia="Calibri" w:hAnsi="Calibri" w:cs="Arial"/>
                <w:b/>
                <w:sz w:val="19"/>
                <w:szCs w:val="19"/>
                <w:lang w:val="en-US"/>
              </w:rPr>
              <w:t>Other</w:t>
            </w:r>
            <w:bookmarkEnd w:id="618"/>
            <w:r w:rsidRPr="00537128">
              <w:rPr>
                <w:rFonts w:ascii="Calibri" w:eastAsia="Calibri" w:hAnsi="Calibri" w:cs="Arial"/>
                <w:b/>
                <w:sz w:val="19"/>
                <w:szCs w:val="19"/>
                <w:lang w:val="en-US"/>
              </w:rPr>
              <w:t xml:space="preserve"> </w:t>
            </w:r>
          </w:p>
          <w:p w14:paraId="30E75A16"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9" w:name="_Toc4060520"/>
            <w:r w:rsidRPr="00537128">
              <w:rPr>
                <w:rFonts w:ascii="Calibri" w:eastAsia="Calibri" w:hAnsi="Calibri" w:cs="Arial"/>
                <w:b/>
                <w:sz w:val="19"/>
                <w:szCs w:val="19"/>
                <w:lang w:val="en-US"/>
              </w:rPr>
              <w:t>countries</w:t>
            </w:r>
            <w:bookmarkEnd w:id="619"/>
            <w:r w:rsidRPr="00537128">
              <w:rPr>
                <w:rFonts w:ascii="Calibri" w:eastAsia="Calibri" w:hAnsi="Calibri" w:cs="Arial"/>
                <w:b/>
                <w:sz w:val="19"/>
                <w:szCs w:val="19"/>
                <w:lang w:val="en-US"/>
              </w:rPr>
              <w:t xml:space="preserve"> </w:t>
            </w:r>
          </w:p>
        </w:tc>
        <w:tc>
          <w:tcPr>
            <w:tcW w:w="755" w:type="pct"/>
            <w:vAlign w:val="center"/>
          </w:tcPr>
          <w:p w14:paraId="3677D5F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20" w:name="_Toc4060521"/>
            <w:r w:rsidRPr="00537128">
              <w:rPr>
                <w:rFonts w:ascii="Calibri" w:eastAsia="Calibri" w:hAnsi="Calibri" w:cs="Arial"/>
                <w:b/>
                <w:sz w:val="19"/>
                <w:szCs w:val="19"/>
                <w:lang w:val="en-US"/>
              </w:rPr>
              <w:t>Total</w:t>
            </w:r>
            <w:bookmarkEnd w:id="620"/>
          </w:p>
        </w:tc>
      </w:tr>
      <w:tr w:rsidR="00FE04D4" w:rsidRPr="00537128" w14:paraId="19958A57" w14:textId="77777777" w:rsidTr="00A1123E">
        <w:trPr>
          <w:cantSplit/>
          <w:trHeight w:hRule="exact" w:val="247"/>
          <w:tblHeader/>
        </w:trPr>
        <w:tc>
          <w:tcPr>
            <w:tcW w:w="1974" w:type="pct"/>
          </w:tcPr>
          <w:p w14:paraId="004FECDA"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53E05B2"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21" w:name="_Toc4060522"/>
            <w:r w:rsidRPr="00537128">
              <w:rPr>
                <w:rFonts w:ascii="Calibri" w:eastAsia="Times New Roman" w:hAnsi="Calibri" w:cs="Arial"/>
                <w:b/>
                <w:sz w:val="18"/>
                <w:szCs w:val="18"/>
                <w:lang w:val="en-US"/>
              </w:rPr>
              <w:t>HRK ‘000</w:t>
            </w:r>
            <w:bookmarkEnd w:id="621"/>
          </w:p>
        </w:tc>
        <w:tc>
          <w:tcPr>
            <w:tcW w:w="757" w:type="pct"/>
          </w:tcPr>
          <w:p w14:paraId="076D2E5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22" w:name="_Toc4060523"/>
            <w:r w:rsidRPr="00537128">
              <w:rPr>
                <w:rFonts w:ascii="Calibri" w:eastAsia="Times New Roman" w:hAnsi="Calibri" w:cs="Arial"/>
                <w:b/>
                <w:bCs/>
                <w:sz w:val="18"/>
                <w:szCs w:val="18"/>
                <w:lang w:val="en-US"/>
              </w:rPr>
              <w:t>HRK ‘000</w:t>
            </w:r>
            <w:bookmarkEnd w:id="622"/>
          </w:p>
        </w:tc>
        <w:tc>
          <w:tcPr>
            <w:tcW w:w="757" w:type="pct"/>
          </w:tcPr>
          <w:p w14:paraId="0298B6E8"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23" w:name="_Toc4060524"/>
            <w:r w:rsidRPr="00537128">
              <w:rPr>
                <w:rFonts w:ascii="Calibri" w:eastAsia="Times New Roman" w:hAnsi="Calibri" w:cs="Arial"/>
                <w:b/>
                <w:sz w:val="18"/>
                <w:szCs w:val="18"/>
                <w:lang w:val="en-US"/>
              </w:rPr>
              <w:t>HRK ‘000</w:t>
            </w:r>
            <w:bookmarkEnd w:id="623"/>
          </w:p>
        </w:tc>
        <w:tc>
          <w:tcPr>
            <w:tcW w:w="755" w:type="pct"/>
          </w:tcPr>
          <w:p w14:paraId="37AD9763"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24" w:name="_Toc4060525"/>
            <w:r w:rsidRPr="00537128">
              <w:rPr>
                <w:rFonts w:ascii="Calibri" w:eastAsia="Times New Roman" w:hAnsi="Calibri" w:cs="Arial"/>
                <w:b/>
                <w:bCs/>
                <w:sz w:val="18"/>
                <w:szCs w:val="18"/>
                <w:lang w:val="en-US"/>
              </w:rPr>
              <w:t>HRK ‘000</w:t>
            </w:r>
            <w:bookmarkEnd w:id="624"/>
          </w:p>
        </w:tc>
      </w:tr>
      <w:tr w:rsidR="00FE04D4" w:rsidRPr="00537128" w14:paraId="14B51267" w14:textId="77777777" w:rsidTr="00A1123E">
        <w:trPr>
          <w:cantSplit/>
          <w:trHeight w:val="273"/>
          <w:tblHeader/>
        </w:trPr>
        <w:tc>
          <w:tcPr>
            <w:tcW w:w="1974" w:type="pct"/>
          </w:tcPr>
          <w:p w14:paraId="18E8F257"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bookmarkStart w:id="625" w:name="_Toc4060526"/>
            <w:r w:rsidRPr="00537128">
              <w:rPr>
                <w:rFonts w:ascii="Calibri" w:eastAsia="Calibri" w:hAnsi="Calibri" w:cs="Arial"/>
                <w:b/>
                <w:bCs/>
                <w:sz w:val="19"/>
                <w:szCs w:val="19"/>
                <w:lang w:val="en-US"/>
              </w:rPr>
              <w:t>Assets</w:t>
            </w:r>
            <w:bookmarkEnd w:id="625"/>
          </w:p>
        </w:tc>
        <w:tc>
          <w:tcPr>
            <w:tcW w:w="757" w:type="pct"/>
          </w:tcPr>
          <w:p w14:paraId="3BA5B911"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5FB98343"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6AED831E"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5" w:type="pct"/>
          </w:tcPr>
          <w:p w14:paraId="34CC17AD"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C457B9" w:rsidRPr="00537128" w14:paraId="211CC08D" w14:textId="77777777" w:rsidTr="009A1792">
        <w:trPr>
          <w:cantSplit/>
          <w:trHeight w:val="273"/>
          <w:tblHeader/>
        </w:trPr>
        <w:tc>
          <w:tcPr>
            <w:tcW w:w="1974" w:type="pct"/>
            <w:vAlign w:val="bottom"/>
          </w:tcPr>
          <w:p w14:paraId="018FC8FF" w14:textId="77777777"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26" w:name="_Toc4060527"/>
            <w:r w:rsidRPr="00537128">
              <w:rPr>
                <w:rFonts w:ascii="Calibri" w:eastAsia="Calibri" w:hAnsi="Calibri" w:cs="Arial"/>
                <w:sz w:val="19"/>
                <w:szCs w:val="19"/>
                <w:lang w:val="en-US"/>
              </w:rPr>
              <w:t>Cash on hand and current accounts with banks</w:t>
            </w:r>
            <w:bookmarkEnd w:id="626"/>
          </w:p>
        </w:tc>
        <w:tc>
          <w:tcPr>
            <w:tcW w:w="757" w:type="pct"/>
            <w:tcBorders>
              <w:top w:val="nil"/>
              <w:left w:val="nil"/>
              <w:bottom w:val="nil"/>
              <w:right w:val="nil"/>
            </w:tcBorders>
            <w:shd w:val="clear" w:color="auto" w:fill="auto"/>
            <w:vAlign w:val="center"/>
          </w:tcPr>
          <w:p w14:paraId="041E8E5F" w14:textId="1D924A0A" w:rsidR="00C457B9" w:rsidRPr="00CA1F1A"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w:t>
            </w:r>
            <w:r>
              <w:rPr>
                <w:rFonts w:cstheme="minorHAnsi"/>
                <w:color w:val="000000" w:themeColor="text1"/>
                <w:sz w:val="19"/>
                <w:szCs w:val="19"/>
              </w:rPr>
              <w:t>,</w:t>
            </w:r>
            <w:r w:rsidRPr="00DF5987">
              <w:rPr>
                <w:rFonts w:cstheme="minorHAnsi"/>
                <w:color w:val="000000" w:themeColor="text1"/>
                <w:sz w:val="19"/>
                <w:szCs w:val="19"/>
              </w:rPr>
              <w:t>343</w:t>
            </w:r>
            <w:r>
              <w:rPr>
                <w:rFonts w:cstheme="minorHAnsi"/>
                <w:color w:val="000000" w:themeColor="text1"/>
                <w:sz w:val="19"/>
                <w:szCs w:val="19"/>
              </w:rPr>
              <w:t>,</w:t>
            </w:r>
            <w:r w:rsidRPr="00DF5987">
              <w:rPr>
                <w:rFonts w:cstheme="minorHAnsi"/>
                <w:color w:val="000000" w:themeColor="text1"/>
                <w:sz w:val="19"/>
                <w:szCs w:val="19"/>
              </w:rPr>
              <w:t>962</w:t>
            </w:r>
          </w:p>
        </w:tc>
        <w:tc>
          <w:tcPr>
            <w:tcW w:w="757" w:type="pct"/>
            <w:tcBorders>
              <w:top w:val="nil"/>
              <w:left w:val="nil"/>
              <w:bottom w:val="nil"/>
              <w:right w:val="nil"/>
            </w:tcBorders>
            <w:shd w:val="clear" w:color="auto" w:fill="auto"/>
            <w:vAlign w:val="center"/>
          </w:tcPr>
          <w:p w14:paraId="23487AAD" w14:textId="7CD8DBD8"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48</w:t>
            </w:r>
            <w:r>
              <w:rPr>
                <w:rFonts w:cstheme="minorHAnsi"/>
                <w:color w:val="000000" w:themeColor="text1"/>
                <w:sz w:val="19"/>
                <w:szCs w:val="19"/>
              </w:rPr>
              <w:t>,</w:t>
            </w:r>
            <w:r w:rsidRPr="00DF5987">
              <w:rPr>
                <w:rFonts w:cstheme="minorHAnsi"/>
                <w:color w:val="000000" w:themeColor="text1"/>
                <w:sz w:val="19"/>
                <w:szCs w:val="19"/>
              </w:rPr>
              <w:t>264</w:t>
            </w:r>
          </w:p>
        </w:tc>
        <w:tc>
          <w:tcPr>
            <w:tcW w:w="757" w:type="pct"/>
            <w:tcBorders>
              <w:top w:val="nil"/>
              <w:left w:val="nil"/>
              <w:bottom w:val="nil"/>
              <w:right w:val="nil"/>
            </w:tcBorders>
            <w:shd w:val="clear" w:color="auto" w:fill="auto"/>
            <w:vAlign w:val="center"/>
          </w:tcPr>
          <w:p w14:paraId="2E970B9C" w14:textId="3B29D593"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10</w:t>
            </w:r>
            <w:r>
              <w:rPr>
                <w:rFonts w:cstheme="minorHAnsi"/>
                <w:color w:val="000000" w:themeColor="text1"/>
                <w:sz w:val="19"/>
                <w:szCs w:val="19"/>
              </w:rPr>
              <w:t>,</w:t>
            </w:r>
            <w:r w:rsidRPr="00DF5987">
              <w:rPr>
                <w:rFonts w:cstheme="minorHAnsi"/>
                <w:color w:val="000000" w:themeColor="text1"/>
                <w:sz w:val="19"/>
                <w:szCs w:val="19"/>
              </w:rPr>
              <w:t>695</w:t>
            </w:r>
          </w:p>
        </w:tc>
        <w:tc>
          <w:tcPr>
            <w:tcW w:w="755" w:type="pct"/>
            <w:tcBorders>
              <w:top w:val="nil"/>
              <w:left w:val="nil"/>
              <w:bottom w:val="nil"/>
              <w:right w:val="nil"/>
            </w:tcBorders>
            <w:shd w:val="clear" w:color="auto" w:fill="auto"/>
            <w:vAlign w:val="center"/>
          </w:tcPr>
          <w:p w14:paraId="73A5222B" w14:textId="3EFB5C11"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w:t>
            </w:r>
            <w:r>
              <w:rPr>
                <w:rFonts w:cstheme="minorHAnsi"/>
                <w:color w:val="000000" w:themeColor="text1"/>
                <w:sz w:val="19"/>
                <w:szCs w:val="19"/>
              </w:rPr>
              <w:t>,</w:t>
            </w:r>
            <w:r w:rsidRPr="00DF5987">
              <w:rPr>
                <w:rFonts w:cstheme="minorHAnsi"/>
                <w:color w:val="000000" w:themeColor="text1"/>
                <w:sz w:val="19"/>
                <w:szCs w:val="19"/>
              </w:rPr>
              <w:t>402</w:t>
            </w:r>
            <w:r>
              <w:rPr>
                <w:rFonts w:cstheme="minorHAnsi"/>
                <w:color w:val="000000" w:themeColor="text1"/>
                <w:sz w:val="19"/>
                <w:szCs w:val="19"/>
              </w:rPr>
              <w:t>,</w:t>
            </w:r>
            <w:r w:rsidRPr="00DF5987">
              <w:rPr>
                <w:rFonts w:cstheme="minorHAnsi"/>
                <w:color w:val="000000" w:themeColor="text1"/>
                <w:sz w:val="19"/>
                <w:szCs w:val="19"/>
              </w:rPr>
              <w:t>921</w:t>
            </w:r>
          </w:p>
        </w:tc>
      </w:tr>
      <w:tr w:rsidR="00C457B9" w:rsidRPr="00537128" w14:paraId="550A36DB" w14:textId="77777777" w:rsidTr="009A1792">
        <w:trPr>
          <w:cantSplit/>
          <w:trHeight w:val="273"/>
          <w:tblHeader/>
        </w:trPr>
        <w:tc>
          <w:tcPr>
            <w:tcW w:w="1974" w:type="pct"/>
            <w:vAlign w:val="bottom"/>
          </w:tcPr>
          <w:p w14:paraId="671392E6" w14:textId="77777777"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27" w:name="_Toc4060531"/>
            <w:r w:rsidRPr="00537128">
              <w:rPr>
                <w:rFonts w:ascii="Calibri" w:eastAsia="Calibri" w:hAnsi="Calibri" w:cs="Arial"/>
                <w:sz w:val="19"/>
                <w:szCs w:val="19"/>
                <w:lang w:val="en-US"/>
              </w:rPr>
              <w:t>Deposits with other banks</w:t>
            </w:r>
            <w:bookmarkEnd w:id="627"/>
          </w:p>
        </w:tc>
        <w:tc>
          <w:tcPr>
            <w:tcW w:w="757" w:type="pct"/>
            <w:tcBorders>
              <w:top w:val="nil"/>
              <w:left w:val="nil"/>
              <w:bottom w:val="nil"/>
              <w:right w:val="nil"/>
            </w:tcBorders>
            <w:shd w:val="clear" w:color="auto" w:fill="auto"/>
            <w:vAlign w:val="center"/>
          </w:tcPr>
          <w:p w14:paraId="74F76BCD" w14:textId="2FA58D32"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52EF870A" w14:textId="602DF65C"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6</w:t>
            </w:r>
            <w:r>
              <w:rPr>
                <w:rFonts w:cstheme="minorHAnsi"/>
                <w:color w:val="000000" w:themeColor="text1"/>
                <w:sz w:val="19"/>
                <w:szCs w:val="19"/>
              </w:rPr>
              <w:t>,</w:t>
            </w:r>
            <w:r w:rsidRPr="00DF5987">
              <w:rPr>
                <w:rFonts w:cstheme="minorHAnsi"/>
                <w:color w:val="000000" w:themeColor="text1"/>
                <w:sz w:val="19"/>
                <w:szCs w:val="19"/>
              </w:rPr>
              <w:t>535</w:t>
            </w:r>
          </w:p>
        </w:tc>
        <w:tc>
          <w:tcPr>
            <w:tcW w:w="757" w:type="pct"/>
            <w:tcBorders>
              <w:top w:val="nil"/>
              <w:left w:val="nil"/>
              <w:bottom w:val="nil"/>
              <w:right w:val="nil"/>
            </w:tcBorders>
            <w:shd w:val="clear" w:color="auto" w:fill="auto"/>
            <w:vAlign w:val="center"/>
          </w:tcPr>
          <w:p w14:paraId="4A1C764E" w14:textId="47CCF09E"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40F368D9" w14:textId="6816F191"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6</w:t>
            </w:r>
            <w:r>
              <w:rPr>
                <w:rFonts w:cstheme="minorHAnsi"/>
                <w:color w:val="000000" w:themeColor="text1"/>
                <w:sz w:val="19"/>
                <w:szCs w:val="19"/>
              </w:rPr>
              <w:t>,</w:t>
            </w:r>
            <w:r w:rsidRPr="00DF5987">
              <w:rPr>
                <w:rFonts w:cstheme="minorHAnsi"/>
                <w:color w:val="000000" w:themeColor="text1"/>
                <w:sz w:val="19"/>
                <w:szCs w:val="19"/>
              </w:rPr>
              <w:t>535</w:t>
            </w:r>
          </w:p>
        </w:tc>
      </w:tr>
      <w:tr w:rsidR="00C457B9" w:rsidRPr="00537128" w14:paraId="3A1AB068" w14:textId="77777777" w:rsidTr="009A1792">
        <w:trPr>
          <w:cantSplit/>
          <w:trHeight w:val="273"/>
          <w:tblHeader/>
        </w:trPr>
        <w:tc>
          <w:tcPr>
            <w:tcW w:w="1974" w:type="pct"/>
            <w:vAlign w:val="bottom"/>
          </w:tcPr>
          <w:p w14:paraId="03E74A3A" w14:textId="77777777"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28" w:name="_Toc4060536"/>
            <w:r w:rsidRPr="00537128">
              <w:rPr>
                <w:rFonts w:ascii="Calibri" w:eastAsia="Calibri" w:hAnsi="Calibri" w:cs="Arial"/>
                <w:sz w:val="19"/>
                <w:szCs w:val="19"/>
                <w:lang w:val="en-US"/>
              </w:rPr>
              <w:t>Loans to financial institutions</w:t>
            </w:r>
            <w:bookmarkEnd w:id="628"/>
          </w:p>
        </w:tc>
        <w:tc>
          <w:tcPr>
            <w:tcW w:w="757" w:type="pct"/>
            <w:tcBorders>
              <w:top w:val="nil"/>
              <w:left w:val="nil"/>
              <w:bottom w:val="nil"/>
              <w:right w:val="nil"/>
            </w:tcBorders>
            <w:shd w:val="clear" w:color="auto" w:fill="auto"/>
            <w:vAlign w:val="center"/>
          </w:tcPr>
          <w:p w14:paraId="5B173E4D" w14:textId="4BA70A7F"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7</w:t>
            </w:r>
            <w:r>
              <w:rPr>
                <w:rFonts w:cstheme="minorHAnsi"/>
                <w:color w:val="000000" w:themeColor="text1"/>
                <w:sz w:val="19"/>
                <w:szCs w:val="19"/>
              </w:rPr>
              <w:t>,</w:t>
            </w:r>
            <w:r w:rsidRPr="00DF5987">
              <w:rPr>
                <w:rFonts w:cstheme="minorHAnsi"/>
                <w:color w:val="000000" w:themeColor="text1"/>
                <w:sz w:val="19"/>
                <w:szCs w:val="19"/>
              </w:rPr>
              <w:t>512</w:t>
            </w:r>
            <w:r>
              <w:rPr>
                <w:rFonts w:cstheme="minorHAnsi"/>
                <w:color w:val="000000" w:themeColor="text1"/>
                <w:sz w:val="19"/>
                <w:szCs w:val="19"/>
              </w:rPr>
              <w:t>,</w:t>
            </w:r>
            <w:r w:rsidRPr="00DF5987">
              <w:rPr>
                <w:rFonts w:cstheme="minorHAnsi"/>
                <w:color w:val="000000" w:themeColor="text1"/>
                <w:sz w:val="19"/>
                <w:szCs w:val="19"/>
              </w:rPr>
              <w:t>930</w:t>
            </w:r>
          </w:p>
        </w:tc>
        <w:tc>
          <w:tcPr>
            <w:tcW w:w="757" w:type="pct"/>
            <w:tcBorders>
              <w:top w:val="nil"/>
              <w:left w:val="nil"/>
              <w:bottom w:val="nil"/>
              <w:right w:val="nil"/>
            </w:tcBorders>
            <w:shd w:val="clear" w:color="auto" w:fill="auto"/>
            <w:vAlign w:val="center"/>
          </w:tcPr>
          <w:p w14:paraId="25BE08C2" w14:textId="3E52FE0E"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0662CCD4" w14:textId="10E92BAA"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17588608" w14:textId="786B5763"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7</w:t>
            </w:r>
            <w:r>
              <w:rPr>
                <w:rFonts w:cstheme="minorHAnsi"/>
                <w:color w:val="000000" w:themeColor="text1"/>
                <w:sz w:val="19"/>
                <w:szCs w:val="19"/>
              </w:rPr>
              <w:t>,</w:t>
            </w:r>
            <w:r w:rsidRPr="00DF5987">
              <w:rPr>
                <w:rFonts w:cstheme="minorHAnsi"/>
                <w:color w:val="000000" w:themeColor="text1"/>
                <w:sz w:val="19"/>
                <w:szCs w:val="19"/>
              </w:rPr>
              <w:t>512</w:t>
            </w:r>
            <w:r>
              <w:rPr>
                <w:rFonts w:cstheme="minorHAnsi"/>
                <w:color w:val="000000" w:themeColor="text1"/>
                <w:sz w:val="19"/>
                <w:szCs w:val="19"/>
              </w:rPr>
              <w:t>,</w:t>
            </w:r>
            <w:r w:rsidRPr="00DF5987">
              <w:rPr>
                <w:rFonts w:cstheme="minorHAnsi"/>
                <w:color w:val="000000" w:themeColor="text1"/>
                <w:sz w:val="19"/>
                <w:szCs w:val="19"/>
              </w:rPr>
              <w:t>930</w:t>
            </w:r>
          </w:p>
        </w:tc>
      </w:tr>
      <w:tr w:rsidR="00C457B9" w:rsidRPr="00537128" w14:paraId="7038BF73" w14:textId="77777777" w:rsidTr="009A1792">
        <w:trPr>
          <w:cantSplit/>
          <w:trHeight w:val="273"/>
          <w:tblHeader/>
        </w:trPr>
        <w:tc>
          <w:tcPr>
            <w:tcW w:w="1974" w:type="pct"/>
            <w:vAlign w:val="bottom"/>
          </w:tcPr>
          <w:p w14:paraId="2CEE54E8" w14:textId="77777777"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29" w:name="_Toc4060541"/>
            <w:r w:rsidRPr="00537128">
              <w:rPr>
                <w:rFonts w:ascii="Calibri" w:eastAsia="Calibri" w:hAnsi="Calibri" w:cs="Arial"/>
                <w:sz w:val="19"/>
                <w:szCs w:val="19"/>
                <w:lang w:val="en-US"/>
              </w:rPr>
              <w:t>Loans to other customers</w:t>
            </w:r>
            <w:bookmarkEnd w:id="629"/>
          </w:p>
        </w:tc>
        <w:tc>
          <w:tcPr>
            <w:tcW w:w="757" w:type="pct"/>
            <w:tcBorders>
              <w:top w:val="nil"/>
              <w:left w:val="nil"/>
              <w:bottom w:val="nil"/>
              <w:right w:val="nil"/>
            </w:tcBorders>
            <w:shd w:val="clear" w:color="auto" w:fill="auto"/>
            <w:vAlign w:val="center"/>
          </w:tcPr>
          <w:p w14:paraId="4E3C1AED" w14:textId="3BB752B2"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15</w:t>
            </w:r>
            <w:r>
              <w:rPr>
                <w:rFonts w:cstheme="minorHAnsi"/>
                <w:color w:val="000000" w:themeColor="text1"/>
                <w:sz w:val="19"/>
                <w:szCs w:val="19"/>
              </w:rPr>
              <w:t>,</w:t>
            </w:r>
            <w:r w:rsidRPr="00DF5987">
              <w:rPr>
                <w:rFonts w:cstheme="minorHAnsi"/>
                <w:color w:val="000000" w:themeColor="text1"/>
                <w:sz w:val="19"/>
                <w:szCs w:val="19"/>
              </w:rPr>
              <w:t>781</w:t>
            </w:r>
            <w:r>
              <w:rPr>
                <w:rFonts w:cstheme="minorHAnsi"/>
                <w:color w:val="000000" w:themeColor="text1"/>
                <w:sz w:val="19"/>
                <w:szCs w:val="19"/>
              </w:rPr>
              <w:t>,</w:t>
            </w:r>
            <w:r w:rsidRPr="00DF5987">
              <w:rPr>
                <w:rFonts w:cstheme="minorHAnsi"/>
                <w:color w:val="000000" w:themeColor="text1"/>
                <w:sz w:val="19"/>
                <w:szCs w:val="19"/>
              </w:rPr>
              <w:t>529</w:t>
            </w:r>
          </w:p>
        </w:tc>
        <w:tc>
          <w:tcPr>
            <w:tcW w:w="757" w:type="pct"/>
            <w:tcBorders>
              <w:top w:val="nil"/>
              <w:left w:val="nil"/>
              <w:bottom w:val="nil"/>
              <w:right w:val="nil"/>
            </w:tcBorders>
            <w:shd w:val="clear" w:color="auto" w:fill="auto"/>
            <w:vAlign w:val="center"/>
          </w:tcPr>
          <w:p w14:paraId="72E1DD59" w14:textId="1EC80C5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5DF584B5" w14:textId="3FD90B0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291</w:t>
            </w:r>
            <w:r>
              <w:rPr>
                <w:rFonts w:cstheme="minorHAnsi"/>
                <w:color w:val="000000" w:themeColor="text1"/>
                <w:sz w:val="19"/>
                <w:szCs w:val="19"/>
              </w:rPr>
              <w:t>,</w:t>
            </w:r>
            <w:r w:rsidRPr="00DF5987">
              <w:rPr>
                <w:rFonts w:cstheme="minorHAnsi"/>
                <w:color w:val="000000" w:themeColor="text1"/>
                <w:sz w:val="19"/>
                <w:szCs w:val="19"/>
              </w:rPr>
              <w:t>952</w:t>
            </w:r>
          </w:p>
        </w:tc>
        <w:tc>
          <w:tcPr>
            <w:tcW w:w="755" w:type="pct"/>
            <w:tcBorders>
              <w:top w:val="nil"/>
              <w:left w:val="nil"/>
              <w:bottom w:val="nil"/>
              <w:right w:val="nil"/>
            </w:tcBorders>
            <w:shd w:val="clear" w:color="auto" w:fill="auto"/>
            <w:vAlign w:val="center"/>
          </w:tcPr>
          <w:p w14:paraId="2EF10AD1" w14:textId="7FED7789"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16</w:t>
            </w:r>
            <w:r>
              <w:rPr>
                <w:rFonts w:cstheme="minorHAnsi"/>
                <w:color w:val="000000" w:themeColor="text1"/>
                <w:sz w:val="19"/>
                <w:szCs w:val="19"/>
              </w:rPr>
              <w:t>,</w:t>
            </w:r>
            <w:r w:rsidRPr="00DF5987">
              <w:rPr>
                <w:rFonts w:cstheme="minorHAnsi"/>
                <w:color w:val="000000" w:themeColor="text1"/>
                <w:sz w:val="19"/>
                <w:szCs w:val="19"/>
              </w:rPr>
              <w:t>073</w:t>
            </w:r>
            <w:r>
              <w:rPr>
                <w:rFonts w:cstheme="minorHAnsi"/>
                <w:color w:val="000000" w:themeColor="text1"/>
                <w:sz w:val="19"/>
                <w:szCs w:val="19"/>
              </w:rPr>
              <w:t>,</w:t>
            </w:r>
            <w:r w:rsidRPr="00DF5987">
              <w:rPr>
                <w:rFonts w:cstheme="minorHAnsi"/>
                <w:color w:val="000000" w:themeColor="text1"/>
                <w:sz w:val="19"/>
                <w:szCs w:val="19"/>
              </w:rPr>
              <w:t>481</w:t>
            </w:r>
          </w:p>
        </w:tc>
      </w:tr>
      <w:tr w:rsidR="00C457B9" w:rsidRPr="00537128" w14:paraId="6E14AE08" w14:textId="77777777" w:rsidTr="00BF06B0">
        <w:trPr>
          <w:cantSplit/>
          <w:trHeight w:val="273"/>
          <w:tblHeader/>
        </w:trPr>
        <w:tc>
          <w:tcPr>
            <w:tcW w:w="1974" w:type="pct"/>
          </w:tcPr>
          <w:p w14:paraId="4C15A293" w14:textId="77777777" w:rsidR="00C457B9" w:rsidRPr="00537128" w:rsidRDefault="00C457B9" w:rsidP="00C457B9">
            <w:pPr>
              <w:tabs>
                <w:tab w:val="right" w:pos="1202"/>
              </w:tabs>
              <w:spacing w:after="0" w:line="280" w:lineRule="exact"/>
              <w:outlineLvl w:val="0"/>
              <w:rPr>
                <w:rFonts w:ascii="Calibri" w:eastAsia="Calibri" w:hAnsi="Calibri" w:cs="Arial"/>
                <w:sz w:val="19"/>
                <w:szCs w:val="19"/>
                <w:lang w:val="en-US"/>
              </w:rPr>
            </w:pPr>
            <w:bookmarkStart w:id="630" w:name="_Toc4060546"/>
            <w:r w:rsidRPr="00537128">
              <w:rPr>
                <w:rFonts w:ascii="Calibri" w:eastAsia="Calibri" w:hAnsi="Calibri" w:cs="Arial"/>
                <w:sz w:val="19"/>
                <w:szCs w:val="19"/>
                <w:lang w:val="en-US"/>
              </w:rPr>
              <w:t>Financial assets at fair value through profit or loss</w:t>
            </w:r>
            <w:bookmarkEnd w:id="630"/>
          </w:p>
        </w:tc>
        <w:tc>
          <w:tcPr>
            <w:tcW w:w="757" w:type="pct"/>
            <w:tcBorders>
              <w:top w:val="nil"/>
              <w:left w:val="nil"/>
              <w:bottom w:val="nil"/>
              <w:right w:val="nil"/>
            </w:tcBorders>
            <w:shd w:val="clear" w:color="auto" w:fill="auto"/>
            <w:vAlign w:val="center"/>
          </w:tcPr>
          <w:p w14:paraId="750ACEB8" w14:textId="78FFFB7F"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15</w:t>
            </w:r>
            <w:r>
              <w:rPr>
                <w:rFonts w:cstheme="minorHAnsi"/>
                <w:color w:val="000000" w:themeColor="text1"/>
                <w:sz w:val="19"/>
                <w:szCs w:val="19"/>
              </w:rPr>
              <w:t>,</w:t>
            </w:r>
            <w:r w:rsidRPr="00DF5987">
              <w:rPr>
                <w:rFonts w:cstheme="minorHAnsi"/>
                <w:color w:val="000000" w:themeColor="text1"/>
                <w:sz w:val="19"/>
                <w:szCs w:val="19"/>
              </w:rPr>
              <w:t>905</w:t>
            </w:r>
          </w:p>
        </w:tc>
        <w:tc>
          <w:tcPr>
            <w:tcW w:w="757" w:type="pct"/>
            <w:tcBorders>
              <w:top w:val="nil"/>
              <w:left w:val="nil"/>
              <w:bottom w:val="nil"/>
              <w:right w:val="nil"/>
            </w:tcBorders>
            <w:shd w:val="clear" w:color="auto" w:fill="auto"/>
            <w:vAlign w:val="center"/>
          </w:tcPr>
          <w:p w14:paraId="3AA96992" w14:textId="3B4F4C54"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1043E247" w14:textId="6C301126"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174C8846" w14:textId="7A2C2B48"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15</w:t>
            </w:r>
            <w:r>
              <w:rPr>
                <w:rFonts w:cstheme="minorHAnsi"/>
                <w:color w:val="000000" w:themeColor="text1"/>
                <w:sz w:val="19"/>
                <w:szCs w:val="19"/>
              </w:rPr>
              <w:t>,</w:t>
            </w:r>
            <w:r w:rsidRPr="00DF5987">
              <w:rPr>
                <w:rFonts w:cstheme="minorHAnsi"/>
                <w:color w:val="000000" w:themeColor="text1"/>
                <w:sz w:val="19"/>
                <w:szCs w:val="19"/>
              </w:rPr>
              <w:t>905</w:t>
            </w:r>
          </w:p>
        </w:tc>
      </w:tr>
      <w:tr w:rsidR="00C457B9" w:rsidRPr="00537128" w14:paraId="0D762276" w14:textId="77777777" w:rsidTr="00A1123E">
        <w:trPr>
          <w:cantSplit/>
          <w:trHeight w:val="273"/>
          <w:tblHeader/>
        </w:trPr>
        <w:tc>
          <w:tcPr>
            <w:tcW w:w="1974" w:type="pct"/>
            <w:vAlign w:val="center"/>
          </w:tcPr>
          <w:p w14:paraId="2A65697C" w14:textId="77777777" w:rsidR="00C457B9" w:rsidRPr="00537128" w:rsidRDefault="00C457B9" w:rsidP="00C457B9">
            <w:pPr>
              <w:tabs>
                <w:tab w:val="right" w:pos="1202"/>
              </w:tabs>
              <w:spacing w:after="0" w:line="280" w:lineRule="exact"/>
              <w:outlineLvl w:val="0"/>
              <w:rPr>
                <w:rFonts w:ascii="Calibri" w:eastAsia="Calibri" w:hAnsi="Calibri" w:cs="Arial"/>
                <w:sz w:val="19"/>
                <w:szCs w:val="19"/>
                <w:lang w:val="en-US"/>
              </w:rPr>
            </w:pPr>
            <w:bookmarkStart w:id="631" w:name="_Toc4060551"/>
            <w:r w:rsidRPr="00537128">
              <w:rPr>
                <w:rFonts w:ascii="Calibri" w:eastAsia="Calibri" w:hAnsi="Calibri" w:cs="Arial"/>
                <w:sz w:val="19"/>
                <w:szCs w:val="19"/>
                <w:lang w:val="en-US"/>
              </w:rPr>
              <w:t>Financial assets at fair value through other comprehensive income</w:t>
            </w:r>
            <w:bookmarkEnd w:id="631"/>
          </w:p>
        </w:tc>
        <w:tc>
          <w:tcPr>
            <w:tcW w:w="757" w:type="pct"/>
            <w:tcBorders>
              <w:top w:val="nil"/>
              <w:left w:val="nil"/>
              <w:bottom w:val="nil"/>
              <w:right w:val="nil"/>
            </w:tcBorders>
            <w:shd w:val="clear" w:color="auto" w:fill="auto"/>
            <w:vAlign w:val="bottom"/>
          </w:tcPr>
          <w:p w14:paraId="0F8C8833" w14:textId="5CB61F60"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w:t>
            </w:r>
            <w:r>
              <w:rPr>
                <w:rFonts w:cstheme="minorHAnsi"/>
                <w:color w:val="000000" w:themeColor="text1"/>
                <w:sz w:val="19"/>
                <w:szCs w:val="19"/>
              </w:rPr>
              <w:t>,</w:t>
            </w:r>
            <w:r w:rsidRPr="00DF5987">
              <w:rPr>
                <w:rFonts w:cstheme="minorHAnsi"/>
                <w:color w:val="000000" w:themeColor="text1"/>
                <w:sz w:val="19"/>
                <w:szCs w:val="19"/>
              </w:rPr>
              <w:t>826</w:t>
            </w:r>
            <w:r>
              <w:rPr>
                <w:rFonts w:cstheme="minorHAnsi"/>
                <w:color w:val="000000" w:themeColor="text1"/>
                <w:sz w:val="19"/>
                <w:szCs w:val="19"/>
              </w:rPr>
              <w:t>,</w:t>
            </w:r>
            <w:r w:rsidRPr="00DF5987">
              <w:rPr>
                <w:rFonts w:cstheme="minorHAnsi"/>
                <w:color w:val="000000" w:themeColor="text1"/>
                <w:sz w:val="19"/>
                <w:szCs w:val="19"/>
              </w:rPr>
              <w:t>475</w:t>
            </w:r>
          </w:p>
        </w:tc>
        <w:tc>
          <w:tcPr>
            <w:tcW w:w="757" w:type="pct"/>
            <w:tcBorders>
              <w:top w:val="nil"/>
              <w:left w:val="nil"/>
              <w:bottom w:val="nil"/>
              <w:right w:val="nil"/>
            </w:tcBorders>
            <w:shd w:val="clear" w:color="auto" w:fill="auto"/>
            <w:vAlign w:val="bottom"/>
          </w:tcPr>
          <w:p w14:paraId="1D51D150" w14:textId="61DEA9BE"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w:t>
            </w:r>
            <w:r>
              <w:rPr>
                <w:rFonts w:cstheme="minorHAnsi"/>
                <w:color w:val="000000" w:themeColor="text1"/>
                <w:sz w:val="19"/>
                <w:szCs w:val="19"/>
              </w:rPr>
              <w:t>,</w:t>
            </w:r>
            <w:r w:rsidRPr="00DF5987">
              <w:rPr>
                <w:rFonts w:cstheme="minorHAnsi"/>
                <w:color w:val="000000" w:themeColor="text1"/>
                <w:sz w:val="19"/>
                <w:szCs w:val="19"/>
              </w:rPr>
              <w:t>440</w:t>
            </w:r>
          </w:p>
        </w:tc>
        <w:tc>
          <w:tcPr>
            <w:tcW w:w="757" w:type="pct"/>
            <w:tcBorders>
              <w:top w:val="nil"/>
              <w:left w:val="nil"/>
              <w:bottom w:val="nil"/>
              <w:right w:val="nil"/>
            </w:tcBorders>
            <w:shd w:val="clear" w:color="auto" w:fill="auto"/>
            <w:vAlign w:val="bottom"/>
          </w:tcPr>
          <w:p w14:paraId="66D7BA29" w14:textId="0E29AD64"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bottom"/>
          </w:tcPr>
          <w:p w14:paraId="7D0D9766" w14:textId="03D1E37E"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w:t>
            </w:r>
            <w:r>
              <w:rPr>
                <w:rFonts w:cstheme="minorHAnsi"/>
                <w:color w:val="000000" w:themeColor="text1"/>
                <w:sz w:val="19"/>
                <w:szCs w:val="19"/>
              </w:rPr>
              <w:t>,</w:t>
            </w:r>
            <w:r w:rsidRPr="00DF5987">
              <w:rPr>
                <w:rFonts w:cstheme="minorHAnsi"/>
                <w:color w:val="000000" w:themeColor="text1"/>
                <w:sz w:val="19"/>
                <w:szCs w:val="19"/>
              </w:rPr>
              <w:t>827</w:t>
            </w:r>
            <w:r>
              <w:rPr>
                <w:rFonts w:cstheme="minorHAnsi"/>
                <w:color w:val="000000" w:themeColor="text1"/>
                <w:sz w:val="19"/>
                <w:szCs w:val="19"/>
              </w:rPr>
              <w:t>,</w:t>
            </w:r>
            <w:r w:rsidRPr="00DF5987">
              <w:rPr>
                <w:rFonts w:cstheme="minorHAnsi"/>
                <w:color w:val="000000" w:themeColor="text1"/>
                <w:sz w:val="19"/>
                <w:szCs w:val="19"/>
              </w:rPr>
              <w:t>915</w:t>
            </w:r>
          </w:p>
        </w:tc>
      </w:tr>
      <w:tr w:rsidR="00C457B9" w:rsidRPr="00537128" w14:paraId="3C47F5DE" w14:textId="77777777" w:rsidTr="009A1792">
        <w:trPr>
          <w:cantSplit/>
          <w:trHeight w:val="273"/>
          <w:tblHeader/>
        </w:trPr>
        <w:tc>
          <w:tcPr>
            <w:tcW w:w="1974" w:type="pct"/>
            <w:vAlign w:val="bottom"/>
          </w:tcPr>
          <w:p w14:paraId="0E6E0ED3" w14:textId="77777777"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32" w:name="_Toc4060561"/>
            <w:r w:rsidRPr="00537128">
              <w:rPr>
                <w:rFonts w:ascii="Calibri" w:eastAsia="Calibri" w:hAnsi="Calibri" w:cs="Times New Roman"/>
                <w:sz w:val="19"/>
                <w:szCs w:val="19"/>
                <w:lang w:val="en-US"/>
              </w:rPr>
              <w:t>Other assets</w:t>
            </w:r>
            <w:bookmarkEnd w:id="632"/>
          </w:p>
        </w:tc>
        <w:tc>
          <w:tcPr>
            <w:tcW w:w="757" w:type="pct"/>
            <w:tcBorders>
              <w:top w:val="nil"/>
              <w:left w:val="nil"/>
              <w:bottom w:val="single" w:sz="4" w:space="0" w:color="auto"/>
              <w:right w:val="nil"/>
            </w:tcBorders>
            <w:shd w:val="clear" w:color="auto" w:fill="auto"/>
            <w:vAlign w:val="center"/>
          </w:tcPr>
          <w:p w14:paraId="2F3B63B5" w14:textId="772F637F"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5</w:t>
            </w:r>
            <w:r>
              <w:rPr>
                <w:rFonts w:cstheme="minorHAnsi"/>
                <w:color w:val="000000" w:themeColor="text1"/>
                <w:sz w:val="19"/>
                <w:szCs w:val="19"/>
              </w:rPr>
              <w:t>,</w:t>
            </w:r>
            <w:r w:rsidRPr="00DF5987">
              <w:rPr>
                <w:rFonts w:cstheme="minorHAnsi"/>
                <w:color w:val="000000" w:themeColor="text1"/>
                <w:sz w:val="19"/>
                <w:szCs w:val="19"/>
              </w:rPr>
              <w:t>649</w:t>
            </w:r>
          </w:p>
        </w:tc>
        <w:tc>
          <w:tcPr>
            <w:tcW w:w="757" w:type="pct"/>
            <w:tcBorders>
              <w:top w:val="nil"/>
              <w:left w:val="nil"/>
              <w:bottom w:val="single" w:sz="4" w:space="0" w:color="auto"/>
              <w:right w:val="nil"/>
            </w:tcBorders>
            <w:shd w:val="clear" w:color="auto" w:fill="auto"/>
            <w:vAlign w:val="center"/>
          </w:tcPr>
          <w:p w14:paraId="146CF34B" w14:textId="22E906D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252</w:t>
            </w:r>
          </w:p>
        </w:tc>
        <w:tc>
          <w:tcPr>
            <w:tcW w:w="757" w:type="pct"/>
            <w:tcBorders>
              <w:top w:val="nil"/>
              <w:left w:val="nil"/>
              <w:bottom w:val="single" w:sz="4" w:space="0" w:color="auto"/>
              <w:right w:val="nil"/>
            </w:tcBorders>
            <w:shd w:val="clear" w:color="auto" w:fill="auto"/>
            <w:vAlign w:val="center"/>
          </w:tcPr>
          <w:p w14:paraId="32BE443C" w14:textId="231BEB15"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w:t>
            </w:r>
            <w:r>
              <w:rPr>
                <w:rFonts w:cstheme="minorHAnsi"/>
                <w:color w:val="000000" w:themeColor="text1"/>
                <w:sz w:val="19"/>
                <w:szCs w:val="19"/>
              </w:rPr>
              <w:t>,</w:t>
            </w:r>
            <w:r w:rsidRPr="00DF5987">
              <w:rPr>
                <w:rFonts w:cstheme="minorHAnsi"/>
                <w:color w:val="000000" w:themeColor="text1"/>
                <w:sz w:val="19"/>
                <w:szCs w:val="19"/>
              </w:rPr>
              <w:t>327</w:t>
            </w:r>
          </w:p>
        </w:tc>
        <w:tc>
          <w:tcPr>
            <w:tcW w:w="755" w:type="pct"/>
            <w:tcBorders>
              <w:top w:val="nil"/>
              <w:left w:val="nil"/>
              <w:bottom w:val="nil"/>
              <w:right w:val="nil"/>
            </w:tcBorders>
            <w:shd w:val="clear" w:color="auto" w:fill="auto"/>
            <w:vAlign w:val="center"/>
          </w:tcPr>
          <w:p w14:paraId="484C9048" w14:textId="500B0C18"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8</w:t>
            </w:r>
            <w:r>
              <w:rPr>
                <w:rFonts w:cstheme="minorHAnsi"/>
                <w:color w:val="000000" w:themeColor="text1"/>
                <w:sz w:val="19"/>
                <w:szCs w:val="19"/>
              </w:rPr>
              <w:t>,</w:t>
            </w:r>
            <w:r w:rsidRPr="00DF5987">
              <w:rPr>
                <w:rFonts w:cstheme="minorHAnsi"/>
                <w:color w:val="000000" w:themeColor="text1"/>
                <w:sz w:val="19"/>
                <w:szCs w:val="19"/>
              </w:rPr>
              <w:t>228</w:t>
            </w:r>
          </w:p>
        </w:tc>
      </w:tr>
      <w:tr w:rsidR="00C457B9" w:rsidRPr="00537128" w14:paraId="019AD003" w14:textId="77777777" w:rsidTr="009A1792">
        <w:trPr>
          <w:cantSplit/>
          <w:trHeight w:val="419"/>
          <w:tblHeader/>
        </w:trPr>
        <w:tc>
          <w:tcPr>
            <w:tcW w:w="1974" w:type="pct"/>
            <w:vAlign w:val="bottom"/>
          </w:tcPr>
          <w:p w14:paraId="2FB02C14" w14:textId="77777777" w:rsidR="00C457B9" w:rsidRPr="00537128" w:rsidRDefault="00C457B9" w:rsidP="00C457B9">
            <w:pPr>
              <w:tabs>
                <w:tab w:val="right" w:pos="1202"/>
              </w:tabs>
              <w:spacing w:after="0" w:line="280" w:lineRule="exact"/>
              <w:outlineLvl w:val="0"/>
              <w:rPr>
                <w:rFonts w:ascii="Calibri" w:eastAsia="Calibri" w:hAnsi="Calibri" w:cs="Times New Roman"/>
                <w:b/>
                <w:bCs/>
                <w:sz w:val="19"/>
                <w:szCs w:val="19"/>
                <w:lang w:val="en-US"/>
              </w:rPr>
            </w:pPr>
            <w:bookmarkStart w:id="633" w:name="_Toc4060566"/>
            <w:r w:rsidRPr="00537128">
              <w:rPr>
                <w:rFonts w:ascii="Calibri" w:eastAsia="Calibri" w:hAnsi="Calibri" w:cs="Times New Roman"/>
                <w:b/>
                <w:bCs/>
                <w:sz w:val="19"/>
                <w:szCs w:val="19"/>
                <w:lang w:val="en-US"/>
              </w:rPr>
              <w:t>Total</w:t>
            </w:r>
            <w:bookmarkEnd w:id="633"/>
            <w:r w:rsidRPr="00537128">
              <w:rPr>
                <w:rFonts w:ascii="Calibri" w:eastAsia="Calibri" w:hAnsi="Calibri" w:cs="Times New Roman"/>
                <w:b/>
                <w:bCs/>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14:paraId="1497BA5C" w14:textId="1564A556"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27</w:t>
            </w:r>
            <w:r>
              <w:rPr>
                <w:rFonts w:cstheme="minorHAnsi"/>
                <w:b/>
                <w:bCs/>
                <w:color w:val="000000" w:themeColor="text1"/>
                <w:sz w:val="19"/>
                <w:szCs w:val="19"/>
              </w:rPr>
              <w:t>,</w:t>
            </w:r>
            <w:r w:rsidRPr="00DF5987">
              <w:rPr>
                <w:rFonts w:cstheme="minorHAnsi"/>
                <w:b/>
                <w:bCs/>
                <w:color w:val="000000" w:themeColor="text1"/>
                <w:sz w:val="19"/>
                <w:szCs w:val="19"/>
              </w:rPr>
              <w:t>486</w:t>
            </w:r>
            <w:r>
              <w:rPr>
                <w:rFonts w:cstheme="minorHAnsi"/>
                <w:b/>
                <w:bCs/>
                <w:color w:val="000000" w:themeColor="text1"/>
                <w:sz w:val="19"/>
                <w:szCs w:val="19"/>
              </w:rPr>
              <w:t>,</w:t>
            </w:r>
            <w:r w:rsidRPr="00DF5987">
              <w:rPr>
                <w:rFonts w:cstheme="minorHAnsi"/>
                <w:b/>
                <w:bCs/>
                <w:color w:val="000000" w:themeColor="text1"/>
                <w:sz w:val="19"/>
                <w:szCs w:val="19"/>
              </w:rPr>
              <w:t>450</w:t>
            </w:r>
          </w:p>
        </w:tc>
        <w:tc>
          <w:tcPr>
            <w:tcW w:w="757" w:type="pct"/>
            <w:tcBorders>
              <w:top w:val="nil"/>
              <w:left w:val="nil"/>
              <w:bottom w:val="single" w:sz="8" w:space="0" w:color="auto"/>
              <w:right w:val="nil"/>
            </w:tcBorders>
            <w:shd w:val="clear" w:color="auto" w:fill="auto"/>
            <w:vAlign w:val="bottom"/>
          </w:tcPr>
          <w:p w14:paraId="1BD50CA7" w14:textId="764BFB78"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56</w:t>
            </w:r>
            <w:r>
              <w:rPr>
                <w:rFonts w:cstheme="minorHAnsi"/>
                <w:b/>
                <w:bCs/>
                <w:color w:val="000000" w:themeColor="text1"/>
                <w:sz w:val="19"/>
                <w:szCs w:val="19"/>
              </w:rPr>
              <w:t>,</w:t>
            </w:r>
            <w:r w:rsidRPr="00DF5987">
              <w:rPr>
                <w:rFonts w:cstheme="minorHAnsi"/>
                <w:b/>
                <w:bCs/>
                <w:color w:val="000000" w:themeColor="text1"/>
                <w:sz w:val="19"/>
                <w:szCs w:val="19"/>
              </w:rPr>
              <w:t>491</w:t>
            </w:r>
          </w:p>
        </w:tc>
        <w:tc>
          <w:tcPr>
            <w:tcW w:w="757" w:type="pct"/>
            <w:tcBorders>
              <w:top w:val="nil"/>
              <w:left w:val="nil"/>
              <w:bottom w:val="single" w:sz="8" w:space="0" w:color="auto"/>
              <w:right w:val="nil"/>
            </w:tcBorders>
            <w:shd w:val="clear" w:color="auto" w:fill="auto"/>
            <w:vAlign w:val="bottom"/>
          </w:tcPr>
          <w:p w14:paraId="5753231B" w14:textId="49D7319F"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304</w:t>
            </w:r>
            <w:r>
              <w:rPr>
                <w:rFonts w:cstheme="minorHAnsi"/>
                <w:b/>
                <w:bCs/>
                <w:color w:val="000000" w:themeColor="text1"/>
                <w:sz w:val="19"/>
                <w:szCs w:val="19"/>
              </w:rPr>
              <w:t>,</w:t>
            </w:r>
            <w:r w:rsidRPr="00DF5987">
              <w:rPr>
                <w:rFonts w:cstheme="minorHAnsi"/>
                <w:b/>
                <w:bCs/>
                <w:color w:val="000000" w:themeColor="text1"/>
                <w:sz w:val="19"/>
                <w:szCs w:val="19"/>
              </w:rPr>
              <w:t>974</w:t>
            </w:r>
          </w:p>
        </w:tc>
        <w:tc>
          <w:tcPr>
            <w:tcW w:w="755" w:type="pct"/>
            <w:tcBorders>
              <w:top w:val="single" w:sz="4" w:space="0" w:color="auto"/>
              <w:left w:val="nil"/>
              <w:bottom w:val="single" w:sz="8" w:space="0" w:color="auto"/>
              <w:right w:val="nil"/>
            </w:tcBorders>
            <w:shd w:val="clear" w:color="auto" w:fill="auto"/>
            <w:vAlign w:val="bottom"/>
          </w:tcPr>
          <w:p w14:paraId="2B76A4BE" w14:textId="7B8DCA94"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27</w:t>
            </w:r>
            <w:r>
              <w:rPr>
                <w:rFonts w:cstheme="minorHAnsi"/>
                <w:b/>
                <w:bCs/>
                <w:color w:val="000000" w:themeColor="text1"/>
                <w:sz w:val="19"/>
                <w:szCs w:val="19"/>
              </w:rPr>
              <w:t>,</w:t>
            </w:r>
            <w:r w:rsidRPr="00DF5987">
              <w:rPr>
                <w:rFonts w:cstheme="minorHAnsi"/>
                <w:b/>
                <w:bCs/>
                <w:color w:val="000000" w:themeColor="text1"/>
                <w:sz w:val="19"/>
                <w:szCs w:val="19"/>
              </w:rPr>
              <w:t>847</w:t>
            </w:r>
            <w:r>
              <w:rPr>
                <w:rFonts w:cstheme="minorHAnsi"/>
                <w:b/>
                <w:bCs/>
                <w:color w:val="000000" w:themeColor="text1"/>
                <w:sz w:val="19"/>
                <w:szCs w:val="19"/>
              </w:rPr>
              <w:t>,</w:t>
            </w:r>
            <w:r w:rsidRPr="00DF5987">
              <w:rPr>
                <w:rFonts w:cstheme="minorHAnsi"/>
                <w:b/>
                <w:bCs/>
                <w:color w:val="000000" w:themeColor="text1"/>
                <w:sz w:val="19"/>
                <w:szCs w:val="19"/>
              </w:rPr>
              <w:t>915</w:t>
            </w:r>
          </w:p>
        </w:tc>
      </w:tr>
      <w:tr w:rsidR="00C457B9" w:rsidRPr="00537128" w14:paraId="52E14BE1" w14:textId="77777777" w:rsidTr="00A1123E">
        <w:tblPrEx>
          <w:tblCellMar>
            <w:left w:w="31" w:type="dxa"/>
            <w:right w:w="31" w:type="dxa"/>
          </w:tblCellMar>
        </w:tblPrEx>
        <w:trPr>
          <w:cantSplit/>
          <w:trHeight w:val="273"/>
          <w:tblHeader/>
        </w:trPr>
        <w:tc>
          <w:tcPr>
            <w:tcW w:w="1974" w:type="pct"/>
            <w:vAlign w:val="bottom"/>
          </w:tcPr>
          <w:p w14:paraId="2B2AC567" w14:textId="77777777" w:rsidR="00C457B9" w:rsidRPr="00537128" w:rsidRDefault="00C457B9" w:rsidP="00C457B9">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22E3D0BF"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18CBE394"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0E658BA"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c>
          <w:tcPr>
            <w:tcW w:w="755" w:type="pct"/>
            <w:tcBorders>
              <w:top w:val="single" w:sz="12" w:space="0" w:color="auto"/>
            </w:tcBorders>
            <w:shd w:val="clear" w:color="auto" w:fill="auto"/>
            <w:vAlign w:val="bottom"/>
          </w:tcPr>
          <w:p w14:paraId="7FE6C35A"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r>
      <w:tr w:rsidR="00C457B9" w:rsidRPr="00537128" w14:paraId="44D0C92E" w14:textId="77777777" w:rsidTr="00A1123E">
        <w:tblPrEx>
          <w:tblCellMar>
            <w:left w:w="31" w:type="dxa"/>
            <w:right w:w="31" w:type="dxa"/>
          </w:tblCellMar>
        </w:tblPrEx>
        <w:trPr>
          <w:cantSplit/>
          <w:trHeight w:val="273"/>
          <w:tblHeader/>
        </w:trPr>
        <w:tc>
          <w:tcPr>
            <w:tcW w:w="1974" w:type="pct"/>
          </w:tcPr>
          <w:p w14:paraId="2828DE11" w14:textId="6C3F0276" w:rsidR="00C457B9" w:rsidRPr="00537128" w:rsidRDefault="00C457B9" w:rsidP="00C457B9">
            <w:pPr>
              <w:tabs>
                <w:tab w:val="right" w:pos="1202"/>
              </w:tabs>
              <w:spacing w:after="0" w:line="280" w:lineRule="exact"/>
              <w:outlineLvl w:val="0"/>
              <w:rPr>
                <w:rFonts w:ascii="Calibri" w:eastAsia="Calibri" w:hAnsi="Calibri" w:cs="Times New Roman"/>
                <w:b/>
                <w:bCs/>
                <w:sz w:val="19"/>
                <w:szCs w:val="19"/>
                <w:lang w:val="en-US"/>
              </w:rPr>
            </w:pPr>
            <w:bookmarkStart w:id="634" w:name="_Toc4060571"/>
            <w:r w:rsidRPr="00537128">
              <w:rPr>
                <w:rFonts w:ascii="Calibri" w:eastAsia="Calibri" w:hAnsi="Calibri" w:cs="Arial"/>
                <w:b/>
                <w:bCs/>
                <w:sz w:val="19"/>
                <w:szCs w:val="19"/>
                <w:lang w:val="en-US"/>
              </w:rPr>
              <w:t>Guarantees and commitments</w:t>
            </w:r>
            <w:bookmarkEnd w:id="634"/>
          </w:p>
        </w:tc>
        <w:tc>
          <w:tcPr>
            <w:tcW w:w="757" w:type="pct"/>
            <w:shd w:val="clear" w:color="auto" w:fill="auto"/>
            <w:vAlign w:val="bottom"/>
          </w:tcPr>
          <w:p w14:paraId="42DBF829"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0BCC0966"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2D9152FD"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c>
          <w:tcPr>
            <w:tcW w:w="755" w:type="pct"/>
            <w:shd w:val="clear" w:color="auto" w:fill="auto"/>
            <w:vAlign w:val="bottom"/>
          </w:tcPr>
          <w:p w14:paraId="3B2991F2" w14:textId="77777777"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p>
        </w:tc>
      </w:tr>
      <w:tr w:rsidR="00C457B9" w:rsidRPr="00537128" w14:paraId="15F75A26" w14:textId="77777777" w:rsidTr="009A1792">
        <w:tblPrEx>
          <w:tblCellMar>
            <w:left w:w="31" w:type="dxa"/>
            <w:right w:w="31" w:type="dxa"/>
          </w:tblCellMar>
        </w:tblPrEx>
        <w:trPr>
          <w:cantSplit/>
          <w:trHeight w:val="273"/>
          <w:tblHeader/>
        </w:trPr>
        <w:tc>
          <w:tcPr>
            <w:tcW w:w="1974" w:type="pct"/>
          </w:tcPr>
          <w:p w14:paraId="18C2C281" w14:textId="0309B2D2" w:rsidR="00C457B9" w:rsidRPr="00537128" w:rsidRDefault="00C457B9" w:rsidP="00C457B9">
            <w:pPr>
              <w:tabs>
                <w:tab w:val="right" w:pos="1202"/>
              </w:tabs>
              <w:spacing w:after="0" w:line="280" w:lineRule="exact"/>
              <w:outlineLvl w:val="0"/>
              <w:rPr>
                <w:rFonts w:ascii="Calibri" w:eastAsia="Calibri" w:hAnsi="Calibri" w:cs="Arial"/>
                <w:bCs/>
                <w:sz w:val="19"/>
                <w:szCs w:val="19"/>
                <w:lang w:val="en-US"/>
              </w:rPr>
            </w:pPr>
            <w:bookmarkStart w:id="635" w:name="_Toc4060572"/>
            <w:r w:rsidRPr="00537128">
              <w:rPr>
                <w:rFonts w:ascii="Calibri" w:eastAsia="Calibri" w:hAnsi="Calibri" w:cs="Arial"/>
                <w:bCs/>
                <w:sz w:val="19"/>
                <w:szCs w:val="19"/>
                <w:lang w:val="en-US"/>
              </w:rPr>
              <w:t>Guarantees issued in HRK</w:t>
            </w:r>
            <w:bookmarkEnd w:id="635"/>
          </w:p>
        </w:tc>
        <w:tc>
          <w:tcPr>
            <w:tcW w:w="757" w:type="pct"/>
            <w:tcBorders>
              <w:top w:val="nil"/>
              <w:left w:val="nil"/>
              <w:bottom w:val="nil"/>
              <w:right w:val="nil"/>
            </w:tcBorders>
            <w:shd w:val="clear" w:color="auto" w:fill="auto"/>
            <w:vAlign w:val="center"/>
          </w:tcPr>
          <w:p w14:paraId="02AC8BB6" w14:textId="13FDA75C"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167</w:t>
            </w:r>
            <w:r>
              <w:rPr>
                <w:rFonts w:cstheme="minorHAnsi"/>
                <w:color w:val="000000" w:themeColor="text1"/>
                <w:sz w:val="19"/>
                <w:szCs w:val="19"/>
              </w:rPr>
              <w:t>,</w:t>
            </w:r>
            <w:r w:rsidRPr="00DF5987">
              <w:rPr>
                <w:rFonts w:cstheme="minorHAnsi"/>
                <w:color w:val="000000" w:themeColor="text1"/>
                <w:sz w:val="19"/>
                <w:szCs w:val="19"/>
              </w:rPr>
              <w:t>881</w:t>
            </w:r>
          </w:p>
        </w:tc>
        <w:tc>
          <w:tcPr>
            <w:tcW w:w="757" w:type="pct"/>
            <w:tcBorders>
              <w:top w:val="nil"/>
              <w:left w:val="nil"/>
              <w:bottom w:val="nil"/>
              <w:right w:val="nil"/>
            </w:tcBorders>
            <w:shd w:val="clear" w:color="auto" w:fill="auto"/>
            <w:vAlign w:val="center"/>
          </w:tcPr>
          <w:p w14:paraId="3078651D" w14:textId="20365A3F"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15CBD285" w14:textId="6030D803"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4757FFA6" w14:textId="756C68E6"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167</w:t>
            </w:r>
            <w:r>
              <w:rPr>
                <w:rFonts w:cstheme="minorHAnsi"/>
                <w:color w:val="000000" w:themeColor="text1"/>
                <w:sz w:val="19"/>
                <w:szCs w:val="19"/>
              </w:rPr>
              <w:t>,</w:t>
            </w:r>
            <w:r w:rsidRPr="00DF5987">
              <w:rPr>
                <w:rFonts w:cstheme="minorHAnsi"/>
                <w:color w:val="000000" w:themeColor="text1"/>
                <w:sz w:val="19"/>
                <w:szCs w:val="19"/>
              </w:rPr>
              <w:t>881</w:t>
            </w:r>
          </w:p>
        </w:tc>
      </w:tr>
      <w:tr w:rsidR="00C457B9" w:rsidRPr="00537128" w14:paraId="71A441AE" w14:textId="77777777" w:rsidTr="009A1792">
        <w:tblPrEx>
          <w:tblCellMar>
            <w:left w:w="31" w:type="dxa"/>
            <w:right w:w="31" w:type="dxa"/>
          </w:tblCellMar>
        </w:tblPrEx>
        <w:trPr>
          <w:cantSplit/>
          <w:trHeight w:val="273"/>
          <w:tblHeader/>
        </w:trPr>
        <w:tc>
          <w:tcPr>
            <w:tcW w:w="1974" w:type="pct"/>
            <w:vAlign w:val="bottom"/>
          </w:tcPr>
          <w:p w14:paraId="4D4A2B49" w14:textId="19209EA5"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36" w:name="_Toc4060577"/>
            <w:r w:rsidRPr="00537128">
              <w:rPr>
                <w:rFonts w:ascii="Calibri" w:eastAsia="Calibri" w:hAnsi="Calibri" w:cs="Times New Roman"/>
                <w:sz w:val="19"/>
                <w:szCs w:val="19"/>
                <w:lang w:val="en-US"/>
              </w:rPr>
              <w:t>Issued guarantees in foreign currency</w:t>
            </w:r>
            <w:bookmarkEnd w:id="636"/>
          </w:p>
        </w:tc>
        <w:tc>
          <w:tcPr>
            <w:tcW w:w="757" w:type="pct"/>
            <w:tcBorders>
              <w:top w:val="nil"/>
              <w:left w:val="nil"/>
              <w:bottom w:val="nil"/>
              <w:right w:val="nil"/>
            </w:tcBorders>
            <w:shd w:val="clear" w:color="auto" w:fill="auto"/>
            <w:vAlign w:val="center"/>
          </w:tcPr>
          <w:p w14:paraId="316B744D" w14:textId="59FAA705"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295</w:t>
            </w:r>
            <w:r>
              <w:rPr>
                <w:rFonts w:cstheme="minorHAnsi"/>
                <w:color w:val="000000" w:themeColor="text1"/>
                <w:sz w:val="19"/>
                <w:szCs w:val="19"/>
              </w:rPr>
              <w:t>,</w:t>
            </w:r>
            <w:r w:rsidRPr="00DF5987">
              <w:rPr>
                <w:rFonts w:cstheme="minorHAnsi"/>
                <w:color w:val="000000" w:themeColor="text1"/>
                <w:sz w:val="19"/>
                <w:szCs w:val="19"/>
              </w:rPr>
              <w:t>899</w:t>
            </w:r>
          </w:p>
        </w:tc>
        <w:tc>
          <w:tcPr>
            <w:tcW w:w="757" w:type="pct"/>
            <w:tcBorders>
              <w:top w:val="nil"/>
              <w:left w:val="nil"/>
              <w:bottom w:val="nil"/>
              <w:right w:val="nil"/>
            </w:tcBorders>
            <w:shd w:val="clear" w:color="auto" w:fill="auto"/>
            <w:vAlign w:val="center"/>
          </w:tcPr>
          <w:p w14:paraId="02596D37" w14:textId="7040F44F"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BBF9625" w14:textId="06E96BFF"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3FEFE801" w14:textId="3F355A98"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295</w:t>
            </w:r>
            <w:r>
              <w:rPr>
                <w:rFonts w:cstheme="minorHAnsi"/>
                <w:color w:val="000000" w:themeColor="text1"/>
                <w:sz w:val="19"/>
                <w:szCs w:val="19"/>
              </w:rPr>
              <w:t>,</w:t>
            </w:r>
            <w:r w:rsidRPr="00DF5987">
              <w:rPr>
                <w:rFonts w:cstheme="minorHAnsi"/>
                <w:color w:val="000000" w:themeColor="text1"/>
                <w:sz w:val="19"/>
                <w:szCs w:val="19"/>
              </w:rPr>
              <w:t>899</w:t>
            </w:r>
          </w:p>
        </w:tc>
      </w:tr>
      <w:tr w:rsidR="00C457B9" w:rsidRPr="00537128" w14:paraId="651FDF41" w14:textId="77777777" w:rsidTr="009A1792">
        <w:tblPrEx>
          <w:tblCellMar>
            <w:left w:w="31" w:type="dxa"/>
            <w:right w:w="31" w:type="dxa"/>
          </w:tblCellMar>
        </w:tblPrEx>
        <w:trPr>
          <w:cantSplit/>
          <w:trHeight w:val="273"/>
          <w:tblHeader/>
        </w:trPr>
        <w:tc>
          <w:tcPr>
            <w:tcW w:w="1974" w:type="pct"/>
            <w:vAlign w:val="bottom"/>
          </w:tcPr>
          <w:p w14:paraId="4578AFD0" w14:textId="1441DE19"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Open let</w:t>
            </w:r>
            <w:r>
              <w:rPr>
                <w:rFonts w:ascii="Calibri" w:eastAsia="Calibri" w:hAnsi="Calibri" w:cs="Times New Roman"/>
                <w:sz w:val="19"/>
                <w:szCs w:val="19"/>
                <w:lang w:val="en-US"/>
              </w:rPr>
              <w:t>t</w:t>
            </w:r>
            <w:r w:rsidRPr="00537128">
              <w:rPr>
                <w:rFonts w:ascii="Calibri" w:eastAsia="Calibri" w:hAnsi="Calibri" w:cs="Times New Roman"/>
                <w:sz w:val="19"/>
                <w:szCs w:val="19"/>
                <w:lang w:val="en-US"/>
              </w:rPr>
              <w:t>ers of credit in foreign currency</w:t>
            </w:r>
          </w:p>
        </w:tc>
        <w:tc>
          <w:tcPr>
            <w:tcW w:w="757" w:type="pct"/>
            <w:tcBorders>
              <w:top w:val="nil"/>
              <w:left w:val="nil"/>
              <w:bottom w:val="nil"/>
              <w:right w:val="nil"/>
            </w:tcBorders>
            <w:shd w:val="clear" w:color="auto" w:fill="auto"/>
            <w:vAlign w:val="center"/>
          </w:tcPr>
          <w:p w14:paraId="41FDA54A" w14:textId="1F7F4701"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ABAE2D9" w14:textId="70D3C1C2"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2E9D65F1" w14:textId="06BD2BDD"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675C907C" w14:textId="22485E7B"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r>
      <w:tr w:rsidR="00C457B9" w:rsidRPr="00537128" w14:paraId="19F85F24" w14:textId="77777777" w:rsidTr="009A1792">
        <w:tblPrEx>
          <w:tblCellMar>
            <w:left w:w="31" w:type="dxa"/>
            <w:right w:w="31" w:type="dxa"/>
          </w:tblCellMar>
        </w:tblPrEx>
        <w:trPr>
          <w:cantSplit/>
          <w:trHeight w:val="273"/>
          <w:tblHeader/>
        </w:trPr>
        <w:tc>
          <w:tcPr>
            <w:tcW w:w="1974" w:type="pct"/>
            <w:vAlign w:val="bottom"/>
          </w:tcPr>
          <w:p w14:paraId="12C4A445" w14:textId="5BDC96C1" w:rsidR="00C457B9" w:rsidRPr="00537128" w:rsidRDefault="00C457B9" w:rsidP="00C457B9">
            <w:pPr>
              <w:tabs>
                <w:tab w:val="right" w:pos="1202"/>
              </w:tabs>
              <w:spacing w:after="0" w:line="280" w:lineRule="exact"/>
              <w:outlineLvl w:val="0"/>
              <w:rPr>
                <w:rFonts w:ascii="Calibri" w:eastAsia="Calibri" w:hAnsi="Calibri" w:cs="Times New Roman"/>
                <w:sz w:val="19"/>
                <w:szCs w:val="19"/>
                <w:lang w:val="en-US"/>
              </w:rPr>
            </w:pPr>
            <w:bookmarkStart w:id="637" w:name="_Toc4060582"/>
            <w:r w:rsidRPr="00537128">
              <w:rPr>
                <w:rFonts w:ascii="Calibri" w:eastAsia="Calibri" w:hAnsi="Calibri" w:cs="Times New Roman"/>
                <w:sz w:val="19"/>
                <w:szCs w:val="19"/>
                <w:lang w:val="en-US"/>
              </w:rPr>
              <w:t>Undrawn loans</w:t>
            </w:r>
            <w:bookmarkEnd w:id="637"/>
          </w:p>
        </w:tc>
        <w:tc>
          <w:tcPr>
            <w:tcW w:w="757" w:type="pct"/>
            <w:tcBorders>
              <w:top w:val="nil"/>
              <w:left w:val="nil"/>
              <w:bottom w:val="nil"/>
              <w:right w:val="nil"/>
            </w:tcBorders>
            <w:shd w:val="clear" w:color="auto" w:fill="auto"/>
            <w:vAlign w:val="center"/>
          </w:tcPr>
          <w:p w14:paraId="1CDEB4E0" w14:textId="75134371" w:rsidR="00C457B9" w:rsidRPr="00537128"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4</w:t>
            </w:r>
            <w:r>
              <w:rPr>
                <w:rFonts w:cstheme="minorHAnsi"/>
                <w:color w:val="000000" w:themeColor="text1"/>
                <w:sz w:val="19"/>
                <w:szCs w:val="19"/>
              </w:rPr>
              <w:t>,</w:t>
            </w:r>
            <w:r w:rsidRPr="00DF5987">
              <w:rPr>
                <w:rFonts w:cstheme="minorHAnsi"/>
                <w:color w:val="000000" w:themeColor="text1"/>
                <w:sz w:val="19"/>
                <w:szCs w:val="19"/>
              </w:rPr>
              <w:t>229</w:t>
            </w:r>
            <w:r>
              <w:rPr>
                <w:rFonts w:cstheme="minorHAnsi"/>
                <w:color w:val="000000" w:themeColor="text1"/>
                <w:sz w:val="19"/>
                <w:szCs w:val="19"/>
              </w:rPr>
              <w:t>,</w:t>
            </w:r>
            <w:r w:rsidRPr="00DF5987">
              <w:rPr>
                <w:rFonts w:cstheme="minorHAnsi"/>
                <w:color w:val="000000" w:themeColor="text1"/>
                <w:sz w:val="19"/>
                <w:szCs w:val="19"/>
              </w:rPr>
              <w:t>715</w:t>
            </w:r>
          </w:p>
        </w:tc>
        <w:tc>
          <w:tcPr>
            <w:tcW w:w="757" w:type="pct"/>
            <w:tcBorders>
              <w:top w:val="nil"/>
              <w:left w:val="nil"/>
              <w:bottom w:val="nil"/>
              <w:right w:val="nil"/>
            </w:tcBorders>
            <w:shd w:val="clear" w:color="auto" w:fill="auto"/>
            <w:vAlign w:val="center"/>
          </w:tcPr>
          <w:p w14:paraId="26CDA5A1" w14:textId="11551FA9"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A57EA6E" w14:textId="08ADB5DD"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3</w:t>
            </w:r>
            <w:r>
              <w:rPr>
                <w:rFonts w:cstheme="minorHAnsi"/>
                <w:color w:val="000000" w:themeColor="text1"/>
                <w:sz w:val="19"/>
                <w:szCs w:val="19"/>
              </w:rPr>
              <w:t>,</w:t>
            </w:r>
            <w:r w:rsidRPr="00DF5987">
              <w:rPr>
                <w:rFonts w:cstheme="minorHAnsi"/>
                <w:color w:val="000000" w:themeColor="text1"/>
                <w:sz w:val="19"/>
                <w:szCs w:val="19"/>
              </w:rPr>
              <w:t>194</w:t>
            </w:r>
          </w:p>
        </w:tc>
        <w:tc>
          <w:tcPr>
            <w:tcW w:w="755" w:type="pct"/>
            <w:tcBorders>
              <w:top w:val="nil"/>
              <w:left w:val="nil"/>
              <w:bottom w:val="nil"/>
              <w:right w:val="nil"/>
            </w:tcBorders>
            <w:shd w:val="clear" w:color="auto" w:fill="auto"/>
            <w:vAlign w:val="center"/>
          </w:tcPr>
          <w:p w14:paraId="59C948BD" w14:textId="685E0B53" w:rsidR="00C457B9" w:rsidRPr="00A1123E" w:rsidRDefault="00C457B9" w:rsidP="00C457B9">
            <w:pPr>
              <w:tabs>
                <w:tab w:val="right" w:pos="1202"/>
              </w:tabs>
              <w:spacing w:after="0" w:line="280" w:lineRule="exact"/>
              <w:jc w:val="right"/>
              <w:outlineLvl w:val="0"/>
              <w:rPr>
                <w:rFonts w:ascii="Calibri" w:eastAsia="Calibri" w:hAnsi="Calibri" w:cs="Times New Roman"/>
                <w:sz w:val="19"/>
                <w:szCs w:val="19"/>
                <w:lang w:val="en-US"/>
              </w:rPr>
            </w:pPr>
            <w:r w:rsidRPr="00DF5987">
              <w:rPr>
                <w:rFonts w:cstheme="minorHAnsi"/>
                <w:color w:val="000000" w:themeColor="text1"/>
                <w:sz w:val="19"/>
                <w:szCs w:val="19"/>
              </w:rPr>
              <w:t>4</w:t>
            </w:r>
            <w:r>
              <w:rPr>
                <w:rFonts w:cstheme="minorHAnsi"/>
                <w:color w:val="000000" w:themeColor="text1"/>
                <w:sz w:val="19"/>
                <w:szCs w:val="19"/>
              </w:rPr>
              <w:t>,</w:t>
            </w:r>
            <w:r w:rsidRPr="00DF5987">
              <w:rPr>
                <w:rFonts w:cstheme="minorHAnsi"/>
                <w:color w:val="000000" w:themeColor="text1"/>
                <w:sz w:val="19"/>
                <w:szCs w:val="19"/>
              </w:rPr>
              <w:t>232</w:t>
            </w:r>
            <w:r>
              <w:rPr>
                <w:rFonts w:cstheme="minorHAnsi"/>
                <w:color w:val="000000" w:themeColor="text1"/>
                <w:sz w:val="19"/>
                <w:szCs w:val="19"/>
              </w:rPr>
              <w:t>,</w:t>
            </w:r>
            <w:r w:rsidRPr="00DF5987">
              <w:rPr>
                <w:rFonts w:cstheme="minorHAnsi"/>
                <w:color w:val="000000" w:themeColor="text1"/>
                <w:sz w:val="19"/>
                <w:szCs w:val="19"/>
              </w:rPr>
              <w:t>909</w:t>
            </w:r>
          </w:p>
        </w:tc>
      </w:tr>
      <w:tr w:rsidR="00C457B9" w:rsidRPr="00537128" w14:paraId="25BDDEAE" w14:textId="77777777" w:rsidTr="009A1792">
        <w:tblPrEx>
          <w:tblCellMar>
            <w:left w:w="31" w:type="dxa"/>
            <w:right w:w="31" w:type="dxa"/>
          </w:tblCellMar>
        </w:tblPrEx>
        <w:trPr>
          <w:cantSplit/>
          <w:trHeight w:val="322"/>
          <w:tblHeader/>
        </w:trPr>
        <w:tc>
          <w:tcPr>
            <w:tcW w:w="1974" w:type="pct"/>
            <w:vAlign w:val="bottom"/>
          </w:tcPr>
          <w:p w14:paraId="6866B1CE" w14:textId="7C630543" w:rsidR="00C457B9" w:rsidRPr="00537128" w:rsidRDefault="00C457B9" w:rsidP="00C457B9">
            <w:pPr>
              <w:tabs>
                <w:tab w:val="right" w:pos="1202"/>
              </w:tabs>
              <w:spacing w:after="0" w:line="280" w:lineRule="exact"/>
              <w:outlineLvl w:val="0"/>
              <w:rPr>
                <w:rFonts w:ascii="Calibri" w:eastAsia="Calibri" w:hAnsi="Calibri" w:cs="Times New Roman"/>
                <w:b/>
                <w:bCs/>
                <w:sz w:val="19"/>
                <w:szCs w:val="19"/>
                <w:lang w:val="en-US"/>
              </w:rPr>
            </w:pPr>
            <w:bookmarkStart w:id="638" w:name="_Toc4060592"/>
            <w:r w:rsidRPr="00537128">
              <w:rPr>
                <w:rFonts w:ascii="Calibri" w:eastAsia="Calibri" w:hAnsi="Calibri" w:cs="Times New Roman"/>
                <w:b/>
                <w:bCs/>
                <w:sz w:val="19"/>
                <w:szCs w:val="19"/>
                <w:lang w:val="en-US"/>
              </w:rPr>
              <w:t>Total</w:t>
            </w:r>
            <w:bookmarkEnd w:id="638"/>
          </w:p>
        </w:tc>
        <w:tc>
          <w:tcPr>
            <w:tcW w:w="757" w:type="pct"/>
            <w:tcBorders>
              <w:top w:val="single" w:sz="4" w:space="0" w:color="auto"/>
              <w:left w:val="nil"/>
              <w:bottom w:val="single" w:sz="12" w:space="0" w:color="auto"/>
              <w:right w:val="nil"/>
            </w:tcBorders>
            <w:shd w:val="clear" w:color="auto" w:fill="auto"/>
            <w:vAlign w:val="bottom"/>
          </w:tcPr>
          <w:p w14:paraId="46C021D9" w14:textId="02AC80DC"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4</w:t>
            </w:r>
            <w:r>
              <w:rPr>
                <w:rFonts w:cstheme="minorHAnsi"/>
                <w:b/>
                <w:bCs/>
                <w:color w:val="000000" w:themeColor="text1"/>
                <w:sz w:val="19"/>
                <w:szCs w:val="19"/>
              </w:rPr>
              <w:t>,</w:t>
            </w:r>
            <w:r w:rsidRPr="00DF5987">
              <w:rPr>
                <w:rFonts w:cstheme="minorHAnsi"/>
                <w:b/>
                <w:bCs/>
                <w:color w:val="000000" w:themeColor="text1"/>
                <w:sz w:val="19"/>
                <w:szCs w:val="19"/>
              </w:rPr>
              <w:t>693</w:t>
            </w:r>
            <w:r>
              <w:rPr>
                <w:rFonts w:cstheme="minorHAnsi"/>
                <w:b/>
                <w:bCs/>
                <w:color w:val="000000" w:themeColor="text1"/>
                <w:sz w:val="19"/>
                <w:szCs w:val="19"/>
              </w:rPr>
              <w:t>,</w:t>
            </w:r>
            <w:r w:rsidRPr="00DF5987">
              <w:rPr>
                <w:rFonts w:cstheme="minorHAnsi"/>
                <w:b/>
                <w:bCs/>
                <w:color w:val="000000" w:themeColor="text1"/>
                <w:sz w:val="19"/>
                <w:szCs w:val="19"/>
              </w:rPr>
              <w:t>495</w:t>
            </w:r>
          </w:p>
        </w:tc>
        <w:tc>
          <w:tcPr>
            <w:tcW w:w="757" w:type="pct"/>
            <w:tcBorders>
              <w:top w:val="single" w:sz="4" w:space="0" w:color="auto"/>
              <w:left w:val="nil"/>
              <w:bottom w:val="single" w:sz="12" w:space="0" w:color="auto"/>
              <w:right w:val="nil"/>
            </w:tcBorders>
            <w:shd w:val="clear" w:color="auto" w:fill="auto"/>
            <w:vAlign w:val="bottom"/>
          </w:tcPr>
          <w:p w14:paraId="53DF5EE4" w14:textId="73EE8D1D"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Pr>
                <w:rFonts w:cstheme="minorHAnsi"/>
                <w:b/>
                <w:bCs/>
                <w:color w:val="000000" w:themeColor="text1"/>
                <w:sz w:val="19"/>
                <w:szCs w:val="19"/>
              </w:rPr>
              <w:t>-</w:t>
            </w:r>
          </w:p>
        </w:tc>
        <w:tc>
          <w:tcPr>
            <w:tcW w:w="757" w:type="pct"/>
            <w:tcBorders>
              <w:top w:val="single" w:sz="4" w:space="0" w:color="auto"/>
              <w:left w:val="nil"/>
              <w:bottom w:val="single" w:sz="12" w:space="0" w:color="auto"/>
              <w:right w:val="nil"/>
            </w:tcBorders>
            <w:shd w:val="clear" w:color="auto" w:fill="auto"/>
            <w:vAlign w:val="bottom"/>
          </w:tcPr>
          <w:p w14:paraId="3B484199" w14:textId="365BF5DA"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3</w:t>
            </w:r>
            <w:r>
              <w:rPr>
                <w:rFonts w:cstheme="minorHAnsi"/>
                <w:b/>
                <w:bCs/>
                <w:color w:val="000000" w:themeColor="text1"/>
                <w:sz w:val="19"/>
                <w:szCs w:val="19"/>
              </w:rPr>
              <w:t>,</w:t>
            </w:r>
            <w:r w:rsidRPr="00DF5987">
              <w:rPr>
                <w:rFonts w:cstheme="minorHAnsi"/>
                <w:b/>
                <w:bCs/>
                <w:color w:val="000000" w:themeColor="text1"/>
                <w:sz w:val="19"/>
                <w:szCs w:val="19"/>
              </w:rPr>
              <w:t>194</w:t>
            </w:r>
          </w:p>
        </w:tc>
        <w:tc>
          <w:tcPr>
            <w:tcW w:w="755" w:type="pct"/>
            <w:tcBorders>
              <w:top w:val="single" w:sz="4" w:space="0" w:color="auto"/>
              <w:left w:val="nil"/>
              <w:bottom w:val="single" w:sz="12" w:space="0" w:color="auto"/>
              <w:right w:val="nil"/>
            </w:tcBorders>
            <w:shd w:val="clear" w:color="auto" w:fill="auto"/>
            <w:vAlign w:val="bottom"/>
          </w:tcPr>
          <w:p w14:paraId="5E094C38" w14:textId="512F1B61"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4</w:t>
            </w:r>
            <w:r>
              <w:rPr>
                <w:rFonts w:cstheme="minorHAnsi"/>
                <w:b/>
                <w:bCs/>
                <w:color w:val="000000" w:themeColor="text1"/>
                <w:sz w:val="19"/>
                <w:szCs w:val="19"/>
              </w:rPr>
              <w:t>,</w:t>
            </w:r>
            <w:r w:rsidRPr="00DF5987">
              <w:rPr>
                <w:rFonts w:cstheme="minorHAnsi"/>
                <w:b/>
                <w:bCs/>
                <w:color w:val="000000" w:themeColor="text1"/>
                <w:sz w:val="19"/>
                <w:szCs w:val="19"/>
              </w:rPr>
              <w:t>696</w:t>
            </w:r>
            <w:r>
              <w:rPr>
                <w:rFonts w:cstheme="minorHAnsi"/>
                <w:b/>
                <w:bCs/>
                <w:color w:val="000000" w:themeColor="text1"/>
                <w:sz w:val="19"/>
                <w:szCs w:val="19"/>
              </w:rPr>
              <w:t>,</w:t>
            </w:r>
            <w:r w:rsidRPr="00DF5987">
              <w:rPr>
                <w:rFonts w:cstheme="minorHAnsi"/>
                <w:b/>
                <w:bCs/>
                <w:color w:val="000000" w:themeColor="text1"/>
                <w:sz w:val="19"/>
                <w:szCs w:val="19"/>
              </w:rPr>
              <w:t>689</w:t>
            </w:r>
          </w:p>
        </w:tc>
      </w:tr>
      <w:tr w:rsidR="00C457B9" w:rsidRPr="00537128" w14:paraId="29FAD835" w14:textId="77777777" w:rsidTr="00A1123E">
        <w:tblPrEx>
          <w:tblCellMar>
            <w:left w:w="31" w:type="dxa"/>
            <w:right w:w="31" w:type="dxa"/>
          </w:tblCellMar>
        </w:tblPrEx>
        <w:trPr>
          <w:cantSplit/>
          <w:trHeight w:val="407"/>
          <w:tblHeader/>
        </w:trPr>
        <w:tc>
          <w:tcPr>
            <w:tcW w:w="1974" w:type="pct"/>
            <w:vAlign w:val="bottom"/>
          </w:tcPr>
          <w:p w14:paraId="001486FE" w14:textId="29A449E1" w:rsidR="00C457B9" w:rsidRPr="00537128" w:rsidRDefault="00C457B9" w:rsidP="00C457B9">
            <w:pPr>
              <w:tabs>
                <w:tab w:val="right" w:pos="1202"/>
              </w:tabs>
              <w:spacing w:after="0" w:line="280" w:lineRule="exact"/>
              <w:outlineLvl w:val="0"/>
              <w:rPr>
                <w:rFonts w:ascii="Calibri" w:eastAsia="Calibri" w:hAnsi="Calibri" w:cs="Times New Roman"/>
                <w:b/>
                <w:bCs/>
                <w:sz w:val="19"/>
                <w:szCs w:val="19"/>
                <w:lang w:val="en-US"/>
              </w:rPr>
            </w:pPr>
            <w:bookmarkStart w:id="639" w:name="_Toc4060597"/>
            <w:r w:rsidRPr="00537128">
              <w:rPr>
                <w:rFonts w:ascii="Calibri" w:eastAsia="Calibri" w:hAnsi="Calibri" w:cs="Arial"/>
                <w:b/>
                <w:bCs/>
                <w:sz w:val="19"/>
                <w:szCs w:val="19"/>
                <w:lang w:val="en-US"/>
              </w:rPr>
              <w:t>Total credit risk exposure</w:t>
            </w:r>
            <w:bookmarkEnd w:id="639"/>
          </w:p>
        </w:tc>
        <w:tc>
          <w:tcPr>
            <w:tcW w:w="757" w:type="pct"/>
            <w:tcBorders>
              <w:top w:val="nil"/>
              <w:left w:val="nil"/>
              <w:bottom w:val="single" w:sz="12" w:space="0" w:color="auto"/>
              <w:right w:val="nil"/>
            </w:tcBorders>
            <w:shd w:val="clear" w:color="auto" w:fill="auto"/>
            <w:vAlign w:val="bottom"/>
          </w:tcPr>
          <w:p w14:paraId="2E8B6038" w14:textId="012E5956"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32</w:t>
            </w:r>
            <w:r>
              <w:rPr>
                <w:rFonts w:cstheme="minorHAnsi"/>
                <w:b/>
                <w:bCs/>
                <w:color w:val="000000" w:themeColor="text1"/>
                <w:sz w:val="19"/>
                <w:szCs w:val="19"/>
              </w:rPr>
              <w:t>,</w:t>
            </w:r>
            <w:r w:rsidRPr="00DF5987">
              <w:rPr>
                <w:rFonts w:cstheme="minorHAnsi"/>
                <w:b/>
                <w:bCs/>
                <w:color w:val="000000" w:themeColor="text1"/>
                <w:sz w:val="19"/>
                <w:szCs w:val="19"/>
              </w:rPr>
              <w:t>179</w:t>
            </w:r>
            <w:r>
              <w:rPr>
                <w:rFonts w:cstheme="minorHAnsi"/>
                <w:b/>
                <w:bCs/>
                <w:color w:val="000000" w:themeColor="text1"/>
                <w:sz w:val="19"/>
                <w:szCs w:val="19"/>
              </w:rPr>
              <w:t>,</w:t>
            </w:r>
            <w:r w:rsidRPr="00DF5987">
              <w:rPr>
                <w:rFonts w:cstheme="minorHAnsi"/>
                <w:b/>
                <w:bCs/>
                <w:color w:val="000000" w:themeColor="text1"/>
                <w:sz w:val="19"/>
                <w:szCs w:val="19"/>
              </w:rPr>
              <w:t>945</w:t>
            </w:r>
          </w:p>
        </w:tc>
        <w:tc>
          <w:tcPr>
            <w:tcW w:w="757" w:type="pct"/>
            <w:tcBorders>
              <w:top w:val="nil"/>
              <w:left w:val="nil"/>
              <w:bottom w:val="single" w:sz="12" w:space="0" w:color="auto"/>
              <w:right w:val="nil"/>
            </w:tcBorders>
            <w:shd w:val="clear" w:color="auto" w:fill="auto"/>
            <w:vAlign w:val="bottom"/>
          </w:tcPr>
          <w:p w14:paraId="33F702B0" w14:textId="4A555496"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56</w:t>
            </w:r>
            <w:r>
              <w:rPr>
                <w:rFonts w:cstheme="minorHAnsi"/>
                <w:b/>
                <w:bCs/>
                <w:color w:val="000000" w:themeColor="text1"/>
                <w:sz w:val="19"/>
                <w:szCs w:val="19"/>
              </w:rPr>
              <w:t>,</w:t>
            </w:r>
            <w:r w:rsidRPr="00DF5987">
              <w:rPr>
                <w:rFonts w:cstheme="minorHAnsi"/>
                <w:b/>
                <w:bCs/>
                <w:color w:val="000000" w:themeColor="text1"/>
                <w:sz w:val="19"/>
                <w:szCs w:val="19"/>
              </w:rPr>
              <w:t>491</w:t>
            </w:r>
          </w:p>
        </w:tc>
        <w:tc>
          <w:tcPr>
            <w:tcW w:w="757" w:type="pct"/>
            <w:tcBorders>
              <w:top w:val="nil"/>
              <w:left w:val="nil"/>
              <w:bottom w:val="single" w:sz="12" w:space="0" w:color="auto"/>
              <w:right w:val="nil"/>
            </w:tcBorders>
            <w:shd w:val="clear" w:color="auto" w:fill="auto"/>
            <w:vAlign w:val="bottom"/>
          </w:tcPr>
          <w:p w14:paraId="262EDFD9" w14:textId="401907A4"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308</w:t>
            </w:r>
            <w:r>
              <w:rPr>
                <w:rFonts w:cstheme="minorHAnsi"/>
                <w:b/>
                <w:bCs/>
                <w:color w:val="000000" w:themeColor="text1"/>
                <w:sz w:val="19"/>
                <w:szCs w:val="19"/>
              </w:rPr>
              <w:t>,</w:t>
            </w:r>
            <w:r w:rsidRPr="00DF5987">
              <w:rPr>
                <w:rFonts w:cstheme="minorHAnsi"/>
                <w:b/>
                <w:bCs/>
                <w:color w:val="000000" w:themeColor="text1"/>
                <w:sz w:val="19"/>
                <w:szCs w:val="19"/>
              </w:rPr>
              <w:t>168</w:t>
            </w:r>
          </w:p>
        </w:tc>
        <w:tc>
          <w:tcPr>
            <w:tcW w:w="755" w:type="pct"/>
            <w:tcBorders>
              <w:top w:val="nil"/>
              <w:left w:val="nil"/>
              <w:bottom w:val="single" w:sz="12" w:space="0" w:color="auto"/>
              <w:right w:val="nil"/>
            </w:tcBorders>
            <w:shd w:val="clear" w:color="auto" w:fill="auto"/>
            <w:vAlign w:val="bottom"/>
          </w:tcPr>
          <w:p w14:paraId="6F4E4D5D" w14:textId="27D31E56" w:rsidR="00C457B9" w:rsidRPr="00CA1F1A" w:rsidRDefault="00C457B9" w:rsidP="00C457B9">
            <w:pPr>
              <w:tabs>
                <w:tab w:val="right" w:pos="1202"/>
              </w:tabs>
              <w:spacing w:after="0" w:line="280" w:lineRule="exact"/>
              <w:jc w:val="right"/>
              <w:outlineLvl w:val="0"/>
              <w:rPr>
                <w:rFonts w:ascii="Calibri" w:eastAsia="Calibri" w:hAnsi="Calibri" w:cs="Times New Roman"/>
                <w:b/>
                <w:bCs/>
                <w:sz w:val="19"/>
                <w:szCs w:val="19"/>
                <w:lang w:val="en-US"/>
              </w:rPr>
            </w:pPr>
            <w:r w:rsidRPr="00DF5987">
              <w:rPr>
                <w:rFonts w:cstheme="minorHAnsi"/>
                <w:b/>
                <w:bCs/>
                <w:color w:val="000000" w:themeColor="text1"/>
                <w:sz w:val="19"/>
                <w:szCs w:val="19"/>
              </w:rPr>
              <w:t>32</w:t>
            </w:r>
            <w:r>
              <w:rPr>
                <w:rFonts w:cstheme="minorHAnsi"/>
                <w:b/>
                <w:bCs/>
                <w:color w:val="000000" w:themeColor="text1"/>
                <w:sz w:val="19"/>
                <w:szCs w:val="19"/>
              </w:rPr>
              <w:t>,</w:t>
            </w:r>
            <w:r w:rsidRPr="00DF5987">
              <w:rPr>
                <w:rFonts w:cstheme="minorHAnsi"/>
                <w:b/>
                <w:bCs/>
                <w:color w:val="000000" w:themeColor="text1"/>
                <w:sz w:val="19"/>
                <w:szCs w:val="19"/>
              </w:rPr>
              <w:t>544</w:t>
            </w:r>
            <w:r>
              <w:rPr>
                <w:rFonts w:cstheme="minorHAnsi"/>
                <w:b/>
                <w:bCs/>
                <w:color w:val="000000" w:themeColor="text1"/>
                <w:sz w:val="19"/>
                <w:szCs w:val="19"/>
              </w:rPr>
              <w:t>,</w:t>
            </w:r>
            <w:r w:rsidRPr="00DF5987">
              <w:rPr>
                <w:rFonts w:cstheme="minorHAnsi"/>
                <w:b/>
                <w:bCs/>
                <w:color w:val="000000" w:themeColor="text1"/>
                <w:sz w:val="19"/>
                <w:szCs w:val="19"/>
              </w:rPr>
              <w:t>604</w:t>
            </w:r>
          </w:p>
        </w:tc>
      </w:tr>
    </w:tbl>
    <w:p w14:paraId="2BDCB03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bookmarkEnd w:id="612"/>
    <w:p w14:paraId="4C60D33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993EFC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7B615B8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6100845C" w14:textId="617EF37A"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BE29A41"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6F44B1D6" w14:textId="5E4F6F9A"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967534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BF1CFD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6BF1BD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C9AB096"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157542E9" w14:textId="0CACE955"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595"/>
        <w:gridCol w:w="1381"/>
        <w:gridCol w:w="1381"/>
        <w:gridCol w:w="1380"/>
        <w:gridCol w:w="1380"/>
      </w:tblGrid>
      <w:tr w:rsidR="00FE04D4" w:rsidRPr="00537128" w14:paraId="755CD06A" w14:textId="77777777" w:rsidTr="009A1792">
        <w:trPr>
          <w:cantSplit/>
          <w:trHeight w:val="877"/>
          <w:tblHeader/>
        </w:trPr>
        <w:tc>
          <w:tcPr>
            <w:tcW w:w="1971" w:type="pct"/>
            <w:vAlign w:val="center"/>
          </w:tcPr>
          <w:p w14:paraId="6AF50020"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40" w:name="_Hlk68874079"/>
            <w:r w:rsidRPr="00537128">
              <w:rPr>
                <w:rFonts w:ascii="Calibri" w:eastAsia="Calibri" w:hAnsi="Calibri" w:cs="Arial"/>
                <w:b/>
                <w:sz w:val="19"/>
                <w:szCs w:val="19"/>
                <w:lang w:val="en-US"/>
              </w:rPr>
              <w:t>Group</w:t>
            </w:r>
          </w:p>
          <w:p w14:paraId="5412B593"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6CCC9C3F"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757" w:type="pct"/>
            <w:vAlign w:val="bottom"/>
          </w:tcPr>
          <w:p w14:paraId="009300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Republic of Croatia</w:t>
            </w:r>
          </w:p>
        </w:tc>
        <w:tc>
          <w:tcPr>
            <w:tcW w:w="757" w:type="pct"/>
            <w:vAlign w:val="bottom"/>
          </w:tcPr>
          <w:p w14:paraId="22889E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EU</w:t>
            </w:r>
          </w:p>
          <w:p w14:paraId="6E3386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countries</w:t>
            </w:r>
          </w:p>
        </w:tc>
        <w:tc>
          <w:tcPr>
            <w:tcW w:w="757" w:type="pct"/>
            <w:vAlign w:val="bottom"/>
          </w:tcPr>
          <w:p w14:paraId="49B54714"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Other </w:t>
            </w:r>
          </w:p>
          <w:p w14:paraId="4A74A48E"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countries </w:t>
            </w:r>
          </w:p>
        </w:tc>
        <w:tc>
          <w:tcPr>
            <w:tcW w:w="757" w:type="pct"/>
            <w:vAlign w:val="bottom"/>
          </w:tcPr>
          <w:p w14:paraId="77D9B0B4"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FE04D4" w:rsidRPr="00537128" w14:paraId="5F771E56" w14:textId="77777777" w:rsidTr="00FE04D4">
        <w:trPr>
          <w:cantSplit/>
          <w:trHeight w:hRule="exact" w:val="247"/>
          <w:tblHeader/>
        </w:trPr>
        <w:tc>
          <w:tcPr>
            <w:tcW w:w="1971" w:type="pct"/>
          </w:tcPr>
          <w:p w14:paraId="04B4696C"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83D11E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Arial"/>
                <w:b/>
                <w:sz w:val="18"/>
                <w:szCs w:val="18"/>
                <w:lang w:val="en-US"/>
              </w:rPr>
              <w:t>HRK ‘000</w:t>
            </w:r>
          </w:p>
        </w:tc>
        <w:tc>
          <w:tcPr>
            <w:tcW w:w="757" w:type="pct"/>
          </w:tcPr>
          <w:p w14:paraId="79E4913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Arial"/>
                <w:b/>
                <w:bCs/>
                <w:sz w:val="18"/>
                <w:szCs w:val="18"/>
                <w:lang w:val="en-US"/>
              </w:rPr>
              <w:t>HRK ‘000</w:t>
            </w:r>
          </w:p>
        </w:tc>
        <w:tc>
          <w:tcPr>
            <w:tcW w:w="757" w:type="pct"/>
          </w:tcPr>
          <w:p w14:paraId="50A339E7"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Times New Roman" w:hAnsi="Calibri" w:cs="Arial"/>
                <w:b/>
                <w:sz w:val="18"/>
                <w:szCs w:val="18"/>
                <w:lang w:val="en-US"/>
              </w:rPr>
              <w:t>HRK ‘000</w:t>
            </w:r>
          </w:p>
        </w:tc>
        <w:tc>
          <w:tcPr>
            <w:tcW w:w="757" w:type="pct"/>
          </w:tcPr>
          <w:p w14:paraId="20F12DCF"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Times New Roman" w:hAnsi="Calibri" w:cs="Arial"/>
                <w:b/>
                <w:bCs/>
                <w:sz w:val="18"/>
                <w:szCs w:val="18"/>
                <w:lang w:val="en-US"/>
              </w:rPr>
              <w:t>HRK ‘000</w:t>
            </w:r>
          </w:p>
        </w:tc>
      </w:tr>
      <w:tr w:rsidR="00FE04D4" w:rsidRPr="00537128" w14:paraId="0EFCCCA7" w14:textId="77777777" w:rsidTr="00FE04D4">
        <w:trPr>
          <w:cantSplit/>
          <w:trHeight w:val="273"/>
          <w:tblHeader/>
        </w:trPr>
        <w:tc>
          <w:tcPr>
            <w:tcW w:w="1971" w:type="pct"/>
          </w:tcPr>
          <w:p w14:paraId="77D3B5A9"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Assets</w:t>
            </w:r>
          </w:p>
        </w:tc>
        <w:tc>
          <w:tcPr>
            <w:tcW w:w="757" w:type="pct"/>
          </w:tcPr>
          <w:p w14:paraId="0FED0E3B"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1447AE66"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1CFA450A"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48375D22"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FE04D4" w:rsidRPr="00537128" w14:paraId="4CF10405" w14:textId="77777777" w:rsidTr="00FE04D4">
        <w:trPr>
          <w:cantSplit/>
          <w:trHeight w:val="273"/>
          <w:tblHeader/>
        </w:trPr>
        <w:tc>
          <w:tcPr>
            <w:tcW w:w="1971" w:type="pct"/>
            <w:vAlign w:val="bottom"/>
          </w:tcPr>
          <w:p w14:paraId="1343DA58"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Cash on hand and current accounts with banks</w:t>
            </w:r>
          </w:p>
        </w:tc>
        <w:tc>
          <w:tcPr>
            <w:tcW w:w="757" w:type="pct"/>
            <w:tcBorders>
              <w:top w:val="nil"/>
              <w:left w:val="nil"/>
              <w:bottom w:val="nil"/>
              <w:right w:val="nil"/>
            </w:tcBorders>
            <w:shd w:val="clear" w:color="auto" w:fill="auto"/>
            <w:vAlign w:val="bottom"/>
          </w:tcPr>
          <w:p w14:paraId="2D1C13DF" w14:textId="77777777" w:rsidR="00FE04D4" w:rsidRPr="00537128" w:rsidRDefault="00FE04D4" w:rsidP="00FE04D4">
            <w:pPr>
              <w:spacing w:after="0" w:line="280" w:lineRule="exact"/>
              <w:jc w:val="right"/>
              <w:rPr>
                <w:rFonts w:ascii="Calibri" w:eastAsia="Calibri" w:hAnsi="Calibri" w:cs="Arial"/>
                <w:sz w:val="19"/>
                <w:szCs w:val="19"/>
                <w:lang w:val="en-US"/>
              </w:rPr>
            </w:pPr>
            <w:r w:rsidRPr="00537128">
              <w:rPr>
                <w:rFonts w:ascii="Calibri" w:eastAsia="Times New Roman" w:hAnsi="Calibri" w:cs="Calibri"/>
                <w:color w:val="000000"/>
                <w:sz w:val="19"/>
                <w:szCs w:val="19"/>
                <w:lang w:val="en-US"/>
              </w:rPr>
              <w:t>1,651,267</w:t>
            </w:r>
          </w:p>
        </w:tc>
        <w:tc>
          <w:tcPr>
            <w:tcW w:w="757" w:type="pct"/>
            <w:tcBorders>
              <w:top w:val="nil"/>
              <w:left w:val="nil"/>
              <w:bottom w:val="nil"/>
              <w:right w:val="nil"/>
            </w:tcBorders>
            <w:shd w:val="clear" w:color="auto" w:fill="auto"/>
            <w:vAlign w:val="bottom"/>
          </w:tcPr>
          <w:p w14:paraId="29332A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7,532</w:t>
            </w:r>
          </w:p>
        </w:tc>
        <w:tc>
          <w:tcPr>
            <w:tcW w:w="757" w:type="pct"/>
            <w:tcBorders>
              <w:top w:val="nil"/>
              <w:left w:val="nil"/>
              <w:bottom w:val="nil"/>
              <w:right w:val="nil"/>
            </w:tcBorders>
            <w:shd w:val="clear" w:color="auto" w:fill="auto"/>
            <w:vAlign w:val="bottom"/>
          </w:tcPr>
          <w:p w14:paraId="2AFDDDA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312</w:t>
            </w:r>
          </w:p>
        </w:tc>
        <w:tc>
          <w:tcPr>
            <w:tcW w:w="757" w:type="pct"/>
            <w:tcBorders>
              <w:top w:val="nil"/>
              <w:left w:val="nil"/>
              <w:bottom w:val="nil"/>
              <w:right w:val="nil"/>
            </w:tcBorders>
            <w:shd w:val="clear" w:color="auto" w:fill="auto"/>
            <w:vAlign w:val="bottom"/>
          </w:tcPr>
          <w:p w14:paraId="682E229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1,659,111</w:t>
            </w:r>
          </w:p>
        </w:tc>
      </w:tr>
      <w:tr w:rsidR="00FE04D4" w:rsidRPr="00537128" w14:paraId="07FCFF78" w14:textId="77777777" w:rsidTr="00FE04D4">
        <w:trPr>
          <w:cantSplit/>
          <w:trHeight w:val="273"/>
          <w:tblHeader/>
        </w:trPr>
        <w:tc>
          <w:tcPr>
            <w:tcW w:w="1971" w:type="pct"/>
            <w:vAlign w:val="bottom"/>
          </w:tcPr>
          <w:p w14:paraId="55340A82"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Deposits with other banks</w:t>
            </w:r>
          </w:p>
        </w:tc>
        <w:tc>
          <w:tcPr>
            <w:tcW w:w="757" w:type="pct"/>
            <w:tcBorders>
              <w:top w:val="nil"/>
              <w:left w:val="nil"/>
              <w:bottom w:val="nil"/>
              <w:right w:val="nil"/>
            </w:tcBorders>
            <w:shd w:val="clear" w:color="auto" w:fill="auto"/>
            <w:vAlign w:val="bottom"/>
          </w:tcPr>
          <w:p w14:paraId="4883FD2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A92EE6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c>
          <w:tcPr>
            <w:tcW w:w="757" w:type="pct"/>
            <w:tcBorders>
              <w:top w:val="nil"/>
              <w:left w:val="nil"/>
              <w:bottom w:val="nil"/>
              <w:right w:val="nil"/>
            </w:tcBorders>
            <w:shd w:val="clear" w:color="auto" w:fill="auto"/>
            <w:vAlign w:val="bottom"/>
          </w:tcPr>
          <w:p w14:paraId="41CF975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3EEB75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r>
      <w:tr w:rsidR="00FE04D4" w:rsidRPr="00537128" w14:paraId="1E9FED4F" w14:textId="77777777" w:rsidTr="00FE04D4">
        <w:trPr>
          <w:cantSplit/>
          <w:trHeight w:val="273"/>
          <w:tblHeader/>
        </w:trPr>
        <w:tc>
          <w:tcPr>
            <w:tcW w:w="1971" w:type="pct"/>
            <w:vAlign w:val="bottom"/>
          </w:tcPr>
          <w:p w14:paraId="0FE1572B"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Loans to financial institutions</w:t>
            </w:r>
          </w:p>
        </w:tc>
        <w:tc>
          <w:tcPr>
            <w:tcW w:w="757" w:type="pct"/>
            <w:tcBorders>
              <w:top w:val="nil"/>
              <w:left w:val="nil"/>
              <w:bottom w:val="nil"/>
              <w:right w:val="nil"/>
            </w:tcBorders>
            <w:shd w:val="clear" w:color="auto" w:fill="auto"/>
            <w:vAlign w:val="bottom"/>
          </w:tcPr>
          <w:p w14:paraId="52D9C5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c>
          <w:tcPr>
            <w:tcW w:w="757" w:type="pct"/>
            <w:tcBorders>
              <w:top w:val="nil"/>
              <w:left w:val="nil"/>
              <w:bottom w:val="nil"/>
              <w:right w:val="nil"/>
            </w:tcBorders>
            <w:shd w:val="clear" w:color="auto" w:fill="auto"/>
            <w:vAlign w:val="bottom"/>
          </w:tcPr>
          <w:p w14:paraId="0777679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ACD33B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7D46C27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r>
      <w:tr w:rsidR="00FE04D4" w:rsidRPr="00537128" w14:paraId="6DC5A5BE" w14:textId="77777777" w:rsidTr="00FE04D4">
        <w:trPr>
          <w:cantSplit/>
          <w:trHeight w:val="273"/>
          <w:tblHeader/>
        </w:trPr>
        <w:tc>
          <w:tcPr>
            <w:tcW w:w="1971" w:type="pct"/>
            <w:vAlign w:val="bottom"/>
          </w:tcPr>
          <w:p w14:paraId="785FB6A7"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Loans to other customers</w:t>
            </w:r>
          </w:p>
        </w:tc>
        <w:tc>
          <w:tcPr>
            <w:tcW w:w="757" w:type="pct"/>
            <w:tcBorders>
              <w:top w:val="nil"/>
              <w:left w:val="nil"/>
              <w:bottom w:val="nil"/>
              <w:right w:val="nil"/>
            </w:tcBorders>
            <w:shd w:val="clear" w:color="auto" w:fill="auto"/>
            <w:vAlign w:val="bottom"/>
          </w:tcPr>
          <w:p w14:paraId="0AEF256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14,016,403</w:t>
            </w:r>
          </w:p>
        </w:tc>
        <w:tc>
          <w:tcPr>
            <w:tcW w:w="757" w:type="pct"/>
            <w:tcBorders>
              <w:top w:val="nil"/>
              <w:left w:val="nil"/>
              <w:bottom w:val="nil"/>
              <w:right w:val="nil"/>
            </w:tcBorders>
            <w:shd w:val="clear" w:color="auto" w:fill="auto"/>
            <w:vAlign w:val="bottom"/>
          </w:tcPr>
          <w:p w14:paraId="137A6FE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B24C7F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779,776</w:t>
            </w:r>
          </w:p>
        </w:tc>
        <w:tc>
          <w:tcPr>
            <w:tcW w:w="757" w:type="pct"/>
            <w:tcBorders>
              <w:top w:val="nil"/>
              <w:left w:val="nil"/>
              <w:bottom w:val="nil"/>
              <w:right w:val="nil"/>
            </w:tcBorders>
            <w:shd w:val="clear" w:color="auto" w:fill="auto"/>
            <w:vAlign w:val="bottom"/>
          </w:tcPr>
          <w:p w14:paraId="2D17312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14,796,179</w:t>
            </w:r>
          </w:p>
        </w:tc>
      </w:tr>
      <w:tr w:rsidR="00FE04D4" w:rsidRPr="00537128" w14:paraId="06E0F6AB" w14:textId="77777777" w:rsidTr="00FE04D4">
        <w:trPr>
          <w:cantSplit/>
          <w:trHeight w:val="273"/>
          <w:tblHeader/>
        </w:trPr>
        <w:tc>
          <w:tcPr>
            <w:tcW w:w="1971" w:type="pct"/>
          </w:tcPr>
          <w:p w14:paraId="52745E89"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Financial assets at fair value through profit or loss</w:t>
            </w:r>
          </w:p>
        </w:tc>
        <w:tc>
          <w:tcPr>
            <w:tcW w:w="757" w:type="pct"/>
            <w:tcBorders>
              <w:top w:val="nil"/>
              <w:left w:val="nil"/>
              <w:bottom w:val="nil"/>
              <w:right w:val="nil"/>
            </w:tcBorders>
            <w:shd w:val="clear" w:color="auto" w:fill="auto"/>
            <w:vAlign w:val="bottom"/>
          </w:tcPr>
          <w:p w14:paraId="555B98F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c>
          <w:tcPr>
            <w:tcW w:w="757" w:type="pct"/>
            <w:tcBorders>
              <w:top w:val="nil"/>
              <w:left w:val="nil"/>
              <w:bottom w:val="nil"/>
              <w:right w:val="nil"/>
            </w:tcBorders>
            <w:shd w:val="clear" w:color="auto" w:fill="auto"/>
            <w:vAlign w:val="bottom"/>
          </w:tcPr>
          <w:p w14:paraId="36091F5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170428F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15A570B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r>
      <w:tr w:rsidR="00FE04D4" w:rsidRPr="00537128" w14:paraId="535BF786" w14:textId="77777777" w:rsidTr="00FE04D4">
        <w:trPr>
          <w:cantSplit/>
          <w:trHeight w:val="273"/>
          <w:tblHeader/>
        </w:trPr>
        <w:tc>
          <w:tcPr>
            <w:tcW w:w="1971" w:type="pct"/>
            <w:vAlign w:val="center"/>
          </w:tcPr>
          <w:p w14:paraId="7F63B2B8"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2ECC2A5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3,077,679</w:t>
            </w:r>
          </w:p>
        </w:tc>
        <w:tc>
          <w:tcPr>
            <w:tcW w:w="757" w:type="pct"/>
            <w:tcBorders>
              <w:top w:val="nil"/>
              <w:left w:val="nil"/>
              <w:bottom w:val="nil"/>
              <w:right w:val="nil"/>
            </w:tcBorders>
            <w:shd w:val="clear" w:color="auto" w:fill="auto"/>
            <w:vAlign w:val="bottom"/>
          </w:tcPr>
          <w:p w14:paraId="6980276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1,377</w:t>
            </w:r>
          </w:p>
        </w:tc>
        <w:tc>
          <w:tcPr>
            <w:tcW w:w="757" w:type="pct"/>
            <w:tcBorders>
              <w:top w:val="nil"/>
              <w:left w:val="nil"/>
              <w:bottom w:val="nil"/>
              <w:right w:val="nil"/>
            </w:tcBorders>
            <w:shd w:val="clear" w:color="auto" w:fill="auto"/>
            <w:vAlign w:val="bottom"/>
          </w:tcPr>
          <w:p w14:paraId="7475CE7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667FE40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3,079,056</w:t>
            </w:r>
          </w:p>
        </w:tc>
      </w:tr>
      <w:tr w:rsidR="00FE04D4" w:rsidRPr="00537128" w14:paraId="164659DB" w14:textId="77777777" w:rsidTr="00FE04D4">
        <w:trPr>
          <w:cantSplit/>
          <w:trHeight w:val="273"/>
          <w:tblHeader/>
        </w:trPr>
        <w:tc>
          <w:tcPr>
            <w:tcW w:w="1971" w:type="pct"/>
            <w:vAlign w:val="center"/>
          </w:tcPr>
          <w:p w14:paraId="0A33A9BF"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 xml:space="preserve">Debt instruments at </w:t>
            </w:r>
            <w:proofErr w:type="spellStart"/>
            <w:r w:rsidRPr="00537128">
              <w:rPr>
                <w:rFonts w:ascii="Calibri" w:eastAsia="Calibri" w:hAnsi="Calibri" w:cs="Arial"/>
                <w:sz w:val="19"/>
                <w:szCs w:val="19"/>
                <w:lang w:val="en-US"/>
              </w:rPr>
              <w:t>amortised</w:t>
            </w:r>
            <w:proofErr w:type="spellEnd"/>
            <w:r w:rsidRPr="00537128">
              <w:rPr>
                <w:rFonts w:ascii="Calibri" w:eastAsia="Calibri" w:hAnsi="Calibri" w:cs="Arial"/>
                <w:sz w:val="19"/>
                <w:szCs w:val="19"/>
                <w:lang w:val="en-US"/>
              </w:rPr>
              <w:t xml:space="preserve"> cost</w:t>
            </w:r>
          </w:p>
        </w:tc>
        <w:tc>
          <w:tcPr>
            <w:tcW w:w="757" w:type="pct"/>
            <w:tcBorders>
              <w:top w:val="nil"/>
              <w:left w:val="nil"/>
              <w:bottom w:val="nil"/>
              <w:right w:val="nil"/>
            </w:tcBorders>
            <w:shd w:val="clear" w:color="auto" w:fill="auto"/>
            <w:vAlign w:val="bottom"/>
          </w:tcPr>
          <w:p w14:paraId="7B03C49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A9A14F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642363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3CB8BD6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FE04D4" w:rsidRPr="00537128" w14:paraId="07019687" w14:textId="77777777" w:rsidTr="00FE04D4">
        <w:trPr>
          <w:cantSplit/>
          <w:trHeight w:val="273"/>
          <w:tblHeader/>
        </w:trPr>
        <w:tc>
          <w:tcPr>
            <w:tcW w:w="1971" w:type="pct"/>
            <w:vAlign w:val="bottom"/>
          </w:tcPr>
          <w:p w14:paraId="23F1E6B3"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assets</w:t>
            </w:r>
          </w:p>
        </w:tc>
        <w:tc>
          <w:tcPr>
            <w:tcW w:w="757" w:type="pct"/>
            <w:tcBorders>
              <w:top w:val="nil"/>
              <w:left w:val="nil"/>
              <w:bottom w:val="single" w:sz="4" w:space="0" w:color="auto"/>
              <w:right w:val="nil"/>
            </w:tcBorders>
            <w:shd w:val="clear" w:color="auto" w:fill="auto"/>
            <w:vAlign w:val="bottom"/>
          </w:tcPr>
          <w:p w14:paraId="122C271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6,352</w:t>
            </w:r>
          </w:p>
        </w:tc>
        <w:tc>
          <w:tcPr>
            <w:tcW w:w="757" w:type="pct"/>
            <w:tcBorders>
              <w:top w:val="nil"/>
              <w:left w:val="nil"/>
              <w:bottom w:val="single" w:sz="4" w:space="0" w:color="auto"/>
              <w:right w:val="nil"/>
            </w:tcBorders>
            <w:shd w:val="clear" w:color="auto" w:fill="auto"/>
            <w:vAlign w:val="bottom"/>
          </w:tcPr>
          <w:p w14:paraId="42E44A7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94</w:t>
            </w:r>
          </w:p>
        </w:tc>
        <w:tc>
          <w:tcPr>
            <w:tcW w:w="757" w:type="pct"/>
            <w:tcBorders>
              <w:top w:val="nil"/>
              <w:left w:val="nil"/>
              <w:bottom w:val="single" w:sz="4" w:space="0" w:color="auto"/>
              <w:right w:val="nil"/>
            </w:tcBorders>
            <w:shd w:val="clear" w:color="auto" w:fill="auto"/>
            <w:vAlign w:val="bottom"/>
          </w:tcPr>
          <w:p w14:paraId="4B0978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1,050</w:t>
            </w:r>
          </w:p>
        </w:tc>
        <w:tc>
          <w:tcPr>
            <w:tcW w:w="757" w:type="pct"/>
            <w:tcBorders>
              <w:top w:val="nil"/>
              <w:left w:val="nil"/>
              <w:bottom w:val="single" w:sz="4" w:space="0" w:color="auto"/>
              <w:right w:val="nil"/>
            </w:tcBorders>
            <w:shd w:val="clear" w:color="auto" w:fill="auto"/>
            <w:vAlign w:val="bottom"/>
          </w:tcPr>
          <w:p w14:paraId="454F1C6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7,496</w:t>
            </w:r>
          </w:p>
        </w:tc>
      </w:tr>
      <w:tr w:rsidR="00FE04D4" w:rsidRPr="00537128" w14:paraId="05846046" w14:textId="77777777" w:rsidTr="009A1792">
        <w:trPr>
          <w:cantSplit/>
          <w:trHeight w:val="380"/>
          <w:tblHeader/>
        </w:trPr>
        <w:tc>
          <w:tcPr>
            <w:tcW w:w="1971" w:type="pct"/>
            <w:vAlign w:val="bottom"/>
          </w:tcPr>
          <w:p w14:paraId="62F87D3A"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Times New Roman"/>
                <w:b/>
                <w:bCs/>
                <w:sz w:val="19"/>
                <w:szCs w:val="19"/>
                <w:lang w:val="en-US"/>
              </w:rPr>
              <w:t xml:space="preserve">Total </w:t>
            </w:r>
          </w:p>
        </w:tc>
        <w:tc>
          <w:tcPr>
            <w:tcW w:w="757" w:type="pct"/>
            <w:tcBorders>
              <w:top w:val="nil"/>
              <w:left w:val="nil"/>
              <w:bottom w:val="single" w:sz="8" w:space="0" w:color="auto"/>
              <w:right w:val="nil"/>
            </w:tcBorders>
            <w:shd w:val="clear" w:color="auto" w:fill="auto"/>
            <w:vAlign w:val="bottom"/>
          </w:tcPr>
          <w:p w14:paraId="71E8FF2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27,597,237</w:t>
            </w:r>
          </w:p>
        </w:tc>
        <w:tc>
          <w:tcPr>
            <w:tcW w:w="757" w:type="pct"/>
            <w:tcBorders>
              <w:top w:val="nil"/>
              <w:left w:val="nil"/>
              <w:bottom w:val="single" w:sz="8" w:space="0" w:color="auto"/>
              <w:right w:val="nil"/>
            </w:tcBorders>
            <w:shd w:val="clear" w:color="auto" w:fill="auto"/>
            <w:vAlign w:val="bottom"/>
          </w:tcPr>
          <w:p w14:paraId="12912FE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16,340</w:t>
            </w:r>
          </w:p>
        </w:tc>
        <w:tc>
          <w:tcPr>
            <w:tcW w:w="757" w:type="pct"/>
            <w:tcBorders>
              <w:top w:val="nil"/>
              <w:left w:val="nil"/>
              <w:bottom w:val="single" w:sz="8" w:space="0" w:color="auto"/>
              <w:right w:val="nil"/>
            </w:tcBorders>
            <w:shd w:val="clear" w:color="auto" w:fill="auto"/>
            <w:vAlign w:val="bottom"/>
          </w:tcPr>
          <w:p w14:paraId="66E81F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781,138</w:t>
            </w:r>
          </w:p>
        </w:tc>
        <w:tc>
          <w:tcPr>
            <w:tcW w:w="757" w:type="pct"/>
            <w:tcBorders>
              <w:top w:val="nil"/>
              <w:left w:val="nil"/>
              <w:bottom w:val="single" w:sz="8" w:space="0" w:color="auto"/>
              <w:right w:val="nil"/>
            </w:tcBorders>
            <w:shd w:val="clear" w:color="auto" w:fill="auto"/>
            <w:vAlign w:val="bottom"/>
          </w:tcPr>
          <w:p w14:paraId="720A059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28,394,715</w:t>
            </w:r>
          </w:p>
        </w:tc>
      </w:tr>
      <w:tr w:rsidR="00FE04D4" w:rsidRPr="00537128" w14:paraId="5689EA4E" w14:textId="77777777" w:rsidTr="00FE04D4">
        <w:tblPrEx>
          <w:tblCellMar>
            <w:left w:w="31" w:type="dxa"/>
            <w:right w:w="31" w:type="dxa"/>
          </w:tblCellMar>
        </w:tblPrEx>
        <w:trPr>
          <w:cantSplit/>
          <w:trHeight w:val="273"/>
          <w:tblHeader/>
        </w:trPr>
        <w:tc>
          <w:tcPr>
            <w:tcW w:w="1971" w:type="pct"/>
            <w:vAlign w:val="bottom"/>
          </w:tcPr>
          <w:p w14:paraId="426E13C1"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13F8A1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4446D2E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C14B7D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71DD6C2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0F8AFBE5" w14:textId="77777777" w:rsidTr="00FE04D4">
        <w:tblPrEx>
          <w:tblCellMar>
            <w:left w:w="31" w:type="dxa"/>
            <w:right w:w="31" w:type="dxa"/>
          </w:tblCellMar>
        </w:tblPrEx>
        <w:trPr>
          <w:cantSplit/>
          <w:trHeight w:val="273"/>
          <w:tblHeader/>
        </w:trPr>
        <w:tc>
          <w:tcPr>
            <w:tcW w:w="1971" w:type="pct"/>
          </w:tcPr>
          <w:p w14:paraId="03EE94B9"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Arial"/>
                <w:b/>
                <w:bCs/>
                <w:sz w:val="19"/>
                <w:szCs w:val="19"/>
                <w:lang w:val="en-US"/>
              </w:rPr>
              <w:t>Guarantees and commitments</w:t>
            </w:r>
          </w:p>
        </w:tc>
        <w:tc>
          <w:tcPr>
            <w:tcW w:w="757" w:type="pct"/>
            <w:shd w:val="clear" w:color="auto" w:fill="auto"/>
            <w:vAlign w:val="bottom"/>
          </w:tcPr>
          <w:p w14:paraId="72CC1D4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1B8BFCB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646BD7A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183DA26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34EE18B1" w14:textId="77777777" w:rsidTr="00FE04D4">
        <w:tblPrEx>
          <w:tblCellMar>
            <w:left w:w="31" w:type="dxa"/>
            <w:right w:w="31" w:type="dxa"/>
          </w:tblCellMar>
        </w:tblPrEx>
        <w:trPr>
          <w:cantSplit/>
          <w:trHeight w:val="273"/>
          <w:tblHeader/>
        </w:trPr>
        <w:tc>
          <w:tcPr>
            <w:tcW w:w="1971" w:type="pct"/>
          </w:tcPr>
          <w:p w14:paraId="61EE2A73" w14:textId="77777777" w:rsidR="00FE04D4" w:rsidRPr="00537128" w:rsidRDefault="00FE04D4" w:rsidP="00FE04D4">
            <w:pPr>
              <w:tabs>
                <w:tab w:val="right" w:pos="1202"/>
              </w:tabs>
              <w:spacing w:after="0" w:line="280" w:lineRule="exact"/>
              <w:outlineLvl w:val="0"/>
              <w:rPr>
                <w:rFonts w:ascii="Calibri" w:eastAsia="Calibri" w:hAnsi="Calibri" w:cs="Arial"/>
                <w:bCs/>
                <w:sz w:val="19"/>
                <w:szCs w:val="19"/>
                <w:lang w:val="en-US"/>
              </w:rPr>
            </w:pPr>
            <w:r w:rsidRPr="00537128">
              <w:rPr>
                <w:rFonts w:ascii="Calibri" w:eastAsia="Calibri" w:hAnsi="Calibri" w:cs="Arial"/>
                <w:bCs/>
                <w:sz w:val="19"/>
                <w:szCs w:val="19"/>
                <w:lang w:val="en-US"/>
              </w:rPr>
              <w:t>Guarantees issued in HRK</w:t>
            </w:r>
          </w:p>
        </w:tc>
        <w:tc>
          <w:tcPr>
            <w:tcW w:w="757" w:type="pct"/>
            <w:tcBorders>
              <w:top w:val="nil"/>
              <w:left w:val="nil"/>
              <w:bottom w:val="nil"/>
              <w:right w:val="nil"/>
            </w:tcBorders>
            <w:shd w:val="clear" w:color="auto" w:fill="auto"/>
            <w:vAlign w:val="bottom"/>
          </w:tcPr>
          <w:p w14:paraId="08DF68B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125,204</w:t>
            </w:r>
          </w:p>
        </w:tc>
        <w:tc>
          <w:tcPr>
            <w:tcW w:w="757" w:type="pct"/>
            <w:tcBorders>
              <w:top w:val="nil"/>
              <w:left w:val="nil"/>
              <w:bottom w:val="nil"/>
              <w:right w:val="nil"/>
            </w:tcBorders>
            <w:shd w:val="clear" w:color="auto" w:fill="auto"/>
          </w:tcPr>
          <w:p w14:paraId="7DC07C95"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5C784D0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E2ECFF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r>
      <w:tr w:rsidR="00FE04D4" w:rsidRPr="00537128" w14:paraId="2D0426F7" w14:textId="77777777" w:rsidTr="00FE04D4">
        <w:tblPrEx>
          <w:tblCellMar>
            <w:left w:w="31" w:type="dxa"/>
            <w:right w:w="31" w:type="dxa"/>
          </w:tblCellMar>
        </w:tblPrEx>
        <w:trPr>
          <w:cantSplit/>
          <w:trHeight w:val="273"/>
          <w:tblHeader/>
        </w:trPr>
        <w:tc>
          <w:tcPr>
            <w:tcW w:w="1971" w:type="pct"/>
            <w:vAlign w:val="bottom"/>
          </w:tcPr>
          <w:p w14:paraId="2D361AD7"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Issued guarantees in foreign currency</w:t>
            </w:r>
          </w:p>
        </w:tc>
        <w:tc>
          <w:tcPr>
            <w:tcW w:w="757" w:type="pct"/>
            <w:tcBorders>
              <w:top w:val="nil"/>
              <w:left w:val="nil"/>
              <w:bottom w:val="nil"/>
              <w:right w:val="nil"/>
            </w:tcBorders>
            <w:shd w:val="clear" w:color="auto" w:fill="auto"/>
            <w:vAlign w:val="bottom"/>
          </w:tcPr>
          <w:p w14:paraId="0FB06A1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314,842</w:t>
            </w:r>
          </w:p>
        </w:tc>
        <w:tc>
          <w:tcPr>
            <w:tcW w:w="757" w:type="pct"/>
            <w:tcBorders>
              <w:top w:val="nil"/>
              <w:left w:val="nil"/>
              <w:bottom w:val="nil"/>
              <w:right w:val="nil"/>
            </w:tcBorders>
            <w:shd w:val="clear" w:color="auto" w:fill="auto"/>
          </w:tcPr>
          <w:p w14:paraId="7DE2F933"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077F1B9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3252C96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r>
      <w:tr w:rsidR="00FE04D4" w:rsidRPr="00537128" w14:paraId="5AC52BF9" w14:textId="77777777" w:rsidTr="00FE04D4">
        <w:tblPrEx>
          <w:tblCellMar>
            <w:left w:w="31" w:type="dxa"/>
            <w:right w:w="31" w:type="dxa"/>
          </w:tblCellMar>
        </w:tblPrEx>
        <w:trPr>
          <w:cantSplit/>
          <w:trHeight w:val="273"/>
          <w:tblHeader/>
        </w:trPr>
        <w:tc>
          <w:tcPr>
            <w:tcW w:w="1971" w:type="pct"/>
            <w:vAlign w:val="bottom"/>
          </w:tcPr>
          <w:p w14:paraId="1357A953" w14:textId="252B96B8"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Open let</w:t>
            </w:r>
            <w:r w:rsidR="001542BB">
              <w:rPr>
                <w:rFonts w:ascii="Calibri" w:eastAsia="Calibri" w:hAnsi="Calibri" w:cs="Times New Roman"/>
                <w:sz w:val="19"/>
                <w:szCs w:val="19"/>
                <w:lang w:val="en-US"/>
              </w:rPr>
              <w:t>t</w:t>
            </w:r>
            <w:r w:rsidRPr="00537128">
              <w:rPr>
                <w:rFonts w:ascii="Calibri" w:eastAsia="Calibri" w:hAnsi="Calibri" w:cs="Times New Roman"/>
                <w:sz w:val="19"/>
                <w:szCs w:val="19"/>
                <w:lang w:val="en-US"/>
              </w:rPr>
              <w:t>ers of credit in foreign currency</w:t>
            </w:r>
          </w:p>
        </w:tc>
        <w:tc>
          <w:tcPr>
            <w:tcW w:w="757" w:type="pct"/>
            <w:tcBorders>
              <w:top w:val="nil"/>
              <w:left w:val="nil"/>
              <w:bottom w:val="nil"/>
              <w:right w:val="nil"/>
            </w:tcBorders>
            <w:shd w:val="clear" w:color="auto" w:fill="auto"/>
            <w:vAlign w:val="bottom"/>
          </w:tcPr>
          <w:p w14:paraId="250795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1,472</w:t>
            </w:r>
          </w:p>
        </w:tc>
        <w:tc>
          <w:tcPr>
            <w:tcW w:w="757" w:type="pct"/>
            <w:tcBorders>
              <w:top w:val="nil"/>
              <w:left w:val="nil"/>
              <w:bottom w:val="nil"/>
              <w:right w:val="nil"/>
            </w:tcBorders>
            <w:shd w:val="clear" w:color="auto" w:fill="auto"/>
          </w:tcPr>
          <w:p w14:paraId="2F02A3CA"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13523F5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555E1D3"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r>
      <w:tr w:rsidR="00FE04D4" w:rsidRPr="00537128" w14:paraId="67B64DEF" w14:textId="77777777" w:rsidTr="00A1123E">
        <w:tblPrEx>
          <w:tblCellMar>
            <w:left w:w="31" w:type="dxa"/>
            <w:right w:w="31" w:type="dxa"/>
          </w:tblCellMar>
        </w:tblPrEx>
        <w:trPr>
          <w:cantSplit/>
          <w:trHeight w:val="273"/>
          <w:tblHeader/>
        </w:trPr>
        <w:tc>
          <w:tcPr>
            <w:tcW w:w="1971" w:type="pct"/>
            <w:vAlign w:val="bottom"/>
          </w:tcPr>
          <w:p w14:paraId="5934E4DE"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Undrawn loans</w:t>
            </w:r>
          </w:p>
        </w:tc>
        <w:tc>
          <w:tcPr>
            <w:tcW w:w="757" w:type="pct"/>
            <w:tcBorders>
              <w:top w:val="nil"/>
              <w:left w:val="nil"/>
              <w:bottom w:val="single" w:sz="4" w:space="0" w:color="auto"/>
              <w:right w:val="nil"/>
            </w:tcBorders>
            <w:shd w:val="clear" w:color="auto" w:fill="auto"/>
            <w:vAlign w:val="bottom"/>
          </w:tcPr>
          <w:p w14:paraId="5D3D0AB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4,731,158</w:t>
            </w:r>
          </w:p>
        </w:tc>
        <w:tc>
          <w:tcPr>
            <w:tcW w:w="757" w:type="pct"/>
            <w:tcBorders>
              <w:top w:val="nil"/>
              <w:left w:val="nil"/>
              <w:bottom w:val="single" w:sz="4" w:space="0" w:color="auto"/>
              <w:right w:val="nil"/>
            </w:tcBorders>
            <w:shd w:val="clear" w:color="auto" w:fill="auto"/>
            <w:vAlign w:val="bottom"/>
          </w:tcPr>
          <w:p w14:paraId="09CFED5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single" w:sz="4" w:space="0" w:color="auto"/>
              <w:right w:val="nil"/>
            </w:tcBorders>
            <w:shd w:val="clear" w:color="auto" w:fill="auto"/>
            <w:vAlign w:val="bottom"/>
          </w:tcPr>
          <w:p w14:paraId="08CFD4B5"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21,377</w:t>
            </w:r>
          </w:p>
        </w:tc>
        <w:tc>
          <w:tcPr>
            <w:tcW w:w="757" w:type="pct"/>
            <w:tcBorders>
              <w:top w:val="nil"/>
              <w:left w:val="nil"/>
              <w:bottom w:val="single" w:sz="4" w:space="0" w:color="auto"/>
              <w:right w:val="nil"/>
            </w:tcBorders>
            <w:shd w:val="clear" w:color="auto" w:fill="auto"/>
            <w:vAlign w:val="bottom"/>
          </w:tcPr>
          <w:p w14:paraId="281FD189"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4,752,535</w:t>
            </w:r>
          </w:p>
        </w:tc>
      </w:tr>
      <w:tr w:rsidR="00FE04D4" w:rsidRPr="00537128" w14:paraId="3FD0B417" w14:textId="77777777" w:rsidTr="00A1123E">
        <w:tblPrEx>
          <w:tblCellMar>
            <w:left w:w="31" w:type="dxa"/>
            <w:right w:w="31" w:type="dxa"/>
          </w:tblCellMar>
        </w:tblPrEx>
        <w:trPr>
          <w:cantSplit/>
          <w:trHeight w:val="322"/>
          <w:tblHeader/>
        </w:trPr>
        <w:tc>
          <w:tcPr>
            <w:tcW w:w="1971" w:type="pct"/>
            <w:vAlign w:val="bottom"/>
          </w:tcPr>
          <w:p w14:paraId="57D8A982"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Times New Roman"/>
                <w:b/>
                <w:bCs/>
                <w:sz w:val="19"/>
                <w:szCs w:val="19"/>
                <w:lang w:val="en-US"/>
              </w:rPr>
              <w:t>Total</w:t>
            </w:r>
          </w:p>
        </w:tc>
        <w:tc>
          <w:tcPr>
            <w:tcW w:w="757" w:type="pct"/>
            <w:tcBorders>
              <w:top w:val="single" w:sz="4" w:space="0" w:color="auto"/>
              <w:left w:val="nil"/>
              <w:bottom w:val="single" w:sz="12" w:space="0" w:color="auto"/>
              <w:right w:val="nil"/>
            </w:tcBorders>
            <w:shd w:val="clear" w:color="auto" w:fill="auto"/>
            <w:vAlign w:val="bottom"/>
          </w:tcPr>
          <w:p w14:paraId="2DEBB85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5,172,676</w:t>
            </w:r>
          </w:p>
        </w:tc>
        <w:tc>
          <w:tcPr>
            <w:tcW w:w="757" w:type="pct"/>
            <w:tcBorders>
              <w:top w:val="single" w:sz="4" w:space="0" w:color="auto"/>
              <w:left w:val="nil"/>
              <w:bottom w:val="single" w:sz="12" w:space="0" w:color="auto"/>
              <w:right w:val="nil"/>
            </w:tcBorders>
            <w:shd w:val="clear" w:color="auto" w:fill="auto"/>
            <w:vAlign w:val="bottom"/>
          </w:tcPr>
          <w:p w14:paraId="470BD2D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w:t>
            </w:r>
          </w:p>
        </w:tc>
        <w:tc>
          <w:tcPr>
            <w:tcW w:w="757" w:type="pct"/>
            <w:tcBorders>
              <w:top w:val="single" w:sz="4" w:space="0" w:color="auto"/>
              <w:left w:val="nil"/>
              <w:bottom w:val="single" w:sz="12" w:space="0" w:color="auto"/>
              <w:right w:val="nil"/>
            </w:tcBorders>
            <w:shd w:val="clear" w:color="auto" w:fill="auto"/>
            <w:vAlign w:val="bottom"/>
          </w:tcPr>
          <w:p w14:paraId="2BA3ADB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21,377</w:t>
            </w:r>
          </w:p>
        </w:tc>
        <w:tc>
          <w:tcPr>
            <w:tcW w:w="757" w:type="pct"/>
            <w:tcBorders>
              <w:top w:val="single" w:sz="4" w:space="0" w:color="auto"/>
              <w:left w:val="nil"/>
              <w:bottom w:val="single" w:sz="12" w:space="0" w:color="auto"/>
              <w:right w:val="nil"/>
            </w:tcBorders>
            <w:shd w:val="clear" w:color="auto" w:fill="auto"/>
            <w:vAlign w:val="bottom"/>
          </w:tcPr>
          <w:p w14:paraId="414CF14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5,194,053</w:t>
            </w:r>
          </w:p>
        </w:tc>
      </w:tr>
      <w:tr w:rsidR="00FE04D4" w:rsidRPr="00537128" w14:paraId="0F6BBFAC" w14:textId="77777777" w:rsidTr="009A1792">
        <w:tblPrEx>
          <w:tblCellMar>
            <w:left w:w="31" w:type="dxa"/>
            <w:right w:w="31" w:type="dxa"/>
          </w:tblCellMar>
        </w:tblPrEx>
        <w:trPr>
          <w:cantSplit/>
          <w:trHeight w:val="380"/>
          <w:tblHeader/>
        </w:trPr>
        <w:tc>
          <w:tcPr>
            <w:tcW w:w="1971" w:type="pct"/>
            <w:vAlign w:val="bottom"/>
          </w:tcPr>
          <w:p w14:paraId="4499AFE5"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Arial"/>
                <w:b/>
                <w:bCs/>
                <w:sz w:val="19"/>
                <w:szCs w:val="19"/>
                <w:lang w:val="en-US"/>
              </w:rPr>
              <w:t>Total credit risk exposure</w:t>
            </w:r>
          </w:p>
        </w:tc>
        <w:tc>
          <w:tcPr>
            <w:tcW w:w="757" w:type="pct"/>
            <w:tcBorders>
              <w:top w:val="nil"/>
              <w:left w:val="nil"/>
              <w:bottom w:val="single" w:sz="12" w:space="0" w:color="auto"/>
              <w:right w:val="nil"/>
            </w:tcBorders>
            <w:shd w:val="clear" w:color="auto" w:fill="auto"/>
            <w:vAlign w:val="bottom"/>
          </w:tcPr>
          <w:p w14:paraId="56FDC05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32,769,913</w:t>
            </w:r>
          </w:p>
        </w:tc>
        <w:tc>
          <w:tcPr>
            <w:tcW w:w="757" w:type="pct"/>
            <w:tcBorders>
              <w:top w:val="nil"/>
              <w:left w:val="nil"/>
              <w:bottom w:val="single" w:sz="12" w:space="0" w:color="auto"/>
              <w:right w:val="nil"/>
            </w:tcBorders>
            <w:shd w:val="clear" w:color="auto" w:fill="auto"/>
            <w:vAlign w:val="bottom"/>
          </w:tcPr>
          <w:p w14:paraId="5FC9269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16,340</w:t>
            </w:r>
          </w:p>
        </w:tc>
        <w:tc>
          <w:tcPr>
            <w:tcW w:w="757" w:type="pct"/>
            <w:tcBorders>
              <w:top w:val="nil"/>
              <w:left w:val="nil"/>
              <w:bottom w:val="single" w:sz="12" w:space="0" w:color="auto"/>
              <w:right w:val="nil"/>
            </w:tcBorders>
            <w:shd w:val="clear" w:color="auto" w:fill="auto"/>
            <w:vAlign w:val="bottom"/>
          </w:tcPr>
          <w:p w14:paraId="42D97BC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802,515</w:t>
            </w:r>
          </w:p>
        </w:tc>
        <w:tc>
          <w:tcPr>
            <w:tcW w:w="757" w:type="pct"/>
            <w:tcBorders>
              <w:top w:val="nil"/>
              <w:left w:val="nil"/>
              <w:bottom w:val="single" w:sz="12" w:space="0" w:color="auto"/>
              <w:right w:val="nil"/>
            </w:tcBorders>
            <w:shd w:val="clear" w:color="auto" w:fill="auto"/>
            <w:vAlign w:val="bottom"/>
          </w:tcPr>
          <w:p w14:paraId="2C6DE8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33,588,768</w:t>
            </w:r>
          </w:p>
        </w:tc>
      </w:tr>
      <w:bookmarkEnd w:id="640"/>
    </w:tbl>
    <w:p w14:paraId="60800970" w14:textId="2AF70A4B"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6252BBB5"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3D6AB214"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13E707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36CC02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4E143983"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8EF29E8" w14:textId="0E4E0A68"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A27A8E3"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E86CCD4" w14:textId="62F1F60B"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46CBBFC"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A7453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3BAC262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641ACEB"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30939707"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4C32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E5C0D3B"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C457B9" w14:paraId="1BC5F5A1" w14:textId="77777777" w:rsidTr="00FE04D4">
        <w:trPr>
          <w:cantSplit/>
          <w:trHeight w:val="579"/>
          <w:tblHeader/>
        </w:trPr>
        <w:tc>
          <w:tcPr>
            <w:tcW w:w="2123" w:type="pct"/>
            <w:vAlign w:val="bottom"/>
          </w:tcPr>
          <w:p w14:paraId="1E85D581" w14:textId="77777777" w:rsidR="00FE04D4" w:rsidRPr="00C457B9" w:rsidRDefault="00FE04D4" w:rsidP="00FE04D4">
            <w:pPr>
              <w:tabs>
                <w:tab w:val="right" w:pos="1202"/>
              </w:tabs>
              <w:spacing w:after="0" w:line="301" w:lineRule="exact"/>
              <w:outlineLvl w:val="0"/>
              <w:rPr>
                <w:rFonts w:eastAsia="Times New Roman" w:cstheme="minorHAnsi"/>
                <w:b/>
                <w:sz w:val="19"/>
                <w:szCs w:val="19"/>
                <w:lang w:val="en-US"/>
              </w:rPr>
            </w:pPr>
            <w:bookmarkStart w:id="641" w:name="_Toc4060685"/>
            <w:r w:rsidRPr="00C457B9">
              <w:rPr>
                <w:rFonts w:eastAsia="Times New Roman" w:cstheme="minorHAnsi"/>
                <w:b/>
                <w:sz w:val="19"/>
                <w:szCs w:val="19"/>
                <w:lang w:val="en-US"/>
              </w:rPr>
              <w:t>Bank</w:t>
            </w:r>
            <w:bookmarkEnd w:id="641"/>
          </w:p>
          <w:p w14:paraId="0F5C7FAC" w14:textId="177C3989" w:rsidR="00FE04D4" w:rsidRPr="00C457B9" w:rsidRDefault="00FE04D4" w:rsidP="00FE04D4">
            <w:pPr>
              <w:tabs>
                <w:tab w:val="right" w:pos="1202"/>
              </w:tabs>
              <w:spacing w:after="0" w:line="301" w:lineRule="exact"/>
              <w:outlineLvl w:val="0"/>
              <w:rPr>
                <w:rFonts w:eastAsia="Times New Roman" w:cstheme="minorHAnsi"/>
                <w:sz w:val="19"/>
                <w:szCs w:val="19"/>
                <w:lang w:val="en-US"/>
              </w:rPr>
            </w:pPr>
            <w:bookmarkStart w:id="642" w:name="_Toc4060686"/>
            <w:r w:rsidRPr="00C457B9">
              <w:rPr>
                <w:rFonts w:eastAsia="Calibri" w:cstheme="minorHAnsi"/>
                <w:b/>
                <w:sz w:val="19"/>
                <w:szCs w:val="19"/>
                <w:lang w:val="en-US"/>
              </w:rPr>
              <w:t>3</w:t>
            </w:r>
            <w:r w:rsidR="00855CFE" w:rsidRPr="00C457B9">
              <w:rPr>
                <w:rFonts w:eastAsia="Calibri" w:cstheme="minorHAnsi"/>
                <w:b/>
                <w:sz w:val="19"/>
                <w:szCs w:val="19"/>
                <w:lang w:val="en-US"/>
              </w:rPr>
              <w:t xml:space="preserve">0 </w:t>
            </w:r>
            <w:r w:rsidR="004C24CA" w:rsidRPr="00C457B9">
              <w:rPr>
                <w:rFonts w:eastAsia="Calibri" w:cstheme="minorHAnsi"/>
                <w:b/>
                <w:sz w:val="19"/>
                <w:szCs w:val="19"/>
                <w:lang w:val="en-US"/>
              </w:rPr>
              <w:t>September</w:t>
            </w:r>
            <w:r w:rsidRPr="00C457B9">
              <w:rPr>
                <w:rFonts w:eastAsia="Times New Roman" w:cstheme="minorHAnsi"/>
                <w:b/>
                <w:sz w:val="19"/>
                <w:szCs w:val="19"/>
                <w:lang w:val="en-US"/>
              </w:rPr>
              <w:t xml:space="preserve"> </w:t>
            </w:r>
            <w:bookmarkEnd w:id="642"/>
            <w:r w:rsidRPr="00C457B9">
              <w:rPr>
                <w:rFonts w:eastAsia="Times New Roman" w:cstheme="minorHAnsi"/>
                <w:b/>
                <w:sz w:val="19"/>
                <w:szCs w:val="19"/>
                <w:lang w:val="en-US"/>
              </w:rPr>
              <w:t>2021</w:t>
            </w:r>
          </w:p>
        </w:tc>
        <w:tc>
          <w:tcPr>
            <w:tcW w:w="719" w:type="pct"/>
            <w:vAlign w:val="bottom"/>
          </w:tcPr>
          <w:p w14:paraId="6A9A99BC"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3" w:name="_Toc4060687"/>
            <w:r w:rsidRPr="00C457B9">
              <w:rPr>
                <w:rFonts w:eastAsia="Calibri" w:cstheme="minorHAnsi"/>
                <w:b/>
                <w:sz w:val="19"/>
                <w:szCs w:val="19"/>
                <w:lang w:val="en-US"/>
              </w:rPr>
              <w:t>Republic of Croatia</w:t>
            </w:r>
            <w:bookmarkEnd w:id="643"/>
          </w:p>
        </w:tc>
        <w:tc>
          <w:tcPr>
            <w:tcW w:w="719" w:type="pct"/>
            <w:vAlign w:val="bottom"/>
          </w:tcPr>
          <w:p w14:paraId="4808C09A"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4" w:name="_Toc4060688"/>
            <w:r w:rsidRPr="00C457B9">
              <w:rPr>
                <w:rFonts w:eastAsia="Calibri" w:cstheme="minorHAnsi"/>
                <w:b/>
                <w:sz w:val="19"/>
                <w:szCs w:val="19"/>
                <w:lang w:val="en-US"/>
              </w:rPr>
              <w:t>EU</w:t>
            </w:r>
            <w:bookmarkEnd w:id="644"/>
            <w:r w:rsidRPr="00C457B9">
              <w:rPr>
                <w:rFonts w:eastAsia="Calibri" w:cstheme="minorHAnsi"/>
                <w:b/>
                <w:sz w:val="19"/>
                <w:szCs w:val="19"/>
                <w:lang w:val="en-US"/>
              </w:rPr>
              <w:t xml:space="preserve"> </w:t>
            </w:r>
          </w:p>
          <w:p w14:paraId="12D19EBA"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5" w:name="_Toc4060689"/>
            <w:r w:rsidRPr="00C457B9">
              <w:rPr>
                <w:rFonts w:eastAsia="Calibri" w:cstheme="minorHAnsi"/>
                <w:b/>
                <w:sz w:val="19"/>
                <w:szCs w:val="19"/>
                <w:lang w:val="en-US"/>
              </w:rPr>
              <w:t>countries</w:t>
            </w:r>
            <w:bookmarkEnd w:id="645"/>
          </w:p>
        </w:tc>
        <w:tc>
          <w:tcPr>
            <w:tcW w:w="719" w:type="pct"/>
            <w:vAlign w:val="bottom"/>
          </w:tcPr>
          <w:p w14:paraId="0EC303B0"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6" w:name="_Toc4060690"/>
            <w:r w:rsidRPr="00C457B9">
              <w:rPr>
                <w:rFonts w:eastAsia="Calibri" w:cstheme="minorHAnsi"/>
                <w:b/>
                <w:sz w:val="19"/>
                <w:szCs w:val="19"/>
                <w:lang w:val="en-US"/>
              </w:rPr>
              <w:t>Other</w:t>
            </w:r>
            <w:bookmarkEnd w:id="646"/>
            <w:r w:rsidRPr="00C457B9">
              <w:rPr>
                <w:rFonts w:eastAsia="Calibri" w:cstheme="minorHAnsi"/>
                <w:b/>
                <w:sz w:val="19"/>
                <w:szCs w:val="19"/>
                <w:lang w:val="en-US"/>
              </w:rPr>
              <w:t xml:space="preserve"> </w:t>
            </w:r>
          </w:p>
          <w:p w14:paraId="6A7140AA"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7" w:name="_Toc4060691"/>
            <w:r w:rsidRPr="00C457B9">
              <w:rPr>
                <w:rFonts w:eastAsia="Calibri" w:cstheme="minorHAnsi"/>
                <w:b/>
                <w:sz w:val="19"/>
                <w:szCs w:val="19"/>
                <w:lang w:val="en-US"/>
              </w:rPr>
              <w:t>countries</w:t>
            </w:r>
            <w:bookmarkEnd w:id="647"/>
            <w:r w:rsidRPr="00C457B9">
              <w:rPr>
                <w:rFonts w:eastAsia="Calibri" w:cstheme="minorHAnsi"/>
                <w:b/>
                <w:sz w:val="19"/>
                <w:szCs w:val="19"/>
                <w:lang w:val="en-US"/>
              </w:rPr>
              <w:t xml:space="preserve"> </w:t>
            </w:r>
          </w:p>
        </w:tc>
        <w:tc>
          <w:tcPr>
            <w:tcW w:w="720" w:type="pct"/>
            <w:vAlign w:val="bottom"/>
          </w:tcPr>
          <w:p w14:paraId="15CAAFC6"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8" w:name="_Toc4060692"/>
            <w:r w:rsidRPr="00C457B9">
              <w:rPr>
                <w:rFonts w:eastAsia="Calibri" w:cstheme="minorHAnsi"/>
                <w:b/>
                <w:sz w:val="19"/>
                <w:szCs w:val="19"/>
                <w:lang w:val="en-US"/>
              </w:rPr>
              <w:t>Total</w:t>
            </w:r>
            <w:bookmarkEnd w:id="648"/>
          </w:p>
        </w:tc>
      </w:tr>
      <w:tr w:rsidR="00FE04D4" w:rsidRPr="00C457B9" w14:paraId="33A07B0B" w14:textId="77777777" w:rsidTr="001E7D22">
        <w:trPr>
          <w:cantSplit/>
          <w:trHeight w:val="250"/>
          <w:tblHeader/>
        </w:trPr>
        <w:tc>
          <w:tcPr>
            <w:tcW w:w="2123" w:type="pct"/>
          </w:tcPr>
          <w:p w14:paraId="146CEBE5" w14:textId="77777777" w:rsidR="00FE04D4" w:rsidRPr="00C457B9" w:rsidRDefault="00FE04D4" w:rsidP="00FE04D4">
            <w:pPr>
              <w:tabs>
                <w:tab w:val="right" w:pos="1202"/>
              </w:tabs>
              <w:spacing w:after="0" w:line="301" w:lineRule="exact"/>
              <w:outlineLvl w:val="0"/>
              <w:rPr>
                <w:rFonts w:eastAsia="Times New Roman" w:cstheme="minorHAnsi"/>
                <w:sz w:val="19"/>
                <w:szCs w:val="19"/>
                <w:lang w:val="en-US"/>
              </w:rPr>
            </w:pPr>
          </w:p>
        </w:tc>
        <w:tc>
          <w:tcPr>
            <w:tcW w:w="719" w:type="pct"/>
            <w:vAlign w:val="bottom"/>
          </w:tcPr>
          <w:p w14:paraId="31A271D4"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49" w:name="_Toc4060693"/>
            <w:r w:rsidRPr="00C457B9">
              <w:rPr>
                <w:rFonts w:eastAsia="Calibri" w:cstheme="minorHAnsi"/>
                <w:b/>
                <w:sz w:val="19"/>
                <w:szCs w:val="19"/>
                <w:lang w:val="en-US"/>
              </w:rPr>
              <w:t>HRK ‘000</w:t>
            </w:r>
            <w:bookmarkEnd w:id="649"/>
          </w:p>
        </w:tc>
        <w:tc>
          <w:tcPr>
            <w:tcW w:w="719" w:type="pct"/>
            <w:vAlign w:val="bottom"/>
          </w:tcPr>
          <w:p w14:paraId="3FF5B05A"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50" w:name="_Toc4060694"/>
            <w:r w:rsidRPr="00C457B9">
              <w:rPr>
                <w:rFonts w:eastAsia="Calibri" w:cstheme="minorHAnsi"/>
                <w:b/>
                <w:sz w:val="19"/>
                <w:szCs w:val="19"/>
                <w:lang w:val="en-US"/>
              </w:rPr>
              <w:t>HRK ‘000</w:t>
            </w:r>
            <w:bookmarkEnd w:id="650"/>
          </w:p>
        </w:tc>
        <w:tc>
          <w:tcPr>
            <w:tcW w:w="719" w:type="pct"/>
            <w:vAlign w:val="bottom"/>
          </w:tcPr>
          <w:p w14:paraId="4F7B3A78"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51" w:name="_Toc4060695"/>
            <w:r w:rsidRPr="00C457B9">
              <w:rPr>
                <w:rFonts w:eastAsia="Calibri" w:cstheme="minorHAnsi"/>
                <w:b/>
                <w:sz w:val="19"/>
                <w:szCs w:val="19"/>
                <w:lang w:val="en-US"/>
              </w:rPr>
              <w:t>HRK ‘000</w:t>
            </w:r>
            <w:bookmarkEnd w:id="651"/>
          </w:p>
        </w:tc>
        <w:tc>
          <w:tcPr>
            <w:tcW w:w="720" w:type="pct"/>
            <w:vAlign w:val="bottom"/>
          </w:tcPr>
          <w:p w14:paraId="457EFC43" w14:textId="77777777" w:rsidR="00FE04D4" w:rsidRPr="00C457B9" w:rsidRDefault="00FE04D4" w:rsidP="00FE04D4">
            <w:pPr>
              <w:tabs>
                <w:tab w:val="right" w:pos="1202"/>
              </w:tabs>
              <w:spacing w:after="0" w:line="240" w:lineRule="auto"/>
              <w:jc w:val="right"/>
              <w:outlineLvl w:val="0"/>
              <w:rPr>
                <w:rFonts w:eastAsia="Calibri" w:cstheme="minorHAnsi"/>
                <w:b/>
                <w:sz w:val="19"/>
                <w:szCs w:val="19"/>
                <w:lang w:val="en-US"/>
              </w:rPr>
            </w:pPr>
            <w:bookmarkStart w:id="652" w:name="_Toc4060696"/>
            <w:r w:rsidRPr="00C457B9">
              <w:rPr>
                <w:rFonts w:eastAsia="Calibri" w:cstheme="minorHAnsi"/>
                <w:b/>
                <w:sz w:val="19"/>
                <w:szCs w:val="19"/>
                <w:lang w:val="en-US"/>
              </w:rPr>
              <w:t>HRK ‘000</w:t>
            </w:r>
            <w:bookmarkEnd w:id="652"/>
          </w:p>
        </w:tc>
      </w:tr>
      <w:tr w:rsidR="00FE04D4" w:rsidRPr="00C457B9" w14:paraId="384A3323" w14:textId="77777777" w:rsidTr="00FE04D4">
        <w:trPr>
          <w:cantSplit/>
          <w:trHeight w:val="250"/>
          <w:tblHeader/>
        </w:trPr>
        <w:tc>
          <w:tcPr>
            <w:tcW w:w="2123" w:type="pct"/>
          </w:tcPr>
          <w:p w14:paraId="2E9D33A2" w14:textId="77777777" w:rsidR="00FE04D4" w:rsidRPr="00C457B9" w:rsidRDefault="00FE04D4" w:rsidP="00FE04D4">
            <w:pPr>
              <w:tabs>
                <w:tab w:val="right" w:pos="1202"/>
              </w:tabs>
              <w:spacing w:after="0" w:line="301" w:lineRule="exact"/>
              <w:outlineLvl w:val="0"/>
              <w:rPr>
                <w:rFonts w:eastAsia="Times New Roman" w:cstheme="minorHAnsi"/>
                <w:b/>
                <w:sz w:val="19"/>
                <w:szCs w:val="19"/>
                <w:lang w:val="en-US"/>
              </w:rPr>
            </w:pPr>
            <w:bookmarkStart w:id="653" w:name="_Toc4060697"/>
            <w:r w:rsidRPr="00C457B9">
              <w:rPr>
                <w:rFonts w:eastAsia="Times New Roman" w:cstheme="minorHAnsi"/>
                <w:b/>
                <w:sz w:val="19"/>
                <w:szCs w:val="19"/>
                <w:lang w:val="en-US"/>
              </w:rPr>
              <w:t>Assets</w:t>
            </w:r>
            <w:bookmarkEnd w:id="653"/>
          </w:p>
        </w:tc>
        <w:tc>
          <w:tcPr>
            <w:tcW w:w="719" w:type="pct"/>
          </w:tcPr>
          <w:p w14:paraId="5FD29123" w14:textId="77777777" w:rsidR="00FE04D4" w:rsidRPr="00C457B9" w:rsidRDefault="00FE04D4" w:rsidP="00FE04D4">
            <w:pPr>
              <w:spacing w:after="0" w:line="280" w:lineRule="exact"/>
              <w:jc w:val="right"/>
              <w:rPr>
                <w:rFonts w:eastAsia="Times New Roman" w:cstheme="minorHAnsi"/>
                <w:sz w:val="19"/>
                <w:szCs w:val="19"/>
                <w:lang w:val="en-US"/>
              </w:rPr>
            </w:pPr>
          </w:p>
        </w:tc>
        <w:tc>
          <w:tcPr>
            <w:tcW w:w="719" w:type="pct"/>
          </w:tcPr>
          <w:p w14:paraId="2C16C9E7" w14:textId="77777777" w:rsidR="00FE04D4" w:rsidRPr="00C457B9" w:rsidRDefault="00FE04D4" w:rsidP="00FE04D4">
            <w:pPr>
              <w:spacing w:after="0" w:line="280" w:lineRule="exact"/>
              <w:jc w:val="right"/>
              <w:rPr>
                <w:rFonts w:eastAsia="Times New Roman" w:cstheme="minorHAnsi"/>
                <w:sz w:val="19"/>
                <w:szCs w:val="19"/>
                <w:lang w:val="en-US"/>
              </w:rPr>
            </w:pPr>
          </w:p>
        </w:tc>
        <w:tc>
          <w:tcPr>
            <w:tcW w:w="719" w:type="pct"/>
          </w:tcPr>
          <w:p w14:paraId="014C62C3" w14:textId="77777777" w:rsidR="00FE04D4" w:rsidRPr="00C457B9" w:rsidRDefault="00FE04D4" w:rsidP="00FE04D4">
            <w:pPr>
              <w:spacing w:after="0" w:line="280" w:lineRule="exact"/>
              <w:jc w:val="right"/>
              <w:rPr>
                <w:rFonts w:eastAsia="Times New Roman" w:cstheme="minorHAnsi"/>
                <w:sz w:val="19"/>
                <w:szCs w:val="19"/>
                <w:lang w:val="en-US"/>
              </w:rPr>
            </w:pPr>
          </w:p>
        </w:tc>
        <w:tc>
          <w:tcPr>
            <w:tcW w:w="720" w:type="pct"/>
          </w:tcPr>
          <w:p w14:paraId="6A757D06" w14:textId="77777777" w:rsidR="00FE04D4" w:rsidRPr="00C457B9" w:rsidRDefault="00FE04D4" w:rsidP="00FE04D4">
            <w:pPr>
              <w:spacing w:after="0" w:line="280" w:lineRule="exact"/>
              <w:jc w:val="center"/>
              <w:rPr>
                <w:rFonts w:eastAsia="Times New Roman" w:cstheme="minorHAnsi"/>
                <w:sz w:val="19"/>
                <w:szCs w:val="19"/>
                <w:lang w:val="en-US"/>
              </w:rPr>
            </w:pPr>
          </w:p>
        </w:tc>
      </w:tr>
      <w:tr w:rsidR="00C457B9" w:rsidRPr="00C457B9" w14:paraId="650D6B6B" w14:textId="77777777" w:rsidTr="00A1123E">
        <w:trPr>
          <w:cantSplit/>
          <w:trHeight w:val="250"/>
          <w:tblHeader/>
        </w:trPr>
        <w:tc>
          <w:tcPr>
            <w:tcW w:w="2123" w:type="pct"/>
            <w:vAlign w:val="bottom"/>
          </w:tcPr>
          <w:p w14:paraId="1198907F"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54" w:name="_Toc4060698"/>
            <w:r w:rsidRPr="00C457B9">
              <w:rPr>
                <w:rFonts w:eastAsia="Times New Roman" w:cstheme="minorHAnsi"/>
                <w:sz w:val="19"/>
                <w:szCs w:val="19"/>
                <w:lang w:val="en-US"/>
              </w:rPr>
              <w:t>Cash on hand and current accounts with banks</w:t>
            </w:r>
            <w:bookmarkEnd w:id="654"/>
          </w:p>
        </w:tc>
        <w:tc>
          <w:tcPr>
            <w:tcW w:w="719" w:type="pct"/>
            <w:tcBorders>
              <w:top w:val="nil"/>
              <w:left w:val="nil"/>
              <w:bottom w:val="nil"/>
              <w:right w:val="nil"/>
            </w:tcBorders>
            <w:shd w:val="clear" w:color="auto" w:fill="auto"/>
            <w:vAlign w:val="bottom"/>
          </w:tcPr>
          <w:p w14:paraId="24EC1641" w14:textId="6FE93543"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w:t>
            </w:r>
            <w:r>
              <w:rPr>
                <w:rFonts w:cstheme="minorHAnsi"/>
                <w:color w:val="000000" w:themeColor="text1"/>
                <w:sz w:val="19"/>
                <w:szCs w:val="19"/>
              </w:rPr>
              <w:t>,</w:t>
            </w:r>
            <w:r w:rsidRPr="00C457B9">
              <w:rPr>
                <w:rFonts w:cstheme="minorHAnsi"/>
                <w:color w:val="000000" w:themeColor="text1"/>
                <w:sz w:val="19"/>
                <w:szCs w:val="19"/>
              </w:rPr>
              <w:t>335</w:t>
            </w:r>
            <w:r>
              <w:rPr>
                <w:rFonts w:cstheme="minorHAnsi"/>
                <w:color w:val="000000" w:themeColor="text1"/>
                <w:sz w:val="19"/>
                <w:szCs w:val="19"/>
              </w:rPr>
              <w:t>,</w:t>
            </w:r>
            <w:r w:rsidRPr="00C457B9">
              <w:rPr>
                <w:rFonts w:cstheme="minorHAnsi"/>
                <w:color w:val="000000" w:themeColor="text1"/>
                <w:sz w:val="19"/>
                <w:szCs w:val="19"/>
              </w:rPr>
              <w:t>268</w:t>
            </w:r>
          </w:p>
        </w:tc>
        <w:tc>
          <w:tcPr>
            <w:tcW w:w="719" w:type="pct"/>
            <w:tcBorders>
              <w:top w:val="nil"/>
              <w:left w:val="nil"/>
              <w:bottom w:val="nil"/>
              <w:right w:val="nil"/>
            </w:tcBorders>
            <w:shd w:val="clear" w:color="auto" w:fill="auto"/>
            <w:vAlign w:val="bottom"/>
          </w:tcPr>
          <w:p w14:paraId="101E8559" w14:textId="70AE4278"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48</w:t>
            </w:r>
            <w:r>
              <w:rPr>
                <w:rFonts w:cstheme="minorHAnsi"/>
                <w:color w:val="000000" w:themeColor="text1"/>
                <w:sz w:val="19"/>
                <w:szCs w:val="19"/>
              </w:rPr>
              <w:t>,</w:t>
            </w:r>
            <w:r w:rsidRPr="00C457B9">
              <w:rPr>
                <w:rFonts w:cstheme="minorHAnsi"/>
                <w:color w:val="000000" w:themeColor="text1"/>
                <w:sz w:val="19"/>
                <w:szCs w:val="19"/>
              </w:rPr>
              <w:t>264</w:t>
            </w:r>
          </w:p>
        </w:tc>
        <w:tc>
          <w:tcPr>
            <w:tcW w:w="719" w:type="pct"/>
            <w:tcBorders>
              <w:top w:val="nil"/>
              <w:left w:val="nil"/>
              <w:bottom w:val="nil"/>
              <w:right w:val="nil"/>
            </w:tcBorders>
            <w:shd w:val="clear" w:color="auto" w:fill="auto"/>
            <w:vAlign w:val="bottom"/>
          </w:tcPr>
          <w:p w14:paraId="7DEE509D" w14:textId="690CE961"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10</w:t>
            </w:r>
            <w:r>
              <w:rPr>
                <w:rFonts w:cstheme="minorHAnsi"/>
                <w:color w:val="000000" w:themeColor="text1"/>
                <w:sz w:val="19"/>
                <w:szCs w:val="19"/>
              </w:rPr>
              <w:t>,</w:t>
            </w:r>
            <w:r w:rsidRPr="00C457B9">
              <w:rPr>
                <w:rFonts w:cstheme="minorHAnsi"/>
                <w:color w:val="000000" w:themeColor="text1"/>
                <w:sz w:val="19"/>
                <w:szCs w:val="19"/>
              </w:rPr>
              <w:t>695</w:t>
            </w:r>
          </w:p>
        </w:tc>
        <w:tc>
          <w:tcPr>
            <w:tcW w:w="720" w:type="pct"/>
            <w:tcBorders>
              <w:top w:val="nil"/>
              <w:left w:val="nil"/>
              <w:bottom w:val="nil"/>
              <w:right w:val="nil"/>
            </w:tcBorders>
            <w:shd w:val="clear" w:color="auto" w:fill="auto"/>
            <w:vAlign w:val="bottom"/>
          </w:tcPr>
          <w:p w14:paraId="3A979A76" w14:textId="02355C58"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w:t>
            </w:r>
            <w:r>
              <w:rPr>
                <w:rFonts w:cstheme="minorHAnsi"/>
                <w:color w:val="000000" w:themeColor="text1"/>
                <w:sz w:val="19"/>
                <w:szCs w:val="19"/>
              </w:rPr>
              <w:t>,</w:t>
            </w:r>
            <w:r w:rsidRPr="00C457B9">
              <w:rPr>
                <w:rFonts w:cstheme="minorHAnsi"/>
                <w:color w:val="000000" w:themeColor="text1"/>
                <w:sz w:val="19"/>
                <w:szCs w:val="19"/>
              </w:rPr>
              <w:t>394</w:t>
            </w:r>
            <w:r>
              <w:rPr>
                <w:rFonts w:cstheme="minorHAnsi"/>
                <w:color w:val="000000" w:themeColor="text1"/>
                <w:sz w:val="19"/>
                <w:szCs w:val="19"/>
              </w:rPr>
              <w:t>,</w:t>
            </w:r>
            <w:r w:rsidRPr="00C457B9">
              <w:rPr>
                <w:rFonts w:cstheme="minorHAnsi"/>
                <w:color w:val="000000" w:themeColor="text1"/>
                <w:sz w:val="19"/>
                <w:szCs w:val="19"/>
              </w:rPr>
              <w:t>227</w:t>
            </w:r>
          </w:p>
        </w:tc>
      </w:tr>
      <w:tr w:rsidR="00C457B9" w:rsidRPr="00C457B9" w14:paraId="6556F48F" w14:textId="77777777" w:rsidTr="00A1123E">
        <w:trPr>
          <w:cantSplit/>
          <w:trHeight w:val="250"/>
          <w:tblHeader/>
        </w:trPr>
        <w:tc>
          <w:tcPr>
            <w:tcW w:w="2123" w:type="pct"/>
            <w:vAlign w:val="bottom"/>
          </w:tcPr>
          <w:p w14:paraId="4EDEDDCF"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55" w:name="_Toc4060703"/>
            <w:r w:rsidRPr="00C457B9">
              <w:rPr>
                <w:rFonts w:eastAsia="Times New Roman" w:cstheme="minorHAnsi"/>
                <w:sz w:val="19"/>
                <w:szCs w:val="19"/>
                <w:lang w:val="en-US"/>
              </w:rPr>
              <w:t>Deposits with other banks</w:t>
            </w:r>
            <w:bookmarkEnd w:id="655"/>
          </w:p>
        </w:tc>
        <w:tc>
          <w:tcPr>
            <w:tcW w:w="719" w:type="pct"/>
            <w:tcBorders>
              <w:top w:val="nil"/>
              <w:left w:val="nil"/>
              <w:bottom w:val="nil"/>
              <w:right w:val="nil"/>
            </w:tcBorders>
            <w:shd w:val="clear" w:color="auto" w:fill="auto"/>
            <w:vAlign w:val="bottom"/>
          </w:tcPr>
          <w:p w14:paraId="56F0244A" w14:textId="464374F3"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55AD1FC5" w14:textId="122221E8"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6</w:t>
            </w:r>
            <w:r>
              <w:rPr>
                <w:rFonts w:cstheme="minorHAnsi"/>
                <w:color w:val="000000" w:themeColor="text1"/>
                <w:sz w:val="19"/>
                <w:szCs w:val="19"/>
              </w:rPr>
              <w:t>,</w:t>
            </w:r>
            <w:r w:rsidRPr="00C457B9">
              <w:rPr>
                <w:rFonts w:cstheme="minorHAnsi"/>
                <w:color w:val="000000" w:themeColor="text1"/>
                <w:sz w:val="19"/>
                <w:szCs w:val="19"/>
              </w:rPr>
              <w:t>535</w:t>
            </w:r>
          </w:p>
        </w:tc>
        <w:tc>
          <w:tcPr>
            <w:tcW w:w="719" w:type="pct"/>
            <w:tcBorders>
              <w:top w:val="nil"/>
              <w:left w:val="nil"/>
              <w:bottom w:val="nil"/>
              <w:right w:val="nil"/>
            </w:tcBorders>
            <w:shd w:val="clear" w:color="auto" w:fill="auto"/>
            <w:vAlign w:val="bottom"/>
          </w:tcPr>
          <w:p w14:paraId="6DA8B031" w14:textId="4D30B506"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7B7C29A7" w14:textId="181AE70B"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6</w:t>
            </w:r>
            <w:r>
              <w:rPr>
                <w:rFonts w:cstheme="minorHAnsi"/>
                <w:color w:val="000000" w:themeColor="text1"/>
                <w:sz w:val="19"/>
                <w:szCs w:val="19"/>
              </w:rPr>
              <w:t>,</w:t>
            </w:r>
            <w:r w:rsidRPr="00C457B9">
              <w:rPr>
                <w:rFonts w:cstheme="minorHAnsi"/>
                <w:color w:val="000000" w:themeColor="text1"/>
                <w:sz w:val="19"/>
                <w:szCs w:val="19"/>
              </w:rPr>
              <w:t>535</w:t>
            </w:r>
          </w:p>
        </w:tc>
      </w:tr>
      <w:tr w:rsidR="00C457B9" w:rsidRPr="00C457B9" w14:paraId="7D9DACD9" w14:textId="77777777" w:rsidTr="00A1123E">
        <w:trPr>
          <w:cantSplit/>
          <w:trHeight w:val="250"/>
          <w:tblHeader/>
        </w:trPr>
        <w:tc>
          <w:tcPr>
            <w:tcW w:w="2123" w:type="pct"/>
            <w:vAlign w:val="bottom"/>
          </w:tcPr>
          <w:p w14:paraId="53F10CC1"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56" w:name="_Toc4060708"/>
            <w:r w:rsidRPr="00C457B9">
              <w:rPr>
                <w:rFonts w:eastAsia="Times New Roman" w:cstheme="minorHAnsi"/>
                <w:sz w:val="19"/>
                <w:szCs w:val="19"/>
                <w:lang w:val="en-US"/>
              </w:rPr>
              <w:t>Loans to financial institutions</w:t>
            </w:r>
            <w:bookmarkEnd w:id="656"/>
          </w:p>
        </w:tc>
        <w:tc>
          <w:tcPr>
            <w:tcW w:w="719" w:type="pct"/>
            <w:tcBorders>
              <w:top w:val="nil"/>
              <w:left w:val="nil"/>
              <w:bottom w:val="nil"/>
              <w:right w:val="nil"/>
            </w:tcBorders>
            <w:shd w:val="clear" w:color="auto" w:fill="auto"/>
            <w:vAlign w:val="bottom"/>
          </w:tcPr>
          <w:p w14:paraId="61833D26" w14:textId="17846CA8"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7</w:t>
            </w:r>
            <w:r>
              <w:rPr>
                <w:rFonts w:cstheme="minorHAnsi"/>
                <w:color w:val="000000" w:themeColor="text1"/>
                <w:sz w:val="19"/>
                <w:szCs w:val="19"/>
              </w:rPr>
              <w:t>,</w:t>
            </w:r>
            <w:r w:rsidRPr="00C457B9">
              <w:rPr>
                <w:rFonts w:cstheme="minorHAnsi"/>
                <w:color w:val="000000" w:themeColor="text1"/>
                <w:sz w:val="19"/>
                <w:szCs w:val="19"/>
              </w:rPr>
              <w:t>512</w:t>
            </w:r>
            <w:r>
              <w:rPr>
                <w:rFonts w:cstheme="minorHAnsi"/>
                <w:color w:val="000000" w:themeColor="text1"/>
                <w:sz w:val="19"/>
                <w:szCs w:val="19"/>
              </w:rPr>
              <w:t>,</w:t>
            </w:r>
            <w:r w:rsidRPr="00C457B9">
              <w:rPr>
                <w:rFonts w:cstheme="minorHAnsi"/>
                <w:color w:val="000000" w:themeColor="text1"/>
                <w:sz w:val="19"/>
                <w:szCs w:val="19"/>
              </w:rPr>
              <w:t>930</w:t>
            </w:r>
          </w:p>
        </w:tc>
        <w:tc>
          <w:tcPr>
            <w:tcW w:w="719" w:type="pct"/>
            <w:tcBorders>
              <w:top w:val="nil"/>
              <w:left w:val="nil"/>
              <w:bottom w:val="nil"/>
              <w:right w:val="nil"/>
            </w:tcBorders>
            <w:shd w:val="clear" w:color="auto" w:fill="auto"/>
            <w:vAlign w:val="bottom"/>
          </w:tcPr>
          <w:p w14:paraId="02CDD05F" w14:textId="441E4C03"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2CBF7FC4" w14:textId="5956E15C"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49953EF9" w14:textId="155C011C"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7</w:t>
            </w:r>
            <w:r>
              <w:rPr>
                <w:rFonts w:cstheme="minorHAnsi"/>
                <w:color w:val="000000" w:themeColor="text1"/>
                <w:sz w:val="19"/>
                <w:szCs w:val="19"/>
              </w:rPr>
              <w:t>,</w:t>
            </w:r>
            <w:r w:rsidRPr="00C457B9">
              <w:rPr>
                <w:rFonts w:cstheme="minorHAnsi"/>
                <w:color w:val="000000" w:themeColor="text1"/>
                <w:sz w:val="19"/>
                <w:szCs w:val="19"/>
              </w:rPr>
              <w:t>512</w:t>
            </w:r>
            <w:r>
              <w:rPr>
                <w:rFonts w:cstheme="minorHAnsi"/>
                <w:color w:val="000000" w:themeColor="text1"/>
                <w:sz w:val="19"/>
                <w:szCs w:val="19"/>
              </w:rPr>
              <w:t>,</w:t>
            </w:r>
            <w:r w:rsidRPr="00C457B9">
              <w:rPr>
                <w:rFonts w:cstheme="minorHAnsi"/>
                <w:color w:val="000000" w:themeColor="text1"/>
                <w:sz w:val="19"/>
                <w:szCs w:val="19"/>
              </w:rPr>
              <w:t>930</w:t>
            </w:r>
          </w:p>
        </w:tc>
      </w:tr>
      <w:tr w:rsidR="00C457B9" w:rsidRPr="00C457B9" w14:paraId="19387891" w14:textId="77777777" w:rsidTr="00A1123E">
        <w:trPr>
          <w:cantSplit/>
          <w:trHeight w:val="250"/>
          <w:tblHeader/>
        </w:trPr>
        <w:tc>
          <w:tcPr>
            <w:tcW w:w="2123" w:type="pct"/>
            <w:vAlign w:val="bottom"/>
          </w:tcPr>
          <w:p w14:paraId="24FCEB3B"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57" w:name="_Toc4060713"/>
            <w:r w:rsidRPr="00C457B9">
              <w:rPr>
                <w:rFonts w:eastAsia="Times New Roman" w:cstheme="minorHAnsi"/>
                <w:sz w:val="19"/>
                <w:szCs w:val="19"/>
                <w:lang w:val="en-US"/>
              </w:rPr>
              <w:t>Loans to other customers</w:t>
            </w:r>
            <w:bookmarkEnd w:id="657"/>
          </w:p>
        </w:tc>
        <w:tc>
          <w:tcPr>
            <w:tcW w:w="719" w:type="pct"/>
            <w:tcBorders>
              <w:top w:val="nil"/>
              <w:left w:val="nil"/>
              <w:bottom w:val="nil"/>
              <w:right w:val="nil"/>
            </w:tcBorders>
            <w:shd w:val="clear" w:color="auto" w:fill="auto"/>
            <w:vAlign w:val="bottom"/>
          </w:tcPr>
          <w:p w14:paraId="15D90D94" w14:textId="082A0D29"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15</w:t>
            </w:r>
            <w:r>
              <w:rPr>
                <w:rFonts w:cstheme="minorHAnsi"/>
                <w:color w:val="000000" w:themeColor="text1"/>
                <w:sz w:val="19"/>
                <w:szCs w:val="19"/>
              </w:rPr>
              <w:t>,</w:t>
            </w:r>
            <w:r w:rsidRPr="00C457B9">
              <w:rPr>
                <w:rFonts w:cstheme="minorHAnsi"/>
                <w:color w:val="000000" w:themeColor="text1"/>
                <w:sz w:val="19"/>
                <w:szCs w:val="19"/>
              </w:rPr>
              <w:t>781</w:t>
            </w:r>
            <w:r>
              <w:rPr>
                <w:rFonts w:cstheme="minorHAnsi"/>
                <w:color w:val="000000" w:themeColor="text1"/>
                <w:sz w:val="19"/>
                <w:szCs w:val="19"/>
              </w:rPr>
              <w:t>,</w:t>
            </w:r>
            <w:r w:rsidRPr="00C457B9">
              <w:rPr>
                <w:rFonts w:cstheme="minorHAnsi"/>
                <w:color w:val="000000" w:themeColor="text1"/>
                <w:sz w:val="19"/>
                <w:szCs w:val="19"/>
              </w:rPr>
              <w:t>529</w:t>
            </w:r>
          </w:p>
        </w:tc>
        <w:tc>
          <w:tcPr>
            <w:tcW w:w="719" w:type="pct"/>
            <w:tcBorders>
              <w:top w:val="nil"/>
              <w:left w:val="nil"/>
              <w:bottom w:val="nil"/>
              <w:right w:val="nil"/>
            </w:tcBorders>
            <w:shd w:val="clear" w:color="auto" w:fill="auto"/>
            <w:vAlign w:val="bottom"/>
          </w:tcPr>
          <w:p w14:paraId="42EAA3C2" w14:textId="51E813C5"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3E991DC5" w14:textId="6455FE8B"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291</w:t>
            </w:r>
            <w:r>
              <w:rPr>
                <w:rFonts w:cstheme="minorHAnsi"/>
                <w:color w:val="000000" w:themeColor="text1"/>
                <w:sz w:val="19"/>
                <w:szCs w:val="19"/>
              </w:rPr>
              <w:t>,</w:t>
            </w:r>
            <w:r w:rsidRPr="00C457B9">
              <w:rPr>
                <w:rFonts w:cstheme="minorHAnsi"/>
                <w:color w:val="000000" w:themeColor="text1"/>
                <w:sz w:val="19"/>
                <w:szCs w:val="19"/>
              </w:rPr>
              <w:t>952</w:t>
            </w:r>
          </w:p>
        </w:tc>
        <w:tc>
          <w:tcPr>
            <w:tcW w:w="720" w:type="pct"/>
            <w:tcBorders>
              <w:top w:val="nil"/>
              <w:left w:val="nil"/>
              <w:bottom w:val="nil"/>
              <w:right w:val="nil"/>
            </w:tcBorders>
            <w:shd w:val="clear" w:color="auto" w:fill="auto"/>
            <w:vAlign w:val="bottom"/>
          </w:tcPr>
          <w:p w14:paraId="1317F5AC" w14:textId="518E8263"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16</w:t>
            </w:r>
            <w:r>
              <w:rPr>
                <w:rFonts w:cstheme="minorHAnsi"/>
                <w:color w:val="000000" w:themeColor="text1"/>
                <w:sz w:val="19"/>
                <w:szCs w:val="19"/>
              </w:rPr>
              <w:t>,</w:t>
            </w:r>
            <w:r w:rsidRPr="00C457B9">
              <w:rPr>
                <w:rFonts w:cstheme="minorHAnsi"/>
                <w:color w:val="000000" w:themeColor="text1"/>
                <w:sz w:val="19"/>
                <w:szCs w:val="19"/>
              </w:rPr>
              <w:t>073</w:t>
            </w:r>
            <w:r>
              <w:rPr>
                <w:rFonts w:cstheme="minorHAnsi"/>
                <w:color w:val="000000" w:themeColor="text1"/>
                <w:sz w:val="19"/>
                <w:szCs w:val="19"/>
              </w:rPr>
              <w:t>,</w:t>
            </w:r>
            <w:r w:rsidRPr="00C457B9">
              <w:rPr>
                <w:rFonts w:cstheme="minorHAnsi"/>
                <w:color w:val="000000" w:themeColor="text1"/>
                <w:sz w:val="19"/>
                <w:szCs w:val="19"/>
              </w:rPr>
              <w:t>481</w:t>
            </w:r>
          </w:p>
        </w:tc>
      </w:tr>
      <w:tr w:rsidR="00C457B9" w:rsidRPr="00C457B9" w14:paraId="0D77C533" w14:textId="77777777" w:rsidTr="00A1123E">
        <w:trPr>
          <w:cantSplit/>
          <w:trHeight w:val="250"/>
          <w:tblHeader/>
        </w:trPr>
        <w:tc>
          <w:tcPr>
            <w:tcW w:w="2123" w:type="pct"/>
            <w:vAlign w:val="bottom"/>
          </w:tcPr>
          <w:p w14:paraId="2676052E"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58" w:name="_Toc4060718"/>
            <w:r w:rsidRPr="00C457B9">
              <w:rPr>
                <w:rFonts w:eastAsia="Times New Roman" w:cstheme="minorHAnsi"/>
                <w:sz w:val="19"/>
                <w:szCs w:val="19"/>
                <w:lang w:val="en-US"/>
              </w:rPr>
              <w:t>Financial assets at fair value through profit or loss</w:t>
            </w:r>
            <w:bookmarkEnd w:id="658"/>
            <w:r w:rsidRPr="00C457B9">
              <w:rPr>
                <w:rFonts w:eastAsia="Times New Roman" w:cstheme="minorHAnsi"/>
                <w:sz w:val="19"/>
                <w:szCs w:val="19"/>
                <w:lang w:val="en-US"/>
              </w:rPr>
              <w:t xml:space="preserve"> </w:t>
            </w:r>
          </w:p>
        </w:tc>
        <w:tc>
          <w:tcPr>
            <w:tcW w:w="719" w:type="pct"/>
            <w:tcBorders>
              <w:top w:val="nil"/>
              <w:left w:val="nil"/>
              <w:bottom w:val="nil"/>
              <w:right w:val="nil"/>
            </w:tcBorders>
            <w:shd w:val="clear" w:color="auto" w:fill="auto"/>
            <w:vAlign w:val="bottom"/>
          </w:tcPr>
          <w:p w14:paraId="18B17986" w14:textId="4C93DB33" w:rsidR="00C457B9" w:rsidRPr="00C457B9" w:rsidDel="00B1050C"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15</w:t>
            </w:r>
            <w:r>
              <w:rPr>
                <w:rFonts w:cstheme="minorHAnsi"/>
                <w:color w:val="000000" w:themeColor="text1"/>
                <w:sz w:val="19"/>
                <w:szCs w:val="19"/>
              </w:rPr>
              <w:t>,</w:t>
            </w:r>
            <w:r w:rsidRPr="00C457B9">
              <w:rPr>
                <w:rFonts w:cstheme="minorHAnsi"/>
                <w:color w:val="000000" w:themeColor="text1"/>
                <w:sz w:val="19"/>
                <w:szCs w:val="19"/>
              </w:rPr>
              <w:t>905</w:t>
            </w:r>
          </w:p>
        </w:tc>
        <w:tc>
          <w:tcPr>
            <w:tcW w:w="719" w:type="pct"/>
            <w:tcBorders>
              <w:top w:val="nil"/>
              <w:left w:val="nil"/>
              <w:bottom w:val="nil"/>
              <w:right w:val="nil"/>
            </w:tcBorders>
            <w:shd w:val="clear" w:color="auto" w:fill="auto"/>
            <w:vAlign w:val="bottom"/>
          </w:tcPr>
          <w:p w14:paraId="6B8FCBEA" w14:textId="77C381B1" w:rsidR="00C457B9" w:rsidRPr="00C457B9" w:rsidDel="00B1050C"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19" w:type="pct"/>
            <w:tcBorders>
              <w:top w:val="nil"/>
              <w:left w:val="nil"/>
              <w:bottom w:val="nil"/>
              <w:right w:val="nil"/>
            </w:tcBorders>
            <w:shd w:val="clear" w:color="auto" w:fill="auto"/>
            <w:vAlign w:val="bottom"/>
          </w:tcPr>
          <w:p w14:paraId="068EBFBB" w14:textId="22536887" w:rsidR="00C457B9" w:rsidRPr="00C457B9" w:rsidDel="00B1050C"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2D5E15D1" w14:textId="2862F3B4" w:rsidR="00C457B9" w:rsidRPr="00C457B9" w:rsidDel="00B1050C"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15</w:t>
            </w:r>
            <w:r>
              <w:rPr>
                <w:rFonts w:cstheme="minorHAnsi"/>
                <w:color w:val="000000" w:themeColor="text1"/>
                <w:sz w:val="19"/>
                <w:szCs w:val="19"/>
              </w:rPr>
              <w:t>,</w:t>
            </w:r>
            <w:r w:rsidRPr="00C457B9">
              <w:rPr>
                <w:rFonts w:cstheme="minorHAnsi"/>
                <w:color w:val="000000" w:themeColor="text1"/>
                <w:sz w:val="19"/>
                <w:szCs w:val="19"/>
              </w:rPr>
              <w:t>905</w:t>
            </w:r>
          </w:p>
        </w:tc>
      </w:tr>
      <w:tr w:rsidR="00C457B9" w:rsidRPr="00C457B9" w14:paraId="43CFE1AD" w14:textId="77777777" w:rsidTr="00A1123E">
        <w:trPr>
          <w:cantSplit/>
          <w:trHeight w:val="250"/>
          <w:tblHeader/>
        </w:trPr>
        <w:tc>
          <w:tcPr>
            <w:tcW w:w="2123" w:type="pct"/>
            <w:vAlign w:val="bottom"/>
          </w:tcPr>
          <w:p w14:paraId="46D4F9F0"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59" w:name="_Toc4060723"/>
            <w:r w:rsidRPr="00C457B9">
              <w:rPr>
                <w:rFonts w:eastAsia="Times New Roman" w:cstheme="minorHAnsi"/>
                <w:sz w:val="19"/>
                <w:szCs w:val="19"/>
                <w:lang w:val="en-US"/>
              </w:rPr>
              <w:t>Financial assets at fair value through other comprehensive income</w:t>
            </w:r>
            <w:bookmarkEnd w:id="659"/>
            <w:r w:rsidRPr="00C457B9">
              <w:rPr>
                <w:rFonts w:eastAsia="Times New Roman" w:cstheme="minorHAnsi"/>
                <w:sz w:val="19"/>
                <w:szCs w:val="19"/>
                <w:lang w:val="en-US"/>
              </w:rPr>
              <w:t xml:space="preserve"> </w:t>
            </w:r>
          </w:p>
        </w:tc>
        <w:tc>
          <w:tcPr>
            <w:tcW w:w="719" w:type="pct"/>
            <w:tcBorders>
              <w:top w:val="nil"/>
              <w:left w:val="nil"/>
              <w:bottom w:val="nil"/>
              <w:right w:val="nil"/>
            </w:tcBorders>
            <w:shd w:val="clear" w:color="auto" w:fill="auto"/>
            <w:vAlign w:val="bottom"/>
          </w:tcPr>
          <w:p w14:paraId="73853FCE" w14:textId="5719F481"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2</w:t>
            </w:r>
            <w:r>
              <w:rPr>
                <w:rFonts w:cstheme="minorHAnsi"/>
                <w:color w:val="000000" w:themeColor="text1"/>
                <w:sz w:val="19"/>
                <w:szCs w:val="19"/>
              </w:rPr>
              <w:t>,</w:t>
            </w:r>
            <w:r w:rsidRPr="00C457B9">
              <w:rPr>
                <w:rFonts w:cstheme="minorHAnsi"/>
                <w:color w:val="000000" w:themeColor="text1"/>
                <w:sz w:val="19"/>
                <w:szCs w:val="19"/>
              </w:rPr>
              <w:t>774</w:t>
            </w:r>
            <w:r>
              <w:rPr>
                <w:rFonts w:cstheme="minorHAnsi"/>
                <w:color w:val="000000" w:themeColor="text1"/>
                <w:sz w:val="19"/>
                <w:szCs w:val="19"/>
              </w:rPr>
              <w:t>,</w:t>
            </w:r>
            <w:r w:rsidRPr="00C457B9">
              <w:rPr>
                <w:rFonts w:cstheme="minorHAnsi"/>
                <w:color w:val="000000" w:themeColor="text1"/>
                <w:sz w:val="19"/>
                <w:szCs w:val="19"/>
              </w:rPr>
              <w:t>018</w:t>
            </w:r>
          </w:p>
        </w:tc>
        <w:tc>
          <w:tcPr>
            <w:tcW w:w="719" w:type="pct"/>
            <w:tcBorders>
              <w:top w:val="nil"/>
              <w:left w:val="nil"/>
              <w:bottom w:val="nil"/>
              <w:right w:val="nil"/>
            </w:tcBorders>
            <w:shd w:val="clear" w:color="auto" w:fill="auto"/>
            <w:vAlign w:val="bottom"/>
          </w:tcPr>
          <w:p w14:paraId="59EDB6F3" w14:textId="5550B3A4"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w:t>
            </w:r>
            <w:r>
              <w:rPr>
                <w:rFonts w:cstheme="minorHAnsi"/>
                <w:color w:val="000000" w:themeColor="text1"/>
                <w:sz w:val="19"/>
                <w:szCs w:val="19"/>
              </w:rPr>
              <w:t>,</w:t>
            </w:r>
            <w:r w:rsidRPr="00C457B9">
              <w:rPr>
                <w:rFonts w:cstheme="minorHAnsi"/>
                <w:color w:val="000000" w:themeColor="text1"/>
                <w:sz w:val="19"/>
                <w:szCs w:val="19"/>
              </w:rPr>
              <w:t>440</w:t>
            </w:r>
          </w:p>
        </w:tc>
        <w:tc>
          <w:tcPr>
            <w:tcW w:w="719" w:type="pct"/>
            <w:tcBorders>
              <w:top w:val="nil"/>
              <w:left w:val="nil"/>
              <w:bottom w:val="nil"/>
              <w:right w:val="nil"/>
            </w:tcBorders>
            <w:shd w:val="clear" w:color="auto" w:fill="auto"/>
            <w:vAlign w:val="bottom"/>
          </w:tcPr>
          <w:p w14:paraId="0F905E86" w14:textId="3EC82FF6"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3086F0C7" w14:textId="06F9159F"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2</w:t>
            </w:r>
            <w:r>
              <w:rPr>
                <w:rFonts w:cstheme="minorHAnsi"/>
                <w:color w:val="000000" w:themeColor="text1"/>
                <w:sz w:val="19"/>
                <w:szCs w:val="19"/>
              </w:rPr>
              <w:t>,</w:t>
            </w:r>
            <w:r w:rsidRPr="00C457B9">
              <w:rPr>
                <w:rFonts w:cstheme="minorHAnsi"/>
                <w:color w:val="000000" w:themeColor="text1"/>
                <w:sz w:val="19"/>
                <w:szCs w:val="19"/>
              </w:rPr>
              <w:t>775</w:t>
            </w:r>
            <w:r>
              <w:rPr>
                <w:rFonts w:cstheme="minorHAnsi"/>
                <w:color w:val="000000" w:themeColor="text1"/>
                <w:sz w:val="19"/>
                <w:szCs w:val="19"/>
              </w:rPr>
              <w:t>,</w:t>
            </w:r>
            <w:r w:rsidRPr="00C457B9">
              <w:rPr>
                <w:rFonts w:cstheme="minorHAnsi"/>
                <w:color w:val="000000" w:themeColor="text1"/>
                <w:sz w:val="19"/>
                <w:szCs w:val="19"/>
              </w:rPr>
              <w:t>458</w:t>
            </w:r>
          </w:p>
        </w:tc>
      </w:tr>
      <w:tr w:rsidR="00C457B9" w:rsidRPr="00C457B9" w14:paraId="37A4B2FF" w14:textId="77777777" w:rsidTr="00A1123E">
        <w:trPr>
          <w:cantSplit/>
          <w:trHeight w:val="250"/>
          <w:tblHeader/>
        </w:trPr>
        <w:tc>
          <w:tcPr>
            <w:tcW w:w="2123" w:type="pct"/>
            <w:vAlign w:val="bottom"/>
          </w:tcPr>
          <w:p w14:paraId="19118C75"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60" w:name="_Toc4060728"/>
            <w:r w:rsidRPr="00C457B9">
              <w:rPr>
                <w:rFonts w:eastAsia="Times New Roman" w:cstheme="minorHAnsi"/>
                <w:sz w:val="19"/>
                <w:szCs w:val="19"/>
                <w:lang w:val="en-US"/>
              </w:rPr>
              <w:t>Other assets</w:t>
            </w:r>
            <w:bookmarkEnd w:id="660"/>
          </w:p>
        </w:tc>
        <w:tc>
          <w:tcPr>
            <w:tcW w:w="719" w:type="pct"/>
            <w:tcBorders>
              <w:top w:val="nil"/>
              <w:left w:val="nil"/>
              <w:bottom w:val="nil"/>
              <w:right w:val="nil"/>
            </w:tcBorders>
            <w:shd w:val="clear" w:color="auto" w:fill="auto"/>
            <w:vAlign w:val="bottom"/>
          </w:tcPr>
          <w:p w14:paraId="5146197A" w14:textId="6ADC7053"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3</w:t>
            </w:r>
            <w:r>
              <w:rPr>
                <w:rFonts w:cstheme="minorHAnsi"/>
                <w:color w:val="000000" w:themeColor="text1"/>
                <w:sz w:val="19"/>
                <w:szCs w:val="19"/>
              </w:rPr>
              <w:t>,</w:t>
            </w:r>
            <w:r w:rsidRPr="00C457B9">
              <w:rPr>
                <w:rFonts w:cstheme="minorHAnsi"/>
                <w:color w:val="000000" w:themeColor="text1"/>
                <w:sz w:val="19"/>
                <w:szCs w:val="19"/>
              </w:rPr>
              <w:t>843</w:t>
            </w:r>
          </w:p>
        </w:tc>
        <w:tc>
          <w:tcPr>
            <w:tcW w:w="719" w:type="pct"/>
            <w:tcBorders>
              <w:top w:val="nil"/>
              <w:left w:val="nil"/>
              <w:bottom w:val="nil"/>
              <w:right w:val="nil"/>
            </w:tcBorders>
            <w:shd w:val="clear" w:color="auto" w:fill="auto"/>
            <w:vAlign w:val="bottom"/>
          </w:tcPr>
          <w:p w14:paraId="094C4746" w14:textId="6A1450F9"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1</w:t>
            </w:r>
          </w:p>
        </w:tc>
        <w:tc>
          <w:tcPr>
            <w:tcW w:w="719" w:type="pct"/>
            <w:tcBorders>
              <w:top w:val="nil"/>
              <w:left w:val="nil"/>
              <w:bottom w:val="nil"/>
              <w:right w:val="nil"/>
            </w:tcBorders>
            <w:shd w:val="clear" w:color="auto" w:fill="auto"/>
            <w:vAlign w:val="bottom"/>
          </w:tcPr>
          <w:p w14:paraId="4E56F5C3" w14:textId="28735C3E"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4</w:t>
            </w:r>
          </w:p>
        </w:tc>
        <w:tc>
          <w:tcPr>
            <w:tcW w:w="720" w:type="pct"/>
            <w:tcBorders>
              <w:top w:val="nil"/>
              <w:left w:val="nil"/>
              <w:bottom w:val="nil"/>
              <w:right w:val="nil"/>
            </w:tcBorders>
            <w:shd w:val="clear" w:color="auto" w:fill="auto"/>
            <w:vAlign w:val="bottom"/>
          </w:tcPr>
          <w:p w14:paraId="791F0F8E" w14:textId="6BFEDFF2"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r w:rsidRPr="00C457B9">
              <w:rPr>
                <w:rFonts w:cstheme="minorHAnsi"/>
                <w:color w:val="000000" w:themeColor="text1"/>
                <w:sz w:val="19"/>
                <w:szCs w:val="19"/>
              </w:rPr>
              <w:t>3</w:t>
            </w:r>
            <w:r>
              <w:rPr>
                <w:rFonts w:cstheme="minorHAnsi"/>
                <w:color w:val="000000" w:themeColor="text1"/>
                <w:sz w:val="19"/>
                <w:szCs w:val="19"/>
              </w:rPr>
              <w:t>,</w:t>
            </w:r>
            <w:r w:rsidRPr="00C457B9">
              <w:rPr>
                <w:rFonts w:cstheme="minorHAnsi"/>
                <w:color w:val="000000" w:themeColor="text1"/>
                <w:sz w:val="19"/>
                <w:szCs w:val="19"/>
              </w:rPr>
              <w:t>848</w:t>
            </w:r>
          </w:p>
        </w:tc>
      </w:tr>
      <w:tr w:rsidR="00C457B9" w:rsidRPr="00C457B9" w14:paraId="3D9798D1" w14:textId="77777777" w:rsidTr="009A1792">
        <w:trPr>
          <w:cantSplit/>
          <w:trHeight w:val="380"/>
          <w:tblHeader/>
        </w:trPr>
        <w:tc>
          <w:tcPr>
            <w:tcW w:w="2123" w:type="pct"/>
            <w:vAlign w:val="bottom"/>
          </w:tcPr>
          <w:p w14:paraId="4473B694" w14:textId="77777777" w:rsidR="00C457B9" w:rsidRPr="00C457B9" w:rsidRDefault="00C457B9" w:rsidP="00C457B9">
            <w:pPr>
              <w:tabs>
                <w:tab w:val="right" w:pos="1202"/>
              </w:tabs>
              <w:spacing w:after="0" w:line="301" w:lineRule="exact"/>
              <w:outlineLvl w:val="0"/>
              <w:rPr>
                <w:rFonts w:eastAsia="Times New Roman" w:cstheme="minorHAnsi"/>
                <w:b/>
                <w:sz w:val="19"/>
                <w:szCs w:val="19"/>
                <w:lang w:val="en-US"/>
              </w:rPr>
            </w:pPr>
            <w:bookmarkStart w:id="661" w:name="_Toc4060733"/>
            <w:r w:rsidRPr="00C457B9">
              <w:rPr>
                <w:rFonts w:eastAsia="Times New Roman" w:cstheme="minorHAnsi"/>
                <w:b/>
                <w:sz w:val="19"/>
                <w:szCs w:val="19"/>
                <w:lang w:val="en-US"/>
              </w:rPr>
              <w:t>Total</w:t>
            </w:r>
            <w:bookmarkEnd w:id="661"/>
            <w:r w:rsidRPr="00C457B9">
              <w:rPr>
                <w:rFonts w:eastAsia="Times New Roman" w:cstheme="minorHAnsi"/>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263032B8" w14:textId="129637EE"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27</w:t>
            </w:r>
            <w:r>
              <w:rPr>
                <w:rFonts w:cstheme="minorHAnsi"/>
                <w:b/>
                <w:bCs/>
                <w:color w:val="000000" w:themeColor="text1"/>
                <w:sz w:val="19"/>
                <w:szCs w:val="19"/>
              </w:rPr>
              <w:t>,</w:t>
            </w:r>
            <w:r w:rsidRPr="00C457B9">
              <w:rPr>
                <w:rFonts w:cstheme="minorHAnsi"/>
                <w:b/>
                <w:bCs/>
                <w:color w:val="000000" w:themeColor="text1"/>
                <w:sz w:val="19"/>
                <w:szCs w:val="19"/>
              </w:rPr>
              <w:t>423</w:t>
            </w:r>
            <w:r>
              <w:rPr>
                <w:rFonts w:cstheme="minorHAnsi"/>
                <w:b/>
                <w:bCs/>
                <w:color w:val="000000" w:themeColor="text1"/>
                <w:sz w:val="19"/>
                <w:szCs w:val="19"/>
              </w:rPr>
              <w:t>,</w:t>
            </w:r>
            <w:r w:rsidRPr="00C457B9">
              <w:rPr>
                <w:rFonts w:cstheme="minorHAnsi"/>
                <w:b/>
                <w:bCs/>
                <w:color w:val="000000" w:themeColor="text1"/>
                <w:sz w:val="19"/>
                <w:szCs w:val="19"/>
              </w:rPr>
              <w:t>493</w:t>
            </w:r>
          </w:p>
        </w:tc>
        <w:tc>
          <w:tcPr>
            <w:tcW w:w="719" w:type="pct"/>
            <w:tcBorders>
              <w:top w:val="single" w:sz="8" w:space="0" w:color="auto"/>
              <w:left w:val="nil"/>
              <w:bottom w:val="single" w:sz="8" w:space="0" w:color="auto"/>
              <w:right w:val="nil"/>
            </w:tcBorders>
            <w:shd w:val="clear" w:color="auto" w:fill="auto"/>
            <w:vAlign w:val="bottom"/>
          </w:tcPr>
          <w:p w14:paraId="2216865A" w14:textId="305C2987"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56</w:t>
            </w:r>
            <w:r>
              <w:rPr>
                <w:rFonts w:cstheme="minorHAnsi"/>
                <w:b/>
                <w:bCs/>
                <w:color w:val="000000" w:themeColor="text1"/>
                <w:sz w:val="19"/>
                <w:szCs w:val="19"/>
              </w:rPr>
              <w:t>,</w:t>
            </w:r>
            <w:r w:rsidRPr="00C457B9">
              <w:rPr>
                <w:rFonts w:cstheme="minorHAnsi"/>
                <w:b/>
                <w:bCs/>
                <w:color w:val="000000" w:themeColor="text1"/>
                <w:sz w:val="19"/>
                <w:szCs w:val="19"/>
              </w:rPr>
              <w:t>240</w:t>
            </w:r>
          </w:p>
        </w:tc>
        <w:tc>
          <w:tcPr>
            <w:tcW w:w="719" w:type="pct"/>
            <w:tcBorders>
              <w:top w:val="single" w:sz="8" w:space="0" w:color="auto"/>
              <w:left w:val="nil"/>
              <w:bottom w:val="single" w:sz="8" w:space="0" w:color="auto"/>
              <w:right w:val="nil"/>
            </w:tcBorders>
            <w:shd w:val="clear" w:color="auto" w:fill="auto"/>
            <w:vAlign w:val="bottom"/>
          </w:tcPr>
          <w:p w14:paraId="552CE570" w14:textId="741D7AB3"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302</w:t>
            </w:r>
            <w:r>
              <w:rPr>
                <w:rFonts w:cstheme="minorHAnsi"/>
                <w:b/>
                <w:bCs/>
                <w:color w:val="000000" w:themeColor="text1"/>
                <w:sz w:val="19"/>
                <w:szCs w:val="19"/>
              </w:rPr>
              <w:t>,</w:t>
            </w:r>
            <w:r w:rsidRPr="00C457B9">
              <w:rPr>
                <w:rFonts w:cstheme="minorHAnsi"/>
                <w:b/>
                <w:bCs/>
                <w:color w:val="000000" w:themeColor="text1"/>
                <w:sz w:val="19"/>
                <w:szCs w:val="19"/>
              </w:rPr>
              <w:t>651</w:t>
            </w:r>
          </w:p>
        </w:tc>
        <w:tc>
          <w:tcPr>
            <w:tcW w:w="720" w:type="pct"/>
            <w:tcBorders>
              <w:top w:val="single" w:sz="8" w:space="0" w:color="auto"/>
              <w:left w:val="nil"/>
              <w:bottom w:val="single" w:sz="8" w:space="0" w:color="auto"/>
              <w:right w:val="nil"/>
            </w:tcBorders>
            <w:shd w:val="clear" w:color="auto" w:fill="auto"/>
            <w:vAlign w:val="bottom"/>
          </w:tcPr>
          <w:p w14:paraId="366AE31D" w14:textId="52AB473F"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27</w:t>
            </w:r>
            <w:r>
              <w:rPr>
                <w:rFonts w:cstheme="minorHAnsi"/>
                <w:b/>
                <w:bCs/>
                <w:color w:val="000000" w:themeColor="text1"/>
                <w:sz w:val="19"/>
                <w:szCs w:val="19"/>
              </w:rPr>
              <w:t>,</w:t>
            </w:r>
            <w:r w:rsidRPr="00C457B9">
              <w:rPr>
                <w:rFonts w:cstheme="minorHAnsi"/>
                <w:b/>
                <w:bCs/>
                <w:color w:val="000000" w:themeColor="text1"/>
                <w:sz w:val="19"/>
                <w:szCs w:val="19"/>
              </w:rPr>
              <w:t>782</w:t>
            </w:r>
            <w:r>
              <w:rPr>
                <w:rFonts w:cstheme="minorHAnsi"/>
                <w:b/>
                <w:bCs/>
                <w:color w:val="000000" w:themeColor="text1"/>
                <w:sz w:val="19"/>
                <w:szCs w:val="19"/>
              </w:rPr>
              <w:t>,</w:t>
            </w:r>
            <w:r w:rsidRPr="00C457B9">
              <w:rPr>
                <w:rFonts w:cstheme="minorHAnsi"/>
                <w:b/>
                <w:bCs/>
                <w:color w:val="000000" w:themeColor="text1"/>
                <w:sz w:val="19"/>
                <w:szCs w:val="19"/>
              </w:rPr>
              <w:t>384</w:t>
            </w:r>
          </w:p>
        </w:tc>
      </w:tr>
      <w:tr w:rsidR="00C457B9" w:rsidRPr="00C457B9" w14:paraId="2736B07D" w14:textId="77777777" w:rsidTr="00A1123E">
        <w:tblPrEx>
          <w:tblCellMar>
            <w:left w:w="31" w:type="dxa"/>
            <w:right w:w="31" w:type="dxa"/>
          </w:tblCellMar>
        </w:tblPrEx>
        <w:trPr>
          <w:cantSplit/>
          <w:trHeight w:val="250"/>
          <w:tblHeader/>
        </w:trPr>
        <w:tc>
          <w:tcPr>
            <w:tcW w:w="2123" w:type="pct"/>
            <w:vAlign w:val="bottom"/>
          </w:tcPr>
          <w:p w14:paraId="7BCE5620"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p>
        </w:tc>
        <w:tc>
          <w:tcPr>
            <w:tcW w:w="719" w:type="pct"/>
            <w:tcBorders>
              <w:top w:val="single" w:sz="12" w:space="0" w:color="auto"/>
            </w:tcBorders>
            <w:vAlign w:val="bottom"/>
          </w:tcPr>
          <w:p w14:paraId="35CAFF6A"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c>
          <w:tcPr>
            <w:tcW w:w="719" w:type="pct"/>
            <w:tcBorders>
              <w:top w:val="single" w:sz="12" w:space="0" w:color="auto"/>
            </w:tcBorders>
            <w:vAlign w:val="bottom"/>
          </w:tcPr>
          <w:p w14:paraId="47B54DAA"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c>
          <w:tcPr>
            <w:tcW w:w="719" w:type="pct"/>
            <w:tcBorders>
              <w:top w:val="single" w:sz="12" w:space="0" w:color="auto"/>
            </w:tcBorders>
            <w:vAlign w:val="bottom"/>
          </w:tcPr>
          <w:p w14:paraId="11714987"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c>
          <w:tcPr>
            <w:tcW w:w="720" w:type="pct"/>
            <w:tcBorders>
              <w:top w:val="single" w:sz="12" w:space="0" w:color="auto"/>
            </w:tcBorders>
            <w:vAlign w:val="bottom"/>
          </w:tcPr>
          <w:p w14:paraId="421E808E"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r>
      <w:tr w:rsidR="00C457B9" w:rsidRPr="00C457B9" w14:paraId="46D5DB6B" w14:textId="77777777" w:rsidTr="00A1123E">
        <w:tblPrEx>
          <w:tblCellMar>
            <w:left w:w="31" w:type="dxa"/>
            <w:right w:w="31" w:type="dxa"/>
          </w:tblCellMar>
        </w:tblPrEx>
        <w:trPr>
          <w:cantSplit/>
          <w:trHeight w:val="312"/>
          <w:tblHeader/>
        </w:trPr>
        <w:tc>
          <w:tcPr>
            <w:tcW w:w="2123" w:type="pct"/>
            <w:vAlign w:val="bottom"/>
          </w:tcPr>
          <w:p w14:paraId="781D6A46" w14:textId="77777777" w:rsidR="00C457B9" w:rsidRPr="00C457B9" w:rsidRDefault="00C457B9" w:rsidP="00C457B9">
            <w:pPr>
              <w:tabs>
                <w:tab w:val="right" w:pos="1202"/>
              </w:tabs>
              <w:spacing w:after="0" w:line="301" w:lineRule="exact"/>
              <w:outlineLvl w:val="0"/>
              <w:rPr>
                <w:rFonts w:eastAsia="Times New Roman" w:cstheme="minorHAnsi"/>
                <w:b/>
                <w:sz w:val="19"/>
                <w:szCs w:val="19"/>
                <w:lang w:val="en-US"/>
              </w:rPr>
            </w:pPr>
            <w:bookmarkStart w:id="662" w:name="_Toc4060738"/>
            <w:r w:rsidRPr="00C457B9">
              <w:rPr>
                <w:rFonts w:eastAsia="Times New Roman" w:cstheme="minorHAnsi"/>
                <w:b/>
                <w:sz w:val="19"/>
                <w:szCs w:val="19"/>
                <w:lang w:val="en-US"/>
              </w:rPr>
              <w:t>Guarantees and commitments</w:t>
            </w:r>
            <w:bookmarkEnd w:id="662"/>
          </w:p>
        </w:tc>
        <w:tc>
          <w:tcPr>
            <w:tcW w:w="719" w:type="pct"/>
            <w:vAlign w:val="bottom"/>
          </w:tcPr>
          <w:p w14:paraId="1B82E87B"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c>
          <w:tcPr>
            <w:tcW w:w="719" w:type="pct"/>
            <w:vAlign w:val="bottom"/>
          </w:tcPr>
          <w:p w14:paraId="081D83A4"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c>
          <w:tcPr>
            <w:tcW w:w="719" w:type="pct"/>
            <w:vAlign w:val="bottom"/>
          </w:tcPr>
          <w:p w14:paraId="6F4FCC98"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c>
          <w:tcPr>
            <w:tcW w:w="720" w:type="pct"/>
            <w:vAlign w:val="bottom"/>
          </w:tcPr>
          <w:p w14:paraId="6368CEE4" w14:textId="77777777" w:rsidR="00C457B9" w:rsidRPr="00C457B9" w:rsidRDefault="00C457B9" w:rsidP="00C457B9">
            <w:pPr>
              <w:tabs>
                <w:tab w:val="right" w:pos="1202"/>
              </w:tabs>
              <w:spacing w:after="0" w:line="280" w:lineRule="exact"/>
              <w:jc w:val="right"/>
              <w:outlineLvl w:val="0"/>
              <w:rPr>
                <w:rFonts w:eastAsia="Calibri" w:cstheme="minorHAnsi"/>
                <w:sz w:val="19"/>
                <w:szCs w:val="19"/>
                <w:lang w:val="en-US"/>
              </w:rPr>
            </w:pPr>
          </w:p>
        </w:tc>
      </w:tr>
      <w:tr w:rsidR="00C457B9" w:rsidRPr="00C457B9" w14:paraId="0606D47E" w14:textId="77777777" w:rsidTr="009A1792">
        <w:tblPrEx>
          <w:tblCellMar>
            <w:left w:w="31" w:type="dxa"/>
            <w:right w:w="31" w:type="dxa"/>
          </w:tblCellMar>
        </w:tblPrEx>
        <w:trPr>
          <w:cantSplit/>
          <w:trHeight w:val="250"/>
          <w:tblHeader/>
        </w:trPr>
        <w:tc>
          <w:tcPr>
            <w:tcW w:w="2123" w:type="pct"/>
            <w:vAlign w:val="bottom"/>
          </w:tcPr>
          <w:p w14:paraId="154F6281"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63" w:name="_Toc4060739"/>
            <w:r w:rsidRPr="00C457B9">
              <w:rPr>
                <w:rFonts w:eastAsia="Times New Roman" w:cstheme="minorHAnsi"/>
                <w:sz w:val="19"/>
                <w:szCs w:val="19"/>
                <w:lang w:val="en-US"/>
              </w:rPr>
              <w:t>Guarantees issued in HRK</w:t>
            </w:r>
            <w:bookmarkEnd w:id="663"/>
          </w:p>
        </w:tc>
        <w:tc>
          <w:tcPr>
            <w:tcW w:w="719" w:type="pct"/>
            <w:tcBorders>
              <w:top w:val="nil"/>
              <w:left w:val="nil"/>
              <w:bottom w:val="nil"/>
              <w:right w:val="nil"/>
            </w:tcBorders>
            <w:shd w:val="clear" w:color="auto" w:fill="auto"/>
          </w:tcPr>
          <w:p w14:paraId="21829F0B" w14:textId="151DBE04"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167</w:t>
            </w:r>
            <w:r>
              <w:rPr>
                <w:rFonts w:cstheme="minorHAnsi"/>
                <w:color w:val="000000" w:themeColor="text1"/>
                <w:sz w:val="19"/>
                <w:szCs w:val="19"/>
              </w:rPr>
              <w:t>,</w:t>
            </w:r>
            <w:r w:rsidRPr="00C457B9">
              <w:rPr>
                <w:rFonts w:cstheme="minorHAnsi"/>
                <w:color w:val="000000" w:themeColor="text1"/>
                <w:sz w:val="19"/>
                <w:szCs w:val="19"/>
              </w:rPr>
              <w:t>881</w:t>
            </w:r>
          </w:p>
        </w:tc>
        <w:tc>
          <w:tcPr>
            <w:tcW w:w="719" w:type="pct"/>
            <w:tcBorders>
              <w:top w:val="nil"/>
              <w:left w:val="nil"/>
              <w:bottom w:val="nil"/>
              <w:right w:val="nil"/>
            </w:tcBorders>
            <w:shd w:val="clear" w:color="auto" w:fill="auto"/>
          </w:tcPr>
          <w:p w14:paraId="2B1C3AF8" w14:textId="76DDE304"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w:t>
            </w:r>
          </w:p>
        </w:tc>
        <w:tc>
          <w:tcPr>
            <w:tcW w:w="719" w:type="pct"/>
            <w:tcBorders>
              <w:top w:val="nil"/>
              <w:left w:val="nil"/>
              <w:bottom w:val="nil"/>
              <w:right w:val="nil"/>
            </w:tcBorders>
            <w:shd w:val="clear" w:color="auto" w:fill="auto"/>
          </w:tcPr>
          <w:p w14:paraId="750F0AFE" w14:textId="395B160D"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w:t>
            </w:r>
          </w:p>
        </w:tc>
        <w:tc>
          <w:tcPr>
            <w:tcW w:w="720" w:type="pct"/>
            <w:tcBorders>
              <w:top w:val="nil"/>
              <w:left w:val="nil"/>
              <w:bottom w:val="nil"/>
              <w:right w:val="nil"/>
            </w:tcBorders>
            <w:shd w:val="clear" w:color="auto" w:fill="auto"/>
          </w:tcPr>
          <w:p w14:paraId="5D259660" w14:textId="329175C8"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167</w:t>
            </w:r>
            <w:r>
              <w:rPr>
                <w:rFonts w:cstheme="minorHAnsi"/>
                <w:color w:val="000000" w:themeColor="text1"/>
                <w:sz w:val="19"/>
                <w:szCs w:val="19"/>
              </w:rPr>
              <w:t>,</w:t>
            </w:r>
            <w:r w:rsidRPr="00C457B9">
              <w:rPr>
                <w:rFonts w:cstheme="minorHAnsi"/>
                <w:color w:val="000000" w:themeColor="text1"/>
                <w:sz w:val="19"/>
                <w:szCs w:val="19"/>
              </w:rPr>
              <w:t>881</w:t>
            </w:r>
          </w:p>
        </w:tc>
      </w:tr>
      <w:tr w:rsidR="00C457B9" w:rsidRPr="00C457B9" w14:paraId="7325293F" w14:textId="77777777" w:rsidTr="009A1792">
        <w:tblPrEx>
          <w:tblCellMar>
            <w:left w:w="31" w:type="dxa"/>
            <w:right w:w="31" w:type="dxa"/>
          </w:tblCellMar>
        </w:tblPrEx>
        <w:trPr>
          <w:cantSplit/>
          <w:trHeight w:val="250"/>
          <w:tblHeader/>
        </w:trPr>
        <w:tc>
          <w:tcPr>
            <w:tcW w:w="2123" w:type="pct"/>
            <w:vAlign w:val="bottom"/>
          </w:tcPr>
          <w:p w14:paraId="4F12A3AA"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64" w:name="_Toc4060744"/>
            <w:r w:rsidRPr="00C457B9">
              <w:rPr>
                <w:rFonts w:eastAsia="Times New Roman" w:cstheme="minorHAnsi"/>
                <w:sz w:val="19"/>
                <w:szCs w:val="19"/>
                <w:lang w:val="en-US"/>
              </w:rPr>
              <w:t>Issued guarantees in foreign currency</w:t>
            </w:r>
            <w:bookmarkEnd w:id="664"/>
          </w:p>
        </w:tc>
        <w:tc>
          <w:tcPr>
            <w:tcW w:w="719" w:type="pct"/>
            <w:tcBorders>
              <w:top w:val="nil"/>
              <w:left w:val="nil"/>
              <w:bottom w:val="nil"/>
              <w:right w:val="nil"/>
            </w:tcBorders>
            <w:shd w:val="clear" w:color="auto" w:fill="auto"/>
          </w:tcPr>
          <w:p w14:paraId="191D8BF3" w14:textId="375BE1B7"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295</w:t>
            </w:r>
            <w:r>
              <w:rPr>
                <w:rFonts w:cstheme="minorHAnsi"/>
                <w:color w:val="000000" w:themeColor="text1"/>
                <w:sz w:val="19"/>
                <w:szCs w:val="19"/>
              </w:rPr>
              <w:t>,</w:t>
            </w:r>
            <w:r w:rsidRPr="00C457B9">
              <w:rPr>
                <w:rFonts w:cstheme="minorHAnsi"/>
                <w:color w:val="000000" w:themeColor="text1"/>
                <w:sz w:val="19"/>
                <w:szCs w:val="19"/>
              </w:rPr>
              <w:t>899</w:t>
            </w:r>
          </w:p>
        </w:tc>
        <w:tc>
          <w:tcPr>
            <w:tcW w:w="719" w:type="pct"/>
            <w:tcBorders>
              <w:top w:val="nil"/>
              <w:left w:val="nil"/>
              <w:bottom w:val="nil"/>
              <w:right w:val="nil"/>
            </w:tcBorders>
            <w:shd w:val="clear" w:color="auto" w:fill="auto"/>
          </w:tcPr>
          <w:p w14:paraId="1D8E9EEE" w14:textId="102CC786"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w:t>
            </w:r>
          </w:p>
        </w:tc>
        <w:tc>
          <w:tcPr>
            <w:tcW w:w="719" w:type="pct"/>
            <w:tcBorders>
              <w:top w:val="nil"/>
              <w:left w:val="nil"/>
              <w:bottom w:val="nil"/>
              <w:right w:val="nil"/>
            </w:tcBorders>
            <w:shd w:val="clear" w:color="auto" w:fill="auto"/>
          </w:tcPr>
          <w:p w14:paraId="0373C60A" w14:textId="20EF225E"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w:t>
            </w:r>
          </w:p>
        </w:tc>
        <w:tc>
          <w:tcPr>
            <w:tcW w:w="720" w:type="pct"/>
            <w:tcBorders>
              <w:top w:val="nil"/>
              <w:left w:val="nil"/>
              <w:bottom w:val="nil"/>
              <w:right w:val="nil"/>
            </w:tcBorders>
            <w:shd w:val="clear" w:color="auto" w:fill="auto"/>
          </w:tcPr>
          <w:p w14:paraId="0B811C3E" w14:textId="1CE0E3AA"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295</w:t>
            </w:r>
            <w:r>
              <w:rPr>
                <w:rFonts w:cstheme="minorHAnsi"/>
                <w:color w:val="000000" w:themeColor="text1"/>
                <w:sz w:val="19"/>
                <w:szCs w:val="19"/>
              </w:rPr>
              <w:t>,</w:t>
            </w:r>
            <w:r w:rsidRPr="00C457B9">
              <w:rPr>
                <w:rFonts w:cstheme="minorHAnsi"/>
                <w:color w:val="000000" w:themeColor="text1"/>
                <w:sz w:val="19"/>
                <w:szCs w:val="19"/>
              </w:rPr>
              <w:t>899</w:t>
            </w:r>
          </w:p>
        </w:tc>
      </w:tr>
      <w:tr w:rsidR="00C457B9" w:rsidRPr="00C457B9" w14:paraId="7543D263" w14:textId="77777777" w:rsidTr="009A1792">
        <w:tblPrEx>
          <w:tblCellMar>
            <w:left w:w="31" w:type="dxa"/>
            <w:right w:w="31" w:type="dxa"/>
          </w:tblCellMar>
        </w:tblPrEx>
        <w:trPr>
          <w:cantSplit/>
          <w:trHeight w:val="250"/>
          <w:tblHeader/>
        </w:trPr>
        <w:tc>
          <w:tcPr>
            <w:tcW w:w="2123" w:type="pct"/>
            <w:vAlign w:val="bottom"/>
          </w:tcPr>
          <w:p w14:paraId="5BF6B58B" w14:textId="77777777" w:rsidR="00C457B9" w:rsidRPr="00C457B9" w:rsidRDefault="00C457B9" w:rsidP="00C457B9">
            <w:pPr>
              <w:tabs>
                <w:tab w:val="right" w:pos="1202"/>
              </w:tabs>
              <w:spacing w:after="0" w:line="301" w:lineRule="exact"/>
              <w:outlineLvl w:val="0"/>
              <w:rPr>
                <w:rFonts w:eastAsia="Times New Roman" w:cstheme="minorHAnsi"/>
                <w:sz w:val="19"/>
                <w:szCs w:val="19"/>
                <w:lang w:val="en-US"/>
              </w:rPr>
            </w:pPr>
            <w:bookmarkStart w:id="665" w:name="_Toc4060749"/>
            <w:r w:rsidRPr="00C457B9">
              <w:rPr>
                <w:rFonts w:eastAsia="Times New Roman" w:cstheme="minorHAnsi"/>
                <w:sz w:val="19"/>
                <w:szCs w:val="19"/>
                <w:lang w:val="en-US"/>
              </w:rPr>
              <w:t>Undrawn loans</w:t>
            </w:r>
            <w:bookmarkEnd w:id="665"/>
          </w:p>
        </w:tc>
        <w:tc>
          <w:tcPr>
            <w:tcW w:w="719" w:type="pct"/>
            <w:tcBorders>
              <w:top w:val="nil"/>
              <w:left w:val="nil"/>
              <w:bottom w:val="single" w:sz="4" w:space="0" w:color="auto"/>
              <w:right w:val="nil"/>
            </w:tcBorders>
            <w:shd w:val="clear" w:color="auto" w:fill="auto"/>
          </w:tcPr>
          <w:p w14:paraId="229F775B" w14:textId="09B05D3D"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4</w:t>
            </w:r>
            <w:r>
              <w:rPr>
                <w:rFonts w:cstheme="minorHAnsi"/>
                <w:color w:val="000000" w:themeColor="text1"/>
                <w:sz w:val="19"/>
                <w:szCs w:val="19"/>
              </w:rPr>
              <w:t>,</w:t>
            </w:r>
            <w:r w:rsidRPr="00C457B9">
              <w:rPr>
                <w:rFonts w:cstheme="minorHAnsi"/>
                <w:color w:val="000000" w:themeColor="text1"/>
                <w:sz w:val="19"/>
                <w:szCs w:val="19"/>
              </w:rPr>
              <w:t>229</w:t>
            </w:r>
            <w:r>
              <w:rPr>
                <w:rFonts w:cstheme="minorHAnsi"/>
                <w:color w:val="000000" w:themeColor="text1"/>
                <w:sz w:val="19"/>
                <w:szCs w:val="19"/>
              </w:rPr>
              <w:t>,</w:t>
            </w:r>
            <w:r w:rsidRPr="00C457B9">
              <w:rPr>
                <w:rFonts w:cstheme="minorHAnsi"/>
                <w:color w:val="000000" w:themeColor="text1"/>
                <w:sz w:val="19"/>
                <w:szCs w:val="19"/>
              </w:rPr>
              <w:t>715</w:t>
            </w:r>
          </w:p>
        </w:tc>
        <w:tc>
          <w:tcPr>
            <w:tcW w:w="719" w:type="pct"/>
            <w:tcBorders>
              <w:top w:val="nil"/>
              <w:left w:val="nil"/>
              <w:bottom w:val="single" w:sz="4" w:space="0" w:color="auto"/>
              <w:right w:val="nil"/>
            </w:tcBorders>
            <w:shd w:val="clear" w:color="auto" w:fill="auto"/>
          </w:tcPr>
          <w:p w14:paraId="5AB29A13" w14:textId="18CA1521" w:rsidR="00C457B9" w:rsidRPr="00C457B9" w:rsidRDefault="00F84441" w:rsidP="00C457B9">
            <w:pPr>
              <w:tabs>
                <w:tab w:val="right" w:pos="1202"/>
              </w:tabs>
              <w:spacing w:after="0" w:line="280" w:lineRule="exact"/>
              <w:jc w:val="right"/>
              <w:outlineLvl w:val="0"/>
              <w:rPr>
                <w:rFonts w:eastAsia="Times New Roman" w:cstheme="minorHAnsi"/>
                <w:color w:val="000000"/>
                <w:sz w:val="19"/>
                <w:szCs w:val="19"/>
                <w:lang w:val="en-US"/>
              </w:rPr>
            </w:pPr>
            <w:r>
              <w:rPr>
                <w:rFonts w:eastAsia="Times New Roman" w:cstheme="minorHAnsi"/>
                <w:color w:val="000000"/>
                <w:sz w:val="19"/>
                <w:szCs w:val="19"/>
                <w:lang w:val="en-US"/>
              </w:rPr>
              <w:t>-</w:t>
            </w:r>
          </w:p>
        </w:tc>
        <w:tc>
          <w:tcPr>
            <w:tcW w:w="719" w:type="pct"/>
            <w:tcBorders>
              <w:top w:val="nil"/>
              <w:left w:val="nil"/>
              <w:bottom w:val="single" w:sz="4" w:space="0" w:color="auto"/>
              <w:right w:val="nil"/>
            </w:tcBorders>
            <w:shd w:val="clear" w:color="auto" w:fill="auto"/>
          </w:tcPr>
          <w:p w14:paraId="10CDB7B4" w14:textId="60B93A90"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3</w:t>
            </w:r>
            <w:r>
              <w:rPr>
                <w:rFonts w:cstheme="minorHAnsi"/>
                <w:color w:val="000000" w:themeColor="text1"/>
                <w:sz w:val="19"/>
                <w:szCs w:val="19"/>
              </w:rPr>
              <w:t>,</w:t>
            </w:r>
            <w:r w:rsidRPr="00C457B9">
              <w:rPr>
                <w:rFonts w:cstheme="minorHAnsi"/>
                <w:color w:val="000000" w:themeColor="text1"/>
                <w:sz w:val="19"/>
                <w:szCs w:val="19"/>
              </w:rPr>
              <w:t>194</w:t>
            </w:r>
          </w:p>
        </w:tc>
        <w:tc>
          <w:tcPr>
            <w:tcW w:w="720" w:type="pct"/>
            <w:tcBorders>
              <w:top w:val="nil"/>
              <w:left w:val="nil"/>
              <w:bottom w:val="single" w:sz="4" w:space="0" w:color="auto"/>
              <w:right w:val="nil"/>
            </w:tcBorders>
            <w:shd w:val="clear" w:color="auto" w:fill="auto"/>
          </w:tcPr>
          <w:p w14:paraId="3F0D1DFA" w14:textId="780771ED" w:rsidR="00C457B9" w:rsidRPr="00C457B9" w:rsidRDefault="00C457B9" w:rsidP="00C457B9">
            <w:pPr>
              <w:tabs>
                <w:tab w:val="right" w:pos="1202"/>
              </w:tabs>
              <w:spacing w:after="0" w:line="280" w:lineRule="exact"/>
              <w:jc w:val="right"/>
              <w:outlineLvl w:val="0"/>
              <w:rPr>
                <w:rFonts w:eastAsia="Times New Roman" w:cstheme="minorHAnsi"/>
                <w:color w:val="000000"/>
                <w:sz w:val="19"/>
                <w:szCs w:val="19"/>
                <w:lang w:val="en-US"/>
              </w:rPr>
            </w:pPr>
            <w:r w:rsidRPr="00C457B9">
              <w:rPr>
                <w:rFonts w:cstheme="minorHAnsi"/>
                <w:color w:val="000000" w:themeColor="text1"/>
                <w:sz w:val="19"/>
                <w:szCs w:val="19"/>
              </w:rPr>
              <w:t>4</w:t>
            </w:r>
            <w:r>
              <w:rPr>
                <w:rFonts w:cstheme="minorHAnsi"/>
                <w:color w:val="000000" w:themeColor="text1"/>
                <w:sz w:val="19"/>
                <w:szCs w:val="19"/>
              </w:rPr>
              <w:t>,</w:t>
            </w:r>
            <w:r w:rsidRPr="00C457B9">
              <w:rPr>
                <w:rFonts w:cstheme="minorHAnsi"/>
                <w:color w:val="000000" w:themeColor="text1"/>
                <w:sz w:val="19"/>
                <w:szCs w:val="19"/>
              </w:rPr>
              <w:t>232</w:t>
            </w:r>
            <w:r>
              <w:rPr>
                <w:rFonts w:cstheme="minorHAnsi"/>
                <w:color w:val="000000" w:themeColor="text1"/>
                <w:sz w:val="19"/>
                <w:szCs w:val="19"/>
              </w:rPr>
              <w:t>,</w:t>
            </w:r>
            <w:r w:rsidRPr="00C457B9">
              <w:rPr>
                <w:rFonts w:cstheme="minorHAnsi"/>
                <w:color w:val="000000" w:themeColor="text1"/>
                <w:sz w:val="19"/>
                <w:szCs w:val="19"/>
              </w:rPr>
              <w:t>909</w:t>
            </w:r>
          </w:p>
        </w:tc>
      </w:tr>
      <w:tr w:rsidR="00C457B9" w:rsidRPr="00C457B9" w14:paraId="64DDA249" w14:textId="77777777" w:rsidTr="00A1123E">
        <w:tblPrEx>
          <w:tblCellMar>
            <w:left w:w="31" w:type="dxa"/>
            <w:right w:w="31" w:type="dxa"/>
          </w:tblCellMar>
        </w:tblPrEx>
        <w:trPr>
          <w:cantSplit/>
          <w:trHeight w:val="203"/>
          <w:tblHeader/>
        </w:trPr>
        <w:tc>
          <w:tcPr>
            <w:tcW w:w="2123" w:type="pct"/>
            <w:vAlign w:val="bottom"/>
          </w:tcPr>
          <w:p w14:paraId="45EB269C" w14:textId="77777777" w:rsidR="00C457B9" w:rsidRPr="00C457B9" w:rsidRDefault="00C457B9" w:rsidP="00C457B9">
            <w:pPr>
              <w:tabs>
                <w:tab w:val="right" w:pos="1202"/>
              </w:tabs>
              <w:spacing w:after="0" w:line="301" w:lineRule="exact"/>
              <w:outlineLvl w:val="0"/>
              <w:rPr>
                <w:rFonts w:eastAsia="Times New Roman" w:cstheme="minorHAnsi"/>
                <w:b/>
                <w:sz w:val="19"/>
                <w:szCs w:val="19"/>
                <w:lang w:val="en-US"/>
              </w:rPr>
            </w:pPr>
            <w:bookmarkStart w:id="666" w:name="_Toc4060759"/>
            <w:r w:rsidRPr="00C457B9">
              <w:rPr>
                <w:rFonts w:eastAsia="Times New Roman" w:cstheme="minorHAnsi"/>
                <w:b/>
                <w:sz w:val="19"/>
                <w:szCs w:val="19"/>
                <w:lang w:val="en-US"/>
              </w:rPr>
              <w:t>Total</w:t>
            </w:r>
            <w:bookmarkEnd w:id="666"/>
          </w:p>
        </w:tc>
        <w:tc>
          <w:tcPr>
            <w:tcW w:w="719" w:type="pct"/>
            <w:tcBorders>
              <w:top w:val="single" w:sz="4" w:space="0" w:color="auto"/>
              <w:left w:val="nil"/>
              <w:bottom w:val="single" w:sz="12" w:space="0" w:color="auto"/>
              <w:right w:val="nil"/>
            </w:tcBorders>
            <w:shd w:val="clear" w:color="auto" w:fill="auto"/>
            <w:vAlign w:val="bottom"/>
          </w:tcPr>
          <w:p w14:paraId="6935183E" w14:textId="3739086B" w:rsidR="00C457B9" w:rsidRPr="00C457B9" w:rsidRDefault="00C457B9" w:rsidP="00C457B9">
            <w:pPr>
              <w:tabs>
                <w:tab w:val="right" w:pos="1202"/>
              </w:tabs>
              <w:spacing w:after="0" w:line="280" w:lineRule="exact"/>
              <w:jc w:val="right"/>
              <w:outlineLvl w:val="0"/>
              <w:rPr>
                <w:rFonts w:eastAsia="Calibri" w:cstheme="minorHAnsi"/>
                <w:b/>
                <w:sz w:val="19"/>
                <w:szCs w:val="19"/>
                <w:lang w:val="en-US"/>
              </w:rPr>
            </w:pPr>
            <w:r w:rsidRPr="00C457B9">
              <w:rPr>
                <w:rFonts w:cstheme="minorHAnsi"/>
                <w:b/>
                <w:bCs/>
                <w:color w:val="000000" w:themeColor="text1"/>
                <w:sz w:val="19"/>
                <w:szCs w:val="19"/>
              </w:rPr>
              <w:t>4</w:t>
            </w:r>
            <w:r>
              <w:rPr>
                <w:rFonts w:cstheme="minorHAnsi"/>
                <w:b/>
                <w:bCs/>
                <w:color w:val="000000" w:themeColor="text1"/>
                <w:sz w:val="19"/>
                <w:szCs w:val="19"/>
              </w:rPr>
              <w:t>,</w:t>
            </w:r>
            <w:r w:rsidRPr="00C457B9">
              <w:rPr>
                <w:rFonts w:cstheme="minorHAnsi"/>
                <w:b/>
                <w:bCs/>
                <w:color w:val="000000" w:themeColor="text1"/>
                <w:sz w:val="19"/>
                <w:szCs w:val="19"/>
              </w:rPr>
              <w:t>693</w:t>
            </w:r>
            <w:r>
              <w:rPr>
                <w:rFonts w:cstheme="minorHAnsi"/>
                <w:b/>
                <w:bCs/>
                <w:color w:val="000000" w:themeColor="text1"/>
                <w:sz w:val="19"/>
                <w:szCs w:val="19"/>
              </w:rPr>
              <w:t>,</w:t>
            </w:r>
            <w:r w:rsidRPr="00C457B9">
              <w:rPr>
                <w:rFonts w:cstheme="minorHAnsi"/>
                <w:b/>
                <w:bCs/>
                <w:color w:val="000000" w:themeColor="text1"/>
                <w:sz w:val="19"/>
                <w:szCs w:val="19"/>
              </w:rPr>
              <w:t>495</w:t>
            </w:r>
          </w:p>
        </w:tc>
        <w:tc>
          <w:tcPr>
            <w:tcW w:w="719" w:type="pct"/>
            <w:tcBorders>
              <w:top w:val="single" w:sz="4" w:space="0" w:color="auto"/>
              <w:left w:val="nil"/>
              <w:bottom w:val="single" w:sz="12" w:space="0" w:color="auto"/>
              <w:right w:val="nil"/>
            </w:tcBorders>
            <w:shd w:val="clear" w:color="auto" w:fill="auto"/>
            <w:vAlign w:val="bottom"/>
          </w:tcPr>
          <w:p w14:paraId="34F0001B" w14:textId="19C9AEED" w:rsidR="00C457B9" w:rsidRPr="00C457B9" w:rsidRDefault="00C457B9" w:rsidP="00C457B9">
            <w:pPr>
              <w:tabs>
                <w:tab w:val="right" w:pos="1202"/>
              </w:tabs>
              <w:spacing w:after="0" w:line="280" w:lineRule="exact"/>
              <w:jc w:val="right"/>
              <w:outlineLvl w:val="0"/>
              <w:rPr>
                <w:rFonts w:eastAsia="Calibri" w:cstheme="minorHAnsi"/>
                <w:b/>
                <w:sz w:val="19"/>
                <w:szCs w:val="19"/>
                <w:lang w:val="en-US"/>
              </w:rPr>
            </w:pPr>
            <w:r w:rsidRPr="00C457B9">
              <w:rPr>
                <w:rFonts w:cstheme="minorHAnsi"/>
                <w:b/>
                <w:bCs/>
                <w:color w:val="000000" w:themeColor="text1"/>
                <w:sz w:val="19"/>
                <w:szCs w:val="19"/>
              </w:rPr>
              <w:t>-</w:t>
            </w:r>
          </w:p>
        </w:tc>
        <w:tc>
          <w:tcPr>
            <w:tcW w:w="719" w:type="pct"/>
            <w:tcBorders>
              <w:top w:val="single" w:sz="4" w:space="0" w:color="auto"/>
              <w:left w:val="nil"/>
              <w:bottom w:val="single" w:sz="12" w:space="0" w:color="auto"/>
              <w:right w:val="nil"/>
            </w:tcBorders>
            <w:shd w:val="clear" w:color="auto" w:fill="auto"/>
            <w:vAlign w:val="bottom"/>
          </w:tcPr>
          <w:p w14:paraId="7640CFC4" w14:textId="2D9F3141" w:rsidR="00C457B9" w:rsidRPr="00C457B9" w:rsidRDefault="00C457B9" w:rsidP="00C457B9">
            <w:pPr>
              <w:tabs>
                <w:tab w:val="right" w:pos="1202"/>
              </w:tabs>
              <w:spacing w:after="0" w:line="280" w:lineRule="exact"/>
              <w:jc w:val="right"/>
              <w:outlineLvl w:val="0"/>
              <w:rPr>
                <w:rFonts w:eastAsia="Calibri" w:cstheme="minorHAnsi"/>
                <w:b/>
                <w:sz w:val="19"/>
                <w:szCs w:val="19"/>
                <w:lang w:val="en-US"/>
              </w:rPr>
            </w:pPr>
            <w:r w:rsidRPr="00C457B9">
              <w:rPr>
                <w:rFonts w:cstheme="minorHAnsi"/>
                <w:b/>
                <w:bCs/>
                <w:color w:val="000000" w:themeColor="text1"/>
                <w:sz w:val="19"/>
                <w:szCs w:val="19"/>
              </w:rPr>
              <w:t>3</w:t>
            </w:r>
            <w:r>
              <w:rPr>
                <w:rFonts w:cstheme="minorHAnsi"/>
                <w:b/>
                <w:bCs/>
                <w:color w:val="000000" w:themeColor="text1"/>
                <w:sz w:val="19"/>
                <w:szCs w:val="19"/>
              </w:rPr>
              <w:t>,</w:t>
            </w:r>
            <w:r w:rsidRPr="00C457B9">
              <w:rPr>
                <w:rFonts w:cstheme="minorHAnsi"/>
                <w:b/>
                <w:bCs/>
                <w:color w:val="000000" w:themeColor="text1"/>
                <w:sz w:val="19"/>
                <w:szCs w:val="19"/>
              </w:rPr>
              <w:t>194</w:t>
            </w:r>
          </w:p>
        </w:tc>
        <w:tc>
          <w:tcPr>
            <w:tcW w:w="720" w:type="pct"/>
            <w:tcBorders>
              <w:top w:val="single" w:sz="4" w:space="0" w:color="auto"/>
              <w:left w:val="nil"/>
              <w:bottom w:val="single" w:sz="12" w:space="0" w:color="auto"/>
              <w:right w:val="nil"/>
            </w:tcBorders>
            <w:shd w:val="clear" w:color="auto" w:fill="auto"/>
            <w:vAlign w:val="bottom"/>
          </w:tcPr>
          <w:p w14:paraId="2F6F88BE" w14:textId="08BA8753" w:rsidR="00C457B9" w:rsidRPr="00C457B9" w:rsidRDefault="00C457B9" w:rsidP="00C457B9">
            <w:pPr>
              <w:tabs>
                <w:tab w:val="right" w:pos="1202"/>
              </w:tabs>
              <w:spacing w:after="0" w:line="280" w:lineRule="exact"/>
              <w:jc w:val="right"/>
              <w:outlineLvl w:val="0"/>
              <w:rPr>
                <w:rFonts w:eastAsia="Calibri" w:cstheme="minorHAnsi"/>
                <w:b/>
                <w:sz w:val="19"/>
                <w:szCs w:val="19"/>
                <w:lang w:val="en-US"/>
              </w:rPr>
            </w:pPr>
            <w:r w:rsidRPr="00C457B9">
              <w:rPr>
                <w:rFonts w:cstheme="minorHAnsi"/>
                <w:b/>
                <w:bCs/>
                <w:color w:val="000000" w:themeColor="text1"/>
                <w:sz w:val="19"/>
                <w:szCs w:val="19"/>
              </w:rPr>
              <w:t>4</w:t>
            </w:r>
            <w:r>
              <w:rPr>
                <w:rFonts w:cstheme="minorHAnsi"/>
                <w:b/>
                <w:bCs/>
                <w:color w:val="000000" w:themeColor="text1"/>
                <w:sz w:val="19"/>
                <w:szCs w:val="19"/>
              </w:rPr>
              <w:t>,</w:t>
            </w:r>
            <w:r w:rsidRPr="00C457B9">
              <w:rPr>
                <w:rFonts w:cstheme="minorHAnsi"/>
                <w:b/>
                <w:bCs/>
                <w:color w:val="000000" w:themeColor="text1"/>
                <w:sz w:val="19"/>
                <w:szCs w:val="19"/>
              </w:rPr>
              <w:t>696</w:t>
            </w:r>
            <w:r>
              <w:rPr>
                <w:rFonts w:cstheme="minorHAnsi"/>
                <w:b/>
                <w:bCs/>
                <w:color w:val="000000" w:themeColor="text1"/>
                <w:sz w:val="19"/>
                <w:szCs w:val="19"/>
              </w:rPr>
              <w:t>,</w:t>
            </w:r>
            <w:r w:rsidRPr="00C457B9">
              <w:rPr>
                <w:rFonts w:cstheme="minorHAnsi"/>
                <w:b/>
                <w:bCs/>
                <w:color w:val="000000" w:themeColor="text1"/>
                <w:sz w:val="19"/>
                <w:szCs w:val="19"/>
              </w:rPr>
              <w:t>689</w:t>
            </w:r>
          </w:p>
        </w:tc>
      </w:tr>
      <w:tr w:rsidR="00C457B9" w:rsidRPr="00C457B9" w14:paraId="2B88A52B" w14:textId="77777777" w:rsidTr="009A1792">
        <w:tblPrEx>
          <w:tblCellMar>
            <w:left w:w="31" w:type="dxa"/>
            <w:right w:w="31" w:type="dxa"/>
          </w:tblCellMar>
        </w:tblPrEx>
        <w:trPr>
          <w:cantSplit/>
          <w:trHeight w:val="380"/>
          <w:tblHeader/>
        </w:trPr>
        <w:tc>
          <w:tcPr>
            <w:tcW w:w="2123" w:type="pct"/>
            <w:vAlign w:val="bottom"/>
          </w:tcPr>
          <w:p w14:paraId="25A7AC61" w14:textId="77777777" w:rsidR="00C457B9" w:rsidRPr="00C457B9" w:rsidRDefault="00C457B9" w:rsidP="00C457B9">
            <w:pPr>
              <w:tabs>
                <w:tab w:val="right" w:pos="1202"/>
              </w:tabs>
              <w:spacing w:after="0" w:line="301" w:lineRule="exact"/>
              <w:outlineLvl w:val="0"/>
              <w:rPr>
                <w:rFonts w:eastAsia="Times New Roman" w:cstheme="minorHAnsi"/>
                <w:b/>
                <w:sz w:val="19"/>
                <w:szCs w:val="19"/>
                <w:lang w:val="en-US"/>
              </w:rPr>
            </w:pPr>
            <w:bookmarkStart w:id="667" w:name="_Toc4060764"/>
            <w:r w:rsidRPr="00C457B9">
              <w:rPr>
                <w:rFonts w:eastAsia="Times New Roman" w:cstheme="minorHAnsi"/>
                <w:b/>
                <w:sz w:val="19"/>
                <w:szCs w:val="19"/>
                <w:lang w:val="en-US"/>
              </w:rPr>
              <w:t>Total credit risk exposure</w:t>
            </w:r>
            <w:bookmarkEnd w:id="667"/>
          </w:p>
        </w:tc>
        <w:tc>
          <w:tcPr>
            <w:tcW w:w="719" w:type="pct"/>
            <w:tcBorders>
              <w:top w:val="nil"/>
              <w:left w:val="nil"/>
              <w:bottom w:val="single" w:sz="12" w:space="0" w:color="auto"/>
              <w:right w:val="nil"/>
            </w:tcBorders>
            <w:shd w:val="clear" w:color="auto" w:fill="auto"/>
            <w:vAlign w:val="bottom"/>
          </w:tcPr>
          <w:p w14:paraId="2C8CC142" w14:textId="25D3D6BD"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32</w:t>
            </w:r>
            <w:r>
              <w:rPr>
                <w:rFonts w:cstheme="minorHAnsi"/>
                <w:b/>
                <w:bCs/>
                <w:color w:val="000000" w:themeColor="text1"/>
                <w:sz w:val="19"/>
                <w:szCs w:val="19"/>
              </w:rPr>
              <w:t>,</w:t>
            </w:r>
            <w:r w:rsidRPr="00C457B9">
              <w:rPr>
                <w:rFonts w:cstheme="minorHAnsi"/>
                <w:b/>
                <w:bCs/>
                <w:color w:val="000000" w:themeColor="text1"/>
                <w:sz w:val="19"/>
                <w:szCs w:val="19"/>
              </w:rPr>
              <w:t>116</w:t>
            </w:r>
            <w:r>
              <w:rPr>
                <w:rFonts w:cstheme="minorHAnsi"/>
                <w:b/>
                <w:bCs/>
                <w:color w:val="000000" w:themeColor="text1"/>
                <w:sz w:val="19"/>
                <w:szCs w:val="19"/>
              </w:rPr>
              <w:t>,</w:t>
            </w:r>
            <w:r w:rsidRPr="00C457B9">
              <w:rPr>
                <w:rFonts w:cstheme="minorHAnsi"/>
                <w:b/>
                <w:bCs/>
                <w:color w:val="000000" w:themeColor="text1"/>
                <w:sz w:val="19"/>
                <w:szCs w:val="19"/>
              </w:rPr>
              <w:t>988</w:t>
            </w:r>
          </w:p>
        </w:tc>
        <w:tc>
          <w:tcPr>
            <w:tcW w:w="719" w:type="pct"/>
            <w:tcBorders>
              <w:top w:val="nil"/>
              <w:left w:val="nil"/>
              <w:bottom w:val="single" w:sz="12" w:space="0" w:color="auto"/>
              <w:right w:val="nil"/>
            </w:tcBorders>
            <w:shd w:val="clear" w:color="auto" w:fill="auto"/>
            <w:vAlign w:val="bottom"/>
          </w:tcPr>
          <w:p w14:paraId="2EDEC769" w14:textId="5516C2E4"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56</w:t>
            </w:r>
            <w:r>
              <w:rPr>
                <w:rFonts w:cstheme="minorHAnsi"/>
                <w:b/>
                <w:bCs/>
                <w:color w:val="000000" w:themeColor="text1"/>
                <w:sz w:val="19"/>
                <w:szCs w:val="19"/>
              </w:rPr>
              <w:t>,</w:t>
            </w:r>
            <w:r w:rsidRPr="00C457B9">
              <w:rPr>
                <w:rFonts w:cstheme="minorHAnsi"/>
                <w:b/>
                <w:bCs/>
                <w:color w:val="000000" w:themeColor="text1"/>
                <w:sz w:val="19"/>
                <w:szCs w:val="19"/>
              </w:rPr>
              <w:t>240</w:t>
            </w:r>
          </w:p>
        </w:tc>
        <w:tc>
          <w:tcPr>
            <w:tcW w:w="719" w:type="pct"/>
            <w:tcBorders>
              <w:top w:val="nil"/>
              <w:left w:val="nil"/>
              <w:bottom w:val="single" w:sz="12" w:space="0" w:color="auto"/>
              <w:right w:val="nil"/>
            </w:tcBorders>
            <w:shd w:val="clear" w:color="auto" w:fill="auto"/>
            <w:vAlign w:val="bottom"/>
          </w:tcPr>
          <w:p w14:paraId="3394D718" w14:textId="50DF8CCD"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305</w:t>
            </w:r>
            <w:r>
              <w:rPr>
                <w:rFonts w:cstheme="minorHAnsi"/>
                <w:b/>
                <w:bCs/>
                <w:color w:val="000000" w:themeColor="text1"/>
                <w:sz w:val="19"/>
                <w:szCs w:val="19"/>
              </w:rPr>
              <w:t>,</w:t>
            </w:r>
            <w:r w:rsidRPr="00C457B9">
              <w:rPr>
                <w:rFonts w:cstheme="minorHAnsi"/>
                <w:b/>
                <w:bCs/>
                <w:color w:val="000000" w:themeColor="text1"/>
                <w:sz w:val="19"/>
                <w:szCs w:val="19"/>
              </w:rPr>
              <w:t>845</w:t>
            </w:r>
          </w:p>
        </w:tc>
        <w:tc>
          <w:tcPr>
            <w:tcW w:w="720" w:type="pct"/>
            <w:tcBorders>
              <w:top w:val="nil"/>
              <w:left w:val="nil"/>
              <w:bottom w:val="single" w:sz="12" w:space="0" w:color="auto"/>
              <w:right w:val="nil"/>
            </w:tcBorders>
            <w:shd w:val="clear" w:color="auto" w:fill="auto"/>
            <w:vAlign w:val="bottom"/>
          </w:tcPr>
          <w:p w14:paraId="700C864A" w14:textId="4758045C" w:rsidR="00C457B9" w:rsidRPr="00C457B9" w:rsidRDefault="00C457B9" w:rsidP="00C457B9">
            <w:pPr>
              <w:tabs>
                <w:tab w:val="right" w:pos="1202"/>
              </w:tabs>
              <w:spacing w:after="0" w:line="280" w:lineRule="exact"/>
              <w:jc w:val="right"/>
              <w:outlineLvl w:val="0"/>
              <w:rPr>
                <w:rFonts w:eastAsia="Calibri" w:cstheme="minorHAnsi"/>
                <w:b/>
                <w:bCs/>
                <w:sz w:val="19"/>
                <w:szCs w:val="19"/>
                <w:lang w:val="en-US"/>
              </w:rPr>
            </w:pPr>
            <w:r w:rsidRPr="00C457B9">
              <w:rPr>
                <w:rFonts w:cstheme="minorHAnsi"/>
                <w:b/>
                <w:bCs/>
                <w:color w:val="000000" w:themeColor="text1"/>
                <w:sz w:val="19"/>
                <w:szCs w:val="19"/>
              </w:rPr>
              <w:t>32</w:t>
            </w:r>
            <w:r>
              <w:rPr>
                <w:rFonts w:cstheme="minorHAnsi"/>
                <w:b/>
                <w:bCs/>
                <w:color w:val="000000" w:themeColor="text1"/>
                <w:sz w:val="19"/>
                <w:szCs w:val="19"/>
              </w:rPr>
              <w:t>,</w:t>
            </w:r>
            <w:r w:rsidRPr="00C457B9">
              <w:rPr>
                <w:rFonts w:cstheme="minorHAnsi"/>
                <w:b/>
                <w:bCs/>
                <w:color w:val="000000" w:themeColor="text1"/>
                <w:sz w:val="19"/>
                <w:szCs w:val="19"/>
              </w:rPr>
              <w:t>479</w:t>
            </w:r>
            <w:r>
              <w:rPr>
                <w:rFonts w:cstheme="minorHAnsi"/>
                <w:b/>
                <w:bCs/>
                <w:color w:val="000000" w:themeColor="text1"/>
                <w:sz w:val="19"/>
                <w:szCs w:val="19"/>
              </w:rPr>
              <w:t>,</w:t>
            </w:r>
            <w:r w:rsidRPr="00C457B9">
              <w:rPr>
                <w:rFonts w:cstheme="minorHAnsi"/>
                <w:b/>
                <w:bCs/>
                <w:color w:val="000000" w:themeColor="text1"/>
                <w:sz w:val="19"/>
                <w:szCs w:val="19"/>
              </w:rPr>
              <w:t>073</w:t>
            </w:r>
          </w:p>
        </w:tc>
      </w:tr>
    </w:tbl>
    <w:p w14:paraId="4C7446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23C2AECB"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EB85DFC" w14:textId="6CFEB3EB"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1FA8E40"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042FF0EA" w14:textId="02493955"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E39F54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084C0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FD1B75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B726F7F"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702C4981" w14:textId="731B2D20"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537128" w14:paraId="47134CFA" w14:textId="77777777" w:rsidTr="00FE04D4">
        <w:trPr>
          <w:cantSplit/>
          <w:trHeight w:val="579"/>
          <w:tblHeader/>
        </w:trPr>
        <w:tc>
          <w:tcPr>
            <w:tcW w:w="2123" w:type="pct"/>
            <w:vAlign w:val="bottom"/>
          </w:tcPr>
          <w:p w14:paraId="0FA08F73"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68" w:name="_Hlk68874123"/>
            <w:r w:rsidRPr="00537128">
              <w:rPr>
                <w:rFonts w:ascii="Calibri" w:eastAsia="Times New Roman" w:hAnsi="Calibri" w:cs="Arial"/>
                <w:b/>
                <w:sz w:val="19"/>
                <w:szCs w:val="19"/>
                <w:lang w:val="en-US"/>
              </w:rPr>
              <w:t>Bank</w:t>
            </w:r>
          </w:p>
          <w:p w14:paraId="1DABFA62"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Calibri" w:hAnsi="Calibri" w:cs="Arial"/>
                <w:b/>
                <w:sz w:val="19"/>
                <w:szCs w:val="19"/>
                <w:lang w:val="en-US"/>
              </w:rPr>
              <w:t>31 December</w:t>
            </w:r>
            <w:r w:rsidRPr="00537128">
              <w:rPr>
                <w:rFonts w:ascii="Calibri" w:eastAsia="Times New Roman" w:hAnsi="Calibri" w:cs="Arial"/>
                <w:b/>
                <w:sz w:val="19"/>
                <w:szCs w:val="19"/>
                <w:lang w:val="en-US"/>
              </w:rPr>
              <w:t xml:space="preserve"> 2020</w:t>
            </w:r>
          </w:p>
        </w:tc>
        <w:tc>
          <w:tcPr>
            <w:tcW w:w="719" w:type="pct"/>
            <w:vAlign w:val="bottom"/>
          </w:tcPr>
          <w:p w14:paraId="69B13FA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Republic of Croatia</w:t>
            </w:r>
          </w:p>
        </w:tc>
        <w:tc>
          <w:tcPr>
            <w:tcW w:w="719" w:type="pct"/>
            <w:vAlign w:val="bottom"/>
          </w:tcPr>
          <w:p w14:paraId="4FE35FB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EU </w:t>
            </w:r>
          </w:p>
          <w:p w14:paraId="60DB50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countries</w:t>
            </w:r>
          </w:p>
        </w:tc>
        <w:tc>
          <w:tcPr>
            <w:tcW w:w="719" w:type="pct"/>
            <w:vAlign w:val="bottom"/>
          </w:tcPr>
          <w:p w14:paraId="589F119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Other </w:t>
            </w:r>
          </w:p>
          <w:p w14:paraId="69724F0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countries </w:t>
            </w:r>
          </w:p>
        </w:tc>
        <w:tc>
          <w:tcPr>
            <w:tcW w:w="720" w:type="pct"/>
            <w:vAlign w:val="bottom"/>
          </w:tcPr>
          <w:p w14:paraId="614FA2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FE04D4" w:rsidRPr="00537128" w14:paraId="423C808A" w14:textId="77777777" w:rsidTr="001E7D22">
        <w:trPr>
          <w:cantSplit/>
          <w:trHeight w:val="250"/>
          <w:tblHeader/>
        </w:trPr>
        <w:tc>
          <w:tcPr>
            <w:tcW w:w="2123" w:type="pct"/>
          </w:tcPr>
          <w:p w14:paraId="4A7CF234"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664977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19" w:type="pct"/>
            <w:vAlign w:val="bottom"/>
          </w:tcPr>
          <w:p w14:paraId="4C14BE7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19" w:type="pct"/>
            <w:vAlign w:val="bottom"/>
          </w:tcPr>
          <w:p w14:paraId="52DC11E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20" w:type="pct"/>
            <w:vAlign w:val="bottom"/>
          </w:tcPr>
          <w:p w14:paraId="5FA7C4F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FE04D4" w:rsidRPr="00537128" w14:paraId="75DD0440" w14:textId="77777777" w:rsidTr="00FE04D4">
        <w:trPr>
          <w:cantSplit/>
          <w:trHeight w:val="250"/>
          <w:tblHeader/>
        </w:trPr>
        <w:tc>
          <w:tcPr>
            <w:tcW w:w="2123" w:type="pct"/>
          </w:tcPr>
          <w:p w14:paraId="261C002E"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19" w:type="pct"/>
          </w:tcPr>
          <w:p w14:paraId="1B3FBA95"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76E59FBF"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622E5660"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26B4819C" w14:textId="77777777" w:rsidR="00FE04D4" w:rsidRPr="00537128" w:rsidRDefault="00FE04D4" w:rsidP="00FE04D4">
            <w:pPr>
              <w:spacing w:after="0" w:line="280" w:lineRule="exact"/>
              <w:jc w:val="center"/>
              <w:rPr>
                <w:rFonts w:ascii="Times New Roman" w:eastAsia="Times New Roman" w:hAnsi="Times New Roman" w:cs="Arial"/>
                <w:sz w:val="19"/>
                <w:szCs w:val="19"/>
                <w:lang w:val="en-US"/>
              </w:rPr>
            </w:pPr>
          </w:p>
        </w:tc>
      </w:tr>
      <w:tr w:rsidR="00FE04D4" w:rsidRPr="00537128" w14:paraId="635FB3B6" w14:textId="77777777" w:rsidTr="00FE04D4">
        <w:trPr>
          <w:cantSplit/>
          <w:trHeight w:val="250"/>
          <w:tblHeader/>
        </w:trPr>
        <w:tc>
          <w:tcPr>
            <w:tcW w:w="2123" w:type="pct"/>
            <w:vAlign w:val="bottom"/>
          </w:tcPr>
          <w:p w14:paraId="3AF90F80"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Cash on hand and current accounts with banks</w:t>
            </w:r>
          </w:p>
        </w:tc>
        <w:tc>
          <w:tcPr>
            <w:tcW w:w="719" w:type="pct"/>
            <w:tcBorders>
              <w:top w:val="nil"/>
              <w:left w:val="nil"/>
              <w:bottom w:val="nil"/>
              <w:right w:val="nil"/>
            </w:tcBorders>
            <w:shd w:val="clear" w:color="auto" w:fill="auto"/>
            <w:vAlign w:val="bottom"/>
          </w:tcPr>
          <w:p w14:paraId="7FD46BE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1,645,313</w:t>
            </w:r>
          </w:p>
        </w:tc>
        <w:tc>
          <w:tcPr>
            <w:tcW w:w="719" w:type="pct"/>
            <w:tcBorders>
              <w:top w:val="nil"/>
              <w:left w:val="nil"/>
              <w:bottom w:val="nil"/>
              <w:right w:val="nil"/>
            </w:tcBorders>
            <w:shd w:val="clear" w:color="auto" w:fill="auto"/>
            <w:vAlign w:val="bottom"/>
          </w:tcPr>
          <w:p w14:paraId="133C64E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7,532</w:t>
            </w:r>
          </w:p>
        </w:tc>
        <w:tc>
          <w:tcPr>
            <w:tcW w:w="719" w:type="pct"/>
            <w:tcBorders>
              <w:top w:val="nil"/>
              <w:left w:val="nil"/>
              <w:bottom w:val="nil"/>
              <w:right w:val="nil"/>
            </w:tcBorders>
            <w:shd w:val="clear" w:color="auto" w:fill="auto"/>
            <w:vAlign w:val="bottom"/>
          </w:tcPr>
          <w:p w14:paraId="0EF869B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312</w:t>
            </w:r>
          </w:p>
        </w:tc>
        <w:tc>
          <w:tcPr>
            <w:tcW w:w="720" w:type="pct"/>
            <w:tcBorders>
              <w:top w:val="nil"/>
              <w:left w:val="nil"/>
              <w:bottom w:val="nil"/>
              <w:right w:val="nil"/>
            </w:tcBorders>
            <w:shd w:val="clear" w:color="auto" w:fill="auto"/>
            <w:vAlign w:val="bottom"/>
          </w:tcPr>
          <w:p w14:paraId="6AFC12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1,653,157</w:t>
            </w:r>
          </w:p>
        </w:tc>
      </w:tr>
      <w:tr w:rsidR="00FE04D4" w:rsidRPr="00537128" w14:paraId="259A1A3D" w14:textId="77777777" w:rsidTr="00FE04D4">
        <w:trPr>
          <w:cantSplit/>
          <w:trHeight w:val="250"/>
          <w:tblHeader/>
        </w:trPr>
        <w:tc>
          <w:tcPr>
            <w:tcW w:w="2123" w:type="pct"/>
            <w:vAlign w:val="bottom"/>
          </w:tcPr>
          <w:p w14:paraId="697E31E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Deposits with other banks</w:t>
            </w:r>
          </w:p>
        </w:tc>
        <w:tc>
          <w:tcPr>
            <w:tcW w:w="719" w:type="pct"/>
            <w:tcBorders>
              <w:top w:val="nil"/>
              <w:left w:val="nil"/>
              <w:bottom w:val="nil"/>
              <w:right w:val="nil"/>
            </w:tcBorders>
            <w:shd w:val="clear" w:color="auto" w:fill="auto"/>
            <w:vAlign w:val="bottom"/>
          </w:tcPr>
          <w:p w14:paraId="294D03C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0A97684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c>
          <w:tcPr>
            <w:tcW w:w="719" w:type="pct"/>
            <w:tcBorders>
              <w:top w:val="nil"/>
              <w:left w:val="nil"/>
              <w:bottom w:val="nil"/>
              <w:right w:val="nil"/>
            </w:tcBorders>
            <w:shd w:val="clear" w:color="auto" w:fill="auto"/>
            <w:vAlign w:val="bottom"/>
          </w:tcPr>
          <w:p w14:paraId="6D8823F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1AD983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r>
      <w:tr w:rsidR="00FE04D4" w:rsidRPr="00537128" w14:paraId="5EF6F43D" w14:textId="77777777" w:rsidTr="00FE04D4">
        <w:trPr>
          <w:cantSplit/>
          <w:trHeight w:val="250"/>
          <w:tblHeader/>
        </w:trPr>
        <w:tc>
          <w:tcPr>
            <w:tcW w:w="2123" w:type="pct"/>
            <w:vAlign w:val="bottom"/>
          </w:tcPr>
          <w:p w14:paraId="23ED5C98"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Loans to financial institutions</w:t>
            </w:r>
          </w:p>
        </w:tc>
        <w:tc>
          <w:tcPr>
            <w:tcW w:w="719" w:type="pct"/>
            <w:tcBorders>
              <w:top w:val="nil"/>
              <w:left w:val="nil"/>
              <w:bottom w:val="nil"/>
              <w:right w:val="nil"/>
            </w:tcBorders>
            <w:shd w:val="clear" w:color="auto" w:fill="auto"/>
            <w:vAlign w:val="bottom"/>
          </w:tcPr>
          <w:p w14:paraId="6406032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c>
          <w:tcPr>
            <w:tcW w:w="719" w:type="pct"/>
            <w:tcBorders>
              <w:top w:val="nil"/>
              <w:left w:val="nil"/>
              <w:bottom w:val="nil"/>
              <w:right w:val="nil"/>
            </w:tcBorders>
            <w:shd w:val="clear" w:color="auto" w:fill="auto"/>
            <w:vAlign w:val="bottom"/>
          </w:tcPr>
          <w:p w14:paraId="55B45B3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031B471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4882DA2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r>
      <w:tr w:rsidR="00FE04D4" w:rsidRPr="00537128" w14:paraId="37943A75" w14:textId="77777777" w:rsidTr="00FE04D4">
        <w:trPr>
          <w:cantSplit/>
          <w:trHeight w:val="250"/>
          <w:tblHeader/>
        </w:trPr>
        <w:tc>
          <w:tcPr>
            <w:tcW w:w="2123" w:type="pct"/>
            <w:vAlign w:val="bottom"/>
          </w:tcPr>
          <w:p w14:paraId="4304A73F"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Loans to other customers</w:t>
            </w:r>
          </w:p>
        </w:tc>
        <w:tc>
          <w:tcPr>
            <w:tcW w:w="719" w:type="pct"/>
            <w:tcBorders>
              <w:top w:val="nil"/>
              <w:left w:val="nil"/>
              <w:bottom w:val="nil"/>
              <w:right w:val="nil"/>
            </w:tcBorders>
            <w:shd w:val="clear" w:color="auto" w:fill="auto"/>
            <w:vAlign w:val="bottom"/>
          </w:tcPr>
          <w:p w14:paraId="2490E29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14,016,403</w:t>
            </w:r>
          </w:p>
        </w:tc>
        <w:tc>
          <w:tcPr>
            <w:tcW w:w="719" w:type="pct"/>
            <w:tcBorders>
              <w:top w:val="nil"/>
              <w:left w:val="nil"/>
              <w:bottom w:val="nil"/>
              <w:right w:val="nil"/>
            </w:tcBorders>
            <w:shd w:val="clear" w:color="auto" w:fill="auto"/>
            <w:vAlign w:val="bottom"/>
          </w:tcPr>
          <w:p w14:paraId="6552B33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30B253C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779,776</w:t>
            </w:r>
          </w:p>
        </w:tc>
        <w:tc>
          <w:tcPr>
            <w:tcW w:w="720" w:type="pct"/>
            <w:tcBorders>
              <w:top w:val="nil"/>
              <w:left w:val="nil"/>
              <w:bottom w:val="nil"/>
              <w:right w:val="nil"/>
            </w:tcBorders>
            <w:shd w:val="clear" w:color="auto" w:fill="auto"/>
            <w:vAlign w:val="bottom"/>
          </w:tcPr>
          <w:p w14:paraId="444574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14,796,179</w:t>
            </w:r>
          </w:p>
        </w:tc>
      </w:tr>
      <w:tr w:rsidR="00FE04D4" w:rsidRPr="00537128" w14:paraId="45A1F9A2" w14:textId="77777777" w:rsidTr="00FE04D4">
        <w:trPr>
          <w:cantSplit/>
          <w:trHeight w:val="250"/>
          <w:tblHeader/>
        </w:trPr>
        <w:tc>
          <w:tcPr>
            <w:tcW w:w="2123" w:type="pct"/>
            <w:vAlign w:val="bottom"/>
          </w:tcPr>
          <w:p w14:paraId="4C93650F"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4D98C006"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c>
          <w:tcPr>
            <w:tcW w:w="719" w:type="pct"/>
            <w:tcBorders>
              <w:top w:val="nil"/>
              <w:left w:val="nil"/>
              <w:bottom w:val="nil"/>
              <w:right w:val="nil"/>
            </w:tcBorders>
            <w:shd w:val="clear" w:color="auto" w:fill="auto"/>
            <w:vAlign w:val="bottom"/>
          </w:tcPr>
          <w:p w14:paraId="780B7C45"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6BAB57F4"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275A1345"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r>
      <w:tr w:rsidR="00FE04D4" w:rsidRPr="00537128" w14:paraId="3E28EFC7" w14:textId="77777777" w:rsidTr="00FE04D4">
        <w:trPr>
          <w:cantSplit/>
          <w:trHeight w:val="250"/>
          <w:tblHeader/>
        </w:trPr>
        <w:tc>
          <w:tcPr>
            <w:tcW w:w="2123" w:type="pct"/>
            <w:vAlign w:val="bottom"/>
          </w:tcPr>
          <w:p w14:paraId="71F2A533"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04B87E3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3,025,241</w:t>
            </w:r>
          </w:p>
        </w:tc>
        <w:tc>
          <w:tcPr>
            <w:tcW w:w="719" w:type="pct"/>
            <w:tcBorders>
              <w:top w:val="nil"/>
              <w:left w:val="nil"/>
              <w:bottom w:val="nil"/>
              <w:right w:val="nil"/>
            </w:tcBorders>
            <w:shd w:val="clear" w:color="auto" w:fill="auto"/>
            <w:vAlign w:val="bottom"/>
          </w:tcPr>
          <w:p w14:paraId="34CE614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1,377</w:t>
            </w:r>
          </w:p>
        </w:tc>
        <w:tc>
          <w:tcPr>
            <w:tcW w:w="719" w:type="pct"/>
            <w:tcBorders>
              <w:top w:val="nil"/>
              <w:left w:val="nil"/>
              <w:bottom w:val="nil"/>
              <w:right w:val="nil"/>
            </w:tcBorders>
            <w:shd w:val="clear" w:color="auto" w:fill="auto"/>
            <w:vAlign w:val="bottom"/>
          </w:tcPr>
          <w:p w14:paraId="6C7729E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328F4A7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3,026,618</w:t>
            </w:r>
          </w:p>
        </w:tc>
      </w:tr>
      <w:tr w:rsidR="00FE04D4" w:rsidRPr="00537128" w14:paraId="2079761C" w14:textId="77777777" w:rsidTr="00FE04D4">
        <w:trPr>
          <w:cantSplit/>
          <w:trHeight w:val="250"/>
          <w:tblHeader/>
        </w:trPr>
        <w:tc>
          <w:tcPr>
            <w:tcW w:w="2123" w:type="pct"/>
            <w:vAlign w:val="bottom"/>
          </w:tcPr>
          <w:p w14:paraId="43838DBE"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Other assets</w:t>
            </w:r>
          </w:p>
        </w:tc>
        <w:tc>
          <w:tcPr>
            <w:tcW w:w="719" w:type="pct"/>
            <w:tcBorders>
              <w:top w:val="nil"/>
              <w:left w:val="nil"/>
              <w:bottom w:val="nil"/>
              <w:right w:val="nil"/>
            </w:tcBorders>
            <w:shd w:val="clear" w:color="auto" w:fill="auto"/>
            <w:vAlign w:val="bottom"/>
          </w:tcPr>
          <w:p w14:paraId="28E193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4,714</w:t>
            </w:r>
          </w:p>
        </w:tc>
        <w:tc>
          <w:tcPr>
            <w:tcW w:w="719" w:type="pct"/>
            <w:tcBorders>
              <w:top w:val="nil"/>
              <w:left w:val="nil"/>
              <w:bottom w:val="nil"/>
              <w:right w:val="nil"/>
            </w:tcBorders>
            <w:shd w:val="clear" w:color="auto" w:fill="auto"/>
            <w:vAlign w:val="bottom"/>
          </w:tcPr>
          <w:p w14:paraId="70F0213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47385E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5899D47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4,714</w:t>
            </w:r>
          </w:p>
        </w:tc>
      </w:tr>
      <w:tr w:rsidR="00FE04D4" w:rsidRPr="00537128" w14:paraId="4572F70E" w14:textId="77777777" w:rsidTr="009A1792">
        <w:trPr>
          <w:cantSplit/>
          <w:trHeight w:val="380"/>
          <w:tblHeader/>
        </w:trPr>
        <w:tc>
          <w:tcPr>
            <w:tcW w:w="2123" w:type="pct"/>
            <w:vAlign w:val="bottom"/>
          </w:tcPr>
          <w:p w14:paraId="6EB4DA93"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2B32216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27,537,207</w:t>
            </w:r>
          </w:p>
        </w:tc>
        <w:tc>
          <w:tcPr>
            <w:tcW w:w="719" w:type="pct"/>
            <w:tcBorders>
              <w:top w:val="single" w:sz="8" w:space="0" w:color="auto"/>
              <w:left w:val="nil"/>
              <w:bottom w:val="single" w:sz="8" w:space="0" w:color="auto"/>
              <w:right w:val="nil"/>
            </w:tcBorders>
            <w:shd w:val="clear" w:color="auto" w:fill="auto"/>
            <w:vAlign w:val="bottom"/>
          </w:tcPr>
          <w:p w14:paraId="3D384AC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16,246</w:t>
            </w:r>
          </w:p>
        </w:tc>
        <w:tc>
          <w:tcPr>
            <w:tcW w:w="719" w:type="pct"/>
            <w:tcBorders>
              <w:top w:val="single" w:sz="8" w:space="0" w:color="auto"/>
              <w:left w:val="nil"/>
              <w:bottom w:val="single" w:sz="8" w:space="0" w:color="auto"/>
              <w:right w:val="nil"/>
            </w:tcBorders>
            <w:shd w:val="clear" w:color="auto" w:fill="auto"/>
            <w:vAlign w:val="bottom"/>
          </w:tcPr>
          <w:p w14:paraId="33989BE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780,088</w:t>
            </w:r>
          </w:p>
        </w:tc>
        <w:tc>
          <w:tcPr>
            <w:tcW w:w="720" w:type="pct"/>
            <w:tcBorders>
              <w:top w:val="single" w:sz="8" w:space="0" w:color="auto"/>
              <w:left w:val="nil"/>
              <w:bottom w:val="single" w:sz="8" w:space="0" w:color="auto"/>
              <w:right w:val="nil"/>
            </w:tcBorders>
            <w:shd w:val="clear" w:color="auto" w:fill="auto"/>
            <w:vAlign w:val="bottom"/>
          </w:tcPr>
          <w:p w14:paraId="00A1422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28,333,541</w:t>
            </w:r>
          </w:p>
        </w:tc>
      </w:tr>
      <w:tr w:rsidR="00FE04D4" w:rsidRPr="00537128" w14:paraId="424A76E2" w14:textId="77777777" w:rsidTr="00FE04D4">
        <w:tblPrEx>
          <w:tblCellMar>
            <w:left w:w="31" w:type="dxa"/>
            <w:right w:w="31" w:type="dxa"/>
          </w:tblCellMar>
        </w:tblPrEx>
        <w:trPr>
          <w:cantSplit/>
          <w:trHeight w:val="250"/>
          <w:tblHeader/>
        </w:trPr>
        <w:tc>
          <w:tcPr>
            <w:tcW w:w="2123" w:type="pct"/>
            <w:vAlign w:val="bottom"/>
          </w:tcPr>
          <w:p w14:paraId="667CB2B8"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58E131F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52465A2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6FFE1F7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030A6ED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2890F406" w14:textId="77777777" w:rsidTr="00FE04D4">
        <w:tblPrEx>
          <w:tblCellMar>
            <w:left w:w="31" w:type="dxa"/>
            <w:right w:w="31" w:type="dxa"/>
          </w:tblCellMar>
        </w:tblPrEx>
        <w:trPr>
          <w:cantSplit/>
          <w:trHeight w:val="312"/>
          <w:tblHeader/>
        </w:trPr>
        <w:tc>
          <w:tcPr>
            <w:tcW w:w="2123" w:type="pct"/>
            <w:vAlign w:val="bottom"/>
          </w:tcPr>
          <w:p w14:paraId="3DBF9AF7"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Guarantees and commitments</w:t>
            </w:r>
          </w:p>
        </w:tc>
        <w:tc>
          <w:tcPr>
            <w:tcW w:w="719" w:type="pct"/>
            <w:vAlign w:val="bottom"/>
          </w:tcPr>
          <w:p w14:paraId="7AA8BE8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36A3631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351C6B6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1E511B4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5B6CFD1F" w14:textId="77777777" w:rsidTr="00FE04D4">
        <w:tblPrEx>
          <w:tblCellMar>
            <w:left w:w="31" w:type="dxa"/>
            <w:right w:w="31" w:type="dxa"/>
          </w:tblCellMar>
        </w:tblPrEx>
        <w:trPr>
          <w:cantSplit/>
          <w:trHeight w:val="250"/>
          <w:tblHeader/>
        </w:trPr>
        <w:tc>
          <w:tcPr>
            <w:tcW w:w="2123" w:type="pct"/>
            <w:vAlign w:val="bottom"/>
          </w:tcPr>
          <w:p w14:paraId="5BEE539C"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Guarantees issued in HRK</w:t>
            </w:r>
          </w:p>
        </w:tc>
        <w:tc>
          <w:tcPr>
            <w:tcW w:w="719" w:type="pct"/>
            <w:tcBorders>
              <w:top w:val="nil"/>
              <w:left w:val="nil"/>
              <w:bottom w:val="nil"/>
              <w:right w:val="nil"/>
            </w:tcBorders>
            <w:shd w:val="clear" w:color="auto" w:fill="auto"/>
            <w:vAlign w:val="bottom"/>
          </w:tcPr>
          <w:p w14:paraId="610A61C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c>
          <w:tcPr>
            <w:tcW w:w="719" w:type="pct"/>
            <w:tcBorders>
              <w:top w:val="nil"/>
              <w:left w:val="nil"/>
              <w:bottom w:val="nil"/>
              <w:right w:val="nil"/>
            </w:tcBorders>
            <w:shd w:val="clear" w:color="auto" w:fill="auto"/>
            <w:vAlign w:val="bottom"/>
          </w:tcPr>
          <w:p w14:paraId="66572FBE"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39CF7B4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67B9BBF8"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r>
      <w:tr w:rsidR="00FE04D4" w:rsidRPr="00537128" w14:paraId="2F5656CC" w14:textId="77777777" w:rsidTr="00FE04D4">
        <w:tblPrEx>
          <w:tblCellMar>
            <w:left w:w="31" w:type="dxa"/>
            <w:right w:w="31" w:type="dxa"/>
          </w:tblCellMar>
        </w:tblPrEx>
        <w:trPr>
          <w:cantSplit/>
          <w:trHeight w:val="250"/>
          <w:tblHeader/>
        </w:trPr>
        <w:tc>
          <w:tcPr>
            <w:tcW w:w="2123" w:type="pct"/>
            <w:vAlign w:val="bottom"/>
          </w:tcPr>
          <w:p w14:paraId="7F377AE7"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Issued guarantees in foreign currency</w:t>
            </w:r>
          </w:p>
        </w:tc>
        <w:tc>
          <w:tcPr>
            <w:tcW w:w="719" w:type="pct"/>
            <w:tcBorders>
              <w:top w:val="nil"/>
              <w:left w:val="nil"/>
              <w:bottom w:val="nil"/>
              <w:right w:val="nil"/>
            </w:tcBorders>
            <w:shd w:val="clear" w:color="auto" w:fill="auto"/>
            <w:vAlign w:val="bottom"/>
          </w:tcPr>
          <w:p w14:paraId="0E72FEA9"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c>
          <w:tcPr>
            <w:tcW w:w="719" w:type="pct"/>
            <w:tcBorders>
              <w:top w:val="nil"/>
              <w:left w:val="nil"/>
              <w:bottom w:val="nil"/>
              <w:right w:val="nil"/>
            </w:tcBorders>
            <w:shd w:val="clear" w:color="auto" w:fill="auto"/>
            <w:vAlign w:val="bottom"/>
          </w:tcPr>
          <w:p w14:paraId="6CA04DE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5CDA16D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35AC556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r>
      <w:tr w:rsidR="00FE04D4" w:rsidRPr="00537128" w14:paraId="6628DE42" w14:textId="77777777" w:rsidTr="00FE04D4">
        <w:tblPrEx>
          <w:tblCellMar>
            <w:left w:w="31" w:type="dxa"/>
            <w:right w:w="31" w:type="dxa"/>
          </w:tblCellMar>
        </w:tblPrEx>
        <w:trPr>
          <w:cantSplit/>
          <w:trHeight w:val="250"/>
          <w:tblHeader/>
        </w:trPr>
        <w:tc>
          <w:tcPr>
            <w:tcW w:w="2123" w:type="pct"/>
            <w:vAlign w:val="bottom"/>
          </w:tcPr>
          <w:p w14:paraId="1E4C90ED" w14:textId="4FB50AA0"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Open let</w:t>
            </w:r>
            <w:r w:rsidR="001542BB">
              <w:rPr>
                <w:rFonts w:ascii="Calibri" w:eastAsia="Times New Roman" w:hAnsi="Calibri" w:cs="Arial"/>
                <w:sz w:val="19"/>
                <w:szCs w:val="19"/>
                <w:lang w:val="en-US"/>
              </w:rPr>
              <w:t>t</w:t>
            </w:r>
            <w:r w:rsidRPr="00537128">
              <w:rPr>
                <w:rFonts w:ascii="Calibri" w:eastAsia="Times New Roman" w:hAnsi="Calibri" w:cs="Arial"/>
                <w:sz w:val="19"/>
                <w:szCs w:val="19"/>
                <w:lang w:val="en-US"/>
              </w:rPr>
              <w:t>ers of credit in foreign currency</w:t>
            </w:r>
          </w:p>
        </w:tc>
        <w:tc>
          <w:tcPr>
            <w:tcW w:w="719" w:type="pct"/>
            <w:tcBorders>
              <w:top w:val="nil"/>
              <w:left w:val="nil"/>
              <w:bottom w:val="nil"/>
              <w:right w:val="nil"/>
            </w:tcBorders>
            <w:shd w:val="clear" w:color="auto" w:fill="auto"/>
            <w:vAlign w:val="bottom"/>
          </w:tcPr>
          <w:p w14:paraId="7A608C24"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c>
          <w:tcPr>
            <w:tcW w:w="719" w:type="pct"/>
            <w:tcBorders>
              <w:top w:val="nil"/>
              <w:left w:val="nil"/>
              <w:bottom w:val="nil"/>
              <w:right w:val="nil"/>
            </w:tcBorders>
            <w:shd w:val="clear" w:color="auto" w:fill="auto"/>
            <w:vAlign w:val="bottom"/>
          </w:tcPr>
          <w:p w14:paraId="64ED3C2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7C2AC1B2"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0F55B5B7"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r>
      <w:tr w:rsidR="00FE04D4" w:rsidRPr="00537128" w14:paraId="28F60A9D" w14:textId="77777777" w:rsidTr="00A1123E">
        <w:tblPrEx>
          <w:tblCellMar>
            <w:left w:w="31" w:type="dxa"/>
            <w:right w:w="31" w:type="dxa"/>
          </w:tblCellMar>
        </w:tblPrEx>
        <w:trPr>
          <w:cantSplit/>
          <w:trHeight w:val="250"/>
          <w:tblHeader/>
        </w:trPr>
        <w:tc>
          <w:tcPr>
            <w:tcW w:w="2123" w:type="pct"/>
            <w:vAlign w:val="bottom"/>
          </w:tcPr>
          <w:p w14:paraId="48E36D5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Undrawn loans</w:t>
            </w:r>
          </w:p>
        </w:tc>
        <w:tc>
          <w:tcPr>
            <w:tcW w:w="719" w:type="pct"/>
            <w:tcBorders>
              <w:top w:val="nil"/>
              <w:left w:val="nil"/>
              <w:bottom w:val="single" w:sz="4" w:space="0" w:color="auto"/>
              <w:right w:val="nil"/>
            </w:tcBorders>
            <w:shd w:val="clear" w:color="auto" w:fill="auto"/>
            <w:vAlign w:val="bottom"/>
          </w:tcPr>
          <w:p w14:paraId="57E62A2C"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4,731,158</w:t>
            </w:r>
          </w:p>
        </w:tc>
        <w:tc>
          <w:tcPr>
            <w:tcW w:w="719" w:type="pct"/>
            <w:tcBorders>
              <w:top w:val="nil"/>
              <w:left w:val="nil"/>
              <w:bottom w:val="single" w:sz="4" w:space="0" w:color="auto"/>
              <w:right w:val="nil"/>
            </w:tcBorders>
            <w:shd w:val="clear" w:color="auto" w:fill="auto"/>
            <w:vAlign w:val="bottom"/>
          </w:tcPr>
          <w:p w14:paraId="33ECC116"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single" w:sz="4" w:space="0" w:color="auto"/>
              <w:right w:val="nil"/>
            </w:tcBorders>
            <w:shd w:val="clear" w:color="auto" w:fill="auto"/>
            <w:vAlign w:val="bottom"/>
          </w:tcPr>
          <w:p w14:paraId="1CB8407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21,377</w:t>
            </w:r>
          </w:p>
        </w:tc>
        <w:tc>
          <w:tcPr>
            <w:tcW w:w="720" w:type="pct"/>
            <w:tcBorders>
              <w:top w:val="nil"/>
              <w:left w:val="nil"/>
              <w:bottom w:val="single" w:sz="4" w:space="0" w:color="auto"/>
              <w:right w:val="nil"/>
            </w:tcBorders>
            <w:shd w:val="clear" w:color="auto" w:fill="auto"/>
            <w:vAlign w:val="bottom"/>
          </w:tcPr>
          <w:p w14:paraId="638CBB3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4,752,535</w:t>
            </w:r>
          </w:p>
        </w:tc>
      </w:tr>
      <w:tr w:rsidR="00FE04D4" w:rsidRPr="00537128" w14:paraId="3031C749" w14:textId="77777777" w:rsidTr="00A1123E">
        <w:tblPrEx>
          <w:tblCellMar>
            <w:left w:w="31" w:type="dxa"/>
            <w:right w:w="31" w:type="dxa"/>
          </w:tblCellMar>
        </w:tblPrEx>
        <w:trPr>
          <w:cantSplit/>
          <w:trHeight w:val="203"/>
          <w:tblHeader/>
        </w:trPr>
        <w:tc>
          <w:tcPr>
            <w:tcW w:w="2123" w:type="pct"/>
            <w:vAlign w:val="bottom"/>
          </w:tcPr>
          <w:p w14:paraId="0201EB47"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Total</w:t>
            </w:r>
          </w:p>
        </w:tc>
        <w:tc>
          <w:tcPr>
            <w:tcW w:w="719" w:type="pct"/>
            <w:tcBorders>
              <w:top w:val="single" w:sz="4" w:space="0" w:color="auto"/>
              <w:left w:val="nil"/>
              <w:bottom w:val="single" w:sz="12" w:space="0" w:color="auto"/>
              <w:right w:val="nil"/>
            </w:tcBorders>
            <w:shd w:val="clear" w:color="auto" w:fill="auto"/>
            <w:vAlign w:val="bottom"/>
          </w:tcPr>
          <w:p w14:paraId="1EABA5C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5,172,676</w:t>
            </w:r>
          </w:p>
        </w:tc>
        <w:tc>
          <w:tcPr>
            <w:tcW w:w="719" w:type="pct"/>
            <w:tcBorders>
              <w:top w:val="single" w:sz="4" w:space="0" w:color="auto"/>
              <w:left w:val="nil"/>
              <w:bottom w:val="single" w:sz="12" w:space="0" w:color="auto"/>
              <w:right w:val="nil"/>
            </w:tcBorders>
            <w:shd w:val="clear" w:color="auto" w:fill="auto"/>
            <w:vAlign w:val="bottom"/>
          </w:tcPr>
          <w:p w14:paraId="3A03E33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w:t>
            </w:r>
          </w:p>
        </w:tc>
        <w:tc>
          <w:tcPr>
            <w:tcW w:w="719" w:type="pct"/>
            <w:tcBorders>
              <w:top w:val="single" w:sz="4" w:space="0" w:color="auto"/>
              <w:left w:val="nil"/>
              <w:bottom w:val="single" w:sz="12" w:space="0" w:color="auto"/>
              <w:right w:val="nil"/>
            </w:tcBorders>
            <w:shd w:val="clear" w:color="auto" w:fill="auto"/>
            <w:vAlign w:val="bottom"/>
          </w:tcPr>
          <w:p w14:paraId="422FB11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21,377</w:t>
            </w:r>
          </w:p>
        </w:tc>
        <w:tc>
          <w:tcPr>
            <w:tcW w:w="720" w:type="pct"/>
            <w:tcBorders>
              <w:top w:val="single" w:sz="4" w:space="0" w:color="auto"/>
              <w:left w:val="nil"/>
              <w:bottom w:val="single" w:sz="12" w:space="0" w:color="auto"/>
              <w:right w:val="nil"/>
            </w:tcBorders>
            <w:shd w:val="clear" w:color="auto" w:fill="auto"/>
            <w:vAlign w:val="bottom"/>
          </w:tcPr>
          <w:p w14:paraId="3AAA3EA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5,194,053</w:t>
            </w:r>
          </w:p>
        </w:tc>
      </w:tr>
      <w:tr w:rsidR="00FE04D4" w:rsidRPr="00537128" w14:paraId="218AB101" w14:textId="77777777" w:rsidTr="009A1792">
        <w:tblPrEx>
          <w:tblCellMar>
            <w:left w:w="31" w:type="dxa"/>
            <w:right w:w="31" w:type="dxa"/>
          </w:tblCellMar>
        </w:tblPrEx>
        <w:trPr>
          <w:cantSplit/>
          <w:trHeight w:val="380"/>
          <w:tblHeader/>
        </w:trPr>
        <w:tc>
          <w:tcPr>
            <w:tcW w:w="2123" w:type="pct"/>
            <w:vAlign w:val="bottom"/>
          </w:tcPr>
          <w:p w14:paraId="00B70DB8"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Total credit risk exposure</w:t>
            </w:r>
          </w:p>
        </w:tc>
        <w:tc>
          <w:tcPr>
            <w:tcW w:w="719" w:type="pct"/>
            <w:tcBorders>
              <w:top w:val="nil"/>
              <w:left w:val="nil"/>
              <w:bottom w:val="single" w:sz="12" w:space="0" w:color="auto"/>
              <w:right w:val="nil"/>
            </w:tcBorders>
            <w:shd w:val="clear" w:color="auto" w:fill="auto"/>
            <w:vAlign w:val="bottom"/>
          </w:tcPr>
          <w:p w14:paraId="0996094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32,709,883</w:t>
            </w:r>
          </w:p>
        </w:tc>
        <w:tc>
          <w:tcPr>
            <w:tcW w:w="719" w:type="pct"/>
            <w:tcBorders>
              <w:top w:val="nil"/>
              <w:left w:val="nil"/>
              <w:bottom w:val="single" w:sz="12" w:space="0" w:color="auto"/>
              <w:right w:val="nil"/>
            </w:tcBorders>
            <w:shd w:val="clear" w:color="auto" w:fill="auto"/>
            <w:vAlign w:val="bottom"/>
          </w:tcPr>
          <w:p w14:paraId="5BEF0D4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16,246</w:t>
            </w:r>
          </w:p>
        </w:tc>
        <w:tc>
          <w:tcPr>
            <w:tcW w:w="719" w:type="pct"/>
            <w:tcBorders>
              <w:top w:val="nil"/>
              <w:left w:val="nil"/>
              <w:bottom w:val="single" w:sz="12" w:space="0" w:color="auto"/>
              <w:right w:val="nil"/>
            </w:tcBorders>
            <w:shd w:val="clear" w:color="auto" w:fill="auto"/>
            <w:vAlign w:val="bottom"/>
          </w:tcPr>
          <w:p w14:paraId="7CDC9D3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801,465</w:t>
            </w:r>
          </w:p>
        </w:tc>
        <w:tc>
          <w:tcPr>
            <w:tcW w:w="720" w:type="pct"/>
            <w:tcBorders>
              <w:top w:val="nil"/>
              <w:left w:val="nil"/>
              <w:bottom w:val="single" w:sz="12" w:space="0" w:color="auto"/>
              <w:right w:val="nil"/>
            </w:tcBorders>
            <w:shd w:val="clear" w:color="auto" w:fill="auto"/>
            <w:vAlign w:val="bottom"/>
          </w:tcPr>
          <w:p w14:paraId="36882F4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33,527,594</w:t>
            </w:r>
          </w:p>
        </w:tc>
      </w:tr>
      <w:bookmarkEnd w:id="668"/>
    </w:tbl>
    <w:p w14:paraId="749F1610" w14:textId="161E6451"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6FB3EAF"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41FC1A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1544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9D4E9B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08161E5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5395DC4C" w14:textId="236E7AF2"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7312567"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7374B96E" w14:textId="606F6A48"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5FFAA91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2E34F7F9"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119DC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82E156A" w14:textId="77777777" w:rsidR="00364B19" w:rsidRPr="00537128" w:rsidRDefault="00364B19"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14:paraId="3AF84C57" w14:textId="77777777" w:rsidR="00364B19" w:rsidRPr="00537128"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262"/>
        <w:gridCol w:w="1315"/>
        <w:gridCol w:w="1165"/>
        <w:gridCol w:w="1165"/>
        <w:gridCol w:w="1165"/>
      </w:tblGrid>
      <w:tr w:rsidR="00FE04D4" w:rsidRPr="00537128" w14:paraId="0A9A3C91" w14:textId="77777777" w:rsidTr="00FE04D4">
        <w:trPr>
          <w:cantSplit/>
          <w:trHeight w:val="919"/>
          <w:tblHeader/>
        </w:trPr>
        <w:tc>
          <w:tcPr>
            <w:tcW w:w="2349" w:type="pct"/>
            <w:vAlign w:val="bottom"/>
          </w:tcPr>
          <w:p w14:paraId="105278D6"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669" w:name="_Toc4060848"/>
            <w:r w:rsidRPr="00537128">
              <w:rPr>
                <w:rFonts w:ascii="Calibri" w:eastAsia="Times New Roman" w:hAnsi="Calibri" w:cs="Arial"/>
                <w:b/>
                <w:sz w:val="19"/>
                <w:szCs w:val="19"/>
                <w:lang w:val="en-US"/>
              </w:rPr>
              <w:t>Group</w:t>
            </w:r>
            <w:bookmarkEnd w:id="669"/>
          </w:p>
        </w:tc>
        <w:tc>
          <w:tcPr>
            <w:tcW w:w="725" w:type="pct"/>
            <w:vAlign w:val="center"/>
          </w:tcPr>
          <w:p w14:paraId="46F26C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28256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82FFC3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3EAD5D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31A847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B5921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560414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8B5D9C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0" w:name="_Toc4060849"/>
            <w:r w:rsidRPr="00537128">
              <w:rPr>
                <w:rFonts w:ascii="Calibri" w:eastAsia="Calibri" w:hAnsi="Calibri" w:cs="Arial"/>
                <w:b/>
                <w:sz w:val="19"/>
                <w:szCs w:val="19"/>
                <w:lang w:val="en-US"/>
              </w:rPr>
              <w:t>Highest exposure</w:t>
            </w:r>
            <w:bookmarkEnd w:id="670"/>
          </w:p>
        </w:tc>
        <w:tc>
          <w:tcPr>
            <w:tcW w:w="642" w:type="pct"/>
            <w:vAlign w:val="center"/>
          </w:tcPr>
          <w:p w14:paraId="1370609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9373F2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1" w:name="_Toc4060850"/>
            <w:r w:rsidRPr="00537128">
              <w:rPr>
                <w:rFonts w:ascii="Calibri" w:eastAsia="Calibri" w:hAnsi="Calibri" w:cs="Arial"/>
                <w:b/>
                <w:sz w:val="19"/>
                <w:szCs w:val="19"/>
                <w:lang w:val="en-US"/>
              </w:rPr>
              <w:t>Highest exposure after the effect of mitigation through collateral received</w:t>
            </w:r>
            <w:bookmarkEnd w:id="671"/>
          </w:p>
        </w:tc>
        <w:tc>
          <w:tcPr>
            <w:tcW w:w="642" w:type="pct"/>
            <w:vAlign w:val="center"/>
          </w:tcPr>
          <w:p w14:paraId="377E860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BE8594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BB54B4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5170C1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037818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711A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A15168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60EFA6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2" w:name="_Toc4060851"/>
            <w:r w:rsidRPr="00537128">
              <w:rPr>
                <w:rFonts w:ascii="Calibri" w:eastAsia="Calibri" w:hAnsi="Calibri" w:cs="Arial"/>
                <w:b/>
                <w:sz w:val="19"/>
                <w:szCs w:val="19"/>
                <w:lang w:val="en-US"/>
              </w:rPr>
              <w:t>Highest exposure</w:t>
            </w:r>
            <w:bookmarkEnd w:id="672"/>
          </w:p>
        </w:tc>
        <w:tc>
          <w:tcPr>
            <w:tcW w:w="642" w:type="pct"/>
            <w:vAlign w:val="center"/>
          </w:tcPr>
          <w:p w14:paraId="27A96A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5A5C7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3" w:name="_Toc4060852"/>
            <w:r w:rsidRPr="00537128">
              <w:rPr>
                <w:rFonts w:ascii="Calibri" w:eastAsia="Calibri" w:hAnsi="Calibri" w:cs="Arial"/>
                <w:b/>
                <w:sz w:val="19"/>
                <w:szCs w:val="19"/>
                <w:lang w:val="en-US"/>
              </w:rPr>
              <w:t>Highest exposure after the effect of mitigation through collateral received</w:t>
            </w:r>
            <w:bookmarkEnd w:id="673"/>
          </w:p>
        </w:tc>
      </w:tr>
      <w:tr w:rsidR="00AE57C9" w:rsidRPr="00537128" w14:paraId="3C73D21F" w14:textId="77777777" w:rsidTr="00FE04D4">
        <w:trPr>
          <w:cantSplit/>
          <w:trHeight w:val="270"/>
          <w:tblHeader/>
        </w:trPr>
        <w:tc>
          <w:tcPr>
            <w:tcW w:w="2349" w:type="pct"/>
          </w:tcPr>
          <w:p w14:paraId="5A123967" w14:textId="77777777" w:rsidR="00AE57C9" w:rsidRPr="00537128" w:rsidRDefault="00AE57C9" w:rsidP="00AE57C9">
            <w:pPr>
              <w:spacing w:after="0" w:line="280" w:lineRule="exact"/>
              <w:ind w:left="113" w:hanging="113"/>
              <w:rPr>
                <w:rFonts w:ascii="Calibri" w:eastAsia="Calibri" w:hAnsi="Calibri" w:cs="Arial"/>
                <w:sz w:val="19"/>
                <w:szCs w:val="19"/>
                <w:lang w:val="en-US"/>
              </w:rPr>
            </w:pPr>
          </w:p>
        </w:tc>
        <w:tc>
          <w:tcPr>
            <w:tcW w:w="725" w:type="pct"/>
            <w:vAlign w:val="center"/>
          </w:tcPr>
          <w:p w14:paraId="09B0EF30" w14:textId="07C6DD23"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bookmarkStart w:id="674" w:name="_Toc4060853"/>
            <w:r w:rsidRPr="00537128">
              <w:rPr>
                <w:rFonts w:ascii="Calibri" w:eastAsia="Calibri" w:hAnsi="Calibri" w:cs="Arial"/>
                <w:b/>
                <w:sz w:val="19"/>
                <w:szCs w:val="19"/>
                <w:lang w:val="en-US"/>
              </w:rPr>
              <w:t>3</w:t>
            </w:r>
            <w:r>
              <w:rPr>
                <w:rFonts w:ascii="Calibri" w:eastAsia="Calibri" w:hAnsi="Calibri" w:cs="Arial"/>
                <w:b/>
                <w:sz w:val="19"/>
                <w:szCs w:val="19"/>
                <w:lang w:val="en-US"/>
              </w:rPr>
              <w:t xml:space="preserve">0 </w:t>
            </w:r>
            <w:r w:rsidR="004C24CA">
              <w:rPr>
                <w:rFonts w:ascii="Calibri" w:eastAsia="Calibri" w:hAnsi="Calibri" w:cs="Arial"/>
                <w:b/>
                <w:sz w:val="19"/>
                <w:szCs w:val="19"/>
                <w:lang w:val="en-US"/>
              </w:rPr>
              <w:t>September</w:t>
            </w:r>
            <w:r w:rsidRPr="00537128">
              <w:rPr>
                <w:rFonts w:ascii="Calibri" w:eastAsia="Calibri" w:hAnsi="Calibri" w:cs="Arial"/>
                <w:b/>
                <w:sz w:val="19"/>
                <w:szCs w:val="19"/>
                <w:lang w:val="en-US"/>
              </w:rPr>
              <w:t xml:space="preserve"> </w:t>
            </w:r>
            <w:bookmarkEnd w:id="674"/>
          </w:p>
          <w:p w14:paraId="0830FD23" w14:textId="552864D4"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2" w:type="pct"/>
            <w:vAlign w:val="center"/>
          </w:tcPr>
          <w:p w14:paraId="6E8A159F" w14:textId="79B38171"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 xml:space="preserve">0 </w:t>
            </w:r>
            <w:r w:rsidR="004C24CA">
              <w:rPr>
                <w:rFonts w:ascii="Calibri" w:eastAsia="Calibri" w:hAnsi="Calibri" w:cs="Arial"/>
                <w:b/>
                <w:sz w:val="19"/>
                <w:szCs w:val="19"/>
                <w:lang w:val="en-US"/>
              </w:rPr>
              <w:t>September</w:t>
            </w:r>
            <w:r w:rsidRPr="00537128">
              <w:rPr>
                <w:rFonts w:ascii="Calibri" w:eastAsia="Calibri" w:hAnsi="Calibri" w:cs="Arial"/>
                <w:b/>
                <w:sz w:val="19"/>
                <w:szCs w:val="19"/>
                <w:lang w:val="en-US"/>
              </w:rPr>
              <w:t xml:space="preserve"> </w:t>
            </w:r>
          </w:p>
          <w:p w14:paraId="5A6BDD96" w14:textId="426C7052"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2" w:type="pct"/>
            <w:vAlign w:val="center"/>
          </w:tcPr>
          <w:p w14:paraId="7720B455" w14:textId="066EB7BF"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642" w:type="pct"/>
            <w:vAlign w:val="center"/>
          </w:tcPr>
          <w:p w14:paraId="3CB30FD9" w14:textId="70BB4E0E"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r>
      <w:tr w:rsidR="00FE04D4" w:rsidRPr="00537128" w14:paraId="0E59A2D8" w14:textId="77777777" w:rsidTr="00FE04D4">
        <w:trPr>
          <w:cantSplit/>
          <w:trHeight w:val="270"/>
          <w:tblHeader/>
        </w:trPr>
        <w:tc>
          <w:tcPr>
            <w:tcW w:w="2349" w:type="pct"/>
          </w:tcPr>
          <w:p w14:paraId="4250C461"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2F8AA444"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675" w:name="_Toc4060857"/>
            <w:r w:rsidRPr="00537128">
              <w:rPr>
                <w:rFonts w:ascii="Calibri" w:eastAsia="Times New Roman" w:hAnsi="Calibri" w:cs="Arial"/>
                <w:b/>
                <w:sz w:val="19"/>
                <w:szCs w:val="19"/>
                <w:lang w:val="en-US"/>
              </w:rPr>
              <w:t>HRK ‘000</w:t>
            </w:r>
            <w:bookmarkEnd w:id="675"/>
          </w:p>
        </w:tc>
        <w:tc>
          <w:tcPr>
            <w:tcW w:w="642" w:type="pct"/>
          </w:tcPr>
          <w:p w14:paraId="74CC952C"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676" w:name="_Toc4060858"/>
            <w:r w:rsidRPr="00537128">
              <w:rPr>
                <w:rFonts w:ascii="Calibri" w:eastAsia="Times New Roman" w:hAnsi="Calibri" w:cs="Arial"/>
                <w:b/>
                <w:bCs/>
                <w:sz w:val="19"/>
                <w:szCs w:val="19"/>
                <w:lang w:val="en-US"/>
              </w:rPr>
              <w:t>HRK ‘000</w:t>
            </w:r>
            <w:bookmarkEnd w:id="676"/>
          </w:p>
        </w:tc>
        <w:tc>
          <w:tcPr>
            <w:tcW w:w="642" w:type="pct"/>
          </w:tcPr>
          <w:p w14:paraId="6783BC55" w14:textId="28E5132B"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42" w:type="pct"/>
          </w:tcPr>
          <w:p w14:paraId="43DCF2C1" w14:textId="348A9D09"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166685F0" w14:textId="77777777" w:rsidTr="00FE04D4">
        <w:trPr>
          <w:cantSplit/>
          <w:trHeight w:val="270"/>
          <w:tblHeader/>
        </w:trPr>
        <w:tc>
          <w:tcPr>
            <w:tcW w:w="2349" w:type="pct"/>
          </w:tcPr>
          <w:p w14:paraId="1FC8EBF2"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7A107495"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645577E1"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c>
          <w:tcPr>
            <w:tcW w:w="642" w:type="pct"/>
          </w:tcPr>
          <w:p w14:paraId="3DE4E767"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118E2D24"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r>
      <w:tr w:rsidR="00C457B9" w:rsidRPr="00537128" w14:paraId="0835F968" w14:textId="77777777" w:rsidTr="00FE04D4">
        <w:trPr>
          <w:cantSplit/>
          <w:trHeight w:val="270"/>
          <w:tblHeader/>
        </w:trPr>
        <w:tc>
          <w:tcPr>
            <w:tcW w:w="2349" w:type="pct"/>
            <w:vAlign w:val="bottom"/>
          </w:tcPr>
          <w:p w14:paraId="762D0314"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Financial intermediation and insurance</w:t>
            </w:r>
          </w:p>
        </w:tc>
        <w:tc>
          <w:tcPr>
            <w:tcW w:w="725" w:type="pct"/>
            <w:tcBorders>
              <w:top w:val="nil"/>
              <w:left w:val="nil"/>
              <w:bottom w:val="nil"/>
              <w:right w:val="nil"/>
            </w:tcBorders>
            <w:shd w:val="clear" w:color="auto" w:fill="auto"/>
            <w:vAlign w:val="bottom"/>
          </w:tcPr>
          <w:p w14:paraId="37DC0DA1" w14:textId="340F8762"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11</w:t>
            </w:r>
            <w:r>
              <w:rPr>
                <w:rFonts w:cstheme="minorHAnsi"/>
                <w:color w:val="000000" w:themeColor="text1"/>
                <w:sz w:val="19"/>
                <w:szCs w:val="19"/>
              </w:rPr>
              <w:t>,</w:t>
            </w:r>
            <w:r w:rsidRPr="00A84041">
              <w:rPr>
                <w:rFonts w:cstheme="minorHAnsi"/>
                <w:color w:val="000000" w:themeColor="text1"/>
                <w:sz w:val="19"/>
                <w:szCs w:val="19"/>
              </w:rPr>
              <w:t>103</w:t>
            </w:r>
            <w:r>
              <w:rPr>
                <w:rFonts w:cstheme="minorHAnsi"/>
                <w:color w:val="000000" w:themeColor="text1"/>
                <w:sz w:val="19"/>
                <w:szCs w:val="19"/>
              </w:rPr>
              <w:t>,</w:t>
            </w:r>
            <w:r w:rsidRPr="00A84041">
              <w:rPr>
                <w:rFonts w:cstheme="minorHAnsi"/>
                <w:color w:val="000000" w:themeColor="text1"/>
                <w:sz w:val="19"/>
                <w:szCs w:val="19"/>
              </w:rPr>
              <w:t>320</w:t>
            </w:r>
          </w:p>
        </w:tc>
        <w:tc>
          <w:tcPr>
            <w:tcW w:w="642" w:type="pct"/>
            <w:tcBorders>
              <w:top w:val="nil"/>
              <w:left w:val="nil"/>
              <w:bottom w:val="nil"/>
              <w:right w:val="nil"/>
            </w:tcBorders>
            <w:shd w:val="clear" w:color="auto" w:fill="auto"/>
            <w:vAlign w:val="bottom"/>
          </w:tcPr>
          <w:p w14:paraId="10039A9B" w14:textId="1C80DCC0"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Pr>
                <w:rFonts w:cstheme="minorHAnsi"/>
                <w:color w:val="000000" w:themeColor="text1"/>
                <w:sz w:val="19"/>
                <w:szCs w:val="19"/>
              </w:rPr>
              <w:t>-</w:t>
            </w:r>
          </w:p>
        </w:tc>
        <w:tc>
          <w:tcPr>
            <w:tcW w:w="642" w:type="pct"/>
            <w:tcBorders>
              <w:top w:val="nil"/>
              <w:left w:val="nil"/>
              <w:bottom w:val="nil"/>
              <w:right w:val="nil"/>
            </w:tcBorders>
            <w:shd w:val="clear" w:color="auto" w:fill="auto"/>
            <w:vAlign w:val="bottom"/>
          </w:tcPr>
          <w:p w14:paraId="754ED9DD" w14:textId="40CF7AC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13,600,142</w:t>
            </w:r>
          </w:p>
        </w:tc>
        <w:tc>
          <w:tcPr>
            <w:tcW w:w="642" w:type="pct"/>
            <w:tcBorders>
              <w:top w:val="nil"/>
              <w:left w:val="nil"/>
              <w:bottom w:val="nil"/>
              <w:right w:val="nil"/>
            </w:tcBorders>
            <w:shd w:val="clear" w:color="auto" w:fill="auto"/>
            <w:vAlign w:val="bottom"/>
          </w:tcPr>
          <w:p w14:paraId="6D08DDE8" w14:textId="68D344D4"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C457B9" w:rsidRPr="00537128" w14:paraId="242832DE" w14:textId="77777777" w:rsidTr="00FE04D4">
        <w:trPr>
          <w:cantSplit/>
          <w:trHeight w:val="270"/>
          <w:tblHeader/>
        </w:trPr>
        <w:tc>
          <w:tcPr>
            <w:tcW w:w="2349" w:type="pct"/>
            <w:vAlign w:val="bottom"/>
          </w:tcPr>
          <w:p w14:paraId="19ADC275"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Water and electric supply and other infrastructure</w:t>
            </w:r>
          </w:p>
        </w:tc>
        <w:tc>
          <w:tcPr>
            <w:tcW w:w="725" w:type="pct"/>
            <w:tcBorders>
              <w:top w:val="nil"/>
              <w:left w:val="nil"/>
              <w:bottom w:val="nil"/>
              <w:right w:val="nil"/>
            </w:tcBorders>
            <w:shd w:val="clear" w:color="auto" w:fill="auto"/>
            <w:vAlign w:val="bottom"/>
          </w:tcPr>
          <w:p w14:paraId="3A09B468" w14:textId="5B466EA3"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w:t>
            </w:r>
            <w:r>
              <w:rPr>
                <w:rFonts w:cstheme="minorHAnsi"/>
                <w:color w:val="000000" w:themeColor="text1"/>
                <w:sz w:val="19"/>
                <w:szCs w:val="19"/>
              </w:rPr>
              <w:t>,</w:t>
            </w:r>
            <w:r w:rsidRPr="00A84041">
              <w:rPr>
                <w:rFonts w:cstheme="minorHAnsi"/>
                <w:color w:val="000000" w:themeColor="text1"/>
                <w:sz w:val="19"/>
                <w:szCs w:val="19"/>
              </w:rPr>
              <w:t>992</w:t>
            </w:r>
            <w:r>
              <w:rPr>
                <w:rFonts w:cstheme="minorHAnsi"/>
                <w:color w:val="000000" w:themeColor="text1"/>
                <w:sz w:val="19"/>
                <w:szCs w:val="19"/>
              </w:rPr>
              <w:t>,</w:t>
            </w:r>
            <w:r w:rsidRPr="00A84041">
              <w:rPr>
                <w:rFonts w:cstheme="minorHAnsi"/>
                <w:color w:val="000000" w:themeColor="text1"/>
                <w:sz w:val="19"/>
                <w:szCs w:val="19"/>
              </w:rPr>
              <w:t>809</w:t>
            </w:r>
          </w:p>
        </w:tc>
        <w:tc>
          <w:tcPr>
            <w:tcW w:w="642" w:type="pct"/>
            <w:tcBorders>
              <w:top w:val="nil"/>
              <w:left w:val="nil"/>
              <w:bottom w:val="nil"/>
              <w:right w:val="nil"/>
            </w:tcBorders>
            <w:shd w:val="clear" w:color="auto" w:fill="auto"/>
            <w:vAlign w:val="bottom"/>
          </w:tcPr>
          <w:p w14:paraId="215AD293" w14:textId="6093B5FA"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w:t>
            </w:r>
            <w:r>
              <w:rPr>
                <w:rFonts w:cstheme="minorHAnsi"/>
                <w:color w:val="000000" w:themeColor="text1"/>
                <w:sz w:val="19"/>
                <w:szCs w:val="19"/>
              </w:rPr>
              <w:t>,</w:t>
            </w:r>
            <w:r w:rsidRPr="00A84041">
              <w:rPr>
                <w:rFonts w:cstheme="minorHAnsi"/>
                <w:color w:val="000000" w:themeColor="text1"/>
                <w:sz w:val="19"/>
                <w:szCs w:val="19"/>
              </w:rPr>
              <w:t>021</w:t>
            </w:r>
            <w:r>
              <w:rPr>
                <w:rFonts w:cstheme="minorHAnsi"/>
                <w:color w:val="000000" w:themeColor="text1"/>
                <w:sz w:val="19"/>
                <w:szCs w:val="19"/>
              </w:rPr>
              <w:t>,</w:t>
            </w:r>
            <w:r w:rsidRPr="00A84041">
              <w:rPr>
                <w:rFonts w:cstheme="minorHAnsi"/>
                <w:color w:val="000000" w:themeColor="text1"/>
                <w:sz w:val="19"/>
                <w:szCs w:val="19"/>
              </w:rPr>
              <w:t>067</w:t>
            </w:r>
          </w:p>
        </w:tc>
        <w:tc>
          <w:tcPr>
            <w:tcW w:w="642" w:type="pct"/>
            <w:tcBorders>
              <w:top w:val="nil"/>
              <w:left w:val="nil"/>
              <w:bottom w:val="nil"/>
              <w:right w:val="nil"/>
            </w:tcBorders>
            <w:shd w:val="clear" w:color="auto" w:fill="auto"/>
            <w:vAlign w:val="bottom"/>
          </w:tcPr>
          <w:p w14:paraId="344D0E3F" w14:textId="1D8C65FE"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1,927,789</w:t>
            </w:r>
          </w:p>
        </w:tc>
        <w:tc>
          <w:tcPr>
            <w:tcW w:w="642" w:type="pct"/>
            <w:tcBorders>
              <w:top w:val="nil"/>
              <w:left w:val="nil"/>
              <w:bottom w:val="nil"/>
              <w:right w:val="nil"/>
            </w:tcBorders>
            <w:shd w:val="clear" w:color="auto" w:fill="auto"/>
            <w:vAlign w:val="bottom"/>
          </w:tcPr>
          <w:p w14:paraId="0B284D3F" w14:textId="3A307D3C"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1,136,584</w:t>
            </w:r>
          </w:p>
        </w:tc>
      </w:tr>
      <w:tr w:rsidR="00C457B9" w:rsidRPr="00537128" w14:paraId="252DE2A9" w14:textId="77777777" w:rsidTr="00FE04D4">
        <w:trPr>
          <w:cantSplit/>
          <w:trHeight w:val="270"/>
          <w:tblHeader/>
        </w:trPr>
        <w:tc>
          <w:tcPr>
            <w:tcW w:w="2349" w:type="pct"/>
            <w:vAlign w:val="bottom"/>
          </w:tcPr>
          <w:p w14:paraId="35344557"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725" w:type="pct"/>
            <w:tcBorders>
              <w:top w:val="nil"/>
              <w:left w:val="nil"/>
              <w:bottom w:val="nil"/>
              <w:right w:val="nil"/>
            </w:tcBorders>
            <w:shd w:val="clear" w:color="auto" w:fill="auto"/>
            <w:vAlign w:val="bottom"/>
          </w:tcPr>
          <w:p w14:paraId="3154FA84" w14:textId="73F28A2A"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3</w:t>
            </w:r>
            <w:r>
              <w:rPr>
                <w:rFonts w:cstheme="minorHAnsi"/>
                <w:color w:val="000000" w:themeColor="text1"/>
                <w:sz w:val="19"/>
                <w:szCs w:val="19"/>
              </w:rPr>
              <w:t>,</w:t>
            </w:r>
            <w:r w:rsidRPr="00A84041">
              <w:rPr>
                <w:rFonts w:cstheme="minorHAnsi"/>
                <w:color w:val="000000" w:themeColor="text1"/>
                <w:sz w:val="19"/>
                <w:szCs w:val="19"/>
              </w:rPr>
              <w:t>992</w:t>
            </w:r>
            <w:r>
              <w:rPr>
                <w:rFonts w:cstheme="minorHAnsi"/>
                <w:color w:val="000000" w:themeColor="text1"/>
                <w:sz w:val="19"/>
                <w:szCs w:val="19"/>
              </w:rPr>
              <w:t>,</w:t>
            </w:r>
            <w:r w:rsidRPr="00A84041">
              <w:rPr>
                <w:rFonts w:cstheme="minorHAnsi"/>
                <w:color w:val="000000" w:themeColor="text1"/>
                <w:sz w:val="19"/>
                <w:szCs w:val="19"/>
              </w:rPr>
              <w:t>508</w:t>
            </w:r>
          </w:p>
        </w:tc>
        <w:tc>
          <w:tcPr>
            <w:tcW w:w="642" w:type="pct"/>
            <w:tcBorders>
              <w:top w:val="nil"/>
              <w:left w:val="nil"/>
              <w:bottom w:val="nil"/>
              <w:right w:val="nil"/>
            </w:tcBorders>
            <w:shd w:val="clear" w:color="auto" w:fill="auto"/>
            <w:vAlign w:val="bottom"/>
          </w:tcPr>
          <w:p w14:paraId="241B609D" w14:textId="5EB84C6C"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727</w:t>
            </w:r>
            <w:r>
              <w:rPr>
                <w:rFonts w:cstheme="minorHAnsi"/>
                <w:color w:val="000000" w:themeColor="text1"/>
                <w:sz w:val="19"/>
                <w:szCs w:val="19"/>
              </w:rPr>
              <w:t>,</w:t>
            </w:r>
            <w:r w:rsidRPr="00A84041">
              <w:rPr>
                <w:rFonts w:cstheme="minorHAnsi"/>
                <w:color w:val="000000" w:themeColor="text1"/>
                <w:sz w:val="19"/>
                <w:szCs w:val="19"/>
              </w:rPr>
              <w:t>931</w:t>
            </w:r>
          </w:p>
        </w:tc>
        <w:tc>
          <w:tcPr>
            <w:tcW w:w="642" w:type="pct"/>
            <w:tcBorders>
              <w:top w:val="nil"/>
              <w:left w:val="nil"/>
              <w:bottom w:val="nil"/>
              <w:right w:val="nil"/>
            </w:tcBorders>
            <w:shd w:val="clear" w:color="auto" w:fill="auto"/>
            <w:vAlign w:val="bottom"/>
          </w:tcPr>
          <w:p w14:paraId="49562586" w14:textId="6C6E2082"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3,821,623</w:t>
            </w:r>
          </w:p>
        </w:tc>
        <w:tc>
          <w:tcPr>
            <w:tcW w:w="642" w:type="pct"/>
            <w:tcBorders>
              <w:top w:val="nil"/>
              <w:left w:val="nil"/>
              <w:bottom w:val="nil"/>
              <w:right w:val="nil"/>
            </w:tcBorders>
            <w:shd w:val="clear" w:color="auto" w:fill="auto"/>
            <w:vAlign w:val="bottom"/>
          </w:tcPr>
          <w:p w14:paraId="08EA7241" w14:textId="17D021E2"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560,776</w:t>
            </w:r>
          </w:p>
        </w:tc>
      </w:tr>
      <w:tr w:rsidR="00C457B9" w:rsidRPr="00537128" w14:paraId="4C0B8D7F" w14:textId="77777777" w:rsidTr="00FE04D4">
        <w:trPr>
          <w:cantSplit/>
          <w:trHeight w:val="270"/>
          <w:tblHeader/>
        </w:trPr>
        <w:tc>
          <w:tcPr>
            <w:tcW w:w="2349" w:type="pct"/>
            <w:vAlign w:val="bottom"/>
          </w:tcPr>
          <w:p w14:paraId="6C5D25F7"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Transport, </w:t>
            </w:r>
            <w:proofErr w:type="gramStart"/>
            <w:r w:rsidRPr="00537128">
              <w:rPr>
                <w:rFonts w:ascii="Calibri" w:eastAsia="Calibri" w:hAnsi="Calibri" w:cs="Arial"/>
                <w:bCs/>
                <w:sz w:val="19"/>
                <w:szCs w:val="19"/>
                <w:lang w:val="en-US"/>
              </w:rPr>
              <w:t>warehousing</w:t>
            </w:r>
            <w:proofErr w:type="gramEnd"/>
            <w:r w:rsidRPr="00537128">
              <w:rPr>
                <w:rFonts w:ascii="Calibri" w:eastAsia="Calibri" w:hAnsi="Calibri" w:cs="Arial"/>
                <w:bCs/>
                <w:sz w:val="19"/>
                <w:szCs w:val="19"/>
                <w:lang w:val="en-US"/>
              </w:rPr>
              <w:t xml:space="preserve"> and connections</w:t>
            </w:r>
          </w:p>
        </w:tc>
        <w:tc>
          <w:tcPr>
            <w:tcW w:w="725" w:type="pct"/>
            <w:tcBorders>
              <w:top w:val="nil"/>
              <w:left w:val="nil"/>
              <w:bottom w:val="nil"/>
              <w:right w:val="nil"/>
            </w:tcBorders>
            <w:shd w:val="clear" w:color="auto" w:fill="auto"/>
            <w:vAlign w:val="bottom"/>
          </w:tcPr>
          <w:p w14:paraId="4C8653E4" w14:textId="4E067312"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w:t>
            </w:r>
            <w:r>
              <w:rPr>
                <w:rFonts w:cstheme="minorHAnsi"/>
                <w:color w:val="000000" w:themeColor="text1"/>
                <w:sz w:val="19"/>
                <w:szCs w:val="19"/>
              </w:rPr>
              <w:t>,</w:t>
            </w:r>
            <w:r w:rsidRPr="00A84041">
              <w:rPr>
                <w:rFonts w:cstheme="minorHAnsi"/>
                <w:color w:val="000000" w:themeColor="text1"/>
                <w:sz w:val="19"/>
                <w:szCs w:val="19"/>
              </w:rPr>
              <w:t>567</w:t>
            </w:r>
            <w:r>
              <w:rPr>
                <w:rFonts w:cstheme="minorHAnsi"/>
                <w:color w:val="000000" w:themeColor="text1"/>
                <w:sz w:val="19"/>
                <w:szCs w:val="19"/>
              </w:rPr>
              <w:t>,</w:t>
            </w:r>
            <w:r w:rsidRPr="00A84041">
              <w:rPr>
                <w:rFonts w:cstheme="minorHAnsi"/>
                <w:color w:val="000000" w:themeColor="text1"/>
                <w:sz w:val="19"/>
                <w:szCs w:val="19"/>
              </w:rPr>
              <w:t>644</w:t>
            </w:r>
          </w:p>
        </w:tc>
        <w:tc>
          <w:tcPr>
            <w:tcW w:w="642" w:type="pct"/>
            <w:tcBorders>
              <w:top w:val="nil"/>
              <w:left w:val="nil"/>
              <w:bottom w:val="nil"/>
              <w:right w:val="nil"/>
            </w:tcBorders>
            <w:shd w:val="clear" w:color="auto" w:fill="auto"/>
            <w:vAlign w:val="bottom"/>
          </w:tcPr>
          <w:p w14:paraId="584D1FAD" w14:textId="151B3866"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570</w:t>
            </w:r>
            <w:r>
              <w:rPr>
                <w:rFonts w:cstheme="minorHAnsi"/>
                <w:color w:val="000000" w:themeColor="text1"/>
                <w:sz w:val="19"/>
                <w:szCs w:val="19"/>
              </w:rPr>
              <w:t>,</w:t>
            </w:r>
            <w:r w:rsidRPr="00A84041">
              <w:rPr>
                <w:rFonts w:cstheme="minorHAnsi"/>
                <w:color w:val="000000" w:themeColor="text1"/>
                <w:sz w:val="19"/>
                <w:szCs w:val="19"/>
              </w:rPr>
              <w:t>983</w:t>
            </w:r>
          </w:p>
        </w:tc>
        <w:tc>
          <w:tcPr>
            <w:tcW w:w="642" w:type="pct"/>
            <w:tcBorders>
              <w:top w:val="nil"/>
              <w:left w:val="nil"/>
              <w:bottom w:val="nil"/>
              <w:right w:val="nil"/>
            </w:tcBorders>
            <w:shd w:val="clear" w:color="auto" w:fill="auto"/>
            <w:vAlign w:val="bottom"/>
          </w:tcPr>
          <w:p w14:paraId="21C5257D" w14:textId="6109968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2,308,679</w:t>
            </w:r>
          </w:p>
        </w:tc>
        <w:tc>
          <w:tcPr>
            <w:tcW w:w="642" w:type="pct"/>
            <w:tcBorders>
              <w:top w:val="nil"/>
              <w:left w:val="nil"/>
              <w:bottom w:val="nil"/>
              <w:right w:val="nil"/>
            </w:tcBorders>
            <w:shd w:val="clear" w:color="auto" w:fill="auto"/>
            <w:vAlign w:val="bottom"/>
          </w:tcPr>
          <w:p w14:paraId="233BE6A2" w14:textId="0F3E84F5"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645,451</w:t>
            </w:r>
          </w:p>
        </w:tc>
      </w:tr>
      <w:tr w:rsidR="00C457B9" w:rsidRPr="00537128" w14:paraId="6E8C0382" w14:textId="77777777" w:rsidTr="00FE04D4">
        <w:trPr>
          <w:cantSplit/>
          <w:trHeight w:val="270"/>
          <w:tblHeader/>
        </w:trPr>
        <w:tc>
          <w:tcPr>
            <w:tcW w:w="2349" w:type="pct"/>
            <w:vAlign w:val="bottom"/>
          </w:tcPr>
          <w:p w14:paraId="72402743"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Shipbuilding</w:t>
            </w:r>
          </w:p>
        </w:tc>
        <w:tc>
          <w:tcPr>
            <w:tcW w:w="725" w:type="pct"/>
            <w:tcBorders>
              <w:top w:val="nil"/>
              <w:left w:val="nil"/>
              <w:bottom w:val="nil"/>
              <w:right w:val="nil"/>
            </w:tcBorders>
            <w:shd w:val="clear" w:color="auto" w:fill="auto"/>
            <w:vAlign w:val="bottom"/>
          </w:tcPr>
          <w:p w14:paraId="222F2549" w14:textId="441146C6"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w:t>
            </w:r>
            <w:r>
              <w:rPr>
                <w:rFonts w:cstheme="minorHAnsi"/>
                <w:color w:val="000000" w:themeColor="text1"/>
                <w:sz w:val="19"/>
                <w:szCs w:val="19"/>
              </w:rPr>
              <w:t>,</w:t>
            </w:r>
            <w:r w:rsidRPr="00A84041">
              <w:rPr>
                <w:rFonts w:cstheme="minorHAnsi"/>
                <w:color w:val="000000" w:themeColor="text1"/>
                <w:sz w:val="19"/>
                <w:szCs w:val="19"/>
              </w:rPr>
              <w:t>500</w:t>
            </w:r>
            <w:r>
              <w:rPr>
                <w:rFonts w:cstheme="minorHAnsi"/>
                <w:color w:val="000000" w:themeColor="text1"/>
                <w:sz w:val="19"/>
                <w:szCs w:val="19"/>
              </w:rPr>
              <w:t>,</w:t>
            </w:r>
            <w:r w:rsidRPr="00A84041">
              <w:rPr>
                <w:rFonts w:cstheme="minorHAnsi"/>
                <w:color w:val="000000" w:themeColor="text1"/>
                <w:sz w:val="19"/>
                <w:szCs w:val="19"/>
              </w:rPr>
              <w:t>802</w:t>
            </w:r>
          </w:p>
        </w:tc>
        <w:tc>
          <w:tcPr>
            <w:tcW w:w="642" w:type="pct"/>
            <w:tcBorders>
              <w:top w:val="nil"/>
              <w:left w:val="nil"/>
              <w:bottom w:val="nil"/>
              <w:right w:val="nil"/>
            </w:tcBorders>
            <w:shd w:val="clear" w:color="auto" w:fill="auto"/>
            <w:vAlign w:val="bottom"/>
          </w:tcPr>
          <w:p w14:paraId="05B62363" w14:textId="34C6C7AE"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92</w:t>
            </w:r>
            <w:r>
              <w:rPr>
                <w:rFonts w:cstheme="minorHAnsi"/>
                <w:color w:val="000000" w:themeColor="text1"/>
                <w:sz w:val="19"/>
                <w:szCs w:val="19"/>
              </w:rPr>
              <w:t>,</w:t>
            </w:r>
            <w:r w:rsidRPr="00A84041">
              <w:rPr>
                <w:rFonts w:cstheme="minorHAnsi"/>
                <w:color w:val="000000" w:themeColor="text1"/>
                <w:sz w:val="19"/>
                <w:szCs w:val="19"/>
              </w:rPr>
              <w:t>045</w:t>
            </w:r>
          </w:p>
        </w:tc>
        <w:tc>
          <w:tcPr>
            <w:tcW w:w="642" w:type="pct"/>
            <w:tcBorders>
              <w:top w:val="nil"/>
              <w:left w:val="nil"/>
              <w:bottom w:val="nil"/>
              <w:right w:val="nil"/>
            </w:tcBorders>
            <w:shd w:val="clear" w:color="auto" w:fill="auto"/>
            <w:vAlign w:val="bottom"/>
          </w:tcPr>
          <w:p w14:paraId="3778337B" w14:textId="6B951AA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1,262,057</w:t>
            </w:r>
          </w:p>
        </w:tc>
        <w:tc>
          <w:tcPr>
            <w:tcW w:w="642" w:type="pct"/>
            <w:tcBorders>
              <w:top w:val="nil"/>
              <w:left w:val="nil"/>
              <w:bottom w:val="nil"/>
              <w:right w:val="nil"/>
            </w:tcBorders>
            <w:shd w:val="clear" w:color="auto" w:fill="auto"/>
            <w:vAlign w:val="bottom"/>
          </w:tcPr>
          <w:p w14:paraId="195BB719" w14:textId="1410DC1E"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42,694</w:t>
            </w:r>
          </w:p>
        </w:tc>
      </w:tr>
      <w:tr w:rsidR="00C457B9" w:rsidRPr="00537128" w14:paraId="6D2D2FD5" w14:textId="77777777" w:rsidTr="00FE04D4">
        <w:trPr>
          <w:cantSplit/>
          <w:trHeight w:val="270"/>
          <w:tblHeader/>
        </w:trPr>
        <w:tc>
          <w:tcPr>
            <w:tcW w:w="2349" w:type="pct"/>
            <w:vAlign w:val="bottom"/>
          </w:tcPr>
          <w:p w14:paraId="0C6F92BB" w14:textId="77777777" w:rsidR="00C457B9" w:rsidRPr="00537128" w:rsidDel="00FF5490"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Agriculture and fishery</w:t>
            </w:r>
          </w:p>
        </w:tc>
        <w:tc>
          <w:tcPr>
            <w:tcW w:w="725" w:type="pct"/>
            <w:tcBorders>
              <w:top w:val="nil"/>
              <w:left w:val="nil"/>
              <w:bottom w:val="nil"/>
              <w:right w:val="nil"/>
            </w:tcBorders>
            <w:shd w:val="clear" w:color="auto" w:fill="auto"/>
            <w:vAlign w:val="bottom"/>
          </w:tcPr>
          <w:p w14:paraId="2F5CD731" w14:textId="686407A5"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573</w:t>
            </w:r>
            <w:r>
              <w:rPr>
                <w:rFonts w:cstheme="minorHAnsi"/>
                <w:color w:val="000000" w:themeColor="text1"/>
                <w:sz w:val="19"/>
                <w:szCs w:val="19"/>
              </w:rPr>
              <w:t>,</w:t>
            </w:r>
            <w:r w:rsidRPr="00A84041">
              <w:rPr>
                <w:rFonts w:cstheme="minorHAnsi"/>
                <w:color w:val="000000" w:themeColor="text1"/>
                <w:sz w:val="19"/>
                <w:szCs w:val="19"/>
              </w:rPr>
              <w:t>832</w:t>
            </w:r>
          </w:p>
        </w:tc>
        <w:tc>
          <w:tcPr>
            <w:tcW w:w="642" w:type="pct"/>
            <w:tcBorders>
              <w:top w:val="nil"/>
              <w:left w:val="nil"/>
              <w:bottom w:val="nil"/>
              <w:right w:val="nil"/>
            </w:tcBorders>
            <w:shd w:val="clear" w:color="auto" w:fill="auto"/>
            <w:vAlign w:val="bottom"/>
          </w:tcPr>
          <w:p w14:paraId="17B842AD" w14:textId="16433A37"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185</w:t>
            </w:r>
            <w:r>
              <w:rPr>
                <w:rFonts w:cstheme="minorHAnsi"/>
                <w:color w:val="000000" w:themeColor="text1"/>
                <w:sz w:val="19"/>
                <w:szCs w:val="19"/>
              </w:rPr>
              <w:t>,</w:t>
            </w:r>
            <w:r w:rsidRPr="00A84041">
              <w:rPr>
                <w:rFonts w:cstheme="minorHAnsi"/>
                <w:color w:val="000000" w:themeColor="text1"/>
                <w:sz w:val="19"/>
                <w:szCs w:val="19"/>
              </w:rPr>
              <w:t>493</w:t>
            </w:r>
          </w:p>
        </w:tc>
        <w:tc>
          <w:tcPr>
            <w:tcW w:w="642" w:type="pct"/>
            <w:tcBorders>
              <w:top w:val="nil"/>
              <w:left w:val="nil"/>
              <w:bottom w:val="nil"/>
              <w:right w:val="nil"/>
            </w:tcBorders>
            <w:shd w:val="clear" w:color="auto" w:fill="auto"/>
            <w:vAlign w:val="bottom"/>
          </w:tcPr>
          <w:p w14:paraId="12E2B274" w14:textId="561E72A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564,526</w:t>
            </w:r>
          </w:p>
        </w:tc>
        <w:tc>
          <w:tcPr>
            <w:tcW w:w="642" w:type="pct"/>
            <w:tcBorders>
              <w:top w:val="nil"/>
              <w:left w:val="nil"/>
              <w:bottom w:val="nil"/>
              <w:right w:val="nil"/>
            </w:tcBorders>
            <w:shd w:val="clear" w:color="auto" w:fill="auto"/>
            <w:vAlign w:val="bottom"/>
          </w:tcPr>
          <w:p w14:paraId="1DE4CA2F" w14:textId="4574EFD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173,996</w:t>
            </w:r>
          </w:p>
        </w:tc>
      </w:tr>
      <w:tr w:rsidR="00C457B9" w:rsidRPr="00537128" w14:paraId="6A05E476" w14:textId="77777777" w:rsidTr="00FE04D4">
        <w:trPr>
          <w:cantSplit/>
          <w:trHeight w:val="270"/>
          <w:tblHeader/>
        </w:trPr>
        <w:tc>
          <w:tcPr>
            <w:tcW w:w="2349" w:type="pct"/>
            <w:vAlign w:val="bottom"/>
          </w:tcPr>
          <w:p w14:paraId="7990F882" w14:textId="77777777" w:rsidR="00C457B9" w:rsidRPr="00537128" w:rsidDel="00FF5490"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Food industry</w:t>
            </w:r>
          </w:p>
        </w:tc>
        <w:tc>
          <w:tcPr>
            <w:tcW w:w="725" w:type="pct"/>
            <w:tcBorders>
              <w:top w:val="nil"/>
              <w:left w:val="nil"/>
              <w:bottom w:val="nil"/>
              <w:right w:val="nil"/>
            </w:tcBorders>
            <w:shd w:val="clear" w:color="auto" w:fill="auto"/>
            <w:vAlign w:val="bottom"/>
          </w:tcPr>
          <w:p w14:paraId="499A966D" w14:textId="48600550"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w:t>
            </w:r>
            <w:r>
              <w:rPr>
                <w:rFonts w:cstheme="minorHAnsi"/>
                <w:color w:val="000000" w:themeColor="text1"/>
                <w:sz w:val="19"/>
                <w:szCs w:val="19"/>
              </w:rPr>
              <w:t>,</w:t>
            </w:r>
            <w:r w:rsidRPr="00A84041">
              <w:rPr>
                <w:rFonts w:cstheme="minorHAnsi"/>
                <w:color w:val="000000" w:themeColor="text1"/>
                <w:sz w:val="19"/>
                <w:szCs w:val="19"/>
              </w:rPr>
              <w:t>023</w:t>
            </w:r>
            <w:r>
              <w:rPr>
                <w:rFonts w:cstheme="minorHAnsi"/>
                <w:color w:val="000000" w:themeColor="text1"/>
                <w:sz w:val="19"/>
                <w:szCs w:val="19"/>
              </w:rPr>
              <w:t>,</w:t>
            </w:r>
            <w:r w:rsidRPr="00A84041">
              <w:rPr>
                <w:rFonts w:cstheme="minorHAnsi"/>
                <w:color w:val="000000" w:themeColor="text1"/>
                <w:sz w:val="19"/>
                <w:szCs w:val="19"/>
              </w:rPr>
              <w:t>940</w:t>
            </w:r>
          </w:p>
        </w:tc>
        <w:tc>
          <w:tcPr>
            <w:tcW w:w="642" w:type="pct"/>
            <w:tcBorders>
              <w:top w:val="nil"/>
              <w:left w:val="nil"/>
              <w:bottom w:val="nil"/>
              <w:right w:val="nil"/>
            </w:tcBorders>
            <w:shd w:val="clear" w:color="auto" w:fill="auto"/>
            <w:vAlign w:val="bottom"/>
          </w:tcPr>
          <w:p w14:paraId="4A89AF89" w14:textId="1475C172"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177</w:t>
            </w:r>
            <w:r>
              <w:rPr>
                <w:rFonts w:cstheme="minorHAnsi"/>
                <w:color w:val="000000" w:themeColor="text1"/>
                <w:sz w:val="19"/>
                <w:szCs w:val="19"/>
              </w:rPr>
              <w:t>,</w:t>
            </w:r>
            <w:r w:rsidRPr="00A84041">
              <w:rPr>
                <w:rFonts w:cstheme="minorHAnsi"/>
                <w:color w:val="000000" w:themeColor="text1"/>
                <w:sz w:val="19"/>
                <w:szCs w:val="19"/>
              </w:rPr>
              <w:t>185</w:t>
            </w:r>
          </w:p>
        </w:tc>
        <w:tc>
          <w:tcPr>
            <w:tcW w:w="642" w:type="pct"/>
            <w:tcBorders>
              <w:top w:val="nil"/>
              <w:left w:val="nil"/>
              <w:bottom w:val="nil"/>
              <w:right w:val="nil"/>
            </w:tcBorders>
            <w:shd w:val="clear" w:color="auto" w:fill="auto"/>
            <w:vAlign w:val="bottom"/>
          </w:tcPr>
          <w:p w14:paraId="1F1FEFBE" w14:textId="5F49852C"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1,024,670</w:t>
            </w:r>
          </w:p>
        </w:tc>
        <w:tc>
          <w:tcPr>
            <w:tcW w:w="642" w:type="pct"/>
            <w:tcBorders>
              <w:top w:val="nil"/>
              <w:left w:val="nil"/>
              <w:bottom w:val="nil"/>
              <w:right w:val="nil"/>
            </w:tcBorders>
            <w:shd w:val="clear" w:color="auto" w:fill="auto"/>
            <w:vAlign w:val="bottom"/>
          </w:tcPr>
          <w:p w14:paraId="273CFEC0" w14:textId="27DB7F9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139,475</w:t>
            </w:r>
          </w:p>
        </w:tc>
      </w:tr>
      <w:tr w:rsidR="00C457B9" w:rsidRPr="00537128" w14:paraId="3CC58215" w14:textId="77777777" w:rsidTr="00FE04D4">
        <w:trPr>
          <w:cantSplit/>
          <w:trHeight w:val="270"/>
          <w:tblHeader/>
        </w:trPr>
        <w:tc>
          <w:tcPr>
            <w:tcW w:w="2349" w:type="pct"/>
            <w:vAlign w:val="bottom"/>
          </w:tcPr>
          <w:p w14:paraId="7F1A8577" w14:textId="77777777" w:rsidR="00C457B9" w:rsidRPr="00537128" w:rsidDel="00FF5490"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Construction industry</w:t>
            </w:r>
          </w:p>
        </w:tc>
        <w:tc>
          <w:tcPr>
            <w:tcW w:w="725" w:type="pct"/>
            <w:tcBorders>
              <w:top w:val="nil"/>
              <w:left w:val="nil"/>
              <w:bottom w:val="nil"/>
              <w:right w:val="nil"/>
            </w:tcBorders>
            <w:shd w:val="clear" w:color="auto" w:fill="auto"/>
            <w:vAlign w:val="bottom"/>
          </w:tcPr>
          <w:p w14:paraId="377F1713" w14:textId="1A732FD2"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w:t>
            </w:r>
            <w:r>
              <w:rPr>
                <w:rFonts w:cstheme="minorHAnsi"/>
                <w:color w:val="000000" w:themeColor="text1"/>
                <w:sz w:val="19"/>
                <w:szCs w:val="19"/>
              </w:rPr>
              <w:t>,</w:t>
            </w:r>
            <w:r w:rsidRPr="00A84041">
              <w:rPr>
                <w:rFonts w:cstheme="minorHAnsi"/>
                <w:color w:val="000000" w:themeColor="text1"/>
                <w:sz w:val="19"/>
                <w:szCs w:val="19"/>
              </w:rPr>
              <w:t>897</w:t>
            </w:r>
            <w:r>
              <w:rPr>
                <w:rFonts w:cstheme="minorHAnsi"/>
                <w:color w:val="000000" w:themeColor="text1"/>
                <w:sz w:val="19"/>
                <w:szCs w:val="19"/>
              </w:rPr>
              <w:t>,</w:t>
            </w:r>
            <w:r w:rsidRPr="00A84041">
              <w:rPr>
                <w:rFonts w:cstheme="minorHAnsi"/>
                <w:color w:val="000000" w:themeColor="text1"/>
                <w:sz w:val="19"/>
                <w:szCs w:val="19"/>
              </w:rPr>
              <w:t>499</w:t>
            </w:r>
          </w:p>
        </w:tc>
        <w:tc>
          <w:tcPr>
            <w:tcW w:w="642" w:type="pct"/>
            <w:tcBorders>
              <w:top w:val="nil"/>
              <w:left w:val="nil"/>
              <w:bottom w:val="nil"/>
              <w:right w:val="nil"/>
            </w:tcBorders>
            <w:shd w:val="clear" w:color="auto" w:fill="auto"/>
            <w:vAlign w:val="bottom"/>
          </w:tcPr>
          <w:p w14:paraId="21A4FCA9" w14:textId="6B276F6E"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163</w:t>
            </w:r>
            <w:r>
              <w:rPr>
                <w:rFonts w:cstheme="minorHAnsi"/>
                <w:color w:val="000000" w:themeColor="text1"/>
                <w:sz w:val="19"/>
                <w:szCs w:val="19"/>
              </w:rPr>
              <w:t>,</w:t>
            </w:r>
            <w:r w:rsidRPr="00A84041">
              <w:rPr>
                <w:rFonts w:cstheme="minorHAnsi"/>
                <w:color w:val="000000" w:themeColor="text1"/>
                <w:sz w:val="19"/>
                <w:szCs w:val="19"/>
              </w:rPr>
              <w:t>801</w:t>
            </w:r>
          </w:p>
        </w:tc>
        <w:tc>
          <w:tcPr>
            <w:tcW w:w="642" w:type="pct"/>
            <w:tcBorders>
              <w:top w:val="nil"/>
              <w:left w:val="nil"/>
              <w:bottom w:val="nil"/>
              <w:right w:val="nil"/>
            </w:tcBorders>
            <w:shd w:val="clear" w:color="auto" w:fill="auto"/>
            <w:vAlign w:val="bottom"/>
          </w:tcPr>
          <w:p w14:paraId="517DA12E" w14:textId="54AAE28D"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2,442,149</w:t>
            </w:r>
          </w:p>
        </w:tc>
        <w:tc>
          <w:tcPr>
            <w:tcW w:w="642" w:type="pct"/>
            <w:tcBorders>
              <w:top w:val="nil"/>
              <w:left w:val="nil"/>
              <w:bottom w:val="nil"/>
              <w:right w:val="nil"/>
            </w:tcBorders>
            <w:shd w:val="clear" w:color="auto" w:fill="auto"/>
            <w:vAlign w:val="bottom"/>
          </w:tcPr>
          <w:p w14:paraId="5B9D4DFB" w14:textId="42C2F794"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185,442</w:t>
            </w:r>
          </w:p>
        </w:tc>
      </w:tr>
      <w:tr w:rsidR="00C457B9" w:rsidRPr="00537128" w14:paraId="14962924" w14:textId="77777777" w:rsidTr="00FE04D4">
        <w:trPr>
          <w:cantSplit/>
          <w:trHeight w:val="270"/>
          <w:tblHeader/>
        </w:trPr>
        <w:tc>
          <w:tcPr>
            <w:tcW w:w="2349" w:type="pct"/>
            <w:vAlign w:val="bottom"/>
          </w:tcPr>
          <w:p w14:paraId="001C28B0" w14:textId="77777777" w:rsidR="00C457B9" w:rsidRPr="00537128" w:rsidDel="00FF5490"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Other industry</w:t>
            </w:r>
          </w:p>
        </w:tc>
        <w:tc>
          <w:tcPr>
            <w:tcW w:w="725" w:type="pct"/>
            <w:tcBorders>
              <w:top w:val="nil"/>
              <w:left w:val="nil"/>
              <w:bottom w:val="nil"/>
              <w:right w:val="nil"/>
            </w:tcBorders>
            <w:shd w:val="clear" w:color="auto" w:fill="auto"/>
            <w:vAlign w:val="bottom"/>
          </w:tcPr>
          <w:p w14:paraId="53519F3C" w14:textId="60A5236C"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676</w:t>
            </w:r>
            <w:r>
              <w:rPr>
                <w:rFonts w:cstheme="minorHAnsi"/>
                <w:color w:val="000000" w:themeColor="text1"/>
                <w:sz w:val="19"/>
                <w:szCs w:val="19"/>
              </w:rPr>
              <w:t>,</w:t>
            </w:r>
            <w:r w:rsidRPr="00A84041">
              <w:rPr>
                <w:rFonts w:cstheme="minorHAnsi"/>
                <w:color w:val="000000" w:themeColor="text1"/>
                <w:sz w:val="19"/>
                <w:szCs w:val="19"/>
              </w:rPr>
              <w:t>878</w:t>
            </w:r>
          </w:p>
        </w:tc>
        <w:tc>
          <w:tcPr>
            <w:tcW w:w="642" w:type="pct"/>
            <w:tcBorders>
              <w:top w:val="nil"/>
              <w:left w:val="nil"/>
              <w:bottom w:val="nil"/>
              <w:right w:val="nil"/>
            </w:tcBorders>
            <w:shd w:val="clear" w:color="auto" w:fill="auto"/>
            <w:vAlign w:val="bottom"/>
          </w:tcPr>
          <w:p w14:paraId="7D569C95" w14:textId="2D6E8AB4"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188</w:t>
            </w:r>
            <w:r>
              <w:rPr>
                <w:rFonts w:cstheme="minorHAnsi"/>
                <w:color w:val="000000" w:themeColor="text1"/>
                <w:sz w:val="19"/>
                <w:szCs w:val="19"/>
              </w:rPr>
              <w:t>,</w:t>
            </w:r>
            <w:r w:rsidRPr="00A84041">
              <w:rPr>
                <w:rFonts w:cstheme="minorHAnsi"/>
                <w:color w:val="000000" w:themeColor="text1"/>
                <w:sz w:val="19"/>
                <w:szCs w:val="19"/>
              </w:rPr>
              <w:t>809</w:t>
            </w:r>
          </w:p>
        </w:tc>
        <w:tc>
          <w:tcPr>
            <w:tcW w:w="642" w:type="pct"/>
            <w:tcBorders>
              <w:top w:val="nil"/>
              <w:left w:val="nil"/>
              <w:bottom w:val="nil"/>
              <w:right w:val="nil"/>
            </w:tcBorders>
            <w:shd w:val="clear" w:color="auto" w:fill="auto"/>
            <w:vAlign w:val="bottom"/>
          </w:tcPr>
          <w:p w14:paraId="7EC1FBE8" w14:textId="4FB25655"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422,415</w:t>
            </w:r>
          </w:p>
        </w:tc>
        <w:tc>
          <w:tcPr>
            <w:tcW w:w="642" w:type="pct"/>
            <w:tcBorders>
              <w:top w:val="nil"/>
              <w:left w:val="nil"/>
              <w:bottom w:val="nil"/>
              <w:right w:val="nil"/>
            </w:tcBorders>
            <w:shd w:val="clear" w:color="auto" w:fill="auto"/>
            <w:vAlign w:val="bottom"/>
          </w:tcPr>
          <w:p w14:paraId="72E9F62E" w14:textId="262D092A"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161,533</w:t>
            </w:r>
          </w:p>
        </w:tc>
      </w:tr>
      <w:tr w:rsidR="00C457B9" w:rsidRPr="00537128" w14:paraId="64F3BEDE" w14:textId="77777777" w:rsidTr="00FE04D4">
        <w:trPr>
          <w:cantSplit/>
          <w:trHeight w:val="270"/>
          <w:tblHeader/>
        </w:trPr>
        <w:tc>
          <w:tcPr>
            <w:tcW w:w="2349" w:type="pct"/>
            <w:vAlign w:val="bottom"/>
          </w:tcPr>
          <w:p w14:paraId="5FB5093E" w14:textId="77777777" w:rsidR="00C457B9" w:rsidRPr="00537128" w:rsidDel="00FF5490"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Public administration</w:t>
            </w:r>
          </w:p>
        </w:tc>
        <w:tc>
          <w:tcPr>
            <w:tcW w:w="725" w:type="pct"/>
            <w:tcBorders>
              <w:top w:val="nil"/>
              <w:left w:val="nil"/>
              <w:bottom w:val="nil"/>
              <w:right w:val="nil"/>
            </w:tcBorders>
            <w:shd w:val="clear" w:color="auto" w:fill="auto"/>
            <w:vAlign w:val="bottom"/>
          </w:tcPr>
          <w:p w14:paraId="3F306E15" w14:textId="4AFB77B0"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w:t>
            </w:r>
            <w:r>
              <w:rPr>
                <w:rFonts w:cstheme="minorHAnsi"/>
                <w:color w:val="000000" w:themeColor="text1"/>
                <w:sz w:val="19"/>
                <w:szCs w:val="19"/>
              </w:rPr>
              <w:t>,</w:t>
            </w:r>
            <w:r w:rsidRPr="00A84041">
              <w:rPr>
                <w:rFonts w:cstheme="minorHAnsi"/>
                <w:color w:val="000000" w:themeColor="text1"/>
                <w:sz w:val="19"/>
                <w:szCs w:val="19"/>
              </w:rPr>
              <w:t>816</w:t>
            </w:r>
            <w:r>
              <w:rPr>
                <w:rFonts w:cstheme="minorHAnsi"/>
                <w:color w:val="000000" w:themeColor="text1"/>
                <w:sz w:val="19"/>
                <w:szCs w:val="19"/>
              </w:rPr>
              <w:t>,</w:t>
            </w:r>
            <w:r w:rsidRPr="00A84041">
              <w:rPr>
                <w:rFonts w:cstheme="minorHAnsi"/>
                <w:color w:val="000000" w:themeColor="text1"/>
                <w:sz w:val="19"/>
                <w:szCs w:val="19"/>
              </w:rPr>
              <w:t>801</w:t>
            </w:r>
          </w:p>
        </w:tc>
        <w:tc>
          <w:tcPr>
            <w:tcW w:w="642" w:type="pct"/>
            <w:tcBorders>
              <w:top w:val="nil"/>
              <w:left w:val="nil"/>
              <w:bottom w:val="nil"/>
              <w:right w:val="nil"/>
            </w:tcBorders>
            <w:shd w:val="clear" w:color="auto" w:fill="auto"/>
            <w:vAlign w:val="bottom"/>
          </w:tcPr>
          <w:p w14:paraId="3FFBFE4F" w14:textId="1DD8997B"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w:t>
            </w:r>
            <w:r>
              <w:rPr>
                <w:rFonts w:cstheme="minorHAnsi"/>
                <w:color w:val="000000" w:themeColor="text1"/>
                <w:sz w:val="19"/>
                <w:szCs w:val="19"/>
              </w:rPr>
              <w:t>,</w:t>
            </w:r>
            <w:r w:rsidRPr="00A84041">
              <w:rPr>
                <w:rFonts w:cstheme="minorHAnsi"/>
                <w:color w:val="000000" w:themeColor="text1"/>
                <w:sz w:val="19"/>
                <w:szCs w:val="19"/>
              </w:rPr>
              <w:t>813</w:t>
            </w:r>
            <w:r>
              <w:rPr>
                <w:rFonts w:cstheme="minorHAnsi"/>
                <w:color w:val="000000" w:themeColor="text1"/>
                <w:sz w:val="19"/>
                <w:szCs w:val="19"/>
              </w:rPr>
              <w:t>,</w:t>
            </w:r>
            <w:r w:rsidRPr="00A84041">
              <w:rPr>
                <w:rFonts w:cstheme="minorHAnsi"/>
                <w:color w:val="000000" w:themeColor="text1"/>
                <w:sz w:val="19"/>
                <w:szCs w:val="19"/>
              </w:rPr>
              <w:t>465</w:t>
            </w:r>
          </w:p>
        </w:tc>
        <w:tc>
          <w:tcPr>
            <w:tcW w:w="642" w:type="pct"/>
            <w:tcBorders>
              <w:top w:val="nil"/>
              <w:left w:val="nil"/>
              <w:bottom w:val="nil"/>
              <w:right w:val="nil"/>
            </w:tcBorders>
            <w:shd w:val="clear" w:color="auto" w:fill="auto"/>
            <w:vAlign w:val="bottom"/>
          </w:tcPr>
          <w:p w14:paraId="4157FF01" w14:textId="35C9922E"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3,065,554</w:t>
            </w:r>
          </w:p>
        </w:tc>
        <w:tc>
          <w:tcPr>
            <w:tcW w:w="642" w:type="pct"/>
            <w:tcBorders>
              <w:top w:val="nil"/>
              <w:left w:val="nil"/>
              <w:bottom w:val="nil"/>
              <w:right w:val="nil"/>
            </w:tcBorders>
            <w:shd w:val="clear" w:color="auto" w:fill="auto"/>
            <w:vAlign w:val="bottom"/>
          </w:tcPr>
          <w:p w14:paraId="67DEAF30" w14:textId="5A16B4D1"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3,064,916</w:t>
            </w:r>
          </w:p>
        </w:tc>
      </w:tr>
      <w:tr w:rsidR="00C457B9" w:rsidRPr="00537128" w14:paraId="6B5CB05E" w14:textId="77777777" w:rsidTr="00FE04D4">
        <w:trPr>
          <w:cantSplit/>
          <w:trHeight w:val="270"/>
          <w:tblHeader/>
        </w:trPr>
        <w:tc>
          <w:tcPr>
            <w:tcW w:w="2349" w:type="pct"/>
            <w:vAlign w:val="bottom"/>
          </w:tcPr>
          <w:p w14:paraId="75EE4335" w14:textId="77777777" w:rsidR="00C457B9" w:rsidRPr="00537128" w:rsidDel="00FF5490"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Education</w:t>
            </w:r>
          </w:p>
        </w:tc>
        <w:tc>
          <w:tcPr>
            <w:tcW w:w="725" w:type="pct"/>
            <w:tcBorders>
              <w:top w:val="nil"/>
              <w:left w:val="nil"/>
              <w:bottom w:val="nil"/>
              <w:right w:val="nil"/>
            </w:tcBorders>
            <w:shd w:val="clear" w:color="auto" w:fill="auto"/>
            <w:vAlign w:val="bottom"/>
          </w:tcPr>
          <w:p w14:paraId="50952C0F" w14:textId="152B3DC8"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32</w:t>
            </w:r>
            <w:r>
              <w:rPr>
                <w:rFonts w:cstheme="minorHAnsi"/>
                <w:color w:val="000000" w:themeColor="text1"/>
                <w:sz w:val="19"/>
                <w:szCs w:val="19"/>
              </w:rPr>
              <w:t>,</w:t>
            </w:r>
            <w:r w:rsidRPr="00A84041">
              <w:rPr>
                <w:rFonts w:cstheme="minorHAnsi"/>
                <w:color w:val="000000" w:themeColor="text1"/>
                <w:sz w:val="19"/>
                <w:szCs w:val="19"/>
              </w:rPr>
              <w:t>842</w:t>
            </w:r>
          </w:p>
        </w:tc>
        <w:tc>
          <w:tcPr>
            <w:tcW w:w="642" w:type="pct"/>
            <w:tcBorders>
              <w:top w:val="nil"/>
              <w:left w:val="nil"/>
              <w:bottom w:val="nil"/>
              <w:right w:val="nil"/>
            </w:tcBorders>
            <w:shd w:val="clear" w:color="auto" w:fill="auto"/>
            <w:vAlign w:val="bottom"/>
          </w:tcPr>
          <w:p w14:paraId="05C81332" w14:textId="6043C66C"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30</w:t>
            </w:r>
            <w:r>
              <w:rPr>
                <w:rFonts w:cstheme="minorHAnsi"/>
                <w:color w:val="000000" w:themeColor="text1"/>
                <w:sz w:val="19"/>
                <w:szCs w:val="19"/>
              </w:rPr>
              <w:t>,</w:t>
            </w:r>
            <w:r w:rsidRPr="00A84041">
              <w:rPr>
                <w:rFonts w:cstheme="minorHAnsi"/>
                <w:color w:val="000000" w:themeColor="text1"/>
                <w:sz w:val="19"/>
                <w:szCs w:val="19"/>
              </w:rPr>
              <w:t>861</w:t>
            </w:r>
          </w:p>
        </w:tc>
        <w:tc>
          <w:tcPr>
            <w:tcW w:w="642" w:type="pct"/>
            <w:tcBorders>
              <w:top w:val="nil"/>
              <w:left w:val="nil"/>
              <w:bottom w:val="nil"/>
              <w:right w:val="nil"/>
            </w:tcBorders>
            <w:shd w:val="clear" w:color="auto" w:fill="auto"/>
            <w:vAlign w:val="bottom"/>
          </w:tcPr>
          <w:p w14:paraId="67950D2C" w14:textId="52F607E2" w:rsidR="00C457B9" w:rsidRPr="00537128" w:rsidRDefault="00C457B9" w:rsidP="00C457B9">
            <w:pPr>
              <w:tabs>
                <w:tab w:val="right" w:pos="1202"/>
              </w:tabs>
              <w:spacing w:after="0" w:line="301"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36,722</w:t>
            </w:r>
          </w:p>
        </w:tc>
        <w:tc>
          <w:tcPr>
            <w:tcW w:w="642" w:type="pct"/>
            <w:tcBorders>
              <w:top w:val="nil"/>
              <w:left w:val="nil"/>
              <w:bottom w:val="nil"/>
              <w:right w:val="nil"/>
            </w:tcBorders>
            <w:shd w:val="clear" w:color="auto" w:fill="auto"/>
            <w:vAlign w:val="bottom"/>
          </w:tcPr>
          <w:p w14:paraId="5C275109" w14:textId="6B7E7424" w:rsidR="00C457B9" w:rsidRPr="00537128" w:rsidRDefault="00C457B9" w:rsidP="00C457B9">
            <w:pPr>
              <w:tabs>
                <w:tab w:val="right" w:pos="1202"/>
              </w:tabs>
              <w:spacing w:after="0" w:line="301"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34,084</w:t>
            </w:r>
          </w:p>
        </w:tc>
      </w:tr>
      <w:tr w:rsidR="00C457B9" w:rsidRPr="00537128" w14:paraId="2045F7A6" w14:textId="77777777" w:rsidTr="00FE04D4">
        <w:trPr>
          <w:cantSplit/>
          <w:trHeight w:val="270"/>
          <w:tblHeader/>
        </w:trPr>
        <w:tc>
          <w:tcPr>
            <w:tcW w:w="2349" w:type="pct"/>
            <w:vAlign w:val="bottom"/>
          </w:tcPr>
          <w:p w14:paraId="5DE6E7C7" w14:textId="77777777" w:rsidR="00C457B9" w:rsidRPr="00537128" w:rsidRDefault="00C457B9" w:rsidP="00C457B9">
            <w:pPr>
              <w:spacing w:after="0" w:line="240" w:lineRule="auto"/>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E56B134" w14:textId="1FB79EA6"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244</w:t>
            </w:r>
            <w:r>
              <w:rPr>
                <w:rFonts w:cstheme="minorHAnsi"/>
                <w:color w:val="000000" w:themeColor="text1"/>
                <w:sz w:val="19"/>
                <w:szCs w:val="19"/>
              </w:rPr>
              <w:t>,</w:t>
            </w:r>
            <w:r w:rsidRPr="00A84041">
              <w:rPr>
                <w:rFonts w:cstheme="minorHAnsi"/>
                <w:color w:val="000000" w:themeColor="text1"/>
                <w:sz w:val="19"/>
                <w:szCs w:val="19"/>
              </w:rPr>
              <w:t>072</w:t>
            </w:r>
          </w:p>
        </w:tc>
        <w:tc>
          <w:tcPr>
            <w:tcW w:w="642" w:type="pct"/>
            <w:tcBorders>
              <w:top w:val="nil"/>
              <w:left w:val="nil"/>
              <w:bottom w:val="nil"/>
              <w:right w:val="nil"/>
            </w:tcBorders>
            <w:shd w:val="clear" w:color="auto" w:fill="auto"/>
            <w:vAlign w:val="bottom"/>
          </w:tcPr>
          <w:p w14:paraId="5ED91804" w14:textId="68373400"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44</w:t>
            </w:r>
            <w:r>
              <w:rPr>
                <w:rFonts w:cstheme="minorHAnsi"/>
                <w:color w:val="000000" w:themeColor="text1"/>
                <w:sz w:val="19"/>
                <w:szCs w:val="19"/>
              </w:rPr>
              <w:t>,</w:t>
            </w:r>
            <w:r w:rsidRPr="00A84041">
              <w:rPr>
                <w:rFonts w:cstheme="minorHAnsi"/>
                <w:color w:val="000000" w:themeColor="text1"/>
                <w:sz w:val="19"/>
                <w:szCs w:val="19"/>
              </w:rPr>
              <w:t>317</w:t>
            </w:r>
          </w:p>
        </w:tc>
        <w:tc>
          <w:tcPr>
            <w:tcW w:w="642" w:type="pct"/>
            <w:tcBorders>
              <w:top w:val="nil"/>
              <w:left w:val="nil"/>
              <w:bottom w:val="nil"/>
              <w:right w:val="nil"/>
            </w:tcBorders>
            <w:shd w:val="clear" w:color="auto" w:fill="auto"/>
            <w:vAlign w:val="bottom"/>
          </w:tcPr>
          <w:p w14:paraId="497B42AB" w14:textId="76B1E35B"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203,214</w:t>
            </w:r>
          </w:p>
        </w:tc>
        <w:tc>
          <w:tcPr>
            <w:tcW w:w="642" w:type="pct"/>
            <w:tcBorders>
              <w:top w:val="nil"/>
              <w:left w:val="nil"/>
              <w:bottom w:val="nil"/>
              <w:right w:val="nil"/>
            </w:tcBorders>
            <w:shd w:val="clear" w:color="auto" w:fill="auto"/>
            <w:vAlign w:val="bottom"/>
          </w:tcPr>
          <w:p w14:paraId="18B98592" w14:textId="495563D0"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44,217</w:t>
            </w:r>
          </w:p>
        </w:tc>
      </w:tr>
      <w:tr w:rsidR="00C457B9" w:rsidRPr="00537128" w14:paraId="64535783" w14:textId="77777777" w:rsidTr="00FE04D4">
        <w:trPr>
          <w:cantSplit/>
          <w:trHeight w:val="270"/>
          <w:tblHeader/>
        </w:trPr>
        <w:tc>
          <w:tcPr>
            <w:tcW w:w="2349" w:type="pct"/>
            <w:vAlign w:val="bottom"/>
          </w:tcPr>
          <w:p w14:paraId="373A6B54"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chemicals and chemical products</w:t>
            </w:r>
          </w:p>
        </w:tc>
        <w:tc>
          <w:tcPr>
            <w:tcW w:w="725" w:type="pct"/>
            <w:tcBorders>
              <w:top w:val="nil"/>
              <w:left w:val="nil"/>
              <w:bottom w:val="nil"/>
              <w:right w:val="nil"/>
            </w:tcBorders>
            <w:shd w:val="clear" w:color="auto" w:fill="auto"/>
            <w:vAlign w:val="bottom"/>
          </w:tcPr>
          <w:p w14:paraId="57344F0E" w14:textId="3D8C506F"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88</w:t>
            </w:r>
            <w:r>
              <w:rPr>
                <w:rFonts w:cstheme="minorHAnsi"/>
                <w:color w:val="000000" w:themeColor="text1"/>
                <w:sz w:val="19"/>
                <w:szCs w:val="19"/>
              </w:rPr>
              <w:t>,</w:t>
            </w:r>
            <w:r w:rsidRPr="00A84041">
              <w:rPr>
                <w:rFonts w:cstheme="minorHAnsi"/>
                <w:color w:val="000000" w:themeColor="text1"/>
                <w:sz w:val="19"/>
                <w:szCs w:val="19"/>
              </w:rPr>
              <w:t>763</w:t>
            </w:r>
          </w:p>
        </w:tc>
        <w:tc>
          <w:tcPr>
            <w:tcW w:w="642" w:type="pct"/>
            <w:tcBorders>
              <w:top w:val="nil"/>
              <w:left w:val="nil"/>
              <w:bottom w:val="nil"/>
              <w:right w:val="nil"/>
            </w:tcBorders>
            <w:shd w:val="clear" w:color="auto" w:fill="auto"/>
            <w:vAlign w:val="bottom"/>
          </w:tcPr>
          <w:p w14:paraId="0CC9A840" w14:textId="6EBCA0D1"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23</w:t>
            </w:r>
            <w:r>
              <w:rPr>
                <w:rFonts w:cstheme="minorHAnsi"/>
                <w:color w:val="000000" w:themeColor="text1"/>
                <w:sz w:val="19"/>
                <w:szCs w:val="19"/>
              </w:rPr>
              <w:t>,</w:t>
            </w:r>
            <w:r w:rsidRPr="00A84041">
              <w:rPr>
                <w:rFonts w:cstheme="minorHAnsi"/>
                <w:color w:val="000000" w:themeColor="text1"/>
                <w:sz w:val="19"/>
                <w:szCs w:val="19"/>
              </w:rPr>
              <w:t>087</w:t>
            </w:r>
          </w:p>
        </w:tc>
        <w:tc>
          <w:tcPr>
            <w:tcW w:w="642" w:type="pct"/>
            <w:tcBorders>
              <w:top w:val="nil"/>
              <w:left w:val="nil"/>
              <w:bottom w:val="nil"/>
              <w:right w:val="nil"/>
            </w:tcBorders>
            <w:shd w:val="clear" w:color="auto" w:fill="auto"/>
            <w:vAlign w:val="bottom"/>
          </w:tcPr>
          <w:p w14:paraId="2F4862C3" w14:textId="7F38DEBB"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95,217</w:t>
            </w:r>
          </w:p>
        </w:tc>
        <w:tc>
          <w:tcPr>
            <w:tcW w:w="642" w:type="pct"/>
            <w:tcBorders>
              <w:top w:val="nil"/>
              <w:left w:val="nil"/>
              <w:bottom w:val="nil"/>
              <w:right w:val="nil"/>
            </w:tcBorders>
            <w:shd w:val="clear" w:color="auto" w:fill="auto"/>
            <w:vAlign w:val="bottom"/>
          </w:tcPr>
          <w:p w14:paraId="07019F92" w14:textId="11CB4811"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24,827</w:t>
            </w:r>
          </w:p>
        </w:tc>
      </w:tr>
      <w:tr w:rsidR="00C457B9" w:rsidRPr="00537128" w14:paraId="5D649CA2" w14:textId="77777777" w:rsidTr="00FE04D4">
        <w:trPr>
          <w:cantSplit/>
          <w:trHeight w:val="270"/>
          <w:tblHeader/>
        </w:trPr>
        <w:tc>
          <w:tcPr>
            <w:tcW w:w="2349" w:type="pct"/>
            <w:vAlign w:val="bottom"/>
          </w:tcPr>
          <w:p w14:paraId="6C51349F" w14:textId="77777777" w:rsidR="00C457B9" w:rsidRPr="00537128"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025CB785" w14:textId="1FEDAC0E"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177</w:t>
            </w:r>
            <w:r>
              <w:rPr>
                <w:rFonts w:cstheme="minorHAnsi"/>
                <w:color w:val="000000" w:themeColor="text1"/>
                <w:sz w:val="19"/>
                <w:szCs w:val="19"/>
              </w:rPr>
              <w:t>,</w:t>
            </w:r>
            <w:r w:rsidRPr="00A84041">
              <w:rPr>
                <w:rFonts w:cstheme="minorHAnsi"/>
                <w:color w:val="000000" w:themeColor="text1"/>
                <w:sz w:val="19"/>
                <w:szCs w:val="19"/>
              </w:rPr>
              <w:t>591</w:t>
            </w:r>
          </w:p>
        </w:tc>
        <w:tc>
          <w:tcPr>
            <w:tcW w:w="642" w:type="pct"/>
            <w:tcBorders>
              <w:top w:val="nil"/>
              <w:left w:val="nil"/>
              <w:bottom w:val="nil"/>
              <w:right w:val="nil"/>
            </w:tcBorders>
            <w:shd w:val="clear" w:color="auto" w:fill="auto"/>
            <w:vAlign w:val="bottom"/>
          </w:tcPr>
          <w:p w14:paraId="39F91141" w14:textId="00B89E99"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132</w:t>
            </w:r>
            <w:r>
              <w:rPr>
                <w:rFonts w:cstheme="minorHAnsi"/>
                <w:color w:val="000000" w:themeColor="text1"/>
                <w:sz w:val="19"/>
                <w:szCs w:val="19"/>
              </w:rPr>
              <w:t>,</w:t>
            </w:r>
            <w:r w:rsidRPr="00A84041">
              <w:rPr>
                <w:rFonts w:cstheme="minorHAnsi"/>
                <w:color w:val="000000" w:themeColor="text1"/>
                <w:sz w:val="19"/>
                <w:szCs w:val="19"/>
              </w:rPr>
              <w:t>584</w:t>
            </w:r>
          </w:p>
        </w:tc>
        <w:tc>
          <w:tcPr>
            <w:tcW w:w="642" w:type="pct"/>
            <w:tcBorders>
              <w:top w:val="nil"/>
              <w:left w:val="nil"/>
              <w:bottom w:val="nil"/>
              <w:right w:val="nil"/>
            </w:tcBorders>
            <w:shd w:val="clear" w:color="auto" w:fill="auto"/>
            <w:vAlign w:val="bottom"/>
          </w:tcPr>
          <w:p w14:paraId="2317BD57" w14:textId="7AC70111"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168,235</w:t>
            </w:r>
          </w:p>
        </w:tc>
        <w:tc>
          <w:tcPr>
            <w:tcW w:w="642" w:type="pct"/>
            <w:tcBorders>
              <w:top w:val="nil"/>
              <w:left w:val="nil"/>
              <w:bottom w:val="nil"/>
              <w:right w:val="nil"/>
            </w:tcBorders>
            <w:shd w:val="clear" w:color="auto" w:fill="auto"/>
            <w:vAlign w:val="bottom"/>
          </w:tcPr>
          <w:p w14:paraId="60C76B1A" w14:textId="4CC5BFBF"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53,238</w:t>
            </w:r>
          </w:p>
        </w:tc>
      </w:tr>
      <w:tr w:rsidR="00C457B9" w:rsidRPr="00537128" w14:paraId="50F90412" w14:textId="77777777" w:rsidTr="00FE04D4">
        <w:trPr>
          <w:cantSplit/>
          <w:trHeight w:val="270"/>
          <w:tblHeader/>
        </w:trPr>
        <w:tc>
          <w:tcPr>
            <w:tcW w:w="2349" w:type="pct"/>
            <w:vAlign w:val="bottom"/>
          </w:tcPr>
          <w:p w14:paraId="77D9EB09"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Pharmaceutical industry</w:t>
            </w:r>
          </w:p>
        </w:tc>
        <w:tc>
          <w:tcPr>
            <w:tcW w:w="725" w:type="pct"/>
            <w:tcBorders>
              <w:top w:val="nil"/>
              <w:left w:val="nil"/>
              <w:bottom w:val="nil"/>
              <w:right w:val="nil"/>
            </w:tcBorders>
            <w:shd w:val="clear" w:color="auto" w:fill="auto"/>
            <w:vAlign w:val="bottom"/>
          </w:tcPr>
          <w:p w14:paraId="7E1A9F98" w14:textId="01B14E6B"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422</w:t>
            </w:r>
            <w:r>
              <w:rPr>
                <w:rFonts w:cstheme="minorHAnsi"/>
                <w:color w:val="000000" w:themeColor="text1"/>
                <w:sz w:val="19"/>
                <w:szCs w:val="19"/>
              </w:rPr>
              <w:t>,</w:t>
            </w:r>
            <w:r w:rsidRPr="00A84041">
              <w:rPr>
                <w:rFonts w:cstheme="minorHAnsi"/>
                <w:color w:val="000000" w:themeColor="text1"/>
                <w:sz w:val="19"/>
                <w:szCs w:val="19"/>
              </w:rPr>
              <w:t>271</w:t>
            </w:r>
          </w:p>
        </w:tc>
        <w:tc>
          <w:tcPr>
            <w:tcW w:w="642" w:type="pct"/>
            <w:tcBorders>
              <w:top w:val="nil"/>
              <w:left w:val="nil"/>
              <w:bottom w:val="nil"/>
              <w:right w:val="nil"/>
            </w:tcBorders>
            <w:shd w:val="clear" w:color="auto" w:fill="auto"/>
            <w:vAlign w:val="bottom"/>
          </w:tcPr>
          <w:p w14:paraId="5E6976A3" w14:textId="24AC189B"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385</w:t>
            </w:r>
            <w:r>
              <w:rPr>
                <w:rFonts w:cstheme="minorHAnsi"/>
                <w:color w:val="000000" w:themeColor="text1"/>
                <w:sz w:val="19"/>
                <w:szCs w:val="19"/>
              </w:rPr>
              <w:t>,</w:t>
            </w:r>
            <w:r w:rsidRPr="00A84041">
              <w:rPr>
                <w:rFonts w:cstheme="minorHAnsi"/>
                <w:color w:val="000000" w:themeColor="text1"/>
                <w:sz w:val="19"/>
                <w:szCs w:val="19"/>
              </w:rPr>
              <w:t>680</w:t>
            </w:r>
          </w:p>
        </w:tc>
        <w:tc>
          <w:tcPr>
            <w:tcW w:w="642" w:type="pct"/>
            <w:tcBorders>
              <w:top w:val="nil"/>
              <w:left w:val="nil"/>
              <w:bottom w:val="nil"/>
              <w:right w:val="nil"/>
            </w:tcBorders>
            <w:shd w:val="clear" w:color="auto" w:fill="auto"/>
            <w:vAlign w:val="bottom"/>
          </w:tcPr>
          <w:p w14:paraId="0EF94520" w14:textId="657CA499"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439,106</w:t>
            </w:r>
          </w:p>
        </w:tc>
        <w:tc>
          <w:tcPr>
            <w:tcW w:w="642" w:type="pct"/>
            <w:tcBorders>
              <w:top w:val="nil"/>
              <w:left w:val="nil"/>
              <w:bottom w:val="nil"/>
              <w:right w:val="nil"/>
            </w:tcBorders>
            <w:shd w:val="clear" w:color="auto" w:fill="auto"/>
            <w:vAlign w:val="bottom"/>
          </w:tcPr>
          <w:p w14:paraId="0BDDA469" w14:textId="5768E67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260,851</w:t>
            </w:r>
          </w:p>
        </w:tc>
      </w:tr>
      <w:tr w:rsidR="00C457B9" w:rsidRPr="00537128" w14:paraId="627F23A4" w14:textId="77777777" w:rsidTr="00FE04D4">
        <w:trPr>
          <w:cantSplit/>
          <w:trHeight w:val="270"/>
          <w:tblHeader/>
        </w:trPr>
        <w:tc>
          <w:tcPr>
            <w:tcW w:w="2349" w:type="pct"/>
            <w:vAlign w:val="bottom"/>
          </w:tcPr>
          <w:p w14:paraId="7C1DFBA7"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motor vehicles, </w:t>
            </w:r>
            <w:proofErr w:type="gramStart"/>
            <w:r w:rsidRPr="00537128">
              <w:rPr>
                <w:rFonts w:ascii="Calibri" w:eastAsia="Calibri" w:hAnsi="Calibri" w:cs="Arial"/>
                <w:bCs/>
                <w:sz w:val="19"/>
                <w:szCs w:val="19"/>
                <w:lang w:val="en-US"/>
              </w:rPr>
              <w:t>trailers</w:t>
            </w:r>
            <w:proofErr w:type="gramEnd"/>
            <w:r w:rsidRPr="00537128">
              <w:rPr>
                <w:rFonts w:ascii="Calibri" w:eastAsia="Calibri" w:hAnsi="Calibri" w:cs="Arial"/>
                <w:bCs/>
                <w:sz w:val="19"/>
                <w:szCs w:val="19"/>
                <w:lang w:val="en-US"/>
              </w:rPr>
              <w:t xml:space="preserve"> and semi - trailers</w:t>
            </w:r>
          </w:p>
        </w:tc>
        <w:tc>
          <w:tcPr>
            <w:tcW w:w="725" w:type="pct"/>
            <w:tcBorders>
              <w:top w:val="nil"/>
              <w:left w:val="nil"/>
              <w:bottom w:val="nil"/>
              <w:right w:val="nil"/>
            </w:tcBorders>
            <w:shd w:val="clear" w:color="auto" w:fill="auto"/>
            <w:vAlign w:val="bottom"/>
          </w:tcPr>
          <w:p w14:paraId="254C430F" w14:textId="0D9E4153"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268</w:t>
            </w:r>
            <w:r>
              <w:rPr>
                <w:rFonts w:cstheme="minorHAnsi"/>
                <w:color w:val="000000" w:themeColor="text1"/>
                <w:sz w:val="19"/>
                <w:szCs w:val="19"/>
              </w:rPr>
              <w:t>,</w:t>
            </w:r>
            <w:r w:rsidRPr="00A84041">
              <w:rPr>
                <w:rFonts w:cstheme="minorHAnsi"/>
                <w:color w:val="000000" w:themeColor="text1"/>
                <w:sz w:val="19"/>
                <w:szCs w:val="19"/>
              </w:rPr>
              <w:t>171</w:t>
            </w:r>
          </w:p>
        </w:tc>
        <w:tc>
          <w:tcPr>
            <w:tcW w:w="642" w:type="pct"/>
            <w:tcBorders>
              <w:top w:val="nil"/>
              <w:left w:val="nil"/>
              <w:bottom w:val="nil"/>
              <w:right w:val="nil"/>
            </w:tcBorders>
            <w:shd w:val="clear" w:color="auto" w:fill="auto"/>
            <w:vAlign w:val="bottom"/>
          </w:tcPr>
          <w:p w14:paraId="79B566FE" w14:textId="33FEBA70"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60</w:t>
            </w:r>
            <w:r>
              <w:rPr>
                <w:rFonts w:cstheme="minorHAnsi"/>
                <w:color w:val="000000" w:themeColor="text1"/>
                <w:sz w:val="19"/>
                <w:szCs w:val="19"/>
              </w:rPr>
              <w:t>,</w:t>
            </w:r>
            <w:r w:rsidRPr="00A84041">
              <w:rPr>
                <w:rFonts w:cstheme="minorHAnsi"/>
                <w:color w:val="000000" w:themeColor="text1"/>
                <w:sz w:val="19"/>
                <w:szCs w:val="19"/>
              </w:rPr>
              <w:t>562</w:t>
            </w:r>
          </w:p>
        </w:tc>
        <w:tc>
          <w:tcPr>
            <w:tcW w:w="642" w:type="pct"/>
            <w:tcBorders>
              <w:top w:val="nil"/>
              <w:left w:val="nil"/>
              <w:bottom w:val="nil"/>
              <w:right w:val="nil"/>
            </w:tcBorders>
            <w:shd w:val="clear" w:color="auto" w:fill="auto"/>
            <w:vAlign w:val="bottom"/>
          </w:tcPr>
          <w:p w14:paraId="3F3D2897" w14:textId="31342362" w:rsidR="00C457B9" w:rsidRPr="00537128"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219,756</w:t>
            </w:r>
          </w:p>
        </w:tc>
        <w:tc>
          <w:tcPr>
            <w:tcW w:w="642" w:type="pct"/>
            <w:tcBorders>
              <w:top w:val="nil"/>
              <w:left w:val="nil"/>
              <w:bottom w:val="nil"/>
              <w:right w:val="nil"/>
            </w:tcBorders>
            <w:shd w:val="clear" w:color="auto" w:fill="auto"/>
            <w:vAlign w:val="bottom"/>
          </w:tcPr>
          <w:p w14:paraId="284B0EAF" w14:textId="463E0C1A" w:rsidR="00C457B9" w:rsidRPr="00537128"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21,954</w:t>
            </w:r>
          </w:p>
        </w:tc>
      </w:tr>
      <w:tr w:rsidR="00C457B9" w:rsidRPr="00537128" w14:paraId="12B867B5" w14:textId="77777777" w:rsidTr="00FE04D4">
        <w:trPr>
          <w:cantSplit/>
          <w:trHeight w:val="270"/>
          <w:tblHeader/>
        </w:trPr>
        <w:tc>
          <w:tcPr>
            <w:tcW w:w="2349" w:type="pct"/>
            <w:vAlign w:val="bottom"/>
          </w:tcPr>
          <w:p w14:paraId="42874323"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Other</w:t>
            </w:r>
          </w:p>
        </w:tc>
        <w:tc>
          <w:tcPr>
            <w:tcW w:w="725" w:type="pct"/>
            <w:tcBorders>
              <w:top w:val="nil"/>
              <w:left w:val="nil"/>
              <w:bottom w:val="nil"/>
              <w:right w:val="nil"/>
            </w:tcBorders>
            <w:shd w:val="clear" w:color="auto" w:fill="auto"/>
            <w:vAlign w:val="bottom"/>
          </w:tcPr>
          <w:p w14:paraId="5A277985" w14:textId="16EDCC0C"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w:t>
            </w:r>
            <w:r>
              <w:rPr>
                <w:rFonts w:cstheme="minorHAnsi"/>
                <w:color w:val="000000" w:themeColor="text1"/>
                <w:sz w:val="19"/>
                <w:szCs w:val="19"/>
              </w:rPr>
              <w:t>,</w:t>
            </w:r>
            <w:r w:rsidRPr="00A84041">
              <w:rPr>
                <w:rFonts w:cstheme="minorHAnsi"/>
                <w:color w:val="000000" w:themeColor="text1"/>
                <w:sz w:val="19"/>
                <w:szCs w:val="19"/>
              </w:rPr>
              <w:t>164</w:t>
            </w:r>
            <w:r>
              <w:rPr>
                <w:rFonts w:cstheme="minorHAnsi"/>
                <w:color w:val="000000" w:themeColor="text1"/>
                <w:sz w:val="19"/>
                <w:szCs w:val="19"/>
              </w:rPr>
              <w:t>,</w:t>
            </w:r>
            <w:r w:rsidRPr="00A84041">
              <w:rPr>
                <w:rFonts w:cstheme="minorHAnsi"/>
                <w:color w:val="000000" w:themeColor="text1"/>
                <w:sz w:val="19"/>
                <w:szCs w:val="19"/>
              </w:rPr>
              <w:t>861</w:t>
            </w:r>
          </w:p>
        </w:tc>
        <w:tc>
          <w:tcPr>
            <w:tcW w:w="642" w:type="pct"/>
            <w:tcBorders>
              <w:top w:val="nil"/>
              <w:left w:val="nil"/>
              <w:bottom w:val="nil"/>
              <w:right w:val="nil"/>
            </w:tcBorders>
            <w:shd w:val="clear" w:color="auto" w:fill="auto"/>
            <w:vAlign w:val="bottom"/>
          </w:tcPr>
          <w:p w14:paraId="376DBB0F" w14:textId="5E64E6D4"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A84041">
              <w:rPr>
                <w:rFonts w:cstheme="minorHAnsi"/>
                <w:color w:val="000000" w:themeColor="text1"/>
                <w:sz w:val="19"/>
                <w:szCs w:val="19"/>
              </w:rPr>
              <w:t>285</w:t>
            </w:r>
            <w:r>
              <w:rPr>
                <w:rFonts w:cstheme="minorHAnsi"/>
                <w:color w:val="000000" w:themeColor="text1"/>
                <w:sz w:val="19"/>
                <w:szCs w:val="19"/>
              </w:rPr>
              <w:t>,</w:t>
            </w:r>
            <w:r w:rsidRPr="00A84041">
              <w:rPr>
                <w:rFonts w:cstheme="minorHAnsi"/>
                <w:color w:val="000000" w:themeColor="text1"/>
                <w:sz w:val="19"/>
                <w:szCs w:val="19"/>
              </w:rPr>
              <w:t>840</w:t>
            </w:r>
          </w:p>
        </w:tc>
        <w:tc>
          <w:tcPr>
            <w:tcW w:w="642" w:type="pct"/>
            <w:tcBorders>
              <w:top w:val="nil"/>
              <w:left w:val="nil"/>
              <w:bottom w:val="nil"/>
              <w:right w:val="nil"/>
            </w:tcBorders>
            <w:shd w:val="clear" w:color="auto" w:fill="auto"/>
            <w:vAlign w:val="bottom"/>
          </w:tcPr>
          <w:p w14:paraId="07ADFCD4" w14:textId="58A433F6"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1,986,914</w:t>
            </w:r>
          </w:p>
        </w:tc>
        <w:tc>
          <w:tcPr>
            <w:tcW w:w="642" w:type="pct"/>
            <w:tcBorders>
              <w:top w:val="nil"/>
              <w:left w:val="nil"/>
              <w:bottom w:val="nil"/>
              <w:right w:val="nil"/>
            </w:tcBorders>
            <w:shd w:val="clear" w:color="auto" w:fill="auto"/>
            <w:vAlign w:val="bottom"/>
          </w:tcPr>
          <w:p w14:paraId="38C90458" w14:textId="40F799DA"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306,054</w:t>
            </w:r>
          </w:p>
        </w:tc>
      </w:tr>
      <w:tr w:rsidR="00C457B9" w:rsidRPr="00537128" w14:paraId="61B113E5" w14:textId="77777777" w:rsidTr="00FE04D4">
        <w:trPr>
          <w:cantSplit/>
          <w:trHeight w:hRule="exact" w:val="113"/>
          <w:tblHeader/>
        </w:trPr>
        <w:tc>
          <w:tcPr>
            <w:tcW w:w="2349" w:type="pct"/>
            <w:vAlign w:val="bottom"/>
          </w:tcPr>
          <w:p w14:paraId="476F4606" w14:textId="77777777" w:rsidR="00C457B9" w:rsidRPr="00537128" w:rsidRDefault="00C457B9" w:rsidP="00C457B9">
            <w:pPr>
              <w:spacing w:after="0" w:line="280" w:lineRule="exact"/>
              <w:rPr>
                <w:rFonts w:ascii="Calibri" w:eastAsia="Calibri" w:hAnsi="Calibri" w:cs="Arial"/>
                <w:bCs/>
                <w:sz w:val="8"/>
                <w:szCs w:val="8"/>
                <w:lang w:val="en-US"/>
              </w:rPr>
            </w:pPr>
          </w:p>
        </w:tc>
        <w:tc>
          <w:tcPr>
            <w:tcW w:w="725" w:type="pct"/>
            <w:tcBorders>
              <w:bottom w:val="single" w:sz="8" w:space="0" w:color="auto"/>
            </w:tcBorders>
            <w:shd w:val="clear" w:color="auto" w:fill="auto"/>
            <w:vAlign w:val="bottom"/>
          </w:tcPr>
          <w:p w14:paraId="12DE21A9" w14:textId="77777777" w:rsidR="00C457B9" w:rsidRPr="00537128" w:rsidDel="00A90EF0" w:rsidRDefault="00C457B9" w:rsidP="00C457B9">
            <w:pPr>
              <w:tabs>
                <w:tab w:val="right" w:pos="1202"/>
              </w:tabs>
              <w:spacing w:after="0" w:line="301" w:lineRule="exact"/>
              <w:outlineLvl w:val="0"/>
              <w:rPr>
                <w:rFonts w:ascii="Calibri" w:eastAsia="Calibri" w:hAnsi="Calibri" w:cs="Times New Roman"/>
                <w:sz w:val="8"/>
                <w:szCs w:val="8"/>
                <w:lang w:val="en-US"/>
              </w:rPr>
            </w:pPr>
          </w:p>
        </w:tc>
        <w:tc>
          <w:tcPr>
            <w:tcW w:w="642" w:type="pct"/>
            <w:tcBorders>
              <w:bottom w:val="single" w:sz="8" w:space="0" w:color="auto"/>
            </w:tcBorders>
            <w:shd w:val="clear" w:color="auto" w:fill="auto"/>
            <w:vAlign w:val="bottom"/>
          </w:tcPr>
          <w:p w14:paraId="6EBDFCD3" w14:textId="77777777" w:rsidR="00C457B9" w:rsidRPr="00537128" w:rsidDel="00A90EF0" w:rsidRDefault="00C457B9" w:rsidP="00C457B9">
            <w:pPr>
              <w:tabs>
                <w:tab w:val="right" w:pos="1202"/>
              </w:tabs>
              <w:spacing w:after="0" w:line="301" w:lineRule="exact"/>
              <w:outlineLvl w:val="0"/>
              <w:rPr>
                <w:rFonts w:ascii="Calibri" w:eastAsia="Calibri" w:hAnsi="Calibri" w:cs="Times New Roman"/>
                <w:sz w:val="8"/>
                <w:szCs w:val="8"/>
                <w:lang w:val="en-US"/>
              </w:rPr>
            </w:pPr>
          </w:p>
        </w:tc>
        <w:tc>
          <w:tcPr>
            <w:tcW w:w="642" w:type="pct"/>
            <w:tcBorders>
              <w:bottom w:val="single" w:sz="8" w:space="0" w:color="auto"/>
            </w:tcBorders>
            <w:shd w:val="clear" w:color="auto" w:fill="auto"/>
            <w:vAlign w:val="bottom"/>
          </w:tcPr>
          <w:p w14:paraId="09991FD8" w14:textId="77777777" w:rsidR="00C457B9" w:rsidRPr="00537128" w:rsidRDefault="00C457B9" w:rsidP="00C457B9">
            <w:pPr>
              <w:tabs>
                <w:tab w:val="right" w:pos="1202"/>
              </w:tabs>
              <w:spacing w:after="0" w:line="240" w:lineRule="auto"/>
              <w:outlineLvl w:val="0"/>
              <w:rPr>
                <w:rFonts w:ascii="Calibri" w:eastAsia="Calibri" w:hAnsi="Calibri" w:cs="Arial"/>
                <w:sz w:val="8"/>
                <w:szCs w:val="8"/>
                <w:lang w:val="en-US"/>
              </w:rPr>
            </w:pPr>
          </w:p>
        </w:tc>
        <w:tc>
          <w:tcPr>
            <w:tcW w:w="642" w:type="pct"/>
            <w:tcBorders>
              <w:bottom w:val="single" w:sz="8" w:space="0" w:color="auto"/>
            </w:tcBorders>
            <w:shd w:val="clear" w:color="auto" w:fill="auto"/>
            <w:vAlign w:val="bottom"/>
          </w:tcPr>
          <w:p w14:paraId="5267583E" w14:textId="77777777" w:rsidR="00C457B9" w:rsidRPr="00537128" w:rsidRDefault="00C457B9" w:rsidP="00C457B9">
            <w:pPr>
              <w:tabs>
                <w:tab w:val="right" w:pos="1202"/>
              </w:tabs>
              <w:spacing w:after="0" w:line="240" w:lineRule="auto"/>
              <w:outlineLvl w:val="0"/>
              <w:rPr>
                <w:rFonts w:ascii="Calibri" w:eastAsia="Calibri" w:hAnsi="Calibri" w:cs="Arial"/>
                <w:sz w:val="8"/>
                <w:szCs w:val="8"/>
                <w:lang w:val="en-US"/>
              </w:rPr>
            </w:pPr>
          </w:p>
        </w:tc>
      </w:tr>
      <w:tr w:rsidR="00C457B9" w:rsidRPr="00537128" w14:paraId="21528BE0" w14:textId="77777777" w:rsidTr="00FE04D4">
        <w:tblPrEx>
          <w:tblCellMar>
            <w:left w:w="31" w:type="dxa"/>
            <w:right w:w="31" w:type="dxa"/>
          </w:tblCellMar>
        </w:tblPrEx>
        <w:trPr>
          <w:cantSplit/>
          <w:trHeight w:val="363"/>
          <w:tblHeader/>
        </w:trPr>
        <w:tc>
          <w:tcPr>
            <w:tcW w:w="2349" w:type="pct"/>
            <w:vAlign w:val="bottom"/>
          </w:tcPr>
          <w:p w14:paraId="61551C12" w14:textId="77777777" w:rsidR="00C457B9" w:rsidRPr="00537128" w:rsidRDefault="00C457B9" w:rsidP="00C457B9">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Total credit risk exposure</w:t>
            </w:r>
          </w:p>
        </w:tc>
        <w:tc>
          <w:tcPr>
            <w:tcW w:w="725" w:type="pct"/>
            <w:tcBorders>
              <w:left w:val="nil"/>
              <w:bottom w:val="single" w:sz="12" w:space="0" w:color="auto"/>
              <w:right w:val="nil"/>
            </w:tcBorders>
            <w:shd w:val="clear" w:color="auto" w:fill="auto"/>
            <w:vAlign w:val="bottom"/>
          </w:tcPr>
          <w:p w14:paraId="1922BD40" w14:textId="06B47599" w:rsidR="00C457B9" w:rsidRPr="00A1123E" w:rsidRDefault="00C457B9" w:rsidP="00C457B9">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A84041">
              <w:rPr>
                <w:rFonts w:cstheme="minorHAnsi"/>
                <w:b/>
                <w:noProof/>
                <w:color w:val="000000" w:themeColor="text1"/>
                <w:sz w:val="19"/>
                <w:szCs w:val="19"/>
                <w:lang w:eastAsia="hr-HR"/>
              </w:rPr>
              <w:t>32</w:t>
            </w:r>
            <w:r>
              <w:rPr>
                <w:rFonts w:cstheme="minorHAnsi"/>
                <w:b/>
                <w:noProof/>
                <w:color w:val="000000" w:themeColor="text1"/>
                <w:sz w:val="19"/>
                <w:szCs w:val="19"/>
                <w:lang w:eastAsia="hr-HR"/>
              </w:rPr>
              <w:t>,</w:t>
            </w:r>
            <w:r w:rsidRPr="00A84041">
              <w:rPr>
                <w:rFonts w:cstheme="minorHAnsi"/>
                <w:b/>
                <w:noProof/>
                <w:color w:val="000000" w:themeColor="text1"/>
                <w:sz w:val="19"/>
                <w:szCs w:val="19"/>
                <w:lang w:eastAsia="hr-HR"/>
              </w:rPr>
              <w:t>544</w:t>
            </w:r>
            <w:r>
              <w:rPr>
                <w:rFonts w:cstheme="minorHAnsi"/>
                <w:b/>
                <w:noProof/>
                <w:color w:val="000000" w:themeColor="text1"/>
                <w:sz w:val="19"/>
                <w:szCs w:val="19"/>
                <w:lang w:eastAsia="hr-HR"/>
              </w:rPr>
              <w:t>,</w:t>
            </w:r>
            <w:r w:rsidRPr="00A84041">
              <w:rPr>
                <w:rFonts w:cstheme="minorHAnsi"/>
                <w:b/>
                <w:noProof/>
                <w:color w:val="000000" w:themeColor="text1"/>
                <w:sz w:val="19"/>
                <w:szCs w:val="19"/>
                <w:lang w:eastAsia="hr-HR"/>
              </w:rPr>
              <w:t>604</w:t>
            </w:r>
          </w:p>
        </w:tc>
        <w:tc>
          <w:tcPr>
            <w:tcW w:w="642" w:type="pct"/>
            <w:tcBorders>
              <w:left w:val="nil"/>
              <w:bottom w:val="single" w:sz="12" w:space="0" w:color="auto"/>
              <w:right w:val="nil"/>
            </w:tcBorders>
            <w:shd w:val="clear" w:color="auto" w:fill="auto"/>
            <w:vAlign w:val="bottom"/>
          </w:tcPr>
          <w:p w14:paraId="64C30A81" w14:textId="7950A861" w:rsidR="00C457B9" w:rsidRPr="00A1123E" w:rsidRDefault="00C457B9" w:rsidP="00C457B9">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A84041">
              <w:rPr>
                <w:rFonts w:cstheme="minorHAnsi"/>
                <w:b/>
                <w:color w:val="000000" w:themeColor="text1"/>
                <w:sz w:val="19"/>
                <w:szCs w:val="19"/>
              </w:rPr>
              <w:t>6</w:t>
            </w:r>
            <w:r>
              <w:rPr>
                <w:rFonts w:cstheme="minorHAnsi"/>
                <w:b/>
                <w:color w:val="000000" w:themeColor="text1"/>
                <w:sz w:val="19"/>
                <w:szCs w:val="19"/>
              </w:rPr>
              <w:t>,</w:t>
            </w:r>
            <w:r w:rsidRPr="00A84041">
              <w:rPr>
                <w:rFonts w:cstheme="minorHAnsi"/>
                <w:b/>
                <w:color w:val="000000" w:themeColor="text1"/>
                <w:sz w:val="19"/>
                <w:szCs w:val="19"/>
              </w:rPr>
              <w:t>903</w:t>
            </w:r>
            <w:r>
              <w:rPr>
                <w:rFonts w:cstheme="minorHAnsi"/>
                <w:b/>
                <w:color w:val="000000" w:themeColor="text1"/>
                <w:sz w:val="19"/>
                <w:szCs w:val="19"/>
              </w:rPr>
              <w:t>,</w:t>
            </w:r>
            <w:r w:rsidRPr="00A84041">
              <w:rPr>
                <w:rFonts w:cstheme="minorHAnsi"/>
                <w:b/>
                <w:color w:val="000000" w:themeColor="text1"/>
                <w:sz w:val="19"/>
                <w:szCs w:val="19"/>
              </w:rPr>
              <w:t>710</w:t>
            </w:r>
          </w:p>
        </w:tc>
        <w:tc>
          <w:tcPr>
            <w:tcW w:w="642" w:type="pct"/>
            <w:tcBorders>
              <w:left w:val="nil"/>
              <w:bottom w:val="single" w:sz="12" w:space="0" w:color="auto"/>
              <w:right w:val="nil"/>
            </w:tcBorders>
            <w:shd w:val="clear" w:color="auto" w:fill="auto"/>
            <w:vAlign w:val="bottom"/>
          </w:tcPr>
          <w:p w14:paraId="2976D0EE" w14:textId="310AE472" w:rsidR="00C457B9" w:rsidRPr="00537128" w:rsidRDefault="00C457B9" w:rsidP="00C457B9">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33,588,768</w:t>
            </w:r>
          </w:p>
        </w:tc>
        <w:tc>
          <w:tcPr>
            <w:tcW w:w="642" w:type="pct"/>
            <w:tcBorders>
              <w:left w:val="nil"/>
              <w:bottom w:val="single" w:sz="12" w:space="0" w:color="auto"/>
              <w:right w:val="nil"/>
            </w:tcBorders>
            <w:shd w:val="clear" w:color="auto" w:fill="auto"/>
            <w:vAlign w:val="bottom"/>
          </w:tcPr>
          <w:p w14:paraId="4E39FAAD" w14:textId="09D39A05" w:rsidR="00C457B9" w:rsidRPr="00537128" w:rsidRDefault="00C457B9" w:rsidP="00C457B9">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6,856,092</w:t>
            </w:r>
          </w:p>
        </w:tc>
      </w:tr>
    </w:tbl>
    <w:p w14:paraId="4E7FE29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B2570C3" w14:textId="77777777" w:rsidR="00E922D1" w:rsidRPr="00537128" w:rsidRDefault="00E922D1" w:rsidP="00364B19">
      <w:pPr>
        <w:spacing w:after="0" w:line="240" w:lineRule="auto"/>
        <w:jc w:val="both"/>
        <w:rPr>
          <w:rFonts w:ascii="Calibri" w:eastAsia="Times New Roman" w:hAnsi="Calibri" w:cs="Arial"/>
          <w:b/>
          <w:color w:val="000000" w:themeColor="text1"/>
          <w:lang w:val="en-US"/>
        </w:rPr>
      </w:pPr>
    </w:p>
    <w:p w14:paraId="0663A682" w14:textId="77777777" w:rsidR="00E922D1" w:rsidRPr="00537128" w:rsidRDefault="00E922D1" w:rsidP="00A1123E">
      <w:pPr>
        <w:tabs>
          <w:tab w:val="right" w:pos="1202"/>
        </w:tabs>
        <w:spacing w:after="0" w:line="240" w:lineRule="auto"/>
        <w:jc w:val="right"/>
        <w:outlineLvl w:val="0"/>
        <w:rPr>
          <w:rFonts w:ascii="Calibri" w:eastAsia="Times New Roman" w:hAnsi="Calibri" w:cs="Arial"/>
          <w:b/>
          <w:color w:val="000000" w:themeColor="text1"/>
          <w:lang w:val="en-US"/>
        </w:rPr>
        <w:sectPr w:rsidR="00E922D1" w:rsidRPr="00537128">
          <w:pgSz w:w="11906" w:h="16838"/>
          <w:pgMar w:top="1417" w:right="1417" w:bottom="1417" w:left="1417" w:header="708" w:footer="708" w:gutter="0"/>
          <w:cols w:space="708"/>
          <w:docGrid w:linePitch="360"/>
        </w:sectPr>
      </w:pPr>
    </w:p>
    <w:p w14:paraId="37F78F83" w14:textId="77777777" w:rsidR="002578CA" w:rsidRPr="00537128" w:rsidRDefault="002578CA" w:rsidP="002578CA">
      <w:pPr>
        <w:spacing w:after="0" w:line="240" w:lineRule="auto"/>
        <w:jc w:val="both"/>
        <w:rPr>
          <w:rFonts w:ascii="Calibri" w:eastAsia="Times New Roman" w:hAnsi="Calibri" w:cs="Calibri"/>
          <w:b/>
          <w:bCs/>
          <w:color w:val="000000" w:themeColor="text1"/>
          <w:sz w:val="14"/>
          <w:szCs w:val="14"/>
          <w:lang w:val="en-US" w:eastAsia="hr-HR"/>
        </w:rPr>
      </w:pPr>
    </w:p>
    <w:p w14:paraId="2F49569A" w14:textId="06BF9665"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2B8C2CC3"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B9DEE03" w14:textId="7EF95390"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34C0B345"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5FAA3129"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F2CDC98"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17177FE0" w14:textId="5FD1A419" w:rsidR="00E922D1" w:rsidRPr="00537128" w:rsidRDefault="002578CA"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p w14:paraId="08914A26" w14:textId="48D638F8" w:rsidR="00FE04D4" w:rsidRPr="00537128" w:rsidRDefault="00FE04D4" w:rsidP="00364B19">
      <w:pPr>
        <w:spacing w:after="0" w:line="240" w:lineRule="auto"/>
        <w:jc w:val="both"/>
        <w:rPr>
          <w:rFonts w:ascii="Calibri" w:eastAsia="Times New Roman" w:hAnsi="Calibri" w:cs="Arial"/>
          <w:bCs/>
          <w:color w:val="000000" w:themeColor="text1"/>
          <w:sz w:val="18"/>
          <w:szCs w:val="18"/>
          <w:lang w:val="en-US"/>
        </w:rPr>
      </w:pPr>
    </w:p>
    <w:tbl>
      <w:tblPr>
        <w:tblpPr w:leftFromText="180" w:rightFromText="180" w:vertAnchor="text" w:horzAnchor="margin" w:tblpY="-81"/>
        <w:tblOverlap w:val="never"/>
        <w:tblW w:w="5000" w:type="pct"/>
        <w:tblLayout w:type="fixed"/>
        <w:tblCellMar>
          <w:left w:w="30" w:type="dxa"/>
          <w:right w:w="30" w:type="dxa"/>
        </w:tblCellMar>
        <w:tblLook w:val="0000" w:firstRow="0" w:lastRow="0" w:firstColumn="0" w:lastColumn="0" w:noHBand="0" w:noVBand="0"/>
      </w:tblPr>
      <w:tblGrid>
        <w:gridCol w:w="4126"/>
        <w:gridCol w:w="1236"/>
        <w:gridCol w:w="1167"/>
        <w:gridCol w:w="1306"/>
        <w:gridCol w:w="1237"/>
      </w:tblGrid>
      <w:tr w:rsidR="00FE04D4" w:rsidRPr="00537128" w14:paraId="1F234A39" w14:textId="77777777" w:rsidTr="00FE04D4">
        <w:trPr>
          <w:cantSplit/>
          <w:trHeight w:val="1985"/>
          <w:tblHeader/>
        </w:trPr>
        <w:tc>
          <w:tcPr>
            <w:tcW w:w="2274" w:type="pct"/>
            <w:vAlign w:val="bottom"/>
          </w:tcPr>
          <w:p w14:paraId="2AEA083B"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677" w:name="_Toc4060927"/>
            <w:r w:rsidRPr="00537128">
              <w:rPr>
                <w:rFonts w:ascii="Calibri" w:eastAsia="Times New Roman" w:hAnsi="Calibri" w:cs="Arial"/>
                <w:b/>
                <w:sz w:val="19"/>
                <w:szCs w:val="19"/>
                <w:lang w:val="en-US"/>
              </w:rPr>
              <w:t>Bank</w:t>
            </w:r>
            <w:bookmarkEnd w:id="677"/>
          </w:p>
        </w:tc>
        <w:tc>
          <w:tcPr>
            <w:tcW w:w="681" w:type="pct"/>
            <w:vAlign w:val="center"/>
          </w:tcPr>
          <w:p w14:paraId="6F4A885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D415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A017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7DB41C2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1A8797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48320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7B41D0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3CB26E3"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78" w:name="_Toc4060928"/>
            <w:r w:rsidRPr="00537128">
              <w:rPr>
                <w:rFonts w:ascii="Calibri" w:eastAsia="Calibri" w:hAnsi="Calibri" w:cs="Arial"/>
                <w:b/>
                <w:sz w:val="19"/>
                <w:szCs w:val="19"/>
                <w:lang w:val="en-US"/>
              </w:rPr>
              <w:t>Highest exposure</w:t>
            </w:r>
            <w:bookmarkEnd w:id="678"/>
          </w:p>
        </w:tc>
        <w:tc>
          <w:tcPr>
            <w:tcW w:w="643" w:type="pct"/>
            <w:vAlign w:val="center"/>
          </w:tcPr>
          <w:p w14:paraId="239F778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BA590E"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79" w:name="_Toc4060929"/>
            <w:r w:rsidRPr="00537128">
              <w:rPr>
                <w:rFonts w:ascii="Calibri" w:eastAsia="Calibri" w:hAnsi="Calibri" w:cs="Arial"/>
                <w:b/>
                <w:sz w:val="19"/>
                <w:szCs w:val="19"/>
                <w:lang w:val="en-US"/>
              </w:rPr>
              <w:t>Highest exposure after the effect of mitigation through collateral received</w:t>
            </w:r>
            <w:bookmarkEnd w:id="679"/>
          </w:p>
        </w:tc>
        <w:tc>
          <w:tcPr>
            <w:tcW w:w="720" w:type="pct"/>
            <w:vAlign w:val="center"/>
          </w:tcPr>
          <w:p w14:paraId="02F7391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155FA60"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A73189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83DA1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2476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48AD46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022E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ADBE5B"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80" w:name="_Toc4060930"/>
            <w:r w:rsidRPr="00537128">
              <w:rPr>
                <w:rFonts w:ascii="Calibri" w:eastAsia="Calibri" w:hAnsi="Calibri" w:cs="Arial"/>
                <w:b/>
                <w:sz w:val="19"/>
                <w:szCs w:val="19"/>
                <w:lang w:val="en-US"/>
              </w:rPr>
              <w:t>Highest exposure</w:t>
            </w:r>
            <w:bookmarkEnd w:id="680"/>
          </w:p>
        </w:tc>
        <w:tc>
          <w:tcPr>
            <w:tcW w:w="682" w:type="pct"/>
            <w:vAlign w:val="center"/>
          </w:tcPr>
          <w:p w14:paraId="1F6C78C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F6274B0"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81" w:name="_Toc4060931"/>
            <w:r w:rsidRPr="00537128">
              <w:rPr>
                <w:rFonts w:ascii="Calibri" w:eastAsia="Calibri" w:hAnsi="Calibri" w:cs="Arial"/>
                <w:b/>
                <w:sz w:val="19"/>
                <w:szCs w:val="19"/>
                <w:lang w:val="en-US"/>
              </w:rPr>
              <w:t>Highest exposure after the effect of mitigation through collateral received</w:t>
            </w:r>
            <w:bookmarkEnd w:id="681"/>
          </w:p>
        </w:tc>
      </w:tr>
      <w:tr w:rsidR="00F46D8D" w:rsidRPr="00537128" w14:paraId="42B3F85E" w14:textId="77777777" w:rsidTr="00FE04D4">
        <w:trPr>
          <w:cantSplit/>
          <w:trHeight w:val="253"/>
          <w:tblHeader/>
        </w:trPr>
        <w:tc>
          <w:tcPr>
            <w:tcW w:w="2274" w:type="pct"/>
          </w:tcPr>
          <w:p w14:paraId="27E32EB8" w14:textId="77777777" w:rsidR="00F46D8D" w:rsidRPr="00537128" w:rsidRDefault="00F46D8D" w:rsidP="00F46D8D">
            <w:pPr>
              <w:spacing w:after="0" w:line="280" w:lineRule="exact"/>
              <w:ind w:left="113" w:hanging="113"/>
              <w:rPr>
                <w:rFonts w:ascii="Calibri" w:eastAsia="Calibri" w:hAnsi="Calibri" w:cs="Arial"/>
                <w:sz w:val="19"/>
                <w:szCs w:val="19"/>
                <w:lang w:val="en-US"/>
              </w:rPr>
            </w:pPr>
          </w:p>
        </w:tc>
        <w:tc>
          <w:tcPr>
            <w:tcW w:w="681" w:type="pct"/>
            <w:vAlign w:val="center"/>
          </w:tcPr>
          <w:p w14:paraId="337ECFF6" w14:textId="77777777"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0 September</w:t>
            </w:r>
            <w:r w:rsidRPr="00537128">
              <w:rPr>
                <w:rFonts w:ascii="Calibri" w:eastAsia="Calibri" w:hAnsi="Calibri" w:cs="Arial"/>
                <w:b/>
                <w:sz w:val="19"/>
                <w:szCs w:val="19"/>
                <w:lang w:val="en-US"/>
              </w:rPr>
              <w:t xml:space="preserve"> </w:t>
            </w:r>
          </w:p>
          <w:p w14:paraId="518423A8" w14:textId="22FCE291"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3" w:type="pct"/>
            <w:vAlign w:val="center"/>
          </w:tcPr>
          <w:p w14:paraId="5DCE60A3" w14:textId="77777777"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0 September</w:t>
            </w:r>
            <w:r w:rsidRPr="00537128">
              <w:rPr>
                <w:rFonts w:ascii="Calibri" w:eastAsia="Calibri" w:hAnsi="Calibri" w:cs="Arial"/>
                <w:b/>
                <w:sz w:val="19"/>
                <w:szCs w:val="19"/>
                <w:lang w:val="en-US"/>
              </w:rPr>
              <w:t xml:space="preserve"> </w:t>
            </w:r>
          </w:p>
          <w:p w14:paraId="5558C390" w14:textId="515E41F4"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720" w:type="pct"/>
            <w:vAlign w:val="center"/>
          </w:tcPr>
          <w:p w14:paraId="49535BDB" w14:textId="59A15A9B"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682" w:type="pct"/>
            <w:vAlign w:val="center"/>
          </w:tcPr>
          <w:p w14:paraId="1DF7B3A8" w14:textId="7963D929"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r>
      <w:tr w:rsidR="00F46D8D" w:rsidRPr="00537128" w14:paraId="674526B1" w14:textId="77777777" w:rsidTr="00FE04D4">
        <w:trPr>
          <w:cantSplit/>
          <w:trHeight w:val="253"/>
          <w:tblHeader/>
        </w:trPr>
        <w:tc>
          <w:tcPr>
            <w:tcW w:w="2274" w:type="pct"/>
          </w:tcPr>
          <w:p w14:paraId="0D4BFACE" w14:textId="77777777" w:rsidR="00F46D8D" w:rsidRPr="00537128" w:rsidRDefault="00F46D8D" w:rsidP="00F46D8D">
            <w:pPr>
              <w:spacing w:after="0" w:line="280" w:lineRule="exact"/>
              <w:ind w:left="113" w:hanging="113"/>
              <w:rPr>
                <w:rFonts w:ascii="Calibri" w:eastAsia="Calibri" w:hAnsi="Calibri" w:cs="Arial"/>
                <w:sz w:val="19"/>
                <w:szCs w:val="19"/>
                <w:lang w:val="en-US"/>
              </w:rPr>
            </w:pPr>
          </w:p>
        </w:tc>
        <w:tc>
          <w:tcPr>
            <w:tcW w:w="681" w:type="pct"/>
          </w:tcPr>
          <w:p w14:paraId="36E15D58" w14:textId="77777777"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bookmarkStart w:id="682" w:name="_Toc4060936"/>
            <w:r w:rsidRPr="00537128">
              <w:rPr>
                <w:rFonts w:ascii="Calibri" w:eastAsia="Times New Roman" w:hAnsi="Calibri" w:cs="Arial"/>
                <w:b/>
                <w:sz w:val="19"/>
                <w:szCs w:val="19"/>
                <w:lang w:val="en-US"/>
              </w:rPr>
              <w:t>HRK ‘000</w:t>
            </w:r>
            <w:bookmarkEnd w:id="682"/>
          </w:p>
        </w:tc>
        <w:tc>
          <w:tcPr>
            <w:tcW w:w="643" w:type="pct"/>
          </w:tcPr>
          <w:p w14:paraId="7EC6CEC2" w14:textId="77777777"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bookmarkStart w:id="683" w:name="_Toc4060937"/>
            <w:r w:rsidRPr="00537128">
              <w:rPr>
                <w:rFonts w:ascii="Calibri" w:eastAsia="Times New Roman" w:hAnsi="Calibri" w:cs="Arial"/>
                <w:b/>
                <w:bCs/>
                <w:sz w:val="19"/>
                <w:szCs w:val="19"/>
                <w:lang w:val="en-US"/>
              </w:rPr>
              <w:t>HRK ‘000</w:t>
            </w:r>
            <w:bookmarkEnd w:id="683"/>
          </w:p>
        </w:tc>
        <w:tc>
          <w:tcPr>
            <w:tcW w:w="720" w:type="pct"/>
          </w:tcPr>
          <w:p w14:paraId="2BF6E7DB" w14:textId="34ECB08A"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82" w:type="pct"/>
          </w:tcPr>
          <w:p w14:paraId="3A298E4E" w14:textId="09A3DA7D" w:rsidR="00F46D8D" w:rsidRPr="00537128" w:rsidRDefault="00F46D8D" w:rsidP="00F46D8D">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46D8D" w:rsidRPr="00537128" w14:paraId="53260A14" w14:textId="77777777" w:rsidTr="00FE04D4">
        <w:trPr>
          <w:cantSplit/>
          <w:trHeight w:val="121"/>
          <w:tblHeader/>
        </w:trPr>
        <w:tc>
          <w:tcPr>
            <w:tcW w:w="2274" w:type="pct"/>
          </w:tcPr>
          <w:p w14:paraId="62EA44C4" w14:textId="77777777" w:rsidR="00F46D8D" w:rsidRPr="00537128" w:rsidRDefault="00F46D8D" w:rsidP="00F46D8D">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1" w:type="pct"/>
            <w:vAlign w:val="center"/>
          </w:tcPr>
          <w:p w14:paraId="505D05B1" w14:textId="77777777" w:rsidR="00F46D8D" w:rsidRPr="00537128" w:rsidRDefault="00F46D8D" w:rsidP="00F46D8D">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43" w:type="pct"/>
            <w:vAlign w:val="center"/>
          </w:tcPr>
          <w:p w14:paraId="1BB0461F" w14:textId="77777777" w:rsidR="00F46D8D" w:rsidRPr="00537128" w:rsidRDefault="00F46D8D" w:rsidP="00F46D8D">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720" w:type="pct"/>
            <w:vAlign w:val="center"/>
          </w:tcPr>
          <w:p w14:paraId="547EDF8A" w14:textId="77777777" w:rsidR="00F46D8D" w:rsidRPr="00537128" w:rsidRDefault="00F46D8D" w:rsidP="00F46D8D">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2" w:type="pct"/>
            <w:vAlign w:val="center"/>
          </w:tcPr>
          <w:p w14:paraId="22528787" w14:textId="77777777" w:rsidR="00F46D8D" w:rsidRPr="00537128" w:rsidRDefault="00F46D8D" w:rsidP="00F46D8D">
            <w:pPr>
              <w:tabs>
                <w:tab w:val="right" w:pos="1202"/>
              </w:tabs>
              <w:spacing w:after="0" w:line="240" w:lineRule="auto"/>
              <w:ind w:left="113" w:hanging="113"/>
              <w:jc w:val="right"/>
              <w:outlineLvl w:val="0"/>
              <w:rPr>
                <w:rFonts w:ascii="Calibri" w:eastAsia="Calibri" w:hAnsi="Calibri" w:cs="Arial"/>
                <w:bCs/>
                <w:sz w:val="10"/>
                <w:szCs w:val="10"/>
                <w:lang w:val="en-US"/>
              </w:rPr>
            </w:pPr>
          </w:p>
        </w:tc>
      </w:tr>
      <w:tr w:rsidR="00C457B9" w:rsidRPr="00537128" w14:paraId="0ADFF8DA" w14:textId="77777777" w:rsidTr="00A1123E">
        <w:trPr>
          <w:cantSplit/>
          <w:trHeight w:val="253"/>
          <w:tblHeader/>
        </w:trPr>
        <w:tc>
          <w:tcPr>
            <w:tcW w:w="2274" w:type="pct"/>
            <w:vAlign w:val="bottom"/>
          </w:tcPr>
          <w:p w14:paraId="755D7868"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Financial intermediation and insurance </w:t>
            </w:r>
          </w:p>
        </w:tc>
        <w:tc>
          <w:tcPr>
            <w:tcW w:w="681" w:type="pct"/>
            <w:tcBorders>
              <w:top w:val="nil"/>
              <w:left w:val="nil"/>
              <w:bottom w:val="nil"/>
              <w:right w:val="nil"/>
            </w:tcBorders>
            <w:shd w:val="clear" w:color="auto" w:fill="auto"/>
            <w:vAlign w:val="bottom"/>
          </w:tcPr>
          <w:p w14:paraId="1DE11123" w14:textId="15AF6CB5"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11</w:t>
            </w:r>
            <w:r>
              <w:rPr>
                <w:rFonts w:cstheme="minorHAnsi"/>
                <w:color w:val="000000" w:themeColor="text1"/>
                <w:sz w:val="19"/>
                <w:szCs w:val="19"/>
              </w:rPr>
              <w:t>,</w:t>
            </w:r>
            <w:r w:rsidRPr="007C5647">
              <w:rPr>
                <w:rFonts w:cstheme="minorHAnsi"/>
                <w:color w:val="000000" w:themeColor="text1"/>
                <w:sz w:val="19"/>
                <w:szCs w:val="19"/>
              </w:rPr>
              <w:t>092</w:t>
            </w:r>
            <w:r>
              <w:rPr>
                <w:rFonts w:cstheme="minorHAnsi"/>
                <w:color w:val="000000" w:themeColor="text1"/>
                <w:sz w:val="19"/>
                <w:szCs w:val="19"/>
              </w:rPr>
              <w:t>,</w:t>
            </w:r>
            <w:r w:rsidRPr="007C5647">
              <w:rPr>
                <w:rFonts w:cstheme="minorHAnsi"/>
                <w:color w:val="000000" w:themeColor="text1"/>
                <w:sz w:val="19"/>
                <w:szCs w:val="19"/>
              </w:rPr>
              <w:t>049</w:t>
            </w:r>
          </w:p>
        </w:tc>
        <w:tc>
          <w:tcPr>
            <w:tcW w:w="643" w:type="pct"/>
            <w:tcBorders>
              <w:top w:val="nil"/>
              <w:left w:val="nil"/>
              <w:bottom w:val="nil"/>
              <w:right w:val="nil"/>
            </w:tcBorders>
            <w:shd w:val="clear" w:color="auto" w:fill="auto"/>
            <w:vAlign w:val="bottom"/>
          </w:tcPr>
          <w:p w14:paraId="5E5B4028" w14:textId="0A2598FA"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Pr>
                <w:rFonts w:cstheme="minorHAnsi"/>
                <w:color w:val="000000" w:themeColor="text1"/>
                <w:sz w:val="19"/>
                <w:szCs w:val="19"/>
              </w:rPr>
              <w:t>-</w:t>
            </w:r>
          </w:p>
        </w:tc>
        <w:tc>
          <w:tcPr>
            <w:tcW w:w="720" w:type="pct"/>
            <w:tcBorders>
              <w:top w:val="nil"/>
              <w:left w:val="nil"/>
              <w:bottom w:val="nil"/>
              <w:right w:val="nil"/>
            </w:tcBorders>
            <w:shd w:val="clear" w:color="auto" w:fill="auto"/>
            <w:vAlign w:val="bottom"/>
          </w:tcPr>
          <w:p w14:paraId="6DB93391" w14:textId="51ADDD4E"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13,593,044</w:t>
            </w:r>
          </w:p>
        </w:tc>
        <w:tc>
          <w:tcPr>
            <w:tcW w:w="682" w:type="pct"/>
            <w:tcBorders>
              <w:top w:val="nil"/>
              <w:left w:val="nil"/>
              <w:bottom w:val="nil"/>
              <w:right w:val="nil"/>
            </w:tcBorders>
            <w:shd w:val="clear" w:color="auto" w:fill="auto"/>
            <w:vAlign w:val="bottom"/>
          </w:tcPr>
          <w:p w14:paraId="74FC373C" w14:textId="7A419EB4"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C457B9" w:rsidRPr="00537128" w14:paraId="653F1BD7" w14:textId="77777777" w:rsidTr="00A1123E">
        <w:trPr>
          <w:cantSplit/>
          <w:trHeight w:val="253"/>
          <w:tblHeader/>
        </w:trPr>
        <w:tc>
          <w:tcPr>
            <w:tcW w:w="2274" w:type="pct"/>
            <w:vAlign w:val="bottom"/>
          </w:tcPr>
          <w:p w14:paraId="4D5A8701"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Water and electric supply and other infrastructure </w:t>
            </w:r>
          </w:p>
        </w:tc>
        <w:tc>
          <w:tcPr>
            <w:tcW w:w="681" w:type="pct"/>
            <w:tcBorders>
              <w:top w:val="nil"/>
              <w:left w:val="nil"/>
              <w:bottom w:val="nil"/>
              <w:right w:val="nil"/>
            </w:tcBorders>
            <w:shd w:val="clear" w:color="auto" w:fill="auto"/>
            <w:vAlign w:val="bottom"/>
          </w:tcPr>
          <w:p w14:paraId="24FA19F7" w14:textId="6311AB25"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w:t>
            </w:r>
            <w:r>
              <w:rPr>
                <w:rFonts w:cstheme="minorHAnsi"/>
                <w:color w:val="000000" w:themeColor="text1"/>
                <w:sz w:val="19"/>
                <w:szCs w:val="19"/>
              </w:rPr>
              <w:t>,</w:t>
            </w:r>
            <w:r w:rsidRPr="007C5647">
              <w:rPr>
                <w:rFonts w:cstheme="minorHAnsi"/>
                <w:color w:val="000000" w:themeColor="text1"/>
                <w:sz w:val="19"/>
                <w:szCs w:val="19"/>
              </w:rPr>
              <w:t>992</w:t>
            </w:r>
            <w:r>
              <w:rPr>
                <w:rFonts w:cstheme="minorHAnsi"/>
                <w:color w:val="000000" w:themeColor="text1"/>
                <w:sz w:val="19"/>
                <w:szCs w:val="19"/>
              </w:rPr>
              <w:t>,</w:t>
            </w:r>
            <w:r w:rsidRPr="007C5647">
              <w:rPr>
                <w:rFonts w:cstheme="minorHAnsi"/>
                <w:color w:val="000000" w:themeColor="text1"/>
                <w:sz w:val="19"/>
                <w:szCs w:val="19"/>
              </w:rPr>
              <w:t>809</w:t>
            </w:r>
          </w:p>
        </w:tc>
        <w:tc>
          <w:tcPr>
            <w:tcW w:w="643" w:type="pct"/>
            <w:tcBorders>
              <w:top w:val="nil"/>
              <w:left w:val="nil"/>
              <w:bottom w:val="nil"/>
              <w:right w:val="nil"/>
            </w:tcBorders>
            <w:shd w:val="clear" w:color="auto" w:fill="auto"/>
            <w:vAlign w:val="bottom"/>
          </w:tcPr>
          <w:p w14:paraId="29C2E216" w14:textId="5841AE3E"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w:t>
            </w:r>
            <w:r>
              <w:rPr>
                <w:rFonts w:cstheme="minorHAnsi"/>
                <w:color w:val="000000" w:themeColor="text1"/>
                <w:sz w:val="19"/>
                <w:szCs w:val="19"/>
              </w:rPr>
              <w:t>,</w:t>
            </w:r>
            <w:r w:rsidRPr="007C5647">
              <w:rPr>
                <w:rFonts w:cstheme="minorHAnsi"/>
                <w:color w:val="000000" w:themeColor="text1"/>
                <w:sz w:val="19"/>
                <w:szCs w:val="19"/>
              </w:rPr>
              <w:t>021</w:t>
            </w:r>
            <w:r>
              <w:rPr>
                <w:rFonts w:cstheme="minorHAnsi"/>
                <w:color w:val="000000" w:themeColor="text1"/>
                <w:sz w:val="19"/>
                <w:szCs w:val="19"/>
              </w:rPr>
              <w:t>,</w:t>
            </w:r>
            <w:r w:rsidRPr="007C5647">
              <w:rPr>
                <w:rFonts w:cstheme="minorHAnsi"/>
                <w:color w:val="000000" w:themeColor="text1"/>
                <w:sz w:val="19"/>
                <w:szCs w:val="19"/>
              </w:rPr>
              <w:t>067</w:t>
            </w:r>
          </w:p>
        </w:tc>
        <w:tc>
          <w:tcPr>
            <w:tcW w:w="720" w:type="pct"/>
            <w:tcBorders>
              <w:top w:val="nil"/>
              <w:left w:val="nil"/>
              <w:bottom w:val="nil"/>
              <w:right w:val="nil"/>
            </w:tcBorders>
            <w:shd w:val="clear" w:color="auto" w:fill="auto"/>
            <w:vAlign w:val="bottom"/>
          </w:tcPr>
          <w:p w14:paraId="3468392A" w14:textId="379969AD"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1,927,789</w:t>
            </w:r>
          </w:p>
        </w:tc>
        <w:tc>
          <w:tcPr>
            <w:tcW w:w="682" w:type="pct"/>
            <w:tcBorders>
              <w:top w:val="nil"/>
              <w:left w:val="nil"/>
              <w:bottom w:val="nil"/>
              <w:right w:val="nil"/>
            </w:tcBorders>
            <w:shd w:val="clear" w:color="auto" w:fill="auto"/>
            <w:vAlign w:val="bottom"/>
          </w:tcPr>
          <w:p w14:paraId="1D65CB90" w14:textId="780D0DF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1,136,584</w:t>
            </w:r>
          </w:p>
        </w:tc>
      </w:tr>
      <w:tr w:rsidR="00C457B9" w:rsidRPr="00537128" w14:paraId="5D37BD60" w14:textId="77777777" w:rsidTr="00A1123E">
        <w:trPr>
          <w:cantSplit/>
          <w:trHeight w:val="253"/>
          <w:tblHeader/>
        </w:trPr>
        <w:tc>
          <w:tcPr>
            <w:tcW w:w="2274" w:type="pct"/>
            <w:vAlign w:val="bottom"/>
          </w:tcPr>
          <w:p w14:paraId="411C00B7"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681" w:type="pct"/>
            <w:tcBorders>
              <w:top w:val="nil"/>
              <w:left w:val="nil"/>
              <w:bottom w:val="nil"/>
              <w:right w:val="nil"/>
            </w:tcBorders>
            <w:shd w:val="clear" w:color="auto" w:fill="auto"/>
            <w:vAlign w:val="bottom"/>
          </w:tcPr>
          <w:p w14:paraId="6A543EC0" w14:textId="21963E17"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3</w:t>
            </w:r>
            <w:r>
              <w:rPr>
                <w:rFonts w:cstheme="minorHAnsi"/>
                <w:color w:val="000000" w:themeColor="text1"/>
                <w:sz w:val="19"/>
                <w:szCs w:val="19"/>
              </w:rPr>
              <w:t>,</w:t>
            </w:r>
            <w:r w:rsidRPr="007C5647">
              <w:rPr>
                <w:rFonts w:cstheme="minorHAnsi"/>
                <w:color w:val="000000" w:themeColor="text1"/>
                <w:sz w:val="19"/>
                <w:szCs w:val="19"/>
              </w:rPr>
              <w:t>992</w:t>
            </w:r>
            <w:r>
              <w:rPr>
                <w:rFonts w:cstheme="minorHAnsi"/>
                <w:color w:val="000000" w:themeColor="text1"/>
                <w:sz w:val="19"/>
                <w:szCs w:val="19"/>
              </w:rPr>
              <w:t>,</w:t>
            </w:r>
            <w:r w:rsidRPr="007C5647">
              <w:rPr>
                <w:rFonts w:cstheme="minorHAnsi"/>
                <w:color w:val="000000" w:themeColor="text1"/>
                <w:sz w:val="19"/>
                <w:szCs w:val="19"/>
              </w:rPr>
              <w:t>508</w:t>
            </w:r>
          </w:p>
        </w:tc>
        <w:tc>
          <w:tcPr>
            <w:tcW w:w="643" w:type="pct"/>
            <w:tcBorders>
              <w:top w:val="nil"/>
              <w:left w:val="nil"/>
              <w:bottom w:val="nil"/>
              <w:right w:val="nil"/>
            </w:tcBorders>
            <w:shd w:val="clear" w:color="auto" w:fill="auto"/>
            <w:vAlign w:val="bottom"/>
          </w:tcPr>
          <w:p w14:paraId="3CF83686" w14:textId="672FE367"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727</w:t>
            </w:r>
            <w:r>
              <w:rPr>
                <w:rFonts w:cstheme="minorHAnsi"/>
                <w:color w:val="000000" w:themeColor="text1"/>
                <w:sz w:val="19"/>
                <w:szCs w:val="19"/>
              </w:rPr>
              <w:t>,</w:t>
            </w:r>
            <w:r w:rsidRPr="007C5647">
              <w:rPr>
                <w:rFonts w:cstheme="minorHAnsi"/>
                <w:color w:val="000000" w:themeColor="text1"/>
                <w:sz w:val="19"/>
                <w:szCs w:val="19"/>
              </w:rPr>
              <w:t>931</w:t>
            </w:r>
          </w:p>
        </w:tc>
        <w:tc>
          <w:tcPr>
            <w:tcW w:w="720" w:type="pct"/>
            <w:tcBorders>
              <w:top w:val="nil"/>
              <w:left w:val="nil"/>
              <w:bottom w:val="nil"/>
              <w:right w:val="nil"/>
            </w:tcBorders>
            <w:shd w:val="clear" w:color="auto" w:fill="auto"/>
            <w:vAlign w:val="bottom"/>
          </w:tcPr>
          <w:p w14:paraId="1950864D" w14:textId="7D0B382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3,821,623</w:t>
            </w:r>
          </w:p>
        </w:tc>
        <w:tc>
          <w:tcPr>
            <w:tcW w:w="682" w:type="pct"/>
            <w:tcBorders>
              <w:top w:val="nil"/>
              <w:left w:val="nil"/>
              <w:bottom w:val="nil"/>
              <w:right w:val="nil"/>
            </w:tcBorders>
            <w:shd w:val="clear" w:color="auto" w:fill="auto"/>
            <w:vAlign w:val="bottom"/>
          </w:tcPr>
          <w:p w14:paraId="413D06B9" w14:textId="7FF5E71C"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560,776</w:t>
            </w:r>
          </w:p>
        </w:tc>
      </w:tr>
      <w:tr w:rsidR="00C457B9" w:rsidRPr="00537128" w14:paraId="5F61DAD9" w14:textId="77777777" w:rsidTr="00A1123E">
        <w:trPr>
          <w:cantSplit/>
          <w:trHeight w:val="253"/>
          <w:tblHeader/>
        </w:trPr>
        <w:tc>
          <w:tcPr>
            <w:tcW w:w="2274" w:type="pct"/>
            <w:vAlign w:val="bottom"/>
          </w:tcPr>
          <w:p w14:paraId="3E68E15E"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Transport, </w:t>
            </w:r>
            <w:proofErr w:type="gramStart"/>
            <w:r w:rsidRPr="00537128">
              <w:rPr>
                <w:rFonts w:ascii="Calibri" w:eastAsia="Calibri" w:hAnsi="Calibri" w:cs="Arial"/>
                <w:bCs/>
                <w:sz w:val="19"/>
                <w:szCs w:val="19"/>
                <w:lang w:val="en-US"/>
              </w:rPr>
              <w:t>warehousing</w:t>
            </w:r>
            <w:proofErr w:type="gramEnd"/>
            <w:r w:rsidRPr="00537128">
              <w:rPr>
                <w:rFonts w:ascii="Calibri" w:eastAsia="Calibri" w:hAnsi="Calibri" w:cs="Arial"/>
                <w:bCs/>
                <w:sz w:val="19"/>
                <w:szCs w:val="19"/>
                <w:lang w:val="en-US"/>
              </w:rPr>
              <w:t xml:space="preserve"> and connections</w:t>
            </w:r>
          </w:p>
        </w:tc>
        <w:tc>
          <w:tcPr>
            <w:tcW w:w="681" w:type="pct"/>
            <w:tcBorders>
              <w:top w:val="nil"/>
              <w:left w:val="nil"/>
              <w:bottom w:val="nil"/>
              <w:right w:val="nil"/>
            </w:tcBorders>
            <w:shd w:val="clear" w:color="auto" w:fill="auto"/>
            <w:vAlign w:val="bottom"/>
          </w:tcPr>
          <w:p w14:paraId="589AB6A7" w14:textId="01DFEE39"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w:t>
            </w:r>
            <w:r>
              <w:rPr>
                <w:rFonts w:cstheme="minorHAnsi"/>
                <w:color w:val="000000" w:themeColor="text1"/>
                <w:sz w:val="19"/>
                <w:szCs w:val="19"/>
              </w:rPr>
              <w:t>,</w:t>
            </w:r>
            <w:r w:rsidRPr="007C5647">
              <w:rPr>
                <w:rFonts w:cstheme="minorHAnsi"/>
                <w:color w:val="000000" w:themeColor="text1"/>
                <w:sz w:val="19"/>
                <w:szCs w:val="19"/>
              </w:rPr>
              <w:t>567</w:t>
            </w:r>
            <w:r>
              <w:rPr>
                <w:rFonts w:cstheme="minorHAnsi"/>
                <w:color w:val="000000" w:themeColor="text1"/>
                <w:sz w:val="19"/>
                <w:szCs w:val="19"/>
              </w:rPr>
              <w:t>,</w:t>
            </w:r>
            <w:r w:rsidRPr="007C5647">
              <w:rPr>
                <w:rFonts w:cstheme="minorHAnsi"/>
                <w:color w:val="000000" w:themeColor="text1"/>
                <w:sz w:val="19"/>
                <w:szCs w:val="19"/>
              </w:rPr>
              <w:t>571</w:t>
            </w:r>
          </w:p>
        </w:tc>
        <w:tc>
          <w:tcPr>
            <w:tcW w:w="643" w:type="pct"/>
            <w:tcBorders>
              <w:top w:val="nil"/>
              <w:left w:val="nil"/>
              <w:bottom w:val="nil"/>
              <w:right w:val="nil"/>
            </w:tcBorders>
            <w:shd w:val="clear" w:color="auto" w:fill="auto"/>
            <w:vAlign w:val="bottom"/>
          </w:tcPr>
          <w:p w14:paraId="425E06E6" w14:textId="740EDD32"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570</w:t>
            </w:r>
            <w:r>
              <w:rPr>
                <w:rFonts w:cstheme="minorHAnsi"/>
                <w:color w:val="000000" w:themeColor="text1"/>
                <w:sz w:val="19"/>
                <w:szCs w:val="19"/>
              </w:rPr>
              <w:t>,</w:t>
            </w:r>
            <w:r w:rsidRPr="007C5647">
              <w:rPr>
                <w:rFonts w:cstheme="minorHAnsi"/>
                <w:color w:val="000000" w:themeColor="text1"/>
                <w:sz w:val="19"/>
                <w:szCs w:val="19"/>
              </w:rPr>
              <w:t>910</w:t>
            </w:r>
          </w:p>
        </w:tc>
        <w:tc>
          <w:tcPr>
            <w:tcW w:w="720" w:type="pct"/>
            <w:tcBorders>
              <w:top w:val="nil"/>
              <w:left w:val="nil"/>
              <w:bottom w:val="nil"/>
              <w:right w:val="nil"/>
            </w:tcBorders>
            <w:shd w:val="clear" w:color="auto" w:fill="auto"/>
            <w:vAlign w:val="bottom"/>
          </w:tcPr>
          <w:p w14:paraId="2C3B846A" w14:textId="5769FFF8"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2,308,501</w:t>
            </w:r>
          </w:p>
        </w:tc>
        <w:tc>
          <w:tcPr>
            <w:tcW w:w="682" w:type="pct"/>
            <w:tcBorders>
              <w:top w:val="nil"/>
              <w:left w:val="nil"/>
              <w:bottom w:val="nil"/>
              <w:right w:val="nil"/>
            </w:tcBorders>
            <w:shd w:val="clear" w:color="auto" w:fill="auto"/>
            <w:vAlign w:val="bottom"/>
          </w:tcPr>
          <w:p w14:paraId="0253AEB4" w14:textId="0C3E9C8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645,273</w:t>
            </w:r>
          </w:p>
        </w:tc>
      </w:tr>
      <w:tr w:rsidR="00C457B9" w:rsidRPr="00537128" w14:paraId="4D6A6D00" w14:textId="77777777" w:rsidTr="00A1123E">
        <w:trPr>
          <w:cantSplit/>
          <w:trHeight w:val="253"/>
          <w:tblHeader/>
        </w:trPr>
        <w:tc>
          <w:tcPr>
            <w:tcW w:w="2274" w:type="pct"/>
            <w:vAlign w:val="bottom"/>
          </w:tcPr>
          <w:p w14:paraId="48159E29"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Shipbuilding </w:t>
            </w:r>
          </w:p>
        </w:tc>
        <w:tc>
          <w:tcPr>
            <w:tcW w:w="681" w:type="pct"/>
            <w:tcBorders>
              <w:top w:val="nil"/>
              <w:left w:val="nil"/>
              <w:bottom w:val="nil"/>
              <w:right w:val="nil"/>
            </w:tcBorders>
            <w:shd w:val="clear" w:color="auto" w:fill="auto"/>
            <w:vAlign w:val="bottom"/>
          </w:tcPr>
          <w:p w14:paraId="006167E2" w14:textId="224FB958"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w:t>
            </w:r>
            <w:r>
              <w:rPr>
                <w:rFonts w:cstheme="minorHAnsi"/>
                <w:color w:val="000000" w:themeColor="text1"/>
                <w:sz w:val="19"/>
                <w:szCs w:val="19"/>
              </w:rPr>
              <w:t>,</w:t>
            </w:r>
            <w:r w:rsidRPr="007C5647">
              <w:rPr>
                <w:rFonts w:cstheme="minorHAnsi"/>
                <w:color w:val="000000" w:themeColor="text1"/>
                <w:sz w:val="19"/>
                <w:szCs w:val="19"/>
              </w:rPr>
              <w:t>500</w:t>
            </w:r>
            <w:r>
              <w:rPr>
                <w:rFonts w:cstheme="minorHAnsi"/>
                <w:color w:val="000000" w:themeColor="text1"/>
                <w:sz w:val="19"/>
                <w:szCs w:val="19"/>
              </w:rPr>
              <w:t>,</w:t>
            </w:r>
            <w:r w:rsidRPr="007C5647">
              <w:rPr>
                <w:rFonts w:cstheme="minorHAnsi"/>
                <w:color w:val="000000" w:themeColor="text1"/>
                <w:sz w:val="19"/>
                <w:szCs w:val="19"/>
              </w:rPr>
              <w:t>802</w:t>
            </w:r>
          </w:p>
        </w:tc>
        <w:tc>
          <w:tcPr>
            <w:tcW w:w="643" w:type="pct"/>
            <w:tcBorders>
              <w:top w:val="nil"/>
              <w:left w:val="nil"/>
              <w:bottom w:val="nil"/>
              <w:right w:val="nil"/>
            </w:tcBorders>
            <w:shd w:val="clear" w:color="auto" w:fill="auto"/>
            <w:vAlign w:val="bottom"/>
          </w:tcPr>
          <w:p w14:paraId="33DB0C8A" w14:textId="207B4709"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92</w:t>
            </w:r>
            <w:r>
              <w:rPr>
                <w:rFonts w:cstheme="minorHAnsi"/>
                <w:color w:val="000000" w:themeColor="text1"/>
                <w:sz w:val="19"/>
                <w:szCs w:val="19"/>
              </w:rPr>
              <w:t>,</w:t>
            </w:r>
            <w:r w:rsidRPr="007C5647">
              <w:rPr>
                <w:rFonts w:cstheme="minorHAnsi"/>
                <w:color w:val="000000" w:themeColor="text1"/>
                <w:sz w:val="19"/>
                <w:szCs w:val="19"/>
              </w:rPr>
              <w:t>045</w:t>
            </w:r>
          </w:p>
        </w:tc>
        <w:tc>
          <w:tcPr>
            <w:tcW w:w="720" w:type="pct"/>
            <w:tcBorders>
              <w:top w:val="nil"/>
              <w:left w:val="nil"/>
              <w:bottom w:val="nil"/>
              <w:right w:val="nil"/>
            </w:tcBorders>
            <w:shd w:val="clear" w:color="auto" w:fill="auto"/>
            <w:vAlign w:val="bottom"/>
          </w:tcPr>
          <w:p w14:paraId="757CCFE4" w14:textId="13A0136A"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1,262,057</w:t>
            </w:r>
          </w:p>
        </w:tc>
        <w:tc>
          <w:tcPr>
            <w:tcW w:w="682" w:type="pct"/>
            <w:tcBorders>
              <w:top w:val="nil"/>
              <w:left w:val="nil"/>
              <w:bottom w:val="nil"/>
              <w:right w:val="nil"/>
            </w:tcBorders>
            <w:shd w:val="clear" w:color="auto" w:fill="auto"/>
            <w:vAlign w:val="bottom"/>
          </w:tcPr>
          <w:p w14:paraId="50404A2C" w14:textId="7762B5F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42,694</w:t>
            </w:r>
          </w:p>
        </w:tc>
      </w:tr>
      <w:tr w:rsidR="00C457B9" w:rsidRPr="00537128" w14:paraId="5B2BDBE6" w14:textId="77777777" w:rsidTr="00A1123E">
        <w:trPr>
          <w:cantSplit/>
          <w:trHeight w:val="253"/>
          <w:tblHeader/>
        </w:trPr>
        <w:tc>
          <w:tcPr>
            <w:tcW w:w="2274" w:type="pct"/>
            <w:vAlign w:val="bottom"/>
          </w:tcPr>
          <w:p w14:paraId="06E46BE0"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Agriculture and fishery </w:t>
            </w:r>
          </w:p>
        </w:tc>
        <w:tc>
          <w:tcPr>
            <w:tcW w:w="681" w:type="pct"/>
            <w:tcBorders>
              <w:top w:val="nil"/>
              <w:left w:val="nil"/>
              <w:bottom w:val="nil"/>
              <w:right w:val="nil"/>
            </w:tcBorders>
            <w:shd w:val="clear" w:color="auto" w:fill="auto"/>
            <w:vAlign w:val="bottom"/>
          </w:tcPr>
          <w:p w14:paraId="040B1FCF" w14:textId="024D0B8C"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573</w:t>
            </w:r>
            <w:r>
              <w:rPr>
                <w:rFonts w:cstheme="minorHAnsi"/>
                <w:color w:val="000000" w:themeColor="text1"/>
                <w:sz w:val="19"/>
                <w:szCs w:val="19"/>
              </w:rPr>
              <w:t>,</w:t>
            </w:r>
            <w:r w:rsidRPr="007C5647">
              <w:rPr>
                <w:rFonts w:cstheme="minorHAnsi"/>
                <w:color w:val="000000" w:themeColor="text1"/>
                <w:sz w:val="19"/>
                <w:szCs w:val="19"/>
              </w:rPr>
              <w:t>611</w:t>
            </w:r>
          </w:p>
        </w:tc>
        <w:tc>
          <w:tcPr>
            <w:tcW w:w="643" w:type="pct"/>
            <w:tcBorders>
              <w:top w:val="nil"/>
              <w:left w:val="nil"/>
              <w:bottom w:val="nil"/>
              <w:right w:val="nil"/>
            </w:tcBorders>
            <w:shd w:val="clear" w:color="auto" w:fill="auto"/>
            <w:vAlign w:val="bottom"/>
          </w:tcPr>
          <w:p w14:paraId="39CFFADA" w14:textId="583CEB25"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185</w:t>
            </w:r>
            <w:r>
              <w:rPr>
                <w:rFonts w:cstheme="minorHAnsi"/>
                <w:color w:val="000000" w:themeColor="text1"/>
                <w:sz w:val="19"/>
                <w:szCs w:val="19"/>
              </w:rPr>
              <w:t>,</w:t>
            </w:r>
            <w:r w:rsidRPr="007C5647">
              <w:rPr>
                <w:rFonts w:cstheme="minorHAnsi"/>
                <w:color w:val="000000" w:themeColor="text1"/>
                <w:sz w:val="19"/>
                <w:szCs w:val="19"/>
              </w:rPr>
              <w:t>271</w:t>
            </w:r>
          </w:p>
        </w:tc>
        <w:tc>
          <w:tcPr>
            <w:tcW w:w="720" w:type="pct"/>
            <w:tcBorders>
              <w:top w:val="nil"/>
              <w:left w:val="nil"/>
              <w:bottom w:val="nil"/>
              <w:right w:val="nil"/>
            </w:tcBorders>
            <w:shd w:val="clear" w:color="auto" w:fill="auto"/>
            <w:vAlign w:val="bottom"/>
          </w:tcPr>
          <w:p w14:paraId="7AD74EF0" w14:textId="0DE3AE1D"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564,506</w:t>
            </w:r>
          </w:p>
        </w:tc>
        <w:tc>
          <w:tcPr>
            <w:tcW w:w="682" w:type="pct"/>
            <w:tcBorders>
              <w:top w:val="nil"/>
              <w:left w:val="nil"/>
              <w:bottom w:val="nil"/>
              <w:right w:val="nil"/>
            </w:tcBorders>
            <w:shd w:val="clear" w:color="auto" w:fill="auto"/>
            <w:vAlign w:val="bottom"/>
          </w:tcPr>
          <w:p w14:paraId="30FC53E9" w14:textId="47A53141"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173,976</w:t>
            </w:r>
          </w:p>
        </w:tc>
      </w:tr>
      <w:tr w:rsidR="00C457B9" w:rsidRPr="00537128" w14:paraId="6901A73A" w14:textId="77777777" w:rsidTr="00A1123E">
        <w:trPr>
          <w:cantSplit/>
          <w:trHeight w:val="253"/>
          <w:tblHeader/>
        </w:trPr>
        <w:tc>
          <w:tcPr>
            <w:tcW w:w="2274" w:type="pct"/>
            <w:vAlign w:val="bottom"/>
          </w:tcPr>
          <w:p w14:paraId="3C9FE09E"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Food industry</w:t>
            </w:r>
          </w:p>
        </w:tc>
        <w:tc>
          <w:tcPr>
            <w:tcW w:w="681" w:type="pct"/>
            <w:tcBorders>
              <w:top w:val="nil"/>
              <w:left w:val="nil"/>
              <w:bottom w:val="nil"/>
              <w:right w:val="nil"/>
            </w:tcBorders>
            <w:shd w:val="clear" w:color="auto" w:fill="auto"/>
            <w:vAlign w:val="bottom"/>
          </w:tcPr>
          <w:p w14:paraId="5C78F3F9" w14:textId="1FB8B305"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w:t>
            </w:r>
            <w:r>
              <w:rPr>
                <w:rFonts w:cstheme="minorHAnsi"/>
                <w:color w:val="000000" w:themeColor="text1"/>
                <w:sz w:val="19"/>
                <w:szCs w:val="19"/>
              </w:rPr>
              <w:t>,</w:t>
            </w:r>
            <w:r w:rsidRPr="007C5647">
              <w:rPr>
                <w:rFonts w:cstheme="minorHAnsi"/>
                <w:color w:val="000000" w:themeColor="text1"/>
                <w:sz w:val="19"/>
                <w:szCs w:val="19"/>
              </w:rPr>
              <w:t>023</w:t>
            </w:r>
            <w:r>
              <w:rPr>
                <w:rFonts w:cstheme="minorHAnsi"/>
                <w:color w:val="000000" w:themeColor="text1"/>
                <w:sz w:val="19"/>
                <w:szCs w:val="19"/>
              </w:rPr>
              <w:t>,</w:t>
            </w:r>
            <w:r w:rsidRPr="007C5647">
              <w:rPr>
                <w:rFonts w:cstheme="minorHAnsi"/>
                <w:color w:val="000000" w:themeColor="text1"/>
                <w:sz w:val="19"/>
                <w:szCs w:val="19"/>
              </w:rPr>
              <w:t>844</w:t>
            </w:r>
          </w:p>
        </w:tc>
        <w:tc>
          <w:tcPr>
            <w:tcW w:w="643" w:type="pct"/>
            <w:tcBorders>
              <w:top w:val="nil"/>
              <w:left w:val="nil"/>
              <w:bottom w:val="nil"/>
              <w:right w:val="nil"/>
            </w:tcBorders>
            <w:shd w:val="clear" w:color="auto" w:fill="auto"/>
            <w:vAlign w:val="bottom"/>
          </w:tcPr>
          <w:p w14:paraId="27348AD9" w14:textId="3F0A62FD"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177</w:t>
            </w:r>
            <w:r>
              <w:rPr>
                <w:rFonts w:cstheme="minorHAnsi"/>
                <w:color w:val="000000" w:themeColor="text1"/>
                <w:sz w:val="19"/>
                <w:szCs w:val="19"/>
              </w:rPr>
              <w:t>,</w:t>
            </w:r>
            <w:r w:rsidRPr="007C5647">
              <w:rPr>
                <w:rFonts w:cstheme="minorHAnsi"/>
                <w:color w:val="000000" w:themeColor="text1"/>
                <w:sz w:val="19"/>
                <w:szCs w:val="19"/>
              </w:rPr>
              <w:t>089</w:t>
            </w:r>
          </w:p>
        </w:tc>
        <w:tc>
          <w:tcPr>
            <w:tcW w:w="720" w:type="pct"/>
            <w:tcBorders>
              <w:top w:val="nil"/>
              <w:left w:val="nil"/>
              <w:bottom w:val="nil"/>
              <w:right w:val="nil"/>
            </w:tcBorders>
            <w:shd w:val="clear" w:color="auto" w:fill="auto"/>
            <w:vAlign w:val="bottom"/>
          </w:tcPr>
          <w:p w14:paraId="25BF762F" w14:textId="13A2F089"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1,024,593</w:t>
            </w:r>
          </w:p>
        </w:tc>
        <w:tc>
          <w:tcPr>
            <w:tcW w:w="682" w:type="pct"/>
            <w:tcBorders>
              <w:top w:val="nil"/>
              <w:left w:val="nil"/>
              <w:bottom w:val="nil"/>
              <w:right w:val="nil"/>
            </w:tcBorders>
            <w:shd w:val="clear" w:color="auto" w:fill="auto"/>
            <w:vAlign w:val="bottom"/>
          </w:tcPr>
          <w:p w14:paraId="3D25AA43" w14:textId="2EC9365D"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139,397</w:t>
            </w:r>
          </w:p>
        </w:tc>
      </w:tr>
      <w:tr w:rsidR="00C457B9" w:rsidRPr="00537128" w14:paraId="005C34D9" w14:textId="77777777" w:rsidTr="00A1123E">
        <w:trPr>
          <w:cantSplit/>
          <w:trHeight w:val="253"/>
          <w:tblHeader/>
        </w:trPr>
        <w:tc>
          <w:tcPr>
            <w:tcW w:w="2274" w:type="pct"/>
            <w:vAlign w:val="bottom"/>
          </w:tcPr>
          <w:p w14:paraId="7F794292"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 xml:space="preserve">Construction industry </w:t>
            </w:r>
          </w:p>
        </w:tc>
        <w:tc>
          <w:tcPr>
            <w:tcW w:w="681" w:type="pct"/>
            <w:tcBorders>
              <w:top w:val="nil"/>
              <w:left w:val="nil"/>
              <w:bottom w:val="nil"/>
              <w:right w:val="nil"/>
            </w:tcBorders>
            <w:shd w:val="clear" w:color="auto" w:fill="auto"/>
            <w:vAlign w:val="bottom"/>
          </w:tcPr>
          <w:p w14:paraId="69FBC775" w14:textId="548A11EF"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w:t>
            </w:r>
            <w:r>
              <w:rPr>
                <w:rFonts w:cstheme="minorHAnsi"/>
                <w:color w:val="000000" w:themeColor="text1"/>
                <w:sz w:val="19"/>
                <w:szCs w:val="19"/>
              </w:rPr>
              <w:t>,</w:t>
            </w:r>
            <w:r w:rsidRPr="007C5647">
              <w:rPr>
                <w:rFonts w:cstheme="minorHAnsi"/>
                <w:color w:val="000000" w:themeColor="text1"/>
                <w:sz w:val="19"/>
                <w:szCs w:val="19"/>
              </w:rPr>
              <w:t>897</w:t>
            </w:r>
            <w:r>
              <w:rPr>
                <w:rFonts w:cstheme="minorHAnsi"/>
                <w:color w:val="000000" w:themeColor="text1"/>
                <w:sz w:val="19"/>
                <w:szCs w:val="19"/>
              </w:rPr>
              <w:t>,</w:t>
            </w:r>
            <w:r w:rsidRPr="007C5647">
              <w:rPr>
                <w:rFonts w:cstheme="minorHAnsi"/>
                <w:color w:val="000000" w:themeColor="text1"/>
                <w:sz w:val="19"/>
                <w:szCs w:val="19"/>
              </w:rPr>
              <w:t>207</w:t>
            </w:r>
          </w:p>
        </w:tc>
        <w:tc>
          <w:tcPr>
            <w:tcW w:w="643" w:type="pct"/>
            <w:tcBorders>
              <w:top w:val="nil"/>
              <w:left w:val="nil"/>
              <w:bottom w:val="nil"/>
              <w:right w:val="nil"/>
            </w:tcBorders>
            <w:shd w:val="clear" w:color="auto" w:fill="auto"/>
            <w:vAlign w:val="bottom"/>
          </w:tcPr>
          <w:p w14:paraId="7B1FCD69" w14:textId="355A4B88"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163</w:t>
            </w:r>
            <w:r>
              <w:rPr>
                <w:rFonts w:cstheme="minorHAnsi"/>
                <w:color w:val="000000" w:themeColor="text1"/>
                <w:sz w:val="19"/>
                <w:szCs w:val="19"/>
              </w:rPr>
              <w:t>,</w:t>
            </w:r>
            <w:r w:rsidRPr="007C5647">
              <w:rPr>
                <w:rFonts w:cstheme="minorHAnsi"/>
                <w:color w:val="000000" w:themeColor="text1"/>
                <w:sz w:val="19"/>
                <w:szCs w:val="19"/>
              </w:rPr>
              <w:t>510</w:t>
            </w:r>
          </w:p>
        </w:tc>
        <w:tc>
          <w:tcPr>
            <w:tcW w:w="720" w:type="pct"/>
            <w:tcBorders>
              <w:top w:val="nil"/>
              <w:left w:val="nil"/>
              <w:bottom w:val="nil"/>
              <w:right w:val="nil"/>
            </w:tcBorders>
            <w:shd w:val="clear" w:color="auto" w:fill="auto"/>
            <w:vAlign w:val="bottom"/>
          </w:tcPr>
          <w:p w14:paraId="0E18234B" w14:textId="01302F8F"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2,441,981</w:t>
            </w:r>
          </w:p>
        </w:tc>
        <w:tc>
          <w:tcPr>
            <w:tcW w:w="682" w:type="pct"/>
            <w:tcBorders>
              <w:top w:val="nil"/>
              <w:left w:val="nil"/>
              <w:bottom w:val="nil"/>
              <w:right w:val="nil"/>
            </w:tcBorders>
            <w:shd w:val="clear" w:color="auto" w:fill="auto"/>
            <w:vAlign w:val="bottom"/>
          </w:tcPr>
          <w:p w14:paraId="4F0EA852" w14:textId="19CE8CD3"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185,274</w:t>
            </w:r>
          </w:p>
        </w:tc>
      </w:tr>
      <w:tr w:rsidR="00C457B9" w:rsidRPr="00537128" w14:paraId="2B2554A4" w14:textId="77777777" w:rsidTr="009A1792">
        <w:trPr>
          <w:cantSplit/>
          <w:trHeight w:val="253"/>
          <w:tblHeader/>
        </w:trPr>
        <w:tc>
          <w:tcPr>
            <w:tcW w:w="2274" w:type="pct"/>
            <w:vAlign w:val="bottom"/>
          </w:tcPr>
          <w:p w14:paraId="6C642140"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Other industry</w:t>
            </w:r>
          </w:p>
        </w:tc>
        <w:tc>
          <w:tcPr>
            <w:tcW w:w="681" w:type="pct"/>
            <w:tcBorders>
              <w:top w:val="nil"/>
              <w:left w:val="nil"/>
              <w:bottom w:val="nil"/>
              <w:right w:val="nil"/>
            </w:tcBorders>
            <w:shd w:val="clear" w:color="auto" w:fill="auto"/>
            <w:vAlign w:val="center"/>
          </w:tcPr>
          <w:p w14:paraId="585C8BD6" w14:textId="65236C18"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676</w:t>
            </w:r>
            <w:r>
              <w:rPr>
                <w:rFonts w:cstheme="minorHAnsi"/>
                <w:color w:val="000000" w:themeColor="text1"/>
                <w:sz w:val="19"/>
                <w:szCs w:val="19"/>
              </w:rPr>
              <w:t>,</w:t>
            </w:r>
            <w:r w:rsidRPr="007C5647">
              <w:rPr>
                <w:rFonts w:cstheme="minorHAnsi"/>
                <w:color w:val="000000" w:themeColor="text1"/>
                <w:sz w:val="19"/>
                <w:szCs w:val="19"/>
              </w:rPr>
              <w:t>617</w:t>
            </w:r>
          </w:p>
        </w:tc>
        <w:tc>
          <w:tcPr>
            <w:tcW w:w="643" w:type="pct"/>
            <w:tcBorders>
              <w:top w:val="nil"/>
              <w:left w:val="nil"/>
              <w:bottom w:val="nil"/>
              <w:right w:val="nil"/>
            </w:tcBorders>
            <w:shd w:val="clear" w:color="auto" w:fill="auto"/>
            <w:vAlign w:val="bottom"/>
          </w:tcPr>
          <w:p w14:paraId="716D7512" w14:textId="07ACD1EE"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188</w:t>
            </w:r>
            <w:r>
              <w:rPr>
                <w:rFonts w:cstheme="minorHAnsi"/>
                <w:color w:val="000000" w:themeColor="text1"/>
                <w:sz w:val="19"/>
                <w:szCs w:val="19"/>
              </w:rPr>
              <w:t>,</w:t>
            </w:r>
            <w:r w:rsidRPr="007C5647">
              <w:rPr>
                <w:rFonts w:cstheme="minorHAnsi"/>
                <w:color w:val="000000" w:themeColor="text1"/>
                <w:sz w:val="19"/>
                <w:szCs w:val="19"/>
              </w:rPr>
              <w:t>547</w:t>
            </w:r>
          </w:p>
        </w:tc>
        <w:tc>
          <w:tcPr>
            <w:tcW w:w="720" w:type="pct"/>
            <w:tcBorders>
              <w:top w:val="nil"/>
              <w:left w:val="nil"/>
              <w:bottom w:val="nil"/>
              <w:right w:val="nil"/>
            </w:tcBorders>
            <w:shd w:val="clear" w:color="auto" w:fill="auto"/>
            <w:vAlign w:val="bottom"/>
          </w:tcPr>
          <w:p w14:paraId="0F3115B3" w14:textId="4630E372"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422,077</w:t>
            </w:r>
          </w:p>
        </w:tc>
        <w:tc>
          <w:tcPr>
            <w:tcW w:w="682" w:type="pct"/>
            <w:tcBorders>
              <w:top w:val="nil"/>
              <w:left w:val="nil"/>
              <w:bottom w:val="nil"/>
              <w:right w:val="nil"/>
            </w:tcBorders>
            <w:shd w:val="clear" w:color="auto" w:fill="auto"/>
            <w:vAlign w:val="bottom"/>
          </w:tcPr>
          <w:p w14:paraId="691A25B4" w14:textId="75F27E32"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161,194</w:t>
            </w:r>
          </w:p>
        </w:tc>
      </w:tr>
      <w:tr w:rsidR="00C457B9" w:rsidRPr="00537128" w14:paraId="6B4E03D5" w14:textId="77777777" w:rsidTr="00A1123E">
        <w:trPr>
          <w:cantSplit/>
          <w:trHeight w:val="253"/>
          <w:tblHeader/>
        </w:trPr>
        <w:tc>
          <w:tcPr>
            <w:tcW w:w="2274" w:type="pct"/>
            <w:vAlign w:val="bottom"/>
          </w:tcPr>
          <w:p w14:paraId="522CE0C8"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Public administration </w:t>
            </w:r>
          </w:p>
        </w:tc>
        <w:tc>
          <w:tcPr>
            <w:tcW w:w="681" w:type="pct"/>
            <w:tcBorders>
              <w:top w:val="nil"/>
              <w:left w:val="nil"/>
              <w:bottom w:val="nil"/>
              <w:right w:val="nil"/>
            </w:tcBorders>
            <w:shd w:val="clear" w:color="auto" w:fill="auto"/>
            <w:vAlign w:val="bottom"/>
          </w:tcPr>
          <w:p w14:paraId="1EB84441" w14:textId="7E5EB591"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w:t>
            </w:r>
            <w:r>
              <w:rPr>
                <w:rFonts w:cstheme="minorHAnsi"/>
                <w:color w:val="000000" w:themeColor="text1"/>
                <w:sz w:val="19"/>
                <w:szCs w:val="19"/>
              </w:rPr>
              <w:t>,</w:t>
            </w:r>
            <w:r w:rsidRPr="007C5647">
              <w:rPr>
                <w:rFonts w:cstheme="minorHAnsi"/>
                <w:color w:val="000000" w:themeColor="text1"/>
                <w:sz w:val="19"/>
                <w:szCs w:val="19"/>
              </w:rPr>
              <w:t>766</w:t>
            </w:r>
            <w:r>
              <w:rPr>
                <w:rFonts w:cstheme="minorHAnsi"/>
                <w:color w:val="000000" w:themeColor="text1"/>
                <w:sz w:val="19"/>
                <w:szCs w:val="19"/>
              </w:rPr>
              <w:t>,</w:t>
            </w:r>
            <w:r w:rsidRPr="007C5647">
              <w:rPr>
                <w:rFonts w:cstheme="minorHAnsi"/>
                <w:color w:val="000000" w:themeColor="text1"/>
                <w:sz w:val="19"/>
                <w:szCs w:val="19"/>
              </w:rPr>
              <w:t>669</w:t>
            </w:r>
          </w:p>
        </w:tc>
        <w:tc>
          <w:tcPr>
            <w:tcW w:w="643" w:type="pct"/>
            <w:tcBorders>
              <w:top w:val="nil"/>
              <w:left w:val="nil"/>
              <w:bottom w:val="nil"/>
              <w:right w:val="nil"/>
            </w:tcBorders>
            <w:shd w:val="clear" w:color="auto" w:fill="auto"/>
            <w:vAlign w:val="bottom"/>
          </w:tcPr>
          <w:p w14:paraId="1E1F4529" w14:textId="29DA559B"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w:t>
            </w:r>
            <w:r>
              <w:rPr>
                <w:rFonts w:cstheme="minorHAnsi"/>
                <w:color w:val="000000" w:themeColor="text1"/>
                <w:sz w:val="19"/>
                <w:szCs w:val="19"/>
              </w:rPr>
              <w:t>,</w:t>
            </w:r>
            <w:r w:rsidRPr="007C5647">
              <w:rPr>
                <w:rFonts w:cstheme="minorHAnsi"/>
                <w:color w:val="000000" w:themeColor="text1"/>
                <w:sz w:val="19"/>
                <w:szCs w:val="19"/>
              </w:rPr>
              <w:t>763</w:t>
            </w:r>
            <w:r>
              <w:rPr>
                <w:rFonts w:cstheme="minorHAnsi"/>
                <w:color w:val="000000" w:themeColor="text1"/>
                <w:sz w:val="19"/>
                <w:szCs w:val="19"/>
              </w:rPr>
              <w:t>,</w:t>
            </w:r>
            <w:r w:rsidRPr="007C5647">
              <w:rPr>
                <w:rFonts w:cstheme="minorHAnsi"/>
                <w:color w:val="000000" w:themeColor="text1"/>
                <w:sz w:val="19"/>
                <w:szCs w:val="19"/>
              </w:rPr>
              <w:t>333</w:t>
            </w:r>
          </w:p>
        </w:tc>
        <w:tc>
          <w:tcPr>
            <w:tcW w:w="720" w:type="pct"/>
            <w:tcBorders>
              <w:top w:val="nil"/>
              <w:left w:val="nil"/>
              <w:bottom w:val="nil"/>
              <w:right w:val="nil"/>
            </w:tcBorders>
            <w:shd w:val="clear" w:color="auto" w:fill="auto"/>
            <w:vAlign w:val="bottom"/>
          </w:tcPr>
          <w:p w14:paraId="30ACFDAD" w14:textId="213B556E"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3,015,472</w:t>
            </w:r>
          </w:p>
        </w:tc>
        <w:tc>
          <w:tcPr>
            <w:tcW w:w="682" w:type="pct"/>
            <w:tcBorders>
              <w:top w:val="nil"/>
              <w:left w:val="nil"/>
              <w:bottom w:val="nil"/>
              <w:right w:val="nil"/>
            </w:tcBorders>
            <w:shd w:val="clear" w:color="auto" w:fill="auto"/>
            <w:vAlign w:val="bottom"/>
          </w:tcPr>
          <w:p w14:paraId="778CB022" w14:textId="1EA2F55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3,014,834</w:t>
            </w:r>
          </w:p>
        </w:tc>
      </w:tr>
      <w:tr w:rsidR="00C457B9" w:rsidRPr="00537128" w14:paraId="63B0CBC0" w14:textId="77777777" w:rsidTr="00A1123E">
        <w:trPr>
          <w:cantSplit/>
          <w:trHeight w:val="253"/>
          <w:tblHeader/>
        </w:trPr>
        <w:tc>
          <w:tcPr>
            <w:tcW w:w="2274" w:type="pct"/>
            <w:vAlign w:val="bottom"/>
          </w:tcPr>
          <w:p w14:paraId="2AF5E968" w14:textId="77777777" w:rsidR="00C457B9" w:rsidRPr="00537128" w:rsidDel="00FF5490"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Education </w:t>
            </w:r>
          </w:p>
        </w:tc>
        <w:tc>
          <w:tcPr>
            <w:tcW w:w="681" w:type="pct"/>
            <w:tcBorders>
              <w:top w:val="nil"/>
              <w:left w:val="nil"/>
              <w:bottom w:val="nil"/>
              <w:right w:val="nil"/>
            </w:tcBorders>
            <w:shd w:val="clear" w:color="auto" w:fill="auto"/>
            <w:vAlign w:val="bottom"/>
          </w:tcPr>
          <w:p w14:paraId="37080B54" w14:textId="481D3DF4"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32</w:t>
            </w:r>
            <w:r>
              <w:rPr>
                <w:rFonts w:cstheme="minorHAnsi"/>
                <w:color w:val="000000" w:themeColor="text1"/>
                <w:sz w:val="19"/>
                <w:szCs w:val="19"/>
              </w:rPr>
              <w:t>,</w:t>
            </w:r>
            <w:r w:rsidRPr="007C5647">
              <w:rPr>
                <w:rFonts w:cstheme="minorHAnsi"/>
                <w:color w:val="000000" w:themeColor="text1"/>
                <w:sz w:val="19"/>
                <w:szCs w:val="19"/>
              </w:rPr>
              <w:t>842</w:t>
            </w:r>
          </w:p>
        </w:tc>
        <w:tc>
          <w:tcPr>
            <w:tcW w:w="643" w:type="pct"/>
            <w:tcBorders>
              <w:top w:val="nil"/>
              <w:left w:val="nil"/>
              <w:bottom w:val="nil"/>
              <w:right w:val="nil"/>
            </w:tcBorders>
            <w:shd w:val="clear" w:color="auto" w:fill="auto"/>
            <w:vAlign w:val="bottom"/>
          </w:tcPr>
          <w:p w14:paraId="4AA77978" w14:textId="0AA9FD67"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30</w:t>
            </w:r>
            <w:r>
              <w:rPr>
                <w:rFonts w:cstheme="minorHAnsi"/>
                <w:color w:val="000000" w:themeColor="text1"/>
                <w:sz w:val="19"/>
                <w:szCs w:val="19"/>
              </w:rPr>
              <w:t>,</w:t>
            </w:r>
            <w:r w:rsidRPr="007C5647">
              <w:rPr>
                <w:rFonts w:cstheme="minorHAnsi"/>
                <w:color w:val="000000" w:themeColor="text1"/>
                <w:sz w:val="19"/>
                <w:szCs w:val="19"/>
              </w:rPr>
              <w:t>861</w:t>
            </w:r>
          </w:p>
        </w:tc>
        <w:tc>
          <w:tcPr>
            <w:tcW w:w="720" w:type="pct"/>
            <w:tcBorders>
              <w:top w:val="nil"/>
              <w:left w:val="nil"/>
              <w:bottom w:val="nil"/>
              <w:right w:val="nil"/>
            </w:tcBorders>
            <w:shd w:val="clear" w:color="auto" w:fill="auto"/>
            <w:vAlign w:val="bottom"/>
          </w:tcPr>
          <w:p w14:paraId="15EBD646" w14:textId="6CFA80EB"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36,722</w:t>
            </w:r>
          </w:p>
        </w:tc>
        <w:tc>
          <w:tcPr>
            <w:tcW w:w="682" w:type="pct"/>
            <w:tcBorders>
              <w:top w:val="nil"/>
              <w:left w:val="nil"/>
              <w:bottom w:val="nil"/>
              <w:right w:val="nil"/>
            </w:tcBorders>
            <w:shd w:val="clear" w:color="auto" w:fill="auto"/>
            <w:vAlign w:val="bottom"/>
          </w:tcPr>
          <w:p w14:paraId="13880191" w14:textId="24FF542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34,084</w:t>
            </w:r>
          </w:p>
        </w:tc>
      </w:tr>
      <w:tr w:rsidR="00C457B9" w:rsidRPr="00537128" w14:paraId="050F9072" w14:textId="77777777" w:rsidTr="00A1123E">
        <w:trPr>
          <w:cantSplit/>
          <w:trHeight w:val="253"/>
          <w:tblHeader/>
        </w:trPr>
        <w:tc>
          <w:tcPr>
            <w:tcW w:w="2274" w:type="pct"/>
            <w:vAlign w:val="bottom"/>
          </w:tcPr>
          <w:p w14:paraId="108567CF"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681" w:type="pct"/>
            <w:tcBorders>
              <w:top w:val="nil"/>
              <w:left w:val="nil"/>
              <w:bottom w:val="nil"/>
              <w:right w:val="nil"/>
            </w:tcBorders>
            <w:shd w:val="clear" w:color="auto" w:fill="auto"/>
            <w:vAlign w:val="bottom"/>
          </w:tcPr>
          <w:p w14:paraId="68EC289E" w14:textId="4213549E"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243</w:t>
            </w:r>
            <w:r>
              <w:rPr>
                <w:rFonts w:cstheme="minorHAnsi"/>
                <w:color w:val="000000" w:themeColor="text1"/>
                <w:sz w:val="19"/>
                <w:szCs w:val="19"/>
              </w:rPr>
              <w:t>,</w:t>
            </w:r>
            <w:r w:rsidRPr="007C5647">
              <w:rPr>
                <w:rFonts w:cstheme="minorHAnsi"/>
                <w:color w:val="000000" w:themeColor="text1"/>
                <w:sz w:val="19"/>
                <w:szCs w:val="19"/>
              </w:rPr>
              <w:t>966</w:t>
            </w:r>
          </w:p>
        </w:tc>
        <w:tc>
          <w:tcPr>
            <w:tcW w:w="643" w:type="pct"/>
            <w:tcBorders>
              <w:top w:val="nil"/>
              <w:left w:val="nil"/>
              <w:bottom w:val="nil"/>
              <w:right w:val="nil"/>
            </w:tcBorders>
            <w:shd w:val="clear" w:color="auto" w:fill="auto"/>
            <w:vAlign w:val="bottom"/>
          </w:tcPr>
          <w:p w14:paraId="46DF2CFC" w14:textId="3314F1AC"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44</w:t>
            </w:r>
            <w:r>
              <w:rPr>
                <w:rFonts w:cstheme="minorHAnsi"/>
                <w:color w:val="000000" w:themeColor="text1"/>
                <w:sz w:val="19"/>
                <w:szCs w:val="19"/>
              </w:rPr>
              <w:t>,</w:t>
            </w:r>
            <w:r w:rsidRPr="007C5647">
              <w:rPr>
                <w:rFonts w:cstheme="minorHAnsi"/>
                <w:color w:val="000000" w:themeColor="text1"/>
                <w:sz w:val="19"/>
                <w:szCs w:val="19"/>
              </w:rPr>
              <w:t>210</w:t>
            </w:r>
          </w:p>
        </w:tc>
        <w:tc>
          <w:tcPr>
            <w:tcW w:w="720" w:type="pct"/>
            <w:tcBorders>
              <w:top w:val="nil"/>
              <w:left w:val="nil"/>
              <w:bottom w:val="nil"/>
              <w:right w:val="nil"/>
            </w:tcBorders>
            <w:shd w:val="clear" w:color="auto" w:fill="auto"/>
            <w:vAlign w:val="bottom"/>
          </w:tcPr>
          <w:p w14:paraId="7ACD957D" w14:textId="6BFB135C"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203,139</w:t>
            </w:r>
          </w:p>
        </w:tc>
        <w:tc>
          <w:tcPr>
            <w:tcW w:w="682" w:type="pct"/>
            <w:tcBorders>
              <w:top w:val="nil"/>
              <w:left w:val="nil"/>
              <w:bottom w:val="nil"/>
              <w:right w:val="nil"/>
            </w:tcBorders>
            <w:shd w:val="clear" w:color="auto" w:fill="auto"/>
            <w:vAlign w:val="bottom"/>
          </w:tcPr>
          <w:p w14:paraId="3BECC35D" w14:textId="3DD39369"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44,142</w:t>
            </w:r>
          </w:p>
        </w:tc>
      </w:tr>
      <w:tr w:rsidR="00C457B9" w:rsidRPr="00537128" w14:paraId="76799681" w14:textId="77777777" w:rsidTr="00A1123E">
        <w:trPr>
          <w:cantSplit/>
          <w:trHeight w:val="253"/>
          <w:tblHeader/>
        </w:trPr>
        <w:tc>
          <w:tcPr>
            <w:tcW w:w="2274" w:type="pct"/>
            <w:vAlign w:val="bottom"/>
          </w:tcPr>
          <w:p w14:paraId="412507BB" w14:textId="77777777" w:rsidR="00C457B9" w:rsidRPr="00537128"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chemicals and chemical products </w:t>
            </w:r>
          </w:p>
        </w:tc>
        <w:tc>
          <w:tcPr>
            <w:tcW w:w="681" w:type="pct"/>
            <w:tcBorders>
              <w:top w:val="nil"/>
              <w:left w:val="nil"/>
              <w:bottom w:val="nil"/>
              <w:right w:val="nil"/>
            </w:tcBorders>
            <w:shd w:val="clear" w:color="auto" w:fill="auto"/>
            <w:vAlign w:val="bottom"/>
          </w:tcPr>
          <w:p w14:paraId="44A6721E" w14:textId="13EF1E73"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88</w:t>
            </w:r>
            <w:r>
              <w:rPr>
                <w:rFonts w:cstheme="minorHAnsi"/>
                <w:color w:val="000000" w:themeColor="text1"/>
                <w:sz w:val="19"/>
                <w:szCs w:val="19"/>
              </w:rPr>
              <w:t>,</w:t>
            </w:r>
            <w:r w:rsidRPr="007C5647">
              <w:rPr>
                <w:rFonts w:cstheme="minorHAnsi"/>
                <w:color w:val="000000" w:themeColor="text1"/>
                <w:sz w:val="19"/>
                <w:szCs w:val="19"/>
              </w:rPr>
              <w:t>763</w:t>
            </w:r>
          </w:p>
        </w:tc>
        <w:tc>
          <w:tcPr>
            <w:tcW w:w="643" w:type="pct"/>
            <w:tcBorders>
              <w:top w:val="nil"/>
              <w:left w:val="nil"/>
              <w:bottom w:val="nil"/>
              <w:right w:val="nil"/>
            </w:tcBorders>
            <w:shd w:val="clear" w:color="auto" w:fill="auto"/>
            <w:vAlign w:val="bottom"/>
          </w:tcPr>
          <w:p w14:paraId="4074B2EE" w14:textId="784F308A"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23</w:t>
            </w:r>
            <w:r>
              <w:rPr>
                <w:rFonts w:cstheme="minorHAnsi"/>
                <w:color w:val="000000" w:themeColor="text1"/>
                <w:sz w:val="19"/>
                <w:szCs w:val="19"/>
              </w:rPr>
              <w:t>,</w:t>
            </w:r>
            <w:r w:rsidRPr="007C5647">
              <w:rPr>
                <w:rFonts w:cstheme="minorHAnsi"/>
                <w:color w:val="000000" w:themeColor="text1"/>
                <w:sz w:val="19"/>
                <w:szCs w:val="19"/>
              </w:rPr>
              <w:t>088</w:t>
            </w:r>
          </w:p>
        </w:tc>
        <w:tc>
          <w:tcPr>
            <w:tcW w:w="720" w:type="pct"/>
            <w:tcBorders>
              <w:top w:val="nil"/>
              <w:left w:val="nil"/>
              <w:bottom w:val="nil"/>
              <w:right w:val="nil"/>
            </w:tcBorders>
            <w:shd w:val="clear" w:color="auto" w:fill="auto"/>
            <w:vAlign w:val="bottom"/>
          </w:tcPr>
          <w:p w14:paraId="5801199E" w14:textId="1CBD13B7"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95,217</w:t>
            </w:r>
          </w:p>
        </w:tc>
        <w:tc>
          <w:tcPr>
            <w:tcW w:w="682" w:type="pct"/>
            <w:tcBorders>
              <w:top w:val="nil"/>
              <w:left w:val="nil"/>
              <w:bottom w:val="nil"/>
              <w:right w:val="nil"/>
            </w:tcBorders>
            <w:shd w:val="clear" w:color="auto" w:fill="auto"/>
            <w:vAlign w:val="bottom"/>
          </w:tcPr>
          <w:p w14:paraId="3D40B557" w14:textId="43DF1F66"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24,828</w:t>
            </w:r>
          </w:p>
        </w:tc>
      </w:tr>
      <w:tr w:rsidR="00C457B9" w:rsidRPr="00537128" w14:paraId="4A03EE95" w14:textId="77777777" w:rsidTr="00A1123E">
        <w:trPr>
          <w:cantSplit/>
          <w:trHeight w:val="253"/>
          <w:tblHeader/>
        </w:trPr>
        <w:tc>
          <w:tcPr>
            <w:tcW w:w="2274" w:type="pct"/>
            <w:vAlign w:val="bottom"/>
          </w:tcPr>
          <w:p w14:paraId="318FD324"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other non-metallic mineral products</w:t>
            </w:r>
          </w:p>
        </w:tc>
        <w:tc>
          <w:tcPr>
            <w:tcW w:w="681" w:type="pct"/>
            <w:tcBorders>
              <w:top w:val="nil"/>
              <w:left w:val="nil"/>
              <w:bottom w:val="nil"/>
              <w:right w:val="nil"/>
            </w:tcBorders>
            <w:shd w:val="clear" w:color="auto" w:fill="auto"/>
            <w:vAlign w:val="bottom"/>
          </w:tcPr>
          <w:p w14:paraId="75A3E4B7" w14:textId="33F18D8A"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177</w:t>
            </w:r>
            <w:r>
              <w:rPr>
                <w:rFonts w:cstheme="minorHAnsi"/>
                <w:color w:val="000000" w:themeColor="text1"/>
                <w:sz w:val="19"/>
                <w:szCs w:val="19"/>
              </w:rPr>
              <w:t>,</w:t>
            </w:r>
            <w:r w:rsidRPr="007C5647">
              <w:rPr>
                <w:rFonts w:cstheme="minorHAnsi"/>
                <w:color w:val="000000" w:themeColor="text1"/>
                <w:sz w:val="19"/>
                <w:szCs w:val="19"/>
              </w:rPr>
              <w:t>591</w:t>
            </w:r>
          </w:p>
        </w:tc>
        <w:tc>
          <w:tcPr>
            <w:tcW w:w="643" w:type="pct"/>
            <w:tcBorders>
              <w:top w:val="nil"/>
              <w:left w:val="nil"/>
              <w:bottom w:val="nil"/>
              <w:right w:val="nil"/>
            </w:tcBorders>
            <w:shd w:val="clear" w:color="auto" w:fill="auto"/>
            <w:vAlign w:val="bottom"/>
          </w:tcPr>
          <w:p w14:paraId="2B8A3C1D" w14:textId="41280242"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132</w:t>
            </w:r>
            <w:r>
              <w:rPr>
                <w:rFonts w:cstheme="minorHAnsi"/>
                <w:color w:val="000000" w:themeColor="text1"/>
                <w:sz w:val="19"/>
                <w:szCs w:val="19"/>
              </w:rPr>
              <w:t>,</w:t>
            </w:r>
            <w:r w:rsidRPr="007C5647">
              <w:rPr>
                <w:rFonts w:cstheme="minorHAnsi"/>
                <w:color w:val="000000" w:themeColor="text1"/>
                <w:sz w:val="19"/>
                <w:szCs w:val="19"/>
              </w:rPr>
              <w:t>584</w:t>
            </w:r>
          </w:p>
        </w:tc>
        <w:tc>
          <w:tcPr>
            <w:tcW w:w="720" w:type="pct"/>
            <w:tcBorders>
              <w:top w:val="nil"/>
              <w:left w:val="nil"/>
              <w:bottom w:val="nil"/>
              <w:right w:val="nil"/>
            </w:tcBorders>
            <w:shd w:val="clear" w:color="auto" w:fill="auto"/>
            <w:vAlign w:val="bottom"/>
          </w:tcPr>
          <w:p w14:paraId="7130F348" w14:textId="44862AE2"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168,235</w:t>
            </w:r>
          </w:p>
        </w:tc>
        <w:tc>
          <w:tcPr>
            <w:tcW w:w="682" w:type="pct"/>
            <w:tcBorders>
              <w:top w:val="nil"/>
              <w:left w:val="nil"/>
              <w:bottom w:val="nil"/>
              <w:right w:val="nil"/>
            </w:tcBorders>
            <w:shd w:val="clear" w:color="auto" w:fill="auto"/>
            <w:vAlign w:val="bottom"/>
          </w:tcPr>
          <w:p w14:paraId="7DF20DAF" w14:textId="1B4D5CFC"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53,238</w:t>
            </w:r>
          </w:p>
        </w:tc>
      </w:tr>
      <w:tr w:rsidR="00C457B9" w:rsidRPr="00537128" w14:paraId="2CB6B370" w14:textId="77777777" w:rsidTr="00A1123E">
        <w:trPr>
          <w:cantSplit/>
          <w:trHeight w:val="253"/>
          <w:tblHeader/>
        </w:trPr>
        <w:tc>
          <w:tcPr>
            <w:tcW w:w="2274" w:type="pct"/>
            <w:vAlign w:val="bottom"/>
          </w:tcPr>
          <w:p w14:paraId="13E49549"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Pharmaceutical industry </w:t>
            </w:r>
          </w:p>
        </w:tc>
        <w:tc>
          <w:tcPr>
            <w:tcW w:w="681" w:type="pct"/>
            <w:tcBorders>
              <w:top w:val="nil"/>
              <w:left w:val="nil"/>
              <w:bottom w:val="nil"/>
              <w:right w:val="nil"/>
            </w:tcBorders>
            <w:shd w:val="clear" w:color="auto" w:fill="auto"/>
            <w:vAlign w:val="bottom"/>
          </w:tcPr>
          <w:p w14:paraId="433FCC1D" w14:textId="02ED3844"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420</w:t>
            </w:r>
            <w:r>
              <w:rPr>
                <w:rFonts w:cstheme="minorHAnsi"/>
                <w:color w:val="000000" w:themeColor="text1"/>
                <w:sz w:val="19"/>
                <w:szCs w:val="19"/>
              </w:rPr>
              <w:t>,</w:t>
            </w:r>
            <w:r w:rsidRPr="007C5647">
              <w:rPr>
                <w:rFonts w:cstheme="minorHAnsi"/>
                <w:color w:val="000000" w:themeColor="text1"/>
                <w:sz w:val="19"/>
                <w:szCs w:val="19"/>
              </w:rPr>
              <w:t>752</w:t>
            </w:r>
          </w:p>
        </w:tc>
        <w:tc>
          <w:tcPr>
            <w:tcW w:w="643" w:type="pct"/>
            <w:tcBorders>
              <w:top w:val="nil"/>
              <w:left w:val="nil"/>
              <w:bottom w:val="nil"/>
              <w:right w:val="nil"/>
            </w:tcBorders>
            <w:shd w:val="clear" w:color="auto" w:fill="auto"/>
            <w:vAlign w:val="bottom"/>
          </w:tcPr>
          <w:p w14:paraId="01865007" w14:textId="0D4034A0"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384</w:t>
            </w:r>
            <w:r>
              <w:rPr>
                <w:rFonts w:cstheme="minorHAnsi"/>
                <w:color w:val="000000" w:themeColor="text1"/>
                <w:sz w:val="19"/>
                <w:szCs w:val="19"/>
              </w:rPr>
              <w:t>,</w:t>
            </w:r>
            <w:r w:rsidRPr="007C5647">
              <w:rPr>
                <w:rFonts w:cstheme="minorHAnsi"/>
                <w:color w:val="000000" w:themeColor="text1"/>
                <w:sz w:val="19"/>
                <w:szCs w:val="19"/>
              </w:rPr>
              <w:t>161</w:t>
            </w:r>
          </w:p>
        </w:tc>
        <w:tc>
          <w:tcPr>
            <w:tcW w:w="720" w:type="pct"/>
            <w:tcBorders>
              <w:top w:val="nil"/>
              <w:left w:val="nil"/>
              <w:bottom w:val="nil"/>
              <w:right w:val="nil"/>
            </w:tcBorders>
            <w:shd w:val="clear" w:color="auto" w:fill="auto"/>
            <w:vAlign w:val="bottom"/>
          </w:tcPr>
          <w:p w14:paraId="18B8C7B4" w14:textId="2A8DF0AA"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437,600</w:t>
            </w:r>
          </w:p>
        </w:tc>
        <w:tc>
          <w:tcPr>
            <w:tcW w:w="682" w:type="pct"/>
            <w:tcBorders>
              <w:top w:val="nil"/>
              <w:left w:val="nil"/>
              <w:bottom w:val="nil"/>
              <w:right w:val="nil"/>
            </w:tcBorders>
            <w:shd w:val="clear" w:color="auto" w:fill="auto"/>
            <w:vAlign w:val="bottom"/>
          </w:tcPr>
          <w:p w14:paraId="03D20FD9" w14:textId="69180EE1"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259,346</w:t>
            </w:r>
          </w:p>
        </w:tc>
      </w:tr>
      <w:tr w:rsidR="00C457B9" w:rsidRPr="00537128" w14:paraId="54DC4B90" w14:textId="77777777" w:rsidTr="00A1123E">
        <w:trPr>
          <w:cantSplit/>
          <w:trHeight w:val="253"/>
          <w:tblHeader/>
        </w:trPr>
        <w:tc>
          <w:tcPr>
            <w:tcW w:w="2274" w:type="pct"/>
            <w:vAlign w:val="bottom"/>
          </w:tcPr>
          <w:p w14:paraId="780EA956" w14:textId="77777777" w:rsidR="00C457B9" w:rsidRPr="00537128" w:rsidRDefault="00C457B9" w:rsidP="00C457B9">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motor vehicles, </w:t>
            </w:r>
            <w:proofErr w:type="gramStart"/>
            <w:r w:rsidRPr="00537128">
              <w:rPr>
                <w:rFonts w:ascii="Calibri" w:eastAsia="Calibri" w:hAnsi="Calibri" w:cs="Arial"/>
                <w:bCs/>
                <w:sz w:val="19"/>
                <w:szCs w:val="19"/>
                <w:lang w:val="en-US"/>
              </w:rPr>
              <w:t>trailers</w:t>
            </w:r>
            <w:proofErr w:type="gramEnd"/>
            <w:r w:rsidRPr="00537128">
              <w:rPr>
                <w:rFonts w:ascii="Calibri" w:eastAsia="Calibri" w:hAnsi="Calibri" w:cs="Arial"/>
                <w:bCs/>
                <w:sz w:val="19"/>
                <w:szCs w:val="19"/>
                <w:lang w:val="en-US"/>
              </w:rPr>
              <w:t xml:space="preserve"> and semi - trailers</w:t>
            </w:r>
          </w:p>
        </w:tc>
        <w:tc>
          <w:tcPr>
            <w:tcW w:w="681" w:type="pct"/>
            <w:tcBorders>
              <w:top w:val="nil"/>
              <w:left w:val="nil"/>
              <w:bottom w:val="nil"/>
              <w:right w:val="nil"/>
            </w:tcBorders>
            <w:shd w:val="clear" w:color="auto" w:fill="auto"/>
            <w:vAlign w:val="bottom"/>
          </w:tcPr>
          <w:p w14:paraId="65834209" w14:textId="016AA436"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268</w:t>
            </w:r>
            <w:r>
              <w:rPr>
                <w:rFonts w:cstheme="minorHAnsi"/>
                <w:color w:val="000000" w:themeColor="text1"/>
                <w:sz w:val="19"/>
                <w:szCs w:val="19"/>
              </w:rPr>
              <w:t>,</w:t>
            </w:r>
            <w:r w:rsidRPr="007C5647">
              <w:rPr>
                <w:rFonts w:cstheme="minorHAnsi"/>
                <w:color w:val="000000" w:themeColor="text1"/>
                <w:sz w:val="19"/>
                <w:szCs w:val="19"/>
              </w:rPr>
              <w:t>171</w:t>
            </w:r>
          </w:p>
        </w:tc>
        <w:tc>
          <w:tcPr>
            <w:tcW w:w="643" w:type="pct"/>
            <w:tcBorders>
              <w:top w:val="nil"/>
              <w:left w:val="nil"/>
              <w:bottom w:val="nil"/>
              <w:right w:val="nil"/>
            </w:tcBorders>
            <w:shd w:val="clear" w:color="auto" w:fill="auto"/>
            <w:vAlign w:val="bottom"/>
          </w:tcPr>
          <w:p w14:paraId="77894A2D" w14:textId="394487C6"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60</w:t>
            </w:r>
            <w:r>
              <w:rPr>
                <w:rFonts w:cstheme="minorHAnsi"/>
                <w:color w:val="000000" w:themeColor="text1"/>
                <w:sz w:val="19"/>
                <w:szCs w:val="19"/>
              </w:rPr>
              <w:t>,</w:t>
            </w:r>
            <w:r w:rsidRPr="007C5647">
              <w:rPr>
                <w:rFonts w:cstheme="minorHAnsi"/>
                <w:color w:val="000000" w:themeColor="text1"/>
                <w:sz w:val="19"/>
                <w:szCs w:val="19"/>
              </w:rPr>
              <w:t>562</w:t>
            </w:r>
          </w:p>
        </w:tc>
        <w:tc>
          <w:tcPr>
            <w:tcW w:w="720" w:type="pct"/>
            <w:tcBorders>
              <w:top w:val="nil"/>
              <w:left w:val="nil"/>
              <w:bottom w:val="nil"/>
              <w:right w:val="nil"/>
            </w:tcBorders>
            <w:shd w:val="clear" w:color="auto" w:fill="auto"/>
            <w:vAlign w:val="bottom"/>
          </w:tcPr>
          <w:p w14:paraId="68EFAAAA" w14:textId="20B7DD4E" w:rsidR="00C457B9" w:rsidRPr="00537128"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219,756</w:t>
            </w:r>
          </w:p>
        </w:tc>
        <w:tc>
          <w:tcPr>
            <w:tcW w:w="682" w:type="pct"/>
            <w:tcBorders>
              <w:top w:val="nil"/>
              <w:left w:val="nil"/>
              <w:bottom w:val="nil"/>
              <w:right w:val="nil"/>
            </w:tcBorders>
            <w:shd w:val="clear" w:color="auto" w:fill="auto"/>
            <w:vAlign w:val="bottom"/>
          </w:tcPr>
          <w:p w14:paraId="4D732196" w14:textId="661C7841" w:rsidR="00C457B9" w:rsidRPr="00537128"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21,954</w:t>
            </w:r>
          </w:p>
        </w:tc>
      </w:tr>
      <w:tr w:rsidR="00C457B9" w:rsidRPr="00537128" w14:paraId="6F573DA7" w14:textId="77777777" w:rsidTr="009A1792">
        <w:trPr>
          <w:cantSplit/>
          <w:trHeight w:val="253"/>
          <w:tblHeader/>
        </w:trPr>
        <w:tc>
          <w:tcPr>
            <w:tcW w:w="2274" w:type="pct"/>
            <w:vAlign w:val="bottom"/>
          </w:tcPr>
          <w:p w14:paraId="224BA583" w14:textId="77777777" w:rsidR="00C457B9" w:rsidRPr="00537128" w:rsidRDefault="00C457B9" w:rsidP="00C457B9">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Other </w:t>
            </w:r>
          </w:p>
        </w:tc>
        <w:tc>
          <w:tcPr>
            <w:tcW w:w="681" w:type="pct"/>
            <w:tcBorders>
              <w:top w:val="nil"/>
              <w:left w:val="nil"/>
              <w:bottom w:val="nil"/>
              <w:right w:val="nil"/>
            </w:tcBorders>
            <w:shd w:val="clear" w:color="auto" w:fill="auto"/>
            <w:vAlign w:val="bottom"/>
          </w:tcPr>
          <w:p w14:paraId="4B195008" w14:textId="1E268C8A"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w:t>
            </w:r>
            <w:r>
              <w:rPr>
                <w:rFonts w:cstheme="minorHAnsi"/>
                <w:color w:val="000000" w:themeColor="text1"/>
                <w:sz w:val="19"/>
                <w:szCs w:val="19"/>
              </w:rPr>
              <w:t>,</w:t>
            </w:r>
            <w:r w:rsidRPr="007C5647">
              <w:rPr>
                <w:rFonts w:cstheme="minorHAnsi"/>
                <w:color w:val="000000" w:themeColor="text1"/>
                <w:sz w:val="19"/>
                <w:szCs w:val="19"/>
              </w:rPr>
              <w:t>163</w:t>
            </w:r>
            <w:r>
              <w:rPr>
                <w:rFonts w:cstheme="minorHAnsi"/>
                <w:color w:val="000000" w:themeColor="text1"/>
                <w:sz w:val="19"/>
                <w:szCs w:val="19"/>
              </w:rPr>
              <w:t>,</w:t>
            </w:r>
            <w:r w:rsidRPr="007C5647">
              <w:rPr>
                <w:rFonts w:cstheme="minorHAnsi"/>
                <w:color w:val="000000" w:themeColor="text1"/>
                <w:sz w:val="19"/>
                <w:szCs w:val="19"/>
              </w:rPr>
              <w:t>301</w:t>
            </w:r>
          </w:p>
        </w:tc>
        <w:tc>
          <w:tcPr>
            <w:tcW w:w="643" w:type="pct"/>
            <w:tcBorders>
              <w:top w:val="nil"/>
              <w:left w:val="nil"/>
              <w:bottom w:val="nil"/>
              <w:right w:val="nil"/>
            </w:tcBorders>
            <w:shd w:val="clear" w:color="auto" w:fill="auto"/>
            <w:vAlign w:val="bottom"/>
          </w:tcPr>
          <w:p w14:paraId="25201AA6" w14:textId="00C8D5A8" w:rsidR="00C457B9" w:rsidRPr="00A1123E" w:rsidRDefault="00C457B9" w:rsidP="00C457B9">
            <w:pPr>
              <w:tabs>
                <w:tab w:val="right" w:pos="1202"/>
              </w:tabs>
              <w:spacing w:after="0" w:line="240" w:lineRule="auto"/>
              <w:jc w:val="right"/>
              <w:outlineLvl w:val="0"/>
              <w:rPr>
                <w:rFonts w:ascii="Calibri" w:eastAsia="Times New Roman" w:hAnsi="Calibri" w:cs="Calibri"/>
                <w:color w:val="000000"/>
                <w:sz w:val="19"/>
                <w:szCs w:val="19"/>
                <w:lang w:val="en-US"/>
              </w:rPr>
            </w:pPr>
            <w:r w:rsidRPr="007C5647">
              <w:rPr>
                <w:rFonts w:cstheme="minorHAnsi"/>
                <w:color w:val="000000" w:themeColor="text1"/>
                <w:sz w:val="19"/>
                <w:szCs w:val="19"/>
              </w:rPr>
              <w:t>284</w:t>
            </w:r>
            <w:r>
              <w:rPr>
                <w:rFonts w:cstheme="minorHAnsi"/>
                <w:color w:val="000000" w:themeColor="text1"/>
                <w:sz w:val="19"/>
                <w:szCs w:val="19"/>
              </w:rPr>
              <w:t>,</w:t>
            </w:r>
            <w:r w:rsidRPr="007C5647">
              <w:rPr>
                <w:rFonts w:cstheme="minorHAnsi"/>
                <w:color w:val="000000" w:themeColor="text1"/>
                <w:sz w:val="19"/>
                <w:szCs w:val="19"/>
              </w:rPr>
              <w:t>281</w:t>
            </w:r>
          </w:p>
        </w:tc>
        <w:tc>
          <w:tcPr>
            <w:tcW w:w="720" w:type="pct"/>
            <w:tcBorders>
              <w:top w:val="nil"/>
              <w:left w:val="nil"/>
              <w:right w:val="nil"/>
            </w:tcBorders>
            <w:shd w:val="clear" w:color="auto" w:fill="auto"/>
            <w:vAlign w:val="bottom"/>
          </w:tcPr>
          <w:p w14:paraId="5BAB20AE" w14:textId="091BFF5F"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1,985,282</w:t>
            </w:r>
          </w:p>
        </w:tc>
        <w:tc>
          <w:tcPr>
            <w:tcW w:w="682" w:type="pct"/>
            <w:tcBorders>
              <w:top w:val="nil"/>
              <w:left w:val="nil"/>
              <w:right w:val="nil"/>
            </w:tcBorders>
            <w:shd w:val="clear" w:color="auto" w:fill="auto"/>
            <w:vAlign w:val="bottom"/>
          </w:tcPr>
          <w:p w14:paraId="4F118CE6" w14:textId="08013695" w:rsidR="00C457B9" w:rsidRPr="00537128" w:rsidRDefault="00C457B9" w:rsidP="00C457B9">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304,422</w:t>
            </w:r>
          </w:p>
        </w:tc>
      </w:tr>
      <w:tr w:rsidR="00C457B9" w:rsidRPr="00537128" w14:paraId="2344F34F" w14:textId="77777777" w:rsidTr="00BF06B0">
        <w:trPr>
          <w:cantSplit/>
          <w:trHeight w:hRule="exact" w:val="170"/>
          <w:tblHeader/>
        </w:trPr>
        <w:tc>
          <w:tcPr>
            <w:tcW w:w="2274" w:type="pct"/>
            <w:vAlign w:val="bottom"/>
          </w:tcPr>
          <w:p w14:paraId="00E5114E" w14:textId="77777777" w:rsidR="00C457B9" w:rsidRPr="00537128" w:rsidRDefault="00C457B9" w:rsidP="00C457B9">
            <w:pPr>
              <w:spacing w:after="0" w:line="280" w:lineRule="exact"/>
              <w:rPr>
                <w:rFonts w:ascii="Calibri" w:eastAsia="Calibri" w:hAnsi="Calibri" w:cs="Arial"/>
                <w:bCs/>
                <w:sz w:val="19"/>
                <w:szCs w:val="19"/>
                <w:lang w:val="en-US"/>
              </w:rPr>
            </w:pPr>
          </w:p>
        </w:tc>
        <w:tc>
          <w:tcPr>
            <w:tcW w:w="681" w:type="pct"/>
            <w:tcBorders>
              <w:bottom w:val="single" w:sz="8" w:space="0" w:color="auto"/>
            </w:tcBorders>
            <w:shd w:val="clear" w:color="auto" w:fill="auto"/>
            <w:vAlign w:val="bottom"/>
          </w:tcPr>
          <w:p w14:paraId="6ED58485" w14:textId="77777777" w:rsidR="00C457B9" w:rsidRPr="00537128" w:rsidDel="00C733CB" w:rsidRDefault="00C457B9" w:rsidP="00C457B9">
            <w:pPr>
              <w:tabs>
                <w:tab w:val="right" w:pos="1202"/>
              </w:tabs>
              <w:spacing w:after="0" w:line="301" w:lineRule="exact"/>
              <w:jc w:val="right"/>
              <w:outlineLvl w:val="0"/>
              <w:rPr>
                <w:rFonts w:ascii="Calibri" w:eastAsia="Calibri" w:hAnsi="Calibri" w:cs="Arial"/>
                <w:sz w:val="19"/>
                <w:szCs w:val="19"/>
                <w:lang w:val="en-US"/>
              </w:rPr>
            </w:pPr>
          </w:p>
        </w:tc>
        <w:tc>
          <w:tcPr>
            <w:tcW w:w="643" w:type="pct"/>
            <w:tcBorders>
              <w:bottom w:val="single" w:sz="8" w:space="0" w:color="auto"/>
            </w:tcBorders>
            <w:shd w:val="clear" w:color="auto" w:fill="auto"/>
            <w:vAlign w:val="bottom"/>
          </w:tcPr>
          <w:p w14:paraId="1049E273" w14:textId="77777777" w:rsidR="00C457B9" w:rsidRPr="00537128" w:rsidDel="00C733CB" w:rsidRDefault="00C457B9" w:rsidP="00C457B9">
            <w:pPr>
              <w:tabs>
                <w:tab w:val="right" w:pos="1202"/>
              </w:tabs>
              <w:spacing w:after="0" w:line="301" w:lineRule="exact"/>
              <w:jc w:val="right"/>
              <w:outlineLvl w:val="0"/>
              <w:rPr>
                <w:rFonts w:ascii="Calibri" w:eastAsia="Calibri" w:hAnsi="Calibri" w:cs="Arial"/>
                <w:sz w:val="19"/>
                <w:szCs w:val="19"/>
                <w:lang w:val="en-US"/>
              </w:rPr>
            </w:pPr>
          </w:p>
        </w:tc>
        <w:tc>
          <w:tcPr>
            <w:tcW w:w="720" w:type="pct"/>
            <w:tcBorders>
              <w:bottom w:val="single" w:sz="4" w:space="0" w:color="auto"/>
            </w:tcBorders>
            <w:shd w:val="clear" w:color="auto" w:fill="auto"/>
            <w:vAlign w:val="bottom"/>
          </w:tcPr>
          <w:p w14:paraId="7D8105A7" w14:textId="77777777" w:rsidR="00C457B9" w:rsidRPr="00537128" w:rsidRDefault="00C457B9" w:rsidP="00C457B9">
            <w:pPr>
              <w:tabs>
                <w:tab w:val="right" w:pos="1202"/>
              </w:tabs>
              <w:spacing w:after="0" w:line="240" w:lineRule="auto"/>
              <w:jc w:val="right"/>
              <w:outlineLvl w:val="0"/>
              <w:rPr>
                <w:rFonts w:ascii="Calibri" w:eastAsia="Calibri" w:hAnsi="Calibri" w:cs="Arial"/>
                <w:sz w:val="19"/>
                <w:szCs w:val="19"/>
                <w:lang w:val="en-US"/>
              </w:rPr>
            </w:pPr>
          </w:p>
        </w:tc>
        <w:tc>
          <w:tcPr>
            <w:tcW w:w="682" w:type="pct"/>
            <w:tcBorders>
              <w:bottom w:val="single" w:sz="4" w:space="0" w:color="auto"/>
            </w:tcBorders>
            <w:shd w:val="clear" w:color="auto" w:fill="auto"/>
            <w:vAlign w:val="bottom"/>
          </w:tcPr>
          <w:p w14:paraId="59C2DA7E" w14:textId="77777777" w:rsidR="00C457B9" w:rsidRPr="00537128" w:rsidRDefault="00C457B9" w:rsidP="00C457B9">
            <w:pPr>
              <w:tabs>
                <w:tab w:val="right" w:pos="1202"/>
              </w:tabs>
              <w:spacing w:after="0" w:line="240" w:lineRule="auto"/>
              <w:jc w:val="right"/>
              <w:outlineLvl w:val="0"/>
              <w:rPr>
                <w:rFonts w:ascii="Calibri" w:eastAsia="Calibri" w:hAnsi="Calibri" w:cs="Arial"/>
                <w:sz w:val="19"/>
                <w:szCs w:val="19"/>
                <w:lang w:val="en-US"/>
              </w:rPr>
            </w:pPr>
          </w:p>
        </w:tc>
      </w:tr>
      <w:tr w:rsidR="00C457B9" w:rsidRPr="00537128" w14:paraId="3911146E" w14:textId="77777777" w:rsidTr="009A1792">
        <w:tblPrEx>
          <w:tblCellMar>
            <w:left w:w="31" w:type="dxa"/>
            <w:right w:w="31" w:type="dxa"/>
          </w:tblCellMar>
        </w:tblPrEx>
        <w:trPr>
          <w:cantSplit/>
          <w:trHeight w:val="380"/>
          <w:tblHeader/>
        </w:trPr>
        <w:tc>
          <w:tcPr>
            <w:tcW w:w="2274" w:type="pct"/>
            <w:vAlign w:val="bottom"/>
          </w:tcPr>
          <w:p w14:paraId="2736E7E1" w14:textId="77777777" w:rsidR="00C457B9" w:rsidRPr="00537128" w:rsidRDefault="00C457B9" w:rsidP="00C457B9">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Total credit risk exposure </w:t>
            </w:r>
          </w:p>
        </w:tc>
        <w:tc>
          <w:tcPr>
            <w:tcW w:w="681" w:type="pct"/>
            <w:tcBorders>
              <w:left w:val="nil"/>
              <w:bottom w:val="single" w:sz="12" w:space="0" w:color="auto"/>
              <w:right w:val="nil"/>
            </w:tcBorders>
            <w:shd w:val="clear" w:color="auto" w:fill="auto"/>
            <w:vAlign w:val="bottom"/>
          </w:tcPr>
          <w:p w14:paraId="006A75D7" w14:textId="65CA4A7E" w:rsidR="00C457B9" w:rsidRPr="00537128" w:rsidRDefault="00C457B9" w:rsidP="00C457B9">
            <w:pPr>
              <w:tabs>
                <w:tab w:val="right" w:pos="1202"/>
              </w:tabs>
              <w:spacing w:after="0" w:line="240" w:lineRule="auto"/>
              <w:jc w:val="right"/>
              <w:outlineLvl w:val="0"/>
              <w:rPr>
                <w:rFonts w:ascii="Calibri" w:eastAsia="Times New Roman" w:hAnsi="Calibri" w:cs="Calibri"/>
                <w:b/>
                <w:sz w:val="19"/>
                <w:szCs w:val="19"/>
                <w:lang w:val="en-US"/>
              </w:rPr>
            </w:pPr>
            <w:r w:rsidRPr="007C5647">
              <w:rPr>
                <w:rFonts w:cstheme="minorHAnsi"/>
                <w:b/>
                <w:noProof/>
                <w:color w:val="000000" w:themeColor="text1"/>
                <w:sz w:val="19"/>
                <w:szCs w:val="19"/>
                <w:lang w:eastAsia="hr-HR"/>
              </w:rPr>
              <w:t>32</w:t>
            </w:r>
            <w:r>
              <w:rPr>
                <w:rFonts w:cstheme="minorHAnsi"/>
                <w:b/>
                <w:noProof/>
                <w:color w:val="000000" w:themeColor="text1"/>
                <w:sz w:val="19"/>
                <w:szCs w:val="19"/>
                <w:lang w:eastAsia="hr-HR"/>
              </w:rPr>
              <w:t>,</w:t>
            </w:r>
            <w:r w:rsidRPr="007C5647">
              <w:rPr>
                <w:rFonts w:cstheme="minorHAnsi"/>
                <w:b/>
                <w:noProof/>
                <w:color w:val="000000" w:themeColor="text1"/>
                <w:sz w:val="19"/>
                <w:szCs w:val="19"/>
                <w:lang w:eastAsia="hr-HR"/>
              </w:rPr>
              <w:t>479</w:t>
            </w:r>
            <w:r>
              <w:rPr>
                <w:rFonts w:cstheme="minorHAnsi"/>
                <w:b/>
                <w:noProof/>
                <w:color w:val="000000" w:themeColor="text1"/>
                <w:sz w:val="19"/>
                <w:szCs w:val="19"/>
                <w:lang w:eastAsia="hr-HR"/>
              </w:rPr>
              <w:t>,</w:t>
            </w:r>
            <w:r w:rsidRPr="007C5647">
              <w:rPr>
                <w:rFonts w:cstheme="minorHAnsi"/>
                <w:b/>
                <w:noProof/>
                <w:color w:val="000000" w:themeColor="text1"/>
                <w:sz w:val="19"/>
                <w:szCs w:val="19"/>
                <w:lang w:eastAsia="hr-HR"/>
              </w:rPr>
              <w:t>073</w:t>
            </w:r>
          </w:p>
        </w:tc>
        <w:tc>
          <w:tcPr>
            <w:tcW w:w="643" w:type="pct"/>
            <w:tcBorders>
              <w:left w:val="nil"/>
              <w:bottom w:val="single" w:sz="12" w:space="0" w:color="auto"/>
              <w:right w:val="nil"/>
            </w:tcBorders>
            <w:shd w:val="clear" w:color="auto" w:fill="auto"/>
            <w:vAlign w:val="bottom"/>
          </w:tcPr>
          <w:p w14:paraId="0F375715" w14:textId="0D2FB898" w:rsidR="00C457B9" w:rsidRPr="00537128" w:rsidRDefault="00C457B9" w:rsidP="00C457B9">
            <w:pPr>
              <w:tabs>
                <w:tab w:val="right" w:pos="1202"/>
              </w:tabs>
              <w:spacing w:after="0" w:line="240" w:lineRule="auto"/>
              <w:jc w:val="right"/>
              <w:outlineLvl w:val="0"/>
              <w:rPr>
                <w:rFonts w:ascii="Calibri" w:eastAsia="Times New Roman" w:hAnsi="Calibri" w:cs="Calibri"/>
                <w:b/>
                <w:sz w:val="19"/>
                <w:szCs w:val="19"/>
                <w:lang w:val="en-US"/>
              </w:rPr>
            </w:pPr>
            <w:r w:rsidRPr="007C5647">
              <w:rPr>
                <w:rFonts w:cstheme="minorHAnsi"/>
                <w:b/>
                <w:color w:val="000000" w:themeColor="text1"/>
                <w:sz w:val="19"/>
                <w:szCs w:val="19"/>
              </w:rPr>
              <w:t>6</w:t>
            </w:r>
            <w:r>
              <w:rPr>
                <w:rFonts w:cstheme="minorHAnsi"/>
                <w:b/>
                <w:color w:val="000000" w:themeColor="text1"/>
                <w:sz w:val="19"/>
                <w:szCs w:val="19"/>
              </w:rPr>
              <w:t>,</w:t>
            </w:r>
            <w:r w:rsidRPr="007C5647">
              <w:rPr>
                <w:rFonts w:cstheme="minorHAnsi"/>
                <w:b/>
                <w:color w:val="000000" w:themeColor="text1"/>
                <w:sz w:val="19"/>
                <w:szCs w:val="19"/>
              </w:rPr>
              <w:t>849</w:t>
            </w:r>
            <w:r>
              <w:rPr>
                <w:rFonts w:cstheme="minorHAnsi"/>
                <w:b/>
                <w:color w:val="000000" w:themeColor="text1"/>
                <w:sz w:val="19"/>
                <w:szCs w:val="19"/>
              </w:rPr>
              <w:t>,</w:t>
            </w:r>
            <w:r w:rsidRPr="007C5647">
              <w:rPr>
                <w:rFonts w:cstheme="minorHAnsi"/>
                <w:b/>
                <w:color w:val="000000" w:themeColor="text1"/>
                <w:sz w:val="19"/>
                <w:szCs w:val="19"/>
              </w:rPr>
              <w:t>450</w:t>
            </w:r>
          </w:p>
        </w:tc>
        <w:tc>
          <w:tcPr>
            <w:tcW w:w="720" w:type="pct"/>
            <w:tcBorders>
              <w:left w:val="nil"/>
              <w:bottom w:val="single" w:sz="12" w:space="0" w:color="auto"/>
              <w:right w:val="nil"/>
            </w:tcBorders>
            <w:shd w:val="clear" w:color="auto" w:fill="auto"/>
            <w:vAlign w:val="bottom"/>
          </w:tcPr>
          <w:p w14:paraId="591466EB" w14:textId="24C11A10" w:rsidR="00C457B9" w:rsidRPr="00537128" w:rsidRDefault="00C457B9" w:rsidP="00C457B9">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33,527,594</w:t>
            </w:r>
          </w:p>
        </w:tc>
        <w:tc>
          <w:tcPr>
            <w:tcW w:w="682" w:type="pct"/>
            <w:tcBorders>
              <w:left w:val="nil"/>
              <w:bottom w:val="single" w:sz="12" w:space="0" w:color="auto"/>
              <w:right w:val="nil"/>
            </w:tcBorders>
            <w:shd w:val="clear" w:color="auto" w:fill="auto"/>
            <w:vAlign w:val="bottom"/>
          </w:tcPr>
          <w:p w14:paraId="7EBD23BD" w14:textId="04C22661" w:rsidR="00C457B9" w:rsidRPr="00537128" w:rsidRDefault="00C457B9" w:rsidP="00C457B9">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6,802,016</w:t>
            </w:r>
          </w:p>
        </w:tc>
      </w:tr>
    </w:tbl>
    <w:p w14:paraId="6D09FAC6" w14:textId="77777777" w:rsidR="002578CA" w:rsidRPr="00537128"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537128">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537128">
        <w:rPr>
          <w:rFonts w:ascii="Times New Roman" w:eastAsia="Times New Roman" w:hAnsi="Times New Roman" w:cs="Times New Roman"/>
          <w:color w:val="000000" w:themeColor="text1"/>
          <w:sz w:val="24"/>
          <w:szCs w:val="24"/>
          <w:lang w:val="en-US"/>
        </w:rPr>
        <w:t xml:space="preserve"> </w:t>
      </w:r>
    </w:p>
    <w:p w14:paraId="4D204B84" w14:textId="07F7FCC7" w:rsidR="002578CA" w:rsidRPr="00537128" w:rsidRDefault="002578CA" w:rsidP="00364B19">
      <w:pPr>
        <w:spacing w:after="0" w:line="240" w:lineRule="auto"/>
        <w:jc w:val="both"/>
        <w:rPr>
          <w:rFonts w:ascii="Calibri" w:eastAsia="Times New Roman" w:hAnsi="Calibri" w:cs="Arial"/>
          <w:color w:val="000000" w:themeColor="text1"/>
          <w:lang w:val="en-US"/>
        </w:rPr>
        <w:sectPr w:rsidR="002578CA" w:rsidRPr="00537128">
          <w:pgSz w:w="11906" w:h="16838"/>
          <w:pgMar w:top="1417" w:right="1417" w:bottom="1417" w:left="1417" w:header="708" w:footer="708" w:gutter="0"/>
          <w:cols w:space="708"/>
          <w:docGrid w:linePitch="360"/>
        </w:sectPr>
      </w:pPr>
      <w:r w:rsidRPr="00537128">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14:paraId="6AFDDE9E" w14:textId="77777777" w:rsidR="002578CA" w:rsidRPr="00537128"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14:paraId="2852412C" w14:textId="4B9D12A9"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769AEC81"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3070018F" w14:textId="63E1B68F"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53F8859E"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002AE0DC"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800FEF7" w14:textId="6210B35F"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35BE399A" w14:textId="1F4E5269" w:rsidR="00FE04D4" w:rsidRPr="001965DC" w:rsidRDefault="00FE04D4" w:rsidP="00FE04D4">
      <w:pPr>
        <w:tabs>
          <w:tab w:val="right" w:pos="9129"/>
        </w:tabs>
        <w:spacing w:after="0" w:line="240" w:lineRule="auto"/>
        <w:jc w:val="both"/>
        <w:rPr>
          <w:rFonts w:ascii="Calibri" w:eastAsia="Times New Roman" w:hAnsi="Calibri" w:cs="Arial"/>
          <w:bCs/>
          <w:color w:val="000000" w:themeColor="text1"/>
          <w:lang w:val="en-US"/>
        </w:rPr>
      </w:pPr>
      <w:r w:rsidRPr="001965DC">
        <w:rPr>
          <w:rFonts w:ascii="Calibri" w:eastAsia="Times New Roman" w:hAnsi="Calibri" w:cs="Arial"/>
          <w:bCs/>
          <w:color w:val="000000" w:themeColor="text1"/>
          <w:lang w:val="en-US"/>
        </w:rPr>
        <w:t xml:space="preserve">The fair value of collateral for the Group as </w:t>
      </w:r>
      <w:proofErr w:type="gramStart"/>
      <w:r w:rsidR="000F742D">
        <w:rPr>
          <w:rFonts w:ascii="Calibri" w:eastAsia="Times New Roman" w:hAnsi="Calibri" w:cs="Arial"/>
          <w:bCs/>
          <w:color w:val="000000" w:themeColor="text1"/>
          <w:lang w:val="en-US"/>
        </w:rPr>
        <w:t>at</w:t>
      </w:r>
      <w:proofErr w:type="gramEnd"/>
      <w:r w:rsidRPr="001965DC">
        <w:rPr>
          <w:rFonts w:ascii="Calibri" w:eastAsia="Times New Roman" w:hAnsi="Calibri" w:cs="Arial"/>
          <w:bCs/>
          <w:color w:val="000000" w:themeColor="text1"/>
          <w:lang w:val="en-US"/>
        </w:rPr>
        <w:t xml:space="preserve"> 3</w:t>
      </w:r>
      <w:r w:rsidR="003A2C66" w:rsidRPr="001965DC">
        <w:rPr>
          <w:rFonts w:ascii="Calibri" w:eastAsia="Times New Roman" w:hAnsi="Calibri" w:cs="Arial"/>
          <w:bCs/>
          <w:color w:val="000000" w:themeColor="text1"/>
          <w:lang w:val="en-US"/>
        </w:rPr>
        <w:t xml:space="preserve">0 </w:t>
      </w:r>
      <w:r w:rsidR="001965DC" w:rsidRPr="001965DC">
        <w:rPr>
          <w:rFonts w:ascii="Calibri" w:eastAsia="Times New Roman" w:hAnsi="Calibri" w:cs="Arial"/>
          <w:bCs/>
          <w:color w:val="000000" w:themeColor="text1"/>
          <w:lang w:val="en-US"/>
        </w:rPr>
        <w:t>September</w:t>
      </w:r>
      <w:r w:rsidRPr="001965DC">
        <w:rPr>
          <w:rFonts w:ascii="Calibri" w:eastAsia="Times New Roman" w:hAnsi="Calibri" w:cs="Arial"/>
          <w:bCs/>
          <w:color w:val="000000" w:themeColor="text1"/>
          <w:lang w:val="en-US"/>
        </w:rPr>
        <w:t xml:space="preserve"> 2021 amounted to HRK </w:t>
      </w:r>
      <w:r w:rsidR="00F40455" w:rsidRPr="001965DC">
        <w:rPr>
          <w:rFonts w:ascii="Calibri" w:eastAsia="Times New Roman" w:hAnsi="Calibri" w:cs="Arial"/>
          <w:bCs/>
          <w:color w:val="000000" w:themeColor="text1"/>
          <w:lang w:val="en-US"/>
        </w:rPr>
        <w:t>2</w:t>
      </w:r>
      <w:r w:rsidR="00830618" w:rsidRPr="001965DC">
        <w:rPr>
          <w:rFonts w:ascii="Calibri" w:eastAsia="Times New Roman" w:hAnsi="Calibri" w:cs="Arial"/>
          <w:bCs/>
          <w:color w:val="000000" w:themeColor="text1"/>
          <w:lang w:val="en-US"/>
        </w:rPr>
        <w:t>5</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640</w:t>
      </w:r>
      <w:r w:rsidR="00F40455" w:rsidRPr="001965DC">
        <w:rPr>
          <w:rFonts w:ascii="Calibri" w:eastAsia="Times New Roman" w:hAnsi="Calibri" w:cs="Arial"/>
          <w:bCs/>
          <w:color w:val="000000" w:themeColor="text1"/>
          <w:lang w:val="en-US"/>
        </w:rPr>
        <w:t>,</w:t>
      </w:r>
      <w:r w:rsidR="00830618" w:rsidRPr="001965DC">
        <w:rPr>
          <w:rFonts w:ascii="Calibri" w:eastAsia="Times New Roman" w:hAnsi="Calibri" w:cs="Arial"/>
          <w:bCs/>
          <w:color w:val="000000" w:themeColor="text1"/>
          <w:lang w:val="en-US"/>
        </w:rPr>
        <w:t>8</w:t>
      </w:r>
      <w:r w:rsidR="001965DC" w:rsidRPr="001965DC">
        <w:rPr>
          <w:rFonts w:ascii="Calibri" w:eastAsia="Times New Roman" w:hAnsi="Calibri" w:cs="Arial"/>
          <w:bCs/>
          <w:color w:val="000000" w:themeColor="text1"/>
          <w:lang w:val="en-US"/>
        </w:rPr>
        <w:t>94</w:t>
      </w:r>
      <w:r w:rsidR="00F40455" w:rsidRPr="001965DC">
        <w:rPr>
          <w:rFonts w:ascii="Calibri" w:eastAsia="Times New Roman" w:hAnsi="Calibri" w:cs="Arial"/>
          <w:bCs/>
          <w:color w:val="000000" w:themeColor="text1"/>
          <w:lang w:val="en-US"/>
        </w:rPr>
        <w:t xml:space="preserve"> </w:t>
      </w:r>
      <w:r w:rsidRPr="001965DC">
        <w:rPr>
          <w:rFonts w:ascii="Calibri" w:eastAsia="Times New Roman" w:hAnsi="Calibri" w:cs="Arial"/>
          <w:bCs/>
          <w:color w:val="000000" w:themeColor="text1"/>
          <w:lang w:val="en-US"/>
        </w:rPr>
        <w:t xml:space="preserve">thousand (31 December 2020: HRK 26,732,676 thousand) and for the Bank HRK </w:t>
      </w:r>
      <w:r w:rsidR="00F40455" w:rsidRPr="001965DC">
        <w:rPr>
          <w:rFonts w:ascii="Calibri" w:eastAsia="Times New Roman" w:hAnsi="Calibri" w:cs="Arial"/>
          <w:bCs/>
          <w:color w:val="000000" w:themeColor="text1"/>
          <w:lang w:val="en-US"/>
        </w:rPr>
        <w:t>2</w:t>
      </w:r>
      <w:r w:rsidR="00393EC8" w:rsidRPr="001965DC">
        <w:rPr>
          <w:rFonts w:ascii="Calibri" w:eastAsia="Times New Roman" w:hAnsi="Calibri" w:cs="Arial"/>
          <w:bCs/>
          <w:color w:val="000000" w:themeColor="text1"/>
          <w:lang w:val="en-US"/>
        </w:rPr>
        <w:t>5</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629</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623</w:t>
      </w:r>
      <w:r w:rsidR="00F40455" w:rsidRPr="001965DC">
        <w:rPr>
          <w:rFonts w:ascii="Calibri" w:eastAsia="Times New Roman" w:hAnsi="Calibri" w:cs="Arial"/>
          <w:bCs/>
          <w:color w:val="000000" w:themeColor="text1"/>
          <w:lang w:val="en-US"/>
        </w:rPr>
        <w:t xml:space="preserve"> </w:t>
      </w:r>
      <w:r w:rsidRPr="001965DC">
        <w:rPr>
          <w:rFonts w:ascii="Calibri" w:eastAsia="Times New Roman" w:hAnsi="Calibri" w:cs="Arial"/>
          <w:bCs/>
          <w:color w:val="000000" w:themeColor="text1"/>
          <w:lang w:val="en-US"/>
        </w:rPr>
        <w:t>thousand (31 December 2020: HRK 26,725,578 thousand).</w:t>
      </w:r>
    </w:p>
    <w:p w14:paraId="6182327C" w14:textId="5555D893" w:rsidR="002578CA" w:rsidRPr="001965DC"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9625292" w14:textId="6D09143D" w:rsidR="00FE04D4" w:rsidRPr="001965DC" w:rsidRDefault="00FE04D4" w:rsidP="002578CA">
      <w:pPr>
        <w:tabs>
          <w:tab w:val="right" w:pos="9129"/>
        </w:tabs>
        <w:spacing w:after="0" w:line="240" w:lineRule="auto"/>
        <w:jc w:val="both"/>
        <w:rPr>
          <w:rFonts w:ascii="Calibri" w:eastAsia="Times New Roman" w:hAnsi="Calibri" w:cs="Arial"/>
          <w:bCs/>
          <w:color w:val="000000" w:themeColor="text1"/>
          <w:lang w:val="en-US"/>
        </w:rPr>
      </w:pPr>
      <w:r w:rsidRPr="001965DC">
        <w:rPr>
          <w:rFonts w:ascii="Calibri" w:eastAsia="Times New Roman" w:hAnsi="Calibri" w:cs="Arial"/>
          <w:bCs/>
          <w:color w:val="000000" w:themeColor="text1"/>
          <w:lang w:val="en-US"/>
        </w:rPr>
        <w:t xml:space="preserve">Net highest exposure as </w:t>
      </w:r>
      <w:proofErr w:type="gramStart"/>
      <w:r w:rsidRPr="001965DC">
        <w:rPr>
          <w:rFonts w:ascii="Calibri" w:eastAsia="Times New Roman" w:hAnsi="Calibri" w:cs="Arial"/>
          <w:bCs/>
          <w:color w:val="000000" w:themeColor="text1"/>
          <w:lang w:val="en-US"/>
        </w:rPr>
        <w:t>at</w:t>
      </w:r>
      <w:proofErr w:type="gramEnd"/>
      <w:r w:rsidRPr="001965DC">
        <w:rPr>
          <w:rFonts w:ascii="Calibri" w:eastAsia="Times New Roman" w:hAnsi="Calibri" w:cs="Arial"/>
          <w:bCs/>
          <w:color w:val="000000" w:themeColor="text1"/>
          <w:lang w:val="en-US"/>
        </w:rPr>
        <w:t xml:space="preserve"> 3</w:t>
      </w:r>
      <w:r w:rsidR="003A2C66" w:rsidRPr="001965DC">
        <w:rPr>
          <w:rFonts w:ascii="Calibri" w:eastAsia="Times New Roman" w:hAnsi="Calibri" w:cs="Arial"/>
          <w:bCs/>
          <w:color w:val="000000" w:themeColor="text1"/>
          <w:lang w:val="en-US"/>
        </w:rPr>
        <w:t xml:space="preserve">0 </w:t>
      </w:r>
      <w:r w:rsidR="001965DC" w:rsidRPr="001965DC">
        <w:rPr>
          <w:rFonts w:ascii="Calibri" w:eastAsia="Times New Roman" w:hAnsi="Calibri" w:cs="Arial"/>
          <w:bCs/>
          <w:color w:val="000000" w:themeColor="text1"/>
          <w:lang w:val="en-US"/>
        </w:rPr>
        <w:t>September</w:t>
      </w:r>
      <w:r w:rsidRPr="001965DC">
        <w:rPr>
          <w:rFonts w:ascii="Calibri" w:eastAsia="Times New Roman" w:hAnsi="Calibri" w:cs="Arial"/>
          <w:bCs/>
          <w:color w:val="000000" w:themeColor="text1"/>
          <w:lang w:val="en-US"/>
        </w:rPr>
        <w:t xml:space="preserve"> 2021 for the Group amounted to HRK </w:t>
      </w:r>
      <w:r w:rsidR="001965DC" w:rsidRPr="001965DC">
        <w:rPr>
          <w:rFonts w:ascii="Calibri" w:eastAsia="Times New Roman" w:hAnsi="Calibri" w:cs="Arial"/>
          <w:bCs/>
          <w:color w:val="000000" w:themeColor="text1"/>
          <w:lang w:val="en-US"/>
        </w:rPr>
        <w:t>6</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903</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710</w:t>
      </w:r>
      <w:r w:rsidR="00F40455" w:rsidRPr="001965DC">
        <w:rPr>
          <w:rFonts w:ascii="Calibri" w:eastAsia="Times New Roman" w:hAnsi="Calibri" w:cs="Arial"/>
          <w:bCs/>
          <w:color w:val="000000" w:themeColor="text1"/>
          <w:lang w:val="en-US"/>
        </w:rPr>
        <w:t xml:space="preserve"> </w:t>
      </w:r>
      <w:r w:rsidRPr="001965DC">
        <w:rPr>
          <w:rFonts w:ascii="Calibri" w:eastAsia="Times New Roman" w:hAnsi="Calibri" w:cs="Arial"/>
          <w:bCs/>
          <w:color w:val="000000" w:themeColor="text1"/>
          <w:lang w:val="en-US"/>
        </w:rPr>
        <w:t xml:space="preserve">thousand (31 December 2020: HRK 6,856,092 thousand) and for the Bank HRK </w:t>
      </w:r>
      <w:r w:rsidR="001965DC" w:rsidRPr="001965DC">
        <w:rPr>
          <w:rFonts w:ascii="Calibri" w:eastAsia="Times New Roman" w:hAnsi="Calibri" w:cs="Arial"/>
          <w:bCs/>
          <w:color w:val="000000" w:themeColor="text1"/>
          <w:lang w:val="en-US"/>
        </w:rPr>
        <w:t>6</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849</w:t>
      </w:r>
      <w:r w:rsidR="00F40455" w:rsidRPr="001965DC">
        <w:rPr>
          <w:rFonts w:ascii="Calibri" w:eastAsia="Times New Roman" w:hAnsi="Calibri" w:cs="Arial"/>
          <w:bCs/>
          <w:color w:val="000000" w:themeColor="text1"/>
          <w:lang w:val="en-US"/>
        </w:rPr>
        <w:t>,</w:t>
      </w:r>
      <w:r w:rsidR="001965DC" w:rsidRPr="001965DC">
        <w:rPr>
          <w:rFonts w:ascii="Calibri" w:eastAsia="Times New Roman" w:hAnsi="Calibri" w:cs="Arial"/>
          <w:bCs/>
          <w:color w:val="000000" w:themeColor="text1"/>
          <w:lang w:val="en-US"/>
        </w:rPr>
        <w:t>450</w:t>
      </w:r>
      <w:r w:rsidR="001965DC" w:rsidRPr="001965DC">
        <w:rPr>
          <w:rFonts w:ascii="Calibri" w:eastAsia="Times New Roman" w:hAnsi="Calibri" w:cs="Arial"/>
          <w:bCs/>
          <w:color w:val="000000" w:themeColor="text1"/>
          <w:lang w:val="en-US"/>
        </w:rPr>
        <w:softHyphen/>
      </w:r>
      <w:r w:rsidR="00F40455" w:rsidRPr="001965DC">
        <w:rPr>
          <w:rFonts w:ascii="Calibri" w:eastAsia="Times New Roman" w:hAnsi="Calibri" w:cs="Arial"/>
          <w:bCs/>
          <w:color w:val="000000" w:themeColor="text1"/>
          <w:lang w:val="en-US"/>
        </w:rPr>
        <w:t xml:space="preserve"> </w:t>
      </w:r>
      <w:r w:rsidRPr="001965DC">
        <w:rPr>
          <w:rFonts w:ascii="Calibri" w:eastAsia="Times New Roman" w:hAnsi="Calibri" w:cs="Arial"/>
          <w:bCs/>
          <w:color w:val="000000" w:themeColor="text1"/>
          <w:lang w:val="en-US"/>
        </w:rPr>
        <w:t>thousand (31 December 2020: HRK 6,802,016 thousand).</w:t>
      </w:r>
    </w:p>
    <w:p w14:paraId="1F3FF983" w14:textId="77777777" w:rsidR="002578CA" w:rsidRPr="001965DC"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1139676" w14:textId="5CA102C4" w:rsidR="002578CA" w:rsidRPr="001965DC" w:rsidRDefault="00FE04D4" w:rsidP="002578CA">
      <w:pPr>
        <w:tabs>
          <w:tab w:val="right" w:pos="9129"/>
        </w:tabs>
        <w:spacing w:after="0" w:line="240" w:lineRule="auto"/>
        <w:jc w:val="both"/>
        <w:rPr>
          <w:rFonts w:ascii="Calibri" w:eastAsia="Times New Roman" w:hAnsi="Calibri" w:cs="Calibri"/>
          <w:bCs/>
          <w:color w:val="000000" w:themeColor="text1"/>
          <w:lang w:val="en-US"/>
        </w:rPr>
      </w:pPr>
      <w:r w:rsidRPr="001965DC">
        <w:rPr>
          <w:rFonts w:ascii="Calibri" w:eastAsia="Times New Roman" w:hAnsi="Calibri" w:cs="Calibri"/>
          <w:bCs/>
          <w:color w:val="000000" w:themeColor="text1"/>
          <w:lang w:val="en-US"/>
        </w:rPr>
        <w:t xml:space="preserve">In the total net highest exposure after the effect of mitigation through collateral received as </w:t>
      </w:r>
      <w:r w:rsidR="000F742D">
        <w:rPr>
          <w:rFonts w:ascii="Calibri" w:eastAsia="Times New Roman" w:hAnsi="Calibri" w:cs="Calibri"/>
          <w:bCs/>
          <w:color w:val="000000" w:themeColor="text1"/>
          <w:lang w:val="en-US"/>
        </w:rPr>
        <w:t>at</w:t>
      </w:r>
      <w:r w:rsidRPr="001965DC">
        <w:rPr>
          <w:rFonts w:ascii="Calibri" w:eastAsia="Times New Roman" w:hAnsi="Calibri" w:cs="Calibri"/>
          <w:bCs/>
          <w:color w:val="000000" w:themeColor="text1"/>
          <w:lang w:val="en-US"/>
        </w:rPr>
        <w:t xml:space="preserve"> </w:t>
      </w:r>
      <w:r w:rsidR="004A287E" w:rsidRPr="001965DC">
        <w:rPr>
          <w:rFonts w:ascii="Calibri" w:eastAsia="Times New Roman" w:hAnsi="Calibri" w:cs="Calibri"/>
          <w:bCs/>
          <w:color w:val="000000" w:themeColor="text1"/>
          <w:lang w:val="en-US"/>
        </w:rPr>
        <w:t>3</w:t>
      </w:r>
      <w:r w:rsidR="003A2C66" w:rsidRPr="001965DC">
        <w:rPr>
          <w:rFonts w:ascii="Calibri" w:eastAsia="Times New Roman" w:hAnsi="Calibri" w:cs="Calibri"/>
          <w:bCs/>
          <w:color w:val="000000" w:themeColor="text1"/>
          <w:lang w:val="en-US"/>
        </w:rPr>
        <w:t xml:space="preserve">0 </w:t>
      </w:r>
      <w:r w:rsidR="001965DC" w:rsidRPr="001965DC">
        <w:rPr>
          <w:rFonts w:ascii="Calibri" w:eastAsia="Times New Roman" w:hAnsi="Calibri" w:cs="Calibri"/>
          <w:bCs/>
          <w:color w:val="000000" w:themeColor="text1"/>
          <w:lang w:val="en-US"/>
        </w:rPr>
        <w:t>September</w:t>
      </w:r>
      <w:r w:rsidR="004A287E" w:rsidRPr="001965DC">
        <w:rPr>
          <w:rFonts w:ascii="Calibri" w:eastAsia="Times New Roman" w:hAnsi="Calibri" w:cs="Calibri"/>
          <w:bCs/>
          <w:color w:val="000000" w:themeColor="text1"/>
          <w:lang w:val="en-US"/>
        </w:rPr>
        <w:t xml:space="preserve"> 2021</w:t>
      </w:r>
      <w:r w:rsidRPr="001965DC">
        <w:rPr>
          <w:rFonts w:ascii="Calibri" w:eastAsia="Times New Roman" w:hAnsi="Calibri" w:cs="Calibri"/>
          <w:bCs/>
          <w:color w:val="000000" w:themeColor="text1"/>
          <w:lang w:val="en-US"/>
        </w:rPr>
        <w:t xml:space="preserve">, the credit risk of HRK </w:t>
      </w:r>
      <w:r w:rsidR="00393EC8" w:rsidRPr="001965DC">
        <w:rPr>
          <w:rFonts w:ascii="Calibri" w:eastAsia="Times New Roman" w:hAnsi="Calibri" w:cs="Calibri"/>
          <w:bCs/>
          <w:color w:val="000000" w:themeColor="text1"/>
          <w:lang w:val="en-US"/>
        </w:rPr>
        <w:t>4</w:t>
      </w:r>
      <w:r w:rsidR="00F40455"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323</w:t>
      </w:r>
      <w:r w:rsidR="00F40455"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133</w:t>
      </w:r>
      <w:r w:rsidR="00F40455"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 xml:space="preserve">thousand for the Group (31 December 2020: HRK </w:t>
      </w:r>
      <w:r w:rsidR="004A287E" w:rsidRPr="001965DC">
        <w:rPr>
          <w:rFonts w:ascii="Calibri" w:eastAsia="Times New Roman" w:hAnsi="Calibri" w:cs="Calibri"/>
          <w:bCs/>
          <w:color w:val="000000" w:themeColor="text1"/>
          <w:lang w:val="en-US"/>
        </w:rPr>
        <w:t xml:space="preserve">4,623,158 </w:t>
      </w:r>
      <w:r w:rsidRPr="001965DC">
        <w:rPr>
          <w:rFonts w:ascii="Calibri" w:eastAsia="Times New Roman" w:hAnsi="Calibri" w:cs="Calibri"/>
          <w:bCs/>
          <w:color w:val="000000" w:themeColor="text1"/>
          <w:lang w:val="en-US"/>
        </w:rPr>
        <w:t xml:space="preserve">thousand) and HRK </w:t>
      </w:r>
      <w:r w:rsidR="00393EC8" w:rsidRPr="001965DC">
        <w:rPr>
          <w:rFonts w:ascii="Calibri" w:eastAsia="Times New Roman" w:hAnsi="Calibri" w:cs="Calibri"/>
          <w:bCs/>
          <w:color w:val="000000" w:themeColor="text1"/>
          <w:lang w:val="en-US"/>
        </w:rPr>
        <w:t>4</w:t>
      </w:r>
      <w:r w:rsidR="00F40455"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273</w:t>
      </w:r>
      <w:r w:rsidR="00F40455"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076</w:t>
      </w:r>
      <w:r w:rsidR="00F40455"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 xml:space="preserve">thousand for the Bank (31 December 2020: HRK </w:t>
      </w:r>
      <w:r w:rsidR="004A287E" w:rsidRPr="001965DC">
        <w:rPr>
          <w:rFonts w:ascii="Calibri" w:eastAsia="Times New Roman" w:hAnsi="Calibri" w:cs="Calibri"/>
          <w:bCs/>
          <w:color w:val="000000" w:themeColor="text1"/>
          <w:lang w:val="en-US"/>
        </w:rPr>
        <w:t xml:space="preserve">4,573,075 </w:t>
      </w:r>
      <w:r w:rsidRPr="001965DC">
        <w:rPr>
          <w:rFonts w:ascii="Calibri" w:eastAsia="Times New Roman" w:hAnsi="Calibri" w:cs="Calibri"/>
          <w:bCs/>
          <w:color w:val="000000" w:themeColor="text1"/>
          <w:lang w:val="en-US"/>
        </w:rPr>
        <w:t xml:space="preserve">thousand) is not covered with ordinary collateral, but it relates to receivables and received funds from the Republic of Croatia for the Group and the Bank of HRK </w:t>
      </w:r>
      <w:r w:rsidR="001965DC" w:rsidRPr="001965DC">
        <w:rPr>
          <w:rFonts w:ascii="Calibri" w:eastAsia="Times New Roman" w:hAnsi="Calibri" w:cs="Calibri"/>
          <w:bCs/>
          <w:color w:val="000000" w:themeColor="text1"/>
          <w:lang w:val="en-US"/>
        </w:rPr>
        <w:t>492</w:t>
      </w:r>
      <w:r w:rsidR="00F40455"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441</w:t>
      </w:r>
      <w:r w:rsidR="00F40455"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 xml:space="preserve">thousand (31 December 2020: HRK </w:t>
      </w:r>
      <w:r w:rsidR="004A287E" w:rsidRPr="001965DC">
        <w:rPr>
          <w:rFonts w:ascii="Calibri" w:eastAsia="Times New Roman" w:hAnsi="Calibri" w:cs="Calibri"/>
          <w:bCs/>
          <w:color w:val="000000" w:themeColor="text1"/>
          <w:lang w:val="en-US"/>
        </w:rPr>
        <w:t xml:space="preserve">537,474 </w:t>
      </w:r>
      <w:r w:rsidRPr="001965DC">
        <w:rPr>
          <w:rFonts w:ascii="Calibri" w:eastAsia="Times New Roman" w:hAnsi="Calibri" w:cs="Calibri"/>
          <w:bCs/>
          <w:color w:val="000000" w:themeColor="text1"/>
          <w:lang w:val="en-US"/>
        </w:rPr>
        <w:t xml:space="preserve">thousand), from local (regional) authorities of HRK </w:t>
      </w:r>
      <w:bookmarkStart w:id="684" w:name="_Hlk68874644"/>
      <w:r w:rsidR="00393EC8" w:rsidRPr="001965DC">
        <w:rPr>
          <w:rFonts w:ascii="Calibri" w:eastAsia="Times New Roman" w:hAnsi="Calibri" w:cs="Calibri"/>
          <w:bCs/>
          <w:color w:val="000000" w:themeColor="text1"/>
          <w:lang w:val="en-US"/>
        </w:rPr>
        <w:t>8</w:t>
      </w:r>
      <w:r w:rsidR="001965DC" w:rsidRPr="001965DC">
        <w:rPr>
          <w:rFonts w:ascii="Calibri" w:eastAsia="Times New Roman" w:hAnsi="Calibri" w:cs="Calibri"/>
          <w:bCs/>
          <w:color w:val="000000" w:themeColor="text1"/>
          <w:lang w:val="en-US"/>
        </w:rPr>
        <w:t>21</w:t>
      </w:r>
      <w:r w:rsidR="00F40455"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227</w:t>
      </w:r>
      <w:r w:rsidR="00F40455" w:rsidRPr="001965DC">
        <w:rPr>
          <w:rFonts w:ascii="Calibri" w:eastAsia="Times New Roman" w:hAnsi="Calibri" w:cs="Calibri"/>
          <w:bCs/>
          <w:color w:val="000000" w:themeColor="text1"/>
          <w:lang w:val="en-US"/>
        </w:rPr>
        <w:t xml:space="preserve"> </w:t>
      </w:r>
      <w:bookmarkEnd w:id="684"/>
      <w:r w:rsidRPr="001965DC">
        <w:rPr>
          <w:rFonts w:ascii="Calibri" w:eastAsia="Times New Roman" w:hAnsi="Calibri" w:cs="Calibri"/>
          <w:bCs/>
          <w:color w:val="000000" w:themeColor="text1"/>
          <w:lang w:val="en-US"/>
        </w:rPr>
        <w:t>thousand (31 December 20</w:t>
      </w:r>
      <w:r w:rsidR="004A287E" w:rsidRPr="001965DC">
        <w:rPr>
          <w:rFonts w:ascii="Calibri" w:eastAsia="Times New Roman" w:hAnsi="Calibri" w:cs="Calibri"/>
          <w:bCs/>
          <w:color w:val="000000" w:themeColor="text1"/>
          <w:lang w:val="en-US"/>
        </w:rPr>
        <w:t>20</w:t>
      </w:r>
      <w:r w:rsidRPr="001965DC">
        <w:rPr>
          <w:rFonts w:ascii="Calibri" w:eastAsia="Times New Roman" w:hAnsi="Calibri" w:cs="Calibri"/>
          <w:bCs/>
          <w:color w:val="000000" w:themeColor="text1"/>
          <w:lang w:val="en-US"/>
        </w:rPr>
        <w:t xml:space="preserve">: HRK </w:t>
      </w:r>
      <w:r w:rsidR="004A287E" w:rsidRPr="001965DC">
        <w:rPr>
          <w:rFonts w:ascii="Calibri" w:eastAsia="Times New Roman" w:hAnsi="Calibri" w:cs="Calibri"/>
          <w:bCs/>
          <w:color w:val="000000" w:themeColor="text1"/>
          <w:lang w:val="en-US"/>
        </w:rPr>
        <w:t xml:space="preserve">807,097 </w:t>
      </w:r>
      <w:r w:rsidRPr="001965DC">
        <w:rPr>
          <w:rFonts w:ascii="Calibri" w:eastAsia="Times New Roman" w:hAnsi="Calibri" w:cs="Calibri"/>
          <w:bCs/>
          <w:color w:val="000000" w:themeColor="text1"/>
          <w:lang w:val="en-US"/>
        </w:rPr>
        <w:t xml:space="preserve">thousand), state-owned companies for whose commitments the Republic of Croatia guarantees jointly and unconditionally of HRK </w:t>
      </w:r>
      <w:r w:rsidR="00393EC8" w:rsidRPr="001965DC">
        <w:rPr>
          <w:rFonts w:ascii="Calibri" w:eastAsia="Times New Roman" w:hAnsi="Calibri" w:cs="Calibri"/>
          <w:bCs/>
          <w:color w:val="000000" w:themeColor="text1"/>
          <w:lang w:val="en-US"/>
        </w:rPr>
        <w:t>1</w:t>
      </w:r>
      <w:r w:rsidR="001965DC" w:rsidRPr="001965DC">
        <w:rPr>
          <w:rFonts w:ascii="Calibri" w:eastAsia="Times New Roman" w:hAnsi="Calibri" w:cs="Calibri"/>
          <w:bCs/>
          <w:color w:val="000000" w:themeColor="text1"/>
          <w:lang w:val="en-US"/>
        </w:rPr>
        <w:t>86</w:t>
      </w:r>
      <w:r w:rsidR="00A0230F"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117</w:t>
      </w:r>
      <w:r w:rsidR="00A0230F"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thousand (31 December 20</w:t>
      </w:r>
      <w:r w:rsidR="004A287E" w:rsidRPr="001965DC">
        <w:rPr>
          <w:rFonts w:ascii="Calibri" w:eastAsia="Times New Roman" w:hAnsi="Calibri" w:cs="Calibri"/>
          <w:bCs/>
          <w:color w:val="000000" w:themeColor="text1"/>
          <w:lang w:val="en-US"/>
        </w:rPr>
        <w:t>20</w:t>
      </w:r>
      <w:r w:rsidRPr="001965DC">
        <w:rPr>
          <w:rFonts w:ascii="Calibri" w:eastAsia="Times New Roman" w:hAnsi="Calibri" w:cs="Calibri"/>
          <w:bCs/>
          <w:color w:val="000000" w:themeColor="text1"/>
          <w:lang w:val="en-US"/>
        </w:rPr>
        <w:t>: HRK 204,1</w:t>
      </w:r>
      <w:r w:rsidR="004A287E" w:rsidRPr="001965DC">
        <w:rPr>
          <w:rFonts w:ascii="Calibri" w:eastAsia="Times New Roman" w:hAnsi="Calibri" w:cs="Calibri"/>
          <w:bCs/>
          <w:color w:val="000000" w:themeColor="text1"/>
          <w:lang w:val="en-US"/>
        </w:rPr>
        <w:t>3</w:t>
      </w:r>
      <w:r w:rsidRPr="001965DC">
        <w:rPr>
          <w:rFonts w:ascii="Calibri" w:eastAsia="Times New Roman" w:hAnsi="Calibri" w:cs="Calibri"/>
          <w:bCs/>
          <w:color w:val="000000" w:themeColor="text1"/>
          <w:lang w:val="en-US"/>
        </w:rPr>
        <w:t xml:space="preserve">5 thousand), government funds of HRK </w:t>
      </w:r>
      <w:r w:rsidR="001965DC" w:rsidRPr="001965DC">
        <w:rPr>
          <w:rFonts w:ascii="Calibri" w:eastAsia="Times New Roman" w:hAnsi="Calibri" w:cs="Calibri"/>
          <w:bCs/>
          <w:color w:val="000000" w:themeColor="text1"/>
          <w:lang w:val="en-US"/>
        </w:rPr>
        <w:t>15</w:t>
      </w:r>
      <w:r w:rsidR="00A0230F"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thousand (31 December 20</w:t>
      </w:r>
      <w:r w:rsidR="004A287E" w:rsidRPr="001965DC">
        <w:rPr>
          <w:rFonts w:ascii="Calibri" w:eastAsia="Times New Roman" w:hAnsi="Calibri" w:cs="Calibri"/>
          <w:bCs/>
          <w:color w:val="000000" w:themeColor="text1"/>
          <w:lang w:val="en-US"/>
        </w:rPr>
        <w:t>20</w:t>
      </w:r>
      <w:r w:rsidRPr="001965DC">
        <w:rPr>
          <w:rFonts w:ascii="Calibri" w:eastAsia="Times New Roman" w:hAnsi="Calibri" w:cs="Calibri"/>
          <w:bCs/>
          <w:color w:val="000000" w:themeColor="text1"/>
          <w:lang w:val="en-US"/>
        </w:rPr>
        <w:t xml:space="preserve">: HRK </w:t>
      </w:r>
      <w:r w:rsidR="004A287E" w:rsidRPr="001965DC">
        <w:rPr>
          <w:rFonts w:ascii="Calibri" w:eastAsia="Times New Roman" w:hAnsi="Calibri" w:cs="Calibri"/>
          <w:bCs/>
          <w:color w:val="000000" w:themeColor="text1"/>
          <w:lang w:val="en-US"/>
        </w:rPr>
        <w:t>13</w:t>
      </w:r>
      <w:r w:rsidRPr="001965DC">
        <w:rPr>
          <w:rFonts w:ascii="Calibri" w:eastAsia="Times New Roman" w:hAnsi="Calibri" w:cs="Calibri"/>
          <w:bCs/>
          <w:color w:val="000000" w:themeColor="text1"/>
          <w:lang w:val="en-US"/>
        </w:rPr>
        <w:t xml:space="preserve"> thousand), government bonds and Treasury bills of the Ministry of Finance of HRK </w:t>
      </w:r>
      <w:r w:rsidR="001965DC" w:rsidRPr="001965DC">
        <w:rPr>
          <w:rFonts w:ascii="Calibri" w:eastAsia="Times New Roman" w:hAnsi="Calibri" w:cs="Calibri"/>
          <w:bCs/>
          <w:color w:val="000000" w:themeColor="text1"/>
          <w:lang w:val="en-US"/>
        </w:rPr>
        <w:t>2</w:t>
      </w:r>
      <w:r w:rsidR="00A0230F"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823</w:t>
      </w:r>
      <w:r w:rsidR="00A0230F"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333</w:t>
      </w:r>
      <w:r w:rsidR="00A0230F"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 xml:space="preserve">thousand for the Group and HRK </w:t>
      </w:r>
      <w:r w:rsidR="00393EC8" w:rsidRPr="001965DC">
        <w:rPr>
          <w:rFonts w:ascii="Calibri" w:eastAsia="Times New Roman" w:hAnsi="Calibri" w:cs="Calibri"/>
          <w:bCs/>
          <w:color w:val="000000" w:themeColor="text1"/>
          <w:lang w:val="en-US"/>
        </w:rPr>
        <w:t>2</w:t>
      </w:r>
      <w:r w:rsidR="00A0230F"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773</w:t>
      </w:r>
      <w:r w:rsidR="00A0230F" w:rsidRPr="001965DC">
        <w:rPr>
          <w:rFonts w:ascii="Calibri" w:eastAsia="Times New Roman" w:hAnsi="Calibri" w:cs="Calibri"/>
          <w:bCs/>
          <w:color w:val="000000" w:themeColor="text1"/>
          <w:lang w:val="en-US"/>
        </w:rPr>
        <w:t>,</w:t>
      </w:r>
      <w:r w:rsidR="001965DC" w:rsidRPr="001965DC">
        <w:rPr>
          <w:rFonts w:ascii="Calibri" w:eastAsia="Times New Roman" w:hAnsi="Calibri" w:cs="Calibri"/>
          <w:bCs/>
          <w:color w:val="000000" w:themeColor="text1"/>
          <w:lang w:val="en-US"/>
        </w:rPr>
        <w:t>276</w:t>
      </w:r>
      <w:r w:rsidR="00A0230F" w:rsidRPr="001965DC">
        <w:rPr>
          <w:rFonts w:ascii="Calibri" w:eastAsia="Times New Roman" w:hAnsi="Calibri" w:cs="Calibri"/>
          <w:bCs/>
          <w:color w:val="000000" w:themeColor="text1"/>
          <w:lang w:val="en-US"/>
        </w:rPr>
        <w:t xml:space="preserve"> </w:t>
      </w:r>
      <w:r w:rsidRPr="001965DC">
        <w:rPr>
          <w:rFonts w:ascii="Calibri" w:eastAsia="Times New Roman" w:hAnsi="Calibri" w:cs="Calibri"/>
          <w:bCs/>
          <w:color w:val="000000" w:themeColor="text1"/>
          <w:lang w:val="en-US"/>
        </w:rPr>
        <w:t>thousand for the Bank (31 December 20</w:t>
      </w:r>
      <w:r w:rsidR="004A287E" w:rsidRPr="001965DC">
        <w:rPr>
          <w:rFonts w:ascii="Calibri" w:eastAsia="Times New Roman" w:hAnsi="Calibri" w:cs="Calibri"/>
          <w:bCs/>
          <w:color w:val="000000" w:themeColor="text1"/>
          <w:lang w:val="en-US"/>
        </w:rPr>
        <w:t>20</w:t>
      </w:r>
      <w:r w:rsidRPr="001965DC">
        <w:rPr>
          <w:rFonts w:ascii="Calibri" w:eastAsia="Times New Roman" w:hAnsi="Calibri" w:cs="Calibri"/>
          <w:bCs/>
          <w:color w:val="000000" w:themeColor="text1"/>
          <w:lang w:val="en-US"/>
        </w:rPr>
        <w:t xml:space="preserve">: HRK </w:t>
      </w:r>
      <w:r w:rsidR="004A287E" w:rsidRPr="001965DC">
        <w:rPr>
          <w:rFonts w:ascii="Calibri" w:eastAsia="Times New Roman" w:hAnsi="Calibri" w:cs="Calibri"/>
          <w:bCs/>
          <w:color w:val="000000" w:themeColor="text1"/>
          <w:lang w:val="en-US"/>
        </w:rPr>
        <w:t xml:space="preserve">3,074,439 </w:t>
      </w:r>
      <w:r w:rsidRPr="001965DC">
        <w:rPr>
          <w:rFonts w:ascii="Calibri" w:eastAsia="Times New Roman" w:hAnsi="Calibri" w:cs="Calibri"/>
          <w:bCs/>
          <w:color w:val="000000" w:themeColor="text1"/>
          <w:lang w:val="en-US"/>
        </w:rPr>
        <w:t xml:space="preserve">thousand for the Group and HRK </w:t>
      </w:r>
      <w:r w:rsidR="004A287E" w:rsidRPr="001965DC">
        <w:rPr>
          <w:rFonts w:ascii="Calibri" w:eastAsia="Times New Roman" w:hAnsi="Calibri" w:cs="Calibri"/>
          <w:bCs/>
          <w:color w:val="000000" w:themeColor="text1"/>
          <w:lang w:val="en-US"/>
        </w:rPr>
        <w:t xml:space="preserve">3,024,356 </w:t>
      </w:r>
      <w:r w:rsidRPr="001965DC">
        <w:rPr>
          <w:rFonts w:ascii="Calibri" w:eastAsia="Times New Roman" w:hAnsi="Calibri" w:cs="Calibri"/>
          <w:bCs/>
          <w:color w:val="000000" w:themeColor="text1"/>
          <w:lang w:val="en-US"/>
        </w:rPr>
        <w:t>thousand for the Bank).</w:t>
      </w:r>
    </w:p>
    <w:p w14:paraId="7EF38947" w14:textId="77777777" w:rsidR="00FE04D4" w:rsidRPr="001965DC" w:rsidRDefault="00FE04D4" w:rsidP="002578CA">
      <w:pPr>
        <w:tabs>
          <w:tab w:val="right" w:pos="9129"/>
        </w:tabs>
        <w:spacing w:after="0" w:line="240" w:lineRule="auto"/>
        <w:jc w:val="both"/>
        <w:rPr>
          <w:rFonts w:ascii="Calibri" w:eastAsia="Times New Roman" w:hAnsi="Calibri" w:cs="Arial"/>
          <w:bCs/>
          <w:color w:val="000000" w:themeColor="text1"/>
          <w:lang w:val="en-US"/>
        </w:rPr>
      </w:pPr>
    </w:p>
    <w:p w14:paraId="77801E61" w14:textId="77777777" w:rsidR="002578CA" w:rsidRPr="001965DC"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1965DC">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091A7690" w14:textId="77777777" w:rsidR="002578CA" w:rsidRPr="001965DC"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7432796"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r w:rsidRPr="001965DC">
        <w:rPr>
          <w:rFonts w:ascii="Calibri" w:eastAsia="Times New Roman" w:hAnsi="Calibri" w:cs="Arial"/>
          <w:bCs/>
          <w:color w:val="000000" w:themeColor="text1"/>
          <w:lang w:val="en-US"/>
        </w:rPr>
        <w:t>Financial intermediation includes mainly commercial bank.</w:t>
      </w:r>
    </w:p>
    <w:p w14:paraId="66C347D9"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p>
    <w:p w14:paraId="6CA84D69"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537128">
          <w:pgSz w:w="11906" w:h="16838"/>
          <w:pgMar w:top="1417" w:right="1417" w:bottom="1417" w:left="1417" w:header="708" w:footer="708" w:gutter="0"/>
          <w:cols w:space="708"/>
          <w:docGrid w:linePitch="360"/>
        </w:sectPr>
      </w:pPr>
    </w:p>
    <w:p w14:paraId="0FAE9F79"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685" w:name="_Hlk37078561"/>
    </w:p>
    <w:p w14:paraId="39288ED8" w14:textId="678C94AC"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3FCBC8C"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1DA3D05" w14:textId="17306B98"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5C63D3D0"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7CC1BB16"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w:t>
      </w:r>
    </w:p>
    <w:p w14:paraId="2F3323BE"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57EF0777" w14:textId="63E97CDA"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F67923D"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bookmarkEnd w:id="685"/>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ECDBAA9" w14:textId="77777777" w:rsidTr="004A287E">
        <w:trPr>
          <w:trHeight w:val="1454"/>
          <w:jc w:val="center"/>
        </w:trPr>
        <w:tc>
          <w:tcPr>
            <w:tcW w:w="877" w:type="pct"/>
          </w:tcPr>
          <w:p w14:paraId="23E1F1B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Group</w:t>
            </w:r>
          </w:p>
          <w:p w14:paraId="2E022C9B" w14:textId="2E125BE1"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w:t>
            </w:r>
            <w:r w:rsidR="00E579AC">
              <w:rPr>
                <w:rFonts w:ascii="Calibri" w:eastAsia="Calibri" w:hAnsi="Calibri" w:cs="Arial"/>
                <w:b/>
                <w:bCs/>
                <w:sz w:val="15"/>
                <w:szCs w:val="15"/>
                <w:lang w:val="en-US"/>
              </w:rPr>
              <w:t xml:space="preserve">0 </w:t>
            </w:r>
            <w:r w:rsidR="00F46D8D">
              <w:rPr>
                <w:rFonts w:ascii="Calibri" w:eastAsia="Calibri" w:hAnsi="Calibri" w:cs="Arial"/>
                <w:b/>
                <w:bCs/>
                <w:sz w:val="15"/>
                <w:szCs w:val="15"/>
                <w:lang w:val="en-US"/>
              </w:rPr>
              <w:t>September</w:t>
            </w:r>
            <w:r w:rsidRPr="00537128">
              <w:rPr>
                <w:rFonts w:ascii="Calibri" w:eastAsia="Calibri" w:hAnsi="Calibri" w:cs="Arial"/>
                <w:b/>
                <w:bCs/>
                <w:sz w:val="15"/>
                <w:szCs w:val="15"/>
                <w:lang w:val="en-US"/>
              </w:rPr>
              <w:t xml:space="preserve"> 2021</w:t>
            </w:r>
          </w:p>
        </w:tc>
        <w:tc>
          <w:tcPr>
            <w:tcW w:w="343" w:type="pct"/>
            <w:vAlign w:val="bottom"/>
          </w:tcPr>
          <w:p w14:paraId="247602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E3FAB8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BA4590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F8F6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C1A4D1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80C33A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6726BF1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47E00B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00EE5622"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26B0E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700B942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0740D174"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5CB004B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7B1B57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278AD5D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43B7E5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96B9206"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5ED3AD87" w14:textId="77777777" w:rsidTr="004A287E">
        <w:trPr>
          <w:trHeight w:val="126"/>
          <w:jc w:val="center"/>
        </w:trPr>
        <w:tc>
          <w:tcPr>
            <w:tcW w:w="877" w:type="pct"/>
          </w:tcPr>
          <w:p w14:paraId="757EADFF"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7E610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008DC2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EF1C9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BE13F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310B2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2A8A55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ADCA56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DC2E266"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874258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AD017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C175FC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7C294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0F475A09" w14:textId="77777777" w:rsidTr="004A287E">
        <w:trPr>
          <w:trHeight w:val="92"/>
          <w:jc w:val="center"/>
        </w:trPr>
        <w:tc>
          <w:tcPr>
            <w:tcW w:w="877" w:type="pct"/>
          </w:tcPr>
          <w:p w14:paraId="79B4F63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2E55DA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EA9174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7EE17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4043E0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61CD7A0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2D00B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2686C0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B06470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AE0A2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6B88EB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1492F8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FB0DE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BF06B0" w:rsidRPr="00537128" w14:paraId="1D3748DB" w14:textId="77777777" w:rsidTr="00BA37CB">
        <w:trPr>
          <w:trHeight w:val="149"/>
          <w:jc w:val="center"/>
        </w:trPr>
        <w:tc>
          <w:tcPr>
            <w:tcW w:w="877" w:type="pct"/>
            <w:vAlign w:val="bottom"/>
          </w:tcPr>
          <w:p w14:paraId="3F55B2E8"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55BD4B7E" w14:textId="538CB9C5"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1</w:t>
            </w:r>
            <w:r>
              <w:rPr>
                <w:rFonts w:eastAsia="Calibri" w:cs="Arial"/>
                <w:color w:val="000000" w:themeColor="text1"/>
                <w:sz w:val="15"/>
                <w:szCs w:val="15"/>
              </w:rPr>
              <w:t>,</w:t>
            </w:r>
            <w:r w:rsidRPr="00710906">
              <w:rPr>
                <w:rFonts w:eastAsia="Calibri" w:cs="Arial"/>
                <w:color w:val="000000" w:themeColor="text1"/>
                <w:sz w:val="15"/>
                <w:szCs w:val="15"/>
              </w:rPr>
              <w:t>402</w:t>
            </w:r>
            <w:r>
              <w:rPr>
                <w:rFonts w:eastAsia="Calibri" w:cs="Arial"/>
                <w:color w:val="000000" w:themeColor="text1"/>
                <w:sz w:val="15"/>
                <w:szCs w:val="15"/>
              </w:rPr>
              <w:t>,</w:t>
            </w:r>
            <w:r w:rsidRPr="00710906">
              <w:rPr>
                <w:rFonts w:eastAsia="Calibri" w:cs="Arial"/>
                <w:color w:val="000000" w:themeColor="text1"/>
                <w:sz w:val="15"/>
                <w:szCs w:val="15"/>
              </w:rPr>
              <w:t>921</w:t>
            </w:r>
          </w:p>
        </w:tc>
        <w:tc>
          <w:tcPr>
            <w:tcW w:w="344" w:type="pct"/>
            <w:tcBorders>
              <w:top w:val="nil"/>
              <w:left w:val="nil"/>
              <w:bottom w:val="nil"/>
              <w:right w:val="nil"/>
            </w:tcBorders>
            <w:shd w:val="clear" w:color="auto" w:fill="auto"/>
            <w:vAlign w:val="bottom"/>
          </w:tcPr>
          <w:p w14:paraId="5A05F91D" w14:textId="2E02160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3232AD4B" w14:textId="21138094"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5D2EF554" w14:textId="0438818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86849C" w14:textId="06CE4176"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C9A407E" w14:textId="5079E754"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1</w:t>
            </w:r>
            <w:r>
              <w:rPr>
                <w:rFonts w:eastAsia="Calibri" w:cs="Arial"/>
                <w:color w:val="000000" w:themeColor="text1"/>
                <w:sz w:val="15"/>
                <w:szCs w:val="15"/>
              </w:rPr>
              <w:t>,</w:t>
            </w:r>
            <w:r w:rsidRPr="00710906">
              <w:rPr>
                <w:rFonts w:eastAsia="Calibri" w:cs="Arial"/>
                <w:color w:val="000000" w:themeColor="text1"/>
                <w:sz w:val="15"/>
                <w:szCs w:val="15"/>
              </w:rPr>
              <w:t>402</w:t>
            </w:r>
            <w:r>
              <w:rPr>
                <w:rFonts w:eastAsia="Calibri" w:cs="Arial"/>
                <w:color w:val="000000" w:themeColor="text1"/>
                <w:sz w:val="15"/>
                <w:szCs w:val="15"/>
              </w:rPr>
              <w:t>,</w:t>
            </w:r>
            <w:r w:rsidRPr="00710906">
              <w:rPr>
                <w:rFonts w:eastAsia="Calibri" w:cs="Arial"/>
                <w:color w:val="000000" w:themeColor="text1"/>
                <w:sz w:val="15"/>
                <w:szCs w:val="15"/>
              </w:rPr>
              <w:t>921</w:t>
            </w:r>
          </w:p>
        </w:tc>
        <w:tc>
          <w:tcPr>
            <w:tcW w:w="343" w:type="pct"/>
            <w:tcBorders>
              <w:top w:val="nil"/>
              <w:left w:val="nil"/>
              <w:bottom w:val="nil"/>
              <w:right w:val="nil"/>
            </w:tcBorders>
            <w:vAlign w:val="bottom"/>
          </w:tcPr>
          <w:p w14:paraId="24A90A4D" w14:textId="12D4993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3FCEE5D" w14:textId="01063C5B"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95116B7" w14:textId="56FE0101"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56E13568" w14:textId="69797062"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8CAC933" w14:textId="72D94474"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36956B04" w14:textId="142402B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BF06B0" w:rsidRPr="00537128" w14:paraId="5174AED7" w14:textId="77777777" w:rsidTr="00BF06B0">
        <w:trPr>
          <w:trHeight w:val="149"/>
          <w:jc w:val="center"/>
        </w:trPr>
        <w:tc>
          <w:tcPr>
            <w:tcW w:w="877" w:type="pct"/>
            <w:vAlign w:val="bottom"/>
          </w:tcPr>
          <w:p w14:paraId="6CF2A936"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tcPr>
          <w:p w14:paraId="34526A8A" w14:textId="4122B046"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6</w:t>
            </w:r>
            <w:r>
              <w:rPr>
                <w:rFonts w:eastAsia="Calibri" w:cs="Arial"/>
                <w:color w:val="000000" w:themeColor="text1"/>
                <w:sz w:val="15"/>
                <w:szCs w:val="15"/>
              </w:rPr>
              <w:t>,</w:t>
            </w:r>
            <w:r w:rsidRPr="00710906">
              <w:rPr>
                <w:rFonts w:eastAsia="Calibri" w:cs="Arial"/>
                <w:color w:val="000000" w:themeColor="text1"/>
                <w:sz w:val="15"/>
                <w:szCs w:val="15"/>
              </w:rPr>
              <w:t>535</w:t>
            </w:r>
          </w:p>
        </w:tc>
        <w:tc>
          <w:tcPr>
            <w:tcW w:w="344" w:type="pct"/>
            <w:tcBorders>
              <w:top w:val="nil"/>
              <w:left w:val="nil"/>
              <w:bottom w:val="nil"/>
              <w:right w:val="nil"/>
            </w:tcBorders>
            <w:shd w:val="clear" w:color="auto" w:fill="auto"/>
          </w:tcPr>
          <w:p w14:paraId="58CDF597" w14:textId="097C69E0"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70538A4E" w14:textId="04F676D1"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tcPr>
          <w:p w14:paraId="4FEDB41E" w14:textId="7E38EB7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D23BE62" w14:textId="68AF2A1F"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0F4BAD7D" w14:textId="7C039894"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6</w:t>
            </w:r>
            <w:r>
              <w:rPr>
                <w:rFonts w:eastAsia="Calibri" w:cs="Arial"/>
                <w:color w:val="000000" w:themeColor="text1"/>
                <w:sz w:val="15"/>
                <w:szCs w:val="15"/>
              </w:rPr>
              <w:t>,</w:t>
            </w:r>
            <w:r w:rsidRPr="00710906">
              <w:rPr>
                <w:rFonts w:eastAsia="Calibri" w:cs="Arial"/>
                <w:color w:val="000000" w:themeColor="text1"/>
                <w:sz w:val="15"/>
                <w:szCs w:val="15"/>
              </w:rPr>
              <w:t>535</w:t>
            </w:r>
          </w:p>
        </w:tc>
        <w:tc>
          <w:tcPr>
            <w:tcW w:w="343" w:type="pct"/>
            <w:tcBorders>
              <w:top w:val="nil"/>
              <w:left w:val="nil"/>
              <w:bottom w:val="nil"/>
              <w:right w:val="nil"/>
            </w:tcBorders>
          </w:tcPr>
          <w:p w14:paraId="654B5FDC" w14:textId="650EBA40"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17A977C1" w14:textId="010C166D"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5B63F21D" w14:textId="4488E199"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244C3BEC" w14:textId="5243907C"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1BA38A1A" w14:textId="050AC01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6BF5D837" w14:textId="0877DA12"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BF06B0" w:rsidRPr="00537128" w14:paraId="7DD69AB7" w14:textId="77777777" w:rsidTr="009A1792">
        <w:trPr>
          <w:trHeight w:val="142"/>
          <w:jc w:val="center"/>
        </w:trPr>
        <w:tc>
          <w:tcPr>
            <w:tcW w:w="877" w:type="pct"/>
            <w:vAlign w:val="bottom"/>
          </w:tcPr>
          <w:p w14:paraId="04644780"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tcPr>
          <w:p w14:paraId="1617A15D" w14:textId="3980E821"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7</w:t>
            </w:r>
            <w:r>
              <w:rPr>
                <w:rFonts w:eastAsia="Calibri" w:cs="Arial"/>
                <w:color w:val="000000" w:themeColor="text1"/>
                <w:sz w:val="15"/>
                <w:szCs w:val="15"/>
              </w:rPr>
              <w:t>,</w:t>
            </w:r>
            <w:r w:rsidRPr="00710906">
              <w:rPr>
                <w:rFonts w:eastAsia="Calibri" w:cs="Arial"/>
                <w:color w:val="000000" w:themeColor="text1"/>
                <w:sz w:val="15"/>
                <w:szCs w:val="15"/>
              </w:rPr>
              <w:t>359</w:t>
            </w:r>
            <w:r>
              <w:rPr>
                <w:rFonts w:eastAsia="Calibri" w:cs="Arial"/>
                <w:color w:val="000000" w:themeColor="text1"/>
                <w:sz w:val="15"/>
                <w:szCs w:val="15"/>
              </w:rPr>
              <w:t>,</w:t>
            </w:r>
            <w:r w:rsidRPr="00710906">
              <w:rPr>
                <w:rFonts w:eastAsia="Calibri" w:cs="Arial"/>
                <w:color w:val="000000" w:themeColor="text1"/>
                <w:sz w:val="15"/>
                <w:szCs w:val="15"/>
              </w:rPr>
              <w:t>414</w:t>
            </w:r>
          </w:p>
        </w:tc>
        <w:tc>
          <w:tcPr>
            <w:tcW w:w="344" w:type="pct"/>
            <w:tcBorders>
              <w:top w:val="nil"/>
              <w:left w:val="nil"/>
              <w:bottom w:val="nil"/>
              <w:right w:val="nil"/>
            </w:tcBorders>
            <w:shd w:val="clear" w:color="auto" w:fill="auto"/>
          </w:tcPr>
          <w:p w14:paraId="2396388A" w14:textId="7B18E22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 xml:space="preserve">      </w:t>
            </w:r>
            <w:r w:rsidRPr="00710906">
              <w:rPr>
                <w:rFonts w:eastAsia="Calibri" w:cs="Arial"/>
                <w:color w:val="000000" w:themeColor="text1"/>
                <w:sz w:val="15"/>
                <w:szCs w:val="15"/>
              </w:rPr>
              <w:t>149</w:t>
            </w:r>
            <w:r>
              <w:rPr>
                <w:rFonts w:eastAsia="Calibri" w:cs="Arial"/>
                <w:color w:val="000000" w:themeColor="text1"/>
                <w:sz w:val="15"/>
                <w:szCs w:val="15"/>
              </w:rPr>
              <w:t>,</w:t>
            </w:r>
            <w:r w:rsidRPr="00710906">
              <w:rPr>
                <w:rFonts w:eastAsia="Calibri" w:cs="Arial"/>
                <w:color w:val="000000" w:themeColor="text1"/>
                <w:sz w:val="15"/>
                <w:szCs w:val="15"/>
              </w:rPr>
              <w:t>750</w:t>
            </w:r>
          </w:p>
        </w:tc>
        <w:tc>
          <w:tcPr>
            <w:tcW w:w="344" w:type="pct"/>
            <w:tcBorders>
              <w:top w:val="nil"/>
              <w:left w:val="nil"/>
              <w:bottom w:val="nil"/>
              <w:right w:val="nil"/>
            </w:tcBorders>
            <w:shd w:val="clear" w:color="auto" w:fill="auto"/>
          </w:tcPr>
          <w:p w14:paraId="5503D21C" w14:textId="6204E5A2"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3</w:t>
            </w:r>
            <w:r>
              <w:rPr>
                <w:rFonts w:eastAsia="Calibri" w:cs="Arial"/>
                <w:color w:val="000000" w:themeColor="text1"/>
                <w:sz w:val="15"/>
                <w:szCs w:val="15"/>
              </w:rPr>
              <w:t>,</w:t>
            </w:r>
            <w:r w:rsidRPr="00710906">
              <w:rPr>
                <w:rFonts w:eastAsia="Calibri" w:cs="Arial"/>
                <w:color w:val="000000" w:themeColor="text1"/>
                <w:sz w:val="15"/>
                <w:szCs w:val="15"/>
              </w:rPr>
              <w:t>766</w:t>
            </w:r>
          </w:p>
        </w:tc>
        <w:tc>
          <w:tcPr>
            <w:tcW w:w="343" w:type="pct"/>
            <w:tcBorders>
              <w:top w:val="nil"/>
              <w:left w:val="nil"/>
              <w:bottom w:val="nil"/>
              <w:right w:val="nil"/>
            </w:tcBorders>
            <w:shd w:val="clear" w:color="auto" w:fill="auto"/>
          </w:tcPr>
          <w:p w14:paraId="0EA05D0F" w14:textId="1691EEE4"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391EB69B" w14:textId="77866C6D"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A502DF3" w14:textId="5B7D74CB"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7</w:t>
            </w:r>
            <w:r>
              <w:rPr>
                <w:rFonts w:eastAsia="Calibri" w:cs="Arial"/>
                <w:color w:val="000000" w:themeColor="text1"/>
                <w:sz w:val="15"/>
                <w:szCs w:val="15"/>
              </w:rPr>
              <w:t>,</w:t>
            </w:r>
            <w:r w:rsidRPr="00710906">
              <w:rPr>
                <w:rFonts w:eastAsia="Calibri" w:cs="Arial"/>
                <w:color w:val="000000" w:themeColor="text1"/>
                <w:sz w:val="15"/>
                <w:szCs w:val="15"/>
              </w:rPr>
              <w:t>512</w:t>
            </w:r>
            <w:r>
              <w:rPr>
                <w:rFonts w:eastAsia="Calibri" w:cs="Arial"/>
                <w:color w:val="000000" w:themeColor="text1"/>
                <w:sz w:val="15"/>
                <w:szCs w:val="15"/>
              </w:rPr>
              <w:t>,</w:t>
            </w:r>
            <w:r w:rsidRPr="00710906">
              <w:rPr>
                <w:rFonts w:eastAsia="Calibri" w:cs="Arial"/>
                <w:color w:val="000000" w:themeColor="text1"/>
                <w:sz w:val="15"/>
                <w:szCs w:val="15"/>
              </w:rPr>
              <w:t>930</w:t>
            </w:r>
          </w:p>
        </w:tc>
        <w:tc>
          <w:tcPr>
            <w:tcW w:w="343" w:type="pct"/>
            <w:tcBorders>
              <w:top w:val="nil"/>
              <w:left w:val="nil"/>
              <w:bottom w:val="nil"/>
              <w:right w:val="nil"/>
            </w:tcBorders>
          </w:tcPr>
          <w:p w14:paraId="20FFB4B9" w14:textId="7B4D84E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0CC4D0D6" w14:textId="67F0B27D"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758C5AFC" w14:textId="78F5A25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248B6D0F" w14:textId="0262514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13E3A780" w14:textId="10D4F0E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1F9DA52E" w14:textId="542B8FA9"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BF06B0" w:rsidRPr="00537128" w14:paraId="0B4687ED" w14:textId="77777777" w:rsidTr="004A287E">
        <w:trPr>
          <w:trHeight w:val="149"/>
          <w:jc w:val="center"/>
        </w:trPr>
        <w:tc>
          <w:tcPr>
            <w:tcW w:w="877" w:type="pct"/>
            <w:vAlign w:val="bottom"/>
          </w:tcPr>
          <w:p w14:paraId="2CFA69D9"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1DBB7DFB" w14:textId="2FE3F978"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12</w:t>
            </w:r>
            <w:r>
              <w:rPr>
                <w:rFonts w:eastAsia="Calibri" w:cs="Arial"/>
                <w:color w:val="000000" w:themeColor="text1"/>
                <w:sz w:val="15"/>
                <w:szCs w:val="15"/>
              </w:rPr>
              <w:t>,</w:t>
            </w:r>
            <w:r w:rsidRPr="00710906">
              <w:rPr>
                <w:rFonts w:eastAsia="Calibri" w:cs="Arial"/>
                <w:color w:val="000000" w:themeColor="text1"/>
                <w:sz w:val="15"/>
                <w:szCs w:val="15"/>
              </w:rPr>
              <w:t>729</w:t>
            </w:r>
            <w:r>
              <w:rPr>
                <w:rFonts w:eastAsia="Calibri" w:cs="Arial"/>
                <w:color w:val="000000" w:themeColor="text1"/>
                <w:sz w:val="15"/>
                <w:szCs w:val="15"/>
              </w:rPr>
              <w:t>,</w:t>
            </w:r>
            <w:r w:rsidRPr="00710906">
              <w:rPr>
                <w:rFonts w:eastAsia="Calibri" w:cs="Arial"/>
                <w:color w:val="000000" w:themeColor="text1"/>
                <w:sz w:val="15"/>
                <w:szCs w:val="15"/>
              </w:rPr>
              <w:t>162</w:t>
            </w:r>
          </w:p>
        </w:tc>
        <w:tc>
          <w:tcPr>
            <w:tcW w:w="344" w:type="pct"/>
            <w:tcBorders>
              <w:top w:val="nil"/>
              <w:left w:val="nil"/>
              <w:bottom w:val="nil"/>
              <w:right w:val="nil"/>
            </w:tcBorders>
            <w:shd w:val="clear" w:color="auto" w:fill="auto"/>
            <w:vAlign w:val="bottom"/>
          </w:tcPr>
          <w:p w14:paraId="3CDCB8FC" w14:textId="3410CC0E"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832</w:t>
            </w:r>
            <w:r>
              <w:rPr>
                <w:rFonts w:eastAsia="Calibri" w:cs="Arial"/>
                <w:color w:val="000000" w:themeColor="text1"/>
                <w:sz w:val="15"/>
                <w:szCs w:val="15"/>
              </w:rPr>
              <w:t>,</w:t>
            </w:r>
            <w:r w:rsidRPr="00710906">
              <w:rPr>
                <w:rFonts w:eastAsia="Calibri" w:cs="Arial"/>
                <w:color w:val="000000" w:themeColor="text1"/>
                <w:sz w:val="15"/>
                <w:szCs w:val="15"/>
              </w:rPr>
              <w:t>267</w:t>
            </w:r>
          </w:p>
        </w:tc>
        <w:tc>
          <w:tcPr>
            <w:tcW w:w="344" w:type="pct"/>
            <w:tcBorders>
              <w:top w:val="nil"/>
              <w:left w:val="nil"/>
              <w:bottom w:val="nil"/>
              <w:right w:val="nil"/>
            </w:tcBorders>
            <w:shd w:val="clear" w:color="auto" w:fill="auto"/>
            <w:vAlign w:val="bottom"/>
          </w:tcPr>
          <w:p w14:paraId="7AB17B3A" w14:textId="6BB122DF"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1</w:t>
            </w:r>
            <w:r>
              <w:rPr>
                <w:rFonts w:eastAsia="Calibri" w:cs="Arial"/>
                <w:color w:val="000000" w:themeColor="text1"/>
                <w:sz w:val="15"/>
                <w:szCs w:val="15"/>
              </w:rPr>
              <w:t>,</w:t>
            </w:r>
            <w:r w:rsidRPr="00710906">
              <w:rPr>
                <w:rFonts w:eastAsia="Calibri" w:cs="Arial"/>
                <w:color w:val="000000" w:themeColor="text1"/>
                <w:sz w:val="15"/>
                <w:szCs w:val="15"/>
              </w:rPr>
              <w:t>321</w:t>
            </w:r>
            <w:r>
              <w:rPr>
                <w:rFonts w:eastAsia="Calibri" w:cs="Arial"/>
                <w:color w:val="000000" w:themeColor="text1"/>
                <w:sz w:val="15"/>
                <w:szCs w:val="15"/>
              </w:rPr>
              <w:t>,</w:t>
            </w:r>
            <w:r w:rsidRPr="00710906">
              <w:rPr>
                <w:rFonts w:eastAsia="Calibri" w:cs="Arial"/>
                <w:color w:val="000000" w:themeColor="text1"/>
                <w:sz w:val="15"/>
                <w:szCs w:val="15"/>
              </w:rPr>
              <w:t>743</w:t>
            </w:r>
          </w:p>
        </w:tc>
        <w:tc>
          <w:tcPr>
            <w:tcW w:w="343" w:type="pct"/>
            <w:tcBorders>
              <w:top w:val="nil"/>
              <w:left w:val="nil"/>
              <w:bottom w:val="nil"/>
              <w:right w:val="nil"/>
            </w:tcBorders>
            <w:shd w:val="clear" w:color="auto" w:fill="auto"/>
            <w:vAlign w:val="bottom"/>
          </w:tcPr>
          <w:p w14:paraId="05D15E8E" w14:textId="742A200B"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1</w:t>
            </w:r>
            <w:r>
              <w:rPr>
                <w:rFonts w:eastAsia="Calibri" w:cs="Arial"/>
                <w:color w:val="000000" w:themeColor="text1"/>
                <w:sz w:val="15"/>
                <w:szCs w:val="15"/>
              </w:rPr>
              <w:t>,</w:t>
            </w:r>
            <w:r w:rsidRPr="00710906">
              <w:rPr>
                <w:rFonts w:eastAsia="Calibri" w:cs="Arial"/>
                <w:color w:val="000000" w:themeColor="text1"/>
                <w:sz w:val="15"/>
                <w:szCs w:val="15"/>
              </w:rPr>
              <w:t>190</w:t>
            </w:r>
            <w:r>
              <w:rPr>
                <w:rFonts w:eastAsia="Calibri" w:cs="Arial"/>
                <w:color w:val="000000" w:themeColor="text1"/>
                <w:sz w:val="15"/>
                <w:szCs w:val="15"/>
              </w:rPr>
              <w:t>,</w:t>
            </w:r>
            <w:r w:rsidRPr="00710906">
              <w:rPr>
                <w:rFonts w:eastAsia="Calibri" w:cs="Arial"/>
                <w:color w:val="000000" w:themeColor="text1"/>
                <w:sz w:val="15"/>
                <w:szCs w:val="15"/>
              </w:rPr>
              <w:t>309</w:t>
            </w:r>
          </w:p>
        </w:tc>
        <w:tc>
          <w:tcPr>
            <w:tcW w:w="344" w:type="pct"/>
            <w:tcBorders>
              <w:top w:val="nil"/>
              <w:left w:val="nil"/>
              <w:bottom w:val="nil"/>
              <w:right w:val="nil"/>
            </w:tcBorders>
            <w:shd w:val="clear" w:color="auto" w:fill="auto"/>
            <w:vAlign w:val="bottom"/>
          </w:tcPr>
          <w:p w14:paraId="4C251213" w14:textId="25A5BEA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5334E59" w14:textId="4B65B8FE"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16</w:t>
            </w:r>
            <w:r>
              <w:rPr>
                <w:rFonts w:eastAsia="Calibri" w:cs="Arial"/>
                <w:color w:val="000000" w:themeColor="text1"/>
                <w:sz w:val="15"/>
                <w:szCs w:val="15"/>
              </w:rPr>
              <w:t>,</w:t>
            </w:r>
            <w:r w:rsidRPr="00710906">
              <w:rPr>
                <w:rFonts w:eastAsia="Calibri" w:cs="Arial"/>
                <w:color w:val="000000" w:themeColor="text1"/>
                <w:sz w:val="15"/>
                <w:szCs w:val="15"/>
              </w:rPr>
              <w:t>073</w:t>
            </w:r>
            <w:r>
              <w:rPr>
                <w:rFonts w:eastAsia="Calibri" w:cs="Arial"/>
                <w:color w:val="000000" w:themeColor="text1"/>
                <w:sz w:val="15"/>
                <w:szCs w:val="15"/>
              </w:rPr>
              <w:t>,</w:t>
            </w:r>
            <w:r w:rsidRPr="00710906">
              <w:rPr>
                <w:rFonts w:eastAsia="Calibri" w:cs="Arial"/>
                <w:color w:val="000000" w:themeColor="text1"/>
                <w:sz w:val="15"/>
                <w:szCs w:val="15"/>
              </w:rPr>
              <w:t>481</w:t>
            </w:r>
          </w:p>
        </w:tc>
        <w:tc>
          <w:tcPr>
            <w:tcW w:w="343" w:type="pct"/>
            <w:tcBorders>
              <w:top w:val="nil"/>
              <w:left w:val="nil"/>
              <w:bottom w:val="nil"/>
              <w:right w:val="nil"/>
            </w:tcBorders>
            <w:vAlign w:val="bottom"/>
          </w:tcPr>
          <w:p w14:paraId="5C51984D" w14:textId="26317981" w:rsidR="00BF06B0" w:rsidRPr="00537128" w:rsidRDefault="00BF06B0" w:rsidP="00BF06B0">
            <w:pPr>
              <w:spacing w:after="0" w:line="240" w:lineRule="auto"/>
              <w:jc w:val="right"/>
              <w:rPr>
                <w:rFonts w:ascii="Calibri" w:eastAsia="Calibri" w:hAnsi="Calibri" w:cs="Arial"/>
                <w:sz w:val="15"/>
                <w:szCs w:val="15"/>
                <w:lang w:val="en-US"/>
              </w:rPr>
            </w:pPr>
            <w:r w:rsidRPr="00A67085">
              <w:rPr>
                <w:rFonts w:eastAsia="Calibri" w:cs="Arial"/>
                <w:color w:val="000000" w:themeColor="text1"/>
                <w:sz w:val="15"/>
                <w:szCs w:val="15"/>
              </w:rPr>
              <w:t>3</w:t>
            </w:r>
            <w:r>
              <w:rPr>
                <w:rFonts w:eastAsia="Calibri" w:cs="Arial"/>
                <w:color w:val="000000" w:themeColor="text1"/>
                <w:sz w:val="15"/>
                <w:szCs w:val="15"/>
              </w:rPr>
              <w:t>,</w:t>
            </w:r>
            <w:r w:rsidRPr="00A67085">
              <w:rPr>
                <w:rFonts w:eastAsia="Calibri" w:cs="Arial"/>
                <w:color w:val="000000" w:themeColor="text1"/>
                <w:sz w:val="15"/>
                <w:szCs w:val="15"/>
              </w:rPr>
              <w:t>080</w:t>
            </w:r>
            <w:r>
              <w:rPr>
                <w:rFonts w:eastAsia="Calibri" w:cs="Arial"/>
                <w:color w:val="000000" w:themeColor="text1"/>
                <w:sz w:val="15"/>
                <w:szCs w:val="15"/>
              </w:rPr>
              <w:t>,</w:t>
            </w:r>
            <w:r w:rsidRPr="00A67085">
              <w:rPr>
                <w:rFonts w:eastAsia="Calibri" w:cs="Arial"/>
                <w:color w:val="000000" w:themeColor="text1"/>
                <w:sz w:val="15"/>
                <w:szCs w:val="15"/>
              </w:rPr>
              <w:t>913</w:t>
            </w:r>
          </w:p>
        </w:tc>
        <w:tc>
          <w:tcPr>
            <w:tcW w:w="344" w:type="pct"/>
            <w:tcBorders>
              <w:top w:val="nil"/>
              <w:left w:val="nil"/>
              <w:bottom w:val="nil"/>
              <w:right w:val="nil"/>
            </w:tcBorders>
            <w:vAlign w:val="bottom"/>
          </w:tcPr>
          <w:p w14:paraId="414CB85C" w14:textId="0560F302" w:rsidR="00BF06B0" w:rsidRPr="00537128" w:rsidRDefault="00BF06B0" w:rsidP="00BF06B0">
            <w:pPr>
              <w:spacing w:after="0" w:line="240" w:lineRule="auto"/>
              <w:jc w:val="right"/>
              <w:rPr>
                <w:rFonts w:ascii="Calibri" w:eastAsia="Calibri" w:hAnsi="Calibri" w:cs="Arial"/>
                <w:sz w:val="15"/>
                <w:szCs w:val="15"/>
                <w:lang w:val="en-US"/>
              </w:rPr>
            </w:pPr>
            <w:r w:rsidRPr="003E70AE">
              <w:rPr>
                <w:rFonts w:eastAsia="Calibri" w:cs="Arial"/>
                <w:color w:val="000000" w:themeColor="text1"/>
                <w:sz w:val="15"/>
                <w:szCs w:val="15"/>
              </w:rPr>
              <w:t>107</w:t>
            </w:r>
            <w:r>
              <w:rPr>
                <w:rFonts w:eastAsia="Calibri" w:cs="Arial"/>
                <w:color w:val="000000" w:themeColor="text1"/>
                <w:sz w:val="15"/>
                <w:szCs w:val="15"/>
              </w:rPr>
              <w:t>,</w:t>
            </w:r>
            <w:r w:rsidRPr="003E70AE">
              <w:rPr>
                <w:rFonts w:eastAsia="Calibri" w:cs="Arial"/>
                <w:color w:val="000000" w:themeColor="text1"/>
                <w:sz w:val="15"/>
                <w:szCs w:val="15"/>
              </w:rPr>
              <w:t>797</w:t>
            </w:r>
          </w:p>
        </w:tc>
        <w:tc>
          <w:tcPr>
            <w:tcW w:w="344" w:type="pct"/>
            <w:tcBorders>
              <w:top w:val="nil"/>
              <w:left w:val="nil"/>
              <w:bottom w:val="nil"/>
              <w:right w:val="nil"/>
            </w:tcBorders>
            <w:vAlign w:val="bottom"/>
          </w:tcPr>
          <w:p w14:paraId="37497AF6" w14:textId="76AC838D"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244</w:t>
            </w:r>
            <w:r>
              <w:rPr>
                <w:rFonts w:eastAsia="Calibri" w:cs="Arial"/>
                <w:color w:val="000000" w:themeColor="text1"/>
                <w:sz w:val="15"/>
                <w:szCs w:val="15"/>
              </w:rPr>
              <w:t>,</w:t>
            </w:r>
            <w:r w:rsidRPr="00204DEB">
              <w:rPr>
                <w:rFonts w:eastAsia="Calibri" w:cs="Arial"/>
                <w:color w:val="000000" w:themeColor="text1"/>
                <w:sz w:val="15"/>
                <w:szCs w:val="15"/>
              </w:rPr>
              <w:t>703</w:t>
            </w:r>
          </w:p>
        </w:tc>
        <w:tc>
          <w:tcPr>
            <w:tcW w:w="343" w:type="pct"/>
            <w:tcBorders>
              <w:top w:val="nil"/>
              <w:left w:val="nil"/>
              <w:bottom w:val="nil"/>
              <w:right w:val="nil"/>
            </w:tcBorders>
            <w:vAlign w:val="bottom"/>
          </w:tcPr>
          <w:p w14:paraId="18FF0B88" w14:textId="4C9ED5D9"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34</w:t>
            </w:r>
            <w:r>
              <w:rPr>
                <w:rFonts w:eastAsia="Calibri" w:cs="Arial"/>
                <w:color w:val="000000" w:themeColor="text1"/>
                <w:sz w:val="15"/>
                <w:szCs w:val="15"/>
              </w:rPr>
              <w:t>,</w:t>
            </w:r>
            <w:r w:rsidRPr="00204DEB">
              <w:rPr>
                <w:rFonts w:eastAsia="Calibri" w:cs="Arial"/>
                <w:color w:val="000000" w:themeColor="text1"/>
                <w:sz w:val="15"/>
                <w:szCs w:val="15"/>
              </w:rPr>
              <w:t>003</w:t>
            </w:r>
          </w:p>
        </w:tc>
        <w:tc>
          <w:tcPr>
            <w:tcW w:w="344" w:type="pct"/>
            <w:tcBorders>
              <w:top w:val="nil"/>
              <w:left w:val="nil"/>
              <w:bottom w:val="nil"/>
              <w:right w:val="nil"/>
            </w:tcBorders>
            <w:vAlign w:val="bottom"/>
          </w:tcPr>
          <w:p w14:paraId="0B6A23EC" w14:textId="4906B262"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01F0BB1A" w14:textId="12FF1B91"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3</w:t>
            </w:r>
            <w:r>
              <w:rPr>
                <w:rFonts w:eastAsia="Calibri" w:cs="Arial"/>
                <w:color w:val="000000" w:themeColor="text1"/>
                <w:sz w:val="15"/>
                <w:szCs w:val="15"/>
              </w:rPr>
              <w:t>,</w:t>
            </w:r>
            <w:r w:rsidRPr="00204DEB">
              <w:rPr>
                <w:rFonts w:eastAsia="Calibri" w:cs="Arial"/>
                <w:color w:val="000000" w:themeColor="text1"/>
                <w:sz w:val="15"/>
                <w:szCs w:val="15"/>
              </w:rPr>
              <w:t>467</w:t>
            </w:r>
            <w:r>
              <w:rPr>
                <w:rFonts w:eastAsia="Calibri" w:cs="Arial"/>
                <w:color w:val="000000" w:themeColor="text1"/>
                <w:sz w:val="15"/>
                <w:szCs w:val="15"/>
              </w:rPr>
              <w:t>,</w:t>
            </w:r>
            <w:r w:rsidRPr="00204DEB">
              <w:rPr>
                <w:rFonts w:eastAsia="Calibri" w:cs="Arial"/>
                <w:color w:val="000000" w:themeColor="text1"/>
                <w:sz w:val="15"/>
                <w:szCs w:val="15"/>
              </w:rPr>
              <w:t>416</w:t>
            </w:r>
          </w:p>
        </w:tc>
      </w:tr>
      <w:tr w:rsidR="00BF06B0" w:rsidRPr="00537128" w14:paraId="1C133F62" w14:textId="77777777" w:rsidTr="004A287E">
        <w:trPr>
          <w:trHeight w:val="149"/>
          <w:jc w:val="center"/>
        </w:trPr>
        <w:tc>
          <w:tcPr>
            <w:tcW w:w="877" w:type="pct"/>
            <w:vAlign w:val="bottom"/>
          </w:tcPr>
          <w:p w14:paraId="2BD93A69"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47A2982A" w14:textId="263308FD"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3B45F88" w14:textId="0EECA5AF"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9C1C583" w14:textId="279CE0E6"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19C31C04" w14:textId="486CA57B"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D168ECE" w14:textId="7A0128E1"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sidRPr="00710906">
              <w:rPr>
                <w:rFonts w:eastAsia="Calibri" w:cs="Arial"/>
                <w:color w:val="000000" w:themeColor="text1"/>
                <w:sz w:val="15"/>
                <w:szCs w:val="15"/>
              </w:rPr>
              <w:t>15</w:t>
            </w:r>
            <w:r>
              <w:rPr>
                <w:rFonts w:eastAsia="Calibri" w:cs="Arial"/>
                <w:color w:val="000000" w:themeColor="text1"/>
                <w:sz w:val="15"/>
                <w:szCs w:val="15"/>
              </w:rPr>
              <w:t>,</w:t>
            </w:r>
            <w:r w:rsidRPr="00710906">
              <w:rPr>
                <w:rFonts w:eastAsia="Calibri" w:cs="Arial"/>
                <w:color w:val="000000" w:themeColor="text1"/>
                <w:sz w:val="15"/>
                <w:szCs w:val="15"/>
              </w:rPr>
              <w:t>905</w:t>
            </w:r>
          </w:p>
        </w:tc>
        <w:tc>
          <w:tcPr>
            <w:tcW w:w="344" w:type="pct"/>
            <w:tcBorders>
              <w:top w:val="nil"/>
              <w:left w:val="nil"/>
              <w:bottom w:val="nil"/>
              <w:right w:val="nil"/>
            </w:tcBorders>
            <w:shd w:val="clear" w:color="auto" w:fill="auto"/>
            <w:vAlign w:val="bottom"/>
          </w:tcPr>
          <w:p w14:paraId="15716E5F" w14:textId="6623051F"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710906">
              <w:rPr>
                <w:rFonts w:eastAsia="Calibri" w:cs="Arial"/>
                <w:color w:val="000000" w:themeColor="text1"/>
                <w:sz w:val="15"/>
                <w:szCs w:val="15"/>
              </w:rPr>
              <w:t>15</w:t>
            </w:r>
            <w:r>
              <w:rPr>
                <w:rFonts w:eastAsia="Calibri" w:cs="Arial"/>
                <w:color w:val="000000" w:themeColor="text1"/>
                <w:sz w:val="15"/>
                <w:szCs w:val="15"/>
              </w:rPr>
              <w:t>,</w:t>
            </w:r>
            <w:r w:rsidRPr="00710906">
              <w:rPr>
                <w:rFonts w:eastAsia="Calibri" w:cs="Arial"/>
                <w:color w:val="000000" w:themeColor="text1"/>
                <w:sz w:val="15"/>
                <w:szCs w:val="15"/>
              </w:rPr>
              <w:t>905</w:t>
            </w:r>
          </w:p>
        </w:tc>
        <w:tc>
          <w:tcPr>
            <w:tcW w:w="343" w:type="pct"/>
            <w:tcBorders>
              <w:top w:val="nil"/>
              <w:left w:val="nil"/>
              <w:bottom w:val="nil"/>
              <w:right w:val="nil"/>
            </w:tcBorders>
            <w:vAlign w:val="bottom"/>
          </w:tcPr>
          <w:p w14:paraId="3BA3FDF7" w14:textId="10BCCA56"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1D52C333" w14:textId="35AB017C"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B174689" w14:textId="231CE553"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16F9A26E" w14:textId="26966484"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01D91355" w14:textId="55CB29B0"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sidRPr="00204DEB">
              <w:rPr>
                <w:rFonts w:eastAsia="Calibri" w:cs="Arial"/>
                <w:color w:val="000000" w:themeColor="text1"/>
                <w:sz w:val="15"/>
                <w:szCs w:val="15"/>
              </w:rPr>
              <w:t>15</w:t>
            </w:r>
            <w:r>
              <w:rPr>
                <w:rFonts w:eastAsia="Calibri" w:cs="Arial"/>
                <w:color w:val="000000" w:themeColor="text1"/>
                <w:sz w:val="15"/>
                <w:szCs w:val="15"/>
              </w:rPr>
              <w:t>,</w:t>
            </w:r>
            <w:r w:rsidRPr="00204DEB">
              <w:rPr>
                <w:rFonts w:eastAsia="Calibri" w:cs="Arial"/>
                <w:color w:val="000000" w:themeColor="text1"/>
                <w:sz w:val="15"/>
                <w:szCs w:val="15"/>
              </w:rPr>
              <w:t>905</w:t>
            </w:r>
          </w:p>
        </w:tc>
        <w:tc>
          <w:tcPr>
            <w:tcW w:w="343" w:type="pct"/>
            <w:tcBorders>
              <w:top w:val="nil"/>
              <w:left w:val="nil"/>
              <w:bottom w:val="nil"/>
              <w:right w:val="nil"/>
            </w:tcBorders>
            <w:shd w:val="clear" w:color="auto" w:fill="auto"/>
            <w:vAlign w:val="bottom"/>
          </w:tcPr>
          <w:p w14:paraId="7FC74E49" w14:textId="3B71EC6C"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sidRPr="00204DEB">
              <w:rPr>
                <w:rFonts w:eastAsia="Calibri" w:cs="Arial"/>
                <w:color w:val="000000" w:themeColor="text1"/>
                <w:sz w:val="15"/>
                <w:szCs w:val="15"/>
              </w:rPr>
              <w:t>15</w:t>
            </w:r>
            <w:r>
              <w:rPr>
                <w:rFonts w:eastAsia="Calibri" w:cs="Arial"/>
                <w:color w:val="000000" w:themeColor="text1"/>
                <w:sz w:val="15"/>
                <w:szCs w:val="15"/>
              </w:rPr>
              <w:t>,</w:t>
            </w:r>
            <w:r w:rsidRPr="00204DEB">
              <w:rPr>
                <w:rFonts w:eastAsia="Calibri" w:cs="Arial"/>
                <w:color w:val="000000" w:themeColor="text1"/>
                <w:sz w:val="15"/>
                <w:szCs w:val="15"/>
              </w:rPr>
              <w:t>905</w:t>
            </w:r>
          </w:p>
        </w:tc>
      </w:tr>
      <w:tr w:rsidR="00BF06B0" w:rsidRPr="00537128" w14:paraId="3F2986AC" w14:textId="77777777" w:rsidTr="004A287E">
        <w:trPr>
          <w:trHeight w:val="126"/>
          <w:jc w:val="center"/>
        </w:trPr>
        <w:tc>
          <w:tcPr>
            <w:tcW w:w="877" w:type="pct"/>
            <w:vAlign w:val="bottom"/>
          </w:tcPr>
          <w:p w14:paraId="29735C8F"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9B29824" w14:textId="7E38F036"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2</w:t>
            </w:r>
            <w:r>
              <w:rPr>
                <w:rFonts w:eastAsia="Calibri" w:cs="Arial"/>
                <w:color w:val="000000" w:themeColor="text1"/>
                <w:sz w:val="15"/>
                <w:szCs w:val="15"/>
              </w:rPr>
              <w:t>,</w:t>
            </w:r>
            <w:r w:rsidRPr="00710906">
              <w:rPr>
                <w:rFonts w:eastAsia="Calibri" w:cs="Arial"/>
                <w:color w:val="000000" w:themeColor="text1"/>
                <w:sz w:val="15"/>
                <w:szCs w:val="15"/>
              </w:rPr>
              <w:t>826</w:t>
            </w:r>
            <w:r>
              <w:rPr>
                <w:rFonts w:eastAsia="Calibri" w:cs="Arial"/>
                <w:color w:val="000000" w:themeColor="text1"/>
                <w:sz w:val="15"/>
                <w:szCs w:val="15"/>
              </w:rPr>
              <w:t>,</w:t>
            </w:r>
            <w:r w:rsidRPr="00710906">
              <w:rPr>
                <w:rFonts w:eastAsia="Calibri" w:cs="Arial"/>
                <w:color w:val="000000" w:themeColor="text1"/>
                <w:sz w:val="15"/>
                <w:szCs w:val="15"/>
              </w:rPr>
              <w:t>475</w:t>
            </w:r>
          </w:p>
        </w:tc>
        <w:tc>
          <w:tcPr>
            <w:tcW w:w="344" w:type="pct"/>
            <w:tcBorders>
              <w:top w:val="nil"/>
              <w:left w:val="nil"/>
              <w:bottom w:val="nil"/>
              <w:right w:val="nil"/>
            </w:tcBorders>
            <w:shd w:val="clear" w:color="auto" w:fill="auto"/>
            <w:vAlign w:val="bottom"/>
          </w:tcPr>
          <w:p w14:paraId="63836DC6" w14:textId="4228128D"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41736D2" w14:textId="48158A2C"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1</w:t>
            </w:r>
            <w:r>
              <w:rPr>
                <w:rFonts w:eastAsia="Calibri" w:cs="Arial"/>
                <w:color w:val="000000" w:themeColor="text1"/>
                <w:sz w:val="15"/>
                <w:szCs w:val="15"/>
              </w:rPr>
              <w:t>,</w:t>
            </w:r>
            <w:r w:rsidRPr="00710906">
              <w:rPr>
                <w:rFonts w:eastAsia="Calibri" w:cs="Arial"/>
                <w:color w:val="000000" w:themeColor="text1"/>
                <w:sz w:val="15"/>
                <w:szCs w:val="15"/>
              </w:rPr>
              <w:t>440</w:t>
            </w:r>
          </w:p>
        </w:tc>
        <w:tc>
          <w:tcPr>
            <w:tcW w:w="343" w:type="pct"/>
            <w:tcBorders>
              <w:top w:val="nil"/>
              <w:left w:val="nil"/>
              <w:bottom w:val="nil"/>
              <w:right w:val="nil"/>
            </w:tcBorders>
            <w:shd w:val="clear" w:color="auto" w:fill="auto"/>
            <w:vAlign w:val="bottom"/>
          </w:tcPr>
          <w:p w14:paraId="499EF3B9" w14:textId="758392D4"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1F8ED73" w14:textId="53A4BF2F"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75BA4E88" w14:textId="7EDE55CC"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710906">
              <w:rPr>
                <w:rFonts w:eastAsia="Calibri" w:cs="Arial"/>
                <w:color w:val="000000" w:themeColor="text1"/>
                <w:sz w:val="15"/>
                <w:szCs w:val="15"/>
              </w:rPr>
              <w:t>2</w:t>
            </w:r>
            <w:r>
              <w:rPr>
                <w:rFonts w:eastAsia="Calibri" w:cs="Arial"/>
                <w:color w:val="000000" w:themeColor="text1"/>
                <w:sz w:val="15"/>
                <w:szCs w:val="15"/>
              </w:rPr>
              <w:t>,</w:t>
            </w:r>
            <w:r w:rsidRPr="00710906">
              <w:rPr>
                <w:rFonts w:eastAsia="Calibri" w:cs="Arial"/>
                <w:color w:val="000000" w:themeColor="text1"/>
                <w:sz w:val="15"/>
                <w:szCs w:val="15"/>
              </w:rPr>
              <w:t>827</w:t>
            </w:r>
            <w:r>
              <w:rPr>
                <w:rFonts w:eastAsia="Calibri" w:cs="Arial"/>
                <w:color w:val="000000" w:themeColor="text1"/>
                <w:sz w:val="15"/>
                <w:szCs w:val="15"/>
              </w:rPr>
              <w:t>,</w:t>
            </w:r>
            <w:r w:rsidRPr="00710906">
              <w:rPr>
                <w:rFonts w:eastAsia="Calibri" w:cs="Arial"/>
                <w:color w:val="000000" w:themeColor="text1"/>
                <w:sz w:val="15"/>
                <w:szCs w:val="15"/>
              </w:rPr>
              <w:t>915</w:t>
            </w:r>
          </w:p>
        </w:tc>
        <w:tc>
          <w:tcPr>
            <w:tcW w:w="343" w:type="pct"/>
            <w:tcBorders>
              <w:top w:val="nil"/>
              <w:left w:val="nil"/>
              <w:bottom w:val="nil"/>
              <w:right w:val="nil"/>
            </w:tcBorders>
            <w:shd w:val="clear" w:color="auto" w:fill="auto"/>
            <w:vAlign w:val="bottom"/>
          </w:tcPr>
          <w:p w14:paraId="0763BE0E" w14:textId="7768C0BE"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A67085">
              <w:rPr>
                <w:rFonts w:eastAsia="Calibri" w:cs="Arial"/>
                <w:color w:val="000000" w:themeColor="text1"/>
                <w:sz w:val="15"/>
                <w:szCs w:val="15"/>
              </w:rPr>
              <w:t>2</w:t>
            </w:r>
            <w:r>
              <w:rPr>
                <w:rFonts w:eastAsia="Calibri" w:cs="Arial"/>
                <w:color w:val="000000" w:themeColor="text1"/>
                <w:sz w:val="15"/>
                <w:szCs w:val="15"/>
              </w:rPr>
              <w:t>,</w:t>
            </w:r>
            <w:r w:rsidRPr="00A67085">
              <w:rPr>
                <w:rFonts w:eastAsia="Calibri" w:cs="Arial"/>
                <w:color w:val="000000" w:themeColor="text1"/>
                <w:sz w:val="15"/>
                <w:szCs w:val="15"/>
              </w:rPr>
              <w:t>826</w:t>
            </w:r>
            <w:r>
              <w:rPr>
                <w:rFonts w:eastAsia="Calibri" w:cs="Arial"/>
                <w:color w:val="000000" w:themeColor="text1"/>
                <w:sz w:val="15"/>
                <w:szCs w:val="15"/>
              </w:rPr>
              <w:t>,</w:t>
            </w:r>
            <w:r w:rsidRPr="00A67085">
              <w:rPr>
                <w:rFonts w:eastAsia="Calibri" w:cs="Arial"/>
                <w:color w:val="000000" w:themeColor="text1"/>
                <w:sz w:val="15"/>
                <w:szCs w:val="15"/>
              </w:rPr>
              <w:t>475</w:t>
            </w:r>
          </w:p>
        </w:tc>
        <w:tc>
          <w:tcPr>
            <w:tcW w:w="344" w:type="pct"/>
            <w:tcBorders>
              <w:top w:val="nil"/>
              <w:left w:val="nil"/>
              <w:bottom w:val="nil"/>
              <w:right w:val="nil"/>
            </w:tcBorders>
            <w:shd w:val="clear" w:color="auto" w:fill="auto"/>
            <w:vAlign w:val="bottom"/>
          </w:tcPr>
          <w:p w14:paraId="187EE24D" w14:textId="51EC6631"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56BC54D3" w14:textId="756C36A6"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204DEB">
              <w:rPr>
                <w:rFonts w:eastAsia="Calibri" w:cs="Arial"/>
                <w:color w:val="000000" w:themeColor="text1"/>
                <w:sz w:val="15"/>
                <w:szCs w:val="15"/>
              </w:rPr>
              <w:t>1</w:t>
            </w:r>
            <w:r>
              <w:rPr>
                <w:rFonts w:eastAsia="Calibri" w:cs="Arial"/>
                <w:color w:val="000000" w:themeColor="text1"/>
                <w:sz w:val="15"/>
                <w:szCs w:val="15"/>
              </w:rPr>
              <w:t>,</w:t>
            </w:r>
            <w:r w:rsidRPr="00204DEB">
              <w:rPr>
                <w:rFonts w:eastAsia="Calibri" w:cs="Arial"/>
                <w:color w:val="000000" w:themeColor="text1"/>
                <w:sz w:val="15"/>
                <w:szCs w:val="15"/>
              </w:rPr>
              <w:t>440</w:t>
            </w:r>
          </w:p>
        </w:tc>
        <w:tc>
          <w:tcPr>
            <w:tcW w:w="343" w:type="pct"/>
            <w:tcBorders>
              <w:top w:val="nil"/>
              <w:left w:val="nil"/>
              <w:bottom w:val="nil"/>
              <w:right w:val="nil"/>
            </w:tcBorders>
            <w:shd w:val="clear" w:color="auto" w:fill="auto"/>
            <w:vAlign w:val="bottom"/>
          </w:tcPr>
          <w:p w14:paraId="120F0CFB" w14:textId="16F1673D"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6671A2FE" w14:textId="46125C1D"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vAlign w:val="bottom"/>
          </w:tcPr>
          <w:p w14:paraId="3086D1C0" w14:textId="6182E4FD"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204DEB">
              <w:rPr>
                <w:rFonts w:eastAsia="Calibri" w:cs="Arial"/>
                <w:color w:val="000000" w:themeColor="text1"/>
                <w:sz w:val="15"/>
                <w:szCs w:val="15"/>
              </w:rPr>
              <w:t>2</w:t>
            </w:r>
            <w:r>
              <w:rPr>
                <w:rFonts w:eastAsia="Calibri" w:cs="Arial"/>
                <w:color w:val="000000" w:themeColor="text1"/>
                <w:sz w:val="15"/>
                <w:szCs w:val="15"/>
              </w:rPr>
              <w:t>,</w:t>
            </w:r>
            <w:r w:rsidRPr="00204DEB">
              <w:rPr>
                <w:rFonts w:eastAsia="Calibri" w:cs="Arial"/>
                <w:color w:val="000000" w:themeColor="text1"/>
                <w:sz w:val="15"/>
                <w:szCs w:val="15"/>
              </w:rPr>
              <w:t>827</w:t>
            </w:r>
            <w:r>
              <w:rPr>
                <w:rFonts w:eastAsia="Calibri" w:cs="Arial"/>
                <w:color w:val="000000" w:themeColor="text1"/>
                <w:sz w:val="15"/>
                <w:szCs w:val="15"/>
              </w:rPr>
              <w:t>,</w:t>
            </w:r>
            <w:r w:rsidRPr="00204DEB">
              <w:rPr>
                <w:rFonts w:eastAsia="Calibri" w:cs="Arial"/>
                <w:color w:val="000000" w:themeColor="text1"/>
                <w:sz w:val="15"/>
                <w:szCs w:val="15"/>
              </w:rPr>
              <w:t>915</w:t>
            </w:r>
          </w:p>
        </w:tc>
      </w:tr>
      <w:tr w:rsidR="00BF06B0" w:rsidRPr="00537128" w14:paraId="5159AF66" w14:textId="77777777" w:rsidTr="004A287E">
        <w:trPr>
          <w:trHeight w:hRule="exact" w:val="227"/>
          <w:jc w:val="center"/>
        </w:trPr>
        <w:tc>
          <w:tcPr>
            <w:tcW w:w="877" w:type="pct"/>
            <w:vAlign w:val="bottom"/>
          </w:tcPr>
          <w:p w14:paraId="372038BF"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A2DBD11" w14:textId="58CFB6EE"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7</w:t>
            </w:r>
            <w:r>
              <w:rPr>
                <w:rFonts w:eastAsia="Calibri" w:cs="Arial"/>
                <w:color w:val="000000" w:themeColor="text1"/>
                <w:sz w:val="15"/>
                <w:szCs w:val="15"/>
              </w:rPr>
              <w:t>,</w:t>
            </w:r>
            <w:r w:rsidRPr="00710906">
              <w:rPr>
                <w:rFonts w:eastAsia="Calibri" w:cs="Arial"/>
                <w:color w:val="000000" w:themeColor="text1"/>
                <w:sz w:val="15"/>
                <w:szCs w:val="15"/>
              </w:rPr>
              <w:t>342</w:t>
            </w:r>
          </w:p>
        </w:tc>
        <w:tc>
          <w:tcPr>
            <w:tcW w:w="344" w:type="pct"/>
            <w:tcBorders>
              <w:top w:val="nil"/>
              <w:left w:val="nil"/>
              <w:bottom w:val="single" w:sz="8" w:space="0" w:color="auto"/>
              <w:right w:val="nil"/>
            </w:tcBorders>
            <w:shd w:val="clear" w:color="auto" w:fill="auto"/>
            <w:vAlign w:val="bottom"/>
          </w:tcPr>
          <w:p w14:paraId="77BB3287" w14:textId="6651D53D"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67</w:t>
            </w:r>
          </w:p>
        </w:tc>
        <w:tc>
          <w:tcPr>
            <w:tcW w:w="344" w:type="pct"/>
            <w:tcBorders>
              <w:top w:val="nil"/>
              <w:left w:val="nil"/>
              <w:bottom w:val="single" w:sz="8" w:space="0" w:color="auto"/>
              <w:right w:val="nil"/>
            </w:tcBorders>
            <w:shd w:val="clear" w:color="auto" w:fill="auto"/>
            <w:vAlign w:val="bottom"/>
          </w:tcPr>
          <w:p w14:paraId="638E60D3" w14:textId="6C6E66A4"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803</w:t>
            </w:r>
          </w:p>
        </w:tc>
        <w:tc>
          <w:tcPr>
            <w:tcW w:w="343" w:type="pct"/>
            <w:tcBorders>
              <w:top w:val="nil"/>
              <w:left w:val="nil"/>
              <w:bottom w:val="single" w:sz="8" w:space="0" w:color="auto"/>
              <w:right w:val="nil"/>
            </w:tcBorders>
            <w:shd w:val="clear" w:color="auto" w:fill="auto"/>
            <w:vAlign w:val="bottom"/>
          </w:tcPr>
          <w:p w14:paraId="68255B30" w14:textId="6264877B"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16</w:t>
            </w:r>
          </w:p>
        </w:tc>
        <w:tc>
          <w:tcPr>
            <w:tcW w:w="344" w:type="pct"/>
            <w:tcBorders>
              <w:top w:val="nil"/>
              <w:left w:val="nil"/>
              <w:bottom w:val="single" w:sz="8" w:space="0" w:color="auto"/>
              <w:right w:val="nil"/>
            </w:tcBorders>
            <w:shd w:val="clear" w:color="auto" w:fill="auto"/>
            <w:vAlign w:val="bottom"/>
          </w:tcPr>
          <w:p w14:paraId="7C2826C9" w14:textId="45AE54B9"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4" w:type="pct"/>
            <w:tcBorders>
              <w:top w:val="nil"/>
              <w:left w:val="nil"/>
              <w:bottom w:val="single" w:sz="8" w:space="0" w:color="auto"/>
              <w:right w:val="nil"/>
            </w:tcBorders>
            <w:shd w:val="clear" w:color="auto" w:fill="auto"/>
            <w:vAlign w:val="bottom"/>
          </w:tcPr>
          <w:p w14:paraId="2B64F1DE" w14:textId="11170F5E"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710906">
              <w:rPr>
                <w:rFonts w:eastAsia="Calibri" w:cs="Arial"/>
                <w:color w:val="000000" w:themeColor="text1"/>
                <w:sz w:val="15"/>
                <w:szCs w:val="15"/>
              </w:rPr>
              <w:t>8</w:t>
            </w:r>
            <w:r>
              <w:rPr>
                <w:rFonts w:eastAsia="Calibri" w:cs="Arial"/>
                <w:color w:val="000000" w:themeColor="text1"/>
                <w:sz w:val="15"/>
                <w:szCs w:val="15"/>
              </w:rPr>
              <w:t>,</w:t>
            </w:r>
            <w:r w:rsidRPr="00710906">
              <w:rPr>
                <w:rFonts w:eastAsia="Calibri" w:cs="Arial"/>
                <w:color w:val="000000" w:themeColor="text1"/>
                <w:sz w:val="15"/>
                <w:szCs w:val="15"/>
              </w:rPr>
              <w:t>228</w:t>
            </w:r>
          </w:p>
        </w:tc>
        <w:tc>
          <w:tcPr>
            <w:tcW w:w="343" w:type="pct"/>
            <w:tcBorders>
              <w:top w:val="nil"/>
              <w:left w:val="nil"/>
              <w:bottom w:val="single" w:sz="8" w:space="0" w:color="auto"/>
              <w:right w:val="nil"/>
            </w:tcBorders>
            <w:vAlign w:val="bottom"/>
          </w:tcPr>
          <w:p w14:paraId="5A9FAD6F" w14:textId="10FD4B20"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A67085">
              <w:rPr>
                <w:rFonts w:eastAsia="Calibri" w:cs="Arial"/>
                <w:color w:val="000000" w:themeColor="text1"/>
                <w:sz w:val="15"/>
                <w:szCs w:val="15"/>
              </w:rPr>
              <w:t>2</w:t>
            </w:r>
            <w:r>
              <w:rPr>
                <w:rFonts w:eastAsia="Calibri" w:cs="Arial"/>
                <w:color w:val="000000" w:themeColor="text1"/>
                <w:sz w:val="15"/>
                <w:szCs w:val="15"/>
              </w:rPr>
              <w:t>,</w:t>
            </w:r>
            <w:r w:rsidRPr="00A67085">
              <w:rPr>
                <w:rFonts w:eastAsia="Calibri" w:cs="Arial"/>
                <w:color w:val="000000" w:themeColor="text1"/>
                <w:sz w:val="15"/>
                <w:szCs w:val="15"/>
              </w:rPr>
              <w:t>230</w:t>
            </w:r>
          </w:p>
        </w:tc>
        <w:tc>
          <w:tcPr>
            <w:tcW w:w="344" w:type="pct"/>
            <w:tcBorders>
              <w:top w:val="nil"/>
              <w:left w:val="nil"/>
              <w:bottom w:val="single" w:sz="8" w:space="0" w:color="auto"/>
              <w:right w:val="nil"/>
            </w:tcBorders>
            <w:vAlign w:val="bottom"/>
          </w:tcPr>
          <w:p w14:paraId="3ACD68B8" w14:textId="380C9076"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3E70AE">
              <w:rPr>
                <w:rFonts w:eastAsia="Calibri" w:cs="Arial"/>
                <w:color w:val="000000" w:themeColor="text1"/>
                <w:sz w:val="15"/>
                <w:szCs w:val="15"/>
              </w:rPr>
              <w:t>67</w:t>
            </w:r>
          </w:p>
        </w:tc>
        <w:tc>
          <w:tcPr>
            <w:tcW w:w="344" w:type="pct"/>
            <w:tcBorders>
              <w:top w:val="nil"/>
              <w:left w:val="nil"/>
              <w:bottom w:val="single" w:sz="8" w:space="0" w:color="auto"/>
              <w:right w:val="nil"/>
            </w:tcBorders>
            <w:vAlign w:val="bottom"/>
          </w:tcPr>
          <w:p w14:paraId="75373C2C" w14:textId="317ED8AE"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204DEB">
              <w:rPr>
                <w:rFonts w:eastAsia="Calibri" w:cs="Arial"/>
                <w:color w:val="000000" w:themeColor="text1"/>
                <w:sz w:val="15"/>
                <w:szCs w:val="15"/>
              </w:rPr>
              <w:t>801</w:t>
            </w:r>
          </w:p>
        </w:tc>
        <w:tc>
          <w:tcPr>
            <w:tcW w:w="343" w:type="pct"/>
            <w:tcBorders>
              <w:top w:val="nil"/>
              <w:left w:val="nil"/>
              <w:bottom w:val="single" w:sz="8" w:space="0" w:color="auto"/>
              <w:right w:val="nil"/>
            </w:tcBorders>
            <w:vAlign w:val="bottom"/>
          </w:tcPr>
          <w:p w14:paraId="630C6250" w14:textId="6A4B65B9"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204DEB">
              <w:rPr>
                <w:rFonts w:eastAsia="Calibri" w:cs="Arial"/>
                <w:color w:val="000000" w:themeColor="text1"/>
                <w:sz w:val="15"/>
                <w:szCs w:val="15"/>
              </w:rPr>
              <w:t>16</w:t>
            </w:r>
          </w:p>
        </w:tc>
        <w:tc>
          <w:tcPr>
            <w:tcW w:w="344" w:type="pct"/>
            <w:tcBorders>
              <w:top w:val="nil"/>
              <w:left w:val="nil"/>
              <w:bottom w:val="single" w:sz="8" w:space="0" w:color="auto"/>
              <w:right w:val="nil"/>
            </w:tcBorders>
            <w:vAlign w:val="bottom"/>
          </w:tcPr>
          <w:p w14:paraId="6D247A7D" w14:textId="698A543A"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color w:val="000000" w:themeColor="text1"/>
                <w:sz w:val="15"/>
                <w:szCs w:val="15"/>
              </w:rPr>
              <w:t>-</w:t>
            </w:r>
          </w:p>
        </w:tc>
        <w:tc>
          <w:tcPr>
            <w:tcW w:w="343" w:type="pct"/>
            <w:tcBorders>
              <w:top w:val="nil"/>
              <w:left w:val="nil"/>
              <w:bottom w:val="single" w:sz="8" w:space="0" w:color="auto"/>
              <w:right w:val="nil"/>
            </w:tcBorders>
            <w:vAlign w:val="bottom"/>
          </w:tcPr>
          <w:p w14:paraId="2B7C0F0A" w14:textId="582B1E98"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204DEB">
              <w:rPr>
                <w:rFonts w:eastAsia="Calibri" w:cs="Arial"/>
                <w:color w:val="000000" w:themeColor="text1"/>
                <w:sz w:val="15"/>
                <w:szCs w:val="15"/>
              </w:rPr>
              <w:t>3</w:t>
            </w:r>
            <w:r>
              <w:rPr>
                <w:rFonts w:eastAsia="Calibri" w:cs="Arial"/>
                <w:color w:val="000000" w:themeColor="text1"/>
                <w:sz w:val="15"/>
                <w:szCs w:val="15"/>
              </w:rPr>
              <w:t>,</w:t>
            </w:r>
            <w:r w:rsidRPr="00204DEB">
              <w:rPr>
                <w:rFonts w:eastAsia="Calibri" w:cs="Arial"/>
                <w:color w:val="000000" w:themeColor="text1"/>
                <w:sz w:val="15"/>
                <w:szCs w:val="15"/>
              </w:rPr>
              <w:t>114</w:t>
            </w:r>
          </w:p>
        </w:tc>
      </w:tr>
      <w:tr w:rsidR="00BF06B0" w:rsidRPr="00537128" w14:paraId="145A3A65" w14:textId="77777777" w:rsidTr="009A1792">
        <w:trPr>
          <w:trHeight w:val="284"/>
          <w:jc w:val="center"/>
        </w:trPr>
        <w:tc>
          <w:tcPr>
            <w:tcW w:w="877" w:type="pct"/>
          </w:tcPr>
          <w:p w14:paraId="78AAC1CE" w14:textId="77777777" w:rsidR="00BF06B0" w:rsidRPr="00537128" w:rsidRDefault="00BF06B0" w:rsidP="00BF06B0">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49D9EF4D" w14:textId="6E83B8FE"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24</w:t>
            </w:r>
            <w:r>
              <w:rPr>
                <w:rFonts w:eastAsia="Calibri" w:cs="Arial"/>
                <w:b/>
                <w:bCs/>
                <w:color w:val="000000" w:themeColor="text1"/>
                <w:sz w:val="15"/>
                <w:szCs w:val="15"/>
              </w:rPr>
              <w:t>,</w:t>
            </w:r>
            <w:r w:rsidRPr="00710906">
              <w:rPr>
                <w:rFonts w:eastAsia="Calibri" w:cs="Arial"/>
                <w:b/>
                <w:bCs/>
                <w:color w:val="000000" w:themeColor="text1"/>
                <w:sz w:val="15"/>
                <w:szCs w:val="15"/>
              </w:rPr>
              <w:t>331</w:t>
            </w:r>
            <w:r>
              <w:rPr>
                <w:rFonts w:eastAsia="Calibri" w:cs="Arial"/>
                <w:b/>
                <w:bCs/>
                <w:color w:val="000000" w:themeColor="text1"/>
                <w:sz w:val="15"/>
                <w:szCs w:val="15"/>
              </w:rPr>
              <w:t>,</w:t>
            </w:r>
            <w:r w:rsidRPr="00710906">
              <w:rPr>
                <w:rFonts w:eastAsia="Calibri" w:cs="Arial"/>
                <w:b/>
                <w:bCs/>
                <w:color w:val="000000" w:themeColor="text1"/>
                <w:sz w:val="15"/>
                <w:szCs w:val="15"/>
              </w:rPr>
              <w:t>849</w:t>
            </w:r>
          </w:p>
        </w:tc>
        <w:tc>
          <w:tcPr>
            <w:tcW w:w="344" w:type="pct"/>
            <w:tcBorders>
              <w:top w:val="nil"/>
              <w:left w:val="nil"/>
              <w:bottom w:val="single" w:sz="12" w:space="0" w:color="auto"/>
              <w:right w:val="nil"/>
            </w:tcBorders>
            <w:shd w:val="clear" w:color="auto" w:fill="auto"/>
            <w:vAlign w:val="bottom"/>
          </w:tcPr>
          <w:p w14:paraId="48BE335D" w14:textId="5BA5F535"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982</w:t>
            </w:r>
            <w:r>
              <w:rPr>
                <w:rFonts w:eastAsia="Calibri" w:cs="Arial"/>
                <w:b/>
                <w:bCs/>
                <w:color w:val="000000" w:themeColor="text1"/>
                <w:sz w:val="15"/>
                <w:szCs w:val="15"/>
              </w:rPr>
              <w:t>,</w:t>
            </w:r>
            <w:r w:rsidRPr="00710906">
              <w:rPr>
                <w:rFonts w:eastAsia="Calibri" w:cs="Arial"/>
                <w:b/>
                <w:bCs/>
                <w:color w:val="000000" w:themeColor="text1"/>
                <w:sz w:val="15"/>
                <w:szCs w:val="15"/>
              </w:rPr>
              <w:t>084</w:t>
            </w:r>
          </w:p>
        </w:tc>
        <w:tc>
          <w:tcPr>
            <w:tcW w:w="344" w:type="pct"/>
            <w:tcBorders>
              <w:top w:val="nil"/>
              <w:left w:val="nil"/>
              <w:bottom w:val="single" w:sz="12" w:space="0" w:color="auto"/>
              <w:right w:val="nil"/>
            </w:tcBorders>
            <w:shd w:val="clear" w:color="auto" w:fill="auto"/>
            <w:vAlign w:val="bottom"/>
          </w:tcPr>
          <w:p w14:paraId="43C5612F" w14:textId="4C86EF2A"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1</w:t>
            </w:r>
            <w:r>
              <w:rPr>
                <w:rFonts w:eastAsia="Calibri" w:cs="Arial"/>
                <w:b/>
                <w:bCs/>
                <w:color w:val="000000" w:themeColor="text1"/>
                <w:sz w:val="15"/>
                <w:szCs w:val="15"/>
              </w:rPr>
              <w:t>,</w:t>
            </w:r>
            <w:r w:rsidRPr="00710906">
              <w:rPr>
                <w:rFonts w:eastAsia="Calibri" w:cs="Arial"/>
                <w:b/>
                <w:bCs/>
                <w:color w:val="000000" w:themeColor="text1"/>
                <w:sz w:val="15"/>
                <w:szCs w:val="15"/>
              </w:rPr>
              <w:t>327</w:t>
            </w:r>
            <w:r>
              <w:rPr>
                <w:rFonts w:eastAsia="Calibri" w:cs="Arial"/>
                <w:b/>
                <w:bCs/>
                <w:color w:val="000000" w:themeColor="text1"/>
                <w:sz w:val="15"/>
                <w:szCs w:val="15"/>
              </w:rPr>
              <w:t>,</w:t>
            </w:r>
            <w:r w:rsidRPr="00710906">
              <w:rPr>
                <w:rFonts w:eastAsia="Calibri" w:cs="Arial"/>
                <w:b/>
                <w:bCs/>
                <w:color w:val="000000" w:themeColor="text1"/>
                <w:sz w:val="15"/>
                <w:szCs w:val="15"/>
              </w:rPr>
              <w:t>752</w:t>
            </w:r>
          </w:p>
        </w:tc>
        <w:tc>
          <w:tcPr>
            <w:tcW w:w="343" w:type="pct"/>
            <w:tcBorders>
              <w:top w:val="nil"/>
              <w:left w:val="nil"/>
              <w:bottom w:val="single" w:sz="12" w:space="0" w:color="auto"/>
              <w:right w:val="nil"/>
            </w:tcBorders>
            <w:shd w:val="clear" w:color="auto" w:fill="auto"/>
            <w:vAlign w:val="bottom"/>
          </w:tcPr>
          <w:p w14:paraId="062E1F38" w14:textId="7B8FD78D"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1</w:t>
            </w:r>
            <w:r>
              <w:rPr>
                <w:rFonts w:eastAsia="Calibri" w:cs="Arial"/>
                <w:b/>
                <w:bCs/>
                <w:color w:val="000000" w:themeColor="text1"/>
                <w:sz w:val="15"/>
                <w:szCs w:val="15"/>
              </w:rPr>
              <w:t>,</w:t>
            </w:r>
            <w:r w:rsidRPr="00710906">
              <w:rPr>
                <w:rFonts w:eastAsia="Calibri" w:cs="Arial"/>
                <w:b/>
                <w:bCs/>
                <w:color w:val="000000" w:themeColor="text1"/>
                <w:sz w:val="15"/>
                <w:szCs w:val="15"/>
              </w:rPr>
              <w:t>190</w:t>
            </w:r>
            <w:r>
              <w:rPr>
                <w:rFonts w:eastAsia="Calibri" w:cs="Arial"/>
                <w:b/>
                <w:bCs/>
                <w:color w:val="000000" w:themeColor="text1"/>
                <w:sz w:val="15"/>
                <w:szCs w:val="15"/>
              </w:rPr>
              <w:t>,</w:t>
            </w:r>
            <w:r w:rsidRPr="00710906">
              <w:rPr>
                <w:rFonts w:eastAsia="Calibri" w:cs="Arial"/>
                <w:b/>
                <w:bCs/>
                <w:color w:val="000000" w:themeColor="text1"/>
                <w:sz w:val="15"/>
                <w:szCs w:val="15"/>
              </w:rPr>
              <w:t>325</w:t>
            </w:r>
          </w:p>
        </w:tc>
        <w:tc>
          <w:tcPr>
            <w:tcW w:w="344" w:type="pct"/>
            <w:tcBorders>
              <w:top w:val="nil"/>
              <w:left w:val="nil"/>
              <w:bottom w:val="single" w:sz="12" w:space="0" w:color="auto"/>
              <w:right w:val="nil"/>
            </w:tcBorders>
            <w:shd w:val="clear" w:color="auto" w:fill="auto"/>
            <w:vAlign w:val="bottom"/>
          </w:tcPr>
          <w:p w14:paraId="32706456" w14:textId="24DD8150"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15</w:t>
            </w:r>
            <w:r>
              <w:rPr>
                <w:rFonts w:eastAsia="Calibri" w:cs="Arial"/>
                <w:b/>
                <w:bCs/>
                <w:color w:val="000000" w:themeColor="text1"/>
                <w:sz w:val="15"/>
                <w:szCs w:val="15"/>
              </w:rPr>
              <w:t>,</w:t>
            </w:r>
            <w:r w:rsidRPr="00710906">
              <w:rPr>
                <w:rFonts w:eastAsia="Calibri" w:cs="Arial"/>
                <w:b/>
                <w:bCs/>
                <w:color w:val="000000" w:themeColor="text1"/>
                <w:sz w:val="15"/>
                <w:szCs w:val="15"/>
              </w:rPr>
              <w:t>905</w:t>
            </w:r>
          </w:p>
        </w:tc>
        <w:tc>
          <w:tcPr>
            <w:tcW w:w="344" w:type="pct"/>
            <w:tcBorders>
              <w:top w:val="nil"/>
              <w:left w:val="nil"/>
              <w:bottom w:val="single" w:sz="12" w:space="0" w:color="auto"/>
              <w:right w:val="nil"/>
            </w:tcBorders>
            <w:shd w:val="clear" w:color="auto" w:fill="auto"/>
            <w:vAlign w:val="bottom"/>
          </w:tcPr>
          <w:p w14:paraId="1CC60B8A" w14:textId="0FCF8F64"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27</w:t>
            </w:r>
            <w:r>
              <w:rPr>
                <w:rFonts w:eastAsia="Calibri" w:cs="Arial"/>
                <w:b/>
                <w:bCs/>
                <w:color w:val="000000" w:themeColor="text1"/>
                <w:sz w:val="15"/>
                <w:szCs w:val="15"/>
              </w:rPr>
              <w:t>,</w:t>
            </w:r>
            <w:r w:rsidRPr="00710906">
              <w:rPr>
                <w:rFonts w:eastAsia="Calibri" w:cs="Arial"/>
                <w:b/>
                <w:bCs/>
                <w:color w:val="000000" w:themeColor="text1"/>
                <w:sz w:val="15"/>
                <w:szCs w:val="15"/>
              </w:rPr>
              <w:t>847</w:t>
            </w:r>
            <w:r>
              <w:rPr>
                <w:rFonts w:eastAsia="Calibri" w:cs="Arial"/>
                <w:b/>
                <w:bCs/>
                <w:color w:val="000000" w:themeColor="text1"/>
                <w:sz w:val="15"/>
                <w:szCs w:val="15"/>
              </w:rPr>
              <w:t>,</w:t>
            </w:r>
            <w:r w:rsidRPr="00710906">
              <w:rPr>
                <w:rFonts w:eastAsia="Calibri" w:cs="Arial"/>
                <w:b/>
                <w:bCs/>
                <w:color w:val="000000" w:themeColor="text1"/>
                <w:sz w:val="15"/>
                <w:szCs w:val="15"/>
              </w:rPr>
              <w:t>915</w:t>
            </w:r>
          </w:p>
        </w:tc>
        <w:tc>
          <w:tcPr>
            <w:tcW w:w="343" w:type="pct"/>
            <w:tcBorders>
              <w:top w:val="nil"/>
              <w:left w:val="nil"/>
              <w:bottom w:val="single" w:sz="12" w:space="0" w:color="auto"/>
              <w:right w:val="nil"/>
            </w:tcBorders>
            <w:vAlign w:val="bottom"/>
          </w:tcPr>
          <w:p w14:paraId="74B56DDE" w14:textId="5213808E"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A67085">
              <w:rPr>
                <w:rFonts w:eastAsia="Calibri" w:cs="Arial"/>
                <w:b/>
                <w:bCs/>
                <w:color w:val="000000" w:themeColor="text1"/>
                <w:sz w:val="15"/>
                <w:szCs w:val="15"/>
              </w:rPr>
              <w:t>5</w:t>
            </w:r>
            <w:r>
              <w:rPr>
                <w:rFonts w:eastAsia="Calibri" w:cs="Arial"/>
                <w:b/>
                <w:bCs/>
                <w:color w:val="000000" w:themeColor="text1"/>
                <w:sz w:val="15"/>
                <w:szCs w:val="15"/>
              </w:rPr>
              <w:t>,</w:t>
            </w:r>
            <w:r w:rsidRPr="00A67085">
              <w:rPr>
                <w:rFonts w:eastAsia="Calibri" w:cs="Arial"/>
                <w:b/>
                <w:bCs/>
                <w:color w:val="000000" w:themeColor="text1"/>
                <w:sz w:val="15"/>
                <w:szCs w:val="15"/>
              </w:rPr>
              <w:t>909</w:t>
            </w:r>
            <w:r>
              <w:rPr>
                <w:rFonts w:eastAsia="Calibri" w:cs="Arial"/>
                <w:b/>
                <w:bCs/>
                <w:color w:val="000000" w:themeColor="text1"/>
                <w:sz w:val="15"/>
                <w:szCs w:val="15"/>
              </w:rPr>
              <w:t>,</w:t>
            </w:r>
            <w:r w:rsidRPr="00A67085">
              <w:rPr>
                <w:rFonts w:eastAsia="Calibri" w:cs="Arial"/>
                <w:b/>
                <w:bCs/>
                <w:color w:val="000000" w:themeColor="text1"/>
                <w:sz w:val="15"/>
                <w:szCs w:val="15"/>
              </w:rPr>
              <w:t>618</w:t>
            </w:r>
          </w:p>
        </w:tc>
        <w:tc>
          <w:tcPr>
            <w:tcW w:w="344" w:type="pct"/>
            <w:tcBorders>
              <w:top w:val="nil"/>
              <w:left w:val="nil"/>
              <w:bottom w:val="single" w:sz="12" w:space="0" w:color="auto"/>
              <w:right w:val="nil"/>
            </w:tcBorders>
            <w:vAlign w:val="bottom"/>
          </w:tcPr>
          <w:p w14:paraId="6F44DB73" w14:textId="5E4423C0"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3E70AE">
              <w:rPr>
                <w:rFonts w:eastAsia="Calibri" w:cs="Arial"/>
                <w:b/>
                <w:bCs/>
                <w:color w:val="000000" w:themeColor="text1"/>
                <w:sz w:val="15"/>
                <w:szCs w:val="15"/>
              </w:rPr>
              <w:t>107</w:t>
            </w:r>
            <w:r>
              <w:rPr>
                <w:rFonts w:eastAsia="Calibri" w:cs="Arial"/>
                <w:b/>
                <w:bCs/>
                <w:color w:val="000000" w:themeColor="text1"/>
                <w:sz w:val="15"/>
                <w:szCs w:val="15"/>
              </w:rPr>
              <w:t>,</w:t>
            </w:r>
            <w:r w:rsidRPr="003E70AE">
              <w:rPr>
                <w:rFonts w:eastAsia="Calibri" w:cs="Arial"/>
                <w:b/>
                <w:bCs/>
                <w:color w:val="000000" w:themeColor="text1"/>
                <w:sz w:val="15"/>
                <w:szCs w:val="15"/>
              </w:rPr>
              <w:t>864</w:t>
            </w:r>
          </w:p>
        </w:tc>
        <w:tc>
          <w:tcPr>
            <w:tcW w:w="344" w:type="pct"/>
            <w:tcBorders>
              <w:top w:val="nil"/>
              <w:left w:val="nil"/>
              <w:bottom w:val="single" w:sz="12" w:space="0" w:color="auto"/>
              <w:right w:val="nil"/>
            </w:tcBorders>
            <w:vAlign w:val="bottom"/>
          </w:tcPr>
          <w:p w14:paraId="3FA3CA15" w14:textId="1868CB8B"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246</w:t>
            </w:r>
            <w:r>
              <w:rPr>
                <w:rFonts w:eastAsia="Calibri" w:cs="Arial"/>
                <w:b/>
                <w:bCs/>
                <w:color w:val="000000" w:themeColor="text1"/>
                <w:sz w:val="15"/>
                <w:szCs w:val="15"/>
              </w:rPr>
              <w:t>,</w:t>
            </w:r>
            <w:r w:rsidRPr="00204DEB">
              <w:rPr>
                <w:rFonts w:eastAsia="Calibri" w:cs="Arial"/>
                <w:b/>
                <w:bCs/>
                <w:color w:val="000000" w:themeColor="text1"/>
                <w:sz w:val="15"/>
                <w:szCs w:val="15"/>
              </w:rPr>
              <w:t>944</w:t>
            </w:r>
          </w:p>
        </w:tc>
        <w:tc>
          <w:tcPr>
            <w:tcW w:w="343" w:type="pct"/>
            <w:tcBorders>
              <w:top w:val="nil"/>
              <w:left w:val="nil"/>
              <w:bottom w:val="single" w:sz="12" w:space="0" w:color="auto"/>
              <w:right w:val="nil"/>
            </w:tcBorders>
            <w:vAlign w:val="bottom"/>
          </w:tcPr>
          <w:p w14:paraId="098C527C" w14:textId="6F177E8A"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34</w:t>
            </w:r>
            <w:r>
              <w:rPr>
                <w:rFonts w:eastAsia="Calibri" w:cs="Arial"/>
                <w:b/>
                <w:bCs/>
                <w:color w:val="000000" w:themeColor="text1"/>
                <w:sz w:val="15"/>
                <w:szCs w:val="15"/>
              </w:rPr>
              <w:t>,</w:t>
            </w:r>
            <w:r w:rsidRPr="00204DEB">
              <w:rPr>
                <w:rFonts w:eastAsia="Calibri" w:cs="Arial"/>
                <w:b/>
                <w:bCs/>
                <w:color w:val="000000" w:themeColor="text1"/>
                <w:sz w:val="15"/>
                <w:szCs w:val="15"/>
              </w:rPr>
              <w:t>019</w:t>
            </w:r>
          </w:p>
        </w:tc>
        <w:tc>
          <w:tcPr>
            <w:tcW w:w="344" w:type="pct"/>
            <w:tcBorders>
              <w:top w:val="nil"/>
              <w:left w:val="nil"/>
              <w:bottom w:val="single" w:sz="12" w:space="0" w:color="auto"/>
              <w:right w:val="nil"/>
            </w:tcBorders>
            <w:vAlign w:val="bottom"/>
          </w:tcPr>
          <w:p w14:paraId="67452421" w14:textId="060FC21E"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15</w:t>
            </w:r>
            <w:r>
              <w:rPr>
                <w:rFonts w:eastAsia="Calibri" w:cs="Arial"/>
                <w:b/>
                <w:bCs/>
                <w:color w:val="000000" w:themeColor="text1"/>
                <w:sz w:val="15"/>
                <w:szCs w:val="15"/>
              </w:rPr>
              <w:t>,</w:t>
            </w:r>
            <w:r w:rsidRPr="00204DEB">
              <w:rPr>
                <w:rFonts w:eastAsia="Calibri" w:cs="Arial"/>
                <w:b/>
                <w:bCs/>
                <w:color w:val="000000" w:themeColor="text1"/>
                <w:sz w:val="15"/>
                <w:szCs w:val="15"/>
              </w:rPr>
              <w:t>905</w:t>
            </w:r>
          </w:p>
        </w:tc>
        <w:tc>
          <w:tcPr>
            <w:tcW w:w="343" w:type="pct"/>
            <w:tcBorders>
              <w:top w:val="nil"/>
              <w:left w:val="nil"/>
              <w:bottom w:val="single" w:sz="12" w:space="0" w:color="auto"/>
              <w:right w:val="nil"/>
            </w:tcBorders>
            <w:vAlign w:val="bottom"/>
          </w:tcPr>
          <w:p w14:paraId="6287F1F5" w14:textId="0C96DBF3"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6</w:t>
            </w:r>
            <w:r>
              <w:rPr>
                <w:rFonts w:eastAsia="Calibri" w:cs="Arial"/>
                <w:b/>
                <w:bCs/>
                <w:color w:val="000000" w:themeColor="text1"/>
                <w:sz w:val="15"/>
                <w:szCs w:val="15"/>
              </w:rPr>
              <w:t>,</w:t>
            </w:r>
            <w:r w:rsidRPr="00204DEB">
              <w:rPr>
                <w:rFonts w:eastAsia="Calibri" w:cs="Arial"/>
                <w:b/>
                <w:bCs/>
                <w:color w:val="000000" w:themeColor="text1"/>
                <w:sz w:val="15"/>
                <w:szCs w:val="15"/>
              </w:rPr>
              <w:t>314</w:t>
            </w:r>
            <w:r>
              <w:rPr>
                <w:rFonts w:eastAsia="Calibri" w:cs="Arial"/>
                <w:b/>
                <w:bCs/>
                <w:color w:val="000000" w:themeColor="text1"/>
                <w:sz w:val="15"/>
                <w:szCs w:val="15"/>
              </w:rPr>
              <w:t>,</w:t>
            </w:r>
            <w:r w:rsidRPr="00204DEB">
              <w:rPr>
                <w:rFonts w:eastAsia="Calibri" w:cs="Arial"/>
                <w:b/>
                <w:bCs/>
                <w:color w:val="000000" w:themeColor="text1"/>
                <w:sz w:val="15"/>
                <w:szCs w:val="15"/>
              </w:rPr>
              <w:t>350</w:t>
            </w:r>
          </w:p>
        </w:tc>
      </w:tr>
      <w:tr w:rsidR="00BF06B0" w:rsidRPr="00537128" w14:paraId="2E3ADBB3" w14:textId="77777777" w:rsidTr="004A287E">
        <w:trPr>
          <w:trHeight w:val="200"/>
          <w:jc w:val="center"/>
        </w:trPr>
        <w:tc>
          <w:tcPr>
            <w:tcW w:w="877" w:type="pct"/>
          </w:tcPr>
          <w:p w14:paraId="647EE7DE" w14:textId="77777777" w:rsidR="00BF06B0" w:rsidRPr="00537128" w:rsidRDefault="00BF06B0" w:rsidP="00BF06B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73920BCF"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DBEE13"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491BB4"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3B8A933"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E3FD715"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22AF408"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4E0A19D"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A4BB30"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2ADC7ED"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FDB9E5F"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7578318"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34D0EBB"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r>
      <w:tr w:rsidR="00BF06B0" w:rsidRPr="00537128" w14:paraId="696DC851" w14:textId="77777777" w:rsidTr="009A1792">
        <w:trPr>
          <w:trHeight w:val="200"/>
          <w:jc w:val="center"/>
        </w:trPr>
        <w:tc>
          <w:tcPr>
            <w:tcW w:w="877" w:type="pct"/>
            <w:vAlign w:val="bottom"/>
          </w:tcPr>
          <w:p w14:paraId="230B2B9C"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7E94C161" w14:textId="6D9877F9"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67</w:t>
            </w:r>
            <w:r>
              <w:rPr>
                <w:rFonts w:eastAsia="Calibri" w:cs="Arial"/>
                <w:color w:val="000000" w:themeColor="text1"/>
                <w:sz w:val="15"/>
                <w:szCs w:val="15"/>
              </w:rPr>
              <w:t>,</w:t>
            </w:r>
            <w:r w:rsidRPr="00710906">
              <w:rPr>
                <w:rFonts w:eastAsia="Calibri" w:cs="Arial"/>
                <w:color w:val="000000" w:themeColor="text1"/>
                <w:sz w:val="15"/>
                <w:szCs w:val="15"/>
              </w:rPr>
              <w:t>821</w:t>
            </w:r>
          </w:p>
        </w:tc>
        <w:tc>
          <w:tcPr>
            <w:tcW w:w="344" w:type="pct"/>
            <w:tcBorders>
              <w:top w:val="nil"/>
              <w:left w:val="nil"/>
              <w:bottom w:val="nil"/>
              <w:right w:val="nil"/>
            </w:tcBorders>
            <w:shd w:val="clear" w:color="auto" w:fill="auto"/>
          </w:tcPr>
          <w:p w14:paraId="2BCBB1E8" w14:textId="56E6C648"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32</w:t>
            </w:r>
            <w:r>
              <w:rPr>
                <w:rFonts w:eastAsia="Calibri" w:cs="Arial"/>
                <w:color w:val="000000" w:themeColor="text1"/>
                <w:sz w:val="15"/>
                <w:szCs w:val="15"/>
              </w:rPr>
              <w:t>,</w:t>
            </w:r>
            <w:r w:rsidRPr="00710906">
              <w:rPr>
                <w:rFonts w:eastAsia="Calibri" w:cs="Arial"/>
                <w:color w:val="000000" w:themeColor="text1"/>
                <w:sz w:val="15"/>
                <w:szCs w:val="15"/>
              </w:rPr>
              <w:t>403</w:t>
            </w:r>
          </w:p>
        </w:tc>
        <w:tc>
          <w:tcPr>
            <w:tcW w:w="344" w:type="pct"/>
            <w:tcBorders>
              <w:top w:val="nil"/>
              <w:left w:val="nil"/>
              <w:bottom w:val="nil"/>
              <w:right w:val="nil"/>
            </w:tcBorders>
            <w:shd w:val="clear" w:color="auto" w:fill="auto"/>
          </w:tcPr>
          <w:p w14:paraId="4074DAF0" w14:textId="4D65B243"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67</w:t>
            </w:r>
            <w:r>
              <w:rPr>
                <w:rFonts w:eastAsia="Calibri" w:cs="Arial"/>
                <w:color w:val="000000" w:themeColor="text1"/>
                <w:sz w:val="15"/>
                <w:szCs w:val="15"/>
              </w:rPr>
              <w:t>,</w:t>
            </w:r>
            <w:r w:rsidRPr="00710906">
              <w:rPr>
                <w:rFonts w:eastAsia="Calibri" w:cs="Arial"/>
                <w:color w:val="000000" w:themeColor="text1"/>
                <w:sz w:val="15"/>
                <w:szCs w:val="15"/>
              </w:rPr>
              <w:t>657</w:t>
            </w:r>
          </w:p>
        </w:tc>
        <w:tc>
          <w:tcPr>
            <w:tcW w:w="343" w:type="pct"/>
            <w:tcBorders>
              <w:top w:val="nil"/>
              <w:left w:val="nil"/>
              <w:bottom w:val="nil"/>
              <w:right w:val="nil"/>
            </w:tcBorders>
            <w:shd w:val="clear" w:color="auto" w:fill="auto"/>
          </w:tcPr>
          <w:p w14:paraId="5DFFF1DE" w14:textId="3BB7F33D"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3EEEB2D5" w14:textId="1AFB319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64F5F68" w14:textId="7ECD1466"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 xml:space="preserve">      </w:t>
            </w:r>
            <w:r w:rsidRPr="00CB439D">
              <w:rPr>
                <w:rFonts w:eastAsia="Calibri" w:cs="Arial"/>
                <w:color w:val="000000" w:themeColor="text1"/>
                <w:sz w:val="15"/>
                <w:szCs w:val="15"/>
              </w:rPr>
              <w:t>167</w:t>
            </w:r>
            <w:r>
              <w:rPr>
                <w:rFonts w:eastAsia="Calibri" w:cs="Arial"/>
                <w:color w:val="000000" w:themeColor="text1"/>
                <w:sz w:val="15"/>
                <w:szCs w:val="15"/>
              </w:rPr>
              <w:t>,</w:t>
            </w:r>
            <w:r w:rsidRPr="00CB439D">
              <w:rPr>
                <w:rFonts w:eastAsia="Calibri" w:cs="Arial"/>
                <w:color w:val="000000" w:themeColor="text1"/>
                <w:sz w:val="15"/>
                <w:szCs w:val="15"/>
              </w:rPr>
              <w:t>881</w:t>
            </w:r>
          </w:p>
        </w:tc>
        <w:tc>
          <w:tcPr>
            <w:tcW w:w="343" w:type="pct"/>
            <w:tcBorders>
              <w:top w:val="nil"/>
              <w:left w:val="nil"/>
              <w:bottom w:val="nil"/>
              <w:right w:val="nil"/>
            </w:tcBorders>
          </w:tcPr>
          <w:p w14:paraId="0E0C044F" w14:textId="07F68601" w:rsidR="00BF06B0" w:rsidRPr="00537128" w:rsidRDefault="00BF06B0" w:rsidP="00BF06B0">
            <w:pPr>
              <w:spacing w:after="0" w:line="240" w:lineRule="auto"/>
              <w:jc w:val="right"/>
              <w:rPr>
                <w:rFonts w:ascii="Calibri" w:eastAsia="Calibri" w:hAnsi="Calibri" w:cs="Arial"/>
                <w:sz w:val="15"/>
                <w:szCs w:val="15"/>
                <w:lang w:val="en-US"/>
              </w:rPr>
            </w:pPr>
            <w:r w:rsidRPr="00A67085">
              <w:rPr>
                <w:rFonts w:eastAsia="Calibri" w:cs="Arial"/>
                <w:color w:val="000000" w:themeColor="text1"/>
                <w:sz w:val="15"/>
                <w:szCs w:val="15"/>
              </w:rPr>
              <w:t>31</w:t>
            </w:r>
            <w:r>
              <w:rPr>
                <w:rFonts w:eastAsia="Calibri" w:cs="Arial"/>
                <w:color w:val="000000" w:themeColor="text1"/>
                <w:sz w:val="15"/>
                <w:szCs w:val="15"/>
              </w:rPr>
              <w:t>,</w:t>
            </w:r>
            <w:r w:rsidRPr="00A67085">
              <w:rPr>
                <w:rFonts w:eastAsia="Calibri" w:cs="Arial"/>
                <w:color w:val="000000" w:themeColor="text1"/>
                <w:sz w:val="15"/>
                <w:szCs w:val="15"/>
              </w:rPr>
              <w:t>533</w:t>
            </w:r>
          </w:p>
        </w:tc>
        <w:tc>
          <w:tcPr>
            <w:tcW w:w="344" w:type="pct"/>
            <w:tcBorders>
              <w:top w:val="nil"/>
              <w:left w:val="nil"/>
              <w:bottom w:val="nil"/>
              <w:right w:val="nil"/>
            </w:tcBorders>
          </w:tcPr>
          <w:p w14:paraId="7E0DF0E9" w14:textId="15739349" w:rsidR="00BF06B0" w:rsidRPr="00537128" w:rsidRDefault="00BF06B0" w:rsidP="00BF06B0">
            <w:pPr>
              <w:spacing w:after="0" w:line="240" w:lineRule="auto"/>
              <w:jc w:val="right"/>
              <w:rPr>
                <w:rFonts w:ascii="Calibri" w:eastAsia="Calibri" w:hAnsi="Calibri" w:cs="Arial"/>
                <w:sz w:val="15"/>
                <w:szCs w:val="15"/>
                <w:lang w:val="en-US"/>
              </w:rPr>
            </w:pPr>
            <w:r w:rsidRPr="003E70AE">
              <w:rPr>
                <w:rFonts w:eastAsia="Calibri" w:cs="Arial"/>
                <w:color w:val="000000" w:themeColor="text1"/>
                <w:sz w:val="15"/>
                <w:szCs w:val="15"/>
              </w:rPr>
              <w:t>27</w:t>
            </w:r>
            <w:r>
              <w:rPr>
                <w:rFonts w:eastAsia="Calibri" w:cs="Arial"/>
                <w:color w:val="000000" w:themeColor="text1"/>
                <w:sz w:val="15"/>
                <w:szCs w:val="15"/>
              </w:rPr>
              <w:t>,</w:t>
            </w:r>
            <w:r w:rsidRPr="003E70AE">
              <w:rPr>
                <w:rFonts w:eastAsia="Calibri" w:cs="Arial"/>
                <w:color w:val="000000" w:themeColor="text1"/>
                <w:sz w:val="15"/>
                <w:szCs w:val="15"/>
              </w:rPr>
              <w:t>408</w:t>
            </w:r>
          </w:p>
        </w:tc>
        <w:tc>
          <w:tcPr>
            <w:tcW w:w="344" w:type="pct"/>
            <w:tcBorders>
              <w:top w:val="nil"/>
              <w:left w:val="nil"/>
              <w:bottom w:val="nil"/>
              <w:right w:val="nil"/>
            </w:tcBorders>
          </w:tcPr>
          <w:p w14:paraId="77E00CE8" w14:textId="4E34FF51"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32</w:t>
            </w:r>
            <w:r>
              <w:rPr>
                <w:rFonts w:eastAsia="Calibri" w:cs="Arial"/>
                <w:color w:val="000000" w:themeColor="text1"/>
                <w:sz w:val="15"/>
                <w:szCs w:val="15"/>
              </w:rPr>
              <w:t>,</w:t>
            </w:r>
            <w:r w:rsidRPr="00204DEB">
              <w:rPr>
                <w:rFonts w:eastAsia="Calibri" w:cs="Arial"/>
                <w:color w:val="000000" w:themeColor="text1"/>
                <w:sz w:val="15"/>
                <w:szCs w:val="15"/>
              </w:rPr>
              <w:t>015</w:t>
            </w:r>
          </w:p>
        </w:tc>
        <w:tc>
          <w:tcPr>
            <w:tcW w:w="343" w:type="pct"/>
            <w:tcBorders>
              <w:top w:val="nil"/>
              <w:left w:val="nil"/>
              <w:bottom w:val="nil"/>
              <w:right w:val="nil"/>
            </w:tcBorders>
          </w:tcPr>
          <w:p w14:paraId="695C20A2" w14:textId="7B22354C"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0E5CC68A" w14:textId="6A6396F3"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18394DE3" w14:textId="70C64BD0"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90</w:t>
            </w:r>
            <w:r>
              <w:rPr>
                <w:rFonts w:eastAsia="Calibri" w:cs="Arial"/>
                <w:color w:val="000000" w:themeColor="text1"/>
                <w:sz w:val="15"/>
                <w:szCs w:val="15"/>
              </w:rPr>
              <w:t>,</w:t>
            </w:r>
            <w:r w:rsidRPr="00204DEB">
              <w:rPr>
                <w:rFonts w:eastAsia="Calibri" w:cs="Arial"/>
                <w:color w:val="000000" w:themeColor="text1"/>
                <w:sz w:val="15"/>
                <w:szCs w:val="15"/>
              </w:rPr>
              <w:t>956</w:t>
            </w:r>
          </w:p>
        </w:tc>
      </w:tr>
      <w:tr w:rsidR="00BF06B0" w:rsidRPr="00537128" w14:paraId="20D5E34D" w14:textId="77777777" w:rsidTr="009A1792">
        <w:trPr>
          <w:trHeight w:val="200"/>
          <w:jc w:val="center"/>
        </w:trPr>
        <w:tc>
          <w:tcPr>
            <w:tcW w:w="877" w:type="pct"/>
            <w:vAlign w:val="bottom"/>
          </w:tcPr>
          <w:p w14:paraId="33AAB6E0"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tcPr>
          <w:p w14:paraId="373674FC" w14:textId="6DAD9E20"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49</w:t>
            </w:r>
            <w:r>
              <w:rPr>
                <w:rFonts w:eastAsia="Calibri" w:cs="Arial"/>
                <w:color w:val="000000" w:themeColor="text1"/>
                <w:sz w:val="15"/>
                <w:szCs w:val="15"/>
              </w:rPr>
              <w:t>,</w:t>
            </w:r>
            <w:r w:rsidRPr="00710906">
              <w:rPr>
                <w:rFonts w:eastAsia="Calibri" w:cs="Arial"/>
                <w:color w:val="000000" w:themeColor="text1"/>
                <w:sz w:val="15"/>
                <w:szCs w:val="15"/>
              </w:rPr>
              <w:t>780</w:t>
            </w:r>
          </w:p>
        </w:tc>
        <w:tc>
          <w:tcPr>
            <w:tcW w:w="344" w:type="pct"/>
            <w:tcBorders>
              <w:top w:val="nil"/>
              <w:left w:val="nil"/>
              <w:bottom w:val="nil"/>
              <w:right w:val="nil"/>
            </w:tcBorders>
            <w:shd w:val="clear" w:color="auto" w:fill="auto"/>
          </w:tcPr>
          <w:p w14:paraId="3F32B792" w14:textId="0534051C"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376</w:t>
            </w:r>
          </w:p>
        </w:tc>
        <w:tc>
          <w:tcPr>
            <w:tcW w:w="344" w:type="pct"/>
            <w:tcBorders>
              <w:top w:val="nil"/>
              <w:left w:val="nil"/>
              <w:bottom w:val="nil"/>
              <w:right w:val="nil"/>
            </w:tcBorders>
            <w:shd w:val="clear" w:color="auto" w:fill="auto"/>
          </w:tcPr>
          <w:p w14:paraId="17B93595" w14:textId="3DE846DE"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245</w:t>
            </w:r>
            <w:r>
              <w:rPr>
                <w:rFonts w:eastAsia="Calibri" w:cs="Arial"/>
                <w:color w:val="000000" w:themeColor="text1"/>
                <w:sz w:val="15"/>
                <w:szCs w:val="15"/>
              </w:rPr>
              <w:t>,</w:t>
            </w:r>
            <w:r w:rsidRPr="00710906">
              <w:rPr>
                <w:rFonts w:eastAsia="Calibri" w:cs="Arial"/>
                <w:color w:val="000000" w:themeColor="text1"/>
                <w:sz w:val="15"/>
                <w:szCs w:val="15"/>
              </w:rPr>
              <w:t>743</w:t>
            </w:r>
          </w:p>
        </w:tc>
        <w:tc>
          <w:tcPr>
            <w:tcW w:w="343" w:type="pct"/>
            <w:tcBorders>
              <w:top w:val="nil"/>
              <w:left w:val="nil"/>
              <w:bottom w:val="nil"/>
              <w:right w:val="nil"/>
            </w:tcBorders>
            <w:shd w:val="clear" w:color="auto" w:fill="auto"/>
          </w:tcPr>
          <w:p w14:paraId="37494AEE" w14:textId="2D48338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11CC4FF9" w14:textId="45ED832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624D02E" w14:textId="21E065EC"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 xml:space="preserve">      </w:t>
            </w:r>
            <w:r w:rsidRPr="00CB439D">
              <w:rPr>
                <w:rFonts w:eastAsia="Calibri" w:cs="Arial"/>
                <w:color w:val="000000" w:themeColor="text1"/>
                <w:sz w:val="15"/>
                <w:szCs w:val="15"/>
              </w:rPr>
              <w:t>295</w:t>
            </w:r>
            <w:r>
              <w:rPr>
                <w:rFonts w:eastAsia="Calibri" w:cs="Arial"/>
                <w:color w:val="000000" w:themeColor="text1"/>
                <w:sz w:val="15"/>
                <w:szCs w:val="15"/>
              </w:rPr>
              <w:t>,</w:t>
            </w:r>
            <w:r w:rsidRPr="00CB439D">
              <w:rPr>
                <w:rFonts w:eastAsia="Calibri" w:cs="Arial"/>
                <w:color w:val="000000" w:themeColor="text1"/>
                <w:sz w:val="15"/>
                <w:szCs w:val="15"/>
              </w:rPr>
              <w:t>899</w:t>
            </w:r>
          </w:p>
        </w:tc>
        <w:tc>
          <w:tcPr>
            <w:tcW w:w="343" w:type="pct"/>
            <w:tcBorders>
              <w:top w:val="nil"/>
              <w:left w:val="nil"/>
              <w:bottom w:val="nil"/>
              <w:right w:val="nil"/>
            </w:tcBorders>
          </w:tcPr>
          <w:p w14:paraId="2D5374EA" w14:textId="423DC4D3" w:rsidR="00BF06B0" w:rsidRPr="00537128" w:rsidRDefault="00BF06B0" w:rsidP="00BF06B0">
            <w:pPr>
              <w:spacing w:after="0" w:line="240" w:lineRule="auto"/>
              <w:jc w:val="right"/>
              <w:rPr>
                <w:rFonts w:ascii="Calibri" w:eastAsia="Calibri" w:hAnsi="Calibri" w:cs="Arial"/>
                <w:sz w:val="15"/>
                <w:szCs w:val="15"/>
                <w:lang w:val="en-US"/>
              </w:rPr>
            </w:pPr>
            <w:r w:rsidRPr="00A67085">
              <w:rPr>
                <w:rFonts w:eastAsia="Calibri" w:cs="Arial"/>
                <w:color w:val="000000" w:themeColor="text1"/>
                <w:sz w:val="15"/>
                <w:szCs w:val="15"/>
              </w:rPr>
              <w:t>36</w:t>
            </w:r>
            <w:r>
              <w:rPr>
                <w:rFonts w:eastAsia="Calibri" w:cs="Arial"/>
                <w:color w:val="000000" w:themeColor="text1"/>
                <w:sz w:val="15"/>
                <w:szCs w:val="15"/>
              </w:rPr>
              <w:t>,</w:t>
            </w:r>
            <w:r w:rsidRPr="00A67085">
              <w:rPr>
                <w:rFonts w:eastAsia="Calibri" w:cs="Arial"/>
                <w:color w:val="000000" w:themeColor="text1"/>
                <w:sz w:val="15"/>
                <w:szCs w:val="15"/>
              </w:rPr>
              <w:t>459</w:t>
            </w:r>
          </w:p>
        </w:tc>
        <w:tc>
          <w:tcPr>
            <w:tcW w:w="344" w:type="pct"/>
            <w:tcBorders>
              <w:top w:val="nil"/>
              <w:left w:val="nil"/>
              <w:bottom w:val="nil"/>
              <w:right w:val="nil"/>
            </w:tcBorders>
          </w:tcPr>
          <w:p w14:paraId="75B906AD" w14:textId="2880741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56421A99" w14:textId="6CE28897"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92</w:t>
            </w:r>
            <w:r>
              <w:rPr>
                <w:rFonts w:eastAsia="Calibri" w:cs="Arial"/>
                <w:color w:val="000000" w:themeColor="text1"/>
                <w:sz w:val="15"/>
                <w:szCs w:val="15"/>
              </w:rPr>
              <w:t>,</w:t>
            </w:r>
            <w:r w:rsidRPr="00204DEB">
              <w:rPr>
                <w:rFonts w:eastAsia="Calibri" w:cs="Arial"/>
                <w:color w:val="000000" w:themeColor="text1"/>
                <w:sz w:val="15"/>
                <w:szCs w:val="15"/>
              </w:rPr>
              <w:t>094</w:t>
            </w:r>
          </w:p>
        </w:tc>
        <w:tc>
          <w:tcPr>
            <w:tcW w:w="343" w:type="pct"/>
            <w:tcBorders>
              <w:top w:val="nil"/>
              <w:left w:val="nil"/>
              <w:bottom w:val="nil"/>
              <w:right w:val="nil"/>
            </w:tcBorders>
          </w:tcPr>
          <w:p w14:paraId="4103543F" w14:textId="54B8D1E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37C3C79C" w14:textId="515A89A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6CCD7387" w14:textId="711DA4F4"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128</w:t>
            </w:r>
            <w:r>
              <w:rPr>
                <w:rFonts w:eastAsia="Calibri" w:cs="Arial"/>
                <w:color w:val="000000" w:themeColor="text1"/>
                <w:sz w:val="15"/>
                <w:szCs w:val="15"/>
              </w:rPr>
              <w:t>,</w:t>
            </w:r>
            <w:r w:rsidRPr="00204DEB">
              <w:rPr>
                <w:rFonts w:eastAsia="Calibri" w:cs="Arial"/>
                <w:color w:val="000000" w:themeColor="text1"/>
                <w:sz w:val="15"/>
                <w:szCs w:val="15"/>
              </w:rPr>
              <w:t>553</w:t>
            </w:r>
          </w:p>
        </w:tc>
      </w:tr>
      <w:tr w:rsidR="00BF06B0" w:rsidRPr="00537128" w14:paraId="196E0690" w14:textId="77777777" w:rsidTr="009A1792">
        <w:trPr>
          <w:trHeight w:val="200"/>
          <w:jc w:val="center"/>
        </w:trPr>
        <w:tc>
          <w:tcPr>
            <w:tcW w:w="877" w:type="pct"/>
            <w:vAlign w:val="center"/>
          </w:tcPr>
          <w:p w14:paraId="77CA7BD8"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tcPr>
          <w:p w14:paraId="2DFDF9D1" w14:textId="190A8530"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4</w:t>
            </w:r>
            <w:r>
              <w:rPr>
                <w:rFonts w:eastAsia="Calibri" w:cs="Arial"/>
                <w:color w:val="000000" w:themeColor="text1"/>
                <w:sz w:val="15"/>
                <w:szCs w:val="15"/>
              </w:rPr>
              <w:t>,</w:t>
            </w:r>
            <w:r w:rsidRPr="00710906">
              <w:rPr>
                <w:rFonts w:eastAsia="Calibri" w:cs="Arial"/>
                <w:color w:val="000000" w:themeColor="text1"/>
                <w:sz w:val="15"/>
                <w:szCs w:val="15"/>
              </w:rPr>
              <w:t>135</w:t>
            </w:r>
            <w:r>
              <w:rPr>
                <w:rFonts w:eastAsia="Calibri" w:cs="Arial"/>
                <w:color w:val="000000" w:themeColor="text1"/>
                <w:sz w:val="15"/>
                <w:szCs w:val="15"/>
              </w:rPr>
              <w:t>,</w:t>
            </w:r>
            <w:r w:rsidRPr="00710906">
              <w:rPr>
                <w:rFonts w:eastAsia="Calibri" w:cs="Arial"/>
                <w:color w:val="000000" w:themeColor="text1"/>
                <w:sz w:val="15"/>
                <w:szCs w:val="15"/>
              </w:rPr>
              <w:t>831</w:t>
            </w:r>
          </w:p>
        </w:tc>
        <w:tc>
          <w:tcPr>
            <w:tcW w:w="344" w:type="pct"/>
            <w:tcBorders>
              <w:top w:val="nil"/>
              <w:left w:val="nil"/>
              <w:bottom w:val="single" w:sz="4" w:space="0" w:color="auto"/>
              <w:right w:val="nil"/>
            </w:tcBorders>
            <w:shd w:val="clear" w:color="auto" w:fill="auto"/>
          </w:tcPr>
          <w:p w14:paraId="03659395" w14:textId="109AC251"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38</w:t>
            </w:r>
            <w:r>
              <w:rPr>
                <w:rFonts w:eastAsia="Calibri" w:cs="Arial"/>
                <w:color w:val="000000" w:themeColor="text1"/>
                <w:sz w:val="15"/>
                <w:szCs w:val="15"/>
              </w:rPr>
              <w:t>,</w:t>
            </w:r>
            <w:r w:rsidRPr="00710906">
              <w:rPr>
                <w:rFonts w:eastAsia="Calibri" w:cs="Arial"/>
                <w:color w:val="000000" w:themeColor="text1"/>
                <w:sz w:val="15"/>
                <w:szCs w:val="15"/>
              </w:rPr>
              <w:t>276</w:t>
            </w:r>
          </w:p>
        </w:tc>
        <w:tc>
          <w:tcPr>
            <w:tcW w:w="344" w:type="pct"/>
            <w:tcBorders>
              <w:top w:val="nil"/>
              <w:left w:val="nil"/>
              <w:bottom w:val="single" w:sz="4" w:space="0" w:color="auto"/>
              <w:right w:val="nil"/>
            </w:tcBorders>
            <w:shd w:val="clear" w:color="auto" w:fill="auto"/>
          </w:tcPr>
          <w:p w14:paraId="6ADB67A2" w14:textId="46E318D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shd w:val="clear" w:color="auto" w:fill="auto"/>
          </w:tcPr>
          <w:p w14:paraId="7E23AE01" w14:textId="2D47ED7C" w:rsidR="00BF06B0" w:rsidRPr="00537128" w:rsidRDefault="00BF06B0" w:rsidP="00BF06B0">
            <w:pPr>
              <w:spacing w:after="0" w:line="240" w:lineRule="auto"/>
              <w:jc w:val="right"/>
              <w:rPr>
                <w:rFonts w:ascii="Calibri" w:eastAsia="Calibri" w:hAnsi="Calibri" w:cs="Arial"/>
                <w:sz w:val="15"/>
                <w:szCs w:val="15"/>
                <w:lang w:val="en-US"/>
              </w:rPr>
            </w:pPr>
            <w:r w:rsidRPr="00710906">
              <w:rPr>
                <w:rFonts w:eastAsia="Calibri" w:cs="Arial"/>
                <w:color w:val="000000" w:themeColor="text1"/>
                <w:sz w:val="15"/>
                <w:szCs w:val="15"/>
              </w:rPr>
              <w:t>58</w:t>
            </w:r>
            <w:r>
              <w:rPr>
                <w:rFonts w:eastAsia="Calibri" w:cs="Arial"/>
                <w:color w:val="000000" w:themeColor="text1"/>
                <w:sz w:val="15"/>
                <w:szCs w:val="15"/>
              </w:rPr>
              <w:t>,</w:t>
            </w:r>
            <w:r w:rsidRPr="00710906">
              <w:rPr>
                <w:rFonts w:eastAsia="Calibri" w:cs="Arial"/>
                <w:color w:val="000000" w:themeColor="text1"/>
                <w:sz w:val="15"/>
                <w:szCs w:val="15"/>
              </w:rPr>
              <w:t>802</w:t>
            </w:r>
          </w:p>
        </w:tc>
        <w:tc>
          <w:tcPr>
            <w:tcW w:w="344" w:type="pct"/>
            <w:tcBorders>
              <w:top w:val="nil"/>
              <w:left w:val="nil"/>
              <w:bottom w:val="single" w:sz="4" w:space="0" w:color="auto"/>
              <w:right w:val="nil"/>
            </w:tcBorders>
            <w:shd w:val="clear" w:color="auto" w:fill="auto"/>
          </w:tcPr>
          <w:p w14:paraId="39D75BD1" w14:textId="7829F39B"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single" w:sz="4" w:space="0" w:color="auto"/>
              <w:right w:val="nil"/>
            </w:tcBorders>
            <w:shd w:val="clear" w:color="auto" w:fill="auto"/>
          </w:tcPr>
          <w:p w14:paraId="15EA39B8" w14:textId="27D815C3" w:rsidR="00BF06B0" w:rsidRPr="00537128" w:rsidRDefault="00BF06B0" w:rsidP="00BF06B0">
            <w:pPr>
              <w:spacing w:after="0" w:line="240" w:lineRule="auto"/>
              <w:jc w:val="right"/>
              <w:rPr>
                <w:rFonts w:ascii="Calibri" w:eastAsia="Calibri" w:hAnsi="Calibri" w:cs="Arial"/>
                <w:sz w:val="15"/>
                <w:szCs w:val="15"/>
                <w:lang w:val="en-US"/>
              </w:rPr>
            </w:pPr>
            <w:r w:rsidRPr="00CB439D">
              <w:rPr>
                <w:rFonts w:eastAsia="Calibri" w:cs="Arial"/>
                <w:color w:val="000000" w:themeColor="text1"/>
                <w:sz w:val="15"/>
                <w:szCs w:val="15"/>
              </w:rPr>
              <w:t>4</w:t>
            </w:r>
            <w:r>
              <w:rPr>
                <w:rFonts w:eastAsia="Calibri" w:cs="Arial"/>
                <w:color w:val="000000" w:themeColor="text1"/>
                <w:sz w:val="15"/>
                <w:szCs w:val="15"/>
              </w:rPr>
              <w:t>,</w:t>
            </w:r>
            <w:r w:rsidRPr="00CB439D">
              <w:rPr>
                <w:rFonts w:eastAsia="Calibri" w:cs="Arial"/>
                <w:color w:val="000000" w:themeColor="text1"/>
                <w:sz w:val="15"/>
                <w:szCs w:val="15"/>
              </w:rPr>
              <w:t>232</w:t>
            </w:r>
            <w:r>
              <w:rPr>
                <w:rFonts w:eastAsia="Calibri" w:cs="Arial"/>
                <w:color w:val="000000" w:themeColor="text1"/>
                <w:sz w:val="15"/>
                <w:szCs w:val="15"/>
              </w:rPr>
              <w:t>,</w:t>
            </w:r>
            <w:r w:rsidRPr="00CB439D">
              <w:rPr>
                <w:rFonts w:eastAsia="Calibri" w:cs="Arial"/>
                <w:color w:val="000000" w:themeColor="text1"/>
                <w:sz w:val="15"/>
                <w:szCs w:val="15"/>
              </w:rPr>
              <w:t>909</w:t>
            </w:r>
          </w:p>
        </w:tc>
        <w:tc>
          <w:tcPr>
            <w:tcW w:w="343" w:type="pct"/>
            <w:tcBorders>
              <w:top w:val="nil"/>
              <w:left w:val="nil"/>
              <w:bottom w:val="single" w:sz="4" w:space="0" w:color="auto"/>
              <w:right w:val="nil"/>
            </w:tcBorders>
          </w:tcPr>
          <w:p w14:paraId="55B504AF" w14:textId="3361AA97" w:rsidR="00BF06B0" w:rsidRPr="00537128" w:rsidRDefault="00BF06B0" w:rsidP="00BF06B0">
            <w:pPr>
              <w:spacing w:after="0" w:line="240" w:lineRule="auto"/>
              <w:jc w:val="right"/>
              <w:rPr>
                <w:rFonts w:ascii="Calibri" w:eastAsia="Calibri" w:hAnsi="Calibri" w:cs="Arial"/>
                <w:sz w:val="15"/>
                <w:szCs w:val="15"/>
                <w:lang w:val="en-US"/>
              </w:rPr>
            </w:pPr>
            <w:r w:rsidRPr="00A67085">
              <w:rPr>
                <w:rFonts w:eastAsia="Calibri" w:cs="Arial"/>
                <w:color w:val="000000" w:themeColor="text1"/>
                <w:sz w:val="15"/>
                <w:szCs w:val="15"/>
              </w:rPr>
              <w:t>363</w:t>
            </w:r>
            <w:r>
              <w:rPr>
                <w:rFonts w:eastAsia="Calibri" w:cs="Arial"/>
                <w:color w:val="000000" w:themeColor="text1"/>
                <w:sz w:val="15"/>
                <w:szCs w:val="15"/>
              </w:rPr>
              <w:t>,</w:t>
            </w:r>
            <w:r w:rsidRPr="00A67085">
              <w:rPr>
                <w:rFonts w:eastAsia="Calibri" w:cs="Arial"/>
                <w:color w:val="000000" w:themeColor="text1"/>
                <w:sz w:val="15"/>
                <w:szCs w:val="15"/>
              </w:rPr>
              <w:t>925</w:t>
            </w:r>
          </w:p>
        </w:tc>
        <w:tc>
          <w:tcPr>
            <w:tcW w:w="344" w:type="pct"/>
            <w:tcBorders>
              <w:top w:val="nil"/>
              <w:left w:val="nil"/>
              <w:bottom w:val="single" w:sz="4" w:space="0" w:color="auto"/>
              <w:right w:val="nil"/>
            </w:tcBorders>
          </w:tcPr>
          <w:p w14:paraId="1C819A4C" w14:textId="02D8D008" w:rsidR="00BF06B0" w:rsidRPr="00537128" w:rsidRDefault="00BF06B0" w:rsidP="00BF06B0">
            <w:pPr>
              <w:spacing w:after="0" w:line="240" w:lineRule="auto"/>
              <w:jc w:val="right"/>
              <w:rPr>
                <w:rFonts w:ascii="Calibri" w:eastAsia="Calibri" w:hAnsi="Calibri" w:cs="Arial"/>
                <w:sz w:val="15"/>
                <w:szCs w:val="15"/>
                <w:lang w:val="en-US"/>
              </w:rPr>
            </w:pPr>
            <w:r w:rsidRPr="003E70AE">
              <w:rPr>
                <w:rFonts w:eastAsia="Calibri" w:cs="Arial"/>
                <w:color w:val="000000" w:themeColor="text1"/>
                <w:sz w:val="15"/>
                <w:szCs w:val="15"/>
              </w:rPr>
              <w:t>3</w:t>
            </w:r>
            <w:r>
              <w:rPr>
                <w:rFonts w:eastAsia="Calibri" w:cs="Arial"/>
                <w:color w:val="000000" w:themeColor="text1"/>
                <w:sz w:val="15"/>
                <w:szCs w:val="15"/>
              </w:rPr>
              <w:t>,</w:t>
            </w:r>
            <w:r w:rsidRPr="003E70AE">
              <w:rPr>
                <w:rFonts w:eastAsia="Calibri" w:cs="Arial"/>
                <w:color w:val="000000" w:themeColor="text1"/>
                <w:sz w:val="15"/>
                <w:szCs w:val="15"/>
              </w:rPr>
              <w:t>952</w:t>
            </w:r>
          </w:p>
        </w:tc>
        <w:tc>
          <w:tcPr>
            <w:tcW w:w="344" w:type="pct"/>
            <w:tcBorders>
              <w:top w:val="nil"/>
              <w:left w:val="nil"/>
              <w:bottom w:val="single" w:sz="4" w:space="0" w:color="auto"/>
              <w:right w:val="nil"/>
            </w:tcBorders>
          </w:tcPr>
          <w:p w14:paraId="33091E97" w14:textId="140F9AF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tcPr>
          <w:p w14:paraId="7FE75D8B" w14:textId="7B73B227"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1</w:t>
            </w:r>
            <w:r>
              <w:rPr>
                <w:rFonts w:eastAsia="Calibri" w:cs="Arial"/>
                <w:color w:val="000000" w:themeColor="text1"/>
                <w:sz w:val="15"/>
                <w:szCs w:val="15"/>
              </w:rPr>
              <w:t>,</w:t>
            </w:r>
            <w:r w:rsidRPr="00204DEB">
              <w:rPr>
                <w:rFonts w:eastAsia="Calibri" w:cs="Arial"/>
                <w:color w:val="000000" w:themeColor="text1"/>
                <w:sz w:val="15"/>
                <w:szCs w:val="15"/>
              </w:rPr>
              <w:t>974</w:t>
            </w:r>
          </w:p>
        </w:tc>
        <w:tc>
          <w:tcPr>
            <w:tcW w:w="344" w:type="pct"/>
            <w:tcBorders>
              <w:top w:val="nil"/>
              <w:left w:val="nil"/>
              <w:bottom w:val="single" w:sz="4" w:space="0" w:color="auto"/>
              <w:right w:val="nil"/>
            </w:tcBorders>
          </w:tcPr>
          <w:p w14:paraId="69FCA3C4" w14:textId="0C39BA26"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tcPr>
          <w:p w14:paraId="1C23833A" w14:textId="64D3D65B" w:rsidR="00BF06B0" w:rsidRPr="00537128" w:rsidRDefault="00BF06B0" w:rsidP="00BF06B0">
            <w:pPr>
              <w:spacing w:after="0" w:line="240" w:lineRule="auto"/>
              <w:jc w:val="right"/>
              <w:rPr>
                <w:rFonts w:ascii="Calibri" w:eastAsia="Calibri" w:hAnsi="Calibri" w:cs="Arial"/>
                <w:sz w:val="15"/>
                <w:szCs w:val="15"/>
                <w:lang w:val="en-US"/>
              </w:rPr>
            </w:pPr>
            <w:r w:rsidRPr="00204DEB">
              <w:rPr>
                <w:rFonts w:eastAsia="Calibri" w:cs="Arial"/>
                <w:color w:val="000000" w:themeColor="text1"/>
                <w:sz w:val="15"/>
                <w:szCs w:val="15"/>
              </w:rPr>
              <w:t>369</w:t>
            </w:r>
            <w:r>
              <w:rPr>
                <w:rFonts w:eastAsia="Calibri" w:cs="Arial"/>
                <w:color w:val="000000" w:themeColor="text1"/>
                <w:sz w:val="15"/>
                <w:szCs w:val="15"/>
              </w:rPr>
              <w:t>,</w:t>
            </w:r>
            <w:r w:rsidRPr="00204DEB">
              <w:rPr>
                <w:rFonts w:eastAsia="Calibri" w:cs="Arial"/>
                <w:color w:val="000000" w:themeColor="text1"/>
                <w:sz w:val="15"/>
                <w:szCs w:val="15"/>
              </w:rPr>
              <w:t>851</w:t>
            </w:r>
          </w:p>
        </w:tc>
      </w:tr>
      <w:tr w:rsidR="00BF06B0" w:rsidRPr="00537128" w14:paraId="7689B8AE" w14:textId="77777777" w:rsidTr="00A1123E">
        <w:trPr>
          <w:trHeight w:val="7"/>
          <w:jc w:val="center"/>
        </w:trPr>
        <w:tc>
          <w:tcPr>
            <w:tcW w:w="877" w:type="pct"/>
            <w:vAlign w:val="bottom"/>
          </w:tcPr>
          <w:p w14:paraId="2CFE8886" w14:textId="77777777" w:rsidR="00BF06B0" w:rsidRPr="00537128" w:rsidRDefault="00BF06B0" w:rsidP="00BF06B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3BC837B9" w14:textId="59FA6DB0" w:rsidR="00BF06B0" w:rsidRPr="00537128" w:rsidRDefault="00BF06B0" w:rsidP="00BF06B0">
            <w:pPr>
              <w:spacing w:after="0" w:line="301" w:lineRule="exact"/>
              <w:jc w:val="right"/>
              <w:rPr>
                <w:rFonts w:ascii="Calibri" w:eastAsia="Calibri" w:hAnsi="Calibri" w:cs="Arial"/>
                <w:b/>
                <w:bCs/>
                <w:sz w:val="15"/>
                <w:szCs w:val="15"/>
                <w:lang w:val="en-US"/>
              </w:rPr>
            </w:pPr>
            <w:r w:rsidRPr="00710906">
              <w:rPr>
                <w:rFonts w:eastAsia="Calibri" w:cs="Arial"/>
                <w:b/>
                <w:bCs/>
                <w:color w:val="000000" w:themeColor="text1"/>
                <w:sz w:val="15"/>
                <w:szCs w:val="15"/>
              </w:rPr>
              <w:t>4</w:t>
            </w:r>
            <w:r>
              <w:rPr>
                <w:rFonts w:eastAsia="Calibri" w:cs="Arial"/>
                <w:b/>
                <w:bCs/>
                <w:color w:val="000000" w:themeColor="text1"/>
                <w:sz w:val="15"/>
                <w:szCs w:val="15"/>
              </w:rPr>
              <w:t>,</w:t>
            </w:r>
            <w:r w:rsidRPr="00710906">
              <w:rPr>
                <w:rFonts w:eastAsia="Calibri" w:cs="Arial"/>
                <w:b/>
                <w:bCs/>
                <w:color w:val="000000" w:themeColor="text1"/>
                <w:sz w:val="15"/>
                <w:szCs w:val="15"/>
              </w:rPr>
              <w:t>253</w:t>
            </w:r>
            <w:r>
              <w:rPr>
                <w:rFonts w:eastAsia="Calibri" w:cs="Arial"/>
                <w:b/>
                <w:bCs/>
                <w:color w:val="000000" w:themeColor="text1"/>
                <w:sz w:val="15"/>
                <w:szCs w:val="15"/>
              </w:rPr>
              <w:t>,</w:t>
            </w:r>
            <w:r w:rsidRPr="00710906">
              <w:rPr>
                <w:rFonts w:eastAsia="Calibri" w:cs="Arial"/>
                <w:b/>
                <w:bCs/>
                <w:color w:val="000000" w:themeColor="text1"/>
                <w:sz w:val="15"/>
                <w:szCs w:val="15"/>
              </w:rPr>
              <w:t>432</w:t>
            </w:r>
          </w:p>
        </w:tc>
        <w:tc>
          <w:tcPr>
            <w:tcW w:w="344" w:type="pct"/>
            <w:tcBorders>
              <w:top w:val="single" w:sz="4" w:space="0" w:color="auto"/>
              <w:left w:val="nil"/>
              <w:bottom w:val="single" w:sz="12" w:space="0" w:color="auto"/>
              <w:right w:val="nil"/>
            </w:tcBorders>
            <w:shd w:val="clear" w:color="auto" w:fill="auto"/>
            <w:vAlign w:val="bottom"/>
          </w:tcPr>
          <w:p w14:paraId="0B0E9325" w14:textId="256094D2" w:rsidR="00BF06B0" w:rsidRPr="00537128" w:rsidRDefault="00BF06B0" w:rsidP="00BF06B0">
            <w:pPr>
              <w:spacing w:after="0" w:line="301" w:lineRule="exact"/>
              <w:jc w:val="right"/>
              <w:rPr>
                <w:rFonts w:ascii="Calibri" w:eastAsia="Calibri" w:hAnsi="Calibri" w:cs="Arial"/>
                <w:b/>
                <w:bCs/>
                <w:sz w:val="15"/>
                <w:szCs w:val="15"/>
                <w:lang w:val="en-US"/>
              </w:rPr>
            </w:pPr>
            <w:r w:rsidRPr="00710906">
              <w:rPr>
                <w:rFonts w:eastAsia="Calibri" w:cs="Arial"/>
                <w:b/>
                <w:bCs/>
                <w:color w:val="000000" w:themeColor="text1"/>
                <w:sz w:val="15"/>
                <w:szCs w:val="15"/>
              </w:rPr>
              <w:t>71</w:t>
            </w:r>
            <w:r>
              <w:rPr>
                <w:rFonts w:eastAsia="Calibri" w:cs="Arial"/>
                <w:b/>
                <w:bCs/>
                <w:color w:val="000000" w:themeColor="text1"/>
                <w:sz w:val="15"/>
                <w:szCs w:val="15"/>
              </w:rPr>
              <w:t>,</w:t>
            </w:r>
            <w:r w:rsidRPr="00710906">
              <w:rPr>
                <w:rFonts w:eastAsia="Calibri" w:cs="Arial"/>
                <w:b/>
                <w:bCs/>
                <w:color w:val="000000" w:themeColor="text1"/>
                <w:sz w:val="15"/>
                <w:szCs w:val="15"/>
              </w:rPr>
              <w:t>055</w:t>
            </w:r>
          </w:p>
        </w:tc>
        <w:tc>
          <w:tcPr>
            <w:tcW w:w="344" w:type="pct"/>
            <w:tcBorders>
              <w:top w:val="single" w:sz="4" w:space="0" w:color="auto"/>
              <w:left w:val="nil"/>
              <w:bottom w:val="single" w:sz="12" w:space="0" w:color="auto"/>
              <w:right w:val="nil"/>
            </w:tcBorders>
            <w:shd w:val="clear" w:color="auto" w:fill="auto"/>
            <w:vAlign w:val="bottom"/>
          </w:tcPr>
          <w:p w14:paraId="492FAB3D" w14:textId="1E9E169D" w:rsidR="00BF06B0" w:rsidRPr="00537128" w:rsidRDefault="00BF06B0" w:rsidP="00BF06B0">
            <w:pPr>
              <w:spacing w:after="0" w:line="301" w:lineRule="exact"/>
              <w:jc w:val="right"/>
              <w:rPr>
                <w:rFonts w:ascii="Calibri" w:eastAsia="Calibri" w:hAnsi="Calibri" w:cs="Arial"/>
                <w:b/>
                <w:bCs/>
                <w:sz w:val="15"/>
                <w:szCs w:val="15"/>
                <w:lang w:val="en-US"/>
              </w:rPr>
            </w:pPr>
            <w:r w:rsidRPr="00710906">
              <w:rPr>
                <w:rFonts w:eastAsia="Calibri" w:cs="Arial"/>
                <w:b/>
                <w:bCs/>
                <w:color w:val="000000" w:themeColor="text1"/>
                <w:sz w:val="15"/>
                <w:szCs w:val="15"/>
              </w:rPr>
              <w:t>313</w:t>
            </w:r>
            <w:r>
              <w:rPr>
                <w:rFonts w:eastAsia="Calibri" w:cs="Arial"/>
                <w:b/>
                <w:bCs/>
                <w:color w:val="000000" w:themeColor="text1"/>
                <w:sz w:val="15"/>
                <w:szCs w:val="15"/>
              </w:rPr>
              <w:t>,</w:t>
            </w:r>
            <w:r w:rsidRPr="00710906">
              <w:rPr>
                <w:rFonts w:eastAsia="Calibri" w:cs="Arial"/>
                <w:b/>
                <w:bCs/>
                <w:color w:val="000000" w:themeColor="text1"/>
                <w:sz w:val="15"/>
                <w:szCs w:val="15"/>
              </w:rPr>
              <w:t>400</w:t>
            </w:r>
          </w:p>
        </w:tc>
        <w:tc>
          <w:tcPr>
            <w:tcW w:w="343" w:type="pct"/>
            <w:tcBorders>
              <w:top w:val="single" w:sz="4" w:space="0" w:color="auto"/>
              <w:left w:val="nil"/>
              <w:bottom w:val="single" w:sz="12" w:space="0" w:color="auto"/>
              <w:right w:val="nil"/>
            </w:tcBorders>
            <w:shd w:val="clear" w:color="auto" w:fill="auto"/>
            <w:vAlign w:val="bottom"/>
          </w:tcPr>
          <w:p w14:paraId="44C910DC" w14:textId="0481B167" w:rsidR="00BF06B0" w:rsidRPr="00537128" w:rsidRDefault="00BF06B0" w:rsidP="00BF06B0">
            <w:pPr>
              <w:spacing w:after="0" w:line="301" w:lineRule="exact"/>
              <w:jc w:val="right"/>
              <w:rPr>
                <w:rFonts w:ascii="Calibri" w:eastAsia="Calibri" w:hAnsi="Calibri" w:cs="Arial"/>
                <w:b/>
                <w:bCs/>
                <w:sz w:val="15"/>
                <w:szCs w:val="15"/>
                <w:lang w:val="en-US"/>
              </w:rPr>
            </w:pPr>
            <w:r w:rsidRPr="00710906">
              <w:rPr>
                <w:rFonts w:eastAsia="Calibri" w:cs="Arial"/>
                <w:b/>
                <w:bCs/>
                <w:color w:val="000000" w:themeColor="text1"/>
                <w:sz w:val="15"/>
                <w:szCs w:val="15"/>
              </w:rPr>
              <w:t>58</w:t>
            </w:r>
            <w:r>
              <w:rPr>
                <w:rFonts w:eastAsia="Calibri" w:cs="Arial"/>
                <w:b/>
                <w:bCs/>
                <w:color w:val="000000" w:themeColor="text1"/>
                <w:sz w:val="15"/>
                <w:szCs w:val="15"/>
              </w:rPr>
              <w:t>,</w:t>
            </w:r>
            <w:r w:rsidRPr="00710906">
              <w:rPr>
                <w:rFonts w:eastAsia="Calibri" w:cs="Arial"/>
                <w:b/>
                <w:bCs/>
                <w:color w:val="000000" w:themeColor="text1"/>
                <w:sz w:val="15"/>
                <w:szCs w:val="15"/>
              </w:rPr>
              <w:t>802</w:t>
            </w:r>
          </w:p>
        </w:tc>
        <w:tc>
          <w:tcPr>
            <w:tcW w:w="344" w:type="pct"/>
            <w:tcBorders>
              <w:top w:val="single" w:sz="4" w:space="0" w:color="auto"/>
              <w:left w:val="nil"/>
              <w:bottom w:val="single" w:sz="12" w:space="0" w:color="auto"/>
              <w:right w:val="nil"/>
            </w:tcBorders>
            <w:shd w:val="clear" w:color="auto" w:fill="auto"/>
            <w:vAlign w:val="bottom"/>
          </w:tcPr>
          <w:p w14:paraId="7098AF9F" w14:textId="2B27035B" w:rsidR="00BF06B0" w:rsidRPr="00537128" w:rsidRDefault="00BF06B0" w:rsidP="00BF06B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4" w:type="pct"/>
            <w:tcBorders>
              <w:top w:val="single" w:sz="4" w:space="0" w:color="auto"/>
              <w:left w:val="nil"/>
              <w:bottom w:val="single" w:sz="12" w:space="0" w:color="auto"/>
              <w:right w:val="nil"/>
            </w:tcBorders>
            <w:shd w:val="clear" w:color="auto" w:fill="auto"/>
            <w:vAlign w:val="bottom"/>
          </w:tcPr>
          <w:p w14:paraId="2C964F97" w14:textId="0E1CBFA6" w:rsidR="00BF06B0" w:rsidRPr="00537128" w:rsidRDefault="00BF06B0" w:rsidP="00BF06B0">
            <w:pPr>
              <w:spacing w:after="0" w:line="301" w:lineRule="exact"/>
              <w:jc w:val="right"/>
              <w:rPr>
                <w:rFonts w:ascii="Calibri" w:eastAsia="Calibri" w:hAnsi="Calibri" w:cs="Arial"/>
                <w:b/>
                <w:bCs/>
                <w:sz w:val="15"/>
                <w:szCs w:val="15"/>
                <w:lang w:val="en-US"/>
              </w:rPr>
            </w:pPr>
            <w:r w:rsidRPr="00CB439D">
              <w:rPr>
                <w:rFonts w:eastAsia="Calibri" w:cs="Arial"/>
                <w:b/>
                <w:bCs/>
                <w:color w:val="000000" w:themeColor="text1"/>
                <w:sz w:val="15"/>
                <w:szCs w:val="15"/>
              </w:rPr>
              <w:t>4</w:t>
            </w:r>
            <w:r>
              <w:rPr>
                <w:rFonts w:eastAsia="Calibri" w:cs="Arial"/>
                <w:b/>
                <w:bCs/>
                <w:color w:val="000000" w:themeColor="text1"/>
                <w:sz w:val="15"/>
                <w:szCs w:val="15"/>
              </w:rPr>
              <w:t>,</w:t>
            </w:r>
            <w:r w:rsidRPr="00CB439D">
              <w:rPr>
                <w:rFonts w:eastAsia="Calibri" w:cs="Arial"/>
                <w:b/>
                <w:bCs/>
                <w:color w:val="000000" w:themeColor="text1"/>
                <w:sz w:val="15"/>
                <w:szCs w:val="15"/>
              </w:rPr>
              <w:t>696</w:t>
            </w:r>
            <w:r>
              <w:rPr>
                <w:rFonts w:eastAsia="Calibri" w:cs="Arial"/>
                <w:b/>
                <w:bCs/>
                <w:color w:val="000000" w:themeColor="text1"/>
                <w:sz w:val="15"/>
                <w:szCs w:val="15"/>
              </w:rPr>
              <w:t>,</w:t>
            </w:r>
            <w:r w:rsidRPr="00CB439D">
              <w:rPr>
                <w:rFonts w:eastAsia="Calibri" w:cs="Arial"/>
                <w:b/>
                <w:bCs/>
                <w:color w:val="000000" w:themeColor="text1"/>
                <w:sz w:val="15"/>
                <w:szCs w:val="15"/>
              </w:rPr>
              <w:t>689</w:t>
            </w:r>
          </w:p>
        </w:tc>
        <w:tc>
          <w:tcPr>
            <w:tcW w:w="343" w:type="pct"/>
            <w:tcBorders>
              <w:top w:val="single" w:sz="4" w:space="0" w:color="auto"/>
              <w:left w:val="nil"/>
              <w:bottom w:val="single" w:sz="12" w:space="0" w:color="auto"/>
              <w:right w:val="nil"/>
            </w:tcBorders>
            <w:vAlign w:val="bottom"/>
          </w:tcPr>
          <w:p w14:paraId="1D780BD4" w14:textId="5AF8BFA9" w:rsidR="00BF06B0" w:rsidRPr="00537128" w:rsidRDefault="00BF06B0" w:rsidP="00BF06B0">
            <w:pPr>
              <w:spacing w:after="0" w:line="301" w:lineRule="exact"/>
              <w:jc w:val="right"/>
              <w:rPr>
                <w:rFonts w:ascii="Calibri" w:eastAsia="Calibri" w:hAnsi="Calibri" w:cs="Arial"/>
                <w:b/>
                <w:bCs/>
                <w:sz w:val="15"/>
                <w:szCs w:val="15"/>
                <w:lang w:val="en-US"/>
              </w:rPr>
            </w:pPr>
            <w:r w:rsidRPr="00A67085">
              <w:rPr>
                <w:rFonts w:eastAsia="Calibri" w:cs="Arial"/>
                <w:b/>
                <w:bCs/>
                <w:color w:val="000000" w:themeColor="text1"/>
                <w:sz w:val="15"/>
                <w:szCs w:val="15"/>
              </w:rPr>
              <w:t>431</w:t>
            </w:r>
            <w:r>
              <w:rPr>
                <w:rFonts w:eastAsia="Calibri" w:cs="Arial"/>
                <w:b/>
                <w:bCs/>
                <w:color w:val="000000" w:themeColor="text1"/>
                <w:sz w:val="15"/>
                <w:szCs w:val="15"/>
              </w:rPr>
              <w:t>,</w:t>
            </w:r>
            <w:r w:rsidRPr="00A67085">
              <w:rPr>
                <w:rFonts w:eastAsia="Calibri" w:cs="Arial"/>
                <w:b/>
                <w:bCs/>
                <w:color w:val="000000" w:themeColor="text1"/>
                <w:sz w:val="15"/>
                <w:szCs w:val="15"/>
              </w:rPr>
              <w:t>917</w:t>
            </w:r>
          </w:p>
        </w:tc>
        <w:tc>
          <w:tcPr>
            <w:tcW w:w="344" w:type="pct"/>
            <w:tcBorders>
              <w:top w:val="single" w:sz="4" w:space="0" w:color="auto"/>
              <w:left w:val="nil"/>
              <w:bottom w:val="single" w:sz="12" w:space="0" w:color="auto"/>
              <w:right w:val="nil"/>
            </w:tcBorders>
            <w:vAlign w:val="bottom"/>
          </w:tcPr>
          <w:p w14:paraId="216A91CB" w14:textId="3A822AF7" w:rsidR="00BF06B0" w:rsidRPr="00537128" w:rsidRDefault="00BF06B0" w:rsidP="00BF06B0">
            <w:pPr>
              <w:spacing w:after="0" w:line="301" w:lineRule="exact"/>
              <w:jc w:val="right"/>
              <w:rPr>
                <w:rFonts w:ascii="Calibri" w:eastAsia="Calibri" w:hAnsi="Calibri" w:cs="Arial"/>
                <w:b/>
                <w:bCs/>
                <w:sz w:val="15"/>
                <w:szCs w:val="15"/>
                <w:lang w:val="en-US"/>
              </w:rPr>
            </w:pPr>
            <w:r w:rsidRPr="003E70AE">
              <w:rPr>
                <w:rFonts w:eastAsia="Calibri" w:cs="Arial"/>
                <w:b/>
                <w:bCs/>
                <w:color w:val="000000" w:themeColor="text1"/>
                <w:sz w:val="15"/>
                <w:szCs w:val="15"/>
              </w:rPr>
              <w:t>31</w:t>
            </w:r>
            <w:r>
              <w:rPr>
                <w:rFonts w:eastAsia="Calibri" w:cs="Arial"/>
                <w:b/>
                <w:bCs/>
                <w:color w:val="000000" w:themeColor="text1"/>
                <w:sz w:val="15"/>
                <w:szCs w:val="15"/>
              </w:rPr>
              <w:t>,</w:t>
            </w:r>
            <w:r w:rsidRPr="003E70AE">
              <w:rPr>
                <w:rFonts w:eastAsia="Calibri" w:cs="Arial"/>
                <w:b/>
                <w:bCs/>
                <w:color w:val="000000" w:themeColor="text1"/>
                <w:sz w:val="15"/>
                <w:szCs w:val="15"/>
              </w:rPr>
              <w:t>360</w:t>
            </w:r>
          </w:p>
        </w:tc>
        <w:tc>
          <w:tcPr>
            <w:tcW w:w="344" w:type="pct"/>
            <w:tcBorders>
              <w:top w:val="single" w:sz="4" w:space="0" w:color="auto"/>
              <w:left w:val="nil"/>
              <w:bottom w:val="single" w:sz="12" w:space="0" w:color="auto"/>
              <w:right w:val="nil"/>
            </w:tcBorders>
            <w:vAlign w:val="bottom"/>
          </w:tcPr>
          <w:p w14:paraId="1067E10E" w14:textId="3EAB1F18" w:rsidR="00BF06B0" w:rsidRPr="00537128" w:rsidRDefault="00BF06B0" w:rsidP="00BF06B0">
            <w:pPr>
              <w:spacing w:after="0" w:line="301" w:lineRule="exact"/>
              <w:jc w:val="right"/>
              <w:rPr>
                <w:rFonts w:ascii="Calibri" w:eastAsia="Calibri" w:hAnsi="Calibri" w:cs="Arial"/>
                <w:b/>
                <w:bCs/>
                <w:sz w:val="15"/>
                <w:szCs w:val="15"/>
                <w:lang w:val="en-US"/>
              </w:rPr>
            </w:pPr>
            <w:r w:rsidRPr="00204DEB">
              <w:rPr>
                <w:rFonts w:eastAsia="Calibri" w:cs="Arial"/>
                <w:b/>
                <w:bCs/>
                <w:color w:val="000000" w:themeColor="text1"/>
                <w:sz w:val="15"/>
                <w:szCs w:val="15"/>
              </w:rPr>
              <w:t>124</w:t>
            </w:r>
            <w:r>
              <w:rPr>
                <w:rFonts w:eastAsia="Calibri" w:cs="Arial"/>
                <w:b/>
                <w:bCs/>
                <w:color w:val="000000" w:themeColor="text1"/>
                <w:sz w:val="15"/>
                <w:szCs w:val="15"/>
              </w:rPr>
              <w:t>,</w:t>
            </w:r>
            <w:r w:rsidRPr="00204DEB">
              <w:rPr>
                <w:rFonts w:eastAsia="Calibri" w:cs="Arial"/>
                <w:b/>
                <w:bCs/>
                <w:color w:val="000000" w:themeColor="text1"/>
                <w:sz w:val="15"/>
                <w:szCs w:val="15"/>
              </w:rPr>
              <w:t>109</w:t>
            </w:r>
          </w:p>
        </w:tc>
        <w:tc>
          <w:tcPr>
            <w:tcW w:w="343" w:type="pct"/>
            <w:tcBorders>
              <w:top w:val="single" w:sz="4" w:space="0" w:color="auto"/>
              <w:left w:val="nil"/>
              <w:bottom w:val="single" w:sz="12" w:space="0" w:color="auto"/>
              <w:right w:val="nil"/>
            </w:tcBorders>
            <w:vAlign w:val="bottom"/>
          </w:tcPr>
          <w:p w14:paraId="7C31946C" w14:textId="0E5CA892" w:rsidR="00BF06B0" w:rsidRPr="00537128" w:rsidRDefault="00BF06B0" w:rsidP="00BF06B0">
            <w:pPr>
              <w:spacing w:after="0" w:line="301" w:lineRule="exact"/>
              <w:jc w:val="right"/>
              <w:rPr>
                <w:rFonts w:ascii="Calibri" w:eastAsia="Calibri" w:hAnsi="Calibri" w:cs="Arial"/>
                <w:b/>
                <w:bCs/>
                <w:sz w:val="15"/>
                <w:szCs w:val="15"/>
                <w:lang w:val="en-US"/>
              </w:rPr>
            </w:pPr>
            <w:r w:rsidRPr="00204DEB">
              <w:rPr>
                <w:rFonts w:eastAsia="Calibri" w:cs="Arial"/>
                <w:b/>
                <w:bCs/>
                <w:color w:val="000000" w:themeColor="text1"/>
                <w:sz w:val="15"/>
                <w:szCs w:val="15"/>
              </w:rPr>
              <w:t>1</w:t>
            </w:r>
            <w:r>
              <w:rPr>
                <w:rFonts w:eastAsia="Calibri" w:cs="Arial"/>
                <w:b/>
                <w:bCs/>
                <w:color w:val="000000" w:themeColor="text1"/>
                <w:sz w:val="15"/>
                <w:szCs w:val="15"/>
              </w:rPr>
              <w:t>,</w:t>
            </w:r>
            <w:r w:rsidRPr="00204DEB">
              <w:rPr>
                <w:rFonts w:eastAsia="Calibri" w:cs="Arial"/>
                <w:b/>
                <w:bCs/>
                <w:color w:val="000000" w:themeColor="text1"/>
                <w:sz w:val="15"/>
                <w:szCs w:val="15"/>
              </w:rPr>
              <w:t>974</w:t>
            </w:r>
          </w:p>
        </w:tc>
        <w:tc>
          <w:tcPr>
            <w:tcW w:w="344" w:type="pct"/>
            <w:tcBorders>
              <w:top w:val="single" w:sz="4" w:space="0" w:color="auto"/>
              <w:left w:val="nil"/>
              <w:bottom w:val="single" w:sz="12" w:space="0" w:color="auto"/>
              <w:right w:val="nil"/>
            </w:tcBorders>
            <w:vAlign w:val="bottom"/>
          </w:tcPr>
          <w:p w14:paraId="1517F83C" w14:textId="4A020BF3" w:rsidR="00BF06B0" w:rsidRPr="00537128" w:rsidRDefault="00BF06B0" w:rsidP="00BF06B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3" w:type="pct"/>
            <w:tcBorders>
              <w:top w:val="single" w:sz="4" w:space="0" w:color="auto"/>
              <w:left w:val="nil"/>
              <w:bottom w:val="single" w:sz="12" w:space="0" w:color="auto"/>
              <w:right w:val="nil"/>
            </w:tcBorders>
            <w:vAlign w:val="bottom"/>
          </w:tcPr>
          <w:p w14:paraId="539AD928" w14:textId="1F7BC51C" w:rsidR="00BF06B0" w:rsidRPr="00537128" w:rsidRDefault="00BF06B0" w:rsidP="00BF06B0">
            <w:pPr>
              <w:spacing w:after="0" w:line="301" w:lineRule="exact"/>
              <w:jc w:val="right"/>
              <w:rPr>
                <w:rFonts w:ascii="Calibri" w:eastAsia="Calibri" w:hAnsi="Calibri" w:cs="Arial"/>
                <w:b/>
                <w:bCs/>
                <w:sz w:val="15"/>
                <w:szCs w:val="15"/>
                <w:lang w:val="en-US"/>
              </w:rPr>
            </w:pPr>
            <w:r w:rsidRPr="00204DEB">
              <w:rPr>
                <w:rFonts w:eastAsia="Calibri" w:cs="Arial"/>
                <w:b/>
                <w:bCs/>
                <w:color w:val="000000" w:themeColor="text1"/>
                <w:sz w:val="15"/>
                <w:szCs w:val="15"/>
              </w:rPr>
              <w:t>589</w:t>
            </w:r>
            <w:r>
              <w:rPr>
                <w:rFonts w:eastAsia="Calibri" w:cs="Arial"/>
                <w:b/>
                <w:bCs/>
                <w:color w:val="000000" w:themeColor="text1"/>
                <w:sz w:val="15"/>
                <w:szCs w:val="15"/>
              </w:rPr>
              <w:t>,</w:t>
            </w:r>
            <w:r w:rsidRPr="00204DEB">
              <w:rPr>
                <w:rFonts w:eastAsia="Calibri" w:cs="Arial"/>
                <w:b/>
                <w:bCs/>
                <w:color w:val="000000" w:themeColor="text1"/>
                <w:sz w:val="15"/>
                <w:szCs w:val="15"/>
              </w:rPr>
              <w:t>360</w:t>
            </w:r>
          </w:p>
        </w:tc>
      </w:tr>
      <w:tr w:rsidR="00BF06B0" w:rsidRPr="00537128" w14:paraId="340336BE" w14:textId="77777777" w:rsidTr="009A1792">
        <w:trPr>
          <w:trHeight w:val="284"/>
          <w:jc w:val="center"/>
        </w:trPr>
        <w:tc>
          <w:tcPr>
            <w:tcW w:w="877" w:type="pct"/>
            <w:vAlign w:val="bottom"/>
          </w:tcPr>
          <w:p w14:paraId="1C7EF3A8" w14:textId="77777777" w:rsidR="00BF06B0" w:rsidRPr="00537128" w:rsidRDefault="00BF06B0" w:rsidP="00BF06B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4D564507" w14:textId="704DD6D5"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28</w:t>
            </w:r>
            <w:r>
              <w:rPr>
                <w:rFonts w:eastAsia="Calibri" w:cs="Arial"/>
                <w:b/>
                <w:bCs/>
                <w:color w:val="000000" w:themeColor="text1"/>
                <w:sz w:val="15"/>
                <w:szCs w:val="15"/>
              </w:rPr>
              <w:t>,</w:t>
            </w:r>
            <w:r w:rsidRPr="00710906">
              <w:rPr>
                <w:rFonts w:eastAsia="Calibri" w:cs="Arial"/>
                <w:b/>
                <w:bCs/>
                <w:color w:val="000000" w:themeColor="text1"/>
                <w:sz w:val="15"/>
                <w:szCs w:val="15"/>
              </w:rPr>
              <w:t>585</w:t>
            </w:r>
            <w:r>
              <w:rPr>
                <w:rFonts w:eastAsia="Calibri" w:cs="Arial"/>
                <w:b/>
                <w:bCs/>
                <w:color w:val="000000" w:themeColor="text1"/>
                <w:sz w:val="15"/>
                <w:szCs w:val="15"/>
              </w:rPr>
              <w:t>,</w:t>
            </w:r>
            <w:r w:rsidRPr="00710906">
              <w:rPr>
                <w:rFonts w:eastAsia="Calibri" w:cs="Arial"/>
                <w:b/>
                <w:bCs/>
                <w:color w:val="000000" w:themeColor="text1"/>
                <w:sz w:val="15"/>
                <w:szCs w:val="15"/>
              </w:rPr>
              <w:t>281</w:t>
            </w:r>
          </w:p>
        </w:tc>
        <w:tc>
          <w:tcPr>
            <w:tcW w:w="344" w:type="pct"/>
            <w:tcBorders>
              <w:top w:val="nil"/>
              <w:left w:val="nil"/>
              <w:bottom w:val="single" w:sz="12" w:space="0" w:color="auto"/>
              <w:right w:val="nil"/>
            </w:tcBorders>
            <w:shd w:val="clear" w:color="auto" w:fill="auto"/>
            <w:vAlign w:val="bottom"/>
          </w:tcPr>
          <w:p w14:paraId="01A304F3" w14:textId="340C9CDE"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1</w:t>
            </w:r>
            <w:r>
              <w:rPr>
                <w:rFonts w:eastAsia="Calibri" w:cs="Arial"/>
                <w:b/>
                <w:bCs/>
                <w:color w:val="000000" w:themeColor="text1"/>
                <w:sz w:val="15"/>
                <w:szCs w:val="15"/>
              </w:rPr>
              <w:t>,</w:t>
            </w:r>
            <w:r w:rsidRPr="00710906">
              <w:rPr>
                <w:rFonts w:eastAsia="Calibri" w:cs="Arial"/>
                <w:b/>
                <w:bCs/>
                <w:color w:val="000000" w:themeColor="text1"/>
                <w:sz w:val="15"/>
                <w:szCs w:val="15"/>
              </w:rPr>
              <w:t>053</w:t>
            </w:r>
            <w:r>
              <w:rPr>
                <w:rFonts w:eastAsia="Calibri" w:cs="Arial"/>
                <w:b/>
                <w:bCs/>
                <w:color w:val="000000" w:themeColor="text1"/>
                <w:sz w:val="15"/>
                <w:szCs w:val="15"/>
              </w:rPr>
              <w:t>,</w:t>
            </w:r>
            <w:r w:rsidRPr="00710906">
              <w:rPr>
                <w:rFonts w:eastAsia="Calibri" w:cs="Arial"/>
                <w:b/>
                <w:bCs/>
                <w:color w:val="000000" w:themeColor="text1"/>
                <w:sz w:val="15"/>
                <w:szCs w:val="15"/>
              </w:rPr>
              <w:t>139</w:t>
            </w:r>
          </w:p>
        </w:tc>
        <w:tc>
          <w:tcPr>
            <w:tcW w:w="344" w:type="pct"/>
            <w:tcBorders>
              <w:top w:val="nil"/>
              <w:left w:val="nil"/>
              <w:bottom w:val="single" w:sz="12" w:space="0" w:color="auto"/>
              <w:right w:val="nil"/>
            </w:tcBorders>
            <w:shd w:val="clear" w:color="auto" w:fill="auto"/>
            <w:vAlign w:val="bottom"/>
          </w:tcPr>
          <w:p w14:paraId="660184DD" w14:textId="58F91E83"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1</w:t>
            </w:r>
            <w:r>
              <w:rPr>
                <w:rFonts w:eastAsia="Calibri" w:cs="Arial"/>
                <w:b/>
                <w:bCs/>
                <w:color w:val="000000" w:themeColor="text1"/>
                <w:sz w:val="15"/>
                <w:szCs w:val="15"/>
              </w:rPr>
              <w:t>,</w:t>
            </w:r>
            <w:r w:rsidRPr="00710906">
              <w:rPr>
                <w:rFonts w:eastAsia="Calibri" w:cs="Arial"/>
                <w:b/>
                <w:bCs/>
                <w:color w:val="000000" w:themeColor="text1"/>
                <w:sz w:val="15"/>
                <w:szCs w:val="15"/>
              </w:rPr>
              <w:t>641</w:t>
            </w:r>
            <w:r>
              <w:rPr>
                <w:rFonts w:eastAsia="Calibri" w:cs="Arial"/>
                <w:b/>
                <w:bCs/>
                <w:color w:val="000000" w:themeColor="text1"/>
                <w:sz w:val="15"/>
                <w:szCs w:val="15"/>
              </w:rPr>
              <w:t>,</w:t>
            </w:r>
            <w:r w:rsidRPr="00710906">
              <w:rPr>
                <w:rFonts w:eastAsia="Calibri" w:cs="Arial"/>
                <w:b/>
                <w:bCs/>
                <w:color w:val="000000" w:themeColor="text1"/>
                <w:sz w:val="15"/>
                <w:szCs w:val="15"/>
              </w:rPr>
              <w:t>152</w:t>
            </w:r>
          </w:p>
        </w:tc>
        <w:tc>
          <w:tcPr>
            <w:tcW w:w="343" w:type="pct"/>
            <w:tcBorders>
              <w:top w:val="nil"/>
              <w:left w:val="nil"/>
              <w:bottom w:val="single" w:sz="12" w:space="0" w:color="auto"/>
              <w:right w:val="nil"/>
            </w:tcBorders>
            <w:shd w:val="clear" w:color="auto" w:fill="auto"/>
            <w:vAlign w:val="bottom"/>
          </w:tcPr>
          <w:p w14:paraId="63530107" w14:textId="674E9D6C"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710906">
              <w:rPr>
                <w:rFonts w:eastAsia="Calibri" w:cs="Arial"/>
                <w:b/>
                <w:bCs/>
                <w:color w:val="000000" w:themeColor="text1"/>
                <w:sz w:val="15"/>
                <w:szCs w:val="15"/>
              </w:rPr>
              <w:t>1</w:t>
            </w:r>
            <w:r>
              <w:rPr>
                <w:rFonts w:eastAsia="Calibri" w:cs="Arial"/>
                <w:b/>
                <w:bCs/>
                <w:color w:val="000000" w:themeColor="text1"/>
                <w:sz w:val="15"/>
                <w:szCs w:val="15"/>
              </w:rPr>
              <w:t>,</w:t>
            </w:r>
            <w:r w:rsidRPr="00710906">
              <w:rPr>
                <w:rFonts w:eastAsia="Calibri" w:cs="Arial"/>
                <w:b/>
                <w:bCs/>
                <w:color w:val="000000" w:themeColor="text1"/>
                <w:sz w:val="15"/>
                <w:szCs w:val="15"/>
              </w:rPr>
              <w:t>249</w:t>
            </w:r>
            <w:r>
              <w:rPr>
                <w:rFonts w:eastAsia="Calibri" w:cs="Arial"/>
                <w:b/>
                <w:bCs/>
                <w:color w:val="000000" w:themeColor="text1"/>
                <w:sz w:val="15"/>
                <w:szCs w:val="15"/>
              </w:rPr>
              <w:t>,</w:t>
            </w:r>
            <w:r w:rsidRPr="00710906">
              <w:rPr>
                <w:rFonts w:eastAsia="Calibri" w:cs="Arial"/>
                <w:b/>
                <w:bCs/>
                <w:color w:val="000000" w:themeColor="text1"/>
                <w:sz w:val="15"/>
                <w:szCs w:val="15"/>
              </w:rPr>
              <w:t>127</w:t>
            </w:r>
          </w:p>
        </w:tc>
        <w:tc>
          <w:tcPr>
            <w:tcW w:w="344" w:type="pct"/>
            <w:tcBorders>
              <w:top w:val="nil"/>
              <w:left w:val="nil"/>
              <w:bottom w:val="single" w:sz="12" w:space="0" w:color="auto"/>
              <w:right w:val="nil"/>
            </w:tcBorders>
            <w:shd w:val="clear" w:color="auto" w:fill="auto"/>
            <w:vAlign w:val="bottom"/>
          </w:tcPr>
          <w:p w14:paraId="025B60AF" w14:textId="104EB527"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CB439D">
              <w:rPr>
                <w:rFonts w:eastAsia="Calibri" w:cs="Arial"/>
                <w:b/>
                <w:bCs/>
                <w:color w:val="000000" w:themeColor="text1"/>
                <w:sz w:val="15"/>
                <w:szCs w:val="15"/>
              </w:rPr>
              <w:t>15</w:t>
            </w:r>
            <w:r>
              <w:rPr>
                <w:rFonts w:eastAsia="Calibri" w:cs="Arial"/>
                <w:b/>
                <w:bCs/>
                <w:color w:val="000000" w:themeColor="text1"/>
                <w:sz w:val="15"/>
                <w:szCs w:val="15"/>
              </w:rPr>
              <w:t>,</w:t>
            </w:r>
            <w:r w:rsidRPr="00CB439D">
              <w:rPr>
                <w:rFonts w:eastAsia="Calibri" w:cs="Arial"/>
                <w:b/>
                <w:bCs/>
                <w:color w:val="000000" w:themeColor="text1"/>
                <w:sz w:val="15"/>
                <w:szCs w:val="15"/>
              </w:rPr>
              <w:t>905</w:t>
            </w:r>
          </w:p>
        </w:tc>
        <w:tc>
          <w:tcPr>
            <w:tcW w:w="344" w:type="pct"/>
            <w:tcBorders>
              <w:top w:val="nil"/>
              <w:left w:val="nil"/>
              <w:bottom w:val="single" w:sz="12" w:space="0" w:color="auto"/>
              <w:right w:val="nil"/>
            </w:tcBorders>
            <w:shd w:val="clear" w:color="auto" w:fill="auto"/>
            <w:vAlign w:val="bottom"/>
          </w:tcPr>
          <w:p w14:paraId="0698C5B6" w14:textId="082026DD"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CB439D">
              <w:rPr>
                <w:rFonts w:eastAsia="Calibri" w:cs="Arial"/>
                <w:b/>
                <w:bCs/>
                <w:color w:val="000000" w:themeColor="text1"/>
                <w:sz w:val="15"/>
                <w:szCs w:val="15"/>
              </w:rPr>
              <w:t>32</w:t>
            </w:r>
            <w:r>
              <w:rPr>
                <w:rFonts w:eastAsia="Calibri" w:cs="Arial"/>
                <w:b/>
                <w:bCs/>
                <w:color w:val="000000" w:themeColor="text1"/>
                <w:sz w:val="15"/>
                <w:szCs w:val="15"/>
              </w:rPr>
              <w:t>,</w:t>
            </w:r>
            <w:r w:rsidRPr="00CB439D">
              <w:rPr>
                <w:rFonts w:eastAsia="Calibri" w:cs="Arial"/>
                <w:b/>
                <w:bCs/>
                <w:color w:val="000000" w:themeColor="text1"/>
                <w:sz w:val="15"/>
                <w:szCs w:val="15"/>
              </w:rPr>
              <w:t>544</w:t>
            </w:r>
            <w:r>
              <w:rPr>
                <w:rFonts w:eastAsia="Calibri" w:cs="Arial"/>
                <w:b/>
                <w:bCs/>
                <w:color w:val="000000" w:themeColor="text1"/>
                <w:sz w:val="15"/>
                <w:szCs w:val="15"/>
              </w:rPr>
              <w:t>,</w:t>
            </w:r>
            <w:r w:rsidRPr="00CB439D">
              <w:rPr>
                <w:rFonts w:eastAsia="Calibri" w:cs="Arial"/>
                <w:b/>
                <w:bCs/>
                <w:color w:val="000000" w:themeColor="text1"/>
                <w:sz w:val="15"/>
                <w:szCs w:val="15"/>
              </w:rPr>
              <w:t>604</w:t>
            </w:r>
          </w:p>
        </w:tc>
        <w:tc>
          <w:tcPr>
            <w:tcW w:w="343" w:type="pct"/>
            <w:tcBorders>
              <w:top w:val="nil"/>
              <w:left w:val="nil"/>
              <w:bottom w:val="single" w:sz="12" w:space="0" w:color="auto"/>
              <w:right w:val="nil"/>
            </w:tcBorders>
            <w:vAlign w:val="bottom"/>
          </w:tcPr>
          <w:p w14:paraId="2DE58A12" w14:textId="55A8877A"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A67085">
              <w:rPr>
                <w:rFonts w:eastAsia="Calibri" w:cs="Arial"/>
                <w:b/>
                <w:bCs/>
                <w:color w:val="000000" w:themeColor="text1"/>
                <w:sz w:val="15"/>
                <w:szCs w:val="15"/>
              </w:rPr>
              <w:t>6</w:t>
            </w:r>
            <w:r>
              <w:rPr>
                <w:rFonts w:eastAsia="Calibri" w:cs="Arial"/>
                <w:b/>
                <w:bCs/>
                <w:color w:val="000000" w:themeColor="text1"/>
                <w:sz w:val="15"/>
                <w:szCs w:val="15"/>
              </w:rPr>
              <w:t>,</w:t>
            </w:r>
            <w:r w:rsidRPr="00A67085">
              <w:rPr>
                <w:rFonts w:eastAsia="Calibri" w:cs="Arial"/>
                <w:b/>
                <w:bCs/>
                <w:color w:val="000000" w:themeColor="text1"/>
                <w:sz w:val="15"/>
                <w:szCs w:val="15"/>
              </w:rPr>
              <w:t>341</w:t>
            </w:r>
            <w:r>
              <w:rPr>
                <w:rFonts w:eastAsia="Calibri" w:cs="Arial"/>
                <w:b/>
                <w:bCs/>
                <w:color w:val="000000" w:themeColor="text1"/>
                <w:sz w:val="15"/>
                <w:szCs w:val="15"/>
              </w:rPr>
              <w:t>,</w:t>
            </w:r>
            <w:r w:rsidRPr="00A67085">
              <w:rPr>
                <w:rFonts w:eastAsia="Calibri" w:cs="Arial"/>
                <w:b/>
                <w:bCs/>
                <w:color w:val="000000" w:themeColor="text1"/>
                <w:sz w:val="15"/>
                <w:szCs w:val="15"/>
              </w:rPr>
              <w:t>535</w:t>
            </w:r>
          </w:p>
        </w:tc>
        <w:tc>
          <w:tcPr>
            <w:tcW w:w="344" w:type="pct"/>
            <w:tcBorders>
              <w:top w:val="nil"/>
              <w:left w:val="nil"/>
              <w:bottom w:val="single" w:sz="12" w:space="0" w:color="auto"/>
              <w:right w:val="nil"/>
            </w:tcBorders>
            <w:vAlign w:val="bottom"/>
          </w:tcPr>
          <w:p w14:paraId="59EEB2CA" w14:textId="7C5C9931"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3E70AE">
              <w:rPr>
                <w:rFonts w:eastAsia="Calibri" w:cs="Arial"/>
                <w:b/>
                <w:bCs/>
                <w:color w:val="000000" w:themeColor="text1"/>
                <w:sz w:val="15"/>
                <w:szCs w:val="15"/>
              </w:rPr>
              <w:t>139</w:t>
            </w:r>
            <w:r>
              <w:rPr>
                <w:rFonts w:eastAsia="Calibri" w:cs="Arial"/>
                <w:b/>
                <w:bCs/>
                <w:color w:val="000000" w:themeColor="text1"/>
                <w:sz w:val="15"/>
                <w:szCs w:val="15"/>
              </w:rPr>
              <w:t>,</w:t>
            </w:r>
            <w:r w:rsidRPr="003E70AE">
              <w:rPr>
                <w:rFonts w:eastAsia="Calibri" w:cs="Arial"/>
                <w:b/>
                <w:bCs/>
                <w:color w:val="000000" w:themeColor="text1"/>
                <w:sz w:val="15"/>
                <w:szCs w:val="15"/>
              </w:rPr>
              <w:t>224</w:t>
            </w:r>
          </w:p>
        </w:tc>
        <w:tc>
          <w:tcPr>
            <w:tcW w:w="344" w:type="pct"/>
            <w:tcBorders>
              <w:top w:val="nil"/>
              <w:left w:val="nil"/>
              <w:bottom w:val="single" w:sz="12" w:space="0" w:color="auto"/>
              <w:right w:val="nil"/>
            </w:tcBorders>
            <w:vAlign w:val="bottom"/>
          </w:tcPr>
          <w:p w14:paraId="354DCD4E" w14:textId="1BBD58A2"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371</w:t>
            </w:r>
            <w:r>
              <w:rPr>
                <w:rFonts w:eastAsia="Calibri" w:cs="Arial"/>
                <w:b/>
                <w:bCs/>
                <w:color w:val="000000" w:themeColor="text1"/>
                <w:sz w:val="15"/>
                <w:szCs w:val="15"/>
              </w:rPr>
              <w:t>,</w:t>
            </w:r>
            <w:r w:rsidRPr="00204DEB">
              <w:rPr>
                <w:rFonts w:eastAsia="Calibri" w:cs="Arial"/>
                <w:b/>
                <w:bCs/>
                <w:color w:val="000000" w:themeColor="text1"/>
                <w:sz w:val="15"/>
                <w:szCs w:val="15"/>
              </w:rPr>
              <w:t>053</w:t>
            </w:r>
          </w:p>
        </w:tc>
        <w:tc>
          <w:tcPr>
            <w:tcW w:w="343" w:type="pct"/>
            <w:tcBorders>
              <w:top w:val="nil"/>
              <w:left w:val="nil"/>
              <w:bottom w:val="single" w:sz="12" w:space="0" w:color="auto"/>
              <w:right w:val="nil"/>
            </w:tcBorders>
            <w:vAlign w:val="bottom"/>
          </w:tcPr>
          <w:p w14:paraId="04CA0A4C" w14:textId="2EEFEA8F"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35</w:t>
            </w:r>
            <w:r>
              <w:rPr>
                <w:rFonts w:eastAsia="Calibri" w:cs="Arial"/>
                <w:b/>
                <w:bCs/>
                <w:color w:val="000000" w:themeColor="text1"/>
                <w:sz w:val="15"/>
                <w:szCs w:val="15"/>
              </w:rPr>
              <w:t>,</w:t>
            </w:r>
            <w:r w:rsidRPr="00204DEB">
              <w:rPr>
                <w:rFonts w:eastAsia="Calibri" w:cs="Arial"/>
                <w:b/>
                <w:bCs/>
                <w:color w:val="000000" w:themeColor="text1"/>
                <w:sz w:val="15"/>
                <w:szCs w:val="15"/>
              </w:rPr>
              <w:t>993</w:t>
            </w:r>
          </w:p>
        </w:tc>
        <w:tc>
          <w:tcPr>
            <w:tcW w:w="344" w:type="pct"/>
            <w:tcBorders>
              <w:top w:val="nil"/>
              <w:left w:val="nil"/>
              <w:bottom w:val="single" w:sz="12" w:space="0" w:color="auto"/>
              <w:right w:val="nil"/>
            </w:tcBorders>
            <w:vAlign w:val="bottom"/>
          </w:tcPr>
          <w:p w14:paraId="55F9BABC" w14:textId="1B471335"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15</w:t>
            </w:r>
            <w:r>
              <w:rPr>
                <w:rFonts w:eastAsia="Calibri" w:cs="Arial"/>
                <w:b/>
                <w:bCs/>
                <w:color w:val="000000" w:themeColor="text1"/>
                <w:sz w:val="15"/>
                <w:szCs w:val="15"/>
              </w:rPr>
              <w:t>,</w:t>
            </w:r>
            <w:r w:rsidRPr="00204DEB">
              <w:rPr>
                <w:rFonts w:eastAsia="Calibri" w:cs="Arial"/>
                <w:b/>
                <w:bCs/>
                <w:color w:val="000000" w:themeColor="text1"/>
                <w:sz w:val="15"/>
                <w:szCs w:val="15"/>
              </w:rPr>
              <w:t>905</w:t>
            </w:r>
          </w:p>
        </w:tc>
        <w:tc>
          <w:tcPr>
            <w:tcW w:w="343" w:type="pct"/>
            <w:tcBorders>
              <w:top w:val="nil"/>
              <w:left w:val="nil"/>
              <w:bottom w:val="single" w:sz="12" w:space="0" w:color="auto"/>
              <w:right w:val="nil"/>
            </w:tcBorders>
            <w:vAlign w:val="bottom"/>
          </w:tcPr>
          <w:p w14:paraId="687D8FD1" w14:textId="3429D4C3"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204DEB">
              <w:rPr>
                <w:rFonts w:eastAsia="Calibri" w:cs="Arial"/>
                <w:b/>
                <w:bCs/>
                <w:color w:val="000000" w:themeColor="text1"/>
                <w:sz w:val="15"/>
                <w:szCs w:val="15"/>
              </w:rPr>
              <w:t>6</w:t>
            </w:r>
            <w:r>
              <w:rPr>
                <w:rFonts w:eastAsia="Calibri" w:cs="Arial"/>
                <w:b/>
                <w:bCs/>
                <w:color w:val="000000" w:themeColor="text1"/>
                <w:sz w:val="15"/>
                <w:szCs w:val="15"/>
              </w:rPr>
              <w:t>,</w:t>
            </w:r>
            <w:r w:rsidRPr="00204DEB">
              <w:rPr>
                <w:rFonts w:eastAsia="Calibri" w:cs="Arial"/>
                <w:b/>
                <w:bCs/>
                <w:color w:val="000000" w:themeColor="text1"/>
                <w:sz w:val="15"/>
                <w:szCs w:val="15"/>
              </w:rPr>
              <w:t>903</w:t>
            </w:r>
            <w:r>
              <w:rPr>
                <w:rFonts w:eastAsia="Calibri" w:cs="Arial"/>
                <w:b/>
                <w:bCs/>
                <w:color w:val="000000" w:themeColor="text1"/>
                <w:sz w:val="15"/>
                <w:szCs w:val="15"/>
              </w:rPr>
              <w:t>,</w:t>
            </w:r>
            <w:r w:rsidRPr="00204DEB">
              <w:rPr>
                <w:rFonts w:eastAsia="Calibri" w:cs="Arial"/>
                <w:b/>
                <w:bCs/>
                <w:color w:val="000000" w:themeColor="text1"/>
                <w:sz w:val="15"/>
                <w:szCs w:val="15"/>
              </w:rPr>
              <w:t>710</w:t>
            </w:r>
          </w:p>
        </w:tc>
      </w:tr>
    </w:tbl>
    <w:p w14:paraId="77E01CE0"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634AC1EF" w14:textId="4D52ADBD"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45FEDAEB"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14:paraId="5D215531" w14:textId="154E8AC2"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2CE2140"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18DE7609" w14:textId="012DF704"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2962EC52"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5310D058"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(continued)</w:t>
      </w:r>
    </w:p>
    <w:p w14:paraId="47158F8B"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21309D97" w14:textId="1902782F"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EC953C8"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0893BB51" w14:textId="77777777" w:rsidTr="004A287E">
        <w:trPr>
          <w:trHeight w:val="1454"/>
          <w:jc w:val="center"/>
        </w:trPr>
        <w:tc>
          <w:tcPr>
            <w:tcW w:w="877" w:type="pct"/>
          </w:tcPr>
          <w:p w14:paraId="43A8B136" w14:textId="77777777" w:rsidR="004A287E" w:rsidRPr="00537128" w:rsidRDefault="004A287E" w:rsidP="004A287E">
            <w:pPr>
              <w:spacing w:after="0" w:line="240" w:lineRule="auto"/>
              <w:rPr>
                <w:rFonts w:ascii="Calibri" w:eastAsia="Calibri" w:hAnsi="Calibri" w:cs="Arial"/>
                <w:b/>
                <w:bCs/>
                <w:sz w:val="15"/>
                <w:szCs w:val="15"/>
                <w:lang w:val="en-US"/>
              </w:rPr>
            </w:pPr>
            <w:bookmarkStart w:id="686" w:name="_Hlk68874753"/>
            <w:r w:rsidRPr="00537128">
              <w:rPr>
                <w:rFonts w:ascii="Calibri" w:eastAsia="Calibri" w:hAnsi="Calibri" w:cs="Arial"/>
                <w:b/>
                <w:bCs/>
                <w:sz w:val="15"/>
                <w:szCs w:val="15"/>
                <w:lang w:val="en-US"/>
              </w:rPr>
              <w:br w:type="page"/>
              <w:t>Group</w:t>
            </w:r>
          </w:p>
          <w:p w14:paraId="39A33A56" w14:textId="777777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December 2020</w:t>
            </w:r>
          </w:p>
        </w:tc>
        <w:tc>
          <w:tcPr>
            <w:tcW w:w="343" w:type="pct"/>
            <w:vAlign w:val="bottom"/>
          </w:tcPr>
          <w:p w14:paraId="4601C74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D4737C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032A0B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14D1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5E8537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2CD6E94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4BBF211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E65CF0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22C3ADDD"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47F1AFD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1DF443B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3ED6B78B"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4E4C373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5CEE61F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403205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59FD2FCA"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611F4B2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03AA5FFB" w14:textId="77777777" w:rsidTr="004A287E">
        <w:trPr>
          <w:trHeight w:val="126"/>
          <w:jc w:val="center"/>
        </w:trPr>
        <w:tc>
          <w:tcPr>
            <w:tcW w:w="877" w:type="pct"/>
          </w:tcPr>
          <w:p w14:paraId="2685CE38"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764512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2D9641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8E2579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E48334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2E2D2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2B71CB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25D4809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45666A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1AD75F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693D91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0FBA5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0FFE2B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539BC87" w14:textId="77777777" w:rsidTr="004A287E">
        <w:trPr>
          <w:trHeight w:val="92"/>
          <w:jc w:val="center"/>
        </w:trPr>
        <w:tc>
          <w:tcPr>
            <w:tcW w:w="877" w:type="pct"/>
          </w:tcPr>
          <w:p w14:paraId="3A30CDAA"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7D4ED6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4846A5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6EF55C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6B9AD0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C2F85D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62E479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87D7EC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175ECC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409E05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19EF62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FA8C2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829C36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4A287E" w:rsidRPr="00537128" w14:paraId="249BA887" w14:textId="77777777" w:rsidTr="004A287E">
        <w:trPr>
          <w:trHeight w:val="149"/>
          <w:jc w:val="center"/>
        </w:trPr>
        <w:tc>
          <w:tcPr>
            <w:tcW w:w="877" w:type="pct"/>
            <w:vAlign w:val="bottom"/>
          </w:tcPr>
          <w:p w14:paraId="230261C9"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2D6E0E3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1,659,111 </w:t>
            </w:r>
          </w:p>
        </w:tc>
        <w:tc>
          <w:tcPr>
            <w:tcW w:w="344" w:type="pct"/>
            <w:tcBorders>
              <w:top w:val="nil"/>
              <w:left w:val="nil"/>
              <w:bottom w:val="nil"/>
              <w:right w:val="nil"/>
            </w:tcBorders>
            <w:shd w:val="clear" w:color="auto" w:fill="auto"/>
            <w:vAlign w:val="bottom"/>
          </w:tcPr>
          <w:p w14:paraId="72246F0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AC3727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370A6D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61CC12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82C000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1,659,111 </w:t>
            </w:r>
          </w:p>
        </w:tc>
        <w:tc>
          <w:tcPr>
            <w:tcW w:w="343" w:type="pct"/>
            <w:tcBorders>
              <w:top w:val="nil"/>
              <w:left w:val="nil"/>
              <w:bottom w:val="nil"/>
              <w:right w:val="nil"/>
            </w:tcBorders>
            <w:vAlign w:val="bottom"/>
          </w:tcPr>
          <w:p w14:paraId="0B0A62E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881785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09F2401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D91FC8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549109F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B38943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69FDA2BA" w14:textId="77777777" w:rsidTr="004A287E">
        <w:trPr>
          <w:trHeight w:val="149"/>
          <w:jc w:val="center"/>
        </w:trPr>
        <w:tc>
          <w:tcPr>
            <w:tcW w:w="877" w:type="pct"/>
            <w:vAlign w:val="bottom"/>
          </w:tcPr>
          <w:p w14:paraId="029CF7A6"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AD53C0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4" w:type="pct"/>
            <w:tcBorders>
              <w:top w:val="nil"/>
              <w:left w:val="nil"/>
              <w:bottom w:val="nil"/>
              <w:right w:val="nil"/>
            </w:tcBorders>
            <w:shd w:val="clear" w:color="auto" w:fill="auto"/>
            <w:vAlign w:val="bottom"/>
          </w:tcPr>
          <w:p w14:paraId="416D80A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0EDBE3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5BA82B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D8AC2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F479BC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3" w:type="pct"/>
            <w:tcBorders>
              <w:top w:val="nil"/>
              <w:left w:val="nil"/>
              <w:bottom w:val="nil"/>
              <w:right w:val="nil"/>
            </w:tcBorders>
            <w:vAlign w:val="bottom"/>
          </w:tcPr>
          <w:p w14:paraId="6930D9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212B95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35C16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ECB3CE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45EB1B5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784BAC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000E4CF8" w14:textId="77777777" w:rsidTr="004A287E">
        <w:trPr>
          <w:trHeight w:val="142"/>
          <w:jc w:val="center"/>
        </w:trPr>
        <w:tc>
          <w:tcPr>
            <w:tcW w:w="877" w:type="pct"/>
            <w:vAlign w:val="bottom"/>
          </w:tcPr>
          <w:p w14:paraId="4258BC3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613A8E5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8,613,679 </w:t>
            </w:r>
          </w:p>
        </w:tc>
        <w:tc>
          <w:tcPr>
            <w:tcW w:w="344" w:type="pct"/>
            <w:tcBorders>
              <w:top w:val="nil"/>
              <w:left w:val="nil"/>
              <w:bottom w:val="nil"/>
              <w:right w:val="nil"/>
            </w:tcBorders>
            <w:shd w:val="clear" w:color="auto" w:fill="auto"/>
            <w:vAlign w:val="bottom"/>
          </w:tcPr>
          <w:p w14:paraId="1E733DB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219,109 </w:t>
            </w:r>
          </w:p>
        </w:tc>
        <w:tc>
          <w:tcPr>
            <w:tcW w:w="344" w:type="pct"/>
            <w:tcBorders>
              <w:top w:val="nil"/>
              <w:left w:val="nil"/>
              <w:bottom w:val="nil"/>
              <w:right w:val="nil"/>
            </w:tcBorders>
            <w:shd w:val="clear" w:color="auto" w:fill="auto"/>
            <w:vAlign w:val="bottom"/>
          </w:tcPr>
          <w:p w14:paraId="4613E3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9,792 </w:t>
            </w:r>
          </w:p>
        </w:tc>
        <w:tc>
          <w:tcPr>
            <w:tcW w:w="343" w:type="pct"/>
            <w:tcBorders>
              <w:top w:val="nil"/>
              <w:left w:val="nil"/>
              <w:bottom w:val="nil"/>
              <w:right w:val="nil"/>
            </w:tcBorders>
            <w:shd w:val="clear" w:color="auto" w:fill="auto"/>
            <w:vAlign w:val="bottom"/>
          </w:tcPr>
          <w:p w14:paraId="03FE668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1AFF93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6F8D1A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8,842,580 </w:t>
            </w:r>
          </w:p>
        </w:tc>
        <w:tc>
          <w:tcPr>
            <w:tcW w:w="343" w:type="pct"/>
            <w:tcBorders>
              <w:top w:val="nil"/>
              <w:left w:val="nil"/>
              <w:bottom w:val="nil"/>
              <w:right w:val="nil"/>
            </w:tcBorders>
            <w:vAlign w:val="bottom"/>
          </w:tcPr>
          <w:p w14:paraId="7290CF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866494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4715F60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308CE8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8B6BA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51B36B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53FA4620" w14:textId="77777777" w:rsidTr="004A287E">
        <w:trPr>
          <w:trHeight w:val="149"/>
          <w:jc w:val="center"/>
        </w:trPr>
        <w:tc>
          <w:tcPr>
            <w:tcW w:w="877" w:type="pct"/>
            <w:vAlign w:val="bottom"/>
          </w:tcPr>
          <w:p w14:paraId="3FAB74B3"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2FA8D01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11,126,079 </w:t>
            </w:r>
          </w:p>
        </w:tc>
        <w:tc>
          <w:tcPr>
            <w:tcW w:w="344" w:type="pct"/>
            <w:tcBorders>
              <w:top w:val="nil"/>
              <w:left w:val="nil"/>
              <w:bottom w:val="nil"/>
              <w:right w:val="nil"/>
            </w:tcBorders>
            <w:shd w:val="clear" w:color="auto" w:fill="auto"/>
            <w:vAlign w:val="bottom"/>
          </w:tcPr>
          <w:p w14:paraId="7A44F53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1,089,538 </w:t>
            </w:r>
          </w:p>
        </w:tc>
        <w:tc>
          <w:tcPr>
            <w:tcW w:w="344" w:type="pct"/>
            <w:tcBorders>
              <w:top w:val="nil"/>
              <w:left w:val="nil"/>
              <w:bottom w:val="nil"/>
              <w:right w:val="nil"/>
            </w:tcBorders>
            <w:shd w:val="clear" w:color="auto" w:fill="auto"/>
            <w:vAlign w:val="bottom"/>
          </w:tcPr>
          <w:p w14:paraId="428176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1,495,922 </w:t>
            </w:r>
          </w:p>
        </w:tc>
        <w:tc>
          <w:tcPr>
            <w:tcW w:w="343" w:type="pct"/>
            <w:tcBorders>
              <w:top w:val="nil"/>
              <w:left w:val="nil"/>
              <w:bottom w:val="nil"/>
              <w:right w:val="nil"/>
            </w:tcBorders>
            <w:shd w:val="clear" w:color="auto" w:fill="auto"/>
            <w:vAlign w:val="bottom"/>
          </w:tcPr>
          <w:p w14:paraId="7BB4E61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1,084,640 </w:t>
            </w:r>
          </w:p>
        </w:tc>
        <w:tc>
          <w:tcPr>
            <w:tcW w:w="344" w:type="pct"/>
            <w:tcBorders>
              <w:top w:val="nil"/>
              <w:left w:val="nil"/>
              <w:bottom w:val="nil"/>
              <w:right w:val="nil"/>
            </w:tcBorders>
            <w:shd w:val="clear" w:color="auto" w:fill="auto"/>
            <w:vAlign w:val="bottom"/>
          </w:tcPr>
          <w:p w14:paraId="65EBA10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B8D448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14,796,179 </w:t>
            </w:r>
          </w:p>
        </w:tc>
        <w:tc>
          <w:tcPr>
            <w:tcW w:w="343" w:type="pct"/>
            <w:tcBorders>
              <w:top w:val="nil"/>
              <w:left w:val="nil"/>
              <w:bottom w:val="nil"/>
              <w:right w:val="nil"/>
            </w:tcBorders>
            <w:vAlign w:val="bottom"/>
          </w:tcPr>
          <w:p w14:paraId="158A2D8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2,689,969 </w:t>
            </w:r>
          </w:p>
        </w:tc>
        <w:tc>
          <w:tcPr>
            <w:tcW w:w="344" w:type="pct"/>
            <w:tcBorders>
              <w:top w:val="nil"/>
              <w:left w:val="nil"/>
              <w:bottom w:val="nil"/>
              <w:right w:val="nil"/>
            </w:tcBorders>
            <w:vAlign w:val="bottom"/>
          </w:tcPr>
          <w:p w14:paraId="710283D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71,907 </w:t>
            </w:r>
          </w:p>
        </w:tc>
        <w:tc>
          <w:tcPr>
            <w:tcW w:w="344" w:type="pct"/>
            <w:tcBorders>
              <w:top w:val="nil"/>
              <w:left w:val="nil"/>
              <w:bottom w:val="nil"/>
              <w:right w:val="nil"/>
            </w:tcBorders>
            <w:vAlign w:val="bottom"/>
          </w:tcPr>
          <w:p w14:paraId="0889A8F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272,269 </w:t>
            </w:r>
          </w:p>
        </w:tc>
        <w:tc>
          <w:tcPr>
            <w:tcW w:w="343" w:type="pct"/>
            <w:tcBorders>
              <w:top w:val="nil"/>
              <w:left w:val="nil"/>
              <w:bottom w:val="nil"/>
              <w:right w:val="nil"/>
            </w:tcBorders>
            <w:vAlign w:val="bottom"/>
          </w:tcPr>
          <w:p w14:paraId="242443A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53,250 </w:t>
            </w:r>
          </w:p>
        </w:tc>
        <w:tc>
          <w:tcPr>
            <w:tcW w:w="344" w:type="pct"/>
            <w:tcBorders>
              <w:top w:val="nil"/>
              <w:left w:val="nil"/>
              <w:bottom w:val="nil"/>
              <w:right w:val="nil"/>
            </w:tcBorders>
            <w:vAlign w:val="bottom"/>
          </w:tcPr>
          <w:p w14:paraId="1E45414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1E61D2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3,087,395 </w:t>
            </w:r>
          </w:p>
        </w:tc>
      </w:tr>
      <w:tr w:rsidR="004A287E" w:rsidRPr="00537128" w14:paraId="136169A5" w14:textId="77777777" w:rsidTr="004A287E">
        <w:trPr>
          <w:trHeight w:val="149"/>
          <w:jc w:val="center"/>
        </w:trPr>
        <w:tc>
          <w:tcPr>
            <w:tcW w:w="877" w:type="pct"/>
            <w:vAlign w:val="bottom"/>
          </w:tcPr>
          <w:p w14:paraId="4361205A"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0022F7A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298 </w:t>
            </w:r>
          </w:p>
        </w:tc>
        <w:tc>
          <w:tcPr>
            <w:tcW w:w="344" w:type="pct"/>
            <w:tcBorders>
              <w:top w:val="nil"/>
              <w:left w:val="nil"/>
              <w:bottom w:val="nil"/>
              <w:right w:val="nil"/>
            </w:tcBorders>
            <w:shd w:val="clear" w:color="auto" w:fill="auto"/>
            <w:vAlign w:val="bottom"/>
          </w:tcPr>
          <w:p w14:paraId="5883D58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A277C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77DAD5B3"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1453941"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4" w:type="pct"/>
            <w:tcBorders>
              <w:top w:val="nil"/>
              <w:left w:val="nil"/>
              <w:bottom w:val="nil"/>
              <w:right w:val="nil"/>
            </w:tcBorders>
            <w:shd w:val="clear" w:color="auto" w:fill="auto"/>
            <w:vAlign w:val="bottom"/>
          </w:tcPr>
          <w:p w14:paraId="77B2249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537128">
              <w:rPr>
                <w:rFonts w:ascii="Calibri" w:eastAsia="Calibri" w:hAnsi="Calibri" w:cs="Arial"/>
                <w:color w:val="000000"/>
                <w:sz w:val="15"/>
                <w:szCs w:val="15"/>
                <w:lang w:val="en-US"/>
              </w:rPr>
              <w:t xml:space="preserve"> 2,956 </w:t>
            </w:r>
          </w:p>
        </w:tc>
        <w:tc>
          <w:tcPr>
            <w:tcW w:w="343" w:type="pct"/>
            <w:tcBorders>
              <w:top w:val="nil"/>
              <w:left w:val="nil"/>
              <w:bottom w:val="nil"/>
              <w:right w:val="nil"/>
            </w:tcBorders>
            <w:vAlign w:val="bottom"/>
          </w:tcPr>
          <w:p w14:paraId="0832949E"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77C2A4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16E6DB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474A8E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A7F829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3" w:type="pct"/>
            <w:tcBorders>
              <w:top w:val="nil"/>
              <w:left w:val="nil"/>
              <w:bottom w:val="nil"/>
              <w:right w:val="nil"/>
            </w:tcBorders>
            <w:shd w:val="clear" w:color="auto" w:fill="auto"/>
            <w:vAlign w:val="bottom"/>
          </w:tcPr>
          <w:p w14:paraId="28C11C2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r>
      <w:tr w:rsidR="004A287E" w:rsidRPr="00537128" w14:paraId="6BD331D2" w14:textId="77777777" w:rsidTr="004A287E">
        <w:trPr>
          <w:trHeight w:val="126"/>
          <w:jc w:val="center"/>
        </w:trPr>
        <w:tc>
          <w:tcPr>
            <w:tcW w:w="877" w:type="pct"/>
            <w:vAlign w:val="bottom"/>
          </w:tcPr>
          <w:p w14:paraId="1B1EAD3E"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02E8F64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3,077,679 </w:t>
            </w:r>
          </w:p>
        </w:tc>
        <w:tc>
          <w:tcPr>
            <w:tcW w:w="344" w:type="pct"/>
            <w:tcBorders>
              <w:top w:val="nil"/>
              <w:left w:val="nil"/>
              <w:bottom w:val="nil"/>
              <w:right w:val="nil"/>
            </w:tcBorders>
            <w:shd w:val="clear" w:color="auto" w:fill="auto"/>
            <w:vAlign w:val="bottom"/>
          </w:tcPr>
          <w:p w14:paraId="3E3B96BE"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F12D849"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61002A2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E5E1EDD"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BD2F86C"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3,079,056 </w:t>
            </w:r>
          </w:p>
        </w:tc>
        <w:tc>
          <w:tcPr>
            <w:tcW w:w="343" w:type="pct"/>
            <w:tcBorders>
              <w:top w:val="nil"/>
              <w:left w:val="nil"/>
              <w:bottom w:val="nil"/>
              <w:right w:val="nil"/>
            </w:tcBorders>
            <w:shd w:val="clear" w:color="auto" w:fill="auto"/>
            <w:vAlign w:val="bottom"/>
          </w:tcPr>
          <w:p w14:paraId="479135E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3,077,679 </w:t>
            </w:r>
          </w:p>
        </w:tc>
        <w:tc>
          <w:tcPr>
            <w:tcW w:w="344" w:type="pct"/>
            <w:tcBorders>
              <w:top w:val="nil"/>
              <w:left w:val="nil"/>
              <w:bottom w:val="nil"/>
              <w:right w:val="nil"/>
            </w:tcBorders>
            <w:shd w:val="clear" w:color="auto" w:fill="auto"/>
            <w:vAlign w:val="bottom"/>
          </w:tcPr>
          <w:p w14:paraId="28CDC3A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8D68965"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5961D15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shd w:val="clear" w:color="auto" w:fill="auto"/>
            <w:vAlign w:val="bottom"/>
          </w:tcPr>
          <w:p w14:paraId="18A8D4F1"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shd w:val="clear" w:color="auto" w:fill="auto"/>
            <w:vAlign w:val="bottom"/>
          </w:tcPr>
          <w:p w14:paraId="1FFDEF54"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3,079,056 </w:t>
            </w:r>
          </w:p>
        </w:tc>
      </w:tr>
      <w:tr w:rsidR="004A287E" w:rsidRPr="00537128" w14:paraId="08DCF3C7" w14:textId="77777777" w:rsidTr="004A287E">
        <w:trPr>
          <w:trHeight w:hRule="exact" w:val="227"/>
          <w:jc w:val="center"/>
        </w:trPr>
        <w:tc>
          <w:tcPr>
            <w:tcW w:w="877" w:type="pct"/>
            <w:vAlign w:val="bottom"/>
          </w:tcPr>
          <w:p w14:paraId="202B29F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32F6D3E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6,157 </w:t>
            </w:r>
          </w:p>
        </w:tc>
        <w:tc>
          <w:tcPr>
            <w:tcW w:w="344" w:type="pct"/>
            <w:tcBorders>
              <w:top w:val="nil"/>
              <w:left w:val="nil"/>
              <w:bottom w:val="single" w:sz="8" w:space="0" w:color="auto"/>
              <w:right w:val="nil"/>
            </w:tcBorders>
            <w:shd w:val="clear" w:color="auto" w:fill="auto"/>
            <w:vAlign w:val="bottom"/>
          </w:tcPr>
          <w:p w14:paraId="422C54E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 </w:t>
            </w:r>
          </w:p>
        </w:tc>
        <w:tc>
          <w:tcPr>
            <w:tcW w:w="344" w:type="pct"/>
            <w:tcBorders>
              <w:top w:val="nil"/>
              <w:left w:val="nil"/>
              <w:bottom w:val="single" w:sz="8" w:space="0" w:color="auto"/>
              <w:right w:val="nil"/>
            </w:tcBorders>
            <w:shd w:val="clear" w:color="auto" w:fill="auto"/>
            <w:vAlign w:val="bottom"/>
          </w:tcPr>
          <w:p w14:paraId="39C30CA6"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shd w:val="clear" w:color="auto" w:fill="auto"/>
            <w:vAlign w:val="bottom"/>
          </w:tcPr>
          <w:p w14:paraId="0AC8FC26"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 </w:t>
            </w:r>
          </w:p>
        </w:tc>
        <w:tc>
          <w:tcPr>
            <w:tcW w:w="344" w:type="pct"/>
            <w:tcBorders>
              <w:top w:val="nil"/>
              <w:left w:val="nil"/>
              <w:bottom w:val="single" w:sz="8" w:space="0" w:color="auto"/>
              <w:right w:val="nil"/>
            </w:tcBorders>
            <w:shd w:val="clear" w:color="auto" w:fill="auto"/>
            <w:vAlign w:val="bottom"/>
          </w:tcPr>
          <w:p w14:paraId="5B7DE7F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0839B8D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7,496 </w:t>
            </w:r>
          </w:p>
        </w:tc>
        <w:tc>
          <w:tcPr>
            <w:tcW w:w="343" w:type="pct"/>
            <w:tcBorders>
              <w:top w:val="nil"/>
              <w:left w:val="nil"/>
              <w:bottom w:val="single" w:sz="8" w:space="0" w:color="auto"/>
              <w:right w:val="nil"/>
            </w:tcBorders>
            <w:vAlign w:val="bottom"/>
          </w:tcPr>
          <w:p w14:paraId="2975DBF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2,417 </w:t>
            </w:r>
          </w:p>
        </w:tc>
        <w:tc>
          <w:tcPr>
            <w:tcW w:w="344" w:type="pct"/>
            <w:tcBorders>
              <w:top w:val="nil"/>
              <w:left w:val="nil"/>
              <w:bottom w:val="single" w:sz="8" w:space="0" w:color="auto"/>
              <w:right w:val="nil"/>
            </w:tcBorders>
            <w:vAlign w:val="bottom"/>
          </w:tcPr>
          <w:p w14:paraId="298458D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vAlign w:val="bottom"/>
          </w:tcPr>
          <w:p w14:paraId="5551F0B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vAlign w:val="bottom"/>
          </w:tcPr>
          <w:p w14:paraId="438CCC4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29 </w:t>
            </w:r>
          </w:p>
        </w:tc>
        <w:tc>
          <w:tcPr>
            <w:tcW w:w="344" w:type="pct"/>
            <w:tcBorders>
              <w:top w:val="nil"/>
              <w:left w:val="nil"/>
              <w:bottom w:val="single" w:sz="8" w:space="0" w:color="auto"/>
              <w:right w:val="nil"/>
            </w:tcBorders>
            <w:vAlign w:val="bottom"/>
          </w:tcPr>
          <w:p w14:paraId="0B85052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single" w:sz="8" w:space="0" w:color="auto"/>
              <w:right w:val="nil"/>
            </w:tcBorders>
            <w:vAlign w:val="bottom"/>
          </w:tcPr>
          <w:p w14:paraId="09226D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3,754 </w:t>
            </w:r>
          </w:p>
        </w:tc>
      </w:tr>
      <w:tr w:rsidR="004A287E" w:rsidRPr="00537128" w14:paraId="3BC1A95B" w14:textId="77777777" w:rsidTr="009A1792">
        <w:trPr>
          <w:trHeight w:val="284"/>
          <w:jc w:val="center"/>
        </w:trPr>
        <w:tc>
          <w:tcPr>
            <w:tcW w:w="877" w:type="pct"/>
          </w:tcPr>
          <w:p w14:paraId="1F80D9E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2D337C9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24,490,340 </w:t>
            </w:r>
          </w:p>
        </w:tc>
        <w:tc>
          <w:tcPr>
            <w:tcW w:w="344" w:type="pct"/>
            <w:tcBorders>
              <w:top w:val="nil"/>
              <w:left w:val="nil"/>
              <w:bottom w:val="single" w:sz="12" w:space="0" w:color="auto"/>
              <w:right w:val="nil"/>
            </w:tcBorders>
            <w:shd w:val="clear" w:color="auto" w:fill="auto"/>
            <w:vAlign w:val="bottom"/>
          </w:tcPr>
          <w:p w14:paraId="2B4027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1,308,648 </w:t>
            </w:r>
          </w:p>
        </w:tc>
        <w:tc>
          <w:tcPr>
            <w:tcW w:w="344" w:type="pct"/>
            <w:tcBorders>
              <w:top w:val="nil"/>
              <w:left w:val="nil"/>
              <w:bottom w:val="single" w:sz="12" w:space="0" w:color="auto"/>
              <w:right w:val="nil"/>
            </w:tcBorders>
            <w:shd w:val="clear" w:color="auto" w:fill="auto"/>
            <w:vAlign w:val="bottom"/>
          </w:tcPr>
          <w:p w14:paraId="5734F6E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1,508,399 </w:t>
            </w:r>
          </w:p>
        </w:tc>
        <w:tc>
          <w:tcPr>
            <w:tcW w:w="343" w:type="pct"/>
            <w:tcBorders>
              <w:top w:val="nil"/>
              <w:left w:val="nil"/>
              <w:bottom w:val="single" w:sz="12" w:space="0" w:color="auto"/>
              <w:right w:val="nil"/>
            </w:tcBorders>
            <w:shd w:val="clear" w:color="auto" w:fill="auto"/>
            <w:vAlign w:val="bottom"/>
          </w:tcPr>
          <w:p w14:paraId="25F1F81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1,084,670 </w:t>
            </w:r>
          </w:p>
        </w:tc>
        <w:tc>
          <w:tcPr>
            <w:tcW w:w="344" w:type="pct"/>
            <w:tcBorders>
              <w:top w:val="nil"/>
              <w:left w:val="nil"/>
              <w:bottom w:val="single" w:sz="12" w:space="0" w:color="auto"/>
              <w:right w:val="nil"/>
            </w:tcBorders>
            <w:shd w:val="clear" w:color="auto" w:fill="auto"/>
            <w:vAlign w:val="bottom"/>
          </w:tcPr>
          <w:p w14:paraId="4EC7F00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4" w:type="pct"/>
            <w:tcBorders>
              <w:top w:val="nil"/>
              <w:left w:val="nil"/>
              <w:bottom w:val="single" w:sz="12" w:space="0" w:color="auto"/>
              <w:right w:val="nil"/>
            </w:tcBorders>
            <w:shd w:val="clear" w:color="auto" w:fill="auto"/>
            <w:vAlign w:val="bottom"/>
          </w:tcPr>
          <w:p w14:paraId="674F728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28,394,715 </w:t>
            </w:r>
          </w:p>
        </w:tc>
        <w:tc>
          <w:tcPr>
            <w:tcW w:w="343" w:type="pct"/>
            <w:tcBorders>
              <w:top w:val="nil"/>
              <w:left w:val="nil"/>
              <w:bottom w:val="single" w:sz="12" w:space="0" w:color="auto"/>
              <w:right w:val="nil"/>
            </w:tcBorders>
            <w:vAlign w:val="bottom"/>
          </w:tcPr>
          <w:p w14:paraId="6DE8FA1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5,770,065 </w:t>
            </w:r>
          </w:p>
        </w:tc>
        <w:tc>
          <w:tcPr>
            <w:tcW w:w="344" w:type="pct"/>
            <w:tcBorders>
              <w:top w:val="nil"/>
              <w:left w:val="nil"/>
              <w:bottom w:val="single" w:sz="12" w:space="0" w:color="auto"/>
              <w:right w:val="nil"/>
            </w:tcBorders>
            <w:vAlign w:val="bottom"/>
          </w:tcPr>
          <w:p w14:paraId="1DCFDAF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71,907 </w:t>
            </w:r>
          </w:p>
        </w:tc>
        <w:tc>
          <w:tcPr>
            <w:tcW w:w="344" w:type="pct"/>
            <w:tcBorders>
              <w:top w:val="nil"/>
              <w:left w:val="nil"/>
              <w:bottom w:val="single" w:sz="12" w:space="0" w:color="auto"/>
              <w:right w:val="nil"/>
            </w:tcBorders>
            <w:vAlign w:val="bottom"/>
          </w:tcPr>
          <w:p w14:paraId="4A0F103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274,954 </w:t>
            </w:r>
          </w:p>
        </w:tc>
        <w:tc>
          <w:tcPr>
            <w:tcW w:w="343" w:type="pct"/>
            <w:tcBorders>
              <w:top w:val="nil"/>
              <w:left w:val="nil"/>
              <w:bottom w:val="single" w:sz="12" w:space="0" w:color="auto"/>
              <w:right w:val="nil"/>
            </w:tcBorders>
            <w:vAlign w:val="bottom"/>
          </w:tcPr>
          <w:p w14:paraId="3EEDDE7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53,279 </w:t>
            </w:r>
          </w:p>
        </w:tc>
        <w:tc>
          <w:tcPr>
            <w:tcW w:w="344" w:type="pct"/>
            <w:tcBorders>
              <w:top w:val="nil"/>
              <w:left w:val="nil"/>
              <w:bottom w:val="single" w:sz="12" w:space="0" w:color="auto"/>
              <w:right w:val="nil"/>
            </w:tcBorders>
            <w:vAlign w:val="bottom"/>
          </w:tcPr>
          <w:p w14:paraId="467BE5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1A11E66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6,172,863 </w:t>
            </w:r>
          </w:p>
        </w:tc>
      </w:tr>
      <w:tr w:rsidR="004A287E" w:rsidRPr="00537128" w14:paraId="289E2CAB" w14:textId="77777777" w:rsidTr="004A287E">
        <w:trPr>
          <w:trHeight w:val="200"/>
          <w:jc w:val="center"/>
        </w:trPr>
        <w:tc>
          <w:tcPr>
            <w:tcW w:w="877" w:type="pct"/>
          </w:tcPr>
          <w:p w14:paraId="0F8AE606"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5EA71F1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C61787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256903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5DE88AC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D205EC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DE1403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6568D60B"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1E844F5"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46AA202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079F638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B97B0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EB248C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r>
      <w:tr w:rsidR="004A287E" w:rsidRPr="00537128" w14:paraId="736CF293" w14:textId="77777777" w:rsidTr="004A287E">
        <w:trPr>
          <w:trHeight w:val="200"/>
          <w:jc w:val="center"/>
        </w:trPr>
        <w:tc>
          <w:tcPr>
            <w:tcW w:w="877" w:type="pct"/>
            <w:vAlign w:val="bottom"/>
          </w:tcPr>
          <w:p w14:paraId="57246F11"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2BC5BBF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106,162 </w:t>
            </w:r>
          </w:p>
        </w:tc>
        <w:tc>
          <w:tcPr>
            <w:tcW w:w="344" w:type="pct"/>
            <w:tcBorders>
              <w:top w:val="nil"/>
              <w:left w:val="nil"/>
              <w:bottom w:val="nil"/>
              <w:right w:val="nil"/>
            </w:tcBorders>
            <w:shd w:val="clear" w:color="auto" w:fill="auto"/>
            <w:vAlign w:val="bottom"/>
          </w:tcPr>
          <w:p w14:paraId="5BC7BB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860E6C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19,042 </w:t>
            </w:r>
          </w:p>
        </w:tc>
        <w:tc>
          <w:tcPr>
            <w:tcW w:w="343" w:type="pct"/>
            <w:tcBorders>
              <w:top w:val="nil"/>
              <w:left w:val="nil"/>
              <w:bottom w:val="nil"/>
              <w:right w:val="nil"/>
            </w:tcBorders>
            <w:shd w:val="clear" w:color="auto" w:fill="auto"/>
            <w:vAlign w:val="bottom"/>
          </w:tcPr>
          <w:p w14:paraId="5881309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F31C65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3935F0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125,204 </w:t>
            </w:r>
          </w:p>
        </w:tc>
        <w:tc>
          <w:tcPr>
            <w:tcW w:w="343" w:type="pct"/>
            <w:tcBorders>
              <w:top w:val="nil"/>
              <w:left w:val="nil"/>
              <w:bottom w:val="nil"/>
              <w:right w:val="nil"/>
            </w:tcBorders>
            <w:vAlign w:val="bottom"/>
          </w:tcPr>
          <w:p w14:paraId="27B29FB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50,130 </w:t>
            </w:r>
          </w:p>
        </w:tc>
        <w:tc>
          <w:tcPr>
            <w:tcW w:w="344" w:type="pct"/>
            <w:tcBorders>
              <w:top w:val="nil"/>
              <w:left w:val="nil"/>
              <w:bottom w:val="nil"/>
              <w:right w:val="nil"/>
            </w:tcBorders>
            <w:vAlign w:val="bottom"/>
          </w:tcPr>
          <w:p w14:paraId="0AA6CE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C50EBF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17,670 </w:t>
            </w:r>
          </w:p>
        </w:tc>
        <w:tc>
          <w:tcPr>
            <w:tcW w:w="343" w:type="pct"/>
            <w:tcBorders>
              <w:top w:val="nil"/>
              <w:left w:val="nil"/>
              <w:bottom w:val="nil"/>
              <w:right w:val="nil"/>
            </w:tcBorders>
            <w:vAlign w:val="bottom"/>
          </w:tcPr>
          <w:p w14:paraId="0778826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52E601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4F29033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67,800 </w:t>
            </w:r>
          </w:p>
        </w:tc>
      </w:tr>
      <w:tr w:rsidR="004A287E" w:rsidRPr="00537128" w14:paraId="71B012A8" w14:textId="77777777" w:rsidTr="004A287E">
        <w:trPr>
          <w:trHeight w:val="200"/>
          <w:jc w:val="center"/>
        </w:trPr>
        <w:tc>
          <w:tcPr>
            <w:tcW w:w="877" w:type="pct"/>
            <w:vAlign w:val="bottom"/>
          </w:tcPr>
          <w:p w14:paraId="35A2E7F1"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45A8C9D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10,871 </w:t>
            </w:r>
          </w:p>
        </w:tc>
        <w:tc>
          <w:tcPr>
            <w:tcW w:w="344" w:type="pct"/>
            <w:tcBorders>
              <w:top w:val="nil"/>
              <w:left w:val="nil"/>
              <w:bottom w:val="nil"/>
              <w:right w:val="nil"/>
            </w:tcBorders>
            <w:shd w:val="clear" w:color="auto" w:fill="auto"/>
            <w:vAlign w:val="bottom"/>
          </w:tcPr>
          <w:p w14:paraId="7753126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3,012 </w:t>
            </w:r>
          </w:p>
        </w:tc>
        <w:tc>
          <w:tcPr>
            <w:tcW w:w="344" w:type="pct"/>
            <w:tcBorders>
              <w:top w:val="nil"/>
              <w:left w:val="nil"/>
              <w:bottom w:val="nil"/>
              <w:right w:val="nil"/>
            </w:tcBorders>
            <w:shd w:val="clear" w:color="auto" w:fill="auto"/>
            <w:vAlign w:val="bottom"/>
          </w:tcPr>
          <w:p w14:paraId="48F675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300,959 </w:t>
            </w:r>
          </w:p>
        </w:tc>
        <w:tc>
          <w:tcPr>
            <w:tcW w:w="343" w:type="pct"/>
            <w:tcBorders>
              <w:top w:val="nil"/>
              <w:left w:val="nil"/>
              <w:bottom w:val="nil"/>
              <w:right w:val="nil"/>
            </w:tcBorders>
            <w:shd w:val="clear" w:color="auto" w:fill="auto"/>
            <w:vAlign w:val="bottom"/>
          </w:tcPr>
          <w:p w14:paraId="31FD051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2BA4D2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02FAC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314,842 </w:t>
            </w:r>
          </w:p>
        </w:tc>
        <w:tc>
          <w:tcPr>
            <w:tcW w:w="343" w:type="pct"/>
            <w:tcBorders>
              <w:top w:val="nil"/>
              <w:left w:val="nil"/>
              <w:bottom w:val="nil"/>
              <w:right w:val="nil"/>
            </w:tcBorders>
            <w:vAlign w:val="bottom"/>
          </w:tcPr>
          <w:p w14:paraId="4FEC818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1,591 </w:t>
            </w:r>
          </w:p>
        </w:tc>
        <w:tc>
          <w:tcPr>
            <w:tcW w:w="344" w:type="pct"/>
            <w:tcBorders>
              <w:top w:val="nil"/>
              <w:left w:val="nil"/>
              <w:bottom w:val="nil"/>
              <w:right w:val="nil"/>
            </w:tcBorders>
            <w:vAlign w:val="bottom"/>
          </w:tcPr>
          <w:p w14:paraId="3F32E4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E695A8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104,863 </w:t>
            </w:r>
          </w:p>
        </w:tc>
        <w:tc>
          <w:tcPr>
            <w:tcW w:w="343" w:type="pct"/>
            <w:tcBorders>
              <w:top w:val="nil"/>
              <w:left w:val="nil"/>
              <w:bottom w:val="nil"/>
              <w:right w:val="nil"/>
            </w:tcBorders>
            <w:vAlign w:val="bottom"/>
          </w:tcPr>
          <w:p w14:paraId="4AC303B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672B4C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98D6D8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106,454 </w:t>
            </w:r>
          </w:p>
        </w:tc>
      </w:tr>
      <w:tr w:rsidR="004A287E" w:rsidRPr="00537128" w14:paraId="43B0437A" w14:textId="77777777" w:rsidTr="004A287E">
        <w:trPr>
          <w:trHeight w:val="200"/>
          <w:jc w:val="center"/>
        </w:trPr>
        <w:tc>
          <w:tcPr>
            <w:tcW w:w="877" w:type="pct"/>
            <w:vAlign w:val="bottom"/>
          </w:tcPr>
          <w:p w14:paraId="0AC8BAD5" w14:textId="1465FA02"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51B4445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0BAE71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3E49236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3" w:type="pct"/>
            <w:tcBorders>
              <w:top w:val="nil"/>
              <w:left w:val="nil"/>
              <w:bottom w:val="nil"/>
              <w:right w:val="nil"/>
            </w:tcBorders>
            <w:shd w:val="clear" w:color="auto" w:fill="auto"/>
            <w:vAlign w:val="bottom"/>
          </w:tcPr>
          <w:p w14:paraId="16DFBC9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20530A6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4" w:type="pct"/>
            <w:tcBorders>
              <w:top w:val="nil"/>
              <w:left w:val="nil"/>
              <w:bottom w:val="nil"/>
              <w:right w:val="nil"/>
            </w:tcBorders>
            <w:shd w:val="clear" w:color="auto" w:fill="auto"/>
            <w:vAlign w:val="bottom"/>
          </w:tcPr>
          <w:p w14:paraId="2CC3F76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3" w:type="pct"/>
            <w:tcBorders>
              <w:top w:val="nil"/>
              <w:left w:val="nil"/>
              <w:bottom w:val="nil"/>
              <w:right w:val="nil"/>
            </w:tcBorders>
            <w:vAlign w:val="bottom"/>
          </w:tcPr>
          <w:p w14:paraId="74F7E5C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537646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912A9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C00E33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vAlign w:val="bottom"/>
          </w:tcPr>
          <w:p w14:paraId="49199B4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vAlign w:val="bottom"/>
          </w:tcPr>
          <w:p w14:paraId="76660A9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r>
      <w:tr w:rsidR="004A287E" w:rsidRPr="00537128" w14:paraId="0815B5B4" w14:textId="77777777" w:rsidTr="004A287E">
        <w:trPr>
          <w:trHeight w:val="200"/>
          <w:jc w:val="center"/>
        </w:trPr>
        <w:tc>
          <w:tcPr>
            <w:tcW w:w="877" w:type="pct"/>
            <w:vAlign w:val="center"/>
          </w:tcPr>
          <w:p w14:paraId="5C198140"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nil"/>
              <w:right w:val="nil"/>
            </w:tcBorders>
            <w:shd w:val="clear" w:color="auto" w:fill="auto"/>
            <w:vAlign w:val="bottom"/>
          </w:tcPr>
          <w:p w14:paraId="59805D9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4,519,284 </w:t>
            </w:r>
          </w:p>
        </w:tc>
        <w:tc>
          <w:tcPr>
            <w:tcW w:w="344" w:type="pct"/>
            <w:tcBorders>
              <w:top w:val="nil"/>
              <w:left w:val="nil"/>
              <w:bottom w:val="nil"/>
              <w:right w:val="nil"/>
            </w:tcBorders>
            <w:shd w:val="clear" w:color="auto" w:fill="auto"/>
            <w:vAlign w:val="bottom"/>
          </w:tcPr>
          <w:p w14:paraId="2C939F4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138,491 </w:t>
            </w:r>
          </w:p>
        </w:tc>
        <w:tc>
          <w:tcPr>
            <w:tcW w:w="344" w:type="pct"/>
            <w:tcBorders>
              <w:top w:val="nil"/>
              <w:left w:val="nil"/>
              <w:bottom w:val="nil"/>
              <w:right w:val="nil"/>
            </w:tcBorders>
            <w:shd w:val="clear" w:color="auto" w:fill="auto"/>
            <w:vAlign w:val="bottom"/>
          </w:tcPr>
          <w:p w14:paraId="3651774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893 </w:t>
            </w:r>
          </w:p>
        </w:tc>
        <w:tc>
          <w:tcPr>
            <w:tcW w:w="343" w:type="pct"/>
            <w:tcBorders>
              <w:top w:val="nil"/>
              <w:left w:val="nil"/>
              <w:bottom w:val="nil"/>
              <w:right w:val="nil"/>
            </w:tcBorders>
            <w:shd w:val="clear" w:color="auto" w:fill="auto"/>
            <w:vAlign w:val="bottom"/>
          </w:tcPr>
          <w:p w14:paraId="6E5A940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93,867 </w:t>
            </w:r>
          </w:p>
        </w:tc>
        <w:tc>
          <w:tcPr>
            <w:tcW w:w="344" w:type="pct"/>
            <w:tcBorders>
              <w:top w:val="nil"/>
              <w:left w:val="nil"/>
              <w:bottom w:val="nil"/>
              <w:right w:val="nil"/>
            </w:tcBorders>
            <w:shd w:val="clear" w:color="auto" w:fill="auto"/>
            <w:vAlign w:val="bottom"/>
          </w:tcPr>
          <w:p w14:paraId="23ED75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7CF3E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4,752,535 </w:t>
            </w:r>
          </w:p>
        </w:tc>
        <w:tc>
          <w:tcPr>
            <w:tcW w:w="343" w:type="pct"/>
            <w:tcBorders>
              <w:top w:val="nil"/>
              <w:left w:val="nil"/>
              <w:bottom w:val="nil"/>
              <w:right w:val="nil"/>
            </w:tcBorders>
            <w:vAlign w:val="bottom"/>
          </w:tcPr>
          <w:p w14:paraId="148D783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475,581 </w:t>
            </w:r>
          </w:p>
        </w:tc>
        <w:tc>
          <w:tcPr>
            <w:tcW w:w="344" w:type="pct"/>
            <w:tcBorders>
              <w:top w:val="nil"/>
              <w:left w:val="nil"/>
              <w:bottom w:val="nil"/>
              <w:right w:val="nil"/>
            </w:tcBorders>
            <w:vAlign w:val="bottom"/>
          </w:tcPr>
          <w:p w14:paraId="124955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26,417 </w:t>
            </w:r>
          </w:p>
        </w:tc>
        <w:tc>
          <w:tcPr>
            <w:tcW w:w="344" w:type="pct"/>
            <w:tcBorders>
              <w:top w:val="nil"/>
              <w:left w:val="nil"/>
              <w:bottom w:val="nil"/>
              <w:right w:val="nil"/>
            </w:tcBorders>
            <w:vAlign w:val="bottom"/>
          </w:tcPr>
          <w:p w14:paraId="2254B97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889 </w:t>
            </w:r>
          </w:p>
        </w:tc>
        <w:tc>
          <w:tcPr>
            <w:tcW w:w="343" w:type="pct"/>
            <w:tcBorders>
              <w:top w:val="nil"/>
              <w:left w:val="nil"/>
              <w:bottom w:val="nil"/>
              <w:right w:val="nil"/>
            </w:tcBorders>
            <w:vAlign w:val="bottom"/>
          </w:tcPr>
          <w:p w14:paraId="275B230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6,088 </w:t>
            </w:r>
          </w:p>
        </w:tc>
        <w:tc>
          <w:tcPr>
            <w:tcW w:w="344" w:type="pct"/>
            <w:tcBorders>
              <w:top w:val="nil"/>
              <w:left w:val="nil"/>
              <w:bottom w:val="nil"/>
              <w:right w:val="nil"/>
            </w:tcBorders>
            <w:vAlign w:val="bottom"/>
          </w:tcPr>
          <w:p w14:paraId="6E5CA55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34062A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508,975 </w:t>
            </w:r>
          </w:p>
        </w:tc>
      </w:tr>
      <w:tr w:rsidR="004A287E" w:rsidRPr="00537128" w14:paraId="1E457FAE" w14:textId="77777777" w:rsidTr="004A287E">
        <w:trPr>
          <w:trHeight w:val="7"/>
          <w:jc w:val="center"/>
        </w:trPr>
        <w:tc>
          <w:tcPr>
            <w:tcW w:w="877" w:type="pct"/>
            <w:vAlign w:val="bottom"/>
          </w:tcPr>
          <w:p w14:paraId="43E878CE"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14:paraId="486F5C70"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4,636,317 </w:t>
            </w:r>
          </w:p>
        </w:tc>
        <w:tc>
          <w:tcPr>
            <w:tcW w:w="344" w:type="pct"/>
            <w:tcBorders>
              <w:top w:val="nil"/>
              <w:left w:val="nil"/>
              <w:bottom w:val="single" w:sz="12" w:space="0" w:color="auto"/>
              <w:right w:val="nil"/>
            </w:tcBorders>
            <w:shd w:val="clear" w:color="auto" w:fill="auto"/>
            <w:vAlign w:val="bottom"/>
          </w:tcPr>
          <w:p w14:paraId="733A1A3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141,503 </w:t>
            </w:r>
          </w:p>
        </w:tc>
        <w:tc>
          <w:tcPr>
            <w:tcW w:w="344" w:type="pct"/>
            <w:tcBorders>
              <w:top w:val="nil"/>
              <w:left w:val="nil"/>
              <w:bottom w:val="single" w:sz="12" w:space="0" w:color="auto"/>
              <w:right w:val="nil"/>
            </w:tcBorders>
            <w:shd w:val="clear" w:color="auto" w:fill="auto"/>
            <w:vAlign w:val="bottom"/>
          </w:tcPr>
          <w:p w14:paraId="170C8E8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320,894 </w:t>
            </w:r>
          </w:p>
        </w:tc>
        <w:tc>
          <w:tcPr>
            <w:tcW w:w="343" w:type="pct"/>
            <w:tcBorders>
              <w:top w:val="nil"/>
              <w:left w:val="nil"/>
              <w:bottom w:val="single" w:sz="12" w:space="0" w:color="auto"/>
              <w:right w:val="nil"/>
            </w:tcBorders>
            <w:shd w:val="clear" w:color="auto" w:fill="auto"/>
            <w:vAlign w:val="bottom"/>
          </w:tcPr>
          <w:p w14:paraId="57C526F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93,867 </w:t>
            </w:r>
          </w:p>
        </w:tc>
        <w:tc>
          <w:tcPr>
            <w:tcW w:w="344" w:type="pct"/>
            <w:tcBorders>
              <w:top w:val="nil"/>
              <w:left w:val="nil"/>
              <w:bottom w:val="single" w:sz="12" w:space="0" w:color="auto"/>
              <w:right w:val="nil"/>
            </w:tcBorders>
            <w:shd w:val="clear" w:color="auto" w:fill="auto"/>
            <w:vAlign w:val="bottom"/>
          </w:tcPr>
          <w:p w14:paraId="41749B9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1,472 </w:t>
            </w:r>
          </w:p>
        </w:tc>
        <w:tc>
          <w:tcPr>
            <w:tcW w:w="344" w:type="pct"/>
            <w:tcBorders>
              <w:top w:val="nil"/>
              <w:left w:val="nil"/>
              <w:bottom w:val="single" w:sz="12" w:space="0" w:color="auto"/>
              <w:right w:val="nil"/>
            </w:tcBorders>
            <w:shd w:val="clear" w:color="auto" w:fill="auto"/>
            <w:vAlign w:val="bottom"/>
          </w:tcPr>
          <w:p w14:paraId="31828D42"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5,194,053 </w:t>
            </w:r>
          </w:p>
        </w:tc>
        <w:tc>
          <w:tcPr>
            <w:tcW w:w="343" w:type="pct"/>
            <w:tcBorders>
              <w:top w:val="nil"/>
              <w:left w:val="nil"/>
              <w:bottom w:val="single" w:sz="12" w:space="0" w:color="auto"/>
              <w:right w:val="nil"/>
            </w:tcBorders>
            <w:vAlign w:val="bottom"/>
          </w:tcPr>
          <w:p w14:paraId="7871F1C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527,302 </w:t>
            </w:r>
          </w:p>
        </w:tc>
        <w:tc>
          <w:tcPr>
            <w:tcW w:w="344" w:type="pct"/>
            <w:tcBorders>
              <w:top w:val="nil"/>
              <w:left w:val="nil"/>
              <w:bottom w:val="single" w:sz="12" w:space="0" w:color="auto"/>
              <w:right w:val="nil"/>
            </w:tcBorders>
            <w:vAlign w:val="bottom"/>
          </w:tcPr>
          <w:p w14:paraId="4655EA43"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26,417 </w:t>
            </w:r>
          </w:p>
        </w:tc>
        <w:tc>
          <w:tcPr>
            <w:tcW w:w="344" w:type="pct"/>
            <w:tcBorders>
              <w:top w:val="nil"/>
              <w:left w:val="nil"/>
              <w:bottom w:val="single" w:sz="12" w:space="0" w:color="auto"/>
              <w:right w:val="nil"/>
            </w:tcBorders>
            <w:vAlign w:val="bottom"/>
          </w:tcPr>
          <w:p w14:paraId="6908ED5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123,422 </w:t>
            </w:r>
          </w:p>
        </w:tc>
        <w:tc>
          <w:tcPr>
            <w:tcW w:w="343" w:type="pct"/>
            <w:tcBorders>
              <w:top w:val="nil"/>
              <w:left w:val="nil"/>
              <w:bottom w:val="single" w:sz="12" w:space="0" w:color="auto"/>
              <w:right w:val="nil"/>
            </w:tcBorders>
            <w:vAlign w:val="bottom"/>
          </w:tcPr>
          <w:p w14:paraId="168737F8"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6,088 </w:t>
            </w:r>
          </w:p>
        </w:tc>
        <w:tc>
          <w:tcPr>
            <w:tcW w:w="344" w:type="pct"/>
            <w:tcBorders>
              <w:top w:val="nil"/>
              <w:left w:val="nil"/>
              <w:bottom w:val="single" w:sz="12" w:space="0" w:color="auto"/>
              <w:right w:val="nil"/>
            </w:tcBorders>
            <w:vAlign w:val="bottom"/>
          </w:tcPr>
          <w:p w14:paraId="5C7AF27E"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 </w:t>
            </w:r>
          </w:p>
        </w:tc>
        <w:tc>
          <w:tcPr>
            <w:tcW w:w="343" w:type="pct"/>
            <w:tcBorders>
              <w:top w:val="nil"/>
              <w:left w:val="nil"/>
              <w:bottom w:val="single" w:sz="12" w:space="0" w:color="auto"/>
              <w:right w:val="nil"/>
            </w:tcBorders>
            <w:vAlign w:val="bottom"/>
          </w:tcPr>
          <w:p w14:paraId="73B5BDF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683,229 </w:t>
            </w:r>
          </w:p>
        </w:tc>
      </w:tr>
      <w:tr w:rsidR="004A287E" w:rsidRPr="00537128" w14:paraId="43AE5986" w14:textId="77777777" w:rsidTr="009A1792">
        <w:trPr>
          <w:trHeight w:val="284"/>
          <w:jc w:val="center"/>
        </w:trPr>
        <w:tc>
          <w:tcPr>
            <w:tcW w:w="877" w:type="pct"/>
            <w:vAlign w:val="bottom"/>
          </w:tcPr>
          <w:p w14:paraId="6B3FECAE"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0E67D1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29,126,657 </w:t>
            </w:r>
          </w:p>
        </w:tc>
        <w:tc>
          <w:tcPr>
            <w:tcW w:w="344" w:type="pct"/>
            <w:tcBorders>
              <w:top w:val="nil"/>
              <w:left w:val="nil"/>
              <w:bottom w:val="single" w:sz="12" w:space="0" w:color="auto"/>
              <w:right w:val="nil"/>
            </w:tcBorders>
            <w:shd w:val="clear" w:color="auto" w:fill="auto"/>
            <w:vAlign w:val="bottom"/>
          </w:tcPr>
          <w:p w14:paraId="3FDA83D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1,450,151 </w:t>
            </w:r>
          </w:p>
        </w:tc>
        <w:tc>
          <w:tcPr>
            <w:tcW w:w="344" w:type="pct"/>
            <w:tcBorders>
              <w:top w:val="nil"/>
              <w:left w:val="nil"/>
              <w:bottom w:val="single" w:sz="12" w:space="0" w:color="auto"/>
              <w:right w:val="nil"/>
            </w:tcBorders>
            <w:shd w:val="clear" w:color="auto" w:fill="auto"/>
            <w:vAlign w:val="bottom"/>
          </w:tcPr>
          <w:p w14:paraId="3D0093E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1,829,293 </w:t>
            </w:r>
          </w:p>
        </w:tc>
        <w:tc>
          <w:tcPr>
            <w:tcW w:w="343" w:type="pct"/>
            <w:tcBorders>
              <w:top w:val="nil"/>
              <w:left w:val="nil"/>
              <w:bottom w:val="single" w:sz="12" w:space="0" w:color="auto"/>
              <w:right w:val="nil"/>
            </w:tcBorders>
            <w:shd w:val="clear" w:color="auto" w:fill="auto"/>
            <w:vAlign w:val="bottom"/>
          </w:tcPr>
          <w:p w14:paraId="5A3661E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1,178,537 </w:t>
            </w:r>
          </w:p>
        </w:tc>
        <w:tc>
          <w:tcPr>
            <w:tcW w:w="344" w:type="pct"/>
            <w:tcBorders>
              <w:top w:val="nil"/>
              <w:left w:val="nil"/>
              <w:bottom w:val="single" w:sz="12" w:space="0" w:color="auto"/>
              <w:right w:val="nil"/>
            </w:tcBorders>
            <w:shd w:val="clear" w:color="auto" w:fill="auto"/>
            <w:vAlign w:val="bottom"/>
          </w:tcPr>
          <w:p w14:paraId="7357A19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4,130 </w:t>
            </w:r>
          </w:p>
        </w:tc>
        <w:tc>
          <w:tcPr>
            <w:tcW w:w="344" w:type="pct"/>
            <w:tcBorders>
              <w:top w:val="nil"/>
              <w:left w:val="nil"/>
              <w:bottom w:val="single" w:sz="12" w:space="0" w:color="auto"/>
              <w:right w:val="nil"/>
            </w:tcBorders>
            <w:shd w:val="clear" w:color="auto" w:fill="auto"/>
            <w:vAlign w:val="bottom"/>
          </w:tcPr>
          <w:p w14:paraId="03DF8F5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33,588,768 </w:t>
            </w:r>
          </w:p>
        </w:tc>
        <w:tc>
          <w:tcPr>
            <w:tcW w:w="343" w:type="pct"/>
            <w:tcBorders>
              <w:top w:val="nil"/>
              <w:left w:val="nil"/>
              <w:bottom w:val="single" w:sz="12" w:space="0" w:color="auto"/>
              <w:right w:val="nil"/>
            </w:tcBorders>
            <w:vAlign w:val="bottom"/>
          </w:tcPr>
          <w:p w14:paraId="328B33A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6,297,367 </w:t>
            </w:r>
          </w:p>
        </w:tc>
        <w:tc>
          <w:tcPr>
            <w:tcW w:w="344" w:type="pct"/>
            <w:tcBorders>
              <w:top w:val="nil"/>
              <w:left w:val="nil"/>
              <w:bottom w:val="single" w:sz="12" w:space="0" w:color="auto"/>
              <w:right w:val="nil"/>
            </w:tcBorders>
            <w:vAlign w:val="bottom"/>
          </w:tcPr>
          <w:p w14:paraId="2149843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98,324 </w:t>
            </w:r>
          </w:p>
        </w:tc>
        <w:tc>
          <w:tcPr>
            <w:tcW w:w="344" w:type="pct"/>
            <w:tcBorders>
              <w:top w:val="nil"/>
              <w:left w:val="nil"/>
              <w:bottom w:val="single" w:sz="12" w:space="0" w:color="auto"/>
              <w:right w:val="nil"/>
            </w:tcBorders>
            <w:vAlign w:val="bottom"/>
          </w:tcPr>
          <w:p w14:paraId="1C61A65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398,376 </w:t>
            </w:r>
          </w:p>
        </w:tc>
        <w:tc>
          <w:tcPr>
            <w:tcW w:w="343" w:type="pct"/>
            <w:tcBorders>
              <w:top w:val="nil"/>
              <w:left w:val="nil"/>
              <w:bottom w:val="single" w:sz="12" w:space="0" w:color="auto"/>
              <w:right w:val="nil"/>
            </w:tcBorders>
            <w:vAlign w:val="bottom"/>
          </w:tcPr>
          <w:p w14:paraId="693838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59,367 </w:t>
            </w:r>
          </w:p>
        </w:tc>
        <w:tc>
          <w:tcPr>
            <w:tcW w:w="344" w:type="pct"/>
            <w:tcBorders>
              <w:top w:val="nil"/>
              <w:left w:val="nil"/>
              <w:bottom w:val="single" w:sz="12" w:space="0" w:color="auto"/>
              <w:right w:val="nil"/>
            </w:tcBorders>
            <w:vAlign w:val="bottom"/>
          </w:tcPr>
          <w:p w14:paraId="2CCBCEC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21C954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6,856,092 </w:t>
            </w:r>
          </w:p>
        </w:tc>
      </w:tr>
      <w:bookmarkEnd w:id="686"/>
    </w:tbl>
    <w:p w14:paraId="5FDD719E"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393C70CA" w14:textId="77777777" w:rsidR="00712478" w:rsidRPr="00537128"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537128" w:rsidSect="00900DBE">
          <w:pgSz w:w="16838" w:h="11906" w:orient="landscape"/>
          <w:pgMar w:top="1418" w:right="1418" w:bottom="1134" w:left="1418" w:header="709" w:footer="709" w:gutter="0"/>
          <w:cols w:space="708"/>
          <w:docGrid w:linePitch="360"/>
        </w:sectPr>
      </w:pPr>
    </w:p>
    <w:p w14:paraId="5EBFD451"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687" w:name="_Hlk37078953"/>
    </w:p>
    <w:p w14:paraId="00410697" w14:textId="7EFE674F" w:rsidR="00712478" w:rsidRPr="00537128" w:rsidRDefault="00B357CE" w:rsidP="00712478">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59A67631"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62111D80" w14:textId="00CE3F22"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45A5AEB6"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02C5596"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3FDC0A53"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7784D9C8" w14:textId="6CA30C26"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r w:rsidR="000A29A2">
        <w:rPr>
          <w:rFonts w:ascii="Calibri" w:eastAsia="Calibri" w:hAnsi="Calibri" w:cs="Arial"/>
          <w:color w:val="000000" w:themeColor="text1"/>
          <w:sz w:val="19"/>
          <w:szCs w:val="19"/>
          <w:lang w:val="en-US"/>
        </w:rPr>
        <w:t xml:space="preserve"> (continued)</w:t>
      </w:r>
      <w:r w:rsidRPr="00537128">
        <w:rPr>
          <w:rFonts w:ascii="Calibri" w:eastAsia="Calibri" w:hAnsi="Calibri" w:cs="Arial"/>
          <w:color w:val="000000" w:themeColor="text1"/>
          <w:sz w:val="19"/>
          <w:szCs w:val="19"/>
          <w:lang w:val="en-US"/>
        </w:rPr>
        <w:t>:</w:t>
      </w:r>
    </w:p>
    <w:p w14:paraId="5AA68A57" w14:textId="77777777" w:rsidR="004A287E" w:rsidRPr="00537128" w:rsidRDefault="004A287E" w:rsidP="00712478">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277F1F9" w14:textId="77777777" w:rsidTr="004A287E">
        <w:trPr>
          <w:trHeight w:val="1454"/>
          <w:jc w:val="center"/>
        </w:trPr>
        <w:tc>
          <w:tcPr>
            <w:tcW w:w="877" w:type="pct"/>
          </w:tcPr>
          <w:p w14:paraId="260893A2" w14:textId="77777777" w:rsidR="004A287E" w:rsidRPr="00537128" w:rsidRDefault="004A287E" w:rsidP="004A287E">
            <w:pPr>
              <w:spacing w:after="0" w:line="240" w:lineRule="auto"/>
              <w:rPr>
                <w:rFonts w:ascii="Calibri" w:eastAsia="Calibri" w:hAnsi="Calibri" w:cs="Arial"/>
                <w:b/>
                <w:bCs/>
                <w:sz w:val="15"/>
                <w:szCs w:val="15"/>
                <w:lang w:val="en-US"/>
              </w:rPr>
            </w:pPr>
            <w:bookmarkStart w:id="688" w:name="_Hlk29376806"/>
            <w:bookmarkEnd w:id="687"/>
            <w:r w:rsidRPr="00537128">
              <w:rPr>
                <w:rFonts w:ascii="Calibri" w:eastAsia="Calibri" w:hAnsi="Calibri" w:cs="Arial"/>
                <w:b/>
                <w:bCs/>
                <w:sz w:val="15"/>
                <w:szCs w:val="15"/>
                <w:lang w:val="en-US"/>
              </w:rPr>
              <w:br w:type="page"/>
              <w:t>Bank</w:t>
            </w:r>
          </w:p>
          <w:p w14:paraId="32147D94" w14:textId="77777777" w:rsidR="004A287E" w:rsidRPr="00537128" w:rsidRDefault="004A287E" w:rsidP="004A287E">
            <w:pPr>
              <w:spacing w:after="0" w:line="240" w:lineRule="auto"/>
              <w:rPr>
                <w:rFonts w:ascii="Calibri" w:eastAsia="Calibri" w:hAnsi="Calibri" w:cs="Arial"/>
                <w:b/>
                <w:bCs/>
                <w:sz w:val="15"/>
                <w:szCs w:val="15"/>
                <w:lang w:val="en-US"/>
              </w:rPr>
            </w:pPr>
          </w:p>
          <w:p w14:paraId="5722546E" w14:textId="230CC1CB"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w:t>
            </w:r>
            <w:r w:rsidR="00E579AC">
              <w:rPr>
                <w:rFonts w:ascii="Calibri" w:eastAsia="Calibri" w:hAnsi="Calibri" w:cs="Arial"/>
                <w:b/>
                <w:bCs/>
                <w:sz w:val="15"/>
                <w:szCs w:val="15"/>
                <w:lang w:val="en-US"/>
              </w:rPr>
              <w:t xml:space="preserve">0 </w:t>
            </w:r>
            <w:r w:rsidR="00F46D8D">
              <w:rPr>
                <w:rFonts w:ascii="Calibri" w:eastAsia="Calibri" w:hAnsi="Calibri" w:cs="Arial"/>
                <w:b/>
                <w:bCs/>
                <w:sz w:val="15"/>
                <w:szCs w:val="15"/>
                <w:lang w:val="en-US"/>
              </w:rPr>
              <w:t>September</w:t>
            </w:r>
            <w:r w:rsidRPr="00537128">
              <w:rPr>
                <w:rFonts w:ascii="Calibri" w:eastAsia="Calibri" w:hAnsi="Calibri" w:cs="Arial"/>
                <w:b/>
                <w:bCs/>
                <w:sz w:val="15"/>
                <w:szCs w:val="15"/>
                <w:lang w:val="en-US"/>
              </w:rPr>
              <w:t xml:space="preserve"> 2021</w:t>
            </w:r>
          </w:p>
        </w:tc>
        <w:tc>
          <w:tcPr>
            <w:tcW w:w="343" w:type="pct"/>
            <w:vAlign w:val="bottom"/>
          </w:tcPr>
          <w:p w14:paraId="5B0DEC9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03ADEA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2D7DBA6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B64477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6117C3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7BABD4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01FD440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C27D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4FE0059B"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6043F82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A94D3A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2A8795F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2E8FF8D9"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44A5C7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13C9636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2FF7F03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55C645F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49E2737F" w14:textId="77777777" w:rsidTr="004A287E">
        <w:trPr>
          <w:trHeight w:val="126"/>
          <w:jc w:val="center"/>
        </w:trPr>
        <w:tc>
          <w:tcPr>
            <w:tcW w:w="877" w:type="pct"/>
          </w:tcPr>
          <w:p w14:paraId="3E8AA8FC"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6881A8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13C92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BCA595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D2D8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FBF8B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24D512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B2FA67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E1277A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58519A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E353F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BC3C8C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F95FF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1009082" w14:textId="77777777" w:rsidTr="004A287E">
        <w:trPr>
          <w:trHeight w:val="92"/>
          <w:jc w:val="center"/>
        </w:trPr>
        <w:tc>
          <w:tcPr>
            <w:tcW w:w="877" w:type="pct"/>
          </w:tcPr>
          <w:p w14:paraId="0F75ABE7"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30506B7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836EC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E2B10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520A8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0E12DC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9A6EEB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41F87E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8ADFBC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5A06D4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68D769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C0C50D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F86CA0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BF06B0" w:rsidRPr="00537128" w14:paraId="08E6580E" w14:textId="77777777" w:rsidTr="00BA37CB">
        <w:trPr>
          <w:trHeight w:val="149"/>
          <w:jc w:val="center"/>
        </w:trPr>
        <w:tc>
          <w:tcPr>
            <w:tcW w:w="877" w:type="pct"/>
            <w:vAlign w:val="bottom"/>
          </w:tcPr>
          <w:p w14:paraId="1DB4A6A4"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3669AC22" w14:textId="58833D86"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olor w:val="000000" w:themeColor="text1"/>
                <w:sz w:val="15"/>
                <w:szCs w:val="15"/>
              </w:rPr>
              <w:t>1</w:t>
            </w:r>
            <w:r>
              <w:rPr>
                <w:rFonts w:eastAsia="Calibri"/>
                <w:color w:val="000000" w:themeColor="text1"/>
                <w:sz w:val="15"/>
                <w:szCs w:val="15"/>
              </w:rPr>
              <w:t>,</w:t>
            </w:r>
            <w:r w:rsidRPr="00D31414">
              <w:rPr>
                <w:rFonts w:eastAsia="Calibri"/>
                <w:color w:val="000000" w:themeColor="text1"/>
                <w:sz w:val="15"/>
                <w:szCs w:val="15"/>
              </w:rPr>
              <w:t>394</w:t>
            </w:r>
            <w:r>
              <w:rPr>
                <w:rFonts w:eastAsia="Calibri"/>
                <w:color w:val="000000" w:themeColor="text1"/>
                <w:sz w:val="15"/>
                <w:szCs w:val="15"/>
              </w:rPr>
              <w:t>,</w:t>
            </w:r>
            <w:r w:rsidRPr="00D31414">
              <w:rPr>
                <w:rFonts w:eastAsia="Calibri"/>
                <w:color w:val="000000" w:themeColor="text1"/>
                <w:sz w:val="15"/>
                <w:szCs w:val="15"/>
              </w:rPr>
              <w:t>227</w:t>
            </w:r>
          </w:p>
        </w:tc>
        <w:tc>
          <w:tcPr>
            <w:tcW w:w="344" w:type="pct"/>
            <w:tcBorders>
              <w:top w:val="nil"/>
              <w:left w:val="nil"/>
              <w:bottom w:val="nil"/>
              <w:right w:val="nil"/>
            </w:tcBorders>
            <w:shd w:val="clear" w:color="auto" w:fill="auto"/>
            <w:vAlign w:val="bottom"/>
          </w:tcPr>
          <w:p w14:paraId="0EFD63EE" w14:textId="0631657D"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29EF5131" w14:textId="300F2BF3"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shd w:val="clear" w:color="auto" w:fill="auto"/>
            <w:vAlign w:val="bottom"/>
          </w:tcPr>
          <w:p w14:paraId="5D0A9353" w14:textId="5115E451"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79C2BEC6" w14:textId="4FE4C580"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shd w:val="clear" w:color="auto" w:fill="auto"/>
            <w:vAlign w:val="bottom"/>
          </w:tcPr>
          <w:p w14:paraId="3F1DBA26" w14:textId="46620299"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olor w:val="000000" w:themeColor="text1"/>
                <w:sz w:val="15"/>
                <w:szCs w:val="15"/>
              </w:rPr>
              <w:t>1</w:t>
            </w:r>
            <w:r>
              <w:rPr>
                <w:rFonts w:eastAsia="Calibri"/>
                <w:color w:val="000000" w:themeColor="text1"/>
                <w:sz w:val="15"/>
                <w:szCs w:val="15"/>
              </w:rPr>
              <w:t>,</w:t>
            </w:r>
            <w:r w:rsidRPr="00F112BD">
              <w:rPr>
                <w:rFonts w:eastAsia="Calibri"/>
                <w:color w:val="000000" w:themeColor="text1"/>
                <w:sz w:val="15"/>
                <w:szCs w:val="15"/>
              </w:rPr>
              <w:t>394</w:t>
            </w:r>
            <w:r>
              <w:rPr>
                <w:rFonts w:eastAsia="Calibri"/>
                <w:color w:val="000000" w:themeColor="text1"/>
                <w:sz w:val="15"/>
                <w:szCs w:val="15"/>
              </w:rPr>
              <w:t>,</w:t>
            </w:r>
            <w:r w:rsidRPr="00F112BD">
              <w:rPr>
                <w:rFonts w:eastAsia="Calibri"/>
                <w:color w:val="000000" w:themeColor="text1"/>
                <w:sz w:val="15"/>
                <w:szCs w:val="15"/>
              </w:rPr>
              <w:t>227</w:t>
            </w:r>
          </w:p>
        </w:tc>
        <w:tc>
          <w:tcPr>
            <w:tcW w:w="343" w:type="pct"/>
            <w:tcBorders>
              <w:top w:val="nil"/>
              <w:left w:val="nil"/>
              <w:bottom w:val="nil"/>
              <w:right w:val="nil"/>
            </w:tcBorders>
            <w:vAlign w:val="bottom"/>
          </w:tcPr>
          <w:p w14:paraId="727B2655" w14:textId="53891E6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97A859C" w14:textId="4E61421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6C649FE4" w14:textId="04316E49"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6B56CF28" w14:textId="776098A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C562FEF" w14:textId="4FCCDFA3"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1179CE27" w14:textId="01AC4710"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r>
      <w:tr w:rsidR="00BF06B0" w:rsidRPr="00537128" w14:paraId="03786D50" w14:textId="77777777" w:rsidTr="009A1792">
        <w:trPr>
          <w:trHeight w:val="149"/>
          <w:jc w:val="center"/>
        </w:trPr>
        <w:tc>
          <w:tcPr>
            <w:tcW w:w="877" w:type="pct"/>
            <w:vAlign w:val="bottom"/>
          </w:tcPr>
          <w:p w14:paraId="07CCD92C"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tcPr>
          <w:p w14:paraId="58B4166B" w14:textId="6569C301"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6</w:t>
            </w:r>
            <w:r>
              <w:rPr>
                <w:rFonts w:eastAsia="Calibri" w:cs="Arial"/>
                <w:color w:val="000000" w:themeColor="text1"/>
                <w:sz w:val="15"/>
                <w:szCs w:val="15"/>
              </w:rPr>
              <w:t>,</w:t>
            </w:r>
            <w:r w:rsidRPr="00D31414">
              <w:rPr>
                <w:rFonts w:eastAsia="Calibri" w:cs="Arial"/>
                <w:color w:val="000000" w:themeColor="text1"/>
                <w:sz w:val="15"/>
                <w:szCs w:val="15"/>
              </w:rPr>
              <w:t>535</w:t>
            </w:r>
          </w:p>
        </w:tc>
        <w:tc>
          <w:tcPr>
            <w:tcW w:w="344" w:type="pct"/>
            <w:tcBorders>
              <w:top w:val="nil"/>
              <w:left w:val="nil"/>
              <w:bottom w:val="nil"/>
              <w:right w:val="nil"/>
            </w:tcBorders>
            <w:shd w:val="clear" w:color="auto" w:fill="auto"/>
          </w:tcPr>
          <w:p w14:paraId="0FCCF1DF" w14:textId="24387C3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4467BA2C" w14:textId="26032CC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shd w:val="clear" w:color="auto" w:fill="auto"/>
          </w:tcPr>
          <w:p w14:paraId="5A5E12BC" w14:textId="62D937A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6018D96" w14:textId="42395424"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4A1A4C8" w14:textId="12834CE3"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s="Arial"/>
                <w:color w:val="000000" w:themeColor="text1"/>
                <w:sz w:val="15"/>
                <w:szCs w:val="15"/>
              </w:rPr>
              <w:t>6</w:t>
            </w:r>
            <w:r>
              <w:rPr>
                <w:rFonts w:eastAsia="Calibri" w:cs="Arial"/>
                <w:color w:val="000000" w:themeColor="text1"/>
                <w:sz w:val="15"/>
                <w:szCs w:val="15"/>
              </w:rPr>
              <w:t>,</w:t>
            </w:r>
            <w:r w:rsidRPr="00F112BD">
              <w:rPr>
                <w:rFonts w:eastAsia="Calibri" w:cs="Arial"/>
                <w:color w:val="000000" w:themeColor="text1"/>
                <w:sz w:val="15"/>
                <w:szCs w:val="15"/>
              </w:rPr>
              <w:t>535</w:t>
            </w:r>
          </w:p>
        </w:tc>
        <w:tc>
          <w:tcPr>
            <w:tcW w:w="343" w:type="pct"/>
            <w:tcBorders>
              <w:top w:val="nil"/>
              <w:left w:val="nil"/>
              <w:bottom w:val="nil"/>
              <w:right w:val="nil"/>
            </w:tcBorders>
            <w:vAlign w:val="bottom"/>
          </w:tcPr>
          <w:p w14:paraId="283B7F13" w14:textId="255BD3E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D86BD65" w14:textId="4EDD7B9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51C75BB" w14:textId="21DB49E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FDD3697" w14:textId="74AF6BB9"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4840669" w14:textId="08C4909F"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67F6D5E4" w14:textId="77ECD357"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BF06B0" w:rsidRPr="00537128" w14:paraId="6F4F966E" w14:textId="77777777" w:rsidTr="009A1792">
        <w:trPr>
          <w:trHeight w:val="114"/>
          <w:jc w:val="center"/>
        </w:trPr>
        <w:tc>
          <w:tcPr>
            <w:tcW w:w="877" w:type="pct"/>
            <w:vAlign w:val="bottom"/>
          </w:tcPr>
          <w:p w14:paraId="3E06559A"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tcPr>
          <w:p w14:paraId="140ECFFC" w14:textId="44799F45"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7</w:t>
            </w:r>
            <w:r>
              <w:rPr>
                <w:rFonts w:eastAsia="Calibri" w:cs="Arial"/>
                <w:color w:val="000000" w:themeColor="text1"/>
                <w:sz w:val="15"/>
                <w:szCs w:val="15"/>
              </w:rPr>
              <w:t>,</w:t>
            </w:r>
            <w:r w:rsidRPr="00D31414">
              <w:rPr>
                <w:rFonts w:eastAsia="Calibri" w:cs="Arial"/>
                <w:color w:val="000000" w:themeColor="text1"/>
                <w:sz w:val="15"/>
                <w:szCs w:val="15"/>
              </w:rPr>
              <w:t>359</w:t>
            </w:r>
            <w:r>
              <w:rPr>
                <w:rFonts w:eastAsia="Calibri" w:cs="Arial"/>
                <w:color w:val="000000" w:themeColor="text1"/>
                <w:sz w:val="15"/>
                <w:szCs w:val="15"/>
              </w:rPr>
              <w:t>,</w:t>
            </w:r>
            <w:r w:rsidRPr="00D31414">
              <w:rPr>
                <w:rFonts w:eastAsia="Calibri" w:cs="Arial"/>
                <w:color w:val="000000" w:themeColor="text1"/>
                <w:sz w:val="15"/>
                <w:szCs w:val="15"/>
              </w:rPr>
              <w:t>414</w:t>
            </w:r>
          </w:p>
        </w:tc>
        <w:tc>
          <w:tcPr>
            <w:tcW w:w="344" w:type="pct"/>
            <w:tcBorders>
              <w:top w:val="nil"/>
              <w:left w:val="nil"/>
              <w:bottom w:val="nil"/>
              <w:right w:val="nil"/>
            </w:tcBorders>
            <w:shd w:val="clear" w:color="auto" w:fill="auto"/>
          </w:tcPr>
          <w:p w14:paraId="174DC4A0" w14:textId="1451C94C"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149</w:t>
            </w:r>
            <w:r>
              <w:rPr>
                <w:rFonts w:eastAsia="Calibri" w:cs="Arial"/>
                <w:color w:val="000000" w:themeColor="text1"/>
                <w:sz w:val="15"/>
                <w:szCs w:val="15"/>
              </w:rPr>
              <w:t>,</w:t>
            </w:r>
            <w:r w:rsidRPr="00D31414">
              <w:rPr>
                <w:rFonts w:eastAsia="Calibri" w:cs="Arial"/>
                <w:color w:val="000000" w:themeColor="text1"/>
                <w:sz w:val="15"/>
                <w:szCs w:val="15"/>
              </w:rPr>
              <w:t>750</w:t>
            </w:r>
          </w:p>
        </w:tc>
        <w:tc>
          <w:tcPr>
            <w:tcW w:w="344" w:type="pct"/>
            <w:tcBorders>
              <w:top w:val="nil"/>
              <w:left w:val="nil"/>
              <w:bottom w:val="nil"/>
              <w:right w:val="nil"/>
            </w:tcBorders>
            <w:shd w:val="clear" w:color="auto" w:fill="auto"/>
          </w:tcPr>
          <w:p w14:paraId="1D7CEBF1" w14:textId="56A1DDF3"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3</w:t>
            </w:r>
            <w:r>
              <w:rPr>
                <w:rFonts w:eastAsia="Calibri" w:cs="Arial"/>
                <w:color w:val="000000" w:themeColor="text1"/>
                <w:sz w:val="15"/>
                <w:szCs w:val="15"/>
              </w:rPr>
              <w:t>,</w:t>
            </w:r>
            <w:r w:rsidRPr="00D31414">
              <w:rPr>
                <w:rFonts w:eastAsia="Calibri" w:cs="Arial"/>
                <w:color w:val="000000" w:themeColor="text1"/>
                <w:sz w:val="15"/>
                <w:szCs w:val="15"/>
              </w:rPr>
              <w:t>766</w:t>
            </w:r>
          </w:p>
        </w:tc>
        <w:tc>
          <w:tcPr>
            <w:tcW w:w="343" w:type="pct"/>
            <w:tcBorders>
              <w:top w:val="nil"/>
              <w:left w:val="nil"/>
              <w:bottom w:val="nil"/>
              <w:right w:val="nil"/>
            </w:tcBorders>
            <w:shd w:val="clear" w:color="auto" w:fill="auto"/>
          </w:tcPr>
          <w:p w14:paraId="5C7450C5" w14:textId="154AA71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754B75B2" w14:textId="6BF90DBF"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6AEF2F96" w14:textId="5DE273BF"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s="Arial"/>
                <w:color w:val="000000" w:themeColor="text1"/>
                <w:sz w:val="15"/>
                <w:szCs w:val="15"/>
              </w:rPr>
              <w:t>7</w:t>
            </w:r>
            <w:r>
              <w:rPr>
                <w:rFonts w:eastAsia="Calibri" w:cs="Arial"/>
                <w:color w:val="000000" w:themeColor="text1"/>
                <w:sz w:val="15"/>
                <w:szCs w:val="15"/>
              </w:rPr>
              <w:t>,</w:t>
            </w:r>
            <w:r w:rsidRPr="00F112BD">
              <w:rPr>
                <w:rFonts w:eastAsia="Calibri" w:cs="Arial"/>
                <w:color w:val="000000" w:themeColor="text1"/>
                <w:sz w:val="15"/>
                <w:szCs w:val="15"/>
              </w:rPr>
              <w:t>512</w:t>
            </w:r>
            <w:r>
              <w:rPr>
                <w:rFonts w:eastAsia="Calibri" w:cs="Arial"/>
                <w:color w:val="000000" w:themeColor="text1"/>
                <w:sz w:val="15"/>
                <w:szCs w:val="15"/>
              </w:rPr>
              <w:t>,</w:t>
            </w:r>
            <w:r w:rsidRPr="00F112BD">
              <w:rPr>
                <w:rFonts w:eastAsia="Calibri" w:cs="Arial"/>
                <w:color w:val="000000" w:themeColor="text1"/>
                <w:sz w:val="15"/>
                <w:szCs w:val="15"/>
              </w:rPr>
              <w:t>930</w:t>
            </w:r>
          </w:p>
        </w:tc>
        <w:tc>
          <w:tcPr>
            <w:tcW w:w="343" w:type="pct"/>
            <w:tcBorders>
              <w:top w:val="nil"/>
              <w:left w:val="nil"/>
              <w:bottom w:val="nil"/>
              <w:right w:val="nil"/>
            </w:tcBorders>
            <w:vAlign w:val="bottom"/>
          </w:tcPr>
          <w:p w14:paraId="75018C7E" w14:textId="7BE70E4B"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777B97B" w14:textId="6A1C4C7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27137954" w14:textId="5AAEE0A0"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31225698" w14:textId="01EC411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D60DF36" w14:textId="5F8965C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585FD3DC" w14:textId="351217AD"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BF06B0" w:rsidRPr="00537128" w14:paraId="6604DCFB" w14:textId="77777777" w:rsidTr="009A1792">
        <w:trPr>
          <w:trHeight w:val="149"/>
          <w:jc w:val="center"/>
        </w:trPr>
        <w:tc>
          <w:tcPr>
            <w:tcW w:w="877" w:type="pct"/>
            <w:vAlign w:val="bottom"/>
          </w:tcPr>
          <w:p w14:paraId="5B4AEF4C"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64CB21D4" w14:textId="1293141C"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12</w:t>
            </w:r>
            <w:r>
              <w:rPr>
                <w:rFonts w:eastAsia="Calibri" w:cs="Arial"/>
                <w:color w:val="000000" w:themeColor="text1"/>
                <w:sz w:val="15"/>
                <w:szCs w:val="15"/>
              </w:rPr>
              <w:t>,</w:t>
            </w:r>
            <w:r w:rsidRPr="00D31414">
              <w:rPr>
                <w:rFonts w:eastAsia="Calibri" w:cs="Arial"/>
                <w:color w:val="000000" w:themeColor="text1"/>
                <w:sz w:val="15"/>
                <w:szCs w:val="15"/>
              </w:rPr>
              <w:t>729</w:t>
            </w:r>
            <w:r>
              <w:rPr>
                <w:rFonts w:eastAsia="Calibri" w:cs="Arial"/>
                <w:color w:val="000000" w:themeColor="text1"/>
                <w:sz w:val="15"/>
                <w:szCs w:val="15"/>
              </w:rPr>
              <w:t>,</w:t>
            </w:r>
            <w:r w:rsidRPr="00D31414">
              <w:rPr>
                <w:rFonts w:eastAsia="Calibri" w:cs="Arial"/>
                <w:color w:val="000000" w:themeColor="text1"/>
                <w:sz w:val="15"/>
                <w:szCs w:val="15"/>
              </w:rPr>
              <w:t>162</w:t>
            </w:r>
          </w:p>
        </w:tc>
        <w:tc>
          <w:tcPr>
            <w:tcW w:w="344" w:type="pct"/>
            <w:tcBorders>
              <w:top w:val="nil"/>
              <w:left w:val="nil"/>
              <w:bottom w:val="nil"/>
              <w:right w:val="nil"/>
            </w:tcBorders>
            <w:shd w:val="clear" w:color="auto" w:fill="auto"/>
            <w:vAlign w:val="bottom"/>
          </w:tcPr>
          <w:p w14:paraId="5FDDBF72" w14:textId="0B5D01C5"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832</w:t>
            </w:r>
            <w:r>
              <w:rPr>
                <w:rFonts w:eastAsia="Calibri" w:cs="Arial"/>
                <w:color w:val="000000" w:themeColor="text1"/>
                <w:sz w:val="15"/>
                <w:szCs w:val="15"/>
              </w:rPr>
              <w:t>,</w:t>
            </w:r>
            <w:r w:rsidRPr="00D31414">
              <w:rPr>
                <w:rFonts w:eastAsia="Calibri" w:cs="Arial"/>
                <w:color w:val="000000" w:themeColor="text1"/>
                <w:sz w:val="15"/>
                <w:szCs w:val="15"/>
              </w:rPr>
              <w:t>267</w:t>
            </w:r>
          </w:p>
        </w:tc>
        <w:tc>
          <w:tcPr>
            <w:tcW w:w="344" w:type="pct"/>
            <w:tcBorders>
              <w:top w:val="nil"/>
              <w:left w:val="nil"/>
              <w:bottom w:val="nil"/>
              <w:right w:val="nil"/>
            </w:tcBorders>
            <w:shd w:val="clear" w:color="auto" w:fill="auto"/>
            <w:vAlign w:val="bottom"/>
          </w:tcPr>
          <w:p w14:paraId="590654CD" w14:textId="279A4858"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1</w:t>
            </w:r>
            <w:r>
              <w:rPr>
                <w:rFonts w:eastAsia="Calibri" w:cs="Arial"/>
                <w:color w:val="000000" w:themeColor="text1"/>
                <w:sz w:val="15"/>
                <w:szCs w:val="15"/>
              </w:rPr>
              <w:t>,</w:t>
            </w:r>
            <w:r w:rsidRPr="00D31414">
              <w:rPr>
                <w:rFonts w:eastAsia="Calibri" w:cs="Arial"/>
                <w:color w:val="000000" w:themeColor="text1"/>
                <w:sz w:val="15"/>
                <w:szCs w:val="15"/>
              </w:rPr>
              <w:t>321</w:t>
            </w:r>
            <w:r>
              <w:rPr>
                <w:rFonts w:eastAsia="Calibri" w:cs="Arial"/>
                <w:color w:val="000000" w:themeColor="text1"/>
                <w:sz w:val="15"/>
                <w:szCs w:val="15"/>
              </w:rPr>
              <w:t>,</w:t>
            </w:r>
            <w:r w:rsidRPr="00D31414">
              <w:rPr>
                <w:rFonts w:eastAsia="Calibri" w:cs="Arial"/>
                <w:color w:val="000000" w:themeColor="text1"/>
                <w:sz w:val="15"/>
                <w:szCs w:val="15"/>
              </w:rPr>
              <w:t>743</w:t>
            </w:r>
          </w:p>
        </w:tc>
        <w:tc>
          <w:tcPr>
            <w:tcW w:w="343" w:type="pct"/>
            <w:tcBorders>
              <w:top w:val="nil"/>
              <w:left w:val="nil"/>
              <w:bottom w:val="nil"/>
              <w:right w:val="nil"/>
            </w:tcBorders>
            <w:shd w:val="clear" w:color="auto" w:fill="auto"/>
            <w:vAlign w:val="bottom"/>
          </w:tcPr>
          <w:p w14:paraId="62F014E3" w14:textId="117938B3" w:rsidR="00BF06B0" w:rsidRPr="00537128" w:rsidRDefault="00BF06B0" w:rsidP="00BF06B0">
            <w:pPr>
              <w:spacing w:after="0" w:line="240" w:lineRule="auto"/>
              <w:jc w:val="right"/>
              <w:rPr>
                <w:rFonts w:ascii="Calibri" w:eastAsia="Calibri" w:hAnsi="Calibri" w:cs="Arial"/>
                <w:sz w:val="15"/>
                <w:szCs w:val="15"/>
                <w:lang w:val="en-US"/>
              </w:rPr>
            </w:pPr>
            <w:r w:rsidRPr="00180E5D">
              <w:rPr>
                <w:rFonts w:eastAsia="Calibri" w:cs="Arial"/>
                <w:color w:val="000000" w:themeColor="text1"/>
                <w:sz w:val="15"/>
                <w:szCs w:val="15"/>
              </w:rPr>
              <w:t>1</w:t>
            </w:r>
            <w:r>
              <w:rPr>
                <w:rFonts w:eastAsia="Calibri" w:cs="Arial"/>
                <w:color w:val="000000" w:themeColor="text1"/>
                <w:sz w:val="15"/>
                <w:szCs w:val="15"/>
              </w:rPr>
              <w:t>,</w:t>
            </w:r>
            <w:r w:rsidRPr="00180E5D">
              <w:rPr>
                <w:rFonts w:eastAsia="Calibri" w:cs="Arial"/>
                <w:color w:val="000000" w:themeColor="text1"/>
                <w:sz w:val="15"/>
                <w:szCs w:val="15"/>
              </w:rPr>
              <w:t>190</w:t>
            </w:r>
            <w:r>
              <w:rPr>
                <w:rFonts w:eastAsia="Calibri" w:cs="Arial"/>
                <w:color w:val="000000" w:themeColor="text1"/>
                <w:sz w:val="15"/>
                <w:szCs w:val="15"/>
              </w:rPr>
              <w:t>,</w:t>
            </w:r>
            <w:r w:rsidRPr="00180E5D">
              <w:rPr>
                <w:rFonts w:eastAsia="Calibri" w:cs="Arial"/>
                <w:color w:val="000000" w:themeColor="text1"/>
                <w:sz w:val="15"/>
                <w:szCs w:val="15"/>
              </w:rPr>
              <w:t>309</w:t>
            </w:r>
          </w:p>
        </w:tc>
        <w:tc>
          <w:tcPr>
            <w:tcW w:w="344" w:type="pct"/>
            <w:tcBorders>
              <w:top w:val="nil"/>
              <w:left w:val="nil"/>
              <w:bottom w:val="nil"/>
              <w:right w:val="nil"/>
            </w:tcBorders>
            <w:shd w:val="clear" w:color="auto" w:fill="auto"/>
            <w:vAlign w:val="bottom"/>
          </w:tcPr>
          <w:p w14:paraId="2F5E2F31" w14:textId="3373257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vAlign w:val="bottom"/>
          </w:tcPr>
          <w:p w14:paraId="4B4545C3" w14:textId="64077E38"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s="Arial"/>
                <w:color w:val="000000" w:themeColor="text1"/>
                <w:sz w:val="15"/>
                <w:szCs w:val="15"/>
              </w:rPr>
              <w:t>16</w:t>
            </w:r>
            <w:r>
              <w:rPr>
                <w:rFonts w:eastAsia="Calibri" w:cs="Arial"/>
                <w:color w:val="000000" w:themeColor="text1"/>
                <w:sz w:val="15"/>
                <w:szCs w:val="15"/>
              </w:rPr>
              <w:t>,</w:t>
            </w:r>
            <w:r w:rsidRPr="00F112BD">
              <w:rPr>
                <w:rFonts w:eastAsia="Calibri" w:cs="Arial"/>
                <w:color w:val="000000" w:themeColor="text1"/>
                <w:sz w:val="15"/>
                <w:szCs w:val="15"/>
              </w:rPr>
              <w:t>073</w:t>
            </w:r>
            <w:r>
              <w:rPr>
                <w:rFonts w:eastAsia="Calibri" w:cs="Arial"/>
                <w:color w:val="000000" w:themeColor="text1"/>
                <w:sz w:val="15"/>
                <w:szCs w:val="15"/>
              </w:rPr>
              <w:t>,</w:t>
            </w:r>
            <w:r w:rsidRPr="00F112BD">
              <w:rPr>
                <w:rFonts w:eastAsia="Calibri" w:cs="Arial"/>
                <w:color w:val="000000" w:themeColor="text1"/>
                <w:sz w:val="15"/>
                <w:szCs w:val="15"/>
              </w:rPr>
              <w:t>481</w:t>
            </w:r>
          </w:p>
        </w:tc>
        <w:tc>
          <w:tcPr>
            <w:tcW w:w="343" w:type="pct"/>
            <w:tcBorders>
              <w:top w:val="nil"/>
              <w:left w:val="nil"/>
              <w:bottom w:val="nil"/>
              <w:right w:val="nil"/>
            </w:tcBorders>
          </w:tcPr>
          <w:p w14:paraId="3B923750" w14:textId="02A271EC"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3</w:t>
            </w:r>
            <w:r>
              <w:rPr>
                <w:rFonts w:eastAsia="Calibri" w:cs="Arial"/>
                <w:color w:val="000000" w:themeColor="text1"/>
                <w:sz w:val="15"/>
                <w:szCs w:val="15"/>
              </w:rPr>
              <w:t>,</w:t>
            </w:r>
            <w:r w:rsidRPr="00CD1423">
              <w:rPr>
                <w:rFonts w:eastAsia="Calibri" w:cs="Arial"/>
                <w:color w:val="000000" w:themeColor="text1"/>
                <w:sz w:val="15"/>
                <w:szCs w:val="15"/>
              </w:rPr>
              <w:t>080</w:t>
            </w:r>
            <w:r>
              <w:rPr>
                <w:rFonts w:eastAsia="Calibri" w:cs="Arial"/>
                <w:color w:val="000000" w:themeColor="text1"/>
                <w:sz w:val="15"/>
                <w:szCs w:val="15"/>
              </w:rPr>
              <w:t>,</w:t>
            </w:r>
            <w:r w:rsidRPr="00CD1423">
              <w:rPr>
                <w:rFonts w:eastAsia="Calibri" w:cs="Arial"/>
                <w:color w:val="000000" w:themeColor="text1"/>
                <w:sz w:val="15"/>
                <w:szCs w:val="15"/>
              </w:rPr>
              <w:t>913</w:t>
            </w:r>
          </w:p>
        </w:tc>
        <w:tc>
          <w:tcPr>
            <w:tcW w:w="344" w:type="pct"/>
            <w:tcBorders>
              <w:top w:val="nil"/>
              <w:left w:val="nil"/>
              <w:bottom w:val="nil"/>
              <w:right w:val="nil"/>
            </w:tcBorders>
          </w:tcPr>
          <w:p w14:paraId="7360B9FF" w14:textId="6E58F4A6"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107</w:t>
            </w:r>
            <w:r>
              <w:rPr>
                <w:rFonts w:eastAsia="Calibri" w:cs="Arial"/>
                <w:color w:val="000000" w:themeColor="text1"/>
                <w:sz w:val="15"/>
                <w:szCs w:val="15"/>
              </w:rPr>
              <w:t>,</w:t>
            </w:r>
            <w:r w:rsidRPr="00CD1423">
              <w:rPr>
                <w:rFonts w:eastAsia="Calibri" w:cs="Arial"/>
                <w:color w:val="000000" w:themeColor="text1"/>
                <w:sz w:val="15"/>
                <w:szCs w:val="15"/>
              </w:rPr>
              <w:t>797</w:t>
            </w:r>
          </w:p>
        </w:tc>
        <w:tc>
          <w:tcPr>
            <w:tcW w:w="344" w:type="pct"/>
            <w:tcBorders>
              <w:top w:val="nil"/>
              <w:left w:val="nil"/>
              <w:bottom w:val="nil"/>
              <w:right w:val="nil"/>
            </w:tcBorders>
          </w:tcPr>
          <w:p w14:paraId="60CC65D8" w14:textId="700204DE" w:rsidR="00BF06B0" w:rsidRPr="00537128" w:rsidRDefault="00BF06B0" w:rsidP="00BF06B0">
            <w:pPr>
              <w:spacing w:after="0" w:line="240" w:lineRule="auto"/>
              <w:jc w:val="right"/>
              <w:rPr>
                <w:rFonts w:ascii="Calibri" w:eastAsia="Calibri" w:hAnsi="Calibri" w:cs="Arial"/>
                <w:sz w:val="15"/>
                <w:szCs w:val="15"/>
                <w:lang w:val="en-US"/>
              </w:rPr>
            </w:pPr>
            <w:r w:rsidRPr="00A10044">
              <w:rPr>
                <w:rFonts w:eastAsia="Calibri" w:cs="Arial"/>
                <w:color w:val="000000" w:themeColor="text1"/>
                <w:sz w:val="15"/>
                <w:szCs w:val="15"/>
              </w:rPr>
              <w:t>244</w:t>
            </w:r>
            <w:r>
              <w:rPr>
                <w:rFonts w:eastAsia="Calibri" w:cs="Arial"/>
                <w:color w:val="000000" w:themeColor="text1"/>
                <w:sz w:val="15"/>
                <w:szCs w:val="15"/>
              </w:rPr>
              <w:t>,</w:t>
            </w:r>
            <w:r w:rsidRPr="00A10044">
              <w:rPr>
                <w:rFonts w:eastAsia="Calibri" w:cs="Arial"/>
                <w:color w:val="000000" w:themeColor="text1"/>
                <w:sz w:val="15"/>
                <w:szCs w:val="15"/>
              </w:rPr>
              <w:t>703</w:t>
            </w:r>
          </w:p>
        </w:tc>
        <w:tc>
          <w:tcPr>
            <w:tcW w:w="343" w:type="pct"/>
            <w:tcBorders>
              <w:top w:val="nil"/>
              <w:left w:val="nil"/>
              <w:bottom w:val="nil"/>
              <w:right w:val="nil"/>
            </w:tcBorders>
          </w:tcPr>
          <w:p w14:paraId="1C6BF333" w14:textId="443B6DE7" w:rsidR="00BF06B0" w:rsidRPr="00537128" w:rsidRDefault="00BF06B0" w:rsidP="00BF06B0">
            <w:pPr>
              <w:spacing w:after="0" w:line="240" w:lineRule="auto"/>
              <w:jc w:val="right"/>
              <w:rPr>
                <w:rFonts w:ascii="Calibri" w:eastAsia="Calibri" w:hAnsi="Calibri" w:cs="Arial"/>
                <w:sz w:val="15"/>
                <w:szCs w:val="15"/>
                <w:lang w:val="en-US"/>
              </w:rPr>
            </w:pPr>
            <w:r w:rsidRPr="00472248">
              <w:rPr>
                <w:rFonts w:eastAsia="Calibri" w:cs="Arial"/>
                <w:color w:val="000000" w:themeColor="text1"/>
                <w:sz w:val="15"/>
                <w:szCs w:val="15"/>
              </w:rPr>
              <w:t>34</w:t>
            </w:r>
            <w:r>
              <w:rPr>
                <w:rFonts w:eastAsia="Calibri" w:cs="Arial"/>
                <w:color w:val="000000" w:themeColor="text1"/>
                <w:sz w:val="15"/>
                <w:szCs w:val="15"/>
              </w:rPr>
              <w:t>,</w:t>
            </w:r>
            <w:r w:rsidRPr="00472248">
              <w:rPr>
                <w:rFonts w:eastAsia="Calibri" w:cs="Arial"/>
                <w:color w:val="000000" w:themeColor="text1"/>
                <w:sz w:val="15"/>
                <w:szCs w:val="15"/>
              </w:rPr>
              <w:t>003</w:t>
            </w:r>
          </w:p>
        </w:tc>
        <w:tc>
          <w:tcPr>
            <w:tcW w:w="344" w:type="pct"/>
            <w:tcBorders>
              <w:top w:val="nil"/>
              <w:left w:val="nil"/>
              <w:bottom w:val="nil"/>
              <w:right w:val="nil"/>
            </w:tcBorders>
          </w:tcPr>
          <w:p w14:paraId="745DBC4C" w14:textId="6C20370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4B0DA878" w14:textId="6A9A3D6A" w:rsidR="00BF06B0" w:rsidRPr="00537128" w:rsidRDefault="00BF06B0" w:rsidP="00BF06B0">
            <w:pPr>
              <w:spacing w:after="0" w:line="240" w:lineRule="auto"/>
              <w:jc w:val="right"/>
              <w:rPr>
                <w:rFonts w:ascii="Calibri" w:eastAsia="Calibri" w:hAnsi="Calibri" w:cs="Arial"/>
                <w:sz w:val="15"/>
                <w:szCs w:val="15"/>
                <w:lang w:val="en-US"/>
              </w:rPr>
            </w:pPr>
            <w:r w:rsidRPr="009206B6">
              <w:rPr>
                <w:rFonts w:eastAsia="Calibri" w:cs="Arial"/>
                <w:color w:val="000000" w:themeColor="text1"/>
                <w:sz w:val="15"/>
                <w:szCs w:val="15"/>
              </w:rPr>
              <w:t>3</w:t>
            </w:r>
            <w:r>
              <w:rPr>
                <w:rFonts w:eastAsia="Calibri" w:cs="Arial"/>
                <w:color w:val="000000" w:themeColor="text1"/>
                <w:sz w:val="15"/>
                <w:szCs w:val="15"/>
              </w:rPr>
              <w:t>,</w:t>
            </w:r>
            <w:r w:rsidRPr="009206B6">
              <w:rPr>
                <w:rFonts w:eastAsia="Calibri" w:cs="Arial"/>
                <w:color w:val="000000" w:themeColor="text1"/>
                <w:sz w:val="15"/>
                <w:szCs w:val="15"/>
              </w:rPr>
              <w:t>467</w:t>
            </w:r>
            <w:r>
              <w:rPr>
                <w:rFonts w:eastAsia="Calibri" w:cs="Arial"/>
                <w:color w:val="000000" w:themeColor="text1"/>
                <w:sz w:val="15"/>
                <w:szCs w:val="15"/>
              </w:rPr>
              <w:t>,</w:t>
            </w:r>
            <w:r w:rsidRPr="009206B6">
              <w:rPr>
                <w:rFonts w:eastAsia="Calibri" w:cs="Arial"/>
                <w:color w:val="000000" w:themeColor="text1"/>
                <w:sz w:val="15"/>
                <w:szCs w:val="15"/>
              </w:rPr>
              <w:t>416</w:t>
            </w:r>
          </w:p>
        </w:tc>
      </w:tr>
      <w:tr w:rsidR="00BF06B0" w:rsidRPr="00537128" w14:paraId="6094FEE2" w14:textId="77777777" w:rsidTr="004A287E">
        <w:trPr>
          <w:trHeight w:val="149"/>
          <w:jc w:val="center"/>
        </w:trPr>
        <w:tc>
          <w:tcPr>
            <w:tcW w:w="877" w:type="pct"/>
            <w:vAlign w:val="bottom"/>
          </w:tcPr>
          <w:p w14:paraId="639E7DC5"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524BE0AE" w14:textId="4C6DBE48"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43F7658D" w14:textId="2929BC34"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04FFB31C" w14:textId="4125EDE2"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3" w:type="pct"/>
            <w:tcBorders>
              <w:top w:val="nil"/>
              <w:left w:val="nil"/>
              <w:bottom w:val="nil"/>
              <w:right w:val="nil"/>
            </w:tcBorders>
            <w:shd w:val="clear" w:color="auto" w:fill="auto"/>
            <w:vAlign w:val="bottom"/>
          </w:tcPr>
          <w:p w14:paraId="6086E753" w14:textId="6723CC85"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32655729" w14:textId="5227445E"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sidRPr="00180E5D">
              <w:rPr>
                <w:rFonts w:eastAsia="Calibri" w:cs="Arial"/>
                <w:color w:val="000000" w:themeColor="text1"/>
                <w:spacing w:val="-2"/>
                <w:sz w:val="15"/>
                <w:szCs w:val="15"/>
              </w:rPr>
              <w:t>15</w:t>
            </w:r>
            <w:r>
              <w:rPr>
                <w:rFonts w:eastAsia="Calibri" w:cs="Arial"/>
                <w:color w:val="000000" w:themeColor="text1"/>
                <w:spacing w:val="-2"/>
                <w:sz w:val="15"/>
                <w:szCs w:val="15"/>
              </w:rPr>
              <w:t>,</w:t>
            </w:r>
            <w:r w:rsidRPr="00180E5D">
              <w:rPr>
                <w:rFonts w:eastAsia="Calibri" w:cs="Arial"/>
                <w:color w:val="000000" w:themeColor="text1"/>
                <w:spacing w:val="-2"/>
                <w:sz w:val="15"/>
                <w:szCs w:val="15"/>
              </w:rPr>
              <w:t>905</w:t>
            </w:r>
          </w:p>
        </w:tc>
        <w:tc>
          <w:tcPr>
            <w:tcW w:w="344" w:type="pct"/>
            <w:tcBorders>
              <w:top w:val="nil"/>
              <w:left w:val="nil"/>
              <w:bottom w:val="nil"/>
              <w:right w:val="nil"/>
            </w:tcBorders>
            <w:shd w:val="clear" w:color="auto" w:fill="auto"/>
            <w:vAlign w:val="bottom"/>
          </w:tcPr>
          <w:p w14:paraId="74CD8AF8" w14:textId="2F07C0DE"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F112BD">
              <w:rPr>
                <w:rFonts w:eastAsia="Calibri" w:cs="Arial"/>
                <w:color w:val="000000" w:themeColor="text1"/>
                <w:spacing w:val="-2"/>
                <w:sz w:val="15"/>
                <w:szCs w:val="15"/>
              </w:rPr>
              <w:t>15</w:t>
            </w:r>
            <w:r>
              <w:rPr>
                <w:rFonts w:eastAsia="Calibri" w:cs="Arial"/>
                <w:color w:val="000000" w:themeColor="text1"/>
                <w:spacing w:val="-2"/>
                <w:sz w:val="15"/>
                <w:szCs w:val="15"/>
              </w:rPr>
              <w:t>,</w:t>
            </w:r>
            <w:r w:rsidRPr="00F112BD">
              <w:rPr>
                <w:rFonts w:eastAsia="Calibri" w:cs="Arial"/>
                <w:color w:val="000000" w:themeColor="text1"/>
                <w:spacing w:val="-2"/>
                <w:sz w:val="15"/>
                <w:szCs w:val="15"/>
              </w:rPr>
              <w:t>905</w:t>
            </w:r>
          </w:p>
        </w:tc>
        <w:tc>
          <w:tcPr>
            <w:tcW w:w="343" w:type="pct"/>
            <w:tcBorders>
              <w:top w:val="nil"/>
              <w:left w:val="nil"/>
              <w:bottom w:val="nil"/>
              <w:right w:val="nil"/>
            </w:tcBorders>
            <w:vAlign w:val="bottom"/>
          </w:tcPr>
          <w:p w14:paraId="0C594C73" w14:textId="15291C59"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vAlign w:val="bottom"/>
          </w:tcPr>
          <w:p w14:paraId="58D69119" w14:textId="653137C1"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vAlign w:val="bottom"/>
          </w:tcPr>
          <w:p w14:paraId="3A894433" w14:textId="2C34D483"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3" w:type="pct"/>
            <w:tcBorders>
              <w:top w:val="nil"/>
              <w:left w:val="nil"/>
              <w:bottom w:val="nil"/>
              <w:right w:val="nil"/>
            </w:tcBorders>
            <w:vAlign w:val="bottom"/>
          </w:tcPr>
          <w:p w14:paraId="3F0A2362" w14:textId="01C96090"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Pr>
                <w:rFonts w:eastAsia="Calibri" w:cs="Arial"/>
                <w:color w:val="000000" w:themeColor="text1"/>
                <w:spacing w:val="-2"/>
                <w:sz w:val="15"/>
                <w:szCs w:val="15"/>
              </w:rPr>
              <w:t>-</w:t>
            </w:r>
          </w:p>
        </w:tc>
        <w:tc>
          <w:tcPr>
            <w:tcW w:w="344" w:type="pct"/>
            <w:tcBorders>
              <w:top w:val="nil"/>
              <w:left w:val="nil"/>
              <w:bottom w:val="nil"/>
              <w:right w:val="nil"/>
            </w:tcBorders>
            <w:shd w:val="clear" w:color="auto" w:fill="auto"/>
            <w:vAlign w:val="bottom"/>
          </w:tcPr>
          <w:p w14:paraId="02FC2BB1" w14:textId="34FA0352"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sidRPr="00472248">
              <w:rPr>
                <w:rFonts w:eastAsia="Calibri" w:cs="Arial"/>
                <w:color w:val="000000" w:themeColor="text1"/>
                <w:spacing w:val="-2"/>
                <w:sz w:val="15"/>
                <w:szCs w:val="15"/>
              </w:rPr>
              <w:t>15</w:t>
            </w:r>
            <w:r>
              <w:rPr>
                <w:rFonts w:eastAsia="Calibri" w:cs="Arial"/>
                <w:color w:val="000000" w:themeColor="text1"/>
                <w:spacing w:val="-2"/>
                <w:sz w:val="15"/>
                <w:szCs w:val="15"/>
              </w:rPr>
              <w:t>,</w:t>
            </w:r>
            <w:r w:rsidRPr="00472248">
              <w:rPr>
                <w:rFonts w:eastAsia="Calibri" w:cs="Arial"/>
                <w:color w:val="000000" w:themeColor="text1"/>
                <w:spacing w:val="-2"/>
                <w:sz w:val="15"/>
                <w:szCs w:val="15"/>
              </w:rPr>
              <w:t>905</w:t>
            </w:r>
          </w:p>
        </w:tc>
        <w:tc>
          <w:tcPr>
            <w:tcW w:w="343" w:type="pct"/>
            <w:tcBorders>
              <w:top w:val="nil"/>
              <w:left w:val="nil"/>
              <w:bottom w:val="nil"/>
              <w:right w:val="nil"/>
            </w:tcBorders>
            <w:shd w:val="clear" w:color="auto" w:fill="auto"/>
            <w:vAlign w:val="bottom"/>
          </w:tcPr>
          <w:p w14:paraId="1F24C48C" w14:textId="184F606A" w:rsidR="00BF06B0" w:rsidRPr="00537128" w:rsidRDefault="00BF06B0" w:rsidP="00BF06B0">
            <w:pPr>
              <w:tabs>
                <w:tab w:val="right" w:pos="1202"/>
              </w:tabs>
              <w:spacing w:after="0" w:line="301" w:lineRule="exact"/>
              <w:jc w:val="right"/>
              <w:outlineLvl w:val="0"/>
              <w:rPr>
                <w:rFonts w:ascii="Calibri" w:eastAsia="Calibri" w:hAnsi="Calibri" w:cs="Arial"/>
                <w:spacing w:val="-2"/>
                <w:sz w:val="15"/>
                <w:szCs w:val="15"/>
                <w:lang w:val="en-US"/>
              </w:rPr>
            </w:pPr>
            <w:r w:rsidRPr="009206B6">
              <w:rPr>
                <w:rFonts w:eastAsia="Calibri" w:cs="Arial"/>
                <w:color w:val="000000" w:themeColor="text1"/>
                <w:spacing w:val="-2"/>
                <w:sz w:val="15"/>
                <w:szCs w:val="15"/>
              </w:rPr>
              <w:t>15</w:t>
            </w:r>
            <w:r>
              <w:rPr>
                <w:rFonts w:eastAsia="Calibri" w:cs="Arial"/>
                <w:color w:val="000000" w:themeColor="text1"/>
                <w:spacing w:val="-2"/>
                <w:sz w:val="15"/>
                <w:szCs w:val="15"/>
              </w:rPr>
              <w:t>,</w:t>
            </w:r>
            <w:r w:rsidRPr="009206B6">
              <w:rPr>
                <w:rFonts w:eastAsia="Calibri" w:cs="Arial"/>
                <w:color w:val="000000" w:themeColor="text1"/>
                <w:spacing w:val="-2"/>
                <w:sz w:val="15"/>
                <w:szCs w:val="15"/>
              </w:rPr>
              <w:t>905</w:t>
            </w:r>
          </w:p>
        </w:tc>
      </w:tr>
      <w:tr w:rsidR="00BF06B0" w:rsidRPr="00537128" w14:paraId="690F30B4" w14:textId="77777777" w:rsidTr="004A287E">
        <w:trPr>
          <w:trHeight w:val="126"/>
          <w:jc w:val="center"/>
        </w:trPr>
        <w:tc>
          <w:tcPr>
            <w:tcW w:w="877" w:type="pct"/>
            <w:vAlign w:val="bottom"/>
          </w:tcPr>
          <w:p w14:paraId="4F0314A5"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43BD109" w14:textId="16F65C8D"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D31414">
              <w:rPr>
                <w:rFonts w:eastAsia="Calibri" w:cs="Arial"/>
                <w:snapToGrid w:val="0"/>
                <w:color w:val="000000" w:themeColor="text1"/>
                <w:sz w:val="15"/>
                <w:szCs w:val="15"/>
              </w:rPr>
              <w:t>2</w:t>
            </w:r>
            <w:r>
              <w:rPr>
                <w:rFonts w:eastAsia="Calibri" w:cs="Arial"/>
                <w:snapToGrid w:val="0"/>
                <w:color w:val="000000" w:themeColor="text1"/>
                <w:sz w:val="15"/>
                <w:szCs w:val="15"/>
              </w:rPr>
              <w:t>,</w:t>
            </w:r>
            <w:r w:rsidRPr="00D31414">
              <w:rPr>
                <w:rFonts w:eastAsia="Calibri" w:cs="Arial"/>
                <w:snapToGrid w:val="0"/>
                <w:color w:val="000000" w:themeColor="text1"/>
                <w:sz w:val="15"/>
                <w:szCs w:val="15"/>
              </w:rPr>
              <w:t>774</w:t>
            </w:r>
            <w:r>
              <w:rPr>
                <w:rFonts w:eastAsia="Calibri" w:cs="Arial"/>
                <w:snapToGrid w:val="0"/>
                <w:color w:val="000000" w:themeColor="text1"/>
                <w:sz w:val="15"/>
                <w:szCs w:val="15"/>
              </w:rPr>
              <w:t>,</w:t>
            </w:r>
            <w:r w:rsidRPr="00D31414">
              <w:rPr>
                <w:rFonts w:eastAsia="Calibri" w:cs="Arial"/>
                <w:snapToGrid w:val="0"/>
                <w:color w:val="000000" w:themeColor="text1"/>
                <w:sz w:val="15"/>
                <w:szCs w:val="15"/>
              </w:rPr>
              <w:t>018</w:t>
            </w:r>
          </w:p>
        </w:tc>
        <w:tc>
          <w:tcPr>
            <w:tcW w:w="344" w:type="pct"/>
            <w:tcBorders>
              <w:top w:val="nil"/>
              <w:left w:val="nil"/>
              <w:bottom w:val="nil"/>
              <w:right w:val="nil"/>
            </w:tcBorders>
            <w:shd w:val="clear" w:color="auto" w:fill="auto"/>
            <w:vAlign w:val="bottom"/>
          </w:tcPr>
          <w:p w14:paraId="45CF30F8" w14:textId="757275C5"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89666BF" w14:textId="09E1FD97"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D31414">
              <w:rPr>
                <w:rFonts w:eastAsia="Calibri" w:cs="Arial"/>
                <w:snapToGrid w:val="0"/>
                <w:color w:val="000000" w:themeColor="text1"/>
                <w:sz w:val="15"/>
                <w:szCs w:val="15"/>
              </w:rPr>
              <w:t>1</w:t>
            </w:r>
            <w:r>
              <w:rPr>
                <w:rFonts w:eastAsia="Calibri" w:cs="Arial"/>
                <w:snapToGrid w:val="0"/>
                <w:color w:val="000000" w:themeColor="text1"/>
                <w:sz w:val="15"/>
                <w:szCs w:val="15"/>
              </w:rPr>
              <w:t>,</w:t>
            </w:r>
            <w:r w:rsidRPr="00D31414">
              <w:rPr>
                <w:rFonts w:eastAsia="Calibri" w:cs="Arial"/>
                <w:snapToGrid w:val="0"/>
                <w:color w:val="000000" w:themeColor="text1"/>
                <w:sz w:val="15"/>
                <w:szCs w:val="15"/>
              </w:rPr>
              <w:t>440</w:t>
            </w:r>
          </w:p>
        </w:tc>
        <w:tc>
          <w:tcPr>
            <w:tcW w:w="343" w:type="pct"/>
            <w:tcBorders>
              <w:top w:val="nil"/>
              <w:left w:val="nil"/>
              <w:bottom w:val="nil"/>
              <w:right w:val="nil"/>
            </w:tcBorders>
            <w:shd w:val="clear" w:color="auto" w:fill="auto"/>
            <w:vAlign w:val="bottom"/>
          </w:tcPr>
          <w:p w14:paraId="7CF08041" w14:textId="4B4EC8AD"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17539C5" w14:textId="28756D44"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793613A7" w14:textId="1B52AE94"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F112BD">
              <w:rPr>
                <w:rFonts w:eastAsia="Calibri" w:cs="Arial"/>
                <w:snapToGrid w:val="0"/>
                <w:color w:val="000000" w:themeColor="text1"/>
                <w:sz w:val="15"/>
                <w:szCs w:val="15"/>
              </w:rPr>
              <w:t>2</w:t>
            </w:r>
            <w:r>
              <w:rPr>
                <w:rFonts w:eastAsia="Calibri" w:cs="Arial"/>
                <w:snapToGrid w:val="0"/>
                <w:color w:val="000000" w:themeColor="text1"/>
                <w:sz w:val="15"/>
                <w:szCs w:val="15"/>
              </w:rPr>
              <w:t>,</w:t>
            </w:r>
            <w:r w:rsidRPr="00F112BD">
              <w:rPr>
                <w:rFonts w:eastAsia="Calibri" w:cs="Arial"/>
                <w:snapToGrid w:val="0"/>
                <w:color w:val="000000" w:themeColor="text1"/>
                <w:sz w:val="15"/>
                <w:szCs w:val="15"/>
              </w:rPr>
              <w:t>775</w:t>
            </w:r>
            <w:r>
              <w:rPr>
                <w:rFonts w:eastAsia="Calibri" w:cs="Arial"/>
                <w:snapToGrid w:val="0"/>
                <w:color w:val="000000" w:themeColor="text1"/>
                <w:sz w:val="15"/>
                <w:szCs w:val="15"/>
              </w:rPr>
              <w:t>,</w:t>
            </w:r>
            <w:r w:rsidRPr="00F112BD">
              <w:rPr>
                <w:rFonts w:eastAsia="Calibri" w:cs="Arial"/>
                <w:snapToGrid w:val="0"/>
                <w:color w:val="000000" w:themeColor="text1"/>
                <w:sz w:val="15"/>
                <w:szCs w:val="15"/>
              </w:rPr>
              <w:t>458</w:t>
            </w:r>
          </w:p>
        </w:tc>
        <w:tc>
          <w:tcPr>
            <w:tcW w:w="343" w:type="pct"/>
            <w:tcBorders>
              <w:top w:val="nil"/>
              <w:left w:val="nil"/>
              <w:bottom w:val="nil"/>
              <w:right w:val="nil"/>
            </w:tcBorders>
            <w:shd w:val="clear" w:color="auto" w:fill="auto"/>
            <w:vAlign w:val="bottom"/>
          </w:tcPr>
          <w:p w14:paraId="2A9CECBF" w14:textId="21772261"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CD1423">
              <w:rPr>
                <w:rFonts w:eastAsia="Calibri" w:cs="Arial"/>
                <w:snapToGrid w:val="0"/>
                <w:color w:val="000000" w:themeColor="text1"/>
                <w:sz w:val="15"/>
                <w:szCs w:val="15"/>
              </w:rPr>
              <w:t>2</w:t>
            </w:r>
            <w:r>
              <w:rPr>
                <w:rFonts w:eastAsia="Calibri" w:cs="Arial"/>
                <w:snapToGrid w:val="0"/>
                <w:color w:val="000000" w:themeColor="text1"/>
                <w:sz w:val="15"/>
                <w:szCs w:val="15"/>
              </w:rPr>
              <w:t>,</w:t>
            </w:r>
            <w:r w:rsidRPr="00CD1423">
              <w:rPr>
                <w:rFonts w:eastAsia="Calibri" w:cs="Arial"/>
                <w:snapToGrid w:val="0"/>
                <w:color w:val="000000" w:themeColor="text1"/>
                <w:sz w:val="15"/>
                <w:szCs w:val="15"/>
              </w:rPr>
              <w:t>774</w:t>
            </w:r>
            <w:r>
              <w:rPr>
                <w:rFonts w:eastAsia="Calibri" w:cs="Arial"/>
                <w:snapToGrid w:val="0"/>
                <w:color w:val="000000" w:themeColor="text1"/>
                <w:sz w:val="15"/>
                <w:szCs w:val="15"/>
              </w:rPr>
              <w:t>,</w:t>
            </w:r>
            <w:r w:rsidRPr="00CD1423">
              <w:rPr>
                <w:rFonts w:eastAsia="Calibri" w:cs="Arial"/>
                <w:snapToGrid w:val="0"/>
                <w:color w:val="000000" w:themeColor="text1"/>
                <w:sz w:val="15"/>
                <w:szCs w:val="15"/>
              </w:rPr>
              <w:t>018</w:t>
            </w:r>
          </w:p>
        </w:tc>
        <w:tc>
          <w:tcPr>
            <w:tcW w:w="344" w:type="pct"/>
            <w:tcBorders>
              <w:top w:val="nil"/>
              <w:left w:val="nil"/>
              <w:bottom w:val="nil"/>
              <w:right w:val="nil"/>
            </w:tcBorders>
            <w:shd w:val="clear" w:color="auto" w:fill="auto"/>
            <w:vAlign w:val="bottom"/>
          </w:tcPr>
          <w:p w14:paraId="6133379F" w14:textId="1B57F130"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04E9BF9C" w14:textId="18705275"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sidRPr="00A10044">
              <w:rPr>
                <w:rFonts w:eastAsia="Calibri" w:cs="Arial"/>
                <w:snapToGrid w:val="0"/>
                <w:color w:val="000000" w:themeColor="text1"/>
                <w:sz w:val="15"/>
                <w:szCs w:val="15"/>
              </w:rPr>
              <w:t>1</w:t>
            </w:r>
            <w:r>
              <w:rPr>
                <w:rFonts w:eastAsia="Calibri" w:cs="Arial"/>
                <w:snapToGrid w:val="0"/>
                <w:color w:val="000000" w:themeColor="text1"/>
                <w:sz w:val="15"/>
                <w:szCs w:val="15"/>
              </w:rPr>
              <w:t>,</w:t>
            </w:r>
            <w:r w:rsidRPr="00A10044">
              <w:rPr>
                <w:rFonts w:eastAsia="Calibri" w:cs="Arial"/>
                <w:snapToGrid w:val="0"/>
                <w:color w:val="000000" w:themeColor="text1"/>
                <w:sz w:val="15"/>
                <w:szCs w:val="15"/>
              </w:rPr>
              <w:t>440</w:t>
            </w:r>
          </w:p>
        </w:tc>
        <w:tc>
          <w:tcPr>
            <w:tcW w:w="343" w:type="pct"/>
            <w:tcBorders>
              <w:top w:val="nil"/>
              <w:left w:val="nil"/>
              <w:bottom w:val="nil"/>
              <w:right w:val="nil"/>
            </w:tcBorders>
            <w:shd w:val="clear" w:color="auto" w:fill="auto"/>
            <w:vAlign w:val="bottom"/>
          </w:tcPr>
          <w:p w14:paraId="166865EB" w14:textId="1B65B6B9"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nil"/>
              <w:right w:val="nil"/>
            </w:tcBorders>
            <w:shd w:val="clear" w:color="auto" w:fill="auto"/>
            <w:vAlign w:val="bottom"/>
          </w:tcPr>
          <w:p w14:paraId="3E1A9C39" w14:textId="281F9480"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3" w:type="pct"/>
            <w:tcBorders>
              <w:top w:val="nil"/>
              <w:left w:val="nil"/>
              <w:bottom w:val="nil"/>
              <w:right w:val="nil"/>
            </w:tcBorders>
            <w:shd w:val="clear" w:color="auto" w:fill="auto"/>
            <w:vAlign w:val="bottom"/>
          </w:tcPr>
          <w:p w14:paraId="1DE804DC" w14:textId="250FCA9C" w:rsidR="00BF06B0" w:rsidRPr="00537128" w:rsidRDefault="00BF06B0" w:rsidP="00BF06B0">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9206B6">
              <w:rPr>
                <w:rFonts w:eastAsia="Calibri" w:cs="Arial"/>
                <w:snapToGrid w:val="0"/>
                <w:color w:val="000000" w:themeColor="text1"/>
                <w:sz w:val="15"/>
                <w:szCs w:val="15"/>
              </w:rPr>
              <w:t>2</w:t>
            </w:r>
            <w:r>
              <w:rPr>
                <w:rFonts w:eastAsia="Calibri" w:cs="Arial"/>
                <w:snapToGrid w:val="0"/>
                <w:color w:val="000000" w:themeColor="text1"/>
                <w:sz w:val="15"/>
                <w:szCs w:val="15"/>
              </w:rPr>
              <w:t>,</w:t>
            </w:r>
            <w:r w:rsidRPr="009206B6">
              <w:rPr>
                <w:rFonts w:eastAsia="Calibri" w:cs="Arial"/>
                <w:snapToGrid w:val="0"/>
                <w:color w:val="000000" w:themeColor="text1"/>
                <w:sz w:val="15"/>
                <w:szCs w:val="15"/>
              </w:rPr>
              <w:t>775</w:t>
            </w:r>
            <w:r>
              <w:rPr>
                <w:rFonts w:eastAsia="Calibri" w:cs="Arial"/>
                <w:snapToGrid w:val="0"/>
                <w:color w:val="000000" w:themeColor="text1"/>
                <w:sz w:val="15"/>
                <w:szCs w:val="15"/>
              </w:rPr>
              <w:t>,</w:t>
            </w:r>
            <w:r w:rsidRPr="009206B6">
              <w:rPr>
                <w:rFonts w:eastAsia="Calibri" w:cs="Arial"/>
                <w:snapToGrid w:val="0"/>
                <w:color w:val="000000" w:themeColor="text1"/>
                <w:sz w:val="15"/>
                <w:szCs w:val="15"/>
              </w:rPr>
              <w:t>458</w:t>
            </w:r>
          </w:p>
        </w:tc>
      </w:tr>
      <w:tr w:rsidR="00BF06B0" w:rsidRPr="00537128" w14:paraId="4CCF18B7" w14:textId="77777777" w:rsidTr="004A287E">
        <w:trPr>
          <w:trHeight w:val="74"/>
          <w:jc w:val="center"/>
        </w:trPr>
        <w:tc>
          <w:tcPr>
            <w:tcW w:w="877" w:type="pct"/>
            <w:vAlign w:val="bottom"/>
          </w:tcPr>
          <w:p w14:paraId="06CC5FDB"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9860EB3" w14:textId="4E02EF8E"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D31414">
              <w:rPr>
                <w:rFonts w:eastAsia="Calibri" w:cs="Arial"/>
                <w:snapToGrid w:val="0"/>
                <w:color w:val="000000" w:themeColor="text1"/>
                <w:sz w:val="15"/>
                <w:szCs w:val="15"/>
              </w:rPr>
              <w:t>2</w:t>
            </w:r>
            <w:r>
              <w:rPr>
                <w:rFonts w:eastAsia="Calibri" w:cs="Arial"/>
                <w:snapToGrid w:val="0"/>
                <w:color w:val="000000" w:themeColor="text1"/>
                <w:sz w:val="15"/>
                <w:szCs w:val="15"/>
              </w:rPr>
              <w:t>,</w:t>
            </w:r>
            <w:r w:rsidRPr="00D31414">
              <w:rPr>
                <w:rFonts w:eastAsia="Calibri" w:cs="Arial"/>
                <w:snapToGrid w:val="0"/>
                <w:color w:val="000000" w:themeColor="text1"/>
                <w:sz w:val="15"/>
                <w:szCs w:val="15"/>
              </w:rPr>
              <w:t>962</w:t>
            </w:r>
          </w:p>
        </w:tc>
        <w:tc>
          <w:tcPr>
            <w:tcW w:w="344" w:type="pct"/>
            <w:tcBorders>
              <w:top w:val="nil"/>
              <w:left w:val="nil"/>
              <w:bottom w:val="single" w:sz="8" w:space="0" w:color="auto"/>
              <w:right w:val="nil"/>
            </w:tcBorders>
            <w:shd w:val="clear" w:color="auto" w:fill="auto"/>
            <w:vAlign w:val="bottom"/>
          </w:tcPr>
          <w:p w14:paraId="56EEE76E" w14:textId="756DB394"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D31414">
              <w:rPr>
                <w:rFonts w:eastAsia="Calibri" w:cs="Arial"/>
                <w:snapToGrid w:val="0"/>
                <w:color w:val="000000" w:themeColor="text1"/>
                <w:sz w:val="15"/>
                <w:szCs w:val="15"/>
              </w:rPr>
              <w:t>67</w:t>
            </w:r>
          </w:p>
        </w:tc>
        <w:tc>
          <w:tcPr>
            <w:tcW w:w="344" w:type="pct"/>
            <w:tcBorders>
              <w:top w:val="nil"/>
              <w:left w:val="nil"/>
              <w:bottom w:val="single" w:sz="8" w:space="0" w:color="auto"/>
              <w:right w:val="nil"/>
            </w:tcBorders>
            <w:shd w:val="clear" w:color="auto" w:fill="auto"/>
            <w:vAlign w:val="bottom"/>
          </w:tcPr>
          <w:p w14:paraId="26315136" w14:textId="0C8F25FC"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D31414">
              <w:rPr>
                <w:rFonts w:eastAsia="Calibri" w:cs="Arial"/>
                <w:snapToGrid w:val="0"/>
                <w:color w:val="000000" w:themeColor="text1"/>
                <w:sz w:val="15"/>
                <w:szCs w:val="15"/>
              </w:rPr>
              <w:t>803</w:t>
            </w:r>
          </w:p>
        </w:tc>
        <w:tc>
          <w:tcPr>
            <w:tcW w:w="343" w:type="pct"/>
            <w:tcBorders>
              <w:top w:val="nil"/>
              <w:left w:val="nil"/>
              <w:bottom w:val="single" w:sz="8" w:space="0" w:color="auto"/>
              <w:right w:val="nil"/>
            </w:tcBorders>
            <w:shd w:val="clear" w:color="auto" w:fill="auto"/>
            <w:vAlign w:val="bottom"/>
          </w:tcPr>
          <w:p w14:paraId="4D054DD2" w14:textId="6AB0F9B4"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180E5D">
              <w:rPr>
                <w:rFonts w:eastAsia="Calibri" w:cs="Arial"/>
                <w:snapToGrid w:val="0"/>
                <w:color w:val="000000" w:themeColor="text1"/>
                <w:sz w:val="15"/>
                <w:szCs w:val="15"/>
              </w:rPr>
              <w:t>16</w:t>
            </w:r>
          </w:p>
        </w:tc>
        <w:tc>
          <w:tcPr>
            <w:tcW w:w="344" w:type="pct"/>
            <w:tcBorders>
              <w:top w:val="nil"/>
              <w:left w:val="nil"/>
              <w:bottom w:val="single" w:sz="8" w:space="0" w:color="auto"/>
              <w:right w:val="nil"/>
            </w:tcBorders>
            <w:shd w:val="clear" w:color="auto" w:fill="auto"/>
            <w:vAlign w:val="bottom"/>
          </w:tcPr>
          <w:p w14:paraId="5F875CE2" w14:textId="22686155"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4" w:type="pct"/>
            <w:tcBorders>
              <w:top w:val="nil"/>
              <w:left w:val="nil"/>
              <w:bottom w:val="single" w:sz="8" w:space="0" w:color="auto"/>
              <w:right w:val="nil"/>
            </w:tcBorders>
            <w:shd w:val="clear" w:color="auto" w:fill="auto"/>
            <w:vAlign w:val="bottom"/>
          </w:tcPr>
          <w:p w14:paraId="67034402" w14:textId="462C289C"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F112BD">
              <w:rPr>
                <w:rFonts w:eastAsia="Calibri" w:cs="Arial"/>
                <w:snapToGrid w:val="0"/>
                <w:color w:val="000000" w:themeColor="text1"/>
                <w:sz w:val="15"/>
                <w:szCs w:val="15"/>
              </w:rPr>
              <w:t>3</w:t>
            </w:r>
            <w:r>
              <w:rPr>
                <w:rFonts w:eastAsia="Calibri" w:cs="Arial"/>
                <w:snapToGrid w:val="0"/>
                <w:color w:val="000000" w:themeColor="text1"/>
                <w:sz w:val="15"/>
                <w:szCs w:val="15"/>
              </w:rPr>
              <w:t>,</w:t>
            </w:r>
            <w:r w:rsidRPr="00F112BD">
              <w:rPr>
                <w:rFonts w:eastAsia="Calibri" w:cs="Arial"/>
                <w:snapToGrid w:val="0"/>
                <w:color w:val="000000" w:themeColor="text1"/>
                <w:sz w:val="15"/>
                <w:szCs w:val="15"/>
              </w:rPr>
              <w:t>848</w:t>
            </w:r>
          </w:p>
        </w:tc>
        <w:tc>
          <w:tcPr>
            <w:tcW w:w="343" w:type="pct"/>
            <w:tcBorders>
              <w:top w:val="nil"/>
              <w:left w:val="nil"/>
              <w:bottom w:val="single" w:sz="8" w:space="0" w:color="auto"/>
              <w:right w:val="nil"/>
            </w:tcBorders>
            <w:vAlign w:val="bottom"/>
          </w:tcPr>
          <w:p w14:paraId="0354EEE0" w14:textId="30326392"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CD1423">
              <w:rPr>
                <w:rFonts w:eastAsia="Calibri" w:cs="Arial"/>
                <w:snapToGrid w:val="0"/>
                <w:color w:val="000000" w:themeColor="text1"/>
                <w:sz w:val="15"/>
                <w:szCs w:val="15"/>
              </w:rPr>
              <w:t>427</w:t>
            </w:r>
          </w:p>
        </w:tc>
        <w:tc>
          <w:tcPr>
            <w:tcW w:w="344" w:type="pct"/>
            <w:tcBorders>
              <w:top w:val="nil"/>
              <w:left w:val="nil"/>
              <w:bottom w:val="single" w:sz="8" w:space="0" w:color="auto"/>
              <w:right w:val="nil"/>
            </w:tcBorders>
            <w:vAlign w:val="bottom"/>
          </w:tcPr>
          <w:p w14:paraId="6C5CBB4C" w14:textId="1822B0AF"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CD1423">
              <w:rPr>
                <w:rFonts w:eastAsia="Calibri" w:cs="Arial"/>
                <w:snapToGrid w:val="0"/>
                <w:color w:val="000000" w:themeColor="text1"/>
                <w:sz w:val="15"/>
                <w:szCs w:val="15"/>
              </w:rPr>
              <w:t>67</w:t>
            </w:r>
          </w:p>
        </w:tc>
        <w:tc>
          <w:tcPr>
            <w:tcW w:w="344" w:type="pct"/>
            <w:tcBorders>
              <w:top w:val="nil"/>
              <w:left w:val="nil"/>
              <w:bottom w:val="single" w:sz="8" w:space="0" w:color="auto"/>
              <w:right w:val="nil"/>
            </w:tcBorders>
            <w:vAlign w:val="bottom"/>
          </w:tcPr>
          <w:p w14:paraId="3C8A4E18" w14:textId="05E0D87C"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A10044">
              <w:rPr>
                <w:rFonts w:eastAsia="Calibri" w:cs="Arial"/>
                <w:snapToGrid w:val="0"/>
                <w:color w:val="000000" w:themeColor="text1"/>
                <w:sz w:val="15"/>
                <w:szCs w:val="15"/>
              </w:rPr>
              <w:t>801</w:t>
            </w:r>
          </w:p>
        </w:tc>
        <w:tc>
          <w:tcPr>
            <w:tcW w:w="343" w:type="pct"/>
            <w:tcBorders>
              <w:top w:val="nil"/>
              <w:left w:val="nil"/>
              <w:bottom w:val="single" w:sz="8" w:space="0" w:color="auto"/>
              <w:right w:val="nil"/>
            </w:tcBorders>
            <w:vAlign w:val="bottom"/>
          </w:tcPr>
          <w:p w14:paraId="20E2C676" w14:textId="1DDDB549"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472248">
              <w:rPr>
                <w:rFonts w:eastAsia="Calibri" w:cs="Arial"/>
                <w:snapToGrid w:val="0"/>
                <w:color w:val="000000" w:themeColor="text1"/>
                <w:sz w:val="15"/>
                <w:szCs w:val="15"/>
              </w:rPr>
              <w:t>16</w:t>
            </w:r>
          </w:p>
        </w:tc>
        <w:tc>
          <w:tcPr>
            <w:tcW w:w="344" w:type="pct"/>
            <w:tcBorders>
              <w:top w:val="nil"/>
              <w:left w:val="nil"/>
              <w:bottom w:val="single" w:sz="8" w:space="0" w:color="auto"/>
              <w:right w:val="nil"/>
            </w:tcBorders>
            <w:vAlign w:val="bottom"/>
          </w:tcPr>
          <w:p w14:paraId="36E46B3E" w14:textId="5D8079C0"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Pr>
                <w:rFonts w:eastAsia="Calibri" w:cs="Arial"/>
                <w:snapToGrid w:val="0"/>
                <w:color w:val="000000" w:themeColor="text1"/>
                <w:sz w:val="15"/>
                <w:szCs w:val="15"/>
              </w:rPr>
              <w:t>-</w:t>
            </w:r>
          </w:p>
        </w:tc>
        <w:tc>
          <w:tcPr>
            <w:tcW w:w="343" w:type="pct"/>
            <w:tcBorders>
              <w:top w:val="nil"/>
              <w:left w:val="nil"/>
              <w:bottom w:val="single" w:sz="8" w:space="0" w:color="auto"/>
              <w:right w:val="nil"/>
            </w:tcBorders>
            <w:vAlign w:val="bottom"/>
          </w:tcPr>
          <w:p w14:paraId="73F30336" w14:textId="633E2012"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r w:rsidRPr="009206B6">
              <w:rPr>
                <w:rFonts w:eastAsia="Calibri" w:cs="Arial"/>
                <w:snapToGrid w:val="0"/>
                <w:color w:val="000000" w:themeColor="text1"/>
                <w:sz w:val="15"/>
                <w:szCs w:val="15"/>
              </w:rPr>
              <w:t>1</w:t>
            </w:r>
            <w:r>
              <w:rPr>
                <w:rFonts w:eastAsia="Calibri" w:cs="Arial"/>
                <w:snapToGrid w:val="0"/>
                <w:color w:val="000000" w:themeColor="text1"/>
                <w:sz w:val="15"/>
                <w:szCs w:val="15"/>
              </w:rPr>
              <w:t>,</w:t>
            </w:r>
            <w:r w:rsidRPr="009206B6">
              <w:rPr>
                <w:rFonts w:eastAsia="Calibri" w:cs="Arial"/>
                <w:snapToGrid w:val="0"/>
                <w:color w:val="000000" w:themeColor="text1"/>
                <w:sz w:val="15"/>
                <w:szCs w:val="15"/>
              </w:rPr>
              <w:t>311</w:t>
            </w:r>
          </w:p>
        </w:tc>
      </w:tr>
      <w:tr w:rsidR="00BF06B0" w:rsidRPr="00537128" w14:paraId="7B84CD28" w14:textId="77777777" w:rsidTr="004A287E">
        <w:trPr>
          <w:trHeight w:val="97"/>
          <w:jc w:val="center"/>
        </w:trPr>
        <w:tc>
          <w:tcPr>
            <w:tcW w:w="877" w:type="pct"/>
          </w:tcPr>
          <w:p w14:paraId="3FF4061D" w14:textId="77777777" w:rsidR="00BF06B0" w:rsidRPr="00537128" w:rsidRDefault="00BF06B0" w:rsidP="00BF06B0">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0F9B5404" w14:textId="7C76E4BC"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D31414">
              <w:rPr>
                <w:rFonts w:eastAsia="Calibri" w:cs="Arial"/>
                <w:b/>
                <w:bCs/>
                <w:color w:val="000000" w:themeColor="text1"/>
                <w:sz w:val="15"/>
                <w:szCs w:val="15"/>
              </w:rPr>
              <w:t>24</w:t>
            </w:r>
            <w:r>
              <w:rPr>
                <w:rFonts w:eastAsia="Calibri" w:cs="Arial"/>
                <w:b/>
                <w:bCs/>
                <w:color w:val="000000" w:themeColor="text1"/>
                <w:sz w:val="15"/>
                <w:szCs w:val="15"/>
              </w:rPr>
              <w:t>,</w:t>
            </w:r>
            <w:r w:rsidRPr="00D31414">
              <w:rPr>
                <w:rFonts w:eastAsia="Calibri" w:cs="Arial"/>
                <w:b/>
                <w:bCs/>
                <w:color w:val="000000" w:themeColor="text1"/>
                <w:sz w:val="15"/>
                <w:szCs w:val="15"/>
              </w:rPr>
              <w:t>266</w:t>
            </w:r>
            <w:r>
              <w:rPr>
                <w:rFonts w:eastAsia="Calibri" w:cs="Arial"/>
                <w:b/>
                <w:bCs/>
                <w:color w:val="000000" w:themeColor="text1"/>
                <w:sz w:val="15"/>
                <w:szCs w:val="15"/>
              </w:rPr>
              <w:t>,</w:t>
            </w:r>
            <w:r w:rsidRPr="00D31414">
              <w:rPr>
                <w:rFonts w:eastAsia="Calibri" w:cs="Arial"/>
                <w:b/>
                <w:bCs/>
                <w:color w:val="000000" w:themeColor="text1"/>
                <w:sz w:val="15"/>
                <w:szCs w:val="15"/>
              </w:rPr>
              <w:t>318</w:t>
            </w:r>
          </w:p>
        </w:tc>
        <w:tc>
          <w:tcPr>
            <w:tcW w:w="344" w:type="pct"/>
            <w:tcBorders>
              <w:top w:val="nil"/>
              <w:left w:val="nil"/>
              <w:bottom w:val="single" w:sz="12" w:space="0" w:color="auto"/>
              <w:right w:val="nil"/>
            </w:tcBorders>
            <w:shd w:val="clear" w:color="auto" w:fill="auto"/>
            <w:vAlign w:val="bottom"/>
          </w:tcPr>
          <w:p w14:paraId="54F2C9E2" w14:textId="323B7562"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D31414">
              <w:rPr>
                <w:rFonts w:eastAsia="Calibri" w:cs="Arial"/>
                <w:b/>
                <w:bCs/>
                <w:color w:val="000000" w:themeColor="text1"/>
                <w:sz w:val="15"/>
                <w:szCs w:val="15"/>
              </w:rPr>
              <w:t>982</w:t>
            </w:r>
            <w:r>
              <w:rPr>
                <w:rFonts w:eastAsia="Calibri" w:cs="Arial"/>
                <w:b/>
                <w:bCs/>
                <w:color w:val="000000" w:themeColor="text1"/>
                <w:sz w:val="15"/>
                <w:szCs w:val="15"/>
              </w:rPr>
              <w:t>,</w:t>
            </w:r>
            <w:r w:rsidRPr="00D31414">
              <w:rPr>
                <w:rFonts w:eastAsia="Calibri" w:cs="Arial"/>
                <w:b/>
                <w:bCs/>
                <w:color w:val="000000" w:themeColor="text1"/>
                <w:sz w:val="15"/>
                <w:szCs w:val="15"/>
              </w:rPr>
              <w:t>084</w:t>
            </w:r>
          </w:p>
        </w:tc>
        <w:tc>
          <w:tcPr>
            <w:tcW w:w="344" w:type="pct"/>
            <w:tcBorders>
              <w:top w:val="nil"/>
              <w:left w:val="nil"/>
              <w:bottom w:val="single" w:sz="12" w:space="0" w:color="auto"/>
              <w:right w:val="nil"/>
            </w:tcBorders>
            <w:shd w:val="clear" w:color="auto" w:fill="auto"/>
            <w:vAlign w:val="bottom"/>
          </w:tcPr>
          <w:p w14:paraId="0137D84B" w14:textId="7E7F8737"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D31414">
              <w:rPr>
                <w:rFonts w:eastAsia="Calibri" w:cs="Arial"/>
                <w:b/>
                <w:bCs/>
                <w:color w:val="000000" w:themeColor="text1"/>
                <w:sz w:val="15"/>
                <w:szCs w:val="15"/>
              </w:rPr>
              <w:t>1</w:t>
            </w:r>
            <w:r>
              <w:rPr>
                <w:rFonts w:eastAsia="Calibri" w:cs="Arial"/>
                <w:b/>
                <w:bCs/>
                <w:color w:val="000000" w:themeColor="text1"/>
                <w:sz w:val="15"/>
                <w:szCs w:val="15"/>
              </w:rPr>
              <w:t>,</w:t>
            </w:r>
            <w:r w:rsidRPr="00D31414">
              <w:rPr>
                <w:rFonts w:eastAsia="Calibri" w:cs="Arial"/>
                <w:b/>
                <w:bCs/>
                <w:color w:val="000000" w:themeColor="text1"/>
                <w:sz w:val="15"/>
                <w:szCs w:val="15"/>
              </w:rPr>
              <w:t>327</w:t>
            </w:r>
            <w:r>
              <w:rPr>
                <w:rFonts w:eastAsia="Calibri" w:cs="Arial"/>
                <w:b/>
                <w:bCs/>
                <w:color w:val="000000" w:themeColor="text1"/>
                <w:sz w:val="15"/>
                <w:szCs w:val="15"/>
              </w:rPr>
              <w:t>,</w:t>
            </w:r>
            <w:r w:rsidRPr="00D31414">
              <w:rPr>
                <w:rFonts w:eastAsia="Calibri" w:cs="Arial"/>
                <w:b/>
                <w:bCs/>
                <w:color w:val="000000" w:themeColor="text1"/>
                <w:sz w:val="15"/>
                <w:szCs w:val="15"/>
              </w:rPr>
              <w:t>752</w:t>
            </w:r>
          </w:p>
        </w:tc>
        <w:tc>
          <w:tcPr>
            <w:tcW w:w="343" w:type="pct"/>
            <w:tcBorders>
              <w:top w:val="nil"/>
              <w:left w:val="nil"/>
              <w:bottom w:val="single" w:sz="12" w:space="0" w:color="auto"/>
              <w:right w:val="nil"/>
            </w:tcBorders>
            <w:shd w:val="clear" w:color="auto" w:fill="auto"/>
            <w:vAlign w:val="bottom"/>
          </w:tcPr>
          <w:p w14:paraId="56716C05" w14:textId="0A298799"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180E5D">
              <w:rPr>
                <w:rFonts w:eastAsia="Calibri" w:cs="Arial"/>
                <w:b/>
                <w:bCs/>
                <w:color w:val="000000" w:themeColor="text1"/>
                <w:sz w:val="15"/>
                <w:szCs w:val="15"/>
              </w:rPr>
              <w:t>1</w:t>
            </w:r>
            <w:r>
              <w:rPr>
                <w:rFonts w:eastAsia="Calibri" w:cs="Arial"/>
                <w:b/>
                <w:bCs/>
                <w:color w:val="000000" w:themeColor="text1"/>
                <w:sz w:val="15"/>
                <w:szCs w:val="15"/>
              </w:rPr>
              <w:t>,</w:t>
            </w:r>
            <w:r w:rsidRPr="00180E5D">
              <w:rPr>
                <w:rFonts w:eastAsia="Calibri" w:cs="Arial"/>
                <w:b/>
                <w:bCs/>
                <w:color w:val="000000" w:themeColor="text1"/>
                <w:sz w:val="15"/>
                <w:szCs w:val="15"/>
              </w:rPr>
              <w:t>190</w:t>
            </w:r>
            <w:r>
              <w:rPr>
                <w:rFonts w:eastAsia="Calibri" w:cs="Arial"/>
                <w:b/>
                <w:bCs/>
                <w:color w:val="000000" w:themeColor="text1"/>
                <w:sz w:val="15"/>
                <w:szCs w:val="15"/>
              </w:rPr>
              <w:t>,</w:t>
            </w:r>
            <w:r w:rsidRPr="00180E5D">
              <w:rPr>
                <w:rFonts w:eastAsia="Calibri" w:cs="Arial"/>
                <w:b/>
                <w:bCs/>
                <w:color w:val="000000" w:themeColor="text1"/>
                <w:sz w:val="15"/>
                <w:szCs w:val="15"/>
              </w:rPr>
              <w:t>325</w:t>
            </w:r>
          </w:p>
        </w:tc>
        <w:tc>
          <w:tcPr>
            <w:tcW w:w="344" w:type="pct"/>
            <w:tcBorders>
              <w:top w:val="nil"/>
              <w:left w:val="nil"/>
              <w:bottom w:val="single" w:sz="12" w:space="0" w:color="auto"/>
              <w:right w:val="nil"/>
            </w:tcBorders>
            <w:shd w:val="clear" w:color="auto" w:fill="auto"/>
            <w:vAlign w:val="bottom"/>
          </w:tcPr>
          <w:p w14:paraId="5849CD30" w14:textId="1B66618F"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180E5D">
              <w:rPr>
                <w:rFonts w:eastAsia="Calibri" w:cs="Arial"/>
                <w:b/>
                <w:bCs/>
                <w:color w:val="000000" w:themeColor="text1"/>
                <w:sz w:val="15"/>
                <w:szCs w:val="15"/>
              </w:rPr>
              <w:t>15</w:t>
            </w:r>
            <w:r>
              <w:rPr>
                <w:rFonts w:eastAsia="Calibri" w:cs="Arial"/>
                <w:b/>
                <w:bCs/>
                <w:color w:val="000000" w:themeColor="text1"/>
                <w:sz w:val="15"/>
                <w:szCs w:val="15"/>
              </w:rPr>
              <w:t>,</w:t>
            </w:r>
            <w:r w:rsidRPr="00180E5D">
              <w:rPr>
                <w:rFonts w:eastAsia="Calibri" w:cs="Arial"/>
                <w:b/>
                <w:bCs/>
                <w:color w:val="000000" w:themeColor="text1"/>
                <w:sz w:val="15"/>
                <w:szCs w:val="15"/>
              </w:rPr>
              <w:t>905</w:t>
            </w:r>
          </w:p>
        </w:tc>
        <w:tc>
          <w:tcPr>
            <w:tcW w:w="344" w:type="pct"/>
            <w:tcBorders>
              <w:top w:val="nil"/>
              <w:left w:val="nil"/>
              <w:bottom w:val="single" w:sz="12" w:space="0" w:color="auto"/>
              <w:right w:val="nil"/>
            </w:tcBorders>
            <w:shd w:val="clear" w:color="auto" w:fill="auto"/>
            <w:vAlign w:val="bottom"/>
          </w:tcPr>
          <w:p w14:paraId="225199C8" w14:textId="1E71F7C0"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F112BD">
              <w:rPr>
                <w:rFonts w:eastAsia="Calibri" w:cs="Arial"/>
                <w:b/>
                <w:bCs/>
                <w:color w:val="000000" w:themeColor="text1"/>
                <w:sz w:val="15"/>
                <w:szCs w:val="15"/>
              </w:rPr>
              <w:t>27</w:t>
            </w:r>
            <w:r>
              <w:rPr>
                <w:rFonts w:eastAsia="Calibri" w:cs="Arial"/>
                <w:b/>
                <w:bCs/>
                <w:color w:val="000000" w:themeColor="text1"/>
                <w:sz w:val="15"/>
                <w:szCs w:val="15"/>
              </w:rPr>
              <w:t>,</w:t>
            </w:r>
            <w:r w:rsidRPr="00F112BD">
              <w:rPr>
                <w:rFonts w:eastAsia="Calibri" w:cs="Arial"/>
                <w:b/>
                <w:bCs/>
                <w:color w:val="000000" w:themeColor="text1"/>
                <w:sz w:val="15"/>
                <w:szCs w:val="15"/>
              </w:rPr>
              <w:t>782</w:t>
            </w:r>
            <w:r>
              <w:rPr>
                <w:rFonts w:eastAsia="Calibri" w:cs="Arial"/>
                <w:b/>
                <w:bCs/>
                <w:color w:val="000000" w:themeColor="text1"/>
                <w:sz w:val="15"/>
                <w:szCs w:val="15"/>
              </w:rPr>
              <w:t>,</w:t>
            </w:r>
            <w:r w:rsidRPr="00F112BD">
              <w:rPr>
                <w:rFonts w:eastAsia="Calibri" w:cs="Arial"/>
                <w:b/>
                <w:bCs/>
                <w:color w:val="000000" w:themeColor="text1"/>
                <w:sz w:val="15"/>
                <w:szCs w:val="15"/>
              </w:rPr>
              <w:t>384</w:t>
            </w:r>
          </w:p>
        </w:tc>
        <w:tc>
          <w:tcPr>
            <w:tcW w:w="343" w:type="pct"/>
            <w:tcBorders>
              <w:top w:val="nil"/>
              <w:left w:val="nil"/>
              <w:bottom w:val="single" w:sz="12" w:space="0" w:color="auto"/>
              <w:right w:val="nil"/>
            </w:tcBorders>
            <w:vAlign w:val="bottom"/>
          </w:tcPr>
          <w:p w14:paraId="2F85645A" w14:textId="472FE467"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CD1423">
              <w:rPr>
                <w:rFonts w:eastAsia="Calibri" w:cs="Arial"/>
                <w:b/>
                <w:bCs/>
                <w:color w:val="000000" w:themeColor="text1"/>
                <w:sz w:val="15"/>
                <w:szCs w:val="15"/>
              </w:rPr>
              <w:t>5</w:t>
            </w:r>
            <w:r>
              <w:rPr>
                <w:rFonts w:eastAsia="Calibri" w:cs="Arial"/>
                <w:b/>
                <w:bCs/>
                <w:color w:val="000000" w:themeColor="text1"/>
                <w:sz w:val="15"/>
                <w:szCs w:val="15"/>
              </w:rPr>
              <w:t>,</w:t>
            </w:r>
            <w:r w:rsidRPr="00CD1423">
              <w:rPr>
                <w:rFonts w:eastAsia="Calibri" w:cs="Arial"/>
                <w:b/>
                <w:bCs/>
                <w:color w:val="000000" w:themeColor="text1"/>
                <w:sz w:val="15"/>
                <w:szCs w:val="15"/>
              </w:rPr>
              <w:t>855</w:t>
            </w:r>
            <w:r>
              <w:rPr>
                <w:rFonts w:eastAsia="Calibri" w:cs="Arial"/>
                <w:b/>
                <w:bCs/>
                <w:color w:val="000000" w:themeColor="text1"/>
                <w:sz w:val="15"/>
                <w:szCs w:val="15"/>
              </w:rPr>
              <w:t>,</w:t>
            </w:r>
            <w:r w:rsidRPr="00CD1423">
              <w:rPr>
                <w:rFonts w:eastAsia="Calibri" w:cs="Arial"/>
                <w:b/>
                <w:bCs/>
                <w:color w:val="000000" w:themeColor="text1"/>
                <w:sz w:val="15"/>
                <w:szCs w:val="15"/>
              </w:rPr>
              <w:t>358</w:t>
            </w:r>
          </w:p>
        </w:tc>
        <w:tc>
          <w:tcPr>
            <w:tcW w:w="344" w:type="pct"/>
            <w:tcBorders>
              <w:top w:val="nil"/>
              <w:left w:val="nil"/>
              <w:bottom w:val="single" w:sz="12" w:space="0" w:color="auto"/>
              <w:right w:val="nil"/>
            </w:tcBorders>
            <w:vAlign w:val="bottom"/>
          </w:tcPr>
          <w:p w14:paraId="2B678A3E" w14:textId="0596C254"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CD1423">
              <w:rPr>
                <w:rFonts w:eastAsia="Calibri" w:cs="Arial"/>
                <w:b/>
                <w:bCs/>
                <w:color w:val="000000" w:themeColor="text1"/>
                <w:sz w:val="15"/>
                <w:szCs w:val="15"/>
              </w:rPr>
              <w:t>107</w:t>
            </w:r>
            <w:r>
              <w:rPr>
                <w:rFonts w:eastAsia="Calibri" w:cs="Arial"/>
                <w:b/>
                <w:bCs/>
                <w:color w:val="000000" w:themeColor="text1"/>
                <w:sz w:val="15"/>
                <w:szCs w:val="15"/>
              </w:rPr>
              <w:t>,</w:t>
            </w:r>
            <w:r w:rsidRPr="00CD1423">
              <w:rPr>
                <w:rFonts w:eastAsia="Calibri" w:cs="Arial"/>
                <w:b/>
                <w:bCs/>
                <w:color w:val="000000" w:themeColor="text1"/>
                <w:sz w:val="15"/>
                <w:szCs w:val="15"/>
              </w:rPr>
              <w:t>864</w:t>
            </w:r>
          </w:p>
        </w:tc>
        <w:tc>
          <w:tcPr>
            <w:tcW w:w="344" w:type="pct"/>
            <w:tcBorders>
              <w:top w:val="nil"/>
              <w:left w:val="nil"/>
              <w:bottom w:val="single" w:sz="12" w:space="0" w:color="auto"/>
              <w:right w:val="nil"/>
            </w:tcBorders>
            <w:vAlign w:val="bottom"/>
          </w:tcPr>
          <w:p w14:paraId="3E2F332E" w14:textId="2579FA4C"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A10044">
              <w:rPr>
                <w:rFonts w:eastAsia="Calibri" w:cs="Arial"/>
                <w:b/>
                <w:bCs/>
                <w:color w:val="000000" w:themeColor="text1"/>
                <w:sz w:val="15"/>
                <w:szCs w:val="15"/>
              </w:rPr>
              <w:t>246</w:t>
            </w:r>
            <w:r>
              <w:rPr>
                <w:rFonts w:eastAsia="Calibri" w:cs="Arial"/>
                <w:b/>
                <w:bCs/>
                <w:color w:val="000000" w:themeColor="text1"/>
                <w:sz w:val="15"/>
                <w:szCs w:val="15"/>
              </w:rPr>
              <w:t>,</w:t>
            </w:r>
            <w:r w:rsidRPr="00A10044">
              <w:rPr>
                <w:rFonts w:eastAsia="Calibri" w:cs="Arial"/>
                <w:b/>
                <w:bCs/>
                <w:color w:val="000000" w:themeColor="text1"/>
                <w:sz w:val="15"/>
                <w:szCs w:val="15"/>
              </w:rPr>
              <w:t>944</w:t>
            </w:r>
          </w:p>
        </w:tc>
        <w:tc>
          <w:tcPr>
            <w:tcW w:w="343" w:type="pct"/>
            <w:tcBorders>
              <w:top w:val="nil"/>
              <w:left w:val="nil"/>
              <w:bottom w:val="single" w:sz="12" w:space="0" w:color="auto"/>
              <w:right w:val="nil"/>
            </w:tcBorders>
            <w:vAlign w:val="bottom"/>
          </w:tcPr>
          <w:p w14:paraId="33CB5091" w14:textId="099CBF9F"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472248">
              <w:rPr>
                <w:rFonts w:eastAsia="Calibri" w:cs="Arial"/>
                <w:b/>
                <w:bCs/>
                <w:color w:val="000000" w:themeColor="text1"/>
                <w:sz w:val="15"/>
                <w:szCs w:val="15"/>
              </w:rPr>
              <w:t>34</w:t>
            </w:r>
            <w:r>
              <w:rPr>
                <w:rFonts w:eastAsia="Calibri" w:cs="Arial"/>
                <w:b/>
                <w:bCs/>
                <w:color w:val="000000" w:themeColor="text1"/>
                <w:sz w:val="15"/>
                <w:szCs w:val="15"/>
              </w:rPr>
              <w:t>,</w:t>
            </w:r>
            <w:r w:rsidRPr="00472248">
              <w:rPr>
                <w:rFonts w:eastAsia="Calibri" w:cs="Arial"/>
                <w:b/>
                <w:bCs/>
                <w:color w:val="000000" w:themeColor="text1"/>
                <w:sz w:val="15"/>
                <w:szCs w:val="15"/>
              </w:rPr>
              <w:t>019</w:t>
            </w:r>
          </w:p>
        </w:tc>
        <w:tc>
          <w:tcPr>
            <w:tcW w:w="344" w:type="pct"/>
            <w:tcBorders>
              <w:top w:val="nil"/>
              <w:left w:val="nil"/>
              <w:bottom w:val="single" w:sz="12" w:space="0" w:color="auto"/>
              <w:right w:val="nil"/>
            </w:tcBorders>
            <w:vAlign w:val="bottom"/>
          </w:tcPr>
          <w:p w14:paraId="19DE90E3" w14:textId="28C4DFFB"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472248">
              <w:rPr>
                <w:rFonts w:eastAsia="Calibri" w:cs="Arial"/>
                <w:b/>
                <w:bCs/>
                <w:color w:val="000000" w:themeColor="text1"/>
                <w:sz w:val="15"/>
                <w:szCs w:val="15"/>
              </w:rPr>
              <w:t>15</w:t>
            </w:r>
            <w:r>
              <w:rPr>
                <w:rFonts w:eastAsia="Calibri" w:cs="Arial"/>
                <w:b/>
                <w:bCs/>
                <w:color w:val="000000" w:themeColor="text1"/>
                <w:sz w:val="15"/>
                <w:szCs w:val="15"/>
              </w:rPr>
              <w:t>,</w:t>
            </w:r>
            <w:r w:rsidRPr="00472248">
              <w:rPr>
                <w:rFonts w:eastAsia="Calibri" w:cs="Arial"/>
                <w:b/>
                <w:bCs/>
                <w:color w:val="000000" w:themeColor="text1"/>
                <w:sz w:val="15"/>
                <w:szCs w:val="15"/>
              </w:rPr>
              <w:t>905</w:t>
            </w:r>
          </w:p>
        </w:tc>
        <w:tc>
          <w:tcPr>
            <w:tcW w:w="343" w:type="pct"/>
            <w:tcBorders>
              <w:top w:val="nil"/>
              <w:left w:val="nil"/>
              <w:bottom w:val="single" w:sz="12" w:space="0" w:color="auto"/>
              <w:right w:val="nil"/>
            </w:tcBorders>
            <w:vAlign w:val="bottom"/>
          </w:tcPr>
          <w:p w14:paraId="0A690F83" w14:textId="6F48245E"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9206B6">
              <w:rPr>
                <w:rFonts w:eastAsia="Calibri" w:cs="Arial"/>
                <w:b/>
                <w:bCs/>
                <w:color w:val="000000" w:themeColor="text1"/>
                <w:sz w:val="15"/>
                <w:szCs w:val="15"/>
              </w:rPr>
              <w:t>6</w:t>
            </w:r>
            <w:r>
              <w:rPr>
                <w:rFonts w:eastAsia="Calibri" w:cs="Arial"/>
                <w:b/>
                <w:bCs/>
                <w:color w:val="000000" w:themeColor="text1"/>
                <w:sz w:val="15"/>
                <w:szCs w:val="15"/>
              </w:rPr>
              <w:t>,</w:t>
            </w:r>
            <w:r w:rsidRPr="009206B6">
              <w:rPr>
                <w:rFonts w:eastAsia="Calibri" w:cs="Arial"/>
                <w:b/>
                <w:bCs/>
                <w:color w:val="000000" w:themeColor="text1"/>
                <w:sz w:val="15"/>
                <w:szCs w:val="15"/>
              </w:rPr>
              <w:t>260</w:t>
            </w:r>
            <w:r>
              <w:rPr>
                <w:rFonts w:eastAsia="Calibri" w:cs="Arial"/>
                <w:b/>
                <w:bCs/>
                <w:color w:val="000000" w:themeColor="text1"/>
                <w:sz w:val="15"/>
                <w:szCs w:val="15"/>
              </w:rPr>
              <w:t>,</w:t>
            </w:r>
            <w:r w:rsidRPr="009206B6">
              <w:rPr>
                <w:rFonts w:eastAsia="Calibri" w:cs="Arial"/>
                <w:b/>
                <w:bCs/>
                <w:color w:val="000000" w:themeColor="text1"/>
                <w:sz w:val="15"/>
                <w:szCs w:val="15"/>
              </w:rPr>
              <w:t>090</w:t>
            </w:r>
          </w:p>
        </w:tc>
      </w:tr>
      <w:tr w:rsidR="00BF06B0" w:rsidRPr="00537128" w14:paraId="25CEF3A2" w14:textId="77777777" w:rsidTr="004A287E">
        <w:trPr>
          <w:trHeight w:val="200"/>
          <w:jc w:val="center"/>
        </w:trPr>
        <w:tc>
          <w:tcPr>
            <w:tcW w:w="877" w:type="pct"/>
          </w:tcPr>
          <w:p w14:paraId="30BF7D0E" w14:textId="77777777" w:rsidR="00BF06B0" w:rsidRPr="00537128" w:rsidRDefault="00BF06B0" w:rsidP="00BF06B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3D2D4FF0"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0E607977"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6208474"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8860EC9"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9F21B25"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8084A63"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11A79AE"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5FBAC726"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B76ECD3"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C682355"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2205511"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2D6C10D8" w14:textId="77777777" w:rsidR="00BF06B0" w:rsidRPr="00537128" w:rsidRDefault="00BF06B0" w:rsidP="00BF06B0">
            <w:pPr>
              <w:tabs>
                <w:tab w:val="right" w:pos="1202"/>
              </w:tabs>
              <w:spacing w:after="0" w:line="240" w:lineRule="auto"/>
              <w:jc w:val="right"/>
              <w:outlineLvl w:val="0"/>
              <w:rPr>
                <w:rFonts w:ascii="Calibri" w:eastAsia="Calibri" w:hAnsi="Calibri" w:cs="Arial"/>
                <w:snapToGrid w:val="0"/>
                <w:sz w:val="15"/>
                <w:szCs w:val="15"/>
                <w:lang w:val="en-US"/>
              </w:rPr>
            </w:pPr>
          </w:p>
        </w:tc>
      </w:tr>
      <w:tr w:rsidR="00BF06B0" w:rsidRPr="00537128" w14:paraId="2C365A8D" w14:textId="77777777" w:rsidTr="009A1792">
        <w:trPr>
          <w:trHeight w:val="200"/>
          <w:jc w:val="center"/>
        </w:trPr>
        <w:tc>
          <w:tcPr>
            <w:tcW w:w="877" w:type="pct"/>
            <w:vAlign w:val="bottom"/>
          </w:tcPr>
          <w:p w14:paraId="0F654B12"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3BFDB460" w14:textId="780E8932"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67</w:t>
            </w:r>
            <w:r>
              <w:rPr>
                <w:rFonts w:eastAsia="Calibri" w:cs="Arial"/>
                <w:color w:val="000000" w:themeColor="text1"/>
                <w:sz w:val="15"/>
                <w:szCs w:val="15"/>
              </w:rPr>
              <w:t>,</w:t>
            </w:r>
            <w:r w:rsidRPr="00D31414">
              <w:rPr>
                <w:rFonts w:eastAsia="Calibri" w:cs="Arial"/>
                <w:color w:val="000000" w:themeColor="text1"/>
                <w:sz w:val="15"/>
                <w:szCs w:val="15"/>
              </w:rPr>
              <w:t>821</w:t>
            </w:r>
          </w:p>
        </w:tc>
        <w:tc>
          <w:tcPr>
            <w:tcW w:w="344" w:type="pct"/>
            <w:tcBorders>
              <w:top w:val="nil"/>
              <w:left w:val="nil"/>
              <w:bottom w:val="nil"/>
              <w:right w:val="nil"/>
            </w:tcBorders>
            <w:shd w:val="clear" w:color="auto" w:fill="auto"/>
          </w:tcPr>
          <w:p w14:paraId="0EFDA19E" w14:textId="32B254C1"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32</w:t>
            </w:r>
            <w:r>
              <w:rPr>
                <w:rFonts w:eastAsia="Calibri" w:cs="Arial"/>
                <w:color w:val="000000" w:themeColor="text1"/>
                <w:sz w:val="15"/>
                <w:szCs w:val="15"/>
              </w:rPr>
              <w:t>,</w:t>
            </w:r>
            <w:r w:rsidRPr="00D31414">
              <w:rPr>
                <w:rFonts w:eastAsia="Calibri" w:cs="Arial"/>
                <w:color w:val="000000" w:themeColor="text1"/>
                <w:sz w:val="15"/>
                <w:szCs w:val="15"/>
              </w:rPr>
              <w:t>403</w:t>
            </w:r>
          </w:p>
        </w:tc>
        <w:tc>
          <w:tcPr>
            <w:tcW w:w="344" w:type="pct"/>
            <w:tcBorders>
              <w:top w:val="nil"/>
              <w:left w:val="nil"/>
              <w:bottom w:val="nil"/>
              <w:right w:val="nil"/>
            </w:tcBorders>
            <w:shd w:val="clear" w:color="auto" w:fill="auto"/>
          </w:tcPr>
          <w:p w14:paraId="332DDC9A" w14:textId="4DDD903C"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67</w:t>
            </w:r>
            <w:r>
              <w:rPr>
                <w:rFonts w:eastAsia="Calibri" w:cs="Arial"/>
                <w:color w:val="000000" w:themeColor="text1"/>
                <w:sz w:val="15"/>
                <w:szCs w:val="15"/>
              </w:rPr>
              <w:t>,</w:t>
            </w:r>
            <w:r w:rsidRPr="00D31414">
              <w:rPr>
                <w:rFonts w:eastAsia="Calibri" w:cs="Arial"/>
                <w:color w:val="000000" w:themeColor="text1"/>
                <w:sz w:val="15"/>
                <w:szCs w:val="15"/>
              </w:rPr>
              <w:t>657</w:t>
            </w:r>
          </w:p>
        </w:tc>
        <w:tc>
          <w:tcPr>
            <w:tcW w:w="343" w:type="pct"/>
            <w:tcBorders>
              <w:top w:val="nil"/>
              <w:left w:val="nil"/>
              <w:bottom w:val="nil"/>
              <w:right w:val="nil"/>
            </w:tcBorders>
            <w:shd w:val="clear" w:color="auto" w:fill="auto"/>
          </w:tcPr>
          <w:p w14:paraId="0174CE40" w14:textId="4392FD06"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7919199B" w14:textId="7901B71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52F83D87" w14:textId="58948F3F"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s="Arial"/>
                <w:color w:val="000000" w:themeColor="text1"/>
                <w:sz w:val="15"/>
                <w:szCs w:val="15"/>
              </w:rPr>
              <w:t>167</w:t>
            </w:r>
            <w:r>
              <w:rPr>
                <w:rFonts w:eastAsia="Calibri" w:cs="Arial"/>
                <w:color w:val="000000" w:themeColor="text1"/>
                <w:sz w:val="15"/>
                <w:szCs w:val="15"/>
              </w:rPr>
              <w:t>,</w:t>
            </w:r>
            <w:r w:rsidRPr="00F112BD">
              <w:rPr>
                <w:rFonts w:eastAsia="Calibri" w:cs="Arial"/>
                <w:color w:val="000000" w:themeColor="text1"/>
                <w:sz w:val="15"/>
                <w:szCs w:val="15"/>
              </w:rPr>
              <w:t>881</w:t>
            </w:r>
          </w:p>
        </w:tc>
        <w:tc>
          <w:tcPr>
            <w:tcW w:w="343" w:type="pct"/>
            <w:tcBorders>
              <w:top w:val="nil"/>
              <w:left w:val="nil"/>
              <w:bottom w:val="nil"/>
              <w:right w:val="nil"/>
            </w:tcBorders>
          </w:tcPr>
          <w:p w14:paraId="185D50EB" w14:textId="2BA5E38E"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31</w:t>
            </w:r>
            <w:r>
              <w:rPr>
                <w:rFonts w:eastAsia="Calibri" w:cs="Arial"/>
                <w:color w:val="000000" w:themeColor="text1"/>
                <w:sz w:val="15"/>
                <w:szCs w:val="15"/>
              </w:rPr>
              <w:t>,</w:t>
            </w:r>
            <w:r w:rsidRPr="00CD1423">
              <w:rPr>
                <w:rFonts w:eastAsia="Calibri" w:cs="Arial"/>
                <w:color w:val="000000" w:themeColor="text1"/>
                <w:sz w:val="15"/>
                <w:szCs w:val="15"/>
              </w:rPr>
              <w:t>533</w:t>
            </w:r>
          </w:p>
        </w:tc>
        <w:tc>
          <w:tcPr>
            <w:tcW w:w="344" w:type="pct"/>
            <w:tcBorders>
              <w:top w:val="nil"/>
              <w:left w:val="nil"/>
              <w:bottom w:val="nil"/>
              <w:right w:val="nil"/>
            </w:tcBorders>
          </w:tcPr>
          <w:p w14:paraId="4EF5F7ED" w14:textId="20A731A3"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27</w:t>
            </w:r>
            <w:r>
              <w:rPr>
                <w:rFonts w:eastAsia="Calibri" w:cs="Arial"/>
                <w:color w:val="000000" w:themeColor="text1"/>
                <w:sz w:val="15"/>
                <w:szCs w:val="15"/>
              </w:rPr>
              <w:t>,</w:t>
            </w:r>
            <w:r w:rsidRPr="00CD1423">
              <w:rPr>
                <w:rFonts w:eastAsia="Calibri" w:cs="Arial"/>
                <w:color w:val="000000" w:themeColor="text1"/>
                <w:sz w:val="15"/>
                <w:szCs w:val="15"/>
              </w:rPr>
              <w:t>408</w:t>
            </w:r>
          </w:p>
        </w:tc>
        <w:tc>
          <w:tcPr>
            <w:tcW w:w="344" w:type="pct"/>
            <w:tcBorders>
              <w:top w:val="nil"/>
              <w:left w:val="nil"/>
              <w:bottom w:val="nil"/>
              <w:right w:val="nil"/>
            </w:tcBorders>
          </w:tcPr>
          <w:p w14:paraId="4D350D8C" w14:textId="1D3AE0F0" w:rsidR="00BF06B0" w:rsidRPr="00537128" w:rsidRDefault="00BF06B0" w:rsidP="00BF06B0">
            <w:pPr>
              <w:spacing w:after="0" w:line="240" w:lineRule="auto"/>
              <w:jc w:val="right"/>
              <w:rPr>
                <w:rFonts w:ascii="Calibri" w:eastAsia="Calibri" w:hAnsi="Calibri" w:cs="Arial"/>
                <w:sz w:val="15"/>
                <w:szCs w:val="15"/>
                <w:lang w:val="en-US"/>
              </w:rPr>
            </w:pPr>
            <w:r w:rsidRPr="00A10044">
              <w:rPr>
                <w:rFonts w:eastAsia="Calibri" w:cs="Arial"/>
                <w:color w:val="000000" w:themeColor="text1"/>
                <w:sz w:val="15"/>
                <w:szCs w:val="15"/>
              </w:rPr>
              <w:t>32</w:t>
            </w:r>
            <w:r>
              <w:rPr>
                <w:rFonts w:eastAsia="Calibri" w:cs="Arial"/>
                <w:color w:val="000000" w:themeColor="text1"/>
                <w:sz w:val="15"/>
                <w:szCs w:val="15"/>
              </w:rPr>
              <w:t>,</w:t>
            </w:r>
            <w:r w:rsidRPr="00A10044">
              <w:rPr>
                <w:rFonts w:eastAsia="Calibri" w:cs="Arial"/>
                <w:color w:val="000000" w:themeColor="text1"/>
                <w:sz w:val="15"/>
                <w:szCs w:val="15"/>
              </w:rPr>
              <w:t>015</w:t>
            </w:r>
          </w:p>
        </w:tc>
        <w:tc>
          <w:tcPr>
            <w:tcW w:w="343" w:type="pct"/>
            <w:tcBorders>
              <w:top w:val="nil"/>
              <w:left w:val="nil"/>
              <w:bottom w:val="nil"/>
              <w:right w:val="nil"/>
            </w:tcBorders>
          </w:tcPr>
          <w:p w14:paraId="07559485" w14:textId="741CDD86"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792F71ED" w14:textId="126B457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2C329978" w14:textId="43810133" w:rsidR="00BF06B0" w:rsidRPr="00537128" w:rsidRDefault="00BF06B0" w:rsidP="00BF06B0">
            <w:pPr>
              <w:spacing w:after="0" w:line="240" w:lineRule="auto"/>
              <w:jc w:val="right"/>
              <w:rPr>
                <w:rFonts w:ascii="Calibri" w:eastAsia="Calibri" w:hAnsi="Calibri" w:cs="Arial"/>
                <w:sz w:val="15"/>
                <w:szCs w:val="15"/>
                <w:lang w:val="en-US"/>
              </w:rPr>
            </w:pPr>
            <w:r w:rsidRPr="009206B6">
              <w:rPr>
                <w:rFonts w:eastAsia="Calibri" w:cs="Arial"/>
                <w:color w:val="000000" w:themeColor="text1"/>
                <w:sz w:val="15"/>
                <w:szCs w:val="15"/>
              </w:rPr>
              <w:t>90</w:t>
            </w:r>
            <w:r>
              <w:rPr>
                <w:rFonts w:eastAsia="Calibri" w:cs="Arial"/>
                <w:color w:val="000000" w:themeColor="text1"/>
                <w:sz w:val="15"/>
                <w:szCs w:val="15"/>
              </w:rPr>
              <w:t>,</w:t>
            </w:r>
            <w:r w:rsidRPr="009206B6">
              <w:rPr>
                <w:rFonts w:eastAsia="Calibri" w:cs="Arial"/>
                <w:color w:val="000000" w:themeColor="text1"/>
                <w:sz w:val="15"/>
                <w:szCs w:val="15"/>
              </w:rPr>
              <w:t>956</w:t>
            </w:r>
          </w:p>
        </w:tc>
      </w:tr>
      <w:tr w:rsidR="00BF06B0" w:rsidRPr="00537128" w14:paraId="6D67BA6C" w14:textId="77777777" w:rsidTr="009A1792">
        <w:trPr>
          <w:trHeight w:val="200"/>
          <w:jc w:val="center"/>
        </w:trPr>
        <w:tc>
          <w:tcPr>
            <w:tcW w:w="877" w:type="pct"/>
            <w:vAlign w:val="bottom"/>
          </w:tcPr>
          <w:p w14:paraId="3C3C916A"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tcPr>
          <w:p w14:paraId="7AA36034" w14:textId="7AB76643"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49</w:t>
            </w:r>
            <w:r>
              <w:rPr>
                <w:rFonts w:eastAsia="Calibri" w:cs="Arial"/>
                <w:color w:val="000000" w:themeColor="text1"/>
                <w:sz w:val="15"/>
                <w:szCs w:val="15"/>
              </w:rPr>
              <w:t>,</w:t>
            </w:r>
            <w:r w:rsidRPr="00D31414">
              <w:rPr>
                <w:rFonts w:eastAsia="Calibri" w:cs="Arial"/>
                <w:color w:val="000000" w:themeColor="text1"/>
                <w:sz w:val="15"/>
                <w:szCs w:val="15"/>
              </w:rPr>
              <w:t>780</w:t>
            </w:r>
          </w:p>
        </w:tc>
        <w:tc>
          <w:tcPr>
            <w:tcW w:w="344" w:type="pct"/>
            <w:tcBorders>
              <w:top w:val="nil"/>
              <w:left w:val="nil"/>
              <w:bottom w:val="nil"/>
              <w:right w:val="nil"/>
            </w:tcBorders>
            <w:shd w:val="clear" w:color="auto" w:fill="auto"/>
          </w:tcPr>
          <w:p w14:paraId="68AE9CC8" w14:textId="47FCE8CE"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376</w:t>
            </w:r>
          </w:p>
        </w:tc>
        <w:tc>
          <w:tcPr>
            <w:tcW w:w="344" w:type="pct"/>
            <w:tcBorders>
              <w:top w:val="nil"/>
              <w:left w:val="nil"/>
              <w:bottom w:val="nil"/>
              <w:right w:val="nil"/>
            </w:tcBorders>
            <w:shd w:val="clear" w:color="auto" w:fill="auto"/>
          </w:tcPr>
          <w:p w14:paraId="0DC18218" w14:textId="39A80E77"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245</w:t>
            </w:r>
            <w:r>
              <w:rPr>
                <w:rFonts w:eastAsia="Calibri" w:cs="Arial"/>
                <w:color w:val="000000" w:themeColor="text1"/>
                <w:sz w:val="15"/>
                <w:szCs w:val="15"/>
              </w:rPr>
              <w:t>,</w:t>
            </w:r>
            <w:r w:rsidRPr="00D31414">
              <w:rPr>
                <w:rFonts w:eastAsia="Calibri" w:cs="Arial"/>
                <w:color w:val="000000" w:themeColor="text1"/>
                <w:sz w:val="15"/>
                <w:szCs w:val="15"/>
              </w:rPr>
              <w:t>743</w:t>
            </w:r>
          </w:p>
        </w:tc>
        <w:tc>
          <w:tcPr>
            <w:tcW w:w="343" w:type="pct"/>
            <w:tcBorders>
              <w:top w:val="nil"/>
              <w:left w:val="nil"/>
              <w:bottom w:val="nil"/>
              <w:right w:val="nil"/>
            </w:tcBorders>
            <w:shd w:val="clear" w:color="auto" w:fill="auto"/>
          </w:tcPr>
          <w:p w14:paraId="53A8999A" w14:textId="49B77B1A"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06197C58" w14:textId="1EFA63DF"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shd w:val="clear" w:color="auto" w:fill="auto"/>
          </w:tcPr>
          <w:p w14:paraId="1AC3F5D1" w14:textId="4CD6F0F1"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s="Arial"/>
                <w:color w:val="000000" w:themeColor="text1"/>
                <w:sz w:val="15"/>
                <w:szCs w:val="15"/>
              </w:rPr>
              <w:t>295</w:t>
            </w:r>
            <w:r>
              <w:rPr>
                <w:rFonts w:eastAsia="Calibri" w:cs="Arial"/>
                <w:color w:val="000000" w:themeColor="text1"/>
                <w:sz w:val="15"/>
                <w:szCs w:val="15"/>
              </w:rPr>
              <w:t>,</w:t>
            </w:r>
            <w:r w:rsidRPr="00F112BD">
              <w:rPr>
                <w:rFonts w:eastAsia="Calibri" w:cs="Arial"/>
                <w:color w:val="000000" w:themeColor="text1"/>
                <w:sz w:val="15"/>
                <w:szCs w:val="15"/>
              </w:rPr>
              <w:t>899</w:t>
            </w:r>
          </w:p>
        </w:tc>
        <w:tc>
          <w:tcPr>
            <w:tcW w:w="343" w:type="pct"/>
            <w:tcBorders>
              <w:top w:val="nil"/>
              <w:left w:val="nil"/>
              <w:bottom w:val="nil"/>
              <w:right w:val="nil"/>
            </w:tcBorders>
          </w:tcPr>
          <w:p w14:paraId="6ABA0F17" w14:textId="57115B83"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36</w:t>
            </w:r>
            <w:r>
              <w:rPr>
                <w:rFonts w:eastAsia="Calibri" w:cs="Arial"/>
                <w:color w:val="000000" w:themeColor="text1"/>
                <w:sz w:val="15"/>
                <w:szCs w:val="15"/>
              </w:rPr>
              <w:t>,</w:t>
            </w:r>
            <w:r w:rsidRPr="00CD1423">
              <w:rPr>
                <w:rFonts w:eastAsia="Calibri" w:cs="Arial"/>
                <w:color w:val="000000" w:themeColor="text1"/>
                <w:sz w:val="15"/>
                <w:szCs w:val="15"/>
              </w:rPr>
              <w:t>459</w:t>
            </w:r>
          </w:p>
        </w:tc>
        <w:tc>
          <w:tcPr>
            <w:tcW w:w="344" w:type="pct"/>
            <w:tcBorders>
              <w:top w:val="nil"/>
              <w:left w:val="nil"/>
              <w:bottom w:val="nil"/>
              <w:right w:val="nil"/>
            </w:tcBorders>
          </w:tcPr>
          <w:p w14:paraId="7EE1E016" w14:textId="1EF5DED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3A5E9A10" w14:textId="5CDB4E86" w:rsidR="00BF06B0" w:rsidRPr="00537128" w:rsidRDefault="00BF06B0" w:rsidP="00BF06B0">
            <w:pPr>
              <w:spacing w:after="0" w:line="240" w:lineRule="auto"/>
              <w:jc w:val="right"/>
              <w:rPr>
                <w:rFonts w:ascii="Calibri" w:eastAsia="Calibri" w:hAnsi="Calibri" w:cs="Arial"/>
                <w:sz w:val="15"/>
                <w:szCs w:val="15"/>
                <w:lang w:val="en-US"/>
              </w:rPr>
            </w:pPr>
            <w:r w:rsidRPr="00A10044">
              <w:rPr>
                <w:rFonts w:eastAsia="Calibri" w:cs="Arial"/>
                <w:color w:val="000000" w:themeColor="text1"/>
                <w:sz w:val="15"/>
                <w:szCs w:val="15"/>
              </w:rPr>
              <w:t>92</w:t>
            </w:r>
            <w:r>
              <w:rPr>
                <w:rFonts w:eastAsia="Calibri" w:cs="Arial"/>
                <w:color w:val="000000" w:themeColor="text1"/>
                <w:sz w:val="15"/>
                <w:szCs w:val="15"/>
              </w:rPr>
              <w:t>,</w:t>
            </w:r>
            <w:r w:rsidRPr="00A10044">
              <w:rPr>
                <w:rFonts w:eastAsia="Calibri" w:cs="Arial"/>
                <w:color w:val="000000" w:themeColor="text1"/>
                <w:sz w:val="15"/>
                <w:szCs w:val="15"/>
              </w:rPr>
              <w:t>094</w:t>
            </w:r>
          </w:p>
        </w:tc>
        <w:tc>
          <w:tcPr>
            <w:tcW w:w="343" w:type="pct"/>
            <w:tcBorders>
              <w:top w:val="nil"/>
              <w:left w:val="nil"/>
              <w:bottom w:val="nil"/>
              <w:right w:val="nil"/>
            </w:tcBorders>
          </w:tcPr>
          <w:p w14:paraId="5A492B35" w14:textId="2349569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tcPr>
          <w:p w14:paraId="440B7076" w14:textId="4F8BC7E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tcPr>
          <w:p w14:paraId="05E64167" w14:textId="5F0013A8" w:rsidR="00BF06B0" w:rsidRPr="00537128" w:rsidRDefault="00BF06B0" w:rsidP="00BF06B0">
            <w:pPr>
              <w:spacing w:after="0" w:line="240" w:lineRule="auto"/>
              <w:jc w:val="right"/>
              <w:rPr>
                <w:rFonts w:ascii="Calibri" w:eastAsia="Calibri" w:hAnsi="Calibri" w:cs="Arial"/>
                <w:sz w:val="15"/>
                <w:szCs w:val="15"/>
                <w:lang w:val="en-US"/>
              </w:rPr>
            </w:pPr>
            <w:r w:rsidRPr="009206B6">
              <w:rPr>
                <w:rFonts w:eastAsia="Calibri" w:cs="Arial"/>
                <w:color w:val="000000" w:themeColor="text1"/>
                <w:sz w:val="15"/>
                <w:szCs w:val="15"/>
              </w:rPr>
              <w:t>128</w:t>
            </w:r>
            <w:r>
              <w:rPr>
                <w:rFonts w:eastAsia="Calibri" w:cs="Arial"/>
                <w:color w:val="000000" w:themeColor="text1"/>
                <w:sz w:val="15"/>
                <w:szCs w:val="15"/>
              </w:rPr>
              <w:t>,</w:t>
            </w:r>
            <w:r w:rsidRPr="009206B6">
              <w:rPr>
                <w:rFonts w:eastAsia="Calibri" w:cs="Arial"/>
                <w:color w:val="000000" w:themeColor="text1"/>
                <w:sz w:val="15"/>
                <w:szCs w:val="15"/>
              </w:rPr>
              <w:t>553</w:t>
            </w:r>
          </w:p>
        </w:tc>
      </w:tr>
      <w:tr w:rsidR="00BF06B0" w:rsidRPr="00537128" w14:paraId="47D718F2" w14:textId="77777777" w:rsidTr="009A1792">
        <w:trPr>
          <w:trHeight w:val="200"/>
          <w:jc w:val="center"/>
        </w:trPr>
        <w:tc>
          <w:tcPr>
            <w:tcW w:w="877" w:type="pct"/>
            <w:vAlign w:val="bottom"/>
          </w:tcPr>
          <w:p w14:paraId="459530DD" w14:textId="77777777" w:rsidR="00BF06B0" w:rsidRPr="00537128" w:rsidRDefault="00BF06B0" w:rsidP="00BF06B0">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tcPr>
          <w:p w14:paraId="07806342" w14:textId="081066D3"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4</w:t>
            </w:r>
            <w:r>
              <w:rPr>
                <w:rFonts w:eastAsia="Calibri" w:cs="Arial"/>
                <w:color w:val="000000" w:themeColor="text1"/>
                <w:sz w:val="15"/>
                <w:szCs w:val="15"/>
              </w:rPr>
              <w:t>,</w:t>
            </w:r>
            <w:r w:rsidRPr="00D31414">
              <w:rPr>
                <w:rFonts w:eastAsia="Calibri" w:cs="Arial"/>
                <w:color w:val="000000" w:themeColor="text1"/>
                <w:sz w:val="15"/>
                <w:szCs w:val="15"/>
              </w:rPr>
              <w:t>135</w:t>
            </w:r>
            <w:r>
              <w:rPr>
                <w:rFonts w:eastAsia="Calibri" w:cs="Arial"/>
                <w:color w:val="000000" w:themeColor="text1"/>
                <w:sz w:val="15"/>
                <w:szCs w:val="15"/>
              </w:rPr>
              <w:t>,</w:t>
            </w:r>
            <w:r w:rsidRPr="00D31414">
              <w:rPr>
                <w:rFonts w:eastAsia="Calibri" w:cs="Arial"/>
                <w:color w:val="000000" w:themeColor="text1"/>
                <w:sz w:val="15"/>
                <w:szCs w:val="15"/>
              </w:rPr>
              <w:t>831</w:t>
            </w:r>
          </w:p>
        </w:tc>
        <w:tc>
          <w:tcPr>
            <w:tcW w:w="344" w:type="pct"/>
            <w:tcBorders>
              <w:top w:val="nil"/>
              <w:left w:val="nil"/>
              <w:bottom w:val="single" w:sz="4" w:space="0" w:color="auto"/>
              <w:right w:val="nil"/>
            </w:tcBorders>
            <w:shd w:val="clear" w:color="auto" w:fill="auto"/>
          </w:tcPr>
          <w:p w14:paraId="636C8DB4" w14:textId="16101FFC" w:rsidR="00BF06B0" w:rsidRPr="00537128" w:rsidRDefault="00BF06B0" w:rsidP="00BF06B0">
            <w:pPr>
              <w:spacing w:after="0" w:line="240" w:lineRule="auto"/>
              <w:jc w:val="right"/>
              <w:rPr>
                <w:rFonts w:ascii="Calibri" w:eastAsia="Calibri" w:hAnsi="Calibri" w:cs="Arial"/>
                <w:sz w:val="15"/>
                <w:szCs w:val="15"/>
                <w:lang w:val="en-US"/>
              </w:rPr>
            </w:pPr>
            <w:r w:rsidRPr="00D31414">
              <w:rPr>
                <w:rFonts w:eastAsia="Calibri" w:cs="Arial"/>
                <w:color w:val="000000" w:themeColor="text1"/>
                <w:sz w:val="15"/>
                <w:szCs w:val="15"/>
              </w:rPr>
              <w:t>38</w:t>
            </w:r>
            <w:r>
              <w:rPr>
                <w:rFonts w:eastAsia="Calibri" w:cs="Arial"/>
                <w:color w:val="000000" w:themeColor="text1"/>
                <w:sz w:val="15"/>
                <w:szCs w:val="15"/>
              </w:rPr>
              <w:t>,</w:t>
            </w:r>
            <w:r w:rsidRPr="00D31414">
              <w:rPr>
                <w:rFonts w:eastAsia="Calibri" w:cs="Arial"/>
                <w:color w:val="000000" w:themeColor="text1"/>
                <w:sz w:val="15"/>
                <w:szCs w:val="15"/>
              </w:rPr>
              <w:t>276</w:t>
            </w:r>
          </w:p>
        </w:tc>
        <w:tc>
          <w:tcPr>
            <w:tcW w:w="344" w:type="pct"/>
            <w:tcBorders>
              <w:top w:val="nil"/>
              <w:left w:val="nil"/>
              <w:bottom w:val="single" w:sz="4" w:space="0" w:color="auto"/>
              <w:right w:val="nil"/>
            </w:tcBorders>
            <w:shd w:val="clear" w:color="auto" w:fill="auto"/>
          </w:tcPr>
          <w:p w14:paraId="56850B1B" w14:textId="57F49D3E"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shd w:val="clear" w:color="auto" w:fill="auto"/>
          </w:tcPr>
          <w:p w14:paraId="4907E70C" w14:textId="578F27B5" w:rsidR="00BF06B0" w:rsidRPr="00537128" w:rsidRDefault="00BF06B0" w:rsidP="00BF06B0">
            <w:pPr>
              <w:spacing w:after="0" w:line="240" w:lineRule="auto"/>
              <w:jc w:val="right"/>
              <w:rPr>
                <w:rFonts w:ascii="Calibri" w:eastAsia="Calibri" w:hAnsi="Calibri" w:cs="Arial"/>
                <w:sz w:val="15"/>
                <w:szCs w:val="15"/>
                <w:lang w:val="en-US"/>
              </w:rPr>
            </w:pPr>
            <w:r w:rsidRPr="00180E5D">
              <w:rPr>
                <w:rFonts w:eastAsia="Calibri" w:cs="Arial"/>
                <w:color w:val="000000" w:themeColor="text1"/>
                <w:sz w:val="15"/>
                <w:szCs w:val="15"/>
              </w:rPr>
              <w:t>58</w:t>
            </w:r>
            <w:r>
              <w:rPr>
                <w:rFonts w:eastAsia="Calibri" w:cs="Arial"/>
                <w:color w:val="000000" w:themeColor="text1"/>
                <w:sz w:val="15"/>
                <w:szCs w:val="15"/>
              </w:rPr>
              <w:t>,</w:t>
            </w:r>
            <w:r w:rsidRPr="00180E5D">
              <w:rPr>
                <w:rFonts w:eastAsia="Calibri" w:cs="Arial"/>
                <w:color w:val="000000" w:themeColor="text1"/>
                <w:sz w:val="15"/>
                <w:szCs w:val="15"/>
              </w:rPr>
              <w:t>802</w:t>
            </w:r>
          </w:p>
        </w:tc>
        <w:tc>
          <w:tcPr>
            <w:tcW w:w="344" w:type="pct"/>
            <w:tcBorders>
              <w:top w:val="nil"/>
              <w:left w:val="nil"/>
              <w:bottom w:val="single" w:sz="4" w:space="0" w:color="auto"/>
              <w:right w:val="nil"/>
            </w:tcBorders>
            <w:shd w:val="clear" w:color="auto" w:fill="auto"/>
          </w:tcPr>
          <w:p w14:paraId="4F3781D6" w14:textId="09FC8658"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single" w:sz="4" w:space="0" w:color="auto"/>
              <w:right w:val="nil"/>
            </w:tcBorders>
            <w:shd w:val="clear" w:color="auto" w:fill="auto"/>
          </w:tcPr>
          <w:p w14:paraId="1F7CDDB7" w14:textId="0BC893F0" w:rsidR="00BF06B0" w:rsidRPr="00537128" w:rsidRDefault="00BF06B0" w:rsidP="00BF06B0">
            <w:pPr>
              <w:spacing w:after="0" w:line="240" w:lineRule="auto"/>
              <w:jc w:val="right"/>
              <w:rPr>
                <w:rFonts w:ascii="Calibri" w:eastAsia="Calibri" w:hAnsi="Calibri" w:cs="Arial"/>
                <w:sz w:val="15"/>
                <w:szCs w:val="15"/>
                <w:lang w:val="en-US"/>
              </w:rPr>
            </w:pPr>
            <w:r w:rsidRPr="00F112BD">
              <w:rPr>
                <w:rFonts w:eastAsia="Calibri" w:cs="Arial"/>
                <w:color w:val="000000" w:themeColor="text1"/>
                <w:sz w:val="15"/>
                <w:szCs w:val="15"/>
              </w:rPr>
              <w:t>4</w:t>
            </w:r>
            <w:r>
              <w:rPr>
                <w:rFonts w:eastAsia="Calibri" w:cs="Arial"/>
                <w:color w:val="000000" w:themeColor="text1"/>
                <w:sz w:val="15"/>
                <w:szCs w:val="15"/>
              </w:rPr>
              <w:t>,</w:t>
            </w:r>
            <w:r w:rsidRPr="00F112BD">
              <w:rPr>
                <w:rFonts w:eastAsia="Calibri" w:cs="Arial"/>
                <w:color w:val="000000" w:themeColor="text1"/>
                <w:sz w:val="15"/>
                <w:szCs w:val="15"/>
              </w:rPr>
              <w:t>232</w:t>
            </w:r>
            <w:r>
              <w:rPr>
                <w:rFonts w:eastAsia="Calibri" w:cs="Arial"/>
                <w:color w:val="000000" w:themeColor="text1"/>
                <w:sz w:val="15"/>
                <w:szCs w:val="15"/>
              </w:rPr>
              <w:t>,</w:t>
            </w:r>
            <w:r w:rsidRPr="00F112BD">
              <w:rPr>
                <w:rFonts w:eastAsia="Calibri" w:cs="Arial"/>
                <w:color w:val="000000" w:themeColor="text1"/>
                <w:sz w:val="15"/>
                <w:szCs w:val="15"/>
              </w:rPr>
              <w:t>909</w:t>
            </w:r>
          </w:p>
        </w:tc>
        <w:tc>
          <w:tcPr>
            <w:tcW w:w="343" w:type="pct"/>
            <w:tcBorders>
              <w:top w:val="nil"/>
              <w:left w:val="nil"/>
              <w:bottom w:val="single" w:sz="4" w:space="0" w:color="auto"/>
              <w:right w:val="nil"/>
            </w:tcBorders>
          </w:tcPr>
          <w:p w14:paraId="14526955" w14:textId="388B077D"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363</w:t>
            </w:r>
            <w:r>
              <w:rPr>
                <w:rFonts w:eastAsia="Calibri" w:cs="Arial"/>
                <w:color w:val="000000" w:themeColor="text1"/>
                <w:sz w:val="15"/>
                <w:szCs w:val="15"/>
              </w:rPr>
              <w:t>,</w:t>
            </w:r>
            <w:r w:rsidRPr="00CD1423">
              <w:rPr>
                <w:rFonts w:eastAsia="Calibri" w:cs="Arial"/>
                <w:color w:val="000000" w:themeColor="text1"/>
                <w:sz w:val="15"/>
                <w:szCs w:val="15"/>
              </w:rPr>
              <w:t>925</w:t>
            </w:r>
          </w:p>
        </w:tc>
        <w:tc>
          <w:tcPr>
            <w:tcW w:w="344" w:type="pct"/>
            <w:tcBorders>
              <w:top w:val="nil"/>
              <w:left w:val="nil"/>
              <w:bottom w:val="single" w:sz="4" w:space="0" w:color="auto"/>
              <w:right w:val="nil"/>
            </w:tcBorders>
          </w:tcPr>
          <w:p w14:paraId="389FB008" w14:textId="67856E7B" w:rsidR="00BF06B0" w:rsidRPr="00537128" w:rsidRDefault="00BF06B0" w:rsidP="00BF06B0">
            <w:pPr>
              <w:spacing w:after="0" w:line="240" w:lineRule="auto"/>
              <w:jc w:val="right"/>
              <w:rPr>
                <w:rFonts w:ascii="Calibri" w:eastAsia="Calibri" w:hAnsi="Calibri" w:cs="Arial"/>
                <w:sz w:val="15"/>
                <w:szCs w:val="15"/>
                <w:lang w:val="en-US"/>
              </w:rPr>
            </w:pPr>
            <w:r w:rsidRPr="00CD1423">
              <w:rPr>
                <w:rFonts w:eastAsia="Calibri" w:cs="Arial"/>
                <w:color w:val="000000" w:themeColor="text1"/>
                <w:sz w:val="15"/>
                <w:szCs w:val="15"/>
              </w:rPr>
              <w:t>3</w:t>
            </w:r>
            <w:r>
              <w:rPr>
                <w:rFonts w:eastAsia="Calibri" w:cs="Arial"/>
                <w:color w:val="000000" w:themeColor="text1"/>
                <w:sz w:val="15"/>
                <w:szCs w:val="15"/>
              </w:rPr>
              <w:t>,</w:t>
            </w:r>
            <w:r w:rsidRPr="00CD1423">
              <w:rPr>
                <w:rFonts w:eastAsia="Calibri" w:cs="Arial"/>
                <w:color w:val="000000" w:themeColor="text1"/>
                <w:sz w:val="15"/>
                <w:szCs w:val="15"/>
              </w:rPr>
              <w:t>952</w:t>
            </w:r>
          </w:p>
        </w:tc>
        <w:tc>
          <w:tcPr>
            <w:tcW w:w="344" w:type="pct"/>
            <w:tcBorders>
              <w:top w:val="nil"/>
              <w:left w:val="nil"/>
              <w:bottom w:val="single" w:sz="4" w:space="0" w:color="auto"/>
              <w:right w:val="nil"/>
            </w:tcBorders>
          </w:tcPr>
          <w:p w14:paraId="6130E7B0" w14:textId="68349365"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tcPr>
          <w:p w14:paraId="2C354167" w14:textId="79A56421" w:rsidR="00BF06B0" w:rsidRPr="00537128" w:rsidRDefault="00BF06B0" w:rsidP="00BF06B0">
            <w:pPr>
              <w:spacing w:after="0" w:line="240" w:lineRule="auto"/>
              <w:jc w:val="right"/>
              <w:rPr>
                <w:rFonts w:ascii="Calibri" w:eastAsia="Calibri" w:hAnsi="Calibri" w:cs="Arial"/>
                <w:sz w:val="15"/>
                <w:szCs w:val="15"/>
                <w:lang w:val="en-US"/>
              </w:rPr>
            </w:pPr>
            <w:r w:rsidRPr="00472248">
              <w:rPr>
                <w:rFonts w:eastAsia="Calibri" w:cs="Arial"/>
                <w:color w:val="000000" w:themeColor="text1"/>
                <w:sz w:val="15"/>
                <w:szCs w:val="15"/>
              </w:rPr>
              <w:t>1</w:t>
            </w:r>
            <w:r>
              <w:rPr>
                <w:rFonts w:eastAsia="Calibri" w:cs="Arial"/>
                <w:color w:val="000000" w:themeColor="text1"/>
                <w:sz w:val="15"/>
                <w:szCs w:val="15"/>
              </w:rPr>
              <w:t>,</w:t>
            </w:r>
            <w:r w:rsidRPr="00472248">
              <w:rPr>
                <w:rFonts w:eastAsia="Calibri" w:cs="Arial"/>
                <w:color w:val="000000" w:themeColor="text1"/>
                <w:sz w:val="15"/>
                <w:szCs w:val="15"/>
              </w:rPr>
              <w:t>974</w:t>
            </w:r>
          </w:p>
        </w:tc>
        <w:tc>
          <w:tcPr>
            <w:tcW w:w="344" w:type="pct"/>
            <w:tcBorders>
              <w:top w:val="nil"/>
              <w:left w:val="nil"/>
              <w:bottom w:val="single" w:sz="4" w:space="0" w:color="auto"/>
              <w:right w:val="nil"/>
            </w:tcBorders>
          </w:tcPr>
          <w:p w14:paraId="121AC691" w14:textId="6F75D10B" w:rsidR="00BF06B0" w:rsidRPr="00537128" w:rsidRDefault="00BF06B0" w:rsidP="00BF06B0">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single" w:sz="4" w:space="0" w:color="auto"/>
              <w:right w:val="nil"/>
            </w:tcBorders>
          </w:tcPr>
          <w:p w14:paraId="28405A5B" w14:textId="51CA9347" w:rsidR="00BF06B0" w:rsidRPr="00537128" w:rsidRDefault="00BF06B0" w:rsidP="00BF06B0">
            <w:pPr>
              <w:spacing w:after="0" w:line="240" w:lineRule="auto"/>
              <w:jc w:val="right"/>
              <w:rPr>
                <w:rFonts w:ascii="Calibri" w:eastAsia="Calibri" w:hAnsi="Calibri" w:cs="Arial"/>
                <w:sz w:val="15"/>
                <w:szCs w:val="15"/>
                <w:lang w:val="en-US"/>
              </w:rPr>
            </w:pPr>
            <w:r w:rsidRPr="009206B6">
              <w:rPr>
                <w:rFonts w:eastAsia="Calibri" w:cs="Arial"/>
                <w:color w:val="000000" w:themeColor="text1"/>
                <w:sz w:val="15"/>
                <w:szCs w:val="15"/>
              </w:rPr>
              <w:t>369</w:t>
            </w:r>
            <w:r>
              <w:rPr>
                <w:rFonts w:eastAsia="Calibri" w:cs="Arial"/>
                <w:color w:val="000000" w:themeColor="text1"/>
                <w:sz w:val="15"/>
                <w:szCs w:val="15"/>
              </w:rPr>
              <w:t>,</w:t>
            </w:r>
            <w:r w:rsidRPr="009206B6">
              <w:rPr>
                <w:rFonts w:eastAsia="Calibri" w:cs="Arial"/>
                <w:color w:val="000000" w:themeColor="text1"/>
                <w:sz w:val="15"/>
                <w:szCs w:val="15"/>
              </w:rPr>
              <w:t>851</w:t>
            </w:r>
          </w:p>
        </w:tc>
      </w:tr>
      <w:tr w:rsidR="00BF06B0" w:rsidRPr="00537128" w14:paraId="39DFEE8C" w14:textId="77777777" w:rsidTr="00A1123E">
        <w:trPr>
          <w:trHeight w:val="145"/>
          <w:jc w:val="center"/>
        </w:trPr>
        <w:tc>
          <w:tcPr>
            <w:tcW w:w="877" w:type="pct"/>
            <w:vAlign w:val="bottom"/>
          </w:tcPr>
          <w:p w14:paraId="21E4C51F" w14:textId="77777777" w:rsidR="00BF06B0" w:rsidRPr="00537128" w:rsidRDefault="00BF06B0" w:rsidP="00BF06B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606AFB7E" w14:textId="11A7BB7C" w:rsidR="00BF06B0" w:rsidRPr="00537128" w:rsidRDefault="00BF06B0" w:rsidP="00BF06B0">
            <w:pPr>
              <w:spacing w:after="0" w:line="301" w:lineRule="exact"/>
              <w:jc w:val="right"/>
              <w:rPr>
                <w:rFonts w:ascii="Calibri" w:eastAsia="Calibri" w:hAnsi="Calibri" w:cs="Arial"/>
                <w:b/>
                <w:bCs/>
                <w:sz w:val="15"/>
                <w:szCs w:val="15"/>
                <w:lang w:val="en-US"/>
              </w:rPr>
            </w:pPr>
            <w:r w:rsidRPr="00D31414">
              <w:rPr>
                <w:rFonts w:eastAsia="Calibri" w:cs="Arial"/>
                <w:b/>
                <w:bCs/>
                <w:color w:val="000000" w:themeColor="text1"/>
                <w:sz w:val="15"/>
                <w:szCs w:val="15"/>
              </w:rPr>
              <w:t>4</w:t>
            </w:r>
            <w:r>
              <w:rPr>
                <w:rFonts w:eastAsia="Calibri" w:cs="Arial"/>
                <w:b/>
                <w:bCs/>
                <w:color w:val="000000" w:themeColor="text1"/>
                <w:sz w:val="15"/>
                <w:szCs w:val="15"/>
              </w:rPr>
              <w:t>,</w:t>
            </w:r>
            <w:r w:rsidRPr="00D31414">
              <w:rPr>
                <w:rFonts w:eastAsia="Calibri" w:cs="Arial"/>
                <w:b/>
                <w:bCs/>
                <w:color w:val="000000" w:themeColor="text1"/>
                <w:sz w:val="15"/>
                <w:szCs w:val="15"/>
              </w:rPr>
              <w:t>253</w:t>
            </w:r>
            <w:r>
              <w:rPr>
                <w:rFonts w:eastAsia="Calibri" w:cs="Arial"/>
                <w:b/>
                <w:bCs/>
                <w:color w:val="000000" w:themeColor="text1"/>
                <w:sz w:val="15"/>
                <w:szCs w:val="15"/>
              </w:rPr>
              <w:t>,</w:t>
            </w:r>
            <w:r w:rsidRPr="00D31414">
              <w:rPr>
                <w:rFonts w:eastAsia="Calibri" w:cs="Arial"/>
                <w:b/>
                <w:bCs/>
                <w:color w:val="000000" w:themeColor="text1"/>
                <w:sz w:val="15"/>
                <w:szCs w:val="15"/>
              </w:rPr>
              <w:t>432</w:t>
            </w:r>
          </w:p>
        </w:tc>
        <w:tc>
          <w:tcPr>
            <w:tcW w:w="344" w:type="pct"/>
            <w:tcBorders>
              <w:top w:val="single" w:sz="4" w:space="0" w:color="auto"/>
              <w:left w:val="nil"/>
              <w:bottom w:val="single" w:sz="12" w:space="0" w:color="auto"/>
              <w:right w:val="nil"/>
            </w:tcBorders>
            <w:shd w:val="clear" w:color="auto" w:fill="auto"/>
            <w:vAlign w:val="bottom"/>
          </w:tcPr>
          <w:p w14:paraId="033F0AB0" w14:textId="54DFD3F5" w:rsidR="00BF06B0" w:rsidRPr="00537128" w:rsidRDefault="00BF06B0" w:rsidP="00BF06B0">
            <w:pPr>
              <w:spacing w:after="0" w:line="301" w:lineRule="exact"/>
              <w:jc w:val="right"/>
              <w:rPr>
                <w:rFonts w:ascii="Calibri" w:eastAsia="Calibri" w:hAnsi="Calibri" w:cs="Arial"/>
                <w:b/>
                <w:bCs/>
                <w:sz w:val="15"/>
                <w:szCs w:val="15"/>
                <w:lang w:val="en-US"/>
              </w:rPr>
            </w:pPr>
            <w:r w:rsidRPr="00D31414">
              <w:rPr>
                <w:rFonts w:eastAsia="Calibri" w:cs="Arial"/>
                <w:b/>
                <w:bCs/>
                <w:color w:val="000000" w:themeColor="text1"/>
                <w:sz w:val="15"/>
                <w:szCs w:val="15"/>
              </w:rPr>
              <w:t>71</w:t>
            </w:r>
            <w:r>
              <w:rPr>
                <w:rFonts w:eastAsia="Calibri" w:cs="Arial"/>
                <w:b/>
                <w:bCs/>
                <w:color w:val="000000" w:themeColor="text1"/>
                <w:sz w:val="15"/>
                <w:szCs w:val="15"/>
              </w:rPr>
              <w:t>,</w:t>
            </w:r>
            <w:r w:rsidRPr="00D31414">
              <w:rPr>
                <w:rFonts w:eastAsia="Calibri" w:cs="Arial"/>
                <w:b/>
                <w:bCs/>
                <w:color w:val="000000" w:themeColor="text1"/>
                <w:sz w:val="15"/>
                <w:szCs w:val="15"/>
              </w:rPr>
              <w:t>055</w:t>
            </w:r>
          </w:p>
        </w:tc>
        <w:tc>
          <w:tcPr>
            <w:tcW w:w="344" w:type="pct"/>
            <w:tcBorders>
              <w:top w:val="single" w:sz="4" w:space="0" w:color="auto"/>
              <w:left w:val="nil"/>
              <w:bottom w:val="single" w:sz="12" w:space="0" w:color="auto"/>
              <w:right w:val="nil"/>
            </w:tcBorders>
            <w:shd w:val="clear" w:color="auto" w:fill="auto"/>
            <w:vAlign w:val="bottom"/>
          </w:tcPr>
          <w:p w14:paraId="2489A35C" w14:textId="28B5D843" w:rsidR="00BF06B0" w:rsidRPr="00537128" w:rsidRDefault="00BF06B0" w:rsidP="00BF06B0">
            <w:pPr>
              <w:spacing w:after="0" w:line="301" w:lineRule="exact"/>
              <w:jc w:val="right"/>
              <w:rPr>
                <w:rFonts w:ascii="Calibri" w:eastAsia="Calibri" w:hAnsi="Calibri" w:cs="Arial"/>
                <w:b/>
                <w:bCs/>
                <w:sz w:val="15"/>
                <w:szCs w:val="15"/>
                <w:lang w:val="en-US"/>
              </w:rPr>
            </w:pPr>
            <w:r w:rsidRPr="00D31414">
              <w:rPr>
                <w:rFonts w:eastAsia="Calibri" w:cs="Arial"/>
                <w:b/>
                <w:bCs/>
                <w:color w:val="000000" w:themeColor="text1"/>
                <w:sz w:val="15"/>
                <w:szCs w:val="15"/>
              </w:rPr>
              <w:t>313</w:t>
            </w:r>
            <w:r>
              <w:rPr>
                <w:rFonts w:eastAsia="Calibri" w:cs="Arial"/>
                <w:b/>
                <w:bCs/>
                <w:color w:val="000000" w:themeColor="text1"/>
                <w:sz w:val="15"/>
                <w:szCs w:val="15"/>
              </w:rPr>
              <w:t>,</w:t>
            </w:r>
            <w:r w:rsidRPr="00D31414">
              <w:rPr>
                <w:rFonts w:eastAsia="Calibri" w:cs="Arial"/>
                <w:b/>
                <w:bCs/>
                <w:color w:val="000000" w:themeColor="text1"/>
                <w:sz w:val="15"/>
                <w:szCs w:val="15"/>
              </w:rPr>
              <w:t>400</w:t>
            </w:r>
          </w:p>
        </w:tc>
        <w:tc>
          <w:tcPr>
            <w:tcW w:w="343" w:type="pct"/>
            <w:tcBorders>
              <w:top w:val="single" w:sz="4" w:space="0" w:color="auto"/>
              <w:left w:val="nil"/>
              <w:bottom w:val="single" w:sz="12" w:space="0" w:color="auto"/>
              <w:right w:val="nil"/>
            </w:tcBorders>
            <w:shd w:val="clear" w:color="auto" w:fill="auto"/>
            <w:vAlign w:val="bottom"/>
          </w:tcPr>
          <w:p w14:paraId="4F4CB459" w14:textId="337BD06D" w:rsidR="00BF06B0" w:rsidRPr="00537128" w:rsidRDefault="00BF06B0" w:rsidP="00BF06B0">
            <w:pPr>
              <w:spacing w:after="0" w:line="301" w:lineRule="exact"/>
              <w:jc w:val="right"/>
              <w:rPr>
                <w:rFonts w:ascii="Calibri" w:eastAsia="Calibri" w:hAnsi="Calibri" w:cs="Arial"/>
                <w:b/>
                <w:bCs/>
                <w:sz w:val="15"/>
                <w:szCs w:val="15"/>
                <w:lang w:val="en-US"/>
              </w:rPr>
            </w:pPr>
            <w:r w:rsidRPr="00180E5D">
              <w:rPr>
                <w:rFonts w:eastAsia="Calibri" w:cs="Arial"/>
                <w:b/>
                <w:bCs/>
                <w:color w:val="000000" w:themeColor="text1"/>
                <w:sz w:val="15"/>
                <w:szCs w:val="15"/>
              </w:rPr>
              <w:t>58</w:t>
            </w:r>
            <w:r>
              <w:rPr>
                <w:rFonts w:eastAsia="Calibri" w:cs="Arial"/>
                <w:b/>
                <w:bCs/>
                <w:color w:val="000000" w:themeColor="text1"/>
                <w:sz w:val="15"/>
                <w:szCs w:val="15"/>
              </w:rPr>
              <w:t>,</w:t>
            </w:r>
            <w:r w:rsidRPr="00180E5D">
              <w:rPr>
                <w:rFonts w:eastAsia="Calibri" w:cs="Arial"/>
                <w:b/>
                <w:bCs/>
                <w:color w:val="000000" w:themeColor="text1"/>
                <w:sz w:val="15"/>
                <w:szCs w:val="15"/>
              </w:rPr>
              <w:t>802</w:t>
            </w:r>
          </w:p>
        </w:tc>
        <w:tc>
          <w:tcPr>
            <w:tcW w:w="344" w:type="pct"/>
            <w:tcBorders>
              <w:top w:val="single" w:sz="4" w:space="0" w:color="auto"/>
              <w:left w:val="nil"/>
              <w:bottom w:val="single" w:sz="12" w:space="0" w:color="auto"/>
              <w:right w:val="nil"/>
            </w:tcBorders>
            <w:shd w:val="clear" w:color="auto" w:fill="auto"/>
            <w:vAlign w:val="bottom"/>
          </w:tcPr>
          <w:p w14:paraId="4CAFA674" w14:textId="1D84E164" w:rsidR="00BF06B0" w:rsidRPr="00537128" w:rsidRDefault="00BF06B0" w:rsidP="00BF06B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4" w:type="pct"/>
            <w:tcBorders>
              <w:top w:val="single" w:sz="4" w:space="0" w:color="auto"/>
              <w:left w:val="nil"/>
              <w:bottom w:val="single" w:sz="12" w:space="0" w:color="auto"/>
              <w:right w:val="nil"/>
            </w:tcBorders>
            <w:shd w:val="clear" w:color="auto" w:fill="auto"/>
            <w:vAlign w:val="bottom"/>
          </w:tcPr>
          <w:p w14:paraId="09918E1B" w14:textId="497008E6" w:rsidR="00BF06B0" w:rsidRPr="00537128" w:rsidRDefault="00BF06B0" w:rsidP="00BF06B0">
            <w:pPr>
              <w:spacing w:after="0" w:line="301" w:lineRule="exact"/>
              <w:jc w:val="right"/>
              <w:rPr>
                <w:rFonts w:ascii="Calibri" w:eastAsia="Calibri" w:hAnsi="Calibri" w:cs="Arial"/>
                <w:b/>
                <w:bCs/>
                <w:sz w:val="15"/>
                <w:szCs w:val="15"/>
                <w:lang w:val="en-US"/>
              </w:rPr>
            </w:pPr>
            <w:r w:rsidRPr="00F112BD">
              <w:rPr>
                <w:rFonts w:eastAsia="Calibri" w:cs="Arial"/>
                <w:b/>
                <w:bCs/>
                <w:color w:val="000000" w:themeColor="text1"/>
                <w:sz w:val="15"/>
                <w:szCs w:val="15"/>
              </w:rPr>
              <w:t>4</w:t>
            </w:r>
            <w:r>
              <w:rPr>
                <w:rFonts w:eastAsia="Calibri" w:cs="Arial"/>
                <w:b/>
                <w:bCs/>
                <w:color w:val="000000" w:themeColor="text1"/>
                <w:sz w:val="15"/>
                <w:szCs w:val="15"/>
              </w:rPr>
              <w:t>,</w:t>
            </w:r>
            <w:r w:rsidRPr="00F112BD">
              <w:rPr>
                <w:rFonts w:eastAsia="Calibri" w:cs="Arial"/>
                <w:b/>
                <w:bCs/>
                <w:color w:val="000000" w:themeColor="text1"/>
                <w:sz w:val="15"/>
                <w:szCs w:val="15"/>
              </w:rPr>
              <w:t>696</w:t>
            </w:r>
            <w:r>
              <w:rPr>
                <w:rFonts w:eastAsia="Calibri" w:cs="Arial"/>
                <w:b/>
                <w:bCs/>
                <w:color w:val="000000" w:themeColor="text1"/>
                <w:sz w:val="15"/>
                <w:szCs w:val="15"/>
              </w:rPr>
              <w:t>,</w:t>
            </w:r>
            <w:r w:rsidRPr="00F112BD">
              <w:rPr>
                <w:rFonts w:eastAsia="Calibri" w:cs="Arial"/>
                <w:b/>
                <w:bCs/>
                <w:color w:val="000000" w:themeColor="text1"/>
                <w:sz w:val="15"/>
                <w:szCs w:val="15"/>
              </w:rPr>
              <w:t>689</w:t>
            </w:r>
          </w:p>
        </w:tc>
        <w:tc>
          <w:tcPr>
            <w:tcW w:w="343" w:type="pct"/>
            <w:tcBorders>
              <w:top w:val="single" w:sz="4" w:space="0" w:color="auto"/>
              <w:left w:val="nil"/>
              <w:bottom w:val="single" w:sz="12" w:space="0" w:color="auto"/>
              <w:right w:val="nil"/>
            </w:tcBorders>
            <w:vAlign w:val="bottom"/>
          </w:tcPr>
          <w:p w14:paraId="30054CBE" w14:textId="570B768E" w:rsidR="00BF06B0" w:rsidRPr="00537128" w:rsidRDefault="00BF06B0" w:rsidP="00BF06B0">
            <w:pPr>
              <w:spacing w:after="0" w:line="301" w:lineRule="exact"/>
              <w:jc w:val="right"/>
              <w:rPr>
                <w:rFonts w:ascii="Calibri" w:eastAsia="Calibri" w:hAnsi="Calibri" w:cs="Arial"/>
                <w:b/>
                <w:bCs/>
                <w:sz w:val="15"/>
                <w:szCs w:val="15"/>
                <w:lang w:val="en-US"/>
              </w:rPr>
            </w:pPr>
            <w:r w:rsidRPr="00CD1423">
              <w:rPr>
                <w:rFonts w:eastAsia="Calibri" w:cs="Arial"/>
                <w:b/>
                <w:bCs/>
                <w:color w:val="000000" w:themeColor="text1"/>
                <w:sz w:val="15"/>
                <w:szCs w:val="15"/>
              </w:rPr>
              <w:t>431</w:t>
            </w:r>
            <w:r>
              <w:rPr>
                <w:rFonts w:eastAsia="Calibri" w:cs="Arial"/>
                <w:b/>
                <w:bCs/>
                <w:color w:val="000000" w:themeColor="text1"/>
                <w:sz w:val="15"/>
                <w:szCs w:val="15"/>
              </w:rPr>
              <w:t>,</w:t>
            </w:r>
            <w:r w:rsidRPr="00CD1423">
              <w:rPr>
                <w:rFonts w:eastAsia="Calibri" w:cs="Arial"/>
                <w:b/>
                <w:bCs/>
                <w:color w:val="000000" w:themeColor="text1"/>
                <w:sz w:val="15"/>
                <w:szCs w:val="15"/>
              </w:rPr>
              <w:t>917</w:t>
            </w:r>
          </w:p>
        </w:tc>
        <w:tc>
          <w:tcPr>
            <w:tcW w:w="344" w:type="pct"/>
            <w:tcBorders>
              <w:top w:val="single" w:sz="4" w:space="0" w:color="auto"/>
              <w:left w:val="nil"/>
              <w:bottom w:val="single" w:sz="12" w:space="0" w:color="auto"/>
              <w:right w:val="nil"/>
            </w:tcBorders>
            <w:vAlign w:val="bottom"/>
          </w:tcPr>
          <w:p w14:paraId="565DF1EF" w14:textId="5F364DE4" w:rsidR="00BF06B0" w:rsidRPr="00537128" w:rsidRDefault="00BF06B0" w:rsidP="00BF06B0">
            <w:pPr>
              <w:spacing w:after="0" w:line="301" w:lineRule="exact"/>
              <w:jc w:val="right"/>
              <w:rPr>
                <w:rFonts w:ascii="Calibri" w:eastAsia="Calibri" w:hAnsi="Calibri" w:cs="Arial"/>
                <w:b/>
                <w:bCs/>
                <w:sz w:val="15"/>
                <w:szCs w:val="15"/>
                <w:lang w:val="en-US"/>
              </w:rPr>
            </w:pPr>
            <w:r w:rsidRPr="00CD1423">
              <w:rPr>
                <w:rFonts w:eastAsia="Calibri" w:cs="Arial"/>
                <w:b/>
                <w:bCs/>
                <w:color w:val="000000" w:themeColor="text1"/>
                <w:sz w:val="15"/>
                <w:szCs w:val="15"/>
              </w:rPr>
              <w:t>31</w:t>
            </w:r>
            <w:r>
              <w:rPr>
                <w:rFonts w:eastAsia="Calibri" w:cs="Arial"/>
                <w:b/>
                <w:bCs/>
                <w:color w:val="000000" w:themeColor="text1"/>
                <w:sz w:val="15"/>
                <w:szCs w:val="15"/>
              </w:rPr>
              <w:t>,</w:t>
            </w:r>
            <w:r w:rsidRPr="00CD1423">
              <w:rPr>
                <w:rFonts w:eastAsia="Calibri" w:cs="Arial"/>
                <w:b/>
                <w:bCs/>
                <w:color w:val="000000" w:themeColor="text1"/>
                <w:sz w:val="15"/>
                <w:szCs w:val="15"/>
              </w:rPr>
              <w:t>360</w:t>
            </w:r>
          </w:p>
        </w:tc>
        <w:tc>
          <w:tcPr>
            <w:tcW w:w="344" w:type="pct"/>
            <w:tcBorders>
              <w:top w:val="single" w:sz="4" w:space="0" w:color="auto"/>
              <w:left w:val="nil"/>
              <w:bottom w:val="single" w:sz="12" w:space="0" w:color="auto"/>
              <w:right w:val="nil"/>
            </w:tcBorders>
            <w:vAlign w:val="bottom"/>
          </w:tcPr>
          <w:p w14:paraId="6D1740A7" w14:textId="414E5ACB" w:rsidR="00BF06B0" w:rsidRPr="00537128" w:rsidRDefault="00BF06B0" w:rsidP="00BF06B0">
            <w:pPr>
              <w:spacing w:after="0" w:line="301" w:lineRule="exact"/>
              <w:jc w:val="right"/>
              <w:rPr>
                <w:rFonts w:ascii="Calibri" w:eastAsia="Calibri" w:hAnsi="Calibri" w:cs="Arial"/>
                <w:b/>
                <w:bCs/>
                <w:sz w:val="15"/>
                <w:szCs w:val="15"/>
                <w:lang w:val="en-US"/>
              </w:rPr>
            </w:pPr>
            <w:r w:rsidRPr="00A10044">
              <w:rPr>
                <w:rFonts w:eastAsia="Calibri" w:cs="Arial"/>
                <w:b/>
                <w:bCs/>
                <w:color w:val="000000" w:themeColor="text1"/>
                <w:sz w:val="15"/>
                <w:szCs w:val="15"/>
              </w:rPr>
              <w:t>124</w:t>
            </w:r>
            <w:r>
              <w:rPr>
                <w:rFonts w:eastAsia="Calibri" w:cs="Arial"/>
                <w:b/>
                <w:bCs/>
                <w:color w:val="000000" w:themeColor="text1"/>
                <w:sz w:val="15"/>
                <w:szCs w:val="15"/>
              </w:rPr>
              <w:t>,</w:t>
            </w:r>
            <w:r w:rsidRPr="00A10044">
              <w:rPr>
                <w:rFonts w:eastAsia="Calibri" w:cs="Arial"/>
                <w:b/>
                <w:bCs/>
                <w:color w:val="000000" w:themeColor="text1"/>
                <w:sz w:val="15"/>
                <w:szCs w:val="15"/>
              </w:rPr>
              <w:t>109</w:t>
            </w:r>
          </w:p>
        </w:tc>
        <w:tc>
          <w:tcPr>
            <w:tcW w:w="343" w:type="pct"/>
            <w:tcBorders>
              <w:top w:val="single" w:sz="4" w:space="0" w:color="auto"/>
              <w:left w:val="nil"/>
              <w:bottom w:val="single" w:sz="12" w:space="0" w:color="auto"/>
              <w:right w:val="nil"/>
            </w:tcBorders>
            <w:vAlign w:val="bottom"/>
          </w:tcPr>
          <w:p w14:paraId="301836E9" w14:textId="2AFEC7F1" w:rsidR="00BF06B0" w:rsidRPr="00537128" w:rsidRDefault="00BF06B0" w:rsidP="00BF06B0">
            <w:pPr>
              <w:spacing w:after="0" w:line="301" w:lineRule="exact"/>
              <w:jc w:val="right"/>
              <w:rPr>
                <w:rFonts w:ascii="Calibri" w:eastAsia="Calibri" w:hAnsi="Calibri" w:cs="Arial"/>
                <w:b/>
                <w:bCs/>
                <w:sz w:val="15"/>
                <w:szCs w:val="15"/>
                <w:lang w:val="en-US"/>
              </w:rPr>
            </w:pPr>
            <w:r w:rsidRPr="00472248">
              <w:rPr>
                <w:rFonts w:eastAsia="Calibri" w:cs="Arial"/>
                <w:b/>
                <w:bCs/>
                <w:color w:val="000000" w:themeColor="text1"/>
                <w:sz w:val="15"/>
                <w:szCs w:val="15"/>
              </w:rPr>
              <w:t>1</w:t>
            </w:r>
            <w:r>
              <w:rPr>
                <w:rFonts w:eastAsia="Calibri" w:cs="Arial"/>
                <w:b/>
                <w:bCs/>
                <w:color w:val="000000" w:themeColor="text1"/>
                <w:sz w:val="15"/>
                <w:szCs w:val="15"/>
              </w:rPr>
              <w:t>,</w:t>
            </w:r>
            <w:r w:rsidRPr="00472248">
              <w:rPr>
                <w:rFonts w:eastAsia="Calibri" w:cs="Arial"/>
                <w:b/>
                <w:bCs/>
                <w:color w:val="000000" w:themeColor="text1"/>
                <w:sz w:val="15"/>
                <w:szCs w:val="15"/>
              </w:rPr>
              <w:t>974</w:t>
            </w:r>
          </w:p>
        </w:tc>
        <w:tc>
          <w:tcPr>
            <w:tcW w:w="344" w:type="pct"/>
            <w:tcBorders>
              <w:top w:val="single" w:sz="4" w:space="0" w:color="auto"/>
              <w:left w:val="nil"/>
              <w:bottom w:val="single" w:sz="12" w:space="0" w:color="auto"/>
              <w:right w:val="nil"/>
            </w:tcBorders>
            <w:vAlign w:val="bottom"/>
          </w:tcPr>
          <w:p w14:paraId="2BFF6662" w14:textId="1990D437" w:rsidR="00BF06B0" w:rsidRPr="00537128" w:rsidRDefault="00BF06B0" w:rsidP="00BF06B0">
            <w:pPr>
              <w:spacing w:after="0" w:line="301" w:lineRule="exact"/>
              <w:jc w:val="right"/>
              <w:rPr>
                <w:rFonts w:ascii="Calibri" w:eastAsia="Calibri" w:hAnsi="Calibri" w:cs="Arial"/>
                <w:b/>
                <w:bCs/>
                <w:sz w:val="15"/>
                <w:szCs w:val="15"/>
                <w:lang w:val="en-US"/>
              </w:rPr>
            </w:pPr>
            <w:r>
              <w:rPr>
                <w:rFonts w:eastAsia="Calibri" w:cs="Arial"/>
                <w:b/>
                <w:bCs/>
                <w:color w:val="000000" w:themeColor="text1"/>
                <w:sz w:val="15"/>
                <w:szCs w:val="15"/>
              </w:rPr>
              <w:t>-</w:t>
            </w:r>
          </w:p>
        </w:tc>
        <w:tc>
          <w:tcPr>
            <w:tcW w:w="343" w:type="pct"/>
            <w:tcBorders>
              <w:top w:val="single" w:sz="4" w:space="0" w:color="auto"/>
              <w:left w:val="nil"/>
              <w:bottom w:val="single" w:sz="12" w:space="0" w:color="auto"/>
              <w:right w:val="nil"/>
            </w:tcBorders>
            <w:vAlign w:val="bottom"/>
          </w:tcPr>
          <w:p w14:paraId="000779FF" w14:textId="12686051" w:rsidR="00BF06B0" w:rsidRPr="00537128" w:rsidRDefault="00BF06B0" w:rsidP="00BF06B0">
            <w:pPr>
              <w:spacing w:after="0" w:line="301" w:lineRule="exact"/>
              <w:jc w:val="right"/>
              <w:rPr>
                <w:rFonts w:ascii="Calibri" w:eastAsia="Calibri" w:hAnsi="Calibri" w:cs="Arial"/>
                <w:b/>
                <w:bCs/>
                <w:sz w:val="15"/>
                <w:szCs w:val="15"/>
                <w:lang w:val="en-US"/>
              </w:rPr>
            </w:pPr>
            <w:r w:rsidRPr="009206B6">
              <w:rPr>
                <w:rFonts w:eastAsia="Calibri" w:cs="Arial"/>
                <w:b/>
                <w:bCs/>
                <w:color w:val="000000" w:themeColor="text1"/>
                <w:sz w:val="15"/>
                <w:szCs w:val="15"/>
              </w:rPr>
              <w:t>589</w:t>
            </w:r>
            <w:r>
              <w:rPr>
                <w:rFonts w:eastAsia="Calibri" w:cs="Arial"/>
                <w:b/>
                <w:bCs/>
                <w:color w:val="000000" w:themeColor="text1"/>
                <w:sz w:val="15"/>
                <w:szCs w:val="15"/>
              </w:rPr>
              <w:t>,</w:t>
            </w:r>
            <w:r w:rsidRPr="009206B6">
              <w:rPr>
                <w:rFonts w:eastAsia="Calibri" w:cs="Arial"/>
                <w:b/>
                <w:bCs/>
                <w:color w:val="000000" w:themeColor="text1"/>
                <w:sz w:val="15"/>
                <w:szCs w:val="15"/>
              </w:rPr>
              <w:t>360</w:t>
            </w:r>
          </w:p>
        </w:tc>
      </w:tr>
      <w:tr w:rsidR="00BF06B0" w:rsidRPr="00537128" w14:paraId="7EB1B43F" w14:textId="77777777" w:rsidTr="004A287E">
        <w:trPr>
          <w:trHeight w:val="111"/>
          <w:jc w:val="center"/>
        </w:trPr>
        <w:tc>
          <w:tcPr>
            <w:tcW w:w="877" w:type="pct"/>
            <w:vAlign w:val="bottom"/>
          </w:tcPr>
          <w:p w14:paraId="5ECF5291" w14:textId="77777777" w:rsidR="00BF06B0" w:rsidRPr="00537128" w:rsidRDefault="00BF06B0" w:rsidP="00BF06B0">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529F66C2" w14:textId="75CEB92B"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D31414">
              <w:rPr>
                <w:rFonts w:eastAsia="Calibri" w:cs="Arial"/>
                <w:b/>
                <w:bCs/>
                <w:color w:val="000000" w:themeColor="text1"/>
                <w:sz w:val="15"/>
                <w:szCs w:val="15"/>
              </w:rPr>
              <w:t>28</w:t>
            </w:r>
            <w:r>
              <w:rPr>
                <w:rFonts w:eastAsia="Calibri" w:cs="Arial"/>
                <w:b/>
                <w:bCs/>
                <w:color w:val="000000" w:themeColor="text1"/>
                <w:sz w:val="15"/>
                <w:szCs w:val="15"/>
              </w:rPr>
              <w:t>,</w:t>
            </w:r>
            <w:r w:rsidRPr="00D31414">
              <w:rPr>
                <w:rFonts w:eastAsia="Calibri" w:cs="Arial"/>
                <w:b/>
                <w:bCs/>
                <w:color w:val="000000" w:themeColor="text1"/>
                <w:sz w:val="15"/>
                <w:szCs w:val="15"/>
              </w:rPr>
              <w:t>519</w:t>
            </w:r>
            <w:r>
              <w:rPr>
                <w:rFonts w:eastAsia="Calibri" w:cs="Arial"/>
                <w:b/>
                <w:bCs/>
                <w:color w:val="000000" w:themeColor="text1"/>
                <w:sz w:val="15"/>
                <w:szCs w:val="15"/>
              </w:rPr>
              <w:t>,</w:t>
            </w:r>
            <w:r w:rsidRPr="00D31414">
              <w:rPr>
                <w:rFonts w:eastAsia="Calibri" w:cs="Arial"/>
                <w:b/>
                <w:bCs/>
                <w:color w:val="000000" w:themeColor="text1"/>
                <w:sz w:val="15"/>
                <w:szCs w:val="15"/>
              </w:rPr>
              <w:t>750</w:t>
            </w:r>
          </w:p>
        </w:tc>
        <w:tc>
          <w:tcPr>
            <w:tcW w:w="344" w:type="pct"/>
            <w:tcBorders>
              <w:top w:val="nil"/>
              <w:left w:val="nil"/>
              <w:bottom w:val="single" w:sz="12" w:space="0" w:color="auto"/>
              <w:right w:val="nil"/>
            </w:tcBorders>
            <w:shd w:val="clear" w:color="auto" w:fill="auto"/>
            <w:vAlign w:val="bottom"/>
          </w:tcPr>
          <w:p w14:paraId="4835F166" w14:textId="32776005"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D31414">
              <w:rPr>
                <w:rFonts w:eastAsia="Calibri" w:cs="Arial"/>
                <w:b/>
                <w:bCs/>
                <w:color w:val="000000" w:themeColor="text1"/>
                <w:sz w:val="15"/>
                <w:szCs w:val="15"/>
              </w:rPr>
              <w:t>1</w:t>
            </w:r>
            <w:r>
              <w:rPr>
                <w:rFonts w:eastAsia="Calibri" w:cs="Arial"/>
                <w:b/>
                <w:bCs/>
                <w:color w:val="000000" w:themeColor="text1"/>
                <w:sz w:val="15"/>
                <w:szCs w:val="15"/>
              </w:rPr>
              <w:t>,</w:t>
            </w:r>
            <w:r w:rsidRPr="00D31414">
              <w:rPr>
                <w:rFonts w:eastAsia="Calibri" w:cs="Arial"/>
                <w:b/>
                <w:bCs/>
                <w:color w:val="000000" w:themeColor="text1"/>
                <w:sz w:val="15"/>
                <w:szCs w:val="15"/>
              </w:rPr>
              <w:t>053</w:t>
            </w:r>
            <w:r>
              <w:rPr>
                <w:rFonts w:eastAsia="Calibri" w:cs="Arial"/>
                <w:b/>
                <w:bCs/>
                <w:color w:val="000000" w:themeColor="text1"/>
                <w:sz w:val="15"/>
                <w:szCs w:val="15"/>
              </w:rPr>
              <w:t>,</w:t>
            </w:r>
            <w:r w:rsidRPr="00D31414">
              <w:rPr>
                <w:rFonts w:eastAsia="Calibri" w:cs="Arial"/>
                <w:b/>
                <w:bCs/>
                <w:color w:val="000000" w:themeColor="text1"/>
                <w:sz w:val="15"/>
                <w:szCs w:val="15"/>
              </w:rPr>
              <w:t>139</w:t>
            </w:r>
          </w:p>
        </w:tc>
        <w:tc>
          <w:tcPr>
            <w:tcW w:w="344" w:type="pct"/>
            <w:tcBorders>
              <w:top w:val="nil"/>
              <w:left w:val="nil"/>
              <w:bottom w:val="single" w:sz="12" w:space="0" w:color="auto"/>
              <w:right w:val="nil"/>
            </w:tcBorders>
            <w:shd w:val="clear" w:color="auto" w:fill="auto"/>
            <w:vAlign w:val="bottom"/>
          </w:tcPr>
          <w:p w14:paraId="587AB67C" w14:textId="2C7713B7"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D31414">
              <w:rPr>
                <w:rFonts w:eastAsia="Calibri" w:cs="Arial"/>
                <w:b/>
                <w:bCs/>
                <w:color w:val="000000" w:themeColor="text1"/>
                <w:sz w:val="15"/>
                <w:szCs w:val="15"/>
              </w:rPr>
              <w:t>1</w:t>
            </w:r>
            <w:r>
              <w:rPr>
                <w:rFonts w:eastAsia="Calibri" w:cs="Arial"/>
                <w:b/>
                <w:bCs/>
                <w:color w:val="000000" w:themeColor="text1"/>
                <w:sz w:val="15"/>
                <w:szCs w:val="15"/>
              </w:rPr>
              <w:t>,</w:t>
            </w:r>
            <w:r w:rsidRPr="00D31414">
              <w:rPr>
                <w:rFonts w:eastAsia="Calibri" w:cs="Arial"/>
                <w:b/>
                <w:bCs/>
                <w:color w:val="000000" w:themeColor="text1"/>
                <w:sz w:val="15"/>
                <w:szCs w:val="15"/>
              </w:rPr>
              <w:t>641</w:t>
            </w:r>
            <w:r>
              <w:rPr>
                <w:rFonts w:eastAsia="Calibri" w:cs="Arial"/>
                <w:b/>
                <w:bCs/>
                <w:color w:val="000000" w:themeColor="text1"/>
                <w:sz w:val="15"/>
                <w:szCs w:val="15"/>
              </w:rPr>
              <w:t>,</w:t>
            </w:r>
            <w:r w:rsidRPr="00D31414">
              <w:rPr>
                <w:rFonts w:eastAsia="Calibri" w:cs="Arial"/>
                <w:b/>
                <w:bCs/>
                <w:color w:val="000000" w:themeColor="text1"/>
                <w:sz w:val="15"/>
                <w:szCs w:val="15"/>
              </w:rPr>
              <w:t>152</w:t>
            </w:r>
          </w:p>
        </w:tc>
        <w:tc>
          <w:tcPr>
            <w:tcW w:w="343" w:type="pct"/>
            <w:tcBorders>
              <w:top w:val="nil"/>
              <w:left w:val="nil"/>
              <w:bottom w:val="single" w:sz="12" w:space="0" w:color="auto"/>
              <w:right w:val="nil"/>
            </w:tcBorders>
            <w:shd w:val="clear" w:color="auto" w:fill="auto"/>
            <w:vAlign w:val="bottom"/>
          </w:tcPr>
          <w:p w14:paraId="76B7AA7B" w14:textId="1E98C46F"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180E5D">
              <w:rPr>
                <w:rFonts w:eastAsia="Calibri" w:cs="Arial"/>
                <w:b/>
                <w:bCs/>
                <w:color w:val="000000" w:themeColor="text1"/>
                <w:sz w:val="15"/>
                <w:szCs w:val="15"/>
              </w:rPr>
              <w:t>1</w:t>
            </w:r>
            <w:r>
              <w:rPr>
                <w:rFonts w:eastAsia="Calibri" w:cs="Arial"/>
                <w:b/>
                <w:bCs/>
                <w:color w:val="000000" w:themeColor="text1"/>
                <w:sz w:val="15"/>
                <w:szCs w:val="15"/>
              </w:rPr>
              <w:t>,</w:t>
            </w:r>
            <w:r w:rsidRPr="00180E5D">
              <w:rPr>
                <w:rFonts w:eastAsia="Calibri" w:cs="Arial"/>
                <w:b/>
                <w:bCs/>
                <w:color w:val="000000" w:themeColor="text1"/>
                <w:sz w:val="15"/>
                <w:szCs w:val="15"/>
              </w:rPr>
              <w:t>249</w:t>
            </w:r>
            <w:r>
              <w:rPr>
                <w:rFonts w:eastAsia="Calibri" w:cs="Arial"/>
                <w:b/>
                <w:bCs/>
                <w:color w:val="000000" w:themeColor="text1"/>
                <w:sz w:val="15"/>
                <w:szCs w:val="15"/>
              </w:rPr>
              <w:t>,</w:t>
            </w:r>
            <w:r w:rsidRPr="00180E5D">
              <w:rPr>
                <w:rFonts w:eastAsia="Calibri" w:cs="Arial"/>
                <w:b/>
                <w:bCs/>
                <w:color w:val="000000" w:themeColor="text1"/>
                <w:sz w:val="15"/>
                <w:szCs w:val="15"/>
              </w:rPr>
              <w:t>127</w:t>
            </w:r>
          </w:p>
        </w:tc>
        <w:tc>
          <w:tcPr>
            <w:tcW w:w="344" w:type="pct"/>
            <w:tcBorders>
              <w:top w:val="nil"/>
              <w:left w:val="nil"/>
              <w:bottom w:val="single" w:sz="12" w:space="0" w:color="auto"/>
              <w:right w:val="nil"/>
            </w:tcBorders>
            <w:shd w:val="clear" w:color="auto" w:fill="auto"/>
            <w:vAlign w:val="bottom"/>
          </w:tcPr>
          <w:p w14:paraId="7F141F0D" w14:textId="5F0AF61C"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180E5D">
              <w:rPr>
                <w:rFonts w:eastAsia="Calibri" w:cs="Arial"/>
                <w:b/>
                <w:bCs/>
                <w:color w:val="000000" w:themeColor="text1"/>
                <w:sz w:val="15"/>
                <w:szCs w:val="15"/>
              </w:rPr>
              <w:t>15</w:t>
            </w:r>
            <w:r>
              <w:rPr>
                <w:rFonts w:eastAsia="Calibri" w:cs="Arial"/>
                <w:b/>
                <w:bCs/>
                <w:color w:val="000000" w:themeColor="text1"/>
                <w:sz w:val="15"/>
                <w:szCs w:val="15"/>
              </w:rPr>
              <w:t>,</w:t>
            </w:r>
            <w:r w:rsidRPr="00180E5D">
              <w:rPr>
                <w:rFonts w:eastAsia="Calibri" w:cs="Arial"/>
                <w:b/>
                <w:bCs/>
                <w:color w:val="000000" w:themeColor="text1"/>
                <w:sz w:val="15"/>
                <w:szCs w:val="15"/>
              </w:rPr>
              <w:t>905</w:t>
            </w:r>
          </w:p>
        </w:tc>
        <w:tc>
          <w:tcPr>
            <w:tcW w:w="344" w:type="pct"/>
            <w:tcBorders>
              <w:top w:val="nil"/>
              <w:left w:val="nil"/>
              <w:bottom w:val="single" w:sz="12" w:space="0" w:color="auto"/>
              <w:right w:val="nil"/>
            </w:tcBorders>
            <w:shd w:val="clear" w:color="auto" w:fill="auto"/>
            <w:vAlign w:val="bottom"/>
          </w:tcPr>
          <w:p w14:paraId="41F824FE" w14:textId="09315589"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F112BD">
              <w:rPr>
                <w:rFonts w:eastAsia="Calibri" w:cs="Arial"/>
                <w:b/>
                <w:bCs/>
                <w:color w:val="000000" w:themeColor="text1"/>
                <w:sz w:val="15"/>
                <w:szCs w:val="15"/>
              </w:rPr>
              <w:t>32</w:t>
            </w:r>
            <w:r>
              <w:rPr>
                <w:rFonts w:eastAsia="Calibri" w:cs="Arial"/>
                <w:b/>
                <w:bCs/>
                <w:color w:val="000000" w:themeColor="text1"/>
                <w:sz w:val="15"/>
                <w:szCs w:val="15"/>
              </w:rPr>
              <w:t>,</w:t>
            </w:r>
            <w:r w:rsidRPr="00F112BD">
              <w:rPr>
                <w:rFonts w:eastAsia="Calibri" w:cs="Arial"/>
                <w:b/>
                <w:bCs/>
                <w:color w:val="000000" w:themeColor="text1"/>
                <w:sz w:val="15"/>
                <w:szCs w:val="15"/>
              </w:rPr>
              <w:t>479</w:t>
            </w:r>
            <w:r>
              <w:rPr>
                <w:rFonts w:eastAsia="Calibri" w:cs="Arial"/>
                <w:b/>
                <w:bCs/>
                <w:color w:val="000000" w:themeColor="text1"/>
                <w:sz w:val="15"/>
                <w:szCs w:val="15"/>
              </w:rPr>
              <w:t>,</w:t>
            </w:r>
            <w:r w:rsidRPr="00F112BD">
              <w:rPr>
                <w:rFonts w:eastAsia="Calibri" w:cs="Arial"/>
                <w:b/>
                <w:bCs/>
                <w:color w:val="000000" w:themeColor="text1"/>
                <w:sz w:val="15"/>
                <w:szCs w:val="15"/>
              </w:rPr>
              <w:t>073</w:t>
            </w:r>
          </w:p>
        </w:tc>
        <w:tc>
          <w:tcPr>
            <w:tcW w:w="343" w:type="pct"/>
            <w:tcBorders>
              <w:top w:val="nil"/>
              <w:left w:val="nil"/>
              <w:bottom w:val="single" w:sz="12" w:space="0" w:color="auto"/>
              <w:right w:val="nil"/>
            </w:tcBorders>
            <w:vAlign w:val="bottom"/>
          </w:tcPr>
          <w:p w14:paraId="67AFF412" w14:textId="3949936E"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CD1423">
              <w:rPr>
                <w:rFonts w:eastAsia="Calibri" w:cs="Arial"/>
                <w:b/>
                <w:bCs/>
                <w:color w:val="000000" w:themeColor="text1"/>
                <w:sz w:val="15"/>
                <w:szCs w:val="15"/>
              </w:rPr>
              <w:t>6</w:t>
            </w:r>
            <w:r>
              <w:rPr>
                <w:rFonts w:eastAsia="Calibri" w:cs="Arial"/>
                <w:b/>
                <w:bCs/>
                <w:color w:val="000000" w:themeColor="text1"/>
                <w:sz w:val="15"/>
                <w:szCs w:val="15"/>
              </w:rPr>
              <w:t>,</w:t>
            </w:r>
            <w:r w:rsidRPr="00CD1423">
              <w:rPr>
                <w:rFonts w:eastAsia="Calibri" w:cs="Arial"/>
                <w:b/>
                <w:bCs/>
                <w:color w:val="000000" w:themeColor="text1"/>
                <w:sz w:val="15"/>
                <w:szCs w:val="15"/>
              </w:rPr>
              <w:t>287</w:t>
            </w:r>
            <w:r>
              <w:rPr>
                <w:rFonts w:eastAsia="Calibri" w:cs="Arial"/>
                <w:b/>
                <w:bCs/>
                <w:color w:val="000000" w:themeColor="text1"/>
                <w:sz w:val="15"/>
                <w:szCs w:val="15"/>
              </w:rPr>
              <w:t>,</w:t>
            </w:r>
            <w:r w:rsidRPr="00CD1423">
              <w:rPr>
                <w:rFonts w:eastAsia="Calibri" w:cs="Arial"/>
                <w:b/>
                <w:bCs/>
                <w:color w:val="000000" w:themeColor="text1"/>
                <w:sz w:val="15"/>
                <w:szCs w:val="15"/>
              </w:rPr>
              <w:t>275</w:t>
            </w:r>
          </w:p>
        </w:tc>
        <w:tc>
          <w:tcPr>
            <w:tcW w:w="344" w:type="pct"/>
            <w:tcBorders>
              <w:top w:val="nil"/>
              <w:left w:val="nil"/>
              <w:bottom w:val="single" w:sz="12" w:space="0" w:color="auto"/>
              <w:right w:val="nil"/>
            </w:tcBorders>
            <w:vAlign w:val="bottom"/>
          </w:tcPr>
          <w:p w14:paraId="64334189" w14:textId="486C59C4"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CD1423">
              <w:rPr>
                <w:rFonts w:eastAsia="Calibri" w:cs="Arial"/>
                <w:b/>
                <w:bCs/>
                <w:color w:val="000000" w:themeColor="text1"/>
                <w:sz w:val="15"/>
                <w:szCs w:val="15"/>
              </w:rPr>
              <w:t>139</w:t>
            </w:r>
            <w:r>
              <w:rPr>
                <w:rFonts w:eastAsia="Calibri" w:cs="Arial"/>
                <w:b/>
                <w:bCs/>
                <w:color w:val="000000" w:themeColor="text1"/>
                <w:sz w:val="15"/>
                <w:szCs w:val="15"/>
              </w:rPr>
              <w:t>,</w:t>
            </w:r>
            <w:r w:rsidRPr="00CD1423">
              <w:rPr>
                <w:rFonts w:eastAsia="Calibri" w:cs="Arial"/>
                <w:b/>
                <w:bCs/>
                <w:color w:val="000000" w:themeColor="text1"/>
                <w:sz w:val="15"/>
                <w:szCs w:val="15"/>
              </w:rPr>
              <w:t>224</w:t>
            </w:r>
          </w:p>
        </w:tc>
        <w:tc>
          <w:tcPr>
            <w:tcW w:w="344" w:type="pct"/>
            <w:tcBorders>
              <w:top w:val="nil"/>
              <w:left w:val="nil"/>
              <w:bottom w:val="single" w:sz="12" w:space="0" w:color="auto"/>
              <w:right w:val="nil"/>
            </w:tcBorders>
            <w:vAlign w:val="bottom"/>
          </w:tcPr>
          <w:p w14:paraId="1D660D4C" w14:textId="7F9C4DEC"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A10044">
              <w:rPr>
                <w:rFonts w:eastAsia="Calibri" w:cs="Arial"/>
                <w:b/>
                <w:bCs/>
                <w:color w:val="000000" w:themeColor="text1"/>
                <w:sz w:val="15"/>
                <w:szCs w:val="15"/>
              </w:rPr>
              <w:t>371</w:t>
            </w:r>
            <w:r>
              <w:rPr>
                <w:rFonts w:eastAsia="Calibri" w:cs="Arial"/>
                <w:b/>
                <w:bCs/>
                <w:color w:val="000000" w:themeColor="text1"/>
                <w:sz w:val="15"/>
                <w:szCs w:val="15"/>
              </w:rPr>
              <w:t>,</w:t>
            </w:r>
            <w:r w:rsidRPr="00A10044">
              <w:rPr>
                <w:rFonts w:eastAsia="Calibri" w:cs="Arial"/>
                <w:b/>
                <w:bCs/>
                <w:color w:val="000000" w:themeColor="text1"/>
                <w:sz w:val="15"/>
                <w:szCs w:val="15"/>
              </w:rPr>
              <w:t>053</w:t>
            </w:r>
          </w:p>
        </w:tc>
        <w:tc>
          <w:tcPr>
            <w:tcW w:w="343" w:type="pct"/>
            <w:tcBorders>
              <w:top w:val="nil"/>
              <w:left w:val="nil"/>
              <w:bottom w:val="single" w:sz="12" w:space="0" w:color="auto"/>
              <w:right w:val="nil"/>
            </w:tcBorders>
            <w:vAlign w:val="bottom"/>
          </w:tcPr>
          <w:p w14:paraId="6F18DEFE" w14:textId="344CF97C"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472248">
              <w:rPr>
                <w:rFonts w:eastAsia="Calibri" w:cs="Arial"/>
                <w:b/>
                <w:bCs/>
                <w:color w:val="000000" w:themeColor="text1"/>
                <w:sz w:val="15"/>
                <w:szCs w:val="15"/>
              </w:rPr>
              <w:t>35</w:t>
            </w:r>
            <w:r>
              <w:rPr>
                <w:rFonts w:eastAsia="Calibri" w:cs="Arial"/>
                <w:b/>
                <w:bCs/>
                <w:color w:val="000000" w:themeColor="text1"/>
                <w:sz w:val="15"/>
                <w:szCs w:val="15"/>
              </w:rPr>
              <w:t>,</w:t>
            </w:r>
            <w:r w:rsidRPr="00472248">
              <w:rPr>
                <w:rFonts w:eastAsia="Calibri" w:cs="Arial"/>
                <w:b/>
                <w:bCs/>
                <w:color w:val="000000" w:themeColor="text1"/>
                <w:sz w:val="15"/>
                <w:szCs w:val="15"/>
              </w:rPr>
              <w:t>993</w:t>
            </w:r>
          </w:p>
        </w:tc>
        <w:tc>
          <w:tcPr>
            <w:tcW w:w="344" w:type="pct"/>
            <w:tcBorders>
              <w:top w:val="nil"/>
              <w:left w:val="nil"/>
              <w:bottom w:val="single" w:sz="12" w:space="0" w:color="auto"/>
              <w:right w:val="nil"/>
            </w:tcBorders>
            <w:vAlign w:val="bottom"/>
          </w:tcPr>
          <w:p w14:paraId="282FB3EE" w14:textId="4B2F6D44" w:rsidR="00BF06B0" w:rsidRPr="00537128" w:rsidRDefault="00BF06B0" w:rsidP="00BF06B0">
            <w:pPr>
              <w:tabs>
                <w:tab w:val="right" w:pos="1202"/>
              </w:tabs>
              <w:spacing w:after="0" w:line="301" w:lineRule="exact"/>
              <w:outlineLvl w:val="0"/>
              <w:rPr>
                <w:rFonts w:ascii="Calibri" w:eastAsia="Calibri" w:hAnsi="Calibri" w:cs="Arial"/>
                <w:b/>
                <w:bCs/>
                <w:sz w:val="15"/>
                <w:szCs w:val="15"/>
                <w:lang w:val="en-US"/>
              </w:rPr>
            </w:pPr>
            <w:r>
              <w:rPr>
                <w:rFonts w:eastAsia="Calibri" w:cs="Arial"/>
                <w:b/>
                <w:bCs/>
                <w:color w:val="000000" w:themeColor="text1"/>
                <w:sz w:val="15"/>
                <w:szCs w:val="15"/>
              </w:rPr>
              <w:t xml:space="preserve">          </w:t>
            </w:r>
            <w:r w:rsidRPr="00472248">
              <w:rPr>
                <w:rFonts w:eastAsia="Calibri" w:cs="Arial"/>
                <w:b/>
                <w:bCs/>
                <w:color w:val="000000" w:themeColor="text1"/>
                <w:sz w:val="15"/>
                <w:szCs w:val="15"/>
              </w:rPr>
              <w:t>15</w:t>
            </w:r>
            <w:r>
              <w:rPr>
                <w:rFonts w:eastAsia="Calibri" w:cs="Arial"/>
                <w:b/>
                <w:bCs/>
                <w:color w:val="000000" w:themeColor="text1"/>
                <w:sz w:val="15"/>
                <w:szCs w:val="15"/>
              </w:rPr>
              <w:t>,</w:t>
            </w:r>
            <w:r w:rsidRPr="00472248">
              <w:rPr>
                <w:rFonts w:eastAsia="Calibri" w:cs="Arial"/>
                <w:b/>
                <w:bCs/>
                <w:color w:val="000000" w:themeColor="text1"/>
                <w:sz w:val="15"/>
                <w:szCs w:val="15"/>
              </w:rPr>
              <w:t>905</w:t>
            </w:r>
            <w:r w:rsidRPr="00472248">
              <w:rPr>
                <w:rFonts w:eastAsia="Calibri" w:cs="Arial"/>
                <w:b/>
                <w:bCs/>
                <w:color w:val="000000" w:themeColor="text1"/>
                <w:sz w:val="15"/>
                <w:szCs w:val="15"/>
              </w:rPr>
              <w:tab/>
            </w:r>
          </w:p>
        </w:tc>
        <w:tc>
          <w:tcPr>
            <w:tcW w:w="343" w:type="pct"/>
            <w:tcBorders>
              <w:top w:val="nil"/>
              <w:left w:val="nil"/>
              <w:bottom w:val="single" w:sz="12" w:space="0" w:color="auto"/>
              <w:right w:val="nil"/>
            </w:tcBorders>
            <w:vAlign w:val="bottom"/>
          </w:tcPr>
          <w:p w14:paraId="49167C77" w14:textId="4A9F3F1F" w:rsidR="00BF06B0" w:rsidRPr="00537128" w:rsidRDefault="00BF06B0" w:rsidP="00BF06B0">
            <w:pPr>
              <w:tabs>
                <w:tab w:val="right" w:pos="1202"/>
              </w:tabs>
              <w:spacing w:after="0" w:line="301" w:lineRule="exact"/>
              <w:jc w:val="right"/>
              <w:outlineLvl w:val="0"/>
              <w:rPr>
                <w:rFonts w:ascii="Calibri" w:eastAsia="Calibri" w:hAnsi="Calibri" w:cs="Arial"/>
                <w:b/>
                <w:bCs/>
                <w:sz w:val="15"/>
                <w:szCs w:val="15"/>
                <w:lang w:val="en-US"/>
              </w:rPr>
            </w:pPr>
            <w:r w:rsidRPr="009206B6">
              <w:rPr>
                <w:rFonts w:eastAsia="Calibri" w:cs="Arial"/>
                <w:b/>
                <w:bCs/>
                <w:color w:val="000000" w:themeColor="text1"/>
                <w:sz w:val="15"/>
                <w:szCs w:val="15"/>
              </w:rPr>
              <w:t>6</w:t>
            </w:r>
            <w:r>
              <w:rPr>
                <w:rFonts w:eastAsia="Calibri" w:cs="Arial"/>
                <w:b/>
                <w:bCs/>
                <w:color w:val="000000" w:themeColor="text1"/>
                <w:sz w:val="15"/>
                <w:szCs w:val="15"/>
              </w:rPr>
              <w:t>,</w:t>
            </w:r>
            <w:r w:rsidRPr="009206B6">
              <w:rPr>
                <w:rFonts w:eastAsia="Calibri" w:cs="Arial"/>
                <w:b/>
                <w:bCs/>
                <w:color w:val="000000" w:themeColor="text1"/>
                <w:sz w:val="15"/>
                <w:szCs w:val="15"/>
              </w:rPr>
              <w:t>849</w:t>
            </w:r>
            <w:r>
              <w:rPr>
                <w:rFonts w:eastAsia="Calibri" w:cs="Arial"/>
                <w:b/>
                <w:bCs/>
                <w:color w:val="000000" w:themeColor="text1"/>
                <w:sz w:val="15"/>
                <w:szCs w:val="15"/>
              </w:rPr>
              <w:t>,</w:t>
            </w:r>
            <w:r w:rsidRPr="009206B6">
              <w:rPr>
                <w:rFonts w:eastAsia="Calibri" w:cs="Arial"/>
                <w:b/>
                <w:bCs/>
                <w:color w:val="000000" w:themeColor="text1"/>
                <w:sz w:val="15"/>
                <w:szCs w:val="15"/>
              </w:rPr>
              <w:t>450</w:t>
            </w:r>
          </w:p>
        </w:tc>
      </w:tr>
      <w:bookmarkEnd w:id="688"/>
    </w:tbl>
    <w:p w14:paraId="7ECB334B"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656D641" w14:textId="7213DB26"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6C664DCF"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14:paraId="2BC3E201" w14:textId="35887C7D" w:rsidR="00712478" w:rsidRPr="00537128" w:rsidRDefault="00B357CE" w:rsidP="00712478">
      <w:pPr>
        <w:spacing w:after="0" w:line="240" w:lineRule="auto"/>
        <w:jc w:val="both"/>
        <w:rPr>
          <w:rFonts w:ascii="Calibri" w:eastAsia="Times New Roman" w:hAnsi="Calibri" w:cs="Calibri"/>
          <w:bCs/>
          <w:color w:val="000000" w:themeColor="text1"/>
          <w:lang w:val="en-US"/>
        </w:rPr>
      </w:pPr>
      <w:bookmarkStart w:id="689" w:name="_Hlk37079030"/>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14C2181B"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523922E" w14:textId="501CA4FF"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70ABEEC3"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EF39904"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bookmarkEnd w:id="689"/>
    <w:p w14:paraId="3241F0C4"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26BE5F87" w14:textId="041915C4"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r w:rsidR="000A29A2">
        <w:rPr>
          <w:rFonts w:ascii="Calibri" w:eastAsia="Calibri" w:hAnsi="Calibri" w:cs="Arial"/>
          <w:color w:val="000000" w:themeColor="text1"/>
          <w:sz w:val="19"/>
          <w:szCs w:val="19"/>
          <w:lang w:val="en-US"/>
        </w:rPr>
        <w:t xml:space="preserve"> (continued)</w:t>
      </w:r>
      <w:r w:rsidRPr="00537128">
        <w:rPr>
          <w:rFonts w:ascii="Calibri" w:eastAsia="Calibri" w:hAnsi="Calibri" w:cs="Arial"/>
          <w:color w:val="000000" w:themeColor="text1"/>
          <w:sz w:val="19"/>
          <w:szCs w:val="19"/>
          <w:lang w:val="en-US"/>
        </w:rPr>
        <w:t>:</w:t>
      </w:r>
    </w:p>
    <w:p w14:paraId="58EC83BF" w14:textId="4BE2C002"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562AC67B" w14:textId="77777777" w:rsidTr="004A287E">
        <w:trPr>
          <w:trHeight w:val="1454"/>
          <w:jc w:val="center"/>
        </w:trPr>
        <w:tc>
          <w:tcPr>
            <w:tcW w:w="877" w:type="pct"/>
          </w:tcPr>
          <w:p w14:paraId="3BB14A1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Bank</w:t>
            </w:r>
          </w:p>
          <w:p w14:paraId="1B73841C" w14:textId="77777777" w:rsidR="004A287E" w:rsidRPr="00537128" w:rsidRDefault="004A287E" w:rsidP="004A287E">
            <w:pPr>
              <w:spacing w:after="0" w:line="240" w:lineRule="auto"/>
              <w:rPr>
                <w:rFonts w:ascii="Calibri" w:eastAsia="Calibri" w:hAnsi="Calibri" w:cs="Arial"/>
                <w:b/>
                <w:bCs/>
                <w:sz w:val="15"/>
                <w:szCs w:val="15"/>
                <w:lang w:val="en-US"/>
              </w:rPr>
            </w:pPr>
          </w:p>
          <w:p w14:paraId="399FEB68" w14:textId="777777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December 2020</w:t>
            </w:r>
          </w:p>
        </w:tc>
        <w:tc>
          <w:tcPr>
            <w:tcW w:w="343" w:type="pct"/>
            <w:vAlign w:val="bottom"/>
          </w:tcPr>
          <w:p w14:paraId="4716C85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010064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11CE6BE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370E2B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5AE4C8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BA0E0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4EBA58C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DED73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79875745"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82BF2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8FA12D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1CB095E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3D7448D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311B2C3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7A7CC24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F3503E5"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FE3185F"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33BCEE25" w14:textId="77777777" w:rsidTr="004A287E">
        <w:trPr>
          <w:trHeight w:val="126"/>
          <w:jc w:val="center"/>
        </w:trPr>
        <w:tc>
          <w:tcPr>
            <w:tcW w:w="877" w:type="pct"/>
          </w:tcPr>
          <w:p w14:paraId="420D51F2"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40D950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81AAE1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294A6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7BC1A52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4EE97ED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EB2F3D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2423A4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1C1A8D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D7799D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55EDD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4B91A93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2E16977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25E2778E" w14:textId="77777777" w:rsidTr="004A287E">
        <w:trPr>
          <w:trHeight w:val="92"/>
          <w:jc w:val="center"/>
        </w:trPr>
        <w:tc>
          <w:tcPr>
            <w:tcW w:w="877" w:type="pct"/>
          </w:tcPr>
          <w:p w14:paraId="7208D356"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57A0788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23D07F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A688E8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8301F5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930229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6AB61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7D7C87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C32462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FB97C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9E7B8B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9A631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7B7812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4A287E" w:rsidRPr="00537128" w14:paraId="6F6CBBE7" w14:textId="77777777" w:rsidTr="004A287E">
        <w:trPr>
          <w:trHeight w:val="149"/>
          <w:jc w:val="center"/>
        </w:trPr>
        <w:tc>
          <w:tcPr>
            <w:tcW w:w="877" w:type="pct"/>
            <w:vAlign w:val="bottom"/>
          </w:tcPr>
          <w:p w14:paraId="7C1159E0"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40B1D7A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1,653,157 </w:t>
            </w:r>
          </w:p>
        </w:tc>
        <w:tc>
          <w:tcPr>
            <w:tcW w:w="344" w:type="pct"/>
            <w:tcBorders>
              <w:top w:val="nil"/>
              <w:left w:val="nil"/>
              <w:bottom w:val="nil"/>
              <w:right w:val="nil"/>
            </w:tcBorders>
            <w:shd w:val="clear" w:color="auto" w:fill="auto"/>
            <w:vAlign w:val="bottom"/>
          </w:tcPr>
          <w:p w14:paraId="01AB872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C6D8AD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0174042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ACFC61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FEF91E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1,653,157 </w:t>
            </w:r>
          </w:p>
        </w:tc>
        <w:tc>
          <w:tcPr>
            <w:tcW w:w="343" w:type="pct"/>
            <w:tcBorders>
              <w:top w:val="nil"/>
              <w:left w:val="nil"/>
              <w:bottom w:val="nil"/>
              <w:right w:val="nil"/>
            </w:tcBorders>
            <w:vAlign w:val="bottom"/>
          </w:tcPr>
          <w:p w14:paraId="54BE75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9BC527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8B4550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92ED76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50AF09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FBCF76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5C2024EA" w14:textId="77777777" w:rsidTr="004A287E">
        <w:trPr>
          <w:trHeight w:val="149"/>
          <w:jc w:val="center"/>
        </w:trPr>
        <w:tc>
          <w:tcPr>
            <w:tcW w:w="877" w:type="pct"/>
            <w:vAlign w:val="bottom"/>
          </w:tcPr>
          <w:p w14:paraId="39718CAC"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42E70C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4" w:type="pct"/>
            <w:tcBorders>
              <w:top w:val="nil"/>
              <w:left w:val="nil"/>
              <w:bottom w:val="nil"/>
              <w:right w:val="nil"/>
            </w:tcBorders>
            <w:shd w:val="clear" w:color="auto" w:fill="auto"/>
            <w:vAlign w:val="bottom"/>
          </w:tcPr>
          <w:p w14:paraId="14A9A1B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AAEBDE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2CB741F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D6BA4A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597C2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3" w:type="pct"/>
            <w:tcBorders>
              <w:top w:val="nil"/>
              <w:left w:val="nil"/>
              <w:bottom w:val="nil"/>
              <w:right w:val="nil"/>
            </w:tcBorders>
            <w:vAlign w:val="bottom"/>
          </w:tcPr>
          <w:p w14:paraId="5A04049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72FF72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6289F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4F80B9E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867D72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2B530D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2355749D" w14:textId="77777777" w:rsidTr="004A287E">
        <w:trPr>
          <w:trHeight w:val="114"/>
          <w:jc w:val="center"/>
        </w:trPr>
        <w:tc>
          <w:tcPr>
            <w:tcW w:w="877" w:type="pct"/>
            <w:vAlign w:val="bottom"/>
          </w:tcPr>
          <w:p w14:paraId="5834F94D"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034CE6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8,613,679 </w:t>
            </w:r>
          </w:p>
        </w:tc>
        <w:tc>
          <w:tcPr>
            <w:tcW w:w="344" w:type="pct"/>
            <w:tcBorders>
              <w:top w:val="nil"/>
              <w:left w:val="nil"/>
              <w:bottom w:val="nil"/>
              <w:right w:val="nil"/>
            </w:tcBorders>
            <w:shd w:val="clear" w:color="auto" w:fill="auto"/>
            <w:vAlign w:val="bottom"/>
          </w:tcPr>
          <w:p w14:paraId="38233E5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219,109 </w:t>
            </w:r>
          </w:p>
        </w:tc>
        <w:tc>
          <w:tcPr>
            <w:tcW w:w="344" w:type="pct"/>
            <w:tcBorders>
              <w:top w:val="nil"/>
              <w:left w:val="nil"/>
              <w:bottom w:val="nil"/>
              <w:right w:val="nil"/>
            </w:tcBorders>
            <w:shd w:val="clear" w:color="auto" w:fill="auto"/>
            <w:vAlign w:val="bottom"/>
          </w:tcPr>
          <w:p w14:paraId="3B1B8ED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9,792 </w:t>
            </w:r>
          </w:p>
        </w:tc>
        <w:tc>
          <w:tcPr>
            <w:tcW w:w="343" w:type="pct"/>
            <w:tcBorders>
              <w:top w:val="nil"/>
              <w:left w:val="nil"/>
              <w:bottom w:val="nil"/>
              <w:right w:val="nil"/>
            </w:tcBorders>
            <w:shd w:val="clear" w:color="auto" w:fill="auto"/>
            <w:vAlign w:val="bottom"/>
          </w:tcPr>
          <w:p w14:paraId="2B43828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7F4611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53EAC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8,842,580 </w:t>
            </w:r>
          </w:p>
        </w:tc>
        <w:tc>
          <w:tcPr>
            <w:tcW w:w="343" w:type="pct"/>
            <w:tcBorders>
              <w:top w:val="nil"/>
              <w:left w:val="nil"/>
              <w:bottom w:val="nil"/>
              <w:right w:val="nil"/>
            </w:tcBorders>
            <w:vAlign w:val="bottom"/>
          </w:tcPr>
          <w:p w14:paraId="606A3E2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6DEFC2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37BBD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D2A81C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2C291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D59A6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13CF4E0C" w14:textId="77777777" w:rsidTr="004A287E">
        <w:trPr>
          <w:trHeight w:val="149"/>
          <w:jc w:val="center"/>
        </w:trPr>
        <w:tc>
          <w:tcPr>
            <w:tcW w:w="877" w:type="pct"/>
            <w:vAlign w:val="bottom"/>
          </w:tcPr>
          <w:p w14:paraId="2067651B"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399E8DE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11,126,079 </w:t>
            </w:r>
          </w:p>
        </w:tc>
        <w:tc>
          <w:tcPr>
            <w:tcW w:w="344" w:type="pct"/>
            <w:tcBorders>
              <w:top w:val="nil"/>
              <w:left w:val="nil"/>
              <w:bottom w:val="nil"/>
              <w:right w:val="nil"/>
            </w:tcBorders>
            <w:shd w:val="clear" w:color="auto" w:fill="auto"/>
            <w:vAlign w:val="bottom"/>
          </w:tcPr>
          <w:p w14:paraId="12B5DF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1,089,538 </w:t>
            </w:r>
          </w:p>
        </w:tc>
        <w:tc>
          <w:tcPr>
            <w:tcW w:w="344" w:type="pct"/>
            <w:tcBorders>
              <w:top w:val="nil"/>
              <w:left w:val="nil"/>
              <w:bottom w:val="nil"/>
              <w:right w:val="nil"/>
            </w:tcBorders>
            <w:shd w:val="clear" w:color="auto" w:fill="auto"/>
            <w:vAlign w:val="bottom"/>
          </w:tcPr>
          <w:p w14:paraId="663CFE0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1,495,922 </w:t>
            </w:r>
          </w:p>
        </w:tc>
        <w:tc>
          <w:tcPr>
            <w:tcW w:w="343" w:type="pct"/>
            <w:tcBorders>
              <w:top w:val="nil"/>
              <w:left w:val="nil"/>
              <w:bottom w:val="nil"/>
              <w:right w:val="nil"/>
            </w:tcBorders>
            <w:shd w:val="clear" w:color="auto" w:fill="auto"/>
            <w:vAlign w:val="bottom"/>
          </w:tcPr>
          <w:p w14:paraId="4CE9351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1,084,640 </w:t>
            </w:r>
          </w:p>
        </w:tc>
        <w:tc>
          <w:tcPr>
            <w:tcW w:w="344" w:type="pct"/>
            <w:tcBorders>
              <w:top w:val="nil"/>
              <w:left w:val="nil"/>
              <w:bottom w:val="nil"/>
              <w:right w:val="nil"/>
            </w:tcBorders>
            <w:shd w:val="clear" w:color="auto" w:fill="auto"/>
            <w:vAlign w:val="bottom"/>
          </w:tcPr>
          <w:p w14:paraId="29A7A80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FE6C0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14,796,179 </w:t>
            </w:r>
          </w:p>
        </w:tc>
        <w:tc>
          <w:tcPr>
            <w:tcW w:w="343" w:type="pct"/>
            <w:tcBorders>
              <w:top w:val="nil"/>
              <w:left w:val="nil"/>
              <w:bottom w:val="nil"/>
              <w:right w:val="nil"/>
            </w:tcBorders>
            <w:vAlign w:val="bottom"/>
          </w:tcPr>
          <w:p w14:paraId="7278CC6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2,689,969 </w:t>
            </w:r>
          </w:p>
        </w:tc>
        <w:tc>
          <w:tcPr>
            <w:tcW w:w="344" w:type="pct"/>
            <w:tcBorders>
              <w:top w:val="nil"/>
              <w:left w:val="nil"/>
              <w:bottom w:val="nil"/>
              <w:right w:val="nil"/>
            </w:tcBorders>
            <w:vAlign w:val="bottom"/>
          </w:tcPr>
          <w:p w14:paraId="1F45BB0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71,907 </w:t>
            </w:r>
          </w:p>
        </w:tc>
        <w:tc>
          <w:tcPr>
            <w:tcW w:w="344" w:type="pct"/>
            <w:tcBorders>
              <w:top w:val="nil"/>
              <w:left w:val="nil"/>
              <w:bottom w:val="nil"/>
              <w:right w:val="nil"/>
            </w:tcBorders>
            <w:vAlign w:val="bottom"/>
          </w:tcPr>
          <w:p w14:paraId="51248C8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272,269 </w:t>
            </w:r>
          </w:p>
        </w:tc>
        <w:tc>
          <w:tcPr>
            <w:tcW w:w="343" w:type="pct"/>
            <w:tcBorders>
              <w:top w:val="nil"/>
              <w:left w:val="nil"/>
              <w:bottom w:val="nil"/>
              <w:right w:val="nil"/>
            </w:tcBorders>
            <w:vAlign w:val="bottom"/>
          </w:tcPr>
          <w:p w14:paraId="0230DFF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53,250 </w:t>
            </w:r>
          </w:p>
        </w:tc>
        <w:tc>
          <w:tcPr>
            <w:tcW w:w="344" w:type="pct"/>
            <w:tcBorders>
              <w:top w:val="nil"/>
              <w:left w:val="nil"/>
              <w:bottom w:val="nil"/>
              <w:right w:val="nil"/>
            </w:tcBorders>
            <w:vAlign w:val="bottom"/>
          </w:tcPr>
          <w:p w14:paraId="280D631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49F716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3,087,395 </w:t>
            </w:r>
          </w:p>
        </w:tc>
      </w:tr>
      <w:tr w:rsidR="004A287E" w:rsidRPr="00537128" w14:paraId="2CB23336" w14:textId="77777777" w:rsidTr="004A287E">
        <w:trPr>
          <w:trHeight w:val="149"/>
          <w:jc w:val="center"/>
        </w:trPr>
        <w:tc>
          <w:tcPr>
            <w:tcW w:w="877" w:type="pct"/>
            <w:vAlign w:val="bottom"/>
          </w:tcPr>
          <w:p w14:paraId="12F1E7F9"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655CE51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298 </w:t>
            </w:r>
          </w:p>
        </w:tc>
        <w:tc>
          <w:tcPr>
            <w:tcW w:w="344" w:type="pct"/>
            <w:tcBorders>
              <w:top w:val="nil"/>
              <w:left w:val="nil"/>
              <w:bottom w:val="nil"/>
              <w:right w:val="nil"/>
            </w:tcBorders>
            <w:shd w:val="clear" w:color="auto" w:fill="auto"/>
            <w:vAlign w:val="bottom"/>
          </w:tcPr>
          <w:p w14:paraId="37CE897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97B69D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5E9893B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E67537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4" w:type="pct"/>
            <w:tcBorders>
              <w:top w:val="nil"/>
              <w:left w:val="nil"/>
              <w:bottom w:val="nil"/>
              <w:right w:val="nil"/>
            </w:tcBorders>
            <w:shd w:val="clear" w:color="auto" w:fill="auto"/>
            <w:vAlign w:val="bottom"/>
          </w:tcPr>
          <w:p w14:paraId="7CFA6F85"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537128">
              <w:rPr>
                <w:rFonts w:ascii="Calibri" w:eastAsia="Calibri" w:hAnsi="Calibri" w:cs="Arial"/>
                <w:color w:val="000000"/>
                <w:sz w:val="15"/>
                <w:szCs w:val="15"/>
                <w:lang w:val="en-US"/>
              </w:rPr>
              <w:t xml:space="preserve"> 2,956 </w:t>
            </w:r>
          </w:p>
        </w:tc>
        <w:tc>
          <w:tcPr>
            <w:tcW w:w="343" w:type="pct"/>
            <w:tcBorders>
              <w:top w:val="nil"/>
              <w:left w:val="nil"/>
              <w:bottom w:val="nil"/>
              <w:right w:val="nil"/>
            </w:tcBorders>
            <w:vAlign w:val="bottom"/>
          </w:tcPr>
          <w:p w14:paraId="2E95395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DC60B3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1A9D8F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BF518E2"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C83C77"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3" w:type="pct"/>
            <w:tcBorders>
              <w:top w:val="nil"/>
              <w:left w:val="nil"/>
              <w:bottom w:val="nil"/>
              <w:right w:val="nil"/>
            </w:tcBorders>
            <w:shd w:val="clear" w:color="auto" w:fill="auto"/>
            <w:vAlign w:val="bottom"/>
          </w:tcPr>
          <w:p w14:paraId="20C47B12"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r>
      <w:tr w:rsidR="004A287E" w:rsidRPr="00537128" w14:paraId="75D339B8" w14:textId="77777777" w:rsidTr="004A287E">
        <w:trPr>
          <w:trHeight w:val="126"/>
          <w:jc w:val="center"/>
        </w:trPr>
        <w:tc>
          <w:tcPr>
            <w:tcW w:w="877" w:type="pct"/>
            <w:vAlign w:val="bottom"/>
          </w:tcPr>
          <w:p w14:paraId="4B637802"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1FFB2F4"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3,025,241 </w:t>
            </w:r>
          </w:p>
        </w:tc>
        <w:tc>
          <w:tcPr>
            <w:tcW w:w="344" w:type="pct"/>
            <w:tcBorders>
              <w:top w:val="nil"/>
              <w:left w:val="nil"/>
              <w:bottom w:val="nil"/>
              <w:right w:val="nil"/>
            </w:tcBorders>
            <w:shd w:val="clear" w:color="auto" w:fill="auto"/>
            <w:vAlign w:val="bottom"/>
          </w:tcPr>
          <w:p w14:paraId="09810666"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5DF1CAB"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4B5BAD01"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708D3E3"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8B55ABF"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3,026,618 </w:t>
            </w:r>
          </w:p>
        </w:tc>
        <w:tc>
          <w:tcPr>
            <w:tcW w:w="343" w:type="pct"/>
            <w:tcBorders>
              <w:top w:val="nil"/>
              <w:left w:val="nil"/>
              <w:bottom w:val="nil"/>
              <w:right w:val="nil"/>
            </w:tcBorders>
            <w:shd w:val="clear" w:color="auto" w:fill="auto"/>
            <w:vAlign w:val="bottom"/>
          </w:tcPr>
          <w:p w14:paraId="70671C76"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3,025,242 </w:t>
            </w:r>
          </w:p>
        </w:tc>
        <w:tc>
          <w:tcPr>
            <w:tcW w:w="344" w:type="pct"/>
            <w:tcBorders>
              <w:top w:val="nil"/>
              <w:left w:val="nil"/>
              <w:bottom w:val="nil"/>
              <w:right w:val="nil"/>
            </w:tcBorders>
            <w:shd w:val="clear" w:color="auto" w:fill="auto"/>
            <w:vAlign w:val="bottom"/>
          </w:tcPr>
          <w:p w14:paraId="3EBBDB3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7D5D30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710D8BA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FB39D4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18A46569"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3,026,619 </w:t>
            </w:r>
          </w:p>
        </w:tc>
      </w:tr>
      <w:tr w:rsidR="004A287E" w:rsidRPr="00537128" w14:paraId="11360EDD" w14:textId="77777777" w:rsidTr="004A287E">
        <w:trPr>
          <w:trHeight w:val="74"/>
          <w:jc w:val="center"/>
        </w:trPr>
        <w:tc>
          <w:tcPr>
            <w:tcW w:w="877" w:type="pct"/>
            <w:vAlign w:val="bottom"/>
          </w:tcPr>
          <w:p w14:paraId="435A3A1C"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77741E2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3,375 </w:t>
            </w:r>
          </w:p>
        </w:tc>
        <w:tc>
          <w:tcPr>
            <w:tcW w:w="344" w:type="pct"/>
            <w:tcBorders>
              <w:top w:val="nil"/>
              <w:left w:val="nil"/>
              <w:bottom w:val="single" w:sz="8" w:space="0" w:color="auto"/>
              <w:right w:val="nil"/>
            </w:tcBorders>
            <w:shd w:val="clear" w:color="auto" w:fill="auto"/>
            <w:vAlign w:val="bottom"/>
          </w:tcPr>
          <w:p w14:paraId="3CB5EA8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 </w:t>
            </w:r>
          </w:p>
        </w:tc>
        <w:tc>
          <w:tcPr>
            <w:tcW w:w="344" w:type="pct"/>
            <w:tcBorders>
              <w:top w:val="nil"/>
              <w:left w:val="nil"/>
              <w:bottom w:val="single" w:sz="8" w:space="0" w:color="auto"/>
              <w:right w:val="nil"/>
            </w:tcBorders>
            <w:shd w:val="clear" w:color="auto" w:fill="auto"/>
            <w:vAlign w:val="bottom"/>
          </w:tcPr>
          <w:p w14:paraId="29F2280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shd w:val="clear" w:color="auto" w:fill="auto"/>
            <w:vAlign w:val="bottom"/>
          </w:tcPr>
          <w:p w14:paraId="49F5CA10"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 </w:t>
            </w:r>
          </w:p>
        </w:tc>
        <w:tc>
          <w:tcPr>
            <w:tcW w:w="344" w:type="pct"/>
            <w:tcBorders>
              <w:top w:val="nil"/>
              <w:left w:val="nil"/>
              <w:bottom w:val="single" w:sz="8" w:space="0" w:color="auto"/>
              <w:right w:val="nil"/>
            </w:tcBorders>
            <w:shd w:val="clear" w:color="auto" w:fill="auto"/>
            <w:vAlign w:val="bottom"/>
          </w:tcPr>
          <w:p w14:paraId="7555B2E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73BC779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4,714 </w:t>
            </w:r>
          </w:p>
        </w:tc>
        <w:tc>
          <w:tcPr>
            <w:tcW w:w="343" w:type="pct"/>
            <w:tcBorders>
              <w:top w:val="nil"/>
              <w:left w:val="nil"/>
              <w:bottom w:val="single" w:sz="8" w:space="0" w:color="auto"/>
              <w:right w:val="nil"/>
            </w:tcBorders>
            <w:vAlign w:val="bottom"/>
          </w:tcPr>
          <w:p w14:paraId="2044E6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778 </w:t>
            </w:r>
          </w:p>
        </w:tc>
        <w:tc>
          <w:tcPr>
            <w:tcW w:w="344" w:type="pct"/>
            <w:tcBorders>
              <w:top w:val="nil"/>
              <w:left w:val="nil"/>
              <w:bottom w:val="single" w:sz="8" w:space="0" w:color="auto"/>
              <w:right w:val="nil"/>
            </w:tcBorders>
            <w:vAlign w:val="bottom"/>
          </w:tcPr>
          <w:p w14:paraId="0E58EA9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vAlign w:val="bottom"/>
          </w:tcPr>
          <w:p w14:paraId="042BD7C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vAlign w:val="bottom"/>
          </w:tcPr>
          <w:p w14:paraId="2101C6FC"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29 </w:t>
            </w:r>
          </w:p>
        </w:tc>
        <w:tc>
          <w:tcPr>
            <w:tcW w:w="344" w:type="pct"/>
            <w:tcBorders>
              <w:top w:val="nil"/>
              <w:left w:val="nil"/>
              <w:bottom w:val="single" w:sz="8" w:space="0" w:color="auto"/>
              <w:right w:val="nil"/>
            </w:tcBorders>
            <w:vAlign w:val="bottom"/>
          </w:tcPr>
          <w:p w14:paraId="5C3B754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single" w:sz="8" w:space="0" w:color="auto"/>
              <w:right w:val="nil"/>
            </w:tcBorders>
            <w:vAlign w:val="bottom"/>
          </w:tcPr>
          <w:p w14:paraId="700F2CC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2,115 </w:t>
            </w:r>
          </w:p>
        </w:tc>
      </w:tr>
      <w:tr w:rsidR="004A287E" w:rsidRPr="00537128" w14:paraId="1F34EED6" w14:textId="77777777" w:rsidTr="004A287E">
        <w:trPr>
          <w:trHeight w:val="97"/>
          <w:jc w:val="center"/>
        </w:trPr>
        <w:tc>
          <w:tcPr>
            <w:tcW w:w="877" w:type="pct"/>
          </w:tcPr>
          <w:p w14:paraId="61E4E0DE"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249381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24,429,166 </w:t>
            </w:r>
          </w:p>
        </w:tc>
        <w:tc>
          <w:tcPr>
            <w:tcW w:w="344" w:type="pct"/>
            <w:tcBorders>
              <w:top w:val="nil"/>
              <w:left w:val="nil"/>
              <w:bottom w:val="single" w:sz="12" w:space="0" w:color="auto"/>
              <w:right w:val="nil"/>
            </w:tcBorders>
            <w:shd w:val="clear" w:color="auto" w:fill="auto"/>
            <w:vAlign w:val="bottom"/>
          </w:tcPr>
          <w:p w14:paraId="49D86E0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1,308,648 </w:t>
            </w:r>
          </w:p>
        </w:tc>
        <w:tc>
          <w:tcPr>
            <w:tcW w:w="344" w:type="pct"/>
            <w:tcBorders>
              <w:top w:val="nil"/>
              <w:left w:val="nil"/>
              <w:bottom w:val="single" w:sz="12" w:space="0" w:color="auto"/>
              <w:right w:val="nil"/>
            </w:tcBorders>
            <w:shd w:val="clear" w:color="auto" w:fill="auto"/>
            <w:vAlign w:val="bottom"/>
          </w:tcPr>
          <w:p w14:paraId="0F0247C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1,508,399 </w:t>
            </w:r>
          </w:p>
        </w:tc>
        <w:tc>
          <w:tcPr>
            <w:tcW w:w="343" w:type="pct"/>
            <w:tcBorders>
              <w:top w:val="nil"/>
              <w:left w:val="nil"/>
              <w:bottom w:val="single" w:sz="12" w:space="0" w:color="auto"/>
              <w:right w:val="nil"/>
            </w:tcBorders>
            <w:shd w:val="clear" w:color="auto" w:fill="auto"/>
            <w:vAlign w:val="bottom"/>
          </w:tcPr>
          <w:p w14:paraId="658793F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1,084,670 </w:t>
            </w:r>
          </w:p>
        </w:tc>
        <w:tc>
          <w:tcPr>
            <w:tcW w:w="344" w:type="pct"/>
            <w:tcBorders>
              <w:top w:val="nil"/>
              <w:left w:val="nil"/>
              <w:bottom w:val="single" w:sz="12" w:space="0" w:color="auto"/>
              <w:right w:val="nil"/>
            </w:tcBorders>
            <w:shd w:val="clear" w:color="auto" w:fill="auto"/>
            <w:vAlign w:val="bottom"/>
          </w:tcPr>
          <w:p w14:paraId="1D43AD2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4" w:type="pct"/>
            <w:tcBorders>
              <w:top w:val="nil"/>
              <w:left w:val="nil"/>
              <w:bottom w:val="single" w:sz="12" w:space="0" w:color="auto"/>
              <w:right w:val="nil"/>
            </w:tcBorders>
            <w:shd w:val="clear" w:color="auto" w:fill="auto"/>
            <w:vAlign w:val="bottom"/>
          </w:tcPr>
          <w:p w14:paraId="48560C1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28,333,541 </w:t>
            </w:r>
          </w:p>
        </w:tc>
        <w:tc>
          <w:tcPr>
            <w:tcW w:w="343" w:type="pct"/>
            <w:tcBorders>
              <w:top w:val="nil"/>
              <w:left w:val="nil"/>
              <w:bottom w:val="single" w:sz="12" w:space="0" w:color="auto"/>
              <w:right w:val="nil"/>
            </w:tcBorders>
            <w:vAlign w:val="bottom"/>
          </w:tcPr>
          <w:p w14:paraId="281A387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5,715,989 </w:t>
            </w:r>
          </w:p>
        </w:tc>
        <w:tc>
          <w:tcPr>
            <w:tcW w:w="344" w:type="pct"/>
            <w:tcBorders>
              <w:top w:val="nil"/>
              <w:left w:val="nil"/>
              <w:bottom w:val="single" w:sz="12" w:space="0" w:color="auto"/>
              <w:right w:val="nil"/>
            </w:tcBorders>
            <w:vAlign w:val="bottom"/>
          </w:tcPr>
          <w:p w14:paraId="10F578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71,907 </w:t>
            </w:r>
          </w:p>
        </w:tc>
        <w:tc>
          <w:tcPr>
            <w:tcW w:w="344" w:type="pct"/>
            <w:tcBorders>
              <w:top w:val="nil"/>
              <w:left w:val="nil"/>
              <w:bottom w:val="single" w:sz="12" w:space="0" w:color="auto"/>
              <w:right w:val="nil"/>
            </w:tcBorders>
            <w:vAlign w:val="bottom"/>
          </w:tcPr>
          <w:p w14:paraId="3422CB2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274,954 </w:t>
            </w:r>
          </w:p>
        </w:tc>
        <w:tc>
          <w:tcPr>
            <w:tcW w:w="343" w:type="pct"/>
            <w:tcBorders>
              <w:top w:val="nil"/>
              <w:left w:val="nil"/>
              <w:bottom w:val="single" w:sz="12" w:space="0" w:color="auto"/>
              <w:right w:val="nil"/>
            </w:tcBorders>
            <w:vAlign w:val="bottom"/>
          </w:tcPr>
          <w:p w14:paraId="35D876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53,279 </w:t>
            </w:r>
          </w:p>
        </w:tc>
        <w:tc>
          <w:tcPr>
            <w:tcW w:w="344" w:type="pct"/>
            <w:tcBorders>
              <w:top w:val="nil"/>
              <w:left w:val="nil"/>
              <w:bottom w:val="single" w:sz="12" w:space="0" w:color="auto"/>
              <w:right w:val="nil"/>
            </w:tcBorders>
            <w:vAlign w:val="bottom"/>
          </w:tcPr>
          <w:p w14:paraId="4C3D625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69F2B5C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6,118,787 </w:t>
            </w:r>
          </w:p>
        </w:tc>
      </w:tr>
      <w:tr w:rsidR="004A287E" w:rsidRPr="00537128" w14:paraId="29084F51" w14:textId="77777777" w:rsidTr="004A287E">
        <w:trPr>
          <w:trHeight w:val="200"/>
          <w:jc w:val="center"/>
        </w:trPr>
        <w:tc>
          <w:tcPr>
            <w:tcW w:w="877" w:type="pct"/>
          </w:tcPr>
          <w:p w14:paraId="4CBB4329"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470C574F"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F7E3C4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68DA592F"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1B9C5C8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8969BE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4E8E11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50FEA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EB1693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71E296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7B27977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8EA361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0C29575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r>
      <w:tr w:rsidR="004A287E" w:rsidRPr="00537128" w14:paraId="16162F59" w14:textId="77777777" w:rsidTr="004A287E">
        <w:trPr>
          <w:trHeight w:val="200"/>
          <w:jc w:val="center"/>
        </w:trPr>
        <w:tc>
          <w:tcPr>
            <w:tcW w:w="877" w:type="pct"/>
            <w:vAlign w:val="bottom"/>
          </w:tcPr>
          <w:p w14:paraId="3ED79E6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70E5D12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106,162 </w:t>
            </w:r>
          </w:p>
        </w:tc>
        <w:tc>
          <w:tcPr>
            <w:tcW w:w="344" w:type="pct"/>
            <w:tcBorders>
              <w:top w:val="nil"/>
              <w:left w:val="nil"/>
              <w:bottom w:val="nil"/>
              <w:right w:val="nil"/>
            </w:tcBorders>
            <w:shd w:val="clear" w:color="auto" w:fill="auto"/>
            <w:vAlign w:val="bottom"/>
          </w:tcPr>
          <w:p w14:paraId="3B95B44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9323CB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19,042 </w:t>
            </w:r>
          </w:p>
        </w:tc>
        <w:tc>
          <w:tcPr>
            <w:tcW w:w="343" w:type="pct"/>
            <w:tcBorders>
              <w:top w:val="nil"/>
              <w:left w:val="nil"/>
              <w:bottom w:val="nil"/>
              <w:right w:val="nil"/>
            </w:tcBorders>
            <w:shd w:val="clear" w:color="auto" w:fill="auto"/>
            <w:vAlign w:val="bottom"/>
          </w:tcPr>
          <w:p w14:paraId="1751384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1E84A4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775EA1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125,204 </w:t>
            </w:r>
          </w:p>
        </w:tc>
        <w:tc>
          <w:tcPr>
            <w:tcW w:w="343" w:type="pct"/>
            <w:tcBorders>
              <w:top w:val="nil"/>
              <w:left w:val="nil"/>
              <w:bottom w:val="nil"/>
              <w:right w:val="nil"/>
            </w:tcBorders>
            <w:vAlign w:val="bottom"/>
          </w:tcPr>
          <w:p w14:paraId="31A1867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50,130 </w:t>
            </w:r>
          </w:p>
        </w:tc>
        <w:tc>
          <w:tcPr>
            <w:tcW w:w="344" w:type="pct"/>
            <w:tcBorders>
              <w:top w:val="nil"/>
              <w:left w:val="nil"/>
              <w:bottom w:val="nil"/>
              <w:right w:val="nil"/>
            </w:tcBorders>
            <w:vAlign w:val="bottom"/>
          </w:tcPr>
          <w:p w14:paraId="1CAF3E9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0A021B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17,670 </w:t>
            </w:r>
          </w:p>
        </w:tc>
        <w:tc>
          <w:tcPr>
            <w:tcW w:w="343" w:type="pct"/>
            <w:tcBorders>
              <w:top w:val="nil"/>
              <w:left w:val="nil"/>
              <w:bottom w:val="nil"/>
              <w:right w:val="nil"/>
            </w:tcBorders>
            <w:vAlign w:val="bottom"/>
          </w:tcPr>
          <w:p w14:paraId="0DEA960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B8965C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1124CB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67,800 </w:t>
            </w:r>
          </w:p>
        </w:tc>
      </w:tr>
      <w:tr w:rsidR="004A287E" w:rsidRPr="00537128" w14:paraId="5DAB6B24" w14:textId="77777777" w:rsidTr="004A287E">
        <w:trPr>
          <w:trHeight w:val="200"/>
          <w:jc w:val="center"/>
        </w:trPr>
        <w:tc>
          <w:tcPr>
            <w:tcW w:w="877" w:type="pct"/>
            <w:vAlign w:val="bottom"/>
          </w:tcPr>
          <w:p w14:paraId="6C233083"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1D0900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10,871 </w:t>
            </w:r>
          </w:p>
        </w:tc>
        <w:tc>
          <w:tcPr>
            <w:tcW w:w="344" w:type="pct"/>
            <w:tcBorders>
              <w:top w:val="nil"/>
              <w:left w:val="nil"/>
              <w:bottom w:val="nil"/>
              <w:right w:val="nil"/>
            </w:tcBorders>
            <w:shd w:val="clear" w:color="auto" w:fill="auto"/>
            <w:vAlign w:val="bottom"/>
          </w:tcPr>
          <w:p w14:paraId="7D72C7B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3,012 </w:t>
            </w:r>
          </w:p>
        </w:tc>
        <w:tc>
          <w:tcPr>
            <w:tcW w:w="344" w:type="pct"/>
            <w:tcBorders>
              <w:top w:val="nil"/>
              <w:left w:val="nil"/>
              <w:bottom w:val="nil"/>
              <w:right w:val="nil"/>
            </w:tcBorders>
            <w:shd w:val="clear" w:color="auto" w:fill="auto"/>
            <w:vAlign w:val="bottom"/>
          </w:tcPr>
          <w:p w14:paraId="3764C8D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300,959 </w:t>
            </w:r>
          </w:p>
        </w:tc>
        <w:tc>
          <w:tcPr>
            <w:tcW w:w="343" w:type="pct"/>
            <w:tcBorders>
              <w:top w:val="nil"/>
              <w:left w:val="nil"/>
              <w:bottom w:val="nil"/>
              <w:right w:val="nil"/>
            </w:tcBorders>
            <w:shd w:val="clear" w:color="auto" w:fill="auto"/>
            <w:vAlign w:val="bottom"/>
          </w:tcPr>
          <w:p w14:paraId="3079C8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B12B13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726487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314,842 </w:t>
            </w:r>
          </w:p>
        </w:tc>
        <w:tc>
          <w:tcPr>
            <w:tcW w:w="343" w:type="pct"/>
            <w:tcBorders>
              <w:top w:val="nil"/>
              <w:left w:val="nil"/>
              <w:bottom w:val="nil"/>
              <w:right w:val="nil"/>
            </w:tcBorders>
            <w:vAlign w:val="bottom"/>
          </w:tcPr>
          <w:p w14:paraId="02B6551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1,591 </w:t>
            </w:r>
          </w:p>
        </w:tc>
        <w:tc>
          <w:tcPr>
            <w:tcW w:w="344" w:type="pct"/>
            <w:tcBorders>
              <w:top w:val="nil"/>
              <w:left w:val="nil"/>
              <w:bottom w:val="nil"/>
              <w:right w:val="nil"/>
            </w:tcBorders>
            <w:vAlign w:val="bottom"/>
          </w:tcPr>
          <w:p w14:paraId="27EA5F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5620BB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104,863 </w:t>
            </w:r>
          </w:p>
        </w:tc>
        <w:tc>
          <w:tcPr>
            <w:tcW w:w="343" w:type="pct"/>
            <w:tcBorders>
              <w:top w:val="nil"/>
              <w:left w:val="nil"/>
              <w:bottom w:val="nil"/>
              <w:right w:val="nil"/>
            </w:tcBorders>
            <w:vAlign w:val="bottom"/>
          </w:tcPr>
          <w:p w14:paraId="7D68062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vAlign w:val="bottom"/>
          </w:tcPr>
          <w:p w14:paraId="1AC0F97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vAlign w:val="bottom"/>
          </w:tcPr>
          <w:p w14:paraId="782FD2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106,454 </w:t>
            </w:r>
          </w:p>
        </w:tc>
      </w:tr>
      <w:tr w:rsidR="004A287E" w:rsidRPr="00537128" w14:paraId="4AAECFFA" w14:textId="77777777" w:rsidTr="004A287E">
        <w:trPr>
          <w:trHeight w:val="200"/>
          <w:jc w:val="center"/>
        </w:trPr>
        <w:tc>
          <w:tcPr>
            <w:tcW w:w="877" w:type="pct"/>
            <w:vAlign w:val="bottom"/>
          </w:tcPr>
          <w:p w14:paraId="143A1AA0" w14:textId="313A1D83"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141C17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4C756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E42A04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1D0B445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48BBA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4" w:type="pct"/>
            <w:tcBorders>
              <w:top w:val="nil"/>
              <w:left w:val="nil"/>
              <w:bottom w:val="nil"/>
              <w:right w:val="nil"/>
            </w:tcBorders>
            <w:shd w:val="clear" w:color="auto" w:fill="auto"/>
            <w:vAlign w:val="bottom"/>
          </w:tcPr>
          <w:p w14:paraId="0554DD6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3" w:type="pct"/>
            <w:tcBorders>
              <w:top w:val="nil"/>
              <w:left w:val="nil"/>
              <w:bottom w:val="nil"/>
              <w:right w:val="nil"/>
            </w:tcBorders>
            <w:vAlign w:val="bottom"/>
          </w:tcPr>
          <w:p w14:paraId="23BE6E1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5B915E1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2D453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69454F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38BED6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A2078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46C2A017" w14:textId="77777777" w:rsidTr="00A1123E">
        <w:trPr>
          <w:trHeight w:val="200"/>
          <w:jc w:val="center"/>
        </w:trPr>
        <w:tc>
          <w:tcPr>
            <w:tcW w:w="877" w:type="pct"/>
            <w:vAlign w:val="bottom"/>
          </w:tcPr>
          <w:p w14:paraId="2F6D993D"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1A9C96D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4,519,284 </w:t>
            </w:r>
          </w:p>
        </w:tc>
        <w:tc>
          <w:tcPr>
            <w:tcW w:w="344" w:type="pct"/>
            <w:tcBorders>
              <w:top w:val="nil"/>
              <w:left w:val="nil"/>
              <w:bottom w:val="single" w:sz="4" w:space="0" w:color="auto"/>
              <w:right w:val="nil"/>
            </w:tcBorders>
            <w:shd w:val="clear" w:color="auto" w:fill="auto"/>
            <w:vAlign w:val="bottom"/>
          </w:tcPr>
          <w:p w14:paraId="0452D21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138,491 </w:t>
            </w:r>
          </w:p>
        </w:tc>
        <w:tc>
          <w:tcPr>
            <w:tcW w:w="344" w:type="pct"/>
            <w:tcBorders>
              <w:top w:val="nil"/>
              <w:left w:val="nil"/>
              <w:bottom w:val="single" w:sz="4" w:space="0" w:color="auto"/>
              <w:right w:val="nil"/>
            </w:tcBorders>
            <w:shd w:val="clear" w:color="auto" w:fill="auto"/>
            <w:vAlign w:val="bottom"/>
          </w:tcPr>
          <w:p w14:paraId="7852104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893 </w:t>
            </w:r>
          </w:p>
        </w:tc>
        <w:tc>
          <w:tcPr>
            <w:tcW w:w="343" w:type="pct"/>
            <w:tcBorders>
              <w:top w:val="nil"/>
              <w:left w:val="nil"/>
              <w:bottom w:val="single" w:sz="4" w:space="0" w:color="auto"/>
              <w:right w:val="nil"/>
            </w:tcBorders>
            <w:shd w:val="clear" w:color="auto" w:fill="auto"/>
            <w:vAlign w:val="bottom"/>
          </w:tcPr>
          <w:p w14:paraId="7F4814F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93,867 </w:t>
            </w:r>
          </w:p>
        </w:tc>
        <w:tc>
          <w:tcPr>
            <w:tcW w:w="344" w:type="pct"/>
            <w:tcBorders>
              <w:top w:val="nil"/>
              <w:left w:val="nil"/>
              <w:bottom w:val="single" w:sz="4" w:space="0" w:color="auto"/>
              <w:right w:val="nil"/>
            </w:tcBorders>
            <w:shd w:val="clear" w:color="auto" w:fill="auto"/>
            <w:vAlign w:val="bottom"/>
          </w:tcPr>
          <w:p w14:paraId="0B5839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4" w:space="0" w:color="auto"/>
              <w:right w:val="nil"/>
            </w:tcBorders>
            <w:shd w:val="clear" w:color="auto" w:fill="auto"/>
            <w:vAlign w:val="bottom"/>
          </w:tcPr>
          <w:p w14:paraId="52A6402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4,752,535 </w:t>
            </w:r>
          </w:p>
        </w:tc>
        <w:tc>
          <w:tcPr>
            <w:tcW w:w="343" w:type="pct"/>
            <w:tcBorders>
              <w:top w:val="nil"/>
              <w:left w:val="nil"/>
              <w:bottom w:val="single" w:sz="4" w:space="0" w:color="auto"/>
              <w:right w:val="nil"/>
            </w:tcBorders>
            <w:vAlign w:val="bottom"/>
          </w:tcPr>
          <w:p w14:paraId="4EF8F4E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475,581 </w:t>
            </w:r>
          </w:p>
        </w:tc>
        <w:tc>
          <w:tcPr>
            <w:tcW w:w="344" w:type="pct"/>
            <w:tcBorders>
              <w:top w:val="nil"/>
              <w:left w:val="nil"/>
              <w:bottom w:val="single" w:sz="4" w:space="0" w:color="auto"/>
              <w:right w:val="nil"/>
            </w:tcBorders>
            <w:vAlign w:val="bottom"/>
          </w:tcPr>
          <w:p w14:paraId="3FD7699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26,417 </w:t>
            </w:r>
          </w:p>
        </w:tc>
        <w:tc>
          <w:tcPr>
            <w:tcW w:w="344" w:type="pct"/>
            <w:tcBorders>
              <w:top w:val="nil"/>
              <w:left w:val="nil"/>
              <w:bottom w:val="single" w:sz="4" w:space="0" w:color="auto"/>
              <w:right w:val="nil"/>
            </w:tcBorders>
            <w:vAlign w:val="bottom"/>
          </w:tcPr>
          <w:p w14:paraId="45FA26A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889 </w:t>
            </w:r>
          </w:p>
        </w:tc>
        <w:tc>
          <w:tcPr>
            <w:tcW w:w="343" w:type="pct"/>
            <w:tcBorders>
              <w:top w:val="nil"/>
              <w:left w:val="nil"/>
              <w:bottom w:val="single" w:sz="4" w:space="0" w:color="auto"/>
              <w:right w:val="nil"/>
            </w:tcBorders>
            <w:vAlign w:val="bottom"/>
          </w:tcPr>
          <w:p w14:paraId="28AAF2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6,088 </w:t>
            </w:r>
          </w:p>
        </w:tc>
        <w:tc>
          <w:tcPr>
            <w:tcW w:w="344" w:type="pct"/>
            <w:tcBorders>
              <w:top w:val="nil"/>
              <w:left w:val="nil"/>
              <w:bottom w:val="single" w:sz="4" w:space="0" w:color="auto"/>
              <w:right w:val="nil"/>
            </w:tcBorders>
            <w:vAlign w:val="bottom"/>
          </w:tcPr>
          <w:p w14:paraId="411A543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single" w:sz="4" w:space="0" w:color="auto"/>
              <w:right w:val="nil"/>
            </w:tcBorders>
            <w:vAlign w:val="bottom"/>
          </w:tcPr>
          <w:p w14:paraId="2A1D72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508,975 </w:t>
            </w:r>
          </w:p>
        </w:tc>
      </w:tr>
      <w:tr w:rsidR="004A287E" w:rsidRPr="00537128" w14:paraId="2969B65A" w14:textId="77777777" w:rsidTr="00A1123E">
        <w:trPr>
          <w:trHeight w:val="145"/>
          <w:jc w:val="center"/>
        </w:trPr>
        <w:tc>
          <w:tcPr>
            <w:tcW w:w="877" w:type="pct"/>
            <w:vAlign w:val="bottom"/>
          </w:tcPr>
          <w:p w14:paraId="33846EE5"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7A9F072D"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4,636,317 </w:t>
            </w:r>
          </w:p>
        </w:tc>
        <w:tc>
          <w:tcPr>
            <w:tcW w:w="344" w:type="pct"/>
            <w:tcBorders>
              <w:top w:val="single" w:sz="4" w:space="0" w:color="auto"/>
              <w:left w:val="nil"/>
              <w:bottom w:val="single" w:sz="12" w:space="0" w:color="auto"/>
              <w:right w:val="nil"/>
            </w:tcBorders>
            <w:shd w:val="clear" w:color="auto" w:fill="auto"/>
            <w:vAlign w:val="bottom"/>
          </w:tcPr>
          <w:p w14:paraId="41E34E32"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141,503 </w:t>
            </w:r>
          </w:p>
        </w:tc>
        <w:tc>
          <w:tcPr>
            <w:tcW w:w="344" w:type="pct"/>
            <w:tcBorders>
              <w:top w:val="single" w:sz="4" w:space="0" w:color="auto"/>
              <w:left w:val="nil"/>
              <w:bottom w:val="single" w:sz="12" w:space="0" w:color="auto"/>
              <w:right w:val="nil"/>
            </w:tcBorders>
            <w:shd w:val="clear" w:color="auto" w:fill="auto"/>
            <w:vAlign w:val="bottom"/>
          </w:tcPr>
          <w:p w14:paraId="483BAFF3"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320,894 </w:t>
            </w:r>
          </w:p>
        </w:tc>
        <w:tc>
          <w:tcPr>
            <w:tcW w:w="343" w:type="pct"/>
            <w:tcBorders>
              <w:top w:val="single" w:sz="4" w:space="0" w:color="auto"/>
              <w:left w:val="nil"/>
              <w:bottom w:val="single" w:sz="12" w:space="0" w:color="auto"/>
              <w:right w:val="nil"/>
            </w:tcBorders>
            <w:shd w:val="clear" w:color="auto" w:fill="auto"/>
            <w:vAlign w:val="bottom"/>
          </w:tcPr>
          <w:p w14:paraId="34D9EAA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93,867 </w:t>
            </w:r>
          </w:p>
        </w:tc>
        <w:tc>
          <w:tcPr>
            <w:tcW w:w="344" w:type="pct"/>
            <w:tcBorders>
              <w:top w:val="single" w:sz="4" w:space="0" w:color="auto"/>
              <w:left w:val="nil"/>
              <w:bottom w:val="single" w:sz="12" w:space="0" w:color="auto"/>
              <w:right w:val="nil"/>
            </w:tcBorders>
            <w:shd w:val="clear" w:color="auto" w:fill="auto"/>
            <w:vAlign w:val="bottom"/>
          </w:tcPr>
          <w:p w14:paraId="270CA9D1"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1,472 </w:t>
            </w:r>
          </w:p>
        </w:tc>
        <w:tc>
          <w:tcPr>
            <w:tcW w:w="344" w:type="pct"/>
            <w:tcBorders>
              <w:top w:val="single" w:sz="4" w:space="0" w:color="auto"/>
              <w:left w:val="nil"/>
              <w:bottom w:val="single" w:sz="12" w:space="0" w:color="auto"/>
              <w:right w:val="nil"/>
            </w:tcBorders>
            <w:shd w:val="clear" w:color="auto" w:fill="auto"/>
            <w:vAlign w:val="bottom"/>
          </w:tcPr>
          <w:p w14:paraId="2BDB8EE5"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5,194,053 </w:t>
            </w:r>
          </w:p>
        </w:tc>
        <w:tc>
          <w:tcPr>
            <w:tcW w:w="343" w:type="pct"/>
            <w:tcBorders>
              <w:top w:val="single" w:sz="4" w:space="0" w:color="auto"/>
              <w:left w:val="nil"/>
              <w:bottom w:val="single" w:sz="12" w:space="0" w:color="auto"/>
              <w:right w:val="nil"/>
            </w:tcBorders>
            <w:vAlign w:val="bottom"/>
          </w:tcPr>
          <w:p w14:paraId="2105A41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527,302 </w:t>
            </w:r>
          </w:p>
        </w:tc>
        <w:tc>
          <w:tcPr>
            <w:tcW w:w="344" w:type="pct"/>
            <w:tcBorders>
              <w:top w:val="single" w:sz="4" w:space="0" w:color="auto"/>
              <w:left w:val="nil"/>
              <w:bottom w:val="single" w:sz="12" w:space="0" w:color="auto"/>
              <w:right w:val="nil"/>
            </w:tcBorders>
            <w:vAlign w:val="bottom"/>
          </w:tcPr>
          <w:p w14:paraId="7075937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26,417 </w:t>
            </w:r>
          </w:p>
        </w:tc>
        <w:tc>
          <w:tcPr>
            <w:tcW w:w="344" w:type="pct"/>
            <w:tcBorders>
              <w:top w:val="single" w:sz="4" w:space="0" w:color="auto"/>
              <w:left w:val="nil"/>
              <w:bottom w:val="single" w:sz="12" w:space="0" w:color="auto"/>
              <w:right w:val="nil"/>
            </w:tcBorders>
            <w:vAlign w:val="bottom"/>
          </w:tcPr>
          <w:p w14:paraId="69A85A5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123,422 </w:t>
            </w:r>
          </w:p>
        </w:tc>
        <w:tc>
          <w:tcPr>
            <w:tcW w:w="343" w:type="pct"/>
            <w:tcBorders>
              <w:top w:val="single" w:sz="4" w:space="0" w:color="auto"/>
              <w:left w:val="nil"/>
              <w:bottom w:val="single" w:sz="12" w:space="0" w:color="auto"/>
              <w:right w:val="nil"/>
            </w:tcBorders>
            <w:vAlign w:val="bottom"/>
          </w:tcPr>
          <w:p w14:paraId="7A9F528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6,088 </w:t>
            </w:r>
          </w:p>
        </w:tc>
        <w:tc>
          <w:tcPr>
            <w:tcW w:w="344" w:type="pct"/>
            <w:tcBorders>
              <w:top w:val="single" w:sz="4" w:space="0" w:color="auto"/>
              <w:left w:val="nil"/>
              <w:bottom w:val="single" w:sz="12" w:space="0" w:color="auto"/>
              <w:right w:val="nil"/>
            </w:tcBorders>
            <w:vAlign w:val="bottom"/>
          </w:tcPr>
          <w:p w14:paraId="4D2F41A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 </w:t>
            </w:r>
          </w:p>
        </w:tc>
        <w:tc>
          <w:tcPr>
            <w:tcW w:w="343" w:type="pct"/>
            <w:tcBorders>
              <w:top w:val="single" w:sz="4" w:space="0" w:color="auto"/>
              <w:left w:val="nil"/>
              <w:bottom w:val="single" w:sz="12" w:space="0" w:color="auto"/>
              <w:right w:val="nil"/>
            </w:tcBorders>
            <w:vAlign w:val="bottom"/>
          </w:tcPr>
          <w:p w14:paraId="28F71191"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683,229 </w:t>
            </w:r>
          </w:p>
        </w:tc>
      </w:tr>
      <w:tr w:rsidR="004A287E" w:rsidRPr="00537128" w14:paraId="108CB37F" w14:textId="77777777" w:rsidTr="004A287E">
        <w:trPr>
          <w:trHeight w:val="111"/>
          <w:jc w:val="center"/>
        </w:trPr>
        <w:tc>
          <w:tcPr>
            <w:tcW w:w="877" w:type="pct"/>
            <w:vAlign w:val="bottom"/>
          </w:tcPr>
          <w:p w14:paraId="578569E5"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343C4FC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29,065,483 </w:t>
            </w:r>
          </w:p>
        </w:tc>
        <w:tc>
          <w:tcPr>
            <w:tcW w:w="344" w:type="pct"/>
            <w:tcBorders>
              <w:top w:val="nil"/>
              <w:left w:val="nil"/>
              <w:bottom w:val="single" w:sz="12" w:space="0" w:color="auto"/>
              <w:right w:val="nil"/>
            </w:tcBorders>
            <w:shd w:val="clear" w:color="auto" w:fill="auto"/>
            <w:vAlign w:val="bottom"/>
          </w:tcPr>
          <w:p w14:paraId="08CE74F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1,450,151 </w:t>
            </w:r>
          </w:p>
        </w:tc>
        <w:tc>
          <w:tcPr>
            <w:tcW w:w="344" w:type="pct"/>
            <w:tcBorders>
              <w:top w:val="nil"/>
              <w:left w:val="nil"/>
              <w:bottom w:val="single" w:sz="12" w:space="0" w:color="auto"/>
              <w:right w:val="nil"/>
            </w:tcBorders>
            <w:shd w:val="clear" w:color="auto" w:fill="auto"/>
            <w:vAlign w:val="bottom"/>
          </w:tcPr>
          <w:p w14:paraId="736A0D7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1,829,293 </w:t>
            </w:r>
          </w:p>
        </w:tc>
        <w:tc>
          <w:tcPr>
            <w:tcW w:w="343" w:type="pct"/>
            <w:tcBorders>
              <w:top w:val="nil"/>
              <w:left w:val="nil"/>
              <w:bottom w:val="single" w:sz="12" w:space="0" w:color="auto"/>
              <w:right w:val="nil"/>
            </w:tcBorders>
            <w:shd w:val="clear" w:color="auto" w:fill="auto"/>
            <w:vAlign w:val="bottom"/>
          </w:tcPr>
          <w:p w14:paraId="46941B2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1,178,537 </w:t>
            </w:r>
          </w:p>
        </w:tc>
        <w:tc>
          <w:tcPr>
            <w:tcW w:w="344" w:type="pct"/>
            <w:tcBorders>
              <w:top w:val="nil"/>
              <w:left w:val="nil"/>
              <w:bottom w:val="single" w:sz="12" w:space="0" w:color="auto"/>
              <w:right w:val="nil"/>
            </w:tcBorders>
            <w:shd w:val="clear" w:color="auto" w:fill="auto"/>
            <w:vAlign w:val="bottom"/>
          </w:tcPr>
          <w:p w14:paraId="3AE2573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4,130 </w:t>
            </w:r>
          </w:p>
        </w:tc>
        <w:tc>
          <w:tcPr>
            <w:tcW w:w="344" w:type="pct"/>
            <w:tcBorders>
              <w:top w:val="nil"/>
              <w:left w:val="nil"/>
              <w:bottom w:val="single" w:sz="12" w:space="0" w:color="auto"/>
              <w:right w:val="nil"/>
            </w:tcBorders>
            <w:shd w:val="clear" w:color="auto" w:fill="auto"/>
            <w:vAlign w:val="bottom"/>
          </w:tcPr>
          <w:p w14:paraId="1838039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33,527,594 </w:t>
            </w:r>
          </w:p>
        </w:tc>
        <w:tc>
          <w:tcPr>
            <w:tcW w:w="343" w:type="pct"/>
            <w:tcBorders>
              <w:top w:val="nil"/>
              <w:left w:val="nil"/>
              <w:bottom w:val="single" w:sz="12" w:space="0" w:color="auto"/>
              <w:right w:val="nil"/>
            </w:tcBorders>
            <w:vAlign w:val="bottom"/>
          </w:tcPr>
          <w:p w14:paraId="37ED827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6,243,291 </w:t>
            </w:r>
          </w:p>
        </w:tc>
        <w:tc>
          <w:tcPr>
            <w:tcW w:w="344" w:type="pct"/>
            <w:tcBorders>
              <w:top w:val="nil"/>
              <w:left w:val="nil"/>
              <w:bottom w:val="single" w:sz="12" w:space="0" w:color="auto"/>
              <w:right w:val="nil"/>
            </w:tcBorders>
            <w:vAlign w:val="bottom"/>
          </w:tcPr>
          <w:p w14:paraId="2DB27F7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98,324 </w:t>
            </w:r>
          </w:p>
        </w:tc>
        <w:tc>
          <w:tcPr>
            <w:tcW w:w="344" w:type="pct"/>
            <w:tcBorders>
              <w:top w:val="nil"/>
              <w:left w:val="nil"/>
              <w:bottom w:val="single" w:sz="12" w:space="0" w:color="auto"/>
              <w:right w:val="nil"/>
            </w:tcBorders>
            <w:vAlign w:val="bottom"/>
          </w:tcPr>
          <w:p w14:paraId="33D1FF6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398,376 </w:t>
            </w:r>
          </w:p>
        </w:tc>
        <w:tc>
          <w:tcPr>
            <w:tcW w:w="343" w:type="pct"/>
            <w:tcBorders>
              <w:top w:val="nil"/>
              <w:left w:val="nil"/>
              <w:bottom w:val="single" w:sz="12" w:space="0" w:color="auto"/>
              <w:right w:val="nil"/>
            </w:tcBorders>
            <w:vAlign w:val="bottom"/>
          </w:tcPr>
          <w:p w14:paraId="1A4106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59,367 </w:t>
            </w:r>
          </w:p>
        </w:tc>
        <w:tc>
          <w:tcPr>
            <w:tcW w:w="344" w:type="pct"/>
            <w:tcBorders>
              <w:top w:val="nil"/>
              <w:left w:val="nil"/>
              <w:bottom w:val="single" w:sz="12" w:space="0" w:color="auto"/>
              <w:right w:val="nil"/>
            </w:tcBorders>
            <w:vAlign w:val="bottom"/>
          </w:tcPr>
          <w:p w14:paraId="4B926B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4B29757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6,802,016 </w:t>
            </w:r>
          </w:p>
        </w:tc>
      </w:tr>
    </w:tbl>
    <w:p w14:paraId="54ECDCD3"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2967D21" w14:textId="788D1F09"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024B326F" w14:textId="77777777" w:rsidR="00712478" w:rsidRPr="00537128" w:rsidRDefault="00712478" w:rsidP="00712478">
      <w:pPr>
        <w:spacing w:after="0" w:line="240" w:lineRule="auto"/>
        <w:jc w:val="both"/>
        <w:rPr>
          <w:rFonts w:ascii="Calibri" w:eastAsia="Times New Roman" w:hAnsi="Calibri" w:cs="Calibri"/>
          <w:bCs/>
          <w:color w:val="000000" w:themeColor="text1"/>
          <w:lang w:val="en-US" w:eastAsia="hr-HR"/>
        </w:rPr>
      </w:pPr>
    </w:p>
    <w:p w14:paraId="19DA7ED4" w14:textId="7A0A9856" w:rsidR="00712478" w:rsidRPr="00537128" w:rsidRDefault="00B357CE" w:rsidP="00712478">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6E404ED3" w14:textId="77777777" w:rsidR="00712478" w:rsidRPr="00537128"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14:paraId="341CF442" w14:textId="03830951"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55D34857"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pPr>
    </w:p>
    <w:p w14:paraId="258B0C92"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0EC69265"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761FEF1E" w14:textId="3069F5AC" w:rsidR="004A287E" w:rsidRPr="00BF06B0" w:rsidRDefault="004A287E" w:rsidP="004A287E">
      <w:pPr>
        <w:spacing w:after="0" w:line="240" w:lineRule="auto"/>
        <w:jc w:val="both"/>
        <w:rPr>
          <w:rFonts w:ascii="Calibri" w:eastAsia="Calibri" w:hAnsi="Calibri" w:cs="Arial"/>
          <w:bCs/>
          <w:color w:val="000000" w:themeColor="text1"/>
          <w:lang w:val="en-US"/>
        </w:rPr>
      </w:pPr>
      <w:r w:rsidRPr="00BF06B0">
        <w:rPr>
          <w:rFonts w:ascii="Calibri" w:eastAsia="Calibri" w:hAnsi="Calibri" w:cs="Arial"/>
          <w:bCs/>
          <w:color w:val="000000" w:themeColor="text1"/>
          <w:lang w:val="en-US"/>
        </w:rPr>
        <w:t>As at 3</w:t>
      </w:r>
      <w:r w:rsidR="00E579AC" w:rsidRPr="00BF06B0">
        <w:rPr>
          <w:rFonts w:ascii="Calibri" w:eastAsia="Calibri" w:hAnsi="Calibri" w:cs="Arial"/>
          <w:bCs/>
          <w:color w:val="000000" w:themeColor="text1"/>
          <w:lang w:val="en-US"/>
        </w:rPr>
        <w:t xml:space="preserve">0 </w:t>
      </w:r>
      <w:r w:rsidR="00BF06B0" w:rsidRPr="00BF06B0">
        <w:rPr>
          <w:rFonts w:ascii="Calibri" w:eastAsia="Calibri" w:hAnsi="Calibri" w:cs="Arial"/>
          <w:bCs/>
          <w:color w:val="000000" w:themeColor="text1"/>
          <w:lang w:val="en-US"/>
        </w:rPr>
        <w:t>September</w:t>
      </w:r>
      <w:r w:rsidRPr="00BF06B0">
        <w:rPr>
          <w:rFonts w:ascii="Calibri" w:eastAsia="Calibri" w:hAnsi="Calibri" w:cs="Arial"/>
          <w:bCs/>
          <w:color w:val="000000" w:themeColor="text1"/>
          <w:lang w:val="en-US"/>
        </w:rPr>
        <w:t xml:space="preserve"> 2021 in the total net highest exposure of the Group and the Bank after the effect of mitigation through collateral received, the amount of loans to other customers of HRK </w:t>
      </w:r>
      <w:r w:rsidR="00A0230F" w:rsidRPr="00BF06B0">
        <w:rPr>
          <w:rFonts w:ascii="Calibri" w:eastAsia="Calibri" w:hAnsi="Calibri" w:cs="Arial"/>
          <w:bCs/>
          <w:color w:val="000000" w:themeColor="text1"/>
          <w:lang w:val="en-US"/>
        </w:rPr>
        <w:t>1,</w:t>
      </w:r>
      <w:r w:rsidR="00BF06B0" w:rsidRPr="00BF06B0">
        <w:rPr>
          <w:rFonts w:ascii="Calibri" w:eastAsia="Calibri" w:hAnsi="Calibri" w:cs="Arial"/>
          <w:bCs/>
          <w:color w:val="000000" w:themeColor="text1"/>
          <w:lang w:val="en-US"/>
        </w:rPr>
        <w:t>499</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596</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 xml:space="preserve">thousand is not covered by ordinary collateral, but it relates to receivables and received funds from the Republic of Croatia of HRK </w:t>
      </w:r>
      <w:r w:rsidR="00BF06B0" w:rsidRPr="00BF06B0">
        <w:rPr>
          <w:rFonts w:ascii="Calibri" w:eastAsia="Calibri" w:hAnsi="Calibri" w:cs="Arial"/>
          <w:bCs/>
          <w:color w:val="000000" w:themeColor="text1"/>
          <w:lang w:val="en-US"/>
        </w:rPr>
        <w:t>492</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252</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 xml:space="preserve">thousand, local and regional authorities of HRK </w:t>
      </w:r>
      <w:r w:rsidR="00FC4FDE" w:rsidRPr="00BF06B0">
        <w:rPr>
          <w:rFonts w:ascii="Calibri" w:eastAsia="Calibri" w:hAnsi="Calibri" w:cs="Arial"/>
          <w:bCs/>
          <w:color w:val="000000" w:themeColor="text1"/>
          <w:lang w:val="en-US"/>
        </w:rPr>
        <w:t>8</w:t>
      </w:r>
      <w:r w:rsidR="00BF06B0" w:rsidRPr="00BF06B0">
        <w:rPr>
          <w:rFonts w:ascii="Calibri" w:eastAsia="Calibri" w:hAnsi="Calibri" w:cs="Arial"/>
          <w:bCs/>
          <w:color w:val="000000" w:themeColor="text1"/>
          <w:lang w:val="en-US"/>
        </w:rPr>
        <w:t>21</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227</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 xml:space="preserve">thousand and public companies for whose liabilities the Republic of Croatia guarantees jointly and unconditionally of HRK </w:t>
      </w:r>
      <w:r w:rsidR="00A0230F" w:rsidRPr="00BF06B0">
        <w:rPr>
          <w:rFonts w:ascii="Calibri" w:eastAsia="Calibri" w:hAnsi="Calibri" w:cs="Arial"/>
          <w:bCs/>
          <w:color w:val="000000" w:themeColor="text1"/>
          <w:lang w:val="en-US"/>
        </w:rPr>
        <w:t>1</w:t>
      </w:r>
      <w:r w:rsidR="00BF06B0" w:rsidRPr="00BF06B0">
        <w:rPr>
          <w:rFonts w:ascii="Calibri" w:eastAsia="Calibri" w:hAnsi="Calibri" w:cs="Arial"/>
          <w:bCs/>
          <w:color w:val="000000" w:themeColor="text1"/>
          <w:lang w:val="en-US"/>
        </w:rPr>
        <w:t>86</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117</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thousand.</w:t>
      </w:r>
    </w:p>
    <w:p w14:paraId="42254C08" w14:textId="77777777" w:rsidR="004A287E" w:rsidRPr="00BF06B0" w:rsidRDefault="004A287E" w:rsidP="004A287E">
      <w:pPr>
        <w:spacing w:after="0" w:line="240" w:lineRule="auto"/>
        <w:jc w:val="both"/>
        <w:rPr>
          <w:rFonts w:ascii="Calibri" w:eastAsia="Calibri" w:hAnsi="Calibri" w:cs="Arial"/>
          <w:bCs/>
          <w:color w:val="000000" w:themeColor="text1"/>
          <w:lang w:val="en-US"/>
        </w:rPr>
      </w:pPr>
    </w:p>
    <w:p w14:paraId="2BE2ABBE" w14:textId="77C772DE" w:rsidR="004A287E" w:rsidRPr="00BF06B0" w:rsidRDefault="004A287E" w:rsidP="004A287E">
      <w:pPr>
        <w:spacing w:after="0" w:line="240" w:lineRule="auto"/>
        <w:jc w:val="both"/>
        <w:rPr>
          <w:rFonts w:ascii="Calibri" w:eastAsia="Calibri" w:hAnsi="Calibri" w:cs="Arial"/>
          <w:bCs/>
          <w:color w:val="000000" w:themeColor="text1"/>
          <w:lang w:val="en-US"/>
        </w:rPr>
      </w:pPr>
      <w:r w:rsidRPr="00BF06B0">
        <w:rPr>
          <w:rFonts w:ascii="Calibri" w:eastAsia="Calibri" w:hAnsi="Calibri" w:cs="Arial"/>
          <w:bCs/>
          <w:color w:val="000000" w:themeColor="text1"/>
          <w:lang w:val="en-US"/>
        </w:rPr>
        <w:t xml:space="preserve">As </w:t>
      </w:r>
      <w:proofErr w:type="gramStart"/>
      <w:r w:rsidRPr="00BF06B0">
        <w:rPr>
          <w:rFonts w:ascii="Calibri" w:eastAsia="Calibri" w:hAnsi="Calibri" w:cs="Arial"/>
          <w:bCs/>
          <w:color w:val="000000" w:themeColor="text1"/>
          <w:lang w:val="en-US"/>
        </w:rPr>
        <w:t>at</w:t>
      </w:r>
      <w:proofErr w:type="gramEnd"/>
      <w:r w:rsidRPr="00BF06B0">
        <w:rPr>
          <w:rFonts w:ascii="Calibri" w:eastAsia="Calibri" w:hAnsi="Calibri" w:cs="Arial"/>
          <w:bCs/>
          <w:color w:val="000000" w:themeColor="text1"/>
          <w:lang w:val="en-US"/>
        </w:rPr>
        <w:t xml:space="preserve"> 3</w:t>
      </w:r>
      <w:r w:rsidR="00E579AC" w:rsidRPr="00BF06B0">
        <w:rPr>
          <w:rFonts w:ascii="Calibri" w:eastAsia="Calibri" w:hAnsi="Calibri" w:cs="Arial"/>
          <w:bCs/>
          <w:color w:val="000000" w:themeColor="text1"/>
          <w:lang w:val="en-US"/>
        </w:rPr>
        <w:t xml:space="preserve">0 </w:t>
      </w:r>
      <w:r w:rsidR="00BF06B0" w:rsidRPr="00BF06B0">
        <w:rPr>
          <w:rFonts w:ascii="Calibri" w:eastAsia="Calibri" w:hAnsi="Calibri" w:cs="Arial"/>
          <w:bCs/>
          <w:color w:val="000000" w:themeColor="text1"/>
          <w:lang w:val="en-US"/>
        </w:rPr>
        <w:t>September</w:t>
      </w:r>
      <w:r w:rsidRPr="00BF06B0">
        <w:rPr>
          <w:rFonts w:ascii="Calibri" w:eastAsia="Calibri" w:hAnsi="Calibri" w:cs="Arial"/>
          <w:bCs/>
          <w:color w:val="000000" w:themeColor="text1"/>
          <w:lang w:val="en-US"/>
        </w:rPr>
        <w:t xml:space="preserve"> 2021 the amount of financial assets at fair value through other comprehensive income is not covered by ordinary collateral but it relates to government bonds and treasury bills of the Ministry of Finance of HRK </w:t>
      </w:r>
      <w:r w:rsidR="00BF06B0" w:rsidRPr="00BF06B0">
        <w:rPr>
          <w:rFonts w:ascii="Calibri" w:eastAsia="Calibri" w:hAnsi="Calibri" w:cs="Arial"/>
          <w:bCs/>
          <w:color w:val="000000" w:themeColor="text1"/>
          <w:lang w:val="en-US"/>
        </w:rPr>
        <w:t>2</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823</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333</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 xml:space="preserve">thousand for the Group and HRK </w:t>
      </w:r>
      <w:r w:rsidR="00FC4FDE" w:rsidRPr="00BF06B0">
        <w:rPr>
          <w:rFonts w:ascii="Calibri" w:eastAsia="Calibri" w:hAnsi="Calibri" w:cs="Arial"/>
          <w:bCs/>
          <w:color w:val="000000" w:themeColor="text1"/>
          <w:lang w:val="en-US"/>
        </w:rPr>
        <w:t>2</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773</w:t>
      </w:r>
      <w:r w:rsidR="00A0230F" w:rsidRPr="00BF06B0">
        <w:rPr>
          <w:rFonts w:ascii="Calibri" w:eastAsia="Calibri" w:hAnsi="Calibri" w:cs="Arial"/>
          <w:bCs/>
          <w:color w:val="000000" w:themeColor="text1"/>
          <w:lang w:val="en-US"/>
        </w:rPr>
        <w:t>,</w:t>
      </w:r>
      <w:r w:rsidR="00BF06B0" w:rsidRPr="00BF06B0">
        <w:rPr>
          <w:rFonts w:ascii="Calibri" w:eastAsia="Calibri" w:hAnsi="Calibri" w:cs="Arial"/>
          <w:bCs/>
          <w:color w:val="000000" w:themeColor="text1"/>
          <w:lang w:val="en-US"/>
        </w:rPr>
        <w:t>276</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thousand for the Bank.</w:t>
      </w:r>
    </w:p>
    <w:p w14:paraId="31E373E3" w14:textId="77777777" w:rsidR="004A287E" w:rsidRPr="00BF06B0" w:rsidRDefault="004A287E" w:rsidP="004A287E">
      <w:pPr>
        <w:spacing w:after="0" w:line="240" w:lineRule="auto"/>
        <w:jc w:val="both"/>
        <w:rPr>
          <w:rFonts w:ascii="Calibri" w:eastAsia="Calibri" w:hAnsi="Calibri" w:cs="Arial"/>
          <w:bCs/>
          <w:color w:val="000000" w:themeColor="text1"/>
          <w:lang w:val="en-US"/>
        </w:rPr>
      </w:pPr>
    </w:p>
    <w:p w14:paraId="32F73124" w14:textId="2AF765F8" w:rsidR="00712478" w:rsidRPr="00BF06B0" w:rsidRDefault="004A287E" w:rsidP="004A287E">
      <w:pPr>
        <w:spacing w:after="0" w:line="240" w:lineRule="auto"/>
        <w:jc w:val="both"/>
        <w:rPr>
          <w:rFonts w:ascii="Calibri" w:eastAsia="Times New Roman" w:hAnsi="Calibri" w:cs="Arial"/>
          <w:color w:val="000000" w:themeColor="text1"/>
          <w:lang w:val="en-US"/>
        </w:rPr>
      </w:pPr>
      <w:r w:rsidRPr="00BF06B0">
        <w:rPr>
          <w:rFonts w:ascii="Calibri" w:eastAsia="Calibri" w:hAnsi="Calibri" w:cs="Arial"/>
          <w:bCs/>
          <w:color w:val="000000" w:themeColor="text1"/>
          <w:lang w:val="en-US"/>
        </w:rPr>
        <w:t xml:space="preserve">As </w:t>
      </w:r>
      <w:proofErr w:type="gramStart"/>
      <w:r w:rsidRPr="00BF06B0">
        <w:rPr>
          <w:rFonts w:ascii="Calibri" w:eastAsia="Calibri" w:hAnsi="Calibri" w:cs="Arial"/>
          <w:bCs/>
          <w:color w:val="000000" w:themeColor="text1"/>
          <w:lang w:val="en-US"/>
        </w:rPr>
        <w:t>at</w:t>
      </w:r>
      <w:proofErr w:type="gramEnd"/>
      <w:r w:rsidRPr="00BF06B0">
        <w:rPr>
          <w:rFonts w:ascii="Calibri" w:eastAsia="Calibri" w:hAnsi="Calibri" w:cs="Arial"/>
          <w:bCs/>
          <w:color w:val="000000" w:themeColor="text1"/>
          <w:lang w:val="en-US"/>
        </w:rPr>
        <w:t xml:space="preserve"> 3</w:t>
      </w:r>
      <w:r w:rsidR="00E579AC" w:rsidRPr="00BF06B0">
        <w:rPr>
          <w:rFonts w:ascii="Calibri" w:eastAsia="Calibri" w:hAnsi="Calibri" w:cs="Arial"/>
          <w:bCs/>
          <w:color w:val="000000" w:themeColor="text1"/>
          <w:lang w:val="en-US"/>
        </w:rPr>
        <w:t xml:space="preserve">0 </w:t>
      </w:r>
      <w:r w:rsidR="00BF06B0" w:rsidRPr="00BF06B0">
        <w:rPr>
          <w:rFonts w:ascii="Calibri" w:eastAsia="Calibri" w:hAnsi="Calibri" w:cs="Arial"/>
          <w:bCs/>
          <w:color w:val="000000" w:themeColor="text1"/>
          <w:lang w:val="en-US"/>
        </w:rPr>
        <w:t>September</w:t>
      </w:r>
      <w:r w:rsidRPr="00BF06B0">
        <w:rPr>
          <w:rFonts w:ascii="Calibri" w:eastAsia="Calibri" w:hAnsi="Calibri" w:cs="Arial"/>
          <w:bCs/>
          <w:color w:val="000000" w:themeColor="text1"/>
          <w:lang w:val="en-US"/>
        </w:rPr>
        <w:t xml:space="preserve"> 2021 other assets of HRK </w:t>
      </w:r>
      <w:r w:rsidR="00FC4FDE" w:rsidRPr="00BF06B0">
        <w:rPr>
          <w:rFonts w:ascii="Calibri" w:eastAsia="Calibri" w:hAnsi="Calibri" w:cs="Arial"/>
          <w:bCs/>
          <w:color w:val="000000" w:themeColor="text1"/>
          <w:lang w:val="en-US"/>
        </w:rPr>
        <w:t>204</w:t>
      </w:r>
      <w:r w:rsidR="00A0230F" w:rsidRPr="00BF06B0">
        <w:rPr>
          <w:rFonts w:ascii="Calibri" w:eastAsia="Calibri" w:hAnsi="Calibri" w:cs="Arial"/>
          <w:bCs/>
          <w:color w:val="000000" w:themeColor="text1"/>
          <w:lang w:val="en-US"/>
        </w:rPr>
        <w:t xml:space="preserve"> </w:t>
      </w:r>
      <w:r w:rsidRPr="00BF06B0">
        <w:rPr>
          <w:rFonts w:ascii="Calibri" w:eastAsia="Calibri" w:hAnsi="Calibri" w:cs="Arial"/>
          <w:bCs/>
          <w:color w:val="000000" w:themeColor="text1"/>
          <w:lang w:val="en-US"/>
        </w:rPr>
        <w:t>thousand are not covered by ordinary collateral, but relate to receivables from the Republic of Croatia and the government funds.</w:t>
      </w:r>
    </w:p>
    <w:p w14:paraId="3889B914" w14:textId="77777777" w:rsidR="004A287E" w:rsidRPr="00BF06B0" w:rsidRDefault="004A287E" w:rsidP="004A287E">
      <w:pPr>
        <w:spacing w:after="0" w:line="240" w:lineRule="auto"/>
        <w:jc w:val="both"/>
        <w:rPr>
          <w:rFonts w:ascii="Calibri" w:eastAsia="Times New Roman" w:hAnsi="Calibri" w:cs="Arial"/>
          <w:color w:val="000000" w:themeColor="text1"/>
          <w:lang w:val="en-US"/>
        </w:rPr>
      </w:pPr>
    </w:p>
    <w:p w14:paraId="25CB4A51" w14:textId="72EAE615" w:rsidR="004A287E" w:rsidRPr="00BF06B0" w:rsidRDefault="004A287E" w:rsidP="004A287E">
      <w:pPr>
        <w:spacing w:after="0" w:line="240" w:lineRule="auto"/>
        <w:jc w:val="both"/>
        <w:rPr>
          <w:rFonts w:ascii="Calibri" w:eastAsia="Times New Roman" w:hAnsi="Calibri" w:cs="Arial"/>
          <w:color w:val="000000" w:themeColor="text1"/>
          <w:lang w:val="en-US"/>
        </w:rPr>
      </w:pPr>
      <w:r w:rsidRPr="00BF06B0">
        <w:rPr>
          <w:rFonts w:ascii="Calibri" w:eastAsia="Times New Roman" w:hAnsi="Calibri" w:cs="Arial"/>
          <w:color w:val="000000" w:themeColor="text1"/>
          <w:lang w:val="en-US"/>
        </w:rPr>
        <w:t>As at 31 December 2020 in the total net highest exposure of the Group and the Bank after the effect of mitigation through collateral received, the amount of loans to other customers of HRK 1,548,515 thousand is not covered by ordinary collateral, but it relates to receivables and received funds from the Republic of Croatia of HRK 537,283 thousand, local and regional authorities of HRK 807,097 thousand and public companies for whose liabilities the Republic of Croatia guarantees jointly and unconditionally of HRK 204,135 thousand.</w:t>
      </w:r>
    </w:p>
    <w:p w14:paraId="02EED9F3" w14:textId="77777777" w:rsidR="004A287E" w:rsidRPr="00BF06B0" w:rsidRDefault="004A287E" w:rsidP="004A287E">
      <w:pPr>
        <w:spacing w:after="0" w:line="240" w:lineRule="auto"/>
        <w:jc w:val="both"/>
        <w:rPr>
          <w:rFonts w:ascii="Calibri" w:eastAsia="Times New Roman" w:hAnsi="Calibri" w:cs="Arial"/>
          <w:color w:val="000000" w:themeColor="text1"/>
          <w:lang w:val="en-US"/>
        </w:rPr>
      </w:pPr>
    </w:p>
    <w:p w14:paraId="202BEE8F" w14:textId="77777777" w:rsidR="004A287E" w:rsidRPr="00BF06B0" w:rsidRDefault="004A287E" w:rsidP="004A287E">
      <w:pPr>
        <w:spacing w:after="0" w:line="240" w:lineRule="auto"/>
        <w:jc w:val="both"/>
        <w:rPr>
          <w:rFonts w:ascii="Calibri" w:eastAsia="Times New Roman" w:hAnsi="Calibri" w:cs="Arial"/>
          <w:color w:val="000000" w:themeColor="text1"/>
          <w:lang w:val="en-US"/>
        </w:rPr>
      </w:pPr>
      <w:r w:rsidRPr="00BF06B0">
        <w:rPr>
          <w:rFonts w:ascii="Calibri" w:eastAsia="Times New Roman" w:hAnsi="Calibri" w:cs="Arial"/>
          <w:color w:val="000000" w:themeColor="text1"/>
          <w:lang w:val="en-US"/>
        </w:rPr>
        <w:t xml:space="preserve">As </w:t>
      </w:r>
      <w:proofErr w:type="gramStart"/>
      <w:r w:rsidRPr="00BF06B0">
        <w:rPr>
          <w:rFonts w:ascii="Calibri" w:eastAsia="Times New Roman" w:hAnsi="Calibri" w:cs="Arial"/>
          <w:color w:val="000000" w:themeColor="text1"/>
          <w:lang w:val="en-US"/>
        </w:rPr>
        <w:t>at</w:t>
      </w:r>
      <w:proofErr w:type="gramEnd"/>
      <w:r w:rsidRPr="00BF06B0">
        <w:rPr>
          <w:rFonts w:ascii="Calibri" w:eastAsia="Times New Roman" w:hAnsi="Calibri" w:cs="Arial"/>
          <w:color w:val="000000" w:themeColor="text1"/>
          <w:lang w:val="en-US"/>
        </w:rPr>
        <w:t xml:space="preserve"> 31 December 2020 the amount of financial assets at fair value through other comprehensive income is not covered by ordinary collateral but it relates to government bonds and treasury bills of the Ministry of Finance of HRK 3,074,439 thousand for the Group and HRK 3,024,356 thousand for the Bank.</w:t>
      </w:r>
    </w:p>
    <w:p w14:paraId="506BAF07" w14:textId="77777777" w:rsidR="004A287E" w:rsidRPr="00BF06B0" w:rsidRDefault="004A287E" w:rsidP="004A287E">
      <w:pPr>
        <w:spacing w:after="0" w:line="240" w:lineRule="auto"/>
        <w:jc w:val="both"/>
        <w:rPr>
          <w:rFonts w:ascii="Calibri" w:eastAsia="Times New Roman" w:hAnsi="Calibri" w:cs="Arial"/>
          <w:color w:val="000000" w:themeColor="text1"/>
          <w:lang w:val="en-US"/>
        </w:rPr>
      </w:pPr>
    </w:p>
    <w:p w14:paraId="42CC5C32" w14:textId="3883AE50" w:rsidR="00712478" w:rsidRPr="00537128" w:rsidRDefault="004A287E" w:rsidP="004A287E">
      <w:pPr>
        <w:spacing w:after="0" w:line="240" w:lineRule="auto"/>
        <w:jc w:val="both"/>
        <w:rPr>
          <w:rFonts w:ascii="Calibri" w:eastAsia="Times New Roman" w:hAnsi="Calibri" w:cs="Arial"/>
          <w:color w:val="000000" w:themeColor="text1"/>
          <w:lang w:val="en-US"/>
        </w:rPr>
      </w:pPr>
      <w:r w:rsidRPr="00BF06B0">
        <w:rPr>
          <w:rFonts w:ascii="Calibri" w:eastAsia="Times New Roman" w:hAnsi="Calibri" w:cs="Arial"/>
          <w:color w:val="000000" w:themeColor="text1"/>
          <w:lang w:val="en-US"/>
        </w:rPr>
        <w:t xml:space="preserve">As </w:t>
      </w:r>
      <w:proofErr w:type="gramStart"/>
      <w:r w:rsidRPr="00BF06B0">
        <w:rPr>
          <w:rFonts w:ascii="Calibri" w:eastAsia="Times New Roman" w:hAnsi="Calibri" w:cs="Arial"/>
          <w:color w:val="000000" w:themeColor="text1"/>
          <w:lang w:val="en-US"/>
        </w:rPr>
        <w:t>at</w:t>
      </w:r>
      <w:proofErr w:type="gramEnd"/>
      <w:r w:rsidRPr="00BF06B0">
        <w:rPr>
          <w:rFonts w:ascii="Calibri" w:eastAsia="Times New Roman" w:hAnsi="Calibri" w:cs="Arial"/>
          <w:color w:val="000000" w:themeColor="text1"/>
          <w:lang w:val="en-US"/>
        </w:rPr>
        <w:t xml:space="preserve"> 31 December 2020 other assets of HRK 204 thousand are not covered by ordinary collateral, but relate to receivables from the Republic of Croatia and the government funds.</w:t>
      </w:r>
    </w:p>
    <w:p w14:paraId="2EC30509" w14:textId="0AA4F92C" w:rsidR="004A287E" w:rsidRPr="00537128" w:rsidRDefault="004A287E" w:rsidP="004A287E">
      <w:pPr>
        <w:spacing w:after="0" w:line="240" w:lineRule="auto"/>
        <w:jc w:val="both"/>
        <w:rPr>
          <w:rFonts w:ascii="Calibri" w:eastAsia="Times New Roman" w:hAnsi="Calibri" w:cs="Arial"/>
          <w:color w:val="000000" w:themeColor="text1"/>
          <w:lang w:val="en-US"/>
        </w:rPr>
      </w:pPr>
    </w:p>
    <w:p w14:paraId="75F7CAB9" w14:textId="77777777" w:rsidR="004A287E" w:rsidRPr="00537128" w:rsidRDefault="004A287E" w:rsidP="004A287E">
      <w:pPr>
        <w:spacing w:after="0" w:line="240" w:lineRule="auto"/>
        <w:jc w:val="both"/>
        <w:rPr>
          <w:rFonts w:ascii="Calibri" w:eastAsia="Times New Roman" w:hAnsi="Calibri" w:cs="Arial"/>
          <w:bCs/>
          <w:color w:val="000000" w:themeColor="text1"/>
          <w:lang w:val="en-US"/>
        </w:rPr>
      </w:pPr>
    </w:p>
    <w:p w14:paraId="34F9B9E4"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sectPr w:rsidR="00712478" w:rsidRPr="00537128" w:rsidSect="00712478">
          <w:pgSz w:w="11906" w:h="16838"/>
          <w:pgMar w:top="1418" w:right="1134" w:bottom="1418" w:left="1418" w:header="709" w:footer="709" w:gutter="0"/>
          <w:cols w:space="708"/>
          <w:docGrid w:linePitch="360"/>
        </w:sectPr>
      </w:pPr>
    </w:p>
    <w:p w14:paraId="6B5D1D7E"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bookmarkStart w:id="690" w:name="_Hlk37079317"/>
    </w:p>
    <w:p w14:paraId="6E41576B" w14:textId="13B8D68A" w:rsidR="00712478" w:rsidRPr="00537128" w:rsidRDefault="00B357CE"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2478" w:rsidRPr="00537128">
        <w:rPr>
          <w:rFonts w:ascii="Calibri" w:eastAsia="Calibri" w:hAnsi="Calibri" w:cs="Arial"/>
          <w:b/>
          <w:bCs/>
          <w:color w:val="000000" w:themeColor="text1"/>
          <w:lang w:val="en-US"/>
        </w:rPr>
        <w:t>.</w:t>
      </w:r>
      <w:r w:rsidR="00712478" w:rsidRPr="00537128">
        <w:rPr>
          <w:rFonts w:ascii="Calibri" w:eastAsia="Calibri" w:hAnsi="Calibri" w:cs="Arial"/>
          <w:b/>
          <w:bCs/>
          <w:color w:val="000000" w:themeColor="text1"/>
          <w:lang w:val="en-US"/>
        </w:rPr>
        <w:tab/>
        <w:t>Risk management (continued)</w:t>
      </w:r>
    </w:p>
    <w:p w14:paraId="5BC38C65" w14:textId="77777777" w:rsidR="00712478" w:rsidRPr="00537128" w:rsidRDefault="00712478" w:rsidP="00712478">
      <w:pPr>
        <w:spacing w:after="0" w:line="240" w:lineRule="auto"/>
        <w:jc w:val="both"/>
        <w:rPr>
          <w:rFonts w:ascii="Calibri" w:eastAsia="Times New Roman" w:hAnsi="Calibri" w:cs="Times New Roman"/>
          <w:b/>
          <w:color w:val="000000" w:themeColor="text1"/>
          <w:lang w:val="en-US"/>
        </w:rPr>
      </w:pPr>
    </w:p>
    <w:p w14:paraId="77EDE783" w14:textId="0A96E981" w:rsidR="00712478" w:rsidRPr="00537128" w:rsidRDefault="00B357CE" w:rsidP="00712478">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2478" w:rsidRPr="00537128">
        <w:rPr>
          <w:rFonts w:ascii="Calibri" w:eastAsia="Times New Roman" w:hAnsi="Calibri" w:cs="Times New Roman"/>
          <w:b/>
          <w:color w:val="000000" w:themeColor="text1"/>
          <w:lang w:val="en-US"/>
        </w:rPr>
        <w:t xml:space="preserve"> </w:t>
      </w:r>
      <w:r w:rsidR="00712478" w:rsidRPr="00537128">
        <w:rPr>
          <w:rFonts w:ascii="Calibri" w:eastAsia="Times New Roman" w:hAnsi="Calibri" w:cs="Times New Roman"/>
          <w:b/>
          <w:color w:val="000000" w:themeColor="text1"/>
          <w:lang w:val="en-US"/>
        </w:rPr>
        <w:tab/>
        <w:t>Credit risk (continued)</w:t>
      </w:r>
    </w:p>
    <w:p w14:paraId="7CD79136" w14:textId="77777777" w:rsidR="00712478" w:rsidRPr="00537128" w:rsidRDefault="00712478" w:rsidP="00712478">
      <w:pPr>
        <w:spacing w:after="0" w:line="240" w:lineRule="auto"/>
        <w:jc w:val="both"/>
        <w:rPr>
          <w:rFonts w:ascii="Calibri" w:eastAsia="Calibri" w:hAnsi="Calibri" w:cs="Arial"/>
          <w:b/>
          <w:bCs/>
          <w:i/>
          <w:color w:val="000000" w:themeColor="text1"/>
          <w:lang w:val="en-US"/>
        </w:rPr>
      </w:pPr>
    </w:p>
    <w:p w14:paraId="74EAB1EF" w14:textId="77777777" w:rsidR="00712478" w:rsidRPr="00537128"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AB91EA0" w14:textId="77777777" w:rsidR="00712478" w:rsidRPr="00537128" w:rsidRDefault="00712478" w:rsidP="00712478">
      <w:pPr>
        <w:spacing w:after="0" w:line="240" w:lineRule="auto"/>
        <w:jc w:val="both"/>
        <w:rPr>
          <w:rFonts w:ascii="Calibri" w:eastAsia="Calibri" w:hAnsi="Calibri" w:cs="Arial"/>
          <w:b/>
          <w:bCs/>
          <w:color w:val="000000" w:themeColor="text1"/>
          <w:sz w:val="16"/>
          <w:szCs w:val="16"/>
          <w:lang w:val="en-US"/>
        </w:rPr>
      </w:pPr>
    </w:p>
    <w:bookmarkEnd w:id="690"/>
    <w:p w14:paraId="5AD8C341" w14:textId="77777777" w:rsidR="00712478" w:rsidRPr="00537128"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537128">
        <w:rPr>
          <w:rFonts w:ascii="Univers LT Std 45 Light" w:eastAsia="Times New Roman" w:hAnsi="Univers LT Std 45 Light" w:cs="Univers LT Std 45 Light"/>
          <w:color w:val="000000" w:themeColor="text1"/>
          <w:lang w:val="en-US" w:eastAsia="hr-HR"/>
        </w:rPr>
        <w:t>The following tables</w:t>
      </w:r>
      <w:r w:rsidRPr="00537128">
        <w:rPr>
          <w:rFonts w:ascii="Univers LT Std 45 Light" w:eastAsia="Times New Roman" w:hAnsi="Univers LT Std 45 Light" w:cs="Univers LT Std 45 Light"/>
          <w:b/>
          <w:bCs/>
          <w:color w:val="000000" w:themeColor="text1"/>
          <w:lang w:val="en-US" w:eastAsia="hr-HR"/>
        </w:rPr>
        <w:t xml:space="preserve"> </w:t>
      </w:r>
      <w:r w:rsidRPr="00537128">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14:paraId="48C77A5E" w14:textId="77777777" w:rsidR="00712478" w:rsidRPr="00537128" w:rsidRDefault="00712478" w:rsidP="00712478">
      <w:pPr>
        <w:spacing w:after="0" w:line="240" w:lineRule="auto"/>
        <w:jc w:val="both"/>
        <w:rPr>
          <w:rFonts w:ascii="Calibri" w:eastAsia="Calibri" w:hAnsi="Calibri" w:cs="Times New Roman"/>
          <w:b/>
          <w:bCs/>
          <w:color w:val="000000" w:themeColor="text1"/>
          <w:lang w:val="en-US"/>
        </w:rPr>
      </w:pPr>
    </w:p>
    <w:p w14:paraId="27AE3540"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w:t>
      </w:r>
    </w:p>
    <w:p w14:paraId="613DAE91" w14:textId="39B52982" w:rsidR="00712478" w:rsidRPr="00537128" w:rsidRDefault="00712478" w:rsidP="00712478">
      <w:pPr>
        <w:spacing w:after="0" w:line="240" w:lineRule="auto"/>
        <w:jc w:val="both"/>
        <w:rPr>
          <w:rFonts w:ascii="Calibri" w:eastAsia="Calibri" w:hAnsi="Calibri" w:cs="Arial"/>
          <w:b/>
          <w:bCs/>
          <w:color w:val="000000" w:themeColor="text1"/>
          <w:lang w:val="en-US"/>
        </w:rPr>
      </w:pPr>
    </w:p>
    <w:p w14:paraId="76064228" w14:textId="77777777" w:rsidR="004A287E" w:rsidRPr="00537128" w:rsidRDefault="004A287E" w:rsidP="00712478">
      <w:pPr>
        <w:spacing w:after="0" w:line="240" w:lineRule="auto"/>
        <w:jc w:val="both"/>
        <w:rPr>
          <w:rFonts w:ascii="Calibri" w:eastAsia="Calibri" w:hAnsi="Calibri" w:cs="Arial"/>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962697" w14:paraId="3E48B208" w14:textId="77777777" w:rsidTr="004A287E">
        <w:trPr>
          <w:trHeight w:val="276"/>
        </w:trPr>
        <w:tc>
          <w:tcPr>
            <w:tcW w:w="1813" w:type="pct"/>
          </w:tcPr>
          <w:p w14:paraId="6CC539AC" w14:textId="77777777" w:rsidR="004A287E" w:rsidRPr="00962697" w:rsidRDefault="004A287E" w:rsidP="004A287E">
            <w:pPr>
              <w:spacing w:after="0" w:line="240" w:lineRule="auto"/>
              <w:rPr>
                <w:rFonts w:ascii="Calibri" w:eastAsia="Calibri" w:hAnsi="Calibri" w:cs="Arial"/>
                <w:b/>
                <w:bCs/>
                <w:sz w:val="20"/>
                <w:szCs w:val="20"/>
                <w:lang w:val="en-US"/>
              </w:rPr>
            </w:pPr>
            <w:bookmarkStart w:id="691" w:name="_Hlk5871427"/>
            <w:r w:rsidRPr="00962697">
              <w:rPr>
                <w:rFonts w:ascii="Calibri" w:eastAsia="Calibri" w:hAnsi="Calibri" w:cs="Arial"/>
                <w:b/>
                <w:bCs/>
                <w:sz w:val="20"/>
                <w:szCs w:val="20"/>
                <w:lang w:val="en-US"/>
              </w:rPr>
              <w:br w:type="page"/>
              <w:t>Group</w:t>
            </w:r>
          </w:p>
        </w:tc>
        <w:tc>
          <w:tcPr>
            <w:tcW w:w="3187" w:type="pct"/>
            <w:gridSpan w:val="5"/>
            <w:vAlign w:val="bottom"/>
          </w:tcPr>
          <w:p w14:paraId="65425F23" w14:textId="77777777" w:rsidR="004A287E" w:rsidRPr="00962697" w:rsidRDefault="004A287E" w:rsidP="004A287E">
            <w:pPr>
              <w:spacing w:after="0" w:line="240" w:lineRule="auto"/>
              <w:jc w:val="right"/>
              <w:rPr>
                <w:rFonts w:ascii="Calibri" w:eastAsia="Calibri" w:hAnsi="Calibri" w:cs="Arial"/>
                <w:b/>
                <w:sz w:val="20"/>
                <w:szCs w:val="20"/>
                <w:lang w:val="en-US"/>
              </w:rPr>
            </w:pPr>
          </w:p>
        </w:tc>
      </w:tr>
      <w:tr w:rsidR="004A287E" w:rsidRPr="00962697" w14:paraId="5CB9BF3A" w14:textId="77777777" w:rsidTr="004A287E">
        <w:trPr>
          <w:trHeight w:val="44"/>
        </w:trPr>
        <w:tc>
          <w:tcPr>
            <w:tcW w:w="1813" w:type="pct"/>
          </w:tcPr>
          <w:p w14:paraId="05E2C177" w14:textId="55E040F2" w:rsidR="004A287E" w:rsidRPr="00962697" w:rsidRDefault="004A287E" w:rsidP="004A287E">
            <w:pPr>
              <w:spacing w:after="0" w:line="240" w:lineRule="auto"/>
              <w:rPr>
                <w:rFonts w:ascii="Calibri" w:eastAsia="Calibri" w:hAnsi="Calibri" w:cs="Arial"/>
                <w:b/>
                <w:bCs/>
                <w:sz w:val="20"/>
                <w:szCs w:val="20"/>
                <w:lang w:val="en-US"/>
              </w:rPr>
            </w:pPr>
            <w:r w:rsidRPr="00962697">
              <w:rPr>
                <w:rFonts w:ascii="Calibri" w:eastAsia="Calibri" w:hAnsi="Calibri" w:cs="Arial"/>
                <w:b/>
                <w:bCs/>
                <w:sz w:val="20"/>
                <w:szCs w:val="20"/>
                <w:lang w:val="en-US"/>
              </w:rPr>
              <w:t>3</w:t>
            </w:r>
            <w:r w:rsidR="00E579AC" w:rsidRPr="00962697">
              <w:rPr>
                <w:rFonts w:ascii="Calibri" w:eastAsia="Calibri" w:hAnsi="Calibri" w:cs="Arial"/>
                <w:b/>
                <w:bCs/>
                <w:sz w:val="20"/>
                <w:szCs w:val="20"/>
                <w:lang w:val="en-US"/>
              </w:rPr>
              <w:t xml:space="preserve">0 </w:t>
            </w:r>
            <w:r w:rsidR="00A65E4B">
              <w:rPr>
                <w:rFonts w:ascii="Calibri" w:eastAsia="Calibri" w:hAnsi="Calibri" w:cs="Arial"/>
                <w:b/>
                <w:bCs/>
                <w:sz w:val="20"/>
                <w:szCs w:val="20"/>
                <w:lang w:val="en-US"/>
              </w:rPr>
              <w:t>September</w:t>
            </w:r>
            <w:r w:rsidRPr="00962697">
              <w:rPr>
                <w:rFonts w:ascii="Calibri" w:eastAsia="Calibri" w:hAnsi="Calibri" w:cs="Arial"/>
                <w:b/>
                <w:bCs/>
                <w:sz w:val="20"/>
                <w:szCs w:val="20"/>
                <w:lang w:val="en-US"/>
              </w:rPr>
              <w:t xml:space="preserve"> 2021</w:t>
            </w:r>
          </w:p>
        </w:tc>
        <w:tc>
          <w:tcPr>
            <w:tcW w:w="650" w:type="pct"/>
            <w:vAlign w:val="bottom"/>
          </w:tcPr>
          <w:p w14:paraId="67249C90"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1</w:t>
            </w:r>
          </w:p>
        </w:tc>
        <w:tc>
          <w:tcPr>
            <w:tcW w:w="650" w:type="pct"/>
            <w:vAlign w:val="bottom"/>
          </w:tcPr>
          <w:p w14:paraId="02973235"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2</w:t>
            </w:r>
          </w:p>
        </w:tc>
        <w:tc>
          <w:tcPr>
            <w:tcW w:w="643" w:type="pct"/>
            <w:vAlign w:val="bottom"/>
          </w:tcPr>
          <w:p w14:paraId="7D6DD253"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3</w:t>
            </w:r>
          </w:p>
        </w:tc>
        <w:tc>
          <w:tcPr>
            <w:tcW w:w="605" w:type="pct"/>
            <w:vAlign w:val="bottom"/>
          </w:tcPr>
          <w:p w14:paraId="792AA766"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POCI</w:t>
            </w:r>
          </w:p>
        </w:tc>
        <w:tc>
          <w:tcPr>
            <w:tcW w:w="639" w:type="pct"/>
            <w:vAlign w:val="bottom"/>
          </w:tcPr>
          <w:p w14:paraId="7464DE86"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Total</w:t>
            </w:r>
          </w:p>
        </w:tc>
      </w:tr>
      <w:tr w:rsidR="004A287E" w:rsidRPr="00962697" w14:paraId="657A2DA3" w14:textId="77777777" w:rsidTr="004A287E">
        <w:trPr>
          <w:trHeight w:val="44"/>
        </w:trPr>
        <w:tc>
          <w:tcPr>
            <w:tcW w:w="1813" w:type="pct"/>
          </w:tcPr>
          <w:p w14:paraId="5CE9FA59" w14:textId="77777777" w:rsidR="004A287E" w:rsidRPr="00962697" w:rsidRDefault="004A287E" w:rsidP="004A287E">
            <w:pPr>
              <w:spacing w:after="0" w:line="240" w:lineRule="auto"/>
              <w:rPr>
                <w:rFonts w:ascii="Calibri" w:eastAsia="Calibri" w:hAnsi="Calibri" w:cs="Arial"/>
                <w:b/>
                <w:bCs/>
                <w:sz w:val="20"/>
                <w:szCs w:val="20"/>
                <w:lang w:val="en-US"/>
              </w:rPr>
            </w:pPr>
          </w:p>
        </w:tc>
        <w:tc>
          <w:tcPr>
            <w:tcW w:w="650" w:type="pct"/>
          </w:tcPr>
          <w:p w14:paraId="1735FFDA"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50" w:type="pct"/>
          </w:tcPr>
          <w:p w14:paraId="0DA507AB"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43" w:type="pct"/>
          </w:tcPr>
          <w:p w14:paraId="0F23EAD0"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05" w:type="pct"/>
          </w:tcPr>
          <w:p w14:paraId="6FF3F02C"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39" w:type="pct"/>
          </w:tcPr>
          <w:p w14:paraId="7C51B42D"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r>
      <w:tr w:rsidR="004A287E" w:rsidRPr="00962697" w14:paraId="1C8F8EF4" w14:textId="77777777" w:rsidTr="004A287E">
        <w:trPr>
          <w:trHeight w:val="44"/>
        </w:trPr>
        <w:tc>
          <w:tcPr>
            <w:tcW w:w="1813" w:type="pct"/>
          </w:tcPr>
          <w:p w14:paraId="1B35B9D5" w14:textId="77777777" w:rsidR="004A287E" w:rsidRPr="00962697" w:rsidRDefault="004A287E" w:rsidP="004A287E">
            <w:pPr>
              <w:spacing w:after="0" w:line="240" w:lineRule="auto"/>
              <w:rPr>
                <w:rFonts w:ascii="Calibri" w:eastAsia="Calibri" w:hAnsi="Calibri" w:cs="Arial"/>
                <w:b/>
                <w:bCs/>
                <w:sz w:val="20"/>
                <w:szCs w:val="20"/>
                <w:lang w:val="en-US"/>
              </w:rPr>
            </w:pPr>
          </w:p>
        </w:tc>
        <w:tc>
          <w:tcPr>
            <w:tcW w:w="650" w:type="pct"/>
          </w:tcPr>
          <w:p w14:paraId="7726DE44"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50" w:type="pct"/>
          </w:tcPr>
          <w:p w14:paraId="2929D842"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43" w:type="pct"/>
          </w:tcPr>
          <w:p w14:paraId="455A11B3"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05" w:type="pct"/>
          </w:tcPr>
          <w:p w14:paraId="2B65E2EF"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39" w:type="pct"/>
          </w:tcPr>
          <w:p w14:paraId="7EBFBBAB" w14:textId="77777777" w:rsidR="004A287E" w:rsidRPr="00962697" w:rsidRDefault="004A287E" w:rsidP="004A287E">
            <w:pPr>
              <w:spacing w:after="0" w:line="240" w:lineRule="auto"/>
              <w:jc w:val="right"/>
              <w:rPr>
                <w:rFonts w:ascii="Calibri" w:eastAsia="Calibri" w:hAnsi="Calibri" w:cs="Arial"/>
                <w:b/>
                <w:sz w:val="20"/>
                <w:szCs w:val="20"/>
                <w:lang w:val="en-US"/>
              </w:rPr>
            </w:pPr>
          </w:p>
        </w:tc>
      </w:tr>
      <w:tr w:rsidR="00BF06B0" w:rsidRPr="00962697" w14:paraId="724F8BC7" w14:textId="77777777" w:rsidTr="009A1792">
        <w:trPr>
          <w:trHeight w:val="166"/>
        </w:trPr>
        <w:tc>
          <w:tcPr>
            <w:tcW w:w="1813" w:type="pct"/>
            <w:vAlign w:val="bottom"/>
          </w:tcPr>
          <w:p w14:paraId="4A6BD59F" w14:textId="52793F5E" w:rsidR="00BF06B0" w:rsidRPr="00962697" w:rsidRDefault="00BF06B0" w:rsidP="00BF06B0">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 xml:space="preserve">Balance </w:t>
            </w:r>
            <w:proofErr w:type="gramStart"/>
            <w:r w:rsidRPr="00962697">
              <w:rPr>
                <w:rFonts w:ascii="Calibri" w:eastAsia="Calibri" w:hAnsi="Calibri" w:cs="Times New Roman"/>
                <w:sz w:val="20"/>
                <w:szCs w:val="20"/>
                <w:lang w:val="en-US"/>
              </w:rPr>
              <w:t>at</w:t>
            </w:r>
            <w:proofErr w:type="gramEnd"/>
            <w:r w:rsidRPr="00962697">
              <w:rPr>
                <w:rFonts w:ascii="Calibri" w:eastAsia="Calibri" w:hAnsi="Calibri" w:cs="Times New Roman"/>
                <w:sz w:val="20"/>
                <w:szCs w:val="20"/>
                <w:lang w:val="en-US"/>
              </w:rPr>
              <w:t xml:space="preserve"> 1 January 2021</w:t>
            </w:r>
          </w:p>
        </w:tc>
        <w:tc>
          <w:tcPr>
            <w:tcW w:w="650" w:type="pct"/>
            <w:shd w:val="clear" w:color="auto" w:fill="auto"/>
          </w:tcPr>
          <w:p w14:paraId="25EF0A55" w14:textId="2406AC81" w:rsidR="00BF06B0" w:rsidRPr="009354A6" w:rsidRDefault="00BF06B0" w:rsidP="00BF06B0">
            <w:pPr>
              <w:spacing w:after="0" w:line="240" w:lineRule="auto"/>
              <w:jc w:val="right"/>
              <w:rPr>
                <w:rFonts w:ascii="Calibri" w:eastAsia="Calibri" w:hAnsi="Calibri" w:cs="Arial"/>
                <w:sz w:val="20"/>
                <w:szCs w:val="20"/>
                <w:lang w:val="en-US"/>
              </w:rPr>
            </w:pPr>
            <w:r w:rsidRPr="007C230E">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7C230E">
              <w:rPr>
                <w:rFonts w:ascii="Calibri" w:eastAsia="Calibri" w:hAnsi="Calibri" w:cs="Calibri"/>
                <w:color w:val="000000" w:themeColor="text1"/>
                <w:sz w:val="20"/>
                <w:szCs w:val="20"/>
              </w:rPr>
              <w:t>652</w:t>
            </w:r>
          </w:p>
        </w:tc>
        <w:tc>
          <w:tcPr>
            <w:tcW w:w="650" w:type="pct"/>
            <w:shd w:val="clear" w:color="auto" w:fill="auto"/>
          </w:tcPr>
          <w:p w14:paraId="5E6C22FD" w14:textId="0645CA73"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shd w:val="clear" w:color="auto" w:fill="auto"/>
          </w:tcPr>
          <w:p w14:paraId="75872204" w14:textId="3E744D22"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shd w:val="clear" w:color="auto" w:fill="auto"/>
          </w:tcPr>
          <w:p w14:paraId="5C30F90D" w14:textId="0EBFE367"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9" w:type="pct"/>
            <w:shd w:val="clear" w:color="auto" w:fill="auto"/>
          </w:tcPr>
          <w:p w14:paraId="5DCF3C77" w14:textId="4525213D" w:rsidR="00BF06B0" w:rsidRPr="00962697" w:rsidRDefault="00BF06B0" w:rsidP="00BF06B0">
            <w:pPr>
              <w:spacing w:after="0" w:line="240" w:lineRule="auto"/>
              <w:jc w:val="right"/>
              <w:rPr>
                <w:rFonts w:ascii="Calibri" w:eastAsia="Calibri" w:hAnsi="Calibri" w:cs="Arial"/>
                <w:sz w:val="20"/>
                <w:szCs w:val="20"/>
                <w:lang w:val="en-US"/>
              </w:rPr>
            </w:pPr>
            <w:r w:rsidRPr="007C230E">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7C230E">
              <w:rPr>
                <w:rFonts w:ascii="Calibri" w:eastAsia="Calibri" w:hAnsi="Calibri" w:cs="Calibri"/>
                <w:color w:val="000000" w:themeColor="text1"/>
                <w:sz w:val="20"/>
                <w:szCs w:val="20"/>
              </w:rPr>
              <w:t>652</w:t>
            </w:r>
          </w:p>
        </w:tc>
      </w:tr>
      <w:tr w:rsidR="00BF06B0" w:rsidRPr="00962697" w14:paraId="616AE036" w14:textId="77777777" w:rsidTr="009A1792">
        <w:trPr>
          <w:trHeight w:val="166"/>
        </w:trPr>
        <w:tc>
          <w:tcPr>
            <w:tcW w:w="1813" w:type="pct"/>
            <w:vAlign w:val="bottom"/>
          </w:tcPr>
          <w:p w14:paraId="70B2365E" w14:textId="77777777" w:rsidR="00BF06B0" w:rsidRPr="00962697" w:rsidRDefault="00BF06B0" w:rsidP="00BF06B0">
            <w:pPr>
              <w:tabs>
                <w:tab w:val="right" w:pos="1202"/>
              </w:tabs>
              <w:spacing w:after="0" w:line="240" w:lineRule="auto"/>
              <w:outlineLvl w:val="0"/>
              <w:rPr>
                <w:rFonts w:ascii="Calibri" w:eastAsia="Calibri" w:hAnsi="Calibri" w:cs="Times New Roman"/>
                <w:sz w:val="20"/>
                <w:szCs w:val="20"/>
                <w:lang w:val="en-US"/>
              </w:rPr>
            </w:pPr>
            <w:bookmarkStart w:id="692" w:name="_Hlk16865676"/>
            <w:r w:rsidRPr="00962697">
              <w:rPr>
                <w:rFonts w:ascii="Calibri" w:eastAsia="Calibri" w:hAnsi="Calibri" w:cs="Times New Roman"/>
                <w:sz w:val="20"/>
                <w:szCs w:val="20"/>
                <w:lang w:val="en-US"/>
              </w:rPr>
              <w:t>Transfer to Stage 1</w:t>
            </w:r>
            <w:bookmarkEnd w:id="692"/>
          </w:p>
        </w:tc>
        <w:tc>
          <w:tcPr>
            <w:tcW w:w="650" w:type="pct"/>
            <w:shd w:val="clear" w:color="auto" w:fill="auto"/>
          </w:tcPr>
          <w:p w14:paraId="7FDCB5B2" w14:textId="3D1B5EB8" w:rsidR="00BF06B0" w:rsidRPr="009354A6"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shd w:val="clear" w:color="auto" w:fill="auto"/>
          </w:tcPr>
          <w:p w14:paraId="5133701D" w14:textId="5E0D868B"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shd w:val="clear" w:color="auto" w:fill="auto"/>
          </w:tcPr>
          <w:p w14:paraId="3D60EB84" w14:textId="47EF6A32"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shd w:val="clear" w:color="auto" w:fill="auto"/>
          </w:tcPr>
          <w:p w14:paraId="4A37FEC5" w14:textId="46C9E8FD"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9" w:type="pct"/>
            <w:shd w:val="clear" w:color="auto" w:fill="auto"/>
          </w:tcPr>
          <w:p w14:paraId="6135A0E8" w14:textId="4AFC102B"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962697" w14:paraId="37B9AEF6" w14:textId="77777777" w:rsidTr="009A1792">
        <w:trPr>
          <w:trHeight w:val="166"/>
        </w:trPr>
        <w:tc>
          <w:tcPr>
            <w:tcW w:w="1813" w:type="pct"/>
            <w:vAlign w:val="bottom"/>
          </w:tcPr>
          <w:p w14:paraId="5C286217" w14:textId="77777777" w:rsidR="00BF06B0" w:rsidRPr="00962697" w:rsidRDefault="00BF06B0" w:rsidP="00BF06B0">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Transfer to Stage 2</w:t>
            </w:r>
          </w:p>
        </w:tc>
        <w:tc>
          <w:tcPr>
            <w:tcW w:w="650" w:type="pct"/>
            <w:shd w:val="clear" w:color="auto" w:fill="auto"/>
          </w:tcPr>
          <w:p w14:paraId="1447EA78" w14:textId="43052ECB" w:rsidR="00BF06B0" w:rsidRPr="009354A6"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shd w:val="clear" w:color="auto" w:fill="auto"/>
          </w:tcPr>
          <w:p w14:paraId="25FAB677" w14:textId="38E0EE2C"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shd w:val="clear" w:color="auto" w:fill="auto"/>
          </w:tcPr>
          <w:p w14:paraId="1E36C7E7" w14:textId="281DF251"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shd w:val="clear" w:color="auto" w:fill="auto"/>
          </w:tcPr>
          <w:p w14:paraId="369FA623" w14:textId="1FE5C939"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9" w:type="pct"/>
            <w:shd w:val="clear" w:color="auto" w:fill="auto"/>
          </w:tcPr>
          <w:p w14:paraId="25B54F8E" w14:textId="3C20654F" w:rsidR="00BF06B0" w:rsidRPr="00962697" w:rsidRDefault="00BF06B0" w:rsidP="00BF06B0">
            <w:pPr>
              <w:spacing w:after="0" w:line="240" w:lineRule="auto"/>
              <w:jc w:val="right"/>
              <w:rPr>
                <w:rFonts w:ascii="Calibri" w:eastAsia="Calibri" w:hAnsi="Calibri" w:cs="Arial"/>
                <w:sz w:val="20"/>
                <w:szCs w:val="20"/>
                <w:lang w:val="en-US"/>
              </w:rPr>
            </w:pPr>
          </w:p>
        </w:tc>
      </w:tr>
      <w:tr w:rsidR="00BF06B0" w:rsidRPr="00962697" w14:paraId="55A43F89" w14:textId="77777777" w:rsidTr="009A1792">
        <w:trPr>
          <w:trHeight w:val="166"/>
        </w:trPr>
        <w:tc>
          <w:tcPr>
            <w:tcW w:w="1813" w:type="pct"/>
            <w:vAlign w:val="bottom"/>
          </w:tcPr>
          <w:p w14:paraId="6979EBEE" w14:textId="77777777" w:rsidR="00BF06B0" w:rsidRPr="00962697" w:rsidRDefault="00BF06B0" w:rsidP="00BF06B0">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Transfer to Stage 3</w:t>
            </w:r>
          </w:p>
        </w:tc>
        <w:tc>
          <w:tcPr>
            <w:tcW w:w="650" w:type="pct"/>
            <w:shd w:val="clear" w:color="auto" w:fill="auto"/>
          </w:tcPr>
          <w:p w14:paraId="055CFE21" w14:textId="4D65413C" w:rsidR="00BF06B0" w:rsidRPr="009354A6"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shd w:val="clear" w:color="auto" w:fill="auto"/>
          </w:tcPr>
          <w:p w14:paraId="5B8DE458" w14:textId="225D4CD2" w:rsidR="00BF06B0" w:rsidRPr="00962697" w:rsidRDefault="00BF06B0" w:rsidP="00BF06B0">
            <w:pPr>
              <w:spacing w:after="0" w:line="240" w:lineRule="auto"/>
              <w:jc w:val="right"/>
              <w:rPr>
                <w:rFonts w:ascii="Calibri" w:eastAsia="Calibri" w:hAnsi="Calibri" w:cs="Arial"/>
                <w:sz w:val="20"/>
                <w:szCs w:val="20"/>
                <w:lang w:val="en-US"/>
              </w:rPr>
            </w:pPr>
          </w:p>
        </w:tc>
        <w:tc>
          <w:tcPr>
            <w:tcW w:w="643" w:type="pct"/>
            <w:shd w:val="clear" w:color="auto" w:fill="auto"/>
          </w:tcPr>
          <w:p w14:paraId="6D7DF230" w14:textId="01C5F539" w:rsidR="00BF06B0" w:rsidRPr="00962697" w:rsidRDefault="00BF06B0" w:rsidP="00BF06B0">
            <w:pPr>
              <w:spacing w:after="0" w:line="240" w:lineRule="auto"/>
              <w:jc w:val="right"/>
              <w:rPr>
                <w:rFonts w:ascii="Calibri" w:eastAsia="Calibri" w:hAnsi="Calibri" w:cs="Arial"/>
                <w:sz w:val="20"/>
                <w:szCs w:val="20"/>
                <w:lang w:val="en-US"/>
              </w:rPr>
            </w:pPr>
          </w:p>
        </w:tc>
        <w:tc>
          <w:tcPr>
            <w:tcW w:w="605" w:type="pct"/>
            <w:shd w:val="clear" w:color="auto" w:fill="auto"/>
          </w:tcPr>
          <w:p w14:paraId="13C0FCB3" w14:textId="748DDF8C" w:rsidR="00BF06B0" w:rsidRPr="00962697" w:rsidRDefault="00BF06B0" w:rsidP="00BF06B0">
            <w:pPr>
              <w:spacing w:after="0" w:line="240" w:lineRule="auto"/>
              <w:jc w:val="right"/>
              <w:rPr>
                <w:rFonts w:ascii="Calibri" w:eastAsia="Calibri" w:hAnsi="Calibri" w:cs="Arial"/>
                <w:sz w:val="20"/>
                <w:szCs w:val="20"/>
                <w:lang w:val="en-US"/>
              </w:rPr>
            </w:pPr>
          </w:p>
        </w:tc>
        <w:tc>
          <w:tcPr>
            <w:tcW w:w="639" w:type="pct"/>
            <w:shd w:val="clear" w:color="auto" w:fill="auto"/>
          </w:tcPr>
          <w:p w14:paraId="6DAB09CF" w14:textId="4084771C" w:rsidR="00BF06B0" w:rsidRPr="00962697"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962697" w14:paraId="3EE767D0" w14:textId="77777777" w:rsidTr="004A287E">
        <w:trPr>
          <w:trHeight w:val="166"/>
        </w:trPr>
        <w:tc>
          <w:tcPr>
            <w:tcW w:w="1813" w:type="pct"/>
            <w:vAlign w:val="bottom"/>
          </w:tcPr>
          <w:p w14:paraId="192655FF" w14:textId="56E8BE9A" w:rsidR="00BF06B0" w:rsidRPr="00962697" w:rsidRDefault="00BF06B0" w:rsidP="00BF06B0">
            <w:pPr>
              <w:tabs>
                <w:tab w:val="right" w:pos="1202"/>
              </w:tabs>
              <w:spacing w:after="0" w:line="240" w:lineRule="auto"/>
              <w:outlineLvl w:val="0"/>
              <w:rPr>
                <w:rFonts w:ascii="Calibri" w:eastAsia="Calibri" w:hAnsi="Calibri" w:cs="Times New Roman"/>
                <w:sz w:val="20"/>
                <w:szCs w:val="20"/>
                <w:highlight w:val="yellow"/>
                <w:lang w:val="en-US"/>
              </w:rPr>
            </w:pPr>
            <w:r w:rsidRPr="00962697">
              <w:rPr>
                <w:rFonts w:ascii="Calibri" w:eastAsia="Calibri" w:hAnsi="Calibri" w:cs="Times New Roman"/>
                <w:sz w:val="20"/>
                <w:szCs w:val="20"/>
                <w:lang w:val="en-US"/>
              </w:rPr>
              <w:t xml:space="preserve">Net </w:t>
            </w:r>
            <w:r>
              <w:rPr>
                <w:rFonts w:ascii="Calibri" w:eastAsia="Calibri" w:hAnsi="Calibri" w:cs="Times New Roman"/>
                <w:sz w:val="20"/>
                <w:szCs w:val="20"/>
                <w:lang w:val="en-US"/>
              </w:rPr>
              <w:t>release</w:t>
            </w:r>
            <w:r w:rsidRPr="00962697" w:rsidDel="00515E45">
              <w:rPr>
                <w:rFonts w:ascii="Calibri" w:eastAsia="Calibri" w:hAnsi="Calibri" w:cs="Times New Roman"/>
                <w:sz w:val="20"/>
                <w:szCs w:val="20"/>
                <w:lang w:val="en-US"/>
              </w:rPr>
              <w:t xml:space="preserve"> </w:t>
            </w:r>
            <w:r w:rsidRPr="00962697">
              <w:rPr>
                <w:rFonts w:ascii="Calibri" w:eastAsia="Calibri" w:hAnsi="Calibri" w:cs="Times New Roman"/>
                <w:sz w:val="20"/>
                <w:szCs w:val="20"/>
                <w:lang w:val="en-US"/>
              </w:rPr>
              <w:t>of loss allowance</w:t>
            </w:r>
          </w:p>
        </w:tc>
        <w:tc>
          <w:tcPr>
            <w:tcW w:w="650" w:type="pct"/>
            <w:shd w:val="clear" w:color="auto" w:fill="auto"/>
            <w:vAlign w:val="bottom"/>
          </w:tcPr>
          <w:p w14:paraId="6EBDC856" w14:textId="34DA3E9F" w:rsidR="00BF06B0" w:rsidRPr="009354A6" w:rsidRDefault="00BF06B0" w:rsidP="00BF06B0">
            <w:pPr>
              <w:spacing w:after="0" w:line="240" w:lineRule="auto"/>
              <w:jc w:val="right"/>
              <w:rPr>
                <w:rFonts w:ascii="Calibri" w:eastAsia="Calibri" w:hAnsi="Calibri" w:cs="Calibri"/>
                <w:color w:val="000000"/>
                <w:sz w:val="20"/>
                <w:szCs w:val="20"/>
                <w:lang w:val="en-US"/>
              </w:rPr>
            </w:pPr>
            <w:r w:rsidRPr="007C230E">
              <w:rPr>
                <w:rFonts w:ascii="Calibri" w:eastAsia="Calibri" w:hAnsi="Calibri" w:cs="Calibri"/>
                <w:color w:val="000000" w:themeColor="text1"/>
                <w:sz w:val="20"/>
                <w:szCs w:val="20"/>
              </w:rPr>
              <w:t>(355)</w:t>
            </w:r>
          </w:p>
        </w:tc>
        <w:tc>
          <w:tcPr>
            <w:tcW w:w="650" w:type="pct"/>
            <w:shd w:val="clear" w:color="auto" w:fill="auto"/>
            <w:vAlign w:val="bottom"/>
          </w:tcPr>
          <w:p w14:paraId="01BB8DFF" w14:textId="33A11E3F"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shd w:val="clear" w:color="auto" w:fill="auto"/>
            <w:vAlign w:val="bottom"/>
          </w:tcPr>
          <w:p w14:paraId="134321C4" w14:textId="4712317A"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5" w:type="pct"/>
            <w:shd w:val="clear" w:color="auto" w:fill="auto"/>
            <w:vAlign w:val="bottom"/>
          </w:tcPr>
          <w:p w14:paraId="1173238A" w14:textId="2000DFF3"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39" w:type="pct"/>
            <w:shd w:val="clear" w:color="auto" w:fill="auto"/>
            <w:vAlign w:val="bottom"/>
          </w:tcPr>
          <w:p w14:paraId="09272C9E" w14:textId="5C9C43D1" w:rsidR="00BF06B0" w:rsidRPr="00962697" w:rsidRDefault="00BF06B0" w:rsidP="00BF06B0">
            <w:pPr>
              <w:spacing w:after="0" w:line="240" w:lineRule="auto"/>
              <w:jc w:val="right"/>
              <w:rPr>
                <w:rFonts w:ascii="Calibri" w:eastAsia="Calibri" w:hAnsi="Calibri" w:cs="Calibri"/>
                <w:color w:val="000000"/>
                <w:sz w:val="20"/>
                <w:szCs w:val="20"/>
                <w:lang w:val="en-US"/>
              </w:rPr>
            </w:pPr>
            <w:r w:rsidRPr="007C230E">
              <w:rPr>
                <w:rFonts w:ascii="Calibri" w:eastAsia="Calibri" w:hAnsi="Calibri" w:cs="Calibri"/>
                <w:color w:val="000000" w:themeColor="text1"/>
                <w:sz w:val="20"/>
                <w:szCs w:val="20"/>
              </w:rPr>
              <w:t>(355)</w:t>
            </w:r>
          </w:p>
        </w:tc>
      </w:tr>
      <w:tr w:rsidR="00BF06B0" w:rsidRPr="00962697" w14:paraId="07848A8F" w14:textId="77777777" w:rsidTr="004A287E">
        <w:trPr>
          <w:trHeight w:val="166"/>
        </w:trPr>
        <w:tc>
          <w:tcPr>
            <w:tcW w:w="1813" w:type="pct"/>
            <w:vAlign w:val="bottom"/>
          </w:tcPr>
          <w:p w14:paraId="4E867C2A" w14:textId="39E4FB47" w:rsidR="00BF06B0" w:rsidRPr="00962697" w:rsidRDefault="00BF06B0" w:rsidP="00BF06B0">
            <w:pPr>
              <w:tabs>
                <w:tab w:val="right" w:pos="1202"/>
              </w:tabs>
              <w:spacing w:after="0" w:line="240" w:lineRule="auto"/>
              <w:outlineLvl w:val="0"/>
              <w:rPr>
                <w:rFonts w:ascii="Calibri" w:eastAsia="Calibri" w:hAnsi="Calibri" w:cs="Times New Roman"/>
                <w:sz w:val="20"/>
                <w:szCs w:val="20"/>
                <w:lang w:val="en-US"/>
              </w:rPr>
            </w:pPr>
            <w:r w:rsidRPr="009A1792">
              <w:rPr>
                <w:rFonts w:ascii="Calibri" w:eastAsia="Calibri" w:hAnsi="Calibri" w:cs="Arial"/>
                <w:noProof/>
                <w:sz w:val="20"/>
                <w:szCs w:val="20"/>
                <w:lang w:val="en-US"/>
              </w:rPr>
              <w:t>Net foreign exchange gain/loss on loss allowances</w:t>
            </w:r>
          </w:p>
        </w:tc>
        <w:tc>
          <w:tcPr>
            <w:tcW w:w="650" w:type="pct"/>
            <w:shd w:val="clear" w:color="auto" w:fill="auto"/>
            <w:vAlign w:val="bottom"/>
          </w:tcPr>
          <w:p w14:paraId="18563CCA" w14:textId="71E2A142"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50" w:type="pct"/>
            <w:shd w:val="clear" w:color="auto" w:fill="auto"/>
            <w:vAlign w:val="bottom"/>
          </w:tcPr>
          <w:p w14:paraId="3F66C994" w14:textId="1E51563E"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shd w:val="clear" w:color="auto" w:fill="auto"/>
            <w:vAlign w:val="bottom"/>
          </w:tcPr>
          <w:p w14:paraId="65501572" w14:textId="31664657"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5" w:type="pct"/>
            <w:shd w:val="clear" w:color="auto" w:fill="auto"/>
            <w:vAlign w:val="bottom"/>
          </w:tcPr>
          <w:p w14:paraId="4C5398B8" w14:textId="3BA54BD3"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39" w:type="pct"/>
            <w:shd w:val="clear" w:color="auto" w:fill="auto"/>
            <w:vAlign w:val="bottom"/>
          </w:tcPr>
          <w:p w14:paraId="3E16B0AC" w14:textId="4F5ABDC9" w:rsidR="00BF06B0" w:rsidRPr="00962697"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r>
      <w:tr w:rsidR="00BF06B0" w:rsidRPr="00962697" w14:paraId="35A6CC63" w14:textId="77777777" w:rsidTr="00BF06B0">
        <w:trPr>
          <w:trHeight w:val="284"/>
        </w:trPr>
        <w:tc>
          <w:tcPr>
            <w:tcW w:w="1813" w:type="pct"/>
            <w:vAlign w:val="bottom"/>
          </w:tcPr>
          <w:p w14:paraId="02C43BC9" w14:textId="5DC33BEA" w:rsidR="00BF06B0" w:rsidRPr="00962697" w:rsidRDefault="00BF06B0" w:rsidP="00BF06B0">
            <w:pPr>
              <w:tabs>
                <w:tab w:val="right" w:pos="1202"/>
              </w:tabs>
              <w:spacing w:after="0" w:line="301" w:lineRule="exact"/>
              <w:outlineLvl w:val="0"/>
              <w:rPr>
                <w:rFonts w:ascii="Calibri" w:eastAsia="Calibri" w:hAnsi="Calibri" w:cs="Arial"/>
                <w:b/>
                <w:bCs/>
                <w:sz w:val="20"/>
                <w:szCs w:val="20"/>
                <w:lang w:val="en-US"/>
              </w:rPr>
            </w:pPr>
            <w:r w:rsidRPr="00962697">
              <w:rPr>
                <w:rFonts w:ascii="Calibri" w:eastAsia="Calibri" w:hAnsi="Calibri" w:cs="Arial"/>
                <w:b/>
                <w:bCs/>
                <w:sz w:val="20"/>
                <w:szCs w:val="20"/>
                <w:lang w:val="en-US"/>
              </w:rPr>
              <w:t xml:space="preserve">Balance </w:t>
            </w:r>
            <w:proofErr w:type="gramStart"/>
            <w:r w:rsidRPr="00962697">
              <w:rPr>
                <w:rFonts w:ascii="Calibri" w:eastAsia="Calibri" w:hAnsi="Calibri" w:cs="Arial"/>
                <w:b/>
                <w:bCs/>
                <w:sz w:val="20"/>
                <w:szCs w:val="20"/>
                <w:lang w:val="en-US"/>
              </w:rPr>
              <w:t>at</w:t>
            </w:r>
            <w:proofErr w:type="gramEnd"/>
            <w:r w:rsidRPr="00962697">
              <w:rPr>
                <w:rFonts w:ascii="Calibri" w:eastAsia="Calibri" w:hAnsi="Calibri" w:cs="Arial"/>
                <w:b/>
                <w:bCs/>
                <w:sz w:val="20"/>
                <w:szCs w:val="20"/>
                <w:lang w:val="en-US"/>
              </w:rPr>
              <w:t xml:space="preserve"> 30 </w:t>
            </w:r>
            <w:r>
              <w:rPr>
                <w:rFonts w:ascii="Calibri" w:eastAsia="Calibri" w:hAnsi="Calibri" w:cs="Arial"/>
                <w:b/>
                <w:bCs/>
                <w:sz w:val="20"/>
                <w:szCs w:val="20"/>
                <w:lang w:val="en-US"/>
              </w:rPr>
              <w:t>September</w:t>
            </w:r>
            <w:r w:rsidRPr="00962697">
              <w:rPr>
                <w:rFonts w:ascii="Calibri" w:eastAsia="Calibri" w:hAnsi="Calibri" w:cs="Arial"/>
                <w:b/>
                <w:bCs/>
                <w:sz w:val="20"/>
                <w:szCs w:val="20"/>
                <w:lang w:val="en-US"/>
              </w:rPr>
              <w:t xml:space="preserve"> 2021</w:t>
            </w:r>
          </w:p>
        </w:tc>
        <w:tc>
          <w:tcPr>
            <w:tcW w:w="650" w:type="pct"/>
            <w:tcBorders>
              <w:top w:val="single" w:sz="4" w:space="0" w:color="auto"/>
              <w:left w:val="nil"/>
              <w:bottom w:val="single" w:sz="12" w:space="0" w:color="auto"/>
              <w:right w:val="nil"/>
            </w:tcBorders>
            <w:shd w:val="clear" w:color="auto" w:fill="auto"/>
            <w:vAlign w:val="bottom"/>
          </w:tcPr>
          <w:p w14:paraId="3D364B76" w14:textId="06CC517D" w:rsidR="00BF06B0" w:rsidRPr="009354A6"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7C230E">
              <w:rPr>
                <w:rFonts w:ascii="Calibri" w:eastAsia="Calibri" w:hAnsi="Calibri" w:cs="Calibri"/>
                <w:b/>
                <w:bCs/>
                <w:color w:val="000000" w:themeColor="text1"/>
                <w:sz w:val="20"/>
                <w:szCs w:val="20"/>
              </w:rPr>
              <w:t>1</w:t>
            </w:r>
            <w:r>
              <w:rPr>
                <w:rFonts w:ascii="Calibri" w:eastAsia="Calibri" w:hAnsi="Calibri" w:cs="Calibri"/>
                <w:b/>
                <w:bCs/>
                <w:color w:val="000000" w:themeColor="text1"/>
                <w:sz w:val="20"/>
                <w:szCs w:val="20"/>
              </w:rPr>
              <w:t>,</w:t>
            </w:r>
            <w:r w:rsidRPr="007C230E">
              <w:rPr>
                <w:rFonts w:ascii="Calibri" w:eastAsia="Calibri" w:hAnsi="Calibri" w:cs="Calibri"/>
                <w:b/>
                <w:bCs/>
                <w:color w:val="000000" w:themeColor="text1"/>
                <w:sz w:val="20"/>
                <w:szCs w:val="20"/>
              </w:rPr>
              <w:t>297</w:t>
            </w:r>
          </w:p>
        </w:tc>
        <w:tc>
          <w:tcPr>
            <w:tcW w:w="650" w:type="pct"/>
            <w:tcBorders>
              <w:top w:val="single" w:sz="4" w:space="0" w:color="auto"/>
              <w:left w:val="nil"/>
              <w:bottom w:val="single" w:sz="12" w:space="0" w:color="auto"/>
              <w:right w:val="nil"/>
            </w:tcBorders>
            <w:shd w:val="clear" w:color="auto" w:fill="auto"/>
            <w:vAlign w:val="bottom"/>
          </w:tcPr>
          <w:p w14:paraId="66F9C59C" w14:textId="29A3639F" w:rsidR="00BF06B0" w:rsidRPr="00962697"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171ED70D" w14:textId="7C319217" w:rsidR="00BF06B0" w:rsidRPr="00962697"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14:paraId="152CDE59" w14:textId="14BE7990" w:rsidR="00BF06B0" w:rsidRPr="00962697"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39" w:type="pct"/>
            <w:tcBorders>
              <w:top w:val="single" w:sz="4" w:space="0" w:color="auto"/>
              <w:left w:val="nil"/>
              <w:bottom w:val="single" w:sz="12" w:space="0" w:color="auto"/>
              <w:right w:val="nil"/>
            </w:tcBorders>
            <w:shd w:val="clear" w:color="auto" w:fill="auto"/>
            <w:vAlign w:val="bottom"/>
          </w:tcPr>
          <w:p w14:paraId="755AC0E3" w14:textId="3CE1683E" w:rsidR="00BF06B0" w:rsidRPr="00962697"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7C230E">
              <w:rPr>
                <w:rFonts w:ascii="Calibri" w:eastAsia="Calibri" w:hAnsi="Calibri" w:cs="Calibri"/>
                <w:b/>
                <w:bCs/>
                <w:color w:val="000000" w:themeColor="text1"/>
                <w:sz w:val="20"/>
                <w:szCs w:val="20"/>
              </w:rPr>
              <w:t>1</w:t>
            </w:r>
            <w:r>
              <w:rPr>
                <w:rFonts w:ascii="Calibri" w:eastAsia="Calibri" w:hAnsi="Calibri" w:cs="Calibri"/>
                <w:b/>
                <w:bCs/>
                <w:color w:val="000000" w:themeColor="text1"/>
                <w:sz w:val="20"/>
                <w:szCs w:val="20"/>
              </w:rPr>
              <w:t>,</w:t>
            </w:r>
            <w:r w:rsidRPr="007C230E">
              <w:rPr>
                <w:rFonts w:ascii="Calibri" w:eastAsia="Calibri" w:hAnsi="Calibri" w:cs="Calibri"/>
                <w:b/>
                <w:bCs/>
                <w:color w:val="000000" w:themeColor="text1"/>
                <w:sz w:val="20"/>
                <w:szCs w:val="20"/>
              </w:rPr>
              <w:t>297</w:t>
            </w:r>
          </w:p>
        </w:tc>
      </w:tr>
      <w:bookmarkEnd w:id="691"/>
    </w:tbl>
    <w:p w14:paraId="165ED41C" w14:textId="2A49B50A"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68B31839" w14:textId="77777777" w:rsidR="004A287E" w:rsidRPr="00537128" w:rsidRDefault="004A287E" w:rsidP="00712478">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537128" w14:paraId="227643D0" w14:textId="77777777" w:rsidTr="004A287E">
        <w:trPr>
          <w:trHeight w:val="276"/>
        </w:trPr>
        <w:tc>
          <w:tcPr>
            <w:tcW w:w="1813" w:type="pct"/>
          </w:tcPr>
          <w:p w14:paraId="6A11A527"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Group</w:t>
            </w:r>
          </w:p>
        </w:tc>
        <w:tc>
          <w:tcPr>
            <w:tcW w:w="3187" w:type="pct"/>
            <w:gridSpan w:val="5"/>
            <w:vAlign w:val="bottom"/>
          </w:tcPr>
          <w:p w14:paraId="41F9AD33"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68A00D2F" w14:textId="77777777" w:rsidTr="004A287E">
        <w:trPr>
          <w:trHeight w:val="44"/>
        </w:trPr>
        <w:tc>
          <w:tcPr>
            <w:tcW w:w="1813" w:type="pct"/>
          </w:tcPr>
          <w:p w14:paraId="2E144493"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5A979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046A9B8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08DCE1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1CB5A87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9" w:type="pct"/>
            <w:vAlign w:val="bottom"/>
          </w:tcPr>
          <w:p w14:paraId="000C081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3A01B015" w14:textId="77777777" w:rsidTr="004A287E">
        <w:trPr>
          <w:trHeight w:val="44"/>
        </w:trPr>
        <w:tc>
          <w:tcPr>
            <w:tcW w:w="1813" w:type="pct"/>
          </w:tcPr>
          <w:p w14:paraId="5F26BD4F"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C39632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09CC44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4921AE6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2C2BA51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9" w:type="pct"/>
          </w:tcPr>
          <w:p w14:paraId="2168513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C74E714" w14:textId="77777777" w:rsidTr="004A287E">
        <w:trPr>
          <w:trHeight w:val="44"/>
        </w:trPr>
        <w:tc>
          <w:tcPr>
            <w:tcW w:w="1813" w:type="pct"/>
          </w:tcPr>
          <w:p w14:paraId="6DCCF96E"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B89EF1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25A52DA1"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D433D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03D6458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9" w:type="pct"/>
          </w:tcPr>
          <w:p w14:paraId="4E3543BF"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720DA82" w14:textId="77777777" w:rsidTr="004A287E">
        <w:trPr>
          <w:trHeight w:val="166"/>
        </w:trPr>
        <w:tc>
          <w:tcPr>
            <w:tcW w:w="1813" w:type="pct"/>
            <w:vAlign w:val="bottom"/>
          </w:tcPr>
          <w:p w14:paraId="5BD1CB4C"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50" w:type="pct"/>
            <w:shd w:val="clear" w:color="auto" w:fill="auto"/>
            <w:vAlign w:val="bottom"/>
          </w:tcPr>
          <w:p w14:paraId="1A71052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483</w:t>
            </w:r>
          </w:p>
        </w:tc>
        <w:tc>
          <w:tcPr>
            <w:tcW w:w="650" w:type="pct"/>
            <w:shd w:val="clear" w:color="auto" w:fill="auto"/>
            <w:vAlign w:val="bottom"/>
          </w:tcPr>
          <w:p w14:paraId="7CDF0A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13A0A57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14F959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3CE9244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483</w:t>
            </w:r>
          </w:p>
        </w:tc>
      </w:tr>
      <w:tr w:rsidR="004A287E" w:rsidRPr="00537128" w14:paraId="04FB3DA2" w14:textId="77777777" w:rsidTr="004A287E">
        <w:trPr>
          <w:trHeight w:val="166"/>
        </w:trPr>
        <w:tc>
          <w:tcPr>
            <w:tcW w:w="1813" w:type="pct"/>
            <w:vAlign w:val="bottom"/>
          </w:tcPr>
          <w:p w14:paraId="226B8199"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shd w:val="clear" w:color="auto" w:fill="auto"/>
            <w:vAlign w:val="bottom"/>
          </w:tcPr>
          <w:p w14:paraId="1157924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6793F43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20C482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1C3800A4"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2B7D679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2F23D8A3" w14:textId="77777777" w:rsidTr="004A287E">
        <w:trPr>
          <w:trHeight w:val="166"/>
        </w:trPr>
        <w:tc>
          <w:tcPr>
            <w:tcW w:w="1813" w:type="pct"/>
            <w:vAlign w:val="bottom"/>
          </w:tcPr>
          <w:p w14:paraId="3578316A"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5F0C86D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7E9F114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766725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703E1BA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19B77C2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3E644B97" w14:textId="77777777" w:rsidTr="004A287E">
        <w:trPr>
          <w:trHeight w:val="166"/>
        </w:trPr>
        <w:tc>
          <w:tcPr>
            <w:tcW w:w="1813" w:type="pct"/>
            <w:vAlign w:val="bottom"/>
          </w:tcPr>
          <w:p w14:paraId="0D3ABC9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2161720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32603E7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149902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6E2D27F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55627D0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70B0999C" w14:textId="77777777" w:rsidTr="004A287E">
        <w:trPr>
          <w:trHeight w:val="166"/>
        </w:trPr>
        <w:tc>
          <w:tcPr>
            <w:tcW w:w="1813" w:type="pct"/>
            <w:vAlign w:val="bottom"/>
          </w:tcPr>
          <w:p w14:paraId="28B4C0F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highlight w:val="yellow"/>
                <w:lang w:val="en-US"/>
              </w:rPr>
            </w:pPr>
            <w:r w:rsidRPr="00537128">
              <w:rPr>
                <w:rFonts w:ascii="Calibri" w:eastAsia="Calibri" w:hAnsi="Calibri" w:cs="Times New Roman"/>
                <w:sz w:val="20"/>
                <w:szCs w:val="20"/>
                <w:lang w:val="en-US"/>
              </w:rPr>
              <w:t>Net increase</w:t>
            </w:r>
            <w:r w:rsidRPr="00537128" w:rsidDel="00515E45">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50" w:type="pct"/>
            <w:shd w:val="clear" w:color="auto" w:fill="auto"/>
            <w:vAlign w:val="bottom"/>
          </w:tcPr>
          <w:p w14:paraId="395B86C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1,160</w:t>
            </w:r>
          </w:p>
        </w:tc>
        <w:tc>
          <w:tcPr>
            <w:tcW w:w="650" w:type="pct"/>
            <w:shd w:val="clear" w:color="auto" w:fill="auto"/>
            <w:vAlign w:val="bottom"/>
          </w:tcPr>
          <w:p w14:paraId="074EE30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78684FB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4C821C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1CC5F0B9"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1,160</w:t>
            </w:r>
          </w:p>
        </w:tc>
      </w:tr>
      <w:tr w:rsidR="00962697" w:rsidRPr="00537128" w14:paraId="3A2A99D2" w14:textId="77777777" w:rsidTr="004A287E">
        <w:trPr>
          <w:trHeight w:val="166"/>
        </w:trPr>
        <w:tc>
          <w:tcPr>
            <w:tcW w:w="1813" w:type="pct"/>
            <w:vAlign w:val="bottom"/>
          </w:tcPr>
          <w:p w14:paraId="4201DC8C" w14:textId="4EC955B2"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shd w:val="clear" w:color="auto" w:fill="auto"/>
            <w:vAlign w:val="bottom"/>
          </w:tcPr>
          <w:p w14:paraId="5C76CFD5"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c>
          <w:tcPr>
            <w:tcW w:w="650" w:type="pct"/>
            <w:shd w:val="clear" w:color="auto" w:fill="auto"/>
            <w:vAlign w:val="bottom"/>
          </w:tcPr>
          <w:p w14:paraId="55100A93"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3728E54"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3CCB200E"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5799965F"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r>
      <w:tr w:rsidR="004A287E" w:rsidRPr="00537128" w14:paraId="41AE6E2D" w14:textId="77777777" w:rsidTr="009A1792">
        <w:trPr>
          <w:trHeight w:val="284"/>
        </w:trPr>
        <w:tc>
          <w:tcPr>
            <w:tcW w:w="1813" w:type="pct"/>
            <w:vAlign w:val="bottom"/>
          </w:tcPr>
          <w:p w14:paraId="0F5BE8EE"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50" w:type="pct"/>
            <w:tcBorders>
              <w:top w:val="single" w:sz="4" w:space="0" w:color="auto"/>
              <w:left w:val="nil"/>
              <w:bottom w:val="single" w:sz="12" w:space="0" w:color="auto"/>
              <w:right w:val="nil"/>
            </w:tcBorders>
            <w:shd w:val="clear" w:color="auto" w:fill="auto"/>
            <w:vAlign w:val="bottom"/>
          </w:tcPr>
          <w:p w14:paraId="5403AB8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1,652</w:t>
            </w:r>
          </w:p>
        </w:tc>
        <w:tc>
          <w:tcPr>
            <w:tcW w:w="650" w:type="pct"/>
            <w:tcBorders>
              <w:top w:val="single" w:sz="4" w:space="0" w:color="auto"/>
              <w:left w:val="nil"/>
              <w:bottom w:val="single" w:sz="12" w:space="0" w:color="auto"/>
              <w:right w:val="nil"/>
            </w:tcBorders>
            <w:shd w:val="clear" w:color="auto" w:fill="auto"/>
            <w:vAlign w:val="bottom"/>
          </w:tcPr>
          <w:p w14:paraId="2BD9502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43" w:type="pct"/>
            <w:tcBorders>
              <w:top w:val="single" w:sz="4" w:space="0" w:color="auto"/>
              <w:left w:val="nil"/>
              <w:bottom w:val="single" w:sz="12" w:space="0" w:color="auto"/>
              <w:right w:val="nil"/>
            </w:tcBorders>
            <w:shd w:val="clear" w:color="auto" w:fill="auto"/>
            <w:vAlign w:val="bottom"/>
          </w:tcPr>
          <w:p w14:paraId="4AE50C1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05" w:type="pct"/>
            <w:tcBorders>
              <w:top w:val="single" w:sz="4" w:space="0" w:color="auto"/>
              <w:left w:val="nil"/>
              <w:bottom w:val="single" w:sz="12" w:space="0" w:color="auto"/>
              <w:right w:val="nil"/>
            </w:tcBorders>
            <w:shd w:val="clear" w:color="auto" w:fill="auto"/>
            <w:vAlign w:val="bottom"/>
          </w:tcPr>
          <w:p w14:paraId="500E787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39" w:type="pct"/>
            <w:tcBorders>
              <w:top w:val="single" w:sz="4" w:space="0" w:color="auto"/>
              <w:left w:val="nil"/>
              <w:bottom w:val="single" w:sz="12" w:space="0" w:color="auto"/>
              <w:right w:val="nil"/>
            </w:tcBorders>
            <w:shd w:val="clear" w:color="auto" w:fill="auto"/>
            <w:vAlign w:val="bottom"/>
          </w:tcPr>
          <w:p w14:paraId="5631704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1,652</w:t>
            </w:r>
          </w:p>
        </w:tc>
      </w:tr>
    </w:tbl>
    <w:p w14:paraId="1647F087" w14:textId="77777777"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5CA5337A"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48B4B140"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5700CD99"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54DC4F42" w14:textId="07C25A2C"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BF06B0">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22D9674D"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095CC407" w14:textId="6754A77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46D8E5DB"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F6EDEF" w14:textId="77777777" w:rsidR="00716C7A" w:rsidRPr="00537128" w:rsidRDefault="00716C7A" w:rsidP="00824E0F">
      <w:pPr>
        <w:numPr>
          <w:ilvl w:val="8"/>
          <w:numId w:val="44"/>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112A876" w14:textId="77777777" w:rsidR="00716C7A" w:rsidRPr="00537128" w:rsidRDefault="00716C7A" w:rsidP="00716C7A">
      <w:pPr>
        <w:spacing w:after="0" w:line="240" w:lineRule="auto"/>
        <w:jc w:val="both"/>
        <w:rPr>
          <w:rFonts w:ascii="Calibri" w:eastAsia="Calibri" w:hAnsi="Calibri" w:cs="Arial"/>
          <w:b/>
          <w:bCs/>
          <w:color w:val="000000" w:themeColor="text1"/>
          <w:sz w:val="16"/>
          <w:szCs w:val="16"/>
          <w:lang w:val="en-US"/>
        </w:rPr>
      </w:pPr>
    </w:p>
    <w:p w14:paraId="23D5B161"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 (continued)</w:t>
      </w:r>
    </w:p>
    <w:p w14:paraId="5802890A"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1D93CB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C116F22" w14:textId="77777777" w:rsidTr="004A287E">
        <w:trPr>
          <w:trHeight w:val="277"/>
        </w:trPr>
        <w:tc>
          <w:tcPr>
            <w:tcW w:w="1815" w:type="pct"/>
          </w:tcPr>
          <w:p w14:paraId="750EFBE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5AE270E2"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DD1EBCB" w14:textId="77777777" w:rsidTr="004A287E">
        <w:trPr>
          <w:trHeight w:val="46"/>
        </w:trPr>
        <w:tc>
          <w:tcPr>
            <w:tcW w:w="1815" w:type="pct"/>
          </w:tcPr>
          <w:p w14:paraId="03E14DD0" w14:textId="5B0C680B"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 xml:space="preserve">0 </w:t>
            </w:r>
            <w:r w:rsidR="00B84A1F">
              <w:rPr>
                <w:rFonts w:ascii="Calibri" w:eastAsia="Calibri" w:hAnsi="Calibri" w:cs="Arial"/>
                <w:b/>
                <w:bCs/>
                <w:sz w:val="20"/>
                <w:szCs w:val="20"/>
                <w:lang w:val="en-US"/>
              </w:rPr>
              <w:t>September</w:t>
            </w:r>
            <w:r w:rsidRPr="00537128">
              <w:rPr>
                <w:rFonts w:ascii="Calibri" w:eastAsia="Calibri" w:hAnsi="Calibri" w:cs="Arial"/>
                <w:b/>
                <w:bCs/>
                <w:sz w:val="20"/>
                <w:szCs w:val="20"/>
                <w:lang w:val="en-US"/>
              </w:rPr>
              <w:t xml:space="preserve"> 2021</w:t>
            </w:r>
          </w:p>
        </w:tc>
        <w:tc>
          <w:tcPr>
            <w:tcW w:w="650" w:type="pct"/>
            <w:vAlign w:val="bottom"/>
          </w:tcPr>
          <w:p w14:paraId="7572CB9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FF99EC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64CE4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EF542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1F70D9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F800C92" w14:textId="77777777" w:rsidTr="004A287E">
        <w:trPr>
          <w:trHeight w:val="46"/>
        </w:trPr>
        <w:tc>
          <w:tcPr>
            <w:tcW w:w="1815" w:type="pct"/>
          </w:tcPr>
          <w:p w14:paraId="594FA79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FDCDA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6CA104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DF2AA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0C73ADE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4CE3F02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1E01A44" w14:textId="77777777" w:rsidTr="004A287E">
        <w:trPr>
          <w:trHeight w:val="46"/>
        </w:trPr>
        <w:tc>
          <w:tcPr>
            <w:tcW w:w="1815" w:type="pct"/>
          </w:tcPr>
          <w:p w14:paraId="4E6F38D2"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BE3ACD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086A010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65B561D9"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7A779D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59E3C3E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BF06B0" w:rsidRPr="00537128" w14:paraId="07DE1C79" w14:textId="77777777" w:rsidTr="009A1792">
        <w:trPr>
          <w:trHeight w:val="291"/>
        </w:trPr>
        <w:tc>
          <w:tcPr>
            <w:tcW w:w="1815" w:type="pct"/>
            <w:vAlign w:val="bottom"/>
          </w:tcPr>
          <w:p w14:paraId="5D5C5AE6" w14:textId="67EFBAF4"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650" w:type="pct"/>
            <w:tcBorders>
              <w:top w:val="nil"/>
              <w:left w:val="nil"/>
              <w:bottom w:val="nil"/>
              <w:right w:val="nil"/>
            </w:tcBorders>
            <w:shd w:val="clear" w:color="auto" w:fill="auto"/>
          </w:tcPr>
          <w:p w14:paraId="3B180C3C" w14:textId="4626500E" w:rsidR="00BF06B0" w:rsidRPr="009A1792" w:rsidRDefault="00BF06B0" w:rsidP="00BF06B0">
            <w:pPr>
              <w:spacing w:after="0" w:line="240" w:lineRule="auto"/>
              <w:jc w:val="right"/>
              <w:rPr>
                <w:rFonts w:ascii="Calibri" w:eastAsia="Calibri" w:hAnsi="Calibri" w:cs="Arial"/>
                <w:b/>
                <w:bCs/>
                <w:sz w:val="20"/>
                <w:szCs w:val="20"/>
                <w:lang w:val="en-US"/>
              </w:rPr>
            </w:pPr>
            <w:r w:rsidRPr="007C230E">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7C230E">
              <w:rPr>
                <w:rFonts w:ascii="Calibri" w:eastAsia="Calibri" w:hAnsi="Calibri" w:cs="Calibri"/>
                <w:color w:val="000000" w:themeColor="text1"/>
                <w:sz w:val="20"/>
                <w:szCs w:val="20"/>
              </w:rPr>
              <w:t>643</w:t>
            </w:r>
          </w:p>
        </w:tc>
        <w:tc>
          <w:tcPr>
            <w:tcW w:w="650" w:type="pct"/>
            <w:tcBorders>
              <w:top w:val="nil"/>
              <w:left w:val="nil"/>
              <w:bottom w:val="nil"/>
              <w:right w:val="nil"/>
            </w:tcBorders>
            <w:shd w:val="clear" w:color="auto" w:fill="auto"/>
          </w:tcPr>
          <w:p w14:paraId="249A3C1B" w14:textId="65A1208E"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bottom w:val="nil"/>
              <w:right w:val="nil"/>
            </w:tcBorders>
            <w:shd w:val="clear" w:color="auto" w:fill="auto"/>
          </w:tcPr>
          <w:p w14:paraId="4C009746" w14:textId="716ACE3C"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bottom w:val="nil"/>
              <w:right w:val="nil"/>
            </w:tcBorders>
            <w:shd w:val="clear" w:color="auto" w:fill="auto"/>
          </w:tcPr>
          <w:p w14:paraId="4DB82C80" w14:textId="2976CE28"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bottom w:val="nil"/>
              <w:right w:val="nil"/>
            </w:tcBorders>
            <w:shd w:val="clear" w:color="auto" w:fill="auto"/>
          </w:tcPr>
          <w:p w14:paraId="2D8FFCB3" w14:textId="33BD9AA2" w:rsidR="00BF06B0" w:rsidRPr="00537128" w:rsidRDefault="00BF06B0" w:rsidP="00BF06B0">
            <w:pPr>
              <w:spacing w:after="0" w:line="240" w:lineRule="auto"/>
              <w:jc w:val="right"/>
              <w:rPr>
                <w:rFonts w:ascii="Calibri" w:eastAsia="Calibri" w:hAnsi="Calibri" w:cs="Arial"/>
                <w:sz w:val="20"/>
                <w:szCs w:val="20"/>
                <w:lang w:val="en-US"/>
              </w:rPr>
            </w:pPr>
            <w:r w:rsidRPr="007C230E">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7C230E">
              <w:rPr>
                <w:rFonts w:ascii="Calibri" w:eastAsia="Calibri" w:hAnsi="Calibri" w:cs="Calibri"/>
                <w:color w:val="000000" w:themeColor="text1"/>
                <w:sz w:val="20"/>
                <w:szCs w:val="20"/>
              </w:rPr>
              <w:t>643</w:t>
            </w:r>
          </w:p>
        </w:tc>
      </w:tr>
      <w:tr w:rsidR="00BF06B0" w:rsidRPr="00537128" w14:paraId="5950E8A8" w14:textId="77777777" w:rsidTr="009A1792">
        <w:trPr>
          <w:trHeight w:val="291"/>
        </w:trPr>
        <w:tc>
          <w:tcPr>
            <w:tcW w:w="1815" w:type="pct"/>
            <w:vAlign w:val="bottom"/>
          </w:tcPr>
          <w:p w14:paraId="6EF6FF55"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tcBorders>
              <w:top w:val="nil"/>
              <w:left w:val="nil"/>
              <w:right w:val="nil"/>
            </w:tcBorders>
            <w:shd w:val="clear" w:color="auto" w:fill="auto"/>
          </w:tcPr>
          <w:p w14:paraId="14AE549F" w14:textId="31339D46"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14:paraId="7EF10B3C" w14:textId="242559AD"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0048F4D6" w14:textId="47EE141E"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14:paraId="09E568EC" w14:textId="1386ADAD"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14:paraId="40F6DB89" w14:textId="30C1731B"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537128" w14:paraId="75CCB6AD" w14:textId="77777777" w:rsidTr="009A1792">
        <w:trPr>
          <w:trHeight w:val="291"/>
        </w:trPr>
        <w:tc>
          <w:tcPr>
            <w:tcW w:w="1815" w:type="pct"/>
            <w:vAlign w:val="bottom"/>
          </w:tcPr>
          <w:p w14:paraId="0FFA540B"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tcBorders>
              <w:top w:val="nil"/>
              <w:left w:val="nil"/>
              <w:right w:val="nil"/>
            </w:tcBorders>
            <w:shd w:val="clear" w:color="auto" w:fill="auto"/>
          </w:tcPr>
          <w:p w14:paraId="1176E9C3" w14:textId="0869A190"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14:paraId="19F2A76C" w14:textId="5767C11E"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0D0D9BF3" w14:textId="42687164"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14:paraId="5E247837" w14:textId="3BD2ECD5"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14:paraId="3824C600" w14:textId="25D4899D"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537128" w14:paraId="218EE89A" w14:textId="77777777" w:rsidTr="009A1792">
        <w:trPr>
          <w:trHeight w:val="291"/>
        </w:trPr>
        <w:tc>
          <w:tcPr>
            <w:tcW w:w="1815" w:type="pct"/>
            <w:vAlign w:val="bottom"/>
          </w:tcPr>
          <w:p w14:paraId="49891265"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tcBorders>
              <w:top w:val="nil"/>
              <w:left w:val="nil"/>
              <w:right w:val="nil"/>
            </w:tcBorders>
            <w:shd w:val="clear" w:color="auto" w:fill="auto"/>
          </w:tcPr>
          <w:p w14:paraId="2A9376CC" w14:textId="65B00487"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50" w:type="pct"/>
            <w:tcBorders>
              <w:top w:val="nil"/>
              <w:left w:val="nil"/>
              <w:right w:val="nil"/>
            </w:tcBorders>
            <w:shd w:val="clear" w:color="auto" w:fill="auto"/>
          </w:tcPr>
          <w:p w14:paraId="76413C3C" w14:textId="2CAAAD99"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3FB0B89E" w14:textId="2AD29868"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tcPr>
          <w:p w14:paraId="79A751BF" w14:textId="6C2D8EBE"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tcPr>
          <w:p w14:paraId="22F8101D" w14:textId="2AC9FB5F"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537128" w14:paraId="63DACFFB" w14:textId="77777777" w:rsidTr="00A1123E">
        <w:trPr>
          <w:trHeight w:val="291"/>
        </w:trPr>
        <w:tc>
          <w:tcPr>
            <w:tcW w:w="1815" w:type="pct"/>
            <w:vAlign w:val="bottom"/>
          </w:tcPr>
          <w:p w14:paraId="027E1B0A" w14:textId="16D92A19"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 xml:space="preserve">release </w:t>
            </w:r>
            <w:r w:rsidRPr="00537128">
              <w:rPr>
                <w:rFonts w:ascii="Calibri" w:eastAsia="Calibri" w:hAnsi="Calibri" w:cs="Times New Roman"/>
                <w:sz w:val="20"/>
                <w:szCs w:val="20"/>
                <w:lang w:val="en-US"/>
              </w:rPr>
              <w:t>of loss allowance</w:t>
            </w:r>
          </w:p>
        </w:tc>
        <w:tc>
          <w:tcPr>
            <w:tcW w:w="650" w:type="pct"/>
            <w:tcBorders>
              <w:top w:val="nil"/>
              <w:left w:val="nil"/>
              <w:right w:val="nil"/>
            </w:tcBorders>
            <w:shd w:val="clear" w:color="auto" w:fill="auto"/>
            <w:vAlign w:val="bottom"/>
          </w:tcPr>
          <w:p w14:paraId="3ADFFFDD" w14:textId="21BD382A"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sidRPr="007C230E">
              <w:rPr>
                <w:rFonts w:ascii="Calibri" w:eastAsia="Calibri" w:hAnsi="Calibri" w:cs="Calibri"/>
                <w:color w:val="000000" w:themeColor="text1"/>
                <w:sz w:val="20"/>
                <w:szCs w:val="20"/>
              </w:rPr>
              <w:t>(360)</w:t>
            </w:r>
          </w:p>
        </w:tc>
        <w:tc>
          <w:tcPr>
            <w:tcW w:w="650" w:type="pct"/>
            <w:tcBorders>
              <w:top w:val="nil"/>
              <w:left w:val="nil"/>
              <w:right w:val="nil"/>
            </w:tcBorders>
            <w:shd w:val="clear" w:color="auto" w:fill="auto"/>
            <w:vAlign w:val="bottom"/>
          </w:tcPr>
          <w:p w14:paraId="3E6781BA" w14:textId="73207620"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vAlign w:val="bottom"/>
          </w:tcPr>
          <w:p w14:paraId="23E88F25" w14:textId="3F60A5C8"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5" w:type="pct"/>
            <w:tcBorders>
              <w:top w:val="nil"/>
              <w:left w:val="nil"/>
              <w:right w:val="nil"/>
            </w:tcBorders>
            <w:shd w:val="clear" w:color="auto" w:fill="auto"/>
            <w:vAlign w:val="bottom"/>
          </w:tcPr>
          <w:p w14:paraId="2BC8385D" w14:textId="79C4C2BE"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37" w:type="pct"/>
            <w:tcBorders>
              <w:top w:val="nil"/>
              <w:left w:val="nil"/>
              <w:right w:val="nil"/>
            </w:tcBorders>
            <w:shd w:val="clear" w:color="auto" w:fill="auto"/>
            <w:vAlign w:val="bottom"/>
          </w:tcPr>
          <w:p w14:paraId="3B270AEC" w14:textId="0C6FF21B"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sidRPr="007C230E">
              <w:rPr>
                <w:rFonts w:ascii="Calibri" w:eastAsia="Calibri" w:hAnsi="Calibri" w:cs="Calibri"/>
                <w:color w:val="000000" w:themeColor="text1"/>
                <w:sz w:val="20"/>
                <w:szCs w:val="20"/>
              </w:rPr>
              <w:t>(360)</w:t>
            </w:r>
          </w:p>
        </w:tc>
      </w:tr>
      <w:tr w:rsidR="00BF06B0" w:rsidRPr="00537128" w14:paraId="60B1ED4E" w14:textId="77777777" w:rsidTr="004A287E">
        <w:trPr>
          <w:trHeight w:val="291"/>
        </w:trPr>
        <w:tc>
          <w:tcPr>
            <w:tcW w:w="1815" w:type="pct"/>
            <w:vAlign w:val="bottom"/>
          </w:tcPr>
          <w:p w14:paraId="5C69BEA0" w14:textId="2430C1D2"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4" w:space="0" w:color="auto"/>
              <w:right w:val="nil"/>
            </w:tcBorders>
            <w:shd w:val="clear" w:color="auto" w:fill="auto"/>
            <w:vAlign w:val="bottom"/>
          </w:tcPr>
          <w:p w14:paraId="5FC2F649" w14:textId="3DA7ABAF"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50" w:type="pct"/>
            <w:tcBorders>
              <w:top w:val="nil"/>
              <w:left w:val="nil"/>
              <w:bottom w:val="single" w:sz="4" w:space="0" w:color="auto"/>
              <w:right w:val="nil"/>
            </w:tcBorders>
            <w:shd w:val="clear" w:color="auto" w:fill="auto"/>
            <w:vAlign w:val="bottom"/>
          </w:tcPr>
          <w:p w14:paraId="556F3984" w14:textId="6472230D"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14:paraId="26FE657B" w14:textId="09B798B2"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5" w:type="pct"/>
            <w:tcBorders>
              <w:top w:val="nil"/>
              <w:left w:val="nil"/>
              <w:bottom w:val="single" w:sz="4" w:space="0" w:color="auto"/>
              <w:right w:val="nil"/>
            </w:tcBorders>
            <w:shd w:val="clear" w:color="auto" w:fill="auto"/>
            <w:vAlign w:val="bottom"/>
          </w:tcPr>
          <w:p w14:paraId="0887E213" w14:textId="63699883"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37" w:type="pct"/>
            <w:tcBorders>
              <w:top w:val="nil"/>
              <w:left w:val="nil"/>
              <w:bottom w:val="single" w:sz="4" w:space="0" w:color="auto"/>
              <w:right w:val="nil"/>
            </w:tcBorders>
            <w:shd w:val="clear" w:color="auto" w:fill="auto"/>
            <w:vAlign w:val="bottom"/>
          </w:tcPr>
          <w:p w14:paraId="5FF8A3D4" w14:textId="650CCE1A" w:rsidR="00BF06B0" w:rsidRPr="00537128" w:rsidRDefault="00BF06B0" w:rsidP="00BF06B0">
            <w:pPr>
              <w:tabs>
                <w:tab w:val="right" w:pos="1202"/>
              </w:tabs>
              <w:spacing w:after="0" w:line="301" w:lineRule="exact"/>
              <w:jc w:val="right"/>
              <w:outlineLvl w:val="0"/>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r>
      <w:tr w:rsidR="00BF06B0" w:rsidRPr="00537128" w14:paraId="702FBA73" w14:textId="77777777" w:rsidTr="00BF06B0">
        <w:trPr>
          <w:trHeight w:val="33"/>
        </w:trPr>
        <w:tc>
          <w:tcPr>
            <w:tcW w:w="1815" w:type="pct"/>
            <w:vAlign w:val="bottom"/>
          </w:tcPr>
          <w:p w14:paraId="24E9BBC1" w14:textId="7C6971E3" w:rsidR="00BF06B0" w:rsidRPr="00537128" w:rsidRDefault="00BF06B0" w:rsidP="00BF06B0">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September</w:t>
            </w:r>
            <w:r w:rsidRPr="00537128">
              <w:rPr>
                <w:rFonts w:ascii="Calibri" w:eastAsia="Calibri" w:hAnsi="Calibri" w:cs="Arial"/>
                <w:b/>
                <w:bCs/>
                <w:sz w:val="20"/>
                <w:szCs w:val="20"/>
                <w:lang w:val="en-US"/>
              </w:rPr>
              <w:t xml:space="preserve"> 2021</w:t>
            </w:r>
          </w:p>
        </w:tc>
        <w:tc>
          <w:tcPr>
            <w:tcW w:w="650" w:type="pct"/>
            <w:tcBorders>
              <w:top w:val="single" w:sz="4" w:space="0" w:color="auto"/>
              <w:left w:val="nil"/>
              <w:bottom w:val="single" w:sz="12" w:space="0" w:color="auto"/>
              <w:right w:val="nil"/>
            </w:tcBorders>
            <w:shd w:val="clear" w:color="auto" w:fill="auto"/>
            <w:vAlign w:val="bottom"/>
          </w:tcPr>
          <w:p w14:paraId="35D49C9A" w14:textId="7B052132"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7C230E">
              <w:rPr>
                <w:rFonts w:ascii="Calibri" w:eastAsia="Calibri" w:hAnsi="Calibri" w:cs="Calibri"/>
                <w:b/>
                <w:bCs/>
                <w:color w:val="000000" w:themeColor="text1"/>
                <w:sz w:val="20"/>
                <w:szCs w:val="20"/>
              </w:rPr>
              <w:t>1</w:t>
            </w:r>
            <w:r>
              <w:rPr>
                <w:rFonts w:ascii="Calibri" w:eastAsia="Calibri" w:hAnsi="Calibri" w:cs="Calibri"/>
                <w:b/>
                <w:bCs/>
                <w:color w:val="000000" w:themeColor="text1"/>
                <w:sz w:val="20"/>
                <w:szCs w:val="20"/>
              </w:rPr>
              <w:t>,</w:t>
            </w:r>
            <w:r w:rsidRPr="007C230E">
              <w:rPr>
                <w:rFonts w:ascii="Calibri" w:eastAsia="Calibri" w:hAnsi="Calibri" w:cs="Calibri"/>
                <w:b/>
                <w:bCs/>
                <w:color w:val="000000" w:themeColor="text1"/>
                <w:sz w:val="20"/>
                <w:szCs w:val="20"/>
              </w:rPr>
              <w:t>283</w:t>
            </w:r>
          </w:p>
        </w:tc>
        <w:tc>
          <w:tcPr>
            <w:tcW w:w="650" w:type="pct"/>
            <w:tcBorders>
              <w:top w:val="single" w:sz="4" w:space="0" w:color="auto"/>
              <w:left w:val="nil"/>
              <w:bottom w:val="single" w:sz="12" w:space="0" w:color="auto"/>
              <w:right w:val="nil"/>
            </w:tcBorders>
            <w:shd w:val="clear" w:color="auto" w:fill="auto"/>
            <w:vAlign w:val="bottom"/>
          </w:tcPr>
          <w:p w14:paraId="38889058" w14:textId="6C42E551"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6A1655FC" w14:textId="5D6434EF"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05" w:type="pct"/>
            <w:tcBorders>
              <w:top w:val="single" w:sz="4" w:space="0" w:color="auto"/>
              <w:left w:val="nil"/>
              <w:bottom w:val="single" w:sz="12" w:space="0" w:color="auto"/>
              <w:right w:val="nil"/>
            </w:tcBorders>
            <w:shd w:val="clear" w:color="auto" w:fill="auto"/>
            <w:vAlign w:val="bottom"/>
          </w:tcPr>
          <w:p w14:paraId="75ED9277" w14:textId="684F8CDD"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37" w:type="pct"/>
            <w:tcBorders>
              <w:top w:val="single" w:sz="4" w:space="0" w:color="auto"/>
              <w:left w:val="nil"/>
              <w:bottom w:val="single" w:sz="12" w:space="0" w:color="auto"/>
              <w:right w:val="nil"/>
            </w:tcBorders>
            <w:shd w:val="clear" w:color="auto" w:fill="auto"/>
            <w:vAlign w:val="bottom"/>
          </w:tcPr>
          <w:p w14:paraId="3618CAFA" w14:textId="77DEC258"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7C230E">
              <w:rPr>
                <w:rFonts w:ascii="Calibri" w:eastAsia="Calibri" w:hAnsi="Calibri" w:cs="Calibri"/>
                <w:b/>
                <w:bCs/>
                <w:color w:val="000000" w:themeColor="text1"/>
                <w:sz w:val="20"/>
                <w:szCs w:val="20"/>
              </w:rPr>
              <w:t>1</w:t>
            </w:r>
            <w:r>
              <w:rPr>
                <w:rFonts w:ascii="Calibri" w:eastAsia="Calibri" w:hAnsi="Calibri" w:cs="Calibri"/>
                <w:b/>
                <w:bCs/>
                <w:color w:val="000000" w:themeColor="text1"/>
                <w:sz w:val="20"/>
                <w:szCs w:val="20"/>
              </w:rPr>
              <w:t>,</w:t>
            </w:r>
            <w:r w:rsidRPr="007C230E">
              <w:rPr>
                <w:rFonts w:ascii="Calibri" w:eastAsia="Calibri" w:hAnsi="Calibri" w:cs="Calibri"/>
                <w:b/>
                <w:bCs/>
                <w:color w:val="000000" w:themeColor="text1"/>
                <w:sz w:val="20"/>
                <w:szCs w:val="20"/>
              </w:rPr>
              <w:t>283</w:t>
            </w:r>
          </w:p>
        </w:tc>
      </w:tr>
    </w:tbl>
    <w:p w14:paraId="55FB0CD9" w14:textId="7A3154E2"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1924FDF" w14:textId="41649300" w:rsidR="004A287E" w:rsidRPr="00537128" w:rsidRDefault="004A287E"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0ADBD7B" w14:textId="77777777" w:rsidTr="004A287E">
        <w:trPr>
          <w:trHeight w:val="277"/>
        </w:trPr>
        <w:tc>
          <w:tcPr>
            <w:tcW w:w="1815" w:type="pct"/>
          </w:tcPr>
          <w:p w14:paraId="7844238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69139E5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65849579" w14:textId="77777777" w:rsidTr="004A287E">
        <w:trPr>
          <w:trHeight w:val="46"/>
        </w:trPr>
        <w:tc>
          <w:tcPr>
            <w:tcW w:w="1815" w:type="pct"/>
          </w:tcPr>
          <w:p w14:paraId="144ADDAB"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1726B5A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312800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79D7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7FF1764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D54B3D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7552D7A" w14:textId="77777777" w:rsidTr="004A287E">
        <w:trPr>
          <w:trHeight w:val="46"/>
        </w:trPr>
        <w:tc>
          <w:tcPr>
            <w:tcW w:w="1815" w:type="pct"/>
          </w:tcPr>
          <w:p w14:paraId="2A6736B9"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4AB230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446BE3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79F891B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4FFBFAE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10D5DB9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76CECEA" w14:textId="77777777" w:rsidTr="004A287E">
        <w:trPr>
          <w:trHeight w:val="46"/>
        </w:trPr>
        <w:tc>
          <w:tcPr>
            <w:tcW w:w="1815" w:type="pct"/>
          </w:tcPr>
          <w:p w14:paraId="19BE9F6D"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0F6E70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5B0A980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076B76E"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2567D8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1BFB6C0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1540208A" w14:textId="77777777" w:rsidTr="004A287E">
        <w:trPr>
          <w:trHeight w:val="291"/>
        </w:trPr>
        <w:tc>
          <w:tcPr>
            <w:tcW w:w="1815" w:type="pct"/>
            <w:vAlign w:val="bottom"/>
          </w:tcPr>
          <w:p w14:paraId="48C99DB5"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50" w:type="pct"/>
            <w:shd w:val="clear" w:color="auto" w:fill="auto"/>
            <w:vAlign w:val="bottom"/>
          </w:tcPr>
          <w:p w14:paraId="79B3F44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479</w:t>
            </w:r>
          </w:p>
        </w:tc>
        <w:tc>
          <w:tcPr>
            <w:tcW w:w="650" w:type="pct"/>
            <w:shd w:val="clear" w:color="auto" w:fill="auto"/>
            <w:vAlign w:val="bottom"/>
          </w:tcPr>
          <w:p w14:paraId="07AF4B9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AF3CD2C"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261311B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449B4F5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479</w:t>
            </w:r>
          </w:p>
        </w:tc>
      </w:tr>
      <w:tr w:rsidR="004A287E" w:rsidRPr="00537128" w14:paraId="14717BE9" w14:textId="77777777" w:rsidTr="004A287E">
        <w:trPr>
          <w:trHeight w:val="291"/>
        </w:trPr>
        <w:tc>
          <w:tcPr>
            <w:tcW w:w="1815" w:type="pct"/>
            <w:vAlign w:val="bottom"/>
          </w:tcPr>
          <w:p w14:paraId="582D16BD"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shd w:val="clear" w:color="auto" w:fill="auto"/>
            <w:vAlign w:val="bottom"/>
          </w:tcPr>
          <w:p w14:paraId="54CE2AD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044FA1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7DF47CD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2765A11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00E2B61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51C5733A" w14:textId="77777777" w:rsidTr="004A287E">
        <w:trPr>
          <w:trHeight w:val="291"/>
        </w:trPr>
        <w:tc>
          <w:tcPr>
            <w:tcW w:w="1815" w:type="pct"/>
            <w:vAlign w:val="bottom"/>
          </w:tcPr>
          <w:p w14:paraId="60AB596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2891E63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003A0F66"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4E6D64B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5BE98B4"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0BF504C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153ABA32" w14:textId="77777777" w:rsidTr="004A287E">
        <w:trPr>
          <w:trHeight w:val="291"/>
        </w:trPr>
        <w:tc>
          <w:tcPr>
            <w:tcW w:w="1815" w:type="pct"/>
            <w:vAlign w:val="bottom"/>
          </w:tcPr>
          <w:p w14:paraId="1EE25A9A"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6CBA9A5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4DBEDD2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E3634C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7092639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3B03A0C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16F8DB55" w14:textId="77777777" w:rsidTr="004A287E">
        <w:trPr>
          <w:trHeight w:val="291"/>
        </w:trPr>
        <w:tc>
          <w:tcPr>
            <w:tcW w:w="1815" w:type="pct"/>
            <w:vAlign w:val="bottom"/>
          </w:tcPr>
          <w:p w14:paraId="0905DED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 of loss allowance</w:t>
            </w:r>
          </w:p>
        </w:tc>
        <w:tc>
          <w:tcPr>
            <w:tcW w:w="650" w:type="pct"/>
            <w:shd w:val="clear" w:color="auto" w:fill="auto"/>
            <w:vAlign w:val="bottom"/>
          </w:tcPr>
          <w:p w14:paraId="4142AD4E"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1,155</w:t>
            </w:r>
          </w:p>
        </w:tc>
        <w:tc>
          <w:tcPr>
            <w:tcW w:w="650" w:type="pct"/>
            <w:shd w:val="clear" w:color="auto" w:fill="auto"/>
            <w:vAlign w:val="bottom"/>
          </w:tcPr>
          <w:p w14:paraId="35FF62F3"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183E769"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C516688"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39D762DF"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1,155</w:t>
            </w:r>
          </w:p>
        </w:tc>
      </w:tr>
      <w:tr w:rsidR="00962697" w:rsidRPr="00537128" w14:paraId="1BB11844" w14:textId="77777777" w:rsidTr="004A287E">
        <w:trPr>
          <w:trHeight w:val="291"/>
        </w:trPr>
        <w:tc>
          <w:tcPr>
            <w:tcW w:w="1815" w:type="pct"/>
            <w:vAlign w:val="bottom"/>
          </w:tcPr>
          <w:p w14:paraId="640308F2" w14:textId="7D886CBA"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4" w:space="0" w:color="auto"/>
              <w:right w:val="nil"/>
            </w:tcBorders>
            <w:shd w:val="clear" w:color="auto" w:fill="auto"/>
            <w:vAlign w:val="bottom"/>
          </w:tcPr>
          <w:p w14:paraId="637B072D"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c>
          <w:tcPr>
            <w:tcW w:w="650" w:type="pct"/>
            <w:tcBorders>
              <w:top w:val="nil"/>
              <w:left w:val="nil"/>
              <w:bottom w:val="single" w:sz="4" w:space="0" w:color="auto"/>
              <w:right w:val="nil"/>
            </w:tcBorders>
            <w:shd w:val="clear" w:color="auto" w:fill="auto"/>
            <w:vAlign w:val="bottom"/>
          </w:tcPr>
          <w:p w14:paraId="01CF2C55"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tcBorders>
              <w:top w:val="nil"/>
              <w:left w:val="nil"/>
              <w:bottom w:val="single" w:sz="4" w:space="0" w:color="auto"/>
              <w:right w:val="nil"/>
            </w:tcBorders>
            <w:shd w:val="clear" w:color="auto" w:fill="auto"/>
            <w:vAlign w:val="bottom"/>
          </w:tcPr>
          <w:p w14:paraId="03E46A56"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tcBorders>
              <w:top w:val="nil"/>
              <w:left w:val="nil"/>
              <w:bottom w:val="single" w:sz="4" w:space="0" w:color="auto"/>
              <w:right w:val="nil"/>
            </w:tcBorders>
            <w:shd w:val="clear" w:color="auto" w:fill="auto"/>
            <w:vAlign w:val="bottom"/>
          </w:tcPr>
          <w:p w14:paraId="6CD01439"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7" w:type="pct"/>
            <w:tcBorders>
              <w:top w:val="nil"/>
              <w:left w:val="nil"/>
              <w:bottom w:val="single" w:sz="4" w:space="0" w:color="auto"/>
              <w:right w:val="nil"/>
            </w:tcBorders>
            <w:shd w:val="clear" w:color="auto" w:fill="auto"/>
            <w:vAlign w:val="bottom"/>
          </w:tcPr>
          <w:p w14:paraId="05A4BB46"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r>
      <w:tr w:rsidR="004A287E" w:rsidRPr="00537128" w14:paraId="02B254A7" w14:textId="77777777" w:rsidTr="004A287E">
        <w:trPr>
          <w:trHeight w:val="33"/>
        </w:trPr>
        <w:tc>
          <w:tcPr>
            <w:tcW w:w="1815" w:type="pct"/>
            <w:vAlign w:val="bottom"/>
          </w:tcPr>
          <w:p w14:paraId="73FCA624"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50" w:type="pct"/>
            <w:tcBorders>
              <w:top w:val="single" w:sz="4" w:space="0" w:color="auto"/>
              <w:left w:val="nil"/>
              <w:bottom w:val="single" w:sz="12" w:space="0" w:color="auto"/>
              <w:right w:val="nil"/>
            </w:tcBorders>
            <w:shd w:val="clear" w:color="auto" w:fill="auto"/>
            <w:vAlign w:val="bottom"/>
          </w:tcPr>
          <w:p w14:paraId="3E7EB12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1,643</w:t>
            </w:r>
          </w:p>
        </w:tc>
        <w:tc>
          <w:tcPr>
            <w:tcW w:w="650" w:type="pct"/>
            <w:tcBorders>
              <w:top w:val="single" w:sz="4" w:space="0" w:color="auto"/>
              <w:left w:val="nil"/>
              <w:bottom w:val="single" w:sz="12" w:space="0" w:color="auto"/>
              <w:right w:val="nil"/>
            </w:tcBorders>
            <w:shd w:val="clear" w:color="auto" w:fill="auto"/>
            <w:vAlign w:val="bottom"/>
          </w:tcPr>
          <w:p w14:paraId="1D60268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43" w:type="pct"/>
            <w:tcBorders>
              <w:top w:val="single" w:sz="4" w:space="0" w:color="auto"/>
              <w:left w:val="nil"/>
              <w:bottom w:val="single" w:sz="12" w:space="0" w:color="auto"/>
              <w:right w:val="nil"/>
            </w:tcBorders>
            <w:shd w:val="clear" w:color="auto" w:fill="auto"/>
            <w:vAlign w:val="bottom"/>
          </w:tcPr>
          <w:p w14:paraId="0CB2C35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05" w:type="pct"/>
            <w:tcBorders>
              <w:top w:val="single" w:sz="4" w:space="0" w:color="auto"/>
              <w:left w:val="nil"/>
              <w:bottom w:val="single" w:sz="12" w:space="0" w:color="auto"/>
              <w:right w:val="nil"/>
            </w:tcBorders>
            <w:shd w:val="clear" w:color="auto" w:fill="auto"/>
            <w:vAlign w:val="bottom"/>
          </w:tcPr>
          <w:p w14:paraId="40FCA03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37" w:type="pct"/>
            <w:tcBorders>
              <w:top w:val="single" w:sz="4" w:space="0" w:color="auto"/>
              <w:left w:val="nil"/>
              <w:bottom w:val="single" w:sz="12" w:space="0" w:color="auto"/>
              <w:right w:val="nil"/>
            </w:tcBorders>
            <w:shd w:val="clear" w:color="auto" w:fill="auto"/>
            <w:vAlign w:val="bottom"/>
          </w:tcPr>
          <w:p w14:paraId="369B665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1,643</w:t>
            </w:r>
          </w:p>
        </w:tc>
      </w:tr>
    </w:tbl>
    <w:p w14:paraId="4A683959" w14:textId="1B6CD6B6"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3975D39E"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4995DACB"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14F78CDE"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77E3E26F"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7C72A898" w14:textId="35A8D752"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5BABB30"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77AC16E5" w14:textId="295937E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1FF75611"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6EAD7BDA" w14:textId="77777777" w:rsidR="00716C7A" w:rsidRPr="00537128" w:rsidRDefault="00716C7A" w:rsidP="00824E0F">
      <w:pPr>
        <w:numPr>
          <w:ilvl w:val="8"/>
          <w:numId w:val="45"/>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0754472"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7DCF92C4"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Deposits with other banks</w:t>
      </w:r>
    </w:p>
    <w:p w14:paraId="1F3E62BD"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27527F91"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067DD7C1" w14:textId="77777777" w:rsidTr="004A287E">
        <w:trPr>
          <w:trHeight w:val="303"/>
        </w:trPr>
        <w:tc>
          <w:tcPr>
            <w:tcW w:w="1814" w:type="pct"/>
          </w:tcPr>
          <w:p w14:paraId="1DAD7423" w14:textId="77777777" w:rsidR="004A287E" w:rsidRPr="00537128" w:rsidRDefault="004A287E" w:rsidP="004A287E">
            <w:pPr>
              <w:spacing w:after="0" w:line="240" w:lineRule="auto"/>
              <w:rPr>
                <w:rFonts w:ascii="Calibri" w:eastAsia="Calibri" w:hAnsi="Calibri" w:cs="Arial"/>
                <w:b/>
                <w:bCs/>
                <w:sz w:val="20"/>
                <w:szCs w:val="20"/>
                <w:lang w:val="en-US"/>
              </w:rPr>
            </w:pPr>
            <w:bookmarkStart w:id="693" w:name="_Hlk5872046"/>
            <w:r w:rsidRPr="00537128">
              <w:rPr>
                <w:rFonts w:ascii="Calibri" w:eastAsia="Calibri" w:hAnsi="Calibri" w:cs="Arial"/>
                <w:b/>
                <w:bCs/>
                <w:sz w:val="20"/>
                <w:szCs w:val="20"/>
                <w:lang w:val="en-US"/>
              </w:rPr>
              <w:br w:type="page"/>
              <w:t>Group and Bank</w:t>
            </w:r>
          </w:p>
        </w:tc>
        <w:tc>
          <w:tcPr>
            <w:tcW w:w="3186" w:type="pct"/>
            <w:gridSpan w:val="5"/>
            <w:vAlign w:val="bottom"/>
          </w:tcPr>
          <w:p w14:paraId="224D31D7"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4F2F4CA4" w14:textId="77777777" w:rsidTr="004A287E">
        <w:trPr>
          <w:trHeight w:val="47"/>
        </w:trPr>
        <w:tc>
          <w:tcPr>
            <w:tcW w:w="1814" w:type="pct"/>
          </w:tcPr>
          <w:p w14:paraId="24CAC801" w14:textId="2C60A56E"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 xml:space="preserve">0 </w:t>
            </w:r>
            <w:r w:rsidR="00B84A1F">
              <w:rPr>
                <w:rFonts w:ascii="Calibri" w:eastAsia="Calibri" w:hAnsi="Calibri" w:cs="Arial"/>
                <w:b/>
                <w:bCs/>
                <w:sz w:val="20"/>
                <w:szCs w:val="20"/>
                <w:lang w:val="en-US"/>
              </w:rPr>
              <w:t>September</w:t>
            </w:r>
            <w:r w:rsidRPr="00537128">
              <w:rPr>
                <w:rFonts w:ascii="Calibri" w:eastAsia="Calibri" w:hAnsi="Calibri" w:cs="Arial"/>
                <w:b/>
                <w:bCs/>
                <w:sz w:val="20"/>
                <w:szCs w:val="20"/>
                <w:lang w:val="en-US"/>
              </w:rPr>
              <w:t xml:space="preserve"> 2021</w:t>
            </w:r>
          </w:p>
        </w:tc>
        <w:tc>
          <w:tcPr>
            <w:tcW w:w="648" w:type="pct"/>
            <w:vAlign w:val="bottom"/>
          </w:tcPr>
          <w:p w14:paraId="12678D6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29A792D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1CB9ECD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23BFFC0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17345F0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AFBCC37" w14:textId="77777777" w:rsidTr="004A287E">
        <w:trPr>
          <w:trHeight w:val="47"/>
        </w:trPr>
        <w:tc>
          <w:tcPr>
            <w:tcW w:w="1814" w:type="pct"/>
          </w:tcPr>
          <w:p w14:paraId="649BFE0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4F6D333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2B5211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67663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6E22BF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2DBD874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A3E133A" w14:textId="77777777" w:rsidTr="004A287E">
        <w:trPr>
          <w:trHeight w:val="47"/>
        </w:trPr>
        <w:tc>
          <w:tcPr>
            <w:tcW w:w="1814" w:type="pct"/>
          </w:tcPr>
          <w:p w14:paraId="08D64BE0"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2029877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743E0DA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0B9EDF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8FC28A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2CB0EB42"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BF06B0" w:rsidRPr="00537128" w14:paraId="05969366" w14:textId="77777777" w:rsidTr="009A1792">
        <w:trPr>
          <w:trHeight w:val="164"/>
        </w:trPr>
        <w:tc>
          <w:tcPr>
            <w:tcW w:w="1814" w:type="pct"/>
            <w:vAlign w:val="bottom"/>
          </w:tcPr>
          <w:p w14:paraId="5A746026" w14:textId="1131A8A5"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648" w:type="pct"/>
            <w:shd w:val="clear" w:color="auto" w:fill="auto"/>
          </w:tcPr>
          <w:p w14:paraId="3D9987F8" w14:textId="437F83E0" w:rsidR="00BF06B0" w:rsidRPr="00537128" w:rsidRDefault="00BF06B0" w:rsidP="00BF06B0">
            <w:pPr>
              <w:spacing w:after="0" w:line="240" w:lineRule="auto"/>
              <w:jc w:val="right"/>
              <w:rPr>
                <w:rFonts w:ascii="Calibri" w:eastAsia="Calibri" w:hAnsi="Calibri" w:cs="Arial"/>
                <w:sz w:val="20"/>
                <w:szCs w:val="20"/>
                <w:lang w:val="en-US"/>
              </w:rPr>
            </w:pPr>
            <w:r w:rsidRPr="00B454AB">
              <w:rPr>
                <w:rFonts w:ascii="Calibri" w:eastAsia="Calibri" w:hAnsi="Calibri" w:cs="Calibri"/>
                <w:color w:val="000000" w:themeColor="text1"/>
                <w:sz w:val="20"/>
                <w:szCs w:val="20"/>
              </w:rPr>
              <w:t>1</w:t>
            </w:r>
          </w:p>
        </w:tc>
        <w:tc>
          <w:tcPr>
            <w:tcW w:w="649" w:type="pct"/>
            <w:shd w:val="clear" w:color="auto" w:fill="auto"/>
          </w:tcPr>
          <w:p w14:paraId="4601F9BA" w14:textId="0DF2F2B5"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2" w:type="pct"/>
            <w:shd w:val="clear" w:color="auto" w:fill="auto"/>
          </w:tcPr>
          <w:p w14:paraId="54D63D18" w14:textId="3C55C46C"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04" w:type="pct"/>
            <w:shd w:val="clear" w:color="auto" w:fill="auto"/>
          </w:tcPr>
          <w:p w14:paraId="39F2AA78" w14:textId="415D45B1"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643" w:type="pct"/>
            <w:shd w:val="clear" w:color="auto" w:fill="auto"/>
          </w:tcPr>
          <w:p w14:paraId="2D8294E3" w14:textId="324764B4" w:rsidR="00BF06B0" w:rsidRPr="00537128" w:rsidRDefault="00BF06B0" w:rsidP="00BF06B0">
            <w:pPr>
              <w:spacing w:after="0" w:line="240" w:lineRule="auto"/>
              <w:jc w:val="right"/>
              <w:rPr>
                <w:rFonts w:ascii="Calibri" w:eastAsia="Calibri" w:hAnsi="Calibri" w:cs="Arial"/>
                <w:sz w:val="20"/>
                <w:szCs w:val="20"/>
                <w:lang w:val="en-US"/>
              </w:rPr>
            </w:pPr>
            <w:r w:rsidRPr="00B454AB">
              <w:rPr>
                <w:rFonts w:ascii="Calibri" w:eastAsia="Calibri" w:hAnsi="Calibri" w:cs="Calibri"/>
                <w:color w:val="000000" w:themeColor="text1"/>
                <w:sz w:val="20"/>
                <w:szCs w:val="20"/>
              </w:rPr>
              <w:t>1</w:t>
            </w:r>
          </w:p>
        </w:tc>
      </w:tr>
      <w:tr w:rsidR="00BF06B0" w:rsidRPr="00537128" w14:paraId="0100A6A1" w14:textId="77777777" w:rsidTr="009A1792">
        <w:trPr>
          <w:trHeight w:val="164"/>
        </w:trPr>
        <w:tc>
          <w:tcPr>
            <w:tcW w:w="1814" w:type="pct"/>
          </w:tcPr>
          <w:p w14:paraId="7CA155BE"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tcBorders>
              <w:top w:val="nil"/>
              <w:left w:val="nil"/>
              <w:right w:val="nil"/>
            </w:tcBorders>
            <w:shd w:val="clear" w:color="auto" w:fill="auto"/>
          </w:tcPr>
          <w:p w14:paraId="546341E0" w14:textId="77EF1937"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tcPr>
          <w:p w14:paraId="7EE2FEEB" w14:textId="2AA74C4A"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tcPr>
          <w:p w14:paraId="655A87B0" w14:textId="6F268FB7"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tcPr>
          <w:p w14:paraId="5D1450C3" w14:textId="356461B5"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6F6B4345" w14:textId="67052AE7"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r>
      <w:tr w:rsidR="00BF06B0" w:rsidRPr="00537128" w14:paraId="296F4C01" w14:textId="77777777" w:rsidTr="009A1792">
        <w:trPr>
          <w:trHeight w:val="164"/>
        </w:trPr>
        <w:tc>
          <w:tcPr>
            <w:tcW w:w="1814" w:type="pct"/>
          </w:tcPr>
          <w:p w14:paraId="11052C02"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tcBorders>
              <w:top w:val="nil"/>
              <w:left w:val="nil"/>
              <w:right w:val="nil"/>
            </w:tcBorders>
            <w:shd w:val="clear" w:color="auto" w:fill="auto"/>
          </w:tcPr>
          <w:p w14:paraId="0E760114" w14:textId="4C4BCB11"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tcPr>
          <w:p w14:paraId="60140BA8" w14:textId="12BA1B47"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tcPr>
          <w:p w14:paraId="7C1014BD" w14:textId="08B52CF1"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tcPr>
          <w:p w14:paraId="0FF8A3FA" w14:textId="2989CB3B"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50B77779" w14:textId="26465A52"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r>
      <w:tr w:rsidR="00BF06B0" w:rsidRPr="00537128" w14:paraId="1E4CC961" w14:textId="77777777" w:rsidTr="009A1792">
        <w:trPr>
          <w:trHeight w:val="164"/>
        </w:trPr>
        <w:tc>
          <w:tcPr>
            <w:tcW w:w="1814" w:type="pct"/>
          </w:tcPr>
          <w:p w14:paraId="2DC37D2F"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tcBorders>
              <w:top w:val="nil"/>
              <w:left w:val="nil"/>
              <w:right w:val="nil"/>
            </w:tcBorders>
            <w:shd w:val="clear" w:color="auto" w:fill="auto"/>
          </w:tcPr>
          <w:p w14:paraId="3FA63E1B" w14:textId="7403C4FE"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9" w:type="pct"/>
            <w:tcBorders>
              <w:top w:val="nil"/>
              <w:left w:val="nil"/>
              <w:right w:val="nil"/>
            </w:tcBorders>
            <w:shd w:val="clear" w:color="auto" w:fill="auto"/>
          </w:tcPr>
          <w:p w14:paraId="67A956F7" w14:textId="4FA92FDF"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tcPr>
          <w:p w14:paraId="667A34AB" w14:textId="289E518F"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tcPr>
          <w:p w14:paraId="79437662" w14:textId="5CABA2BB"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right w:val="nil"/>
            </w:tcBorders>
            <w:shd w:val="clear" w:color="auto" w:fill="auto"/>
          </w:tcPr>
          <w:p w14:paraId="2C218DE1" w14:textId="3F8EBA39"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r>
      <w:tr w:rsidR="00BF06B0" w:rsidRPr="00537128" w14:paraId="4D96273A" w14:textId="77777777" w:rsidTr="00A1123E">
        <w:trPr>
          <w:trHeight w:val="164"/>
        </w:trPr>
        <w:tc>
          <w:tcPr>
            <w:tcW w:w="1814" w:type="pct"/>
            <w:vAlign w:val="bottom"/>
          </w:tcPr>
          <w:p w14:paraId="02D66383" w14:textId="74BB2D90"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proofErr w:type="gramStart"/>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 xml:space="preserve"> release</w:t>
            </w:r>
            <w:proofErr w:type="gramEnd"/>
            <w:r>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48" w:type="pct"/>
            <w:shd w:val="clear" w:color="auto" w:fill="auto"/>
            <w:vAlign w:val="bottom"/>
          </w:tcPr>
          <w:p w14:paraId="75B440D3" w14:textId="618AF1D3" w:rsidR="00BF06B0" w:rsidRPr="00537128" w:rsidRDefault="00BF06B0" w:rsidP="00BF06B0">
            <w:pPr>
              <w:spacing w:after="0" w:line="240" w:lineRule="auto"/>
              <w:jc w:val="right"/>
              <w:rPr>
                <w:rFonts w:ascii="Calibri" w:eastAsia="Calibri" w:hAnsi="Calibri" w:cs="Calibri"/>
                <w:color w:val="000000"/>
                <w:sz w:val="20"/>
                <w:szCs w:val="20"/>
                <w:lang w:val="en-US"/>
              </w:rPr>
            </w:pPr>
            <w:r w:rsidRPr="00B454AB">
              <w:rPr>
                <w:rFonts w:ascii="Calibri" w:eastAsia="Calibri" w:hAnsi="Calibri" w:cs="Calibri"/>
                <w:color w:val="000000" w:themeColor="text1"/>
                <w:sz w:val="20"/>
                <w:szCs w:val="20"/>
              </w:rPr>
              <w:t>(1)</w:t>
            </w:r>
          </w:p>
        </w:tc>
        <w:tc>
          <w:tcPr>
            <w:tcW w:w="649" w:type="pct"/>
            <w:tcBorders>
              <w:top w:val="nil"/>
              <w:left w:val="nil"/>
              <w:right w:val="nil"/>
            </w:tcBorders>
            <w:shd w:val="clear" w:color="auto" w:fill="auto"/>
            <w:vAlign w:val="bottom"/>
          </w:tcPr>
          <w:p w14:paraId="1F27CD40" w14:textId="2A6C12AE"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right w:val="nil"/>
            </w:tcBorders>
            <w:shd w:val="clear" w:color="auto" w:fill="auto"/>
            <w:vAlign w:val="bottom"/>
          </w:tcPr>
          <w:p w14:paraId="54F9DEB3" w14:textId="0F156DB0"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right w:val="nil"/>
            </w:tcBorders>
            <w:shd w:val="clear" w:color="auto" w:fill="auto"/>
            <w:vAlign w:val="bottom"/>
          </w:tcPr>
          <w:p w14:paraId="10E159B0" w14:textId="441DAF8F"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shd w:val="clear" w:color="auto" w:fill="auto"/>
            <w:vAlign w:val="bottom"/>
          </w:tcPr>
          <w:p w14:paraId="303A748E" w14:textId="41E4EAC0" w:rsidR="00BF06B0" w:rsidRPr="00537128" w:rsidRDefault="00BF06B0" w:rsidP="00BF06B0">
            <w:pPr>
              <w:spacing w:after="0" w:line="240" w:lineRule="auto"/>
              <w:jc w:val="right"/>
              <w:rPr>
                <w:rFonts w:ascii="Calibri" w:eastAsia="Calibri" w:hAnsi="Calibri" w:cs="Calibri"/>
                <w:color w:val="000000"/>
                <w:sz w:val="20"/>
                <w:szCs w:val="20"/>
                <w:lang w:val="en-US"/>
              </w:rPr>
            </w:pPr>
            <w:r w:rsidRPr="00B454AB">
              <w:rPr>
                <w:rFonts w:ascii="Calibri" w:eastAsia="Calibri" w:hAnsi="Calibri" w:cs="Calibri"/>
                <w:color w:val="000000" w:themeColor="text1"/>
                <w:sz w:val="20"/>
                <w:szCs w:val="20"/>
              </w:rPr>
              <w:t>(1)</w:t>
            </w:r>
          </w:p>
        </w:tc>
      </w:tr>
      <w:tr w:rsidR="00BF06B0" w:rsidRPr="00537128" w14:paraId="18834A7D" w14:textId="77777777" w:rsidTr="004A287E">
        <w:trPr>
          <w:trHeight w:val="285"/>
        </w:trPr>
        <w:tc>
          <w:tcPr>
            <w:tcW w:w="1814" w:type="pct"/>
            <w:vAlign w:val="bottom"/>
          </w:tcPr>
          <w:p w14:paraId="146BCC64" w14:textId="65D0EE6E"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48" w:type="pct"/>
            <w:tcBorders>
              <w:top w:val="nil"/>
              <w:left w:val="nil"/>
              <w:bottom w:val="single" w:sz="4" w:space="0" w:color="auto"/>
              <w:right w:val="nil"/>
            </w:tcBorders>
            <w:shd w:val="clear" w:color="auto" w:fill="auto"/>
            <w:vAlign w:val="bottom"/>
          </w:tcPr>
          <w:p w14:paraId="068CD686" w14:textId="060E8D83" w:rsidR="00BF06B0" w:rsidRPr="00537128" w:rsidRDefault="00BF06B0" w:rsidP="00BF06B0">
            <w:pPr>
              <w:spacing w:after="0" w:line="240" w:lineRule="auto"/>
              <w:jc w:val="right"/>
              <w:rPr>
                <w:rFonts w:ascii="Calibri" w:eastAsia="Calibri" w:hAnsi="Calibri" w:cs="Calibri"/>
                <w:color w:val="000000"/>
                <w:sz w:val="20"/>
                <w:szCs w:val="20"/>
                <w:lang w:val="en-US"/>
              </w:rPr>
            </w:pPr>
            <w:r w:rsidRPr="00B454AB">
              <w:rPr>
                <w:rFonts w:ascii="Calibri" w:eastAsia="Calibri" w:hAnsi="Calibri" w:cs="Calibri"/>
                <w:color w:val="000000" w:themeColor="text1"/>
                <w:sz w:val="20"/>
                <w:szCs w:val="20"/>
              </w:rPr>
              <w:t>1</w:t>
            </w:r>
          </w:p>
        </w:tc>
        <w:tc>
          <w:tcPr>
            <w:tcW w:w="649" w:type="pct"/>
            <w:tcBorders>
              <w:top w:val="nil"/>
              <w:left w:val="nil"/>
              <w:bottom w:val="single" w:sz="4" w:space="0" w:color="auto"/>
              <w:right w:val="nil"/>
            </w:tcBorders>
            <w:shd w:val="clear" w:color="auto" w:fill="auto"/>
            <w:vAlign w:val="bottom"/>
          </w:tcPr>
          <w:p w14:paraId="640E7D03" w14:textId="7757922F"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2" w:type="pct"/>
            <w:tcBorders>
              <w:top w:val="nil"/>
              <w:left w:val="nil"/>
              <w:bottom w:val="single" w:sz="4" w:space="0" w:color="auto"/>
              <w:right w:val="nil"/>
            </w:tcBorders>
            <w:shd w:val="clear" w:color="auto" w:fill="auto"/>
            <w:vAlign w:val="bottom"/>
          </w:tcPr>
          <w:p w14:paraId="1ADECDFC" w14:textId="75900CBB"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04" w:type="pct"/>
            <w:tcBorders>
              <w:top w:val="nil"/>
              <w:left w:val="nil"/>
              <w:bottom w:val="single" w:sz="4" w:space="0" w:color="auto"/>
              <w:right w:val="nil"/>
            </w:tcBorders>
            <w:shd w:val="clear" w:color="auto" w:fill="auto"/>
            <w:vAlign w:val="bottom"/>
          </w:tcPr>
          <w:p w14:paraId="7090F39E" w14:textId="32456549"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643" w:type="pct"/>
            <w:tcBorders>
              <w:top w:val="nil"/>
              <w:left w:val="nil"/>
              <w:bottom w:val="single" w:sz="4" w:space="0" w:color="auto"/>
              <w:right w:val="nil"/>
            </w:tcBorders>
            <w:shd w:val="clear" w:color="auto" w:fill="auto"/>
            <w:vAlign w:val="bottom"/>
          </w:tcPr>
          <w:p w14:paraId="03DEE1A6" w14:textId="2B4B6508" w:rsidR="00BF06B0" w:rsidRPr="00537128" w:rsidRDefault="00BF06B0" w:rsidP="00BF06B0">
            <w:pPr>
              <w:spacing w:after="0" w:line="240" w:lineRule="auto"/>
              <w:jc w:val="right"/>
              <w:rPr>
                <w:rFonts w:ascii="Calibri" w:eastAsia="Calibri" w:hAnsi="Calibri" w:cs="Calibri"/>
                <w:color w:val="000000"/>
                <w:sz w:val="20"/>
                <w:szCs w:val="20"/>
                <w:lang w:val="en-US"/>
              </w:rPr>
            </w:pPr>
            <w:r w:rsidRPr="00B454AB">
              <w:rPr>
                <w:rFonts w:ascii="Calibri" w:eastAsia="Calibri" w:hAnsi="Calibri" w:cs="Calibri"/>
                <w:color w:val="000000" w:themeColor="text1"/>
                <w:sz w:val="20"/>
                <w:szCs w:val="20"/>
              </w:rPr>
              <w:t>1</w:t>
            </w:r>
          </w:p>
        </w:tc>
      </w:tr>
      <w:tr w:rsidR="00BF06B0" w:rsidRPr="00537128" w14:paraId="341F9FA4" w14:textId="77777777" w:rsidTr="00BF06B0">
        <w:trPr>
          <w:trHeight w:val="35"/>
        </w:trPr>
        <w:tc>
          <w:tcPr>
            <w:tcW w:w="1814" w:type="pct"/>
            <w:vAlign w:val="bottom"/>
          </w:tcPr>
          <w:p w14:paraId="7FCD6530" w14:textId="324F2A4B" w:rsidR="00BF06B0" w:rsidRPr="00537128" w:rsidRDefault="00BF06B0" w:rsidP="00BF06B0">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September</w:t>
            </w:r>
            <w:r w:rsidRPr="00537128">
              <w:rPr>
                <w:rFonts w:ascii="Calibri" w:eastAsia="Calibri" w:hAnsi="Calibri" w:cs="Arial"/>
                <w:b/>
                <w:bCs/>
                <w:sz w:val="20"/>
                <w:szCs w:val="20"/>
                <w:lang w:val="en-US"/>
              </w:rPr>
              <w:t xml:space="preserve"> 2021</w:t>
            </w:r>
          </w:p>
        </w:tc>
        <w:tc>
          <w:tcPr>
            <w:tcW w:w="648" w:type="pct"/>
            <w:tcBorders>
              <w:top w:val="single" w:sz="4" w:space="0" w:color="auto"/>
              <w:left w:val="nil"/>
              <w:bottom w:val="single" w:sz="12" w:space="0" w:color="auto"/>
              <w:right w:val="nil"/>
            </w:tcBorders>
            <w:shd w:val="clear" w:color="auto" w:fill="auto"/>
            <w:vAlign w:val="bottom"/>
          </w:tcPr>
          <w:p w14:paraId="05AFE318" w14:textId="066FB0A3"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B454AB">
              <w:rPr>
                <w:rFonts w:ascii="Calibri" w:eastAsia="Calibri" w:hAnsi="Calibri" w:cs="Calibri"/>
                <w:b/>
                <w:bCs/>
                <w:color w:val="000000" w:themeColor="text1"/>
                <w:sz w:val="20"/>
                <w:szCs w:val="20"/>
              </w:rPr>
              <w:t>1</w:t>
            </w:r>
          </w:p>
        </w:tc>
        <w:tc>
          <w:tcPr>
            <w:tcW w:w="649" w:type="pct"/>
            <w:tcBorders>
              <w:top w:val="single" w:sz="4" w:space="0" w:color="auto"/>
              <w:left w:val="nil"/>
              <w:bottom w:val="single" w:sz="12" w:space="0" w:color="auto"/>
              <w:right w:val="nil"/>
            </w:tcBorders>
            <w:shd w:val="clear" w:color="auto" w:fill="auto"/>
            <w:vAlign w:val="bottom"/>
          </w:tcPr>
          <w:p w14:paraId="47A7BE8C" w14:textId="05D810B2"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2" w:type="pct"/>
            <w:tcBorders>
              <w:top w:val="single" w:sz="4" w:space="0" w:color="auto"/>
              <w:left w:val="nil"/>
              <w:bottom w:val="single" w:sz="12" w:space="0" w:color="auto"/>
              <w:right w:val="nil"/>
            </w:tcBorders>
            <w:shd w:val="clear" w:color="auto" w:fill="auto"/>
            <w:vAlign w:val="bottom"/>
          </w:tcPr>
          <w:p w14:paraId="0945EEDC" w14:textId="4D0527F9"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04" w:type="pct"/>
            <w:tcBorders>
              <w:top w:val="single" w:sz="4" w:space="0" w:color="auto"/>
              <w:left w:val="nil"/>
              <w:bottom w:val="single" w:sz="12" w:space="0" w:color="auto"/>
              <w:right w:val="nil"/>
            </w:tcBorders>
            <w:shd w:val="clear" w:color="auto" w:fill="auto"/>
            <w:vAlign w:val="bottom"/>
          </w:tcPr>
          <w:p w14:paraId="5AE913E9" w14:textId="59DB54D8"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643" w:type="pct"/>
            <w:tcBorders>
              <w:top w:val="single" w:sz="4" w:space="0" w:color="auto"/>
              <w:left w:val="nil"/>
              <w:bottom w:val="single" w:sz="12" w:space="0" w:color="auto"/>
              <w:right w:val="nil"/>
            </w:tcBorders>
            <w:shd w:val="clear" w:color="auto" w:fill="auto"/>
            <w:vAlign w:val="bottom"/>
          </w:tcPr>
          <w:p w14:paraId="3AADAF01" w14:textId="4E52D70E"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B454AB">
              <w:rPr>
                <w:rFonts w:ascii="Calibri" w:eastAsia="Calibri" w:hAnsi="Calibri" w:cs="Calibri"/>
                <w:b/>
                <w:bCs/>
                <w:color w:val="000000" w:themeColor="text1"/>
                <w:sz w:val="20"/>
                <w:szCs w:val="20"/>
              </w:rPr>
              <w:t>1</w:t>
            </w:r>
          </w:p>
        </w:tc>
      </w:tr>
      <w:bookmarkEnd w:id="693"/>
    </w:tbl>
    <w:p w14:paraId="22F49F2A"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4FAE64C6" w14:textId="5159F6A5"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5E82426D" w14:textId="77777777" w:rsidTr="004A287E">
        <w:trPr>
          <w:trHeight w:val="303"/>
        </w:trPr>
        <w:tc>
          <w:tcPr>
            <w:tcW w:w="1814" w:type="pct"/>
          </w:tcPr>
          <w:p w14:paraId="289E7AFA"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Group and Bank</w:t>
            </w:r>
          </w:p>
        </w:tc>
        <w:tc>
          <w:tcPr>
            <w:tcW w:w="3186" w:type="pct"/>
            <w:gridSpan w:val="5"/>
            <w:vAlign w:val="bottom"/>
          </w:tcPr>
          <w:p w14:paraId="62E0A0B6"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42DA22B" w14:textId="77777777" w:rsidTr="004A287E">
        <w:trPr>
          <w:trHeight w:val="47"/>
        </w:trPr>
        <w:tc>
          <w:tcPr>
            <w:tcW w:w="1814" w:type="pct"/>
          </w:tcPr>
          <w:p w14:paraId="463B4768"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48" w:type="pct"/>
            <w:vAlign w:val="bottom"/>
          </w:tcPr>
          <w:p w14:paraId="6B2F4BA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10753A1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7C41DBF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05A0969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7CBE862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2849EFA" w14:textId="77777777" w:rsidTr="004A287E">
        <w:trPr>
          <w:trHeight w:val="47"/>
        </w:trPr>
        <w:tc>
          <w:tcPr>
            <w:tcW w:w="1814" w:type="pct"/>
          </w:tcPr>
          <w:p w14:paraId="55B32C5A"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55B965A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447D22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F9FF99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735C3F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34AC56A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3C0E2106" w14:textId="77777777" w:rsidTr="004A287E">
        <w:trPr>
          <w:trHeight w:val="47"/>
        </w:trPr>
        <w:tc>
          <w:tcPr>
            <w:tcW w:w="1814" w:type="pct"/>
          </w:tcPr>
          <w:p w14:paraId="44D3CF0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0CB9790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42652B0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3E30A6C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B7BD897"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09311C0F"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4602AAF0" w14:textId="77777777" w:rsidTr="004A287E">
        <w:trPr>
          <w:trHeight w:val="164"/>
        </w:trPr>
        <w:tc>
          <w:tcPr>
            <w:tcW w:w="1814" w:type="pct"/>
            <w:vAlign w:val="bottom"/>
          </w:tcPr>
          <w:p w14:paraId="0515B82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48" w:type="pct"/>
            <w:shd w:val="clear" w:color="auto" w:fill="auto"/>
            <w:vAlign w:val="bottom"/>
          </w:tcPr>
          <w:p w14:paraId="2D4662E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1,256</w:t>
            </w:r>
          </w:p>
        </w:tc>
        <w:tc>
          <w:tcPr>
            <w:tcW w:w="649" w:type="pct"/>
            <w:shd w:val="clear" w:color="auto" w:fill="auto"/>
            <w:vAlign w:val="bottom"/>
          </w:tcPr>
          <w:p w14:paraId="004CC3E9"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1C04778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7269F3C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5BAB019"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1,256</w:t>
            </w:r>
          </w:p>
        </w:tc>
      </w:tr>
      <w:tr w:rsidR="004A287E" w:rsidRPr="00537128" w14:paraId="738B258B" w14:textId="77777777" w:rsidTr="004A287E">
        <w:trPr>
          <w:trHeight w:val="164"/>
        </w:trPr>
        <w:tc>
          <w:tcPr>
            <w:tcW w:w="1814" w:type="pct"/>
          </w:tcPr>
          <w:p w14:paraId="6F649CB1"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shd w:val="clear" w:color="auto" w:fill="auto"/>
            <w:vAlign w:val="bottom"/>
          </w:tcPr>
          <w:p w14:paraId="01DC1489"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730C8456"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423DDCC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5A4B2FF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117C95CA"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39AE1645" w14:textId="77777777" w:rsidTr="004A287E">
        <w:trPr>
          <w:trHeight w:val="164"/>
        </w:trPr>
        <w:tc>
          <w:tcPr>
            <w:tcW w:w="1814" w:type="pct"/>
          </w:tcPr>
          <w:p w14:paraId="3C2C4A6B"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shd w:val="clear" w:color="auto" w:fill="auto"/>
            <w:vAlign w:val="bottom"/>
          </w:tcPr>
          <w:p w14:paraId="0A2FCDB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66F33C4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1C5C00A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1091DB7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469E159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55C27415" w14:textId="77777777" w:rsidTr="004A287E">
        <w:trPr>
          <w:trHeight w:val="164"/>
        </w:trPr>
        <w:tc>
          <w:tcPr>
            <w:tcW w:w="1814" w:type="pct"/>
          </w:tcPr>
          <w:p w14:paraId="6699308D"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shd w:val="clear" w:color="auto" w:fill="auto"/>
            <w:vAlign w:val="bottom"/>
          </w:tcPr>
          <w:p w14:paraId="1DE8891C"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7CE0C29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5974A97"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2815746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5A1E417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560CADD2" w14:textId="77777777" w:rsidTr="004A287E">
        <w:trPr>
          <w:trHeight w:val="164"/>
        </w:trPr>
        <w:tc>
          <w:tcPr>
            <w:tcW w:w="1814" w:type="pct"/>
            <w:vAlign w:val="bottom"/>
          </w:tcPr>
          <w:p w14:paraId="1FEC1B2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648" w:type="pct"/>
            <w:shd w:val="clear" w:color="auto" w:fill="auto"/>
            <w:vAlign w:val="bottom"/>
          </w:tcPr>
          <w:p w14:paraId="3FDA729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(1,268)</w:t>
            </w:r>
          </w:p>
        </w:tc>
        <w:tc>
          <w:tcPr>
            <w:tcW w:w="649" w:type="pct"/>
            <w:shd w:val="clear" w:color="auto" w:fill="auto"/>
            <w:vAlign w:val="bottom"/>
          </w:tcPr>
          <w:p w14:paraId="3A6C143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F50E66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3DA529B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043DE87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(1,268)</w:t>
            </w:r>
          </w:p>
        </w:tc>
      </w:tr>
      <w:tr w:rsidR="00962697" w:rsidRPr="00537128" w14:paraId="27855F34" w14:textId="77777777" w:rsidTr="004A287E">
        <w:trPr>
          <w:trHeight w:val="285"/>
        </w:trPr>
        <w:tc>
          <w:tcPr>
            <w:tcW w:w="1814" w:type="pct"/>
            <w:vAlign w:val="bottom"/>
          </w:tcPr>
          <w:p w14:paraId="3F7523C9" w14:textId="7E8BAC76"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48" w:type="pct"/>
            <w:tcBorders>
              <w:top w:val="nil"/>
              <w:left w:val="nil"/>
              <w:bottom w:val="single" w:sz="4" w:space="0" w:color="auto"/>
              <w:right w:val="nil"/>
            </w:tcBorders>
            <w:shd w:val="clear" w:color="auto" w:fill="auto"/>
            <w:vAlign w:val="bottom"/>
          </w:tcPr>
          <w:p w14:paraId="0BEAAF56"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13</w:t>
            </w:r>
          </w:p>
        </w:tc>
        <w:tc>
          <w:tcPr>
            <w:tcW w:w="649" w:type="pct"/>
            <w:tcBorders>
              <w:top w:val="nil"/>
              <w:left w:val="nil"/>
              <w:bottom w:val="single" w:sz="4" w:space="0" w:color="auto"/>
              <w:right w:val="nil"/>
            </w:tcBorders>
            <w:shd w:val="clear" w:color="auto" w:fill="auto"/>
            <w:vAlign w:val="bottom"/>
          </w:tcPr>
          <w:p w14:paraId="45553D80"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tcBorders>
              <w:top w:val="nil"/>
              <w:left w:val="nil"/>
              <w:bottom w:val="single" w:sz="4" w:space="0" w:color="auto"/>
              <w:right w:val="nil"/>
            </w:tcBorders>
            <w:shd w:val="clear" w:color="auto" w:fill="auto"/>
            <w:vAlign w:val="bottom"/>
          </w:tcPr>
          <w:p w14:paraId="7225275F"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tcBorders>
              <w:top w:val="nil"/>
              <w:left w:val="nil"/>
              <w:bottom w:val="single" w:sz="4" w:space="0" w:color="auto"/>
              <w:right w:val="nil"/>
            </w:tcBorders>
            <w:shd w:val="clear" w:color="auto" w:fill="auto"/>
            <w:vAlign w:val="bottom"/>
          </w:tcPr>
          <w:p w14:paraId="1664597B"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tcBorders>
              <w:top w:val="nil"/>
              <w:left w:val="nil"/>
              <w:bottom w:val="single" w:sz="4" w:space="0" w:color="auto"/>
              <w:right w:val="nil"/>
            </w:tcBorders>
            <w:shd w:val="clear" w:color="auto" w:fill="auto"/>
            <w:vAlign w:val="bottom"/>
          </w:tcPr>
          <w:p w14:paraId="22C981CD"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13</w:t>
            </w:r>
          </w:p>
        </w:tc>
      </w:tr>
      <w:tr w:rsidR="004A287E" w:rsidRPr="00537128" w14:paraId="3311C481" w14:textId="77777777" w:rsidTr="004A287E">
        <w:trPr>
          <w:trHeight w:val="35"/>
        </w:trPr>
        <w:tc>
          <w:tcPr>
            <w:tcW w:w="1814" w:type="pct"/>
            <w:vAlign w:val="bottom"/>
          </w:tcPr>
          <w:p w14:paraId="42A21D8A"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48" w:type="pct"/>
            <w:tcBorders>
              <w:top w:val="single" w:sz="4" w:space="0" w:color="auto"/>
              <w:left w:val="nil"/>
              <w:bottom w:val="single" w:sz="12" w:space="0" w:color="auto"/>
              <w:right w:val="nil"/>
            </w:tcBorders>
            <w:shd w:val="clear" w:color="auto" w:fill="auto"/>
            <w:vAlign w:val="bottom"/>
          </w:tcPr>
          <w:p w14:paraId="605414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w:t>
            </w:r>
          </w:p>
        </w:tc>
        <w:tc>
          <w:tcPr>
            <w:tcW w:w="649" w:type="pct"/>
            <w:tcBorders>
              <w:top w:val="single" w:sz="4" w:space="0" w:color="auto"/>
              <w:left w:val="nil"/>
              <w:bottom w:val="single" w:sz="12" w:space="0" w:color="auto"/>
              <w:right w:val="nil"/>
            </w:tcBorders>
            <w:shd w:val="clear" w:color="auto" w:fill="auto"/>
          </w:tcPr>
          <w:p w14:paraId="14978C9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42" w:type="pct"/>
            <w:tcBorders>
              <w:top w:val="single" w:sz="4" w:space="0" w:color="auto"/>
              <w:left w:val="nil"/>
              <w:bottom w:val="single" w:sz="12" w:space="0" w:color="auto"/>
              <w:right w:val="nil"/>
            </w:tcBorders>
            <w:shd w:val="clear" w:color="auto" w:fill="auto"/>
          </w:tcPr>
          <w:p w14:paraId="14F87EA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04" w:type="pct"/>
            <w:tcBorders>
              <w:top w:val="single" w:sz="4" w:space="0" w:color="auto"/>
              <w:left w:val="nil"/>
              <w:bottom w:val="single" w:sz="12" w:space="0" w:color="auto"/>
              <w:right w:val="nil"/>
            </w:tcBorders>
            <w:shd w:val="clear" w:color="auto" w:fill="auto"/>
          </w:tcPr>
          <w:p w14:paraId="1C20912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43" w:type="pct"/>
            <w:tcBorders>
              <w:top w:val="single" w:sz="4" w:space="0" w:color="auto"/>
              <w:left w:val="nil"/>
              <w:bottom w:val="single" w:sz="12" w:space="0" w:color="auto"/>
              <w:right w:val="nil"/>
            </w:tcBorders>
            <w:shd w:val="clear" w:color="auto" w:fill="auto"/>
            <w:vAlign w:val="bottom"/>
          </w:tcPr>
          <w:p w14:paraId="286E85D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w:t>
            </w:r>
          </w:p>
        </w:tc>
      </w:tr>
    </w:tbl>
    <w:p w14:paraId="0357EE43"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705CEFF2" w14:textId="77777777" w:rsidR="00D20207" w:rsidRPr="00537128" w:rsidRDefault="00D20207" w:rsidP="00712478">
      <w:pPr>
        <w:spacing w:after="0" w:line="240" w:lineRule="auto"/>
        <w:jc w:val="both"/>
        <w:rPr>
          <w:rFonts w:ascii="Calibri" w:eastAsia="Times New Roman" w:hAnsi="Calibri" w:cs="Arial"/>
          <w:bCs/>
          <w:color w:val="000000" w:themeColor="text1"/>
          <w:lang w:val="en-US"/>
        </w:rPr>
      </w:pPr>
    </w:p>
    <w:p w14:paraId="386E05F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6FE76955"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BC0E036" w14:textId="1CC6D2A5"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16634AF"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58FFF8D6" w14:textId="128BB8B2"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6EFA0CB8"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C6ED07" w14:textId="77777777" w:rsidR="00716C7A" w:rsidRPr="00537128" w:rsidRDefault="00716C7A" w:rsidP="00824E0F">
      <w:pPr>
        <w:numPr>
          <w:ilvl w:val="8"/>
          <w:numId w:val="46"/>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2F7FD486"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608EE3F"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financial institutions</w:t>
      </w:r>
    </w:p>
    <w:p w14:paraId="2FA8D15C" w14:textId="77777777" w:rsidR="00716C7A" w:rsidRPr="00537128" w:rsidRDefault="00716C7A" w:rsidP="00716C7A">
      <w:pPr>
        <w:spacing w:after="0" w:line="240" w:lineRule="auto"/>
        <w:rPr>
          <w:rFonts w:ascii="Calibri" w:eastAsia="Calibri" w:hAnsi="Calibri" w:cs="Times New Roman"/>
          <w:noProof/>
          <w:color w:val="000000" w:themeColor="text1"/>
          <w:lang w:val="en-US"/>
        </w:rPr>
      </w:pPr>
    </w:p>
    <w:p w14:paraId="0996768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509647A4" w14:textId="77777777" w:rsidTr="004A287E">
        <w:trPr>
          <w:trHeight w:val="44"/>
        </w:trPr>
        <w:tc>
          <w:tcPr>
            <w:tcW w:w="2206" w:type="pct"/>
          </w:tcPr>
          <w:p w14:paraId="0D8834C9"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3D5DBFDD"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078E719" w14:textId="77777777" w:rsidTr="004A287E">
        <w:trPr>
          <w:trHeight w:val="44"/>
        </w:trPr>
        <w:tc>
          <w:tcPr>
            <w:tcW w:w="2206" w:type="pct"/>
          </w:tcPr>
          <w:p w14:paraId="30474DEC" w14:textId="3764501F"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 xml:space="preserve">0 </w:t>
            </w:r>
            <w:r w:rsidR="00B84A1F">
              <w:rPr>
                <w:rFonts w:ascii="Calibri" w:eastAsia="Calibri" w:hAnsi="Calibri" w:cs="Arial"/>
                <w:b/>
                <w:bCs/>
                <w:sz w:val="20"/>
                <w:szCs w:val="20"/>
                <w:lang w:val="en-US"/>
              </w:rPr>
              <w:t>September</w:t>
            </w:r>
            <w:r w:rsidRPr="00537128">
              <w:rPr>
                <w:rFonts w:ascii="Calibri" w:eastAsia="Calibri" w:hAnsi="Calibri" w:cs="Arial"/>
                <w:b/>
                <w:bCs/>
                <w:sz w:val="20"/>
                <w:szCs w:val="20"/>
                <w:lang w:val="en-US"/>
              </w:rPr>
              <w:t xml:space="preserve"> 2021</w:t>
            </w:r>
          </w:p>
        </w:tc>
        <w:tc>
          <w:tcPr>
            <w:tcW w:w="558" w:type="pct"/>
            <w:vAlign w:val="bottom"/>
          </w:tcPr>
          <w:p w14:paraId="3A852D6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222C8E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2263D7E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B5DDDF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0B18C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208E832A" w14:textId="77777777" w:rsidTr="004A287E">
        <w:trPr>
          <w:trHeight w:val="44"/>
        </w:trPr>
        <w:tc>
          <w:tcPr>
            <w:tcW w:w="2206" w:type="pct"/>
          </w:tcPr>
          <w:p w14:paraId="49468FFC"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330E919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0F3F59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3A209FD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10A168C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B3D7A6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5FAE4D3" w14:textId="77777777" w:rsidTr="004A287E">
        <w:trPr>
          <w:trHeight w:hRule="exact" w:val="116"/>
        </w:trPr>
        <w:tc>
          <w:tcPr>
            <w:tcW w:w="2206" w:type="pct"/>
          </w:tcPr>
          <w:p w14:paraId="164A946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462B614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094077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093364A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13A80C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30F5EFB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BF06B0" w:rsidRPr="00537128" w14:paraId="78D9942B" w14:textId="77777777" w:rsidTr="009A1792">
        <w:trPr>
          <w:trHeight w:val="164"/>
        </w:trPr>
        <w:tc>
          <w:tcPr>
            <w:tcW w:w="2206" w:type="pct"/>
            <w:vAlign w:val="bottom"/>
          </w:tcPr>
          <w:p w14:paraId="65295136" w14:textId="72E693DF"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558" w:type="pct"/>
            <w:tcBorders>
              <w:top w:val="nil"/>
              <w:left w:val="nil"/>
              <w:bottom w:val="nil"/>
              <w:right w:val="nil"/>
            </w:tcBorders>
            <w:shd w:val="clear" w:color="auto" w:fill="auto"/>
          </w:tcPr>
          <w:p w14:paraId="7D1D674B" w14:textId="5B861D6A"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36</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795</w:t>
            </w:r>
          </w:p>
        </w:tc>
        <w:tc>
          <w:tcPr>
            <w:tcW w:w="558" w:type="pct"/>
            <w:tcBorders>
              <w:top w:val="nil"/>
              <w:left w:val="nil"/>
              <w:bottom w:val="nil"/>
              <w:right w:val="nil"/>
            </w:tcBorders>
            <w:shd w:val="clear" w:color="auto" w:fill="auto"/>
          </w:tcPr>
          <w:p w14:paraId="6C10B0EA" w14:textId="3C954894"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35</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435</w:t>
            </w:r>
          </w:p>
        </w:tc>
        <w:tc>
          <w:tcPr>
            <w:tcW w:w="559" w:type="pct"/>
            <w:tcBorders>
              <w:top w:val="nil"/>
              <w:left w:val="nil"/>
              <w:bottom w:val="nil"/>
              <w:right w:val="nil"/>
            </w:tcBorders>
            <w:shd w:val="clear" w:color="auto" w:fill="auto"/>
          </w:tcPr>
          <w:p w14:paraId="575FE6D6" w14:textId="2B41E817"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10</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567</w:t>
            </w:r>
          </w:p>
        </w:tc>
        <w:tc>
          <w:tcPr>
            <w:tcW w:w="558" w:type="pct"/>
            <w:tcBorders>
              <w:top w:val="nil"/>
              <w:left w:val="nil"/>
              <w:bottom w:val="nil"/>
              <w:right w:val="nil"/>
            </w:tcBorders>
            <w:shd w:val="clear" w:color="auto" w:fill="auto"/>
          </w:tcPr>
          <w:p w14:paraId="152773E4" w14:textId="017250D4"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2595A4A2" w14:textId="1229B585"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82</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797</w:t>
            </w:r>
          </w:p>
        </w:tc>
      </w:tr>
      <w:tr w:rsidR="00BF06B0" w:rsidRPr="00537128" w14:paraId="637B764C" w14:textId="77777777" w:rsidTr="009A1792">
        <w:trPr>
          <w:trHeight w:val="164"/>
        </w:trPr>
        <w:tc>
          <w:tcPr>
            <w:tcW w:w="2206" w:type="pct"/>
          </w:tcPr>
          <w:p w14:paraId="4E163419"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tcBorders>
              <w:top w:val="nil"/>
              <w:left w:val="nil"/>
              <w:bottom w:val="nil"/>
              <w:right w:val="nil"/>
            </w:tcBorders>
            <w:shd w:val="clear" w:color="auto" w:fill="auto"/>
          </w:tcPr>
          <w:p w14:paraId="44D9944C" w14:textId="68821DF0" w:rsidR="00BF06B0" w:rsidRPr="00537128" w:rsidRDefault="00BF06B0" w:rsidP="00BF06B0">
            <w:pPr>
              <w:spacing w:after="0" w:line="240" w:lineRule="auto"/>
              <w:jc w:val="right"/>
              <w:rPr>
                <w:rFonts w:ascii="Calibri" w:eastAsia="Calibri" w:hAnsi="Calibri" w:cs="Arial"/>
                <w:sz w:val="20"/>
                <w:szCs w:val="20"/>
                <w:lang w:val="en-US"/>
              </w:rPr>
            </w:pPr>
            <w:r w:rsidRPr="009908D4">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734</w:t>
            </w:r>
          </w:p>
        </w:tc>
        <w:tc>
          <w:tcPr>
            <w:tcW w:w="558" w:type="pct"/>
            <w:tcBorders>
              <w:top w:val="nil"/>
              <w:left w:val="nil"/>
              <w:bottom w:val="nil"/>
              <w:right w:val="nil"/>
            </w:tcBorders>
            <w:shd w:val="clear" w:color="auto" w:fill="auto"/>
          </w:tcPr>
          <w:p w14:paraId="6A1B130E" w14:textId="208AE53E" w:rsidR="00BF06B0" w:rsidRPr="00537128" w:rsidRDefault="00BF06B0" w:rsidP="00BF06B0">
            <w:pPr>
              <w:spacing w:after="0" w:line="240" w:lineRule="auto"/>
              <w:jc w:val="right"/>
              <w:rPr>
                <w:rFonts w:ascii="Calibri" w:eastAsia="Calibri" w:hAnsi="Calibri" w:cs="Arial"/>
                <w:sz w:val="20"/>
                <w:szCs w:val="20"/>
                <w:lang w:val="en-US"/>
              </w:rPr>
            </w:pPr>
            <w:r w:rsidRPr="009908D4">
              <w:rPr>
                <w:rFonts w:ascii="Calibri" w:eastAsia="Calibri" w:hAnsi="Calibri" w:cs="Calibri"/>
                <w:color w:val="000000" w:themeColor="text1"/>
                <w:sz w:val="20"/>
                <w:szCs w:val="20"/>
              </w:rPr>
              <w:t>(17)</w:t>
            </w:r>
          </w:p>
        </w:tc>
        <w:tc>
          <w:tcPr>
            <w:tcW w:w="559" w:type="pct"/>
            <w:tcBorders>
              <w:top w:val="nil"/>
              <w:left w:val="nil"/>
              <w:bottom w:val="nil"/>
              <w:right w:val="nil"/>
            </w:tcBorders>
            <w:shd w:val="clear" w:color="auto" w:fill="auto"/>
          </w:tcPr>
          <w:p w14:paraId="2BB6EC0F" w14:textId="00217984" w:rsidR="00BF06B0" w:rsidRPr="00537128" w:rsidRDefault="00BF06B0" w:rsidP="00BF06B0">
            <w:pPr>
              <w:spacing w:after="0" w:line="240" w:lineRule="auto"/>
              <w:jc w:val="right"/>
              <w:rPr>
                <w:rFonts w:ascii="Calibri" w:eastAsia="Calibri" w:hAnsi="Calibri" w:cs="Arial"/>
                <w:sz w:val="20"/>
                <w:szCs w:val="20"/>
                <w:lang w:val="en-US"/>
              </w:rPr>
            </w:pPr>
            <w:r w:rsidRPr="009908D4">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717)</w:t>
            </w:r>
          </w:p>
        </w:tc>
        <w:tc>
          <w:tcPr>
            <w:tcW w:w="558" w:type="pct"/>
            <w:tcBorders>
              <w:top w:val="nil"/>
              <w:left w:val="nil"/>
              <w:bottom w:val="nil"/>
              <w:right w:val="nil"/>
            </w:tcBorders>
            <w:shd w:val="clear" w:color="auto" w:fill="auto"/>
          </w:tcPr>
          <w:p w14:paraId="238ACB7A" w14:textId="2D0D146F"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1EACBA80" w14:textId="69D5BD17"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537128" w14:paraId="164D9B50" w14:textId="77777777" w:rsidTr="009A1792">
        <w:trPr>
          <w:trHeight w:val="164"/>
        </w:trPr>
        <w:tc>
          <w:tcPr>
            <w:tcW w:w="2206" w:type="pct"/>
          </w:tcPr>
          <w:p w14:paraId="12762B7C"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tcBorders>
              <w:top w:val="nil"/>
              <w:left w:val="nil"/>
              <w:bottom w:val="nil"/>
              <w:right w:val="nil"/>
            </w:tcBorders>
            <w:shd w:val="clear" w:color="auto" w:fill="auto"/>
          </w:tcPr>
          <w:p w14:paraId="5A6F00C6" w14:textId="47C4023B"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6F7D85C4" w14:textId="45967A55"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3D81A83D" w14:textId="38DFF41C"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322005B3" w14:textId="02A498DD"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11878031" w14:textId="7F88FCB8"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537128" w14:paraId="5DE210C6" w14:textId="77777777" w:rsidTr="009A1792">
        <w:trPr>
          <w:trHeight w:val="164"/>
        </w:trPr>
        <w:tc>
          <w:tcPr>
            <w:tcW w:w="2206" w:type="pct"/>
          </w:tcPr>
          <w:p w14:paraId="3A4C18CA"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tcBorders>
              <w:top w:val="nil"/>
              <w:left w:val="nil"/>
              <w:bottom w:val="nil"/>
              <w:right w:val="nil"/>
            </w:tcBorders>
            <w:shd w:val="clear" w:color="auto" w:fill="auto"/>
          </w:tcPr>
          <w:p w14:paraId="145FD73A" w14:textId="45542604"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3BD07761" w14:textId="48434C15"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tcPr>
          <w:p w14:paraId="47809DA1" w14:textId="58CA994B"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tcPr>
          <w:p w14:paraId="2C2BF7B7" w14:textId="6F67C003"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tcPr>
          <w:p w14:paraId="2DCAF33C" w14:textId="7A3E3743" w:rsidR="00BF06B0" w:rsidRPr="00537128" w:rsidRDefault="00BF06B0" w:rsidP="00BF06B0">
            <w:pPr>
              <w:spacing w:after="0" w:line="240" w:lineRule="auto"/>
              <w:jc w:val="right"/>
              <w:rPr>
                <w:rFonts w:ascii="Calibri" w:eastAsia="Calibri" w:hAnsi="Calibri" w:cs="Arial"/>
                <w:sz w:val="20"/>
                <w:szCs w:val="20"/>
                <w:lang w:val="en-US"/>
              </w:rPr>
            </w:pPr>
            <w:r>
              <w:rPr>
                <w:rFonts w:ascii="Calibri" w:eastAsia="Calibri" w:hAnsi="Calibri" w:cs="Calibri"/>
                <w:color w:val="000000" w:themeColor="text1"/>
                <w:sz w:val="20"/>
                <w:szCs w:val="20"/>
              </w:rPr>
              <w:t>-</w:t>
            </w:r>
          </w:p>
        </w:tc>
      </w:tr>
      <w:tr w:rsidR="00BF06B0" w:rsidRPr="00537128" w14:paraId="031D0702" w14:textId="77777777" w:rsidTr="00A1123E">
        <w:trPr>
          <w:trHeight w:val="164"/>
        </w:trPr>
        <w:tc>
          <w:tcPr>
            <w:tcW w:w="2206" w:type="pct"/>
            <w:vAlign w:val="bottom"/>
          </w:tcPr>
          <w:p w14:paraId="44AA5CD0" w14:textId="33502AED"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558" w:type="pct"/>
            <w:tcBorders>
              <w:top w:val="nil"/>
              <w:left w:val="nil"/>
              <w:bottom w:val="nil"/>
              <w:right w:val="nil"/>
            </w:tcBorders>
            <w:shd w:val="clear" w:color="auto" w:fill="auto"/>
            <w:vAlign w:val="bottom"/>
          </w:tcPr>
          <w:p w14:paraId="56B76C15" w14:textId="5D30FB82"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(4</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564)</w:t>
            </w:r>
          </w:p>
        </w:tc>
        <w:tc>
          <w:tcPr>
            <w:tcW w:w="558" w:type="pct"/>
            <w:tcBorders>
              <w:top w:val="nil"/>
              <w:left w:val="nil"/>
              <w:bottom w:val="nil"/>
              <w:right w:val="nil"/>
            </w:tcBorders>
            <w:shd w:val="clear" w:color="auto" w:fill="auto"/>
            <w:vAlign w:val="bottom"/>
          </w:tcPr>
          <w:p w14:paraId="55BA3745" w14:textId="5D35E614"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(7</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955)</w:t>
            </w:r>
          </w:p>
        </w:tc>
        <w:tc>
          <w:tcPr>
            <w:tcW w:w="559" w:type="pct"/>
            <w:tcBorders>
              <w:top w:val="nil"/>
              <w:left w:val="nil"/>
              <w:bottom w:val="nil"/>
              <w:right w:val="nil"/>
            </w:tcBorders>
            <w:shd w:val="clear" w:color="auto" w:fill="auto"/>
            <w:vAlign w:val="bottom"/>
          </w:tcPr>
          <w:p w14:paraId="63E74382" w14:textId="5F619A62"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575)</w:t>
            </w:r>
          </w:p>
        </w:tc>
        <w:tc>
          <w:tcPr>
            <w:tcW w:w="558" w:type="pct"/>
            <w:tcBorders>
              <w:top w:val="nil"/>
              <w:left w:val="nil"/>
              <w:bottom w:val="nil"/>
              <w:right w:val="nil"/>
            </w:tcBorders>
            <w:shd w:val="clear" w:color="auto" w:fill="auto"/>
            <w:vAlign w:val="bottom"/>
          </w:tcPr>
          <w:p w14:paraId="3A15AC37" w14:textId="58325C60"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6C7C9996" w14:textId="64665D19"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(15</w:t>
            </w:r>
            <w:r>
              <w:rPr>
                <w:rFonts w:ascii="Calibri" w:eastAsia="Calibri" w:hAnsi="Calibri" w:cs="Calibri"/>
                <w:color w:val="000000" w:themeColor="text1"/>
                <w:sz w:val="20"/>
                <w:szCs w:val="20"/>
              </w:rPr>
              <w:t>,</w:t>
            </w:r>
            <w:r w:rsidRPr="009908D4">
              <w:rPr>
                <w:rFonts w:ascii="Calibri" w:eastAsia="Calibri" w:hAnsi="Calibri" w:cs="Calibri"/>
                <w:color w:val="000000" w:themeColor="text1"/>
                <w:sz w:val="20"/>
                <w:szCs w:val="20"/>
              </w:rPr>
              <w:t>094)</w:t>
            </w:r>
          </w:p>
        </w:tc>
      </w:tr>
      <w:tr w:rsidR="00BF06B0" w:rsidRPr="00537128" w14:paraId="0D8EF7C6" w14:textId="77777777" w:rsidTr="00A1123E">
        <w:trPr>
          <w:trHeight w:val="164"/>
        </w:trPr>
        <w:tc>
          <w:tcPr>
            <w:tcW w:w="2206" w:type="pct"/>
            <w:vAlign w:val="bottom"/>
          </w:tcPr>
          <w:p w14:paraId="0BA2806B"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tcBorders>
              <w:top w:val="nil"/>
              <w:left w:val="nil"/>
              <w:bottom w:val="nil"/>
              <w:right w:val="nil"/>
            </w:tcBorders>
            <w:shd w:val="clear" w:color="auto" w:fill="auto"/>
            <w:vAlign w:val="bottom"/>
          </w:tcPr>
          <w:p w14:paraId="74252E2F" w14:textId="11769A21"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(45)</w:t>
            </w:r>
          </w:p>
        </w:tc>
        <w:tc>
          <w:tcPr>
            <w:tcW w:w="558" w:type="pct"/>
            <w:tcBorders>
              <w:top w:val="nil"/>
              <w:left w:val="nil"/>
              <w:bottom w:val="nil"/>
              <w:right w:val="nil"/>
            </w:tcBorders>
            <w:shd w:val="clear" w:color="auto" w:fill="auto"/>
            <w:vAlign w:val="bottom"/>
          </w:tcPr>
          <w:p w14:paraId="5169C370" w14:textId="0E039764"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59" w:type="pct"/>
            <w:tcBorders>
              <w:top w:val="nil"/>
              <w:left w:val="nil"/>
              <w:bottom w:val="nil"/>
              <w:right w:val="nil"/>
            </w:tcBorders>
            <w:shd w:val="clear" w:color="auto" w:fill="auto"/>
            <w:vAlign w:val="bottom"/>
          </w:tcPr>
          <w:p w14:paraId="617B92DA" w14:textId="3AD3A208"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(41)</w:t>
            </w:r>
          </w:p>
        </w:tc>
        <w:tc>
          <w:tcPr>
            <w:tcW w:w="558" w:type="pct"/>
            <w:tcBorders>
              <w:top w:val="nil"/>
              <w:left w:val="nil"/>
              <w:bottom w:val="nil"/>
              <w:right w:val="nil"/>
            </w:tcBorders>
            <w:shd w:val="clear" w:color="auto" w:fill="auto"/>
            <w:vAlign w:val="bottom"/>
          </w:tcPr>
          <w:p w14:paraId="5CBD9600" w14:textId="63FBEA6A"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703071E9" w14:textId="525CD8B9"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(86)</w:t>
            </w:r>
          </w:p>
        </w:tc>
      </w:tr>
      <w:tr w:rsidR="00BF06B0" w:rsidRPr="00537128" w14:paraId="6DC32C76" w14:textId="77777777" w:rsidTr="00A1123E">
        <w:trPr>
          <w:trHeight w:val="283"/>
        </w:trPr>
        <w:tc>
          <w:tcPr>
            <w:tcW w:w="2206" w:type="pct"/>
            <w:vAlign w:val="center"/>
          </w:tcPr>
          <w:p w14:paraId="40C431C9" w14:textId="77777777"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tcBorders>
              <w:top w:val="nil"/>
              <w:left w:val="nil"/>
              <w:bottom w:val="nil"/>
              <w:right w:val="nil"/>
            </w:tcBorders>
            <w:shd w:val="clear" w:color="auto" w:fill="auto"/>
            <w:vAlign w:val="bottom"/>
          </w:tcPr>
          <w:p w14:paraId="41B6B11B" w14:textId="4EF3007B" w:rsidR="00BF06B0" w:rsidRPr="00537128" w:rsidRDefault="00BF06B0" w:rsidP="00BF06B0">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18B51E6B" w14:textId="5B664F44" w:rsidR="00BF06B0" w:rsidRPr="00537128" w:rsidRDefault="00BF06B0" w:rsidP="00BF06B0">
            <w:pPr>
              <w:tabs>
                <w:tab w:val="right" w:pos="1202"/>
              </w:tabs>
              <w:spacing w:after="0" w:line="301" w:lineRule="exact"/>
              <w:jc w:val="right"/>
              <w:outlineLvl w:val="0"/>
              <w:rPr>
                <w:rFonts w:ascii="Calibri" w:eastAsia="Calibri" w:hAnsi="Calibri" w:cs="Arial"/>
                <w:spacing w:val="-2"/>
                <w:sz w:val="20"/>
                <w:szCs w:val="20"/>
                <w:lang w:val="en-US"/>
              </w:rPr>
            </w:pPr>
            <w:r w:rsidRPr="009908D4">
              <w:rPr>
                <w:rFonts w:ascii="Calibri" w:eastAsia="Calibri" w:hAnsi="Calibri" w:cs="Calibri"/>
                <w:color w:val="000000" w:themeColor="text1"/>
                <w:sz w:val="20"/>
                <w:szCs w:val="20"/>
              </w:rPr>
              <w:t>(16)</w:t>
            </w:r>
          </w:p>
        </w:tc>
        <w:tc>
          <w:tcPr>
            <w:tcW w:w="559" w:type="pct"/>
            <w:tcBorders>
              <w:top w:val="nil"/>
              <w:left w:val="nil"/>
              <w:bottom w:val="nil"/>
              <w:right w:val="nil"/>
            </w:tcBorders>
            <w:shd w:val="clear" w:color="auto" w:fill="auto"/>
            <w:vAlign w:val="bottom"/>
          </w:tcPr>
          <w:p w14:paraId="775CBEE4" w14:textId="7EFBC2B5" w:rsidR="00BF06B0" w:rsidRPr="00537128" w:rsidRDefault="00BF06B0" w:rsidP="00BF06B0">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58" w:type="pct"/>
            <w:tcBorders>
              <w:top w:val="nil"/>
              <w:left w:val="nil"/>
              <w:bottom w:val="nil"/>
              <w:right w:val="nil"/>
            </w:tcBorders>
            <w:shd w:val="clear" w:color="auto" w:fill="auto"/>
            <w:vAlign w:val="bottom"/>
          </w:tcPr>
          <w:p w14:paraId="3C1430BB" w14:textId="1B69A63F" w:rsidR="00BF06B0" w:rsidRPr="00537128" w:rsidRDefault="00BF06B0" w:rsidP="00BF06B0">
            <w:pPr>
              <w:tabs>
                <w:tab w:val="right" w:pos="1202"/>
              </w:tabs>
              <w:spacing w:after="0" w:line="301" w:lineRule="exact"/>
              <w:jc w:val="right"/>
              <w:outlineLvl w:val="0"/>
              <w:rPr>
                <w:rFonts w:ascii="Calibri" w:eastAsia="Calibri" w:hAnsi="Calibri" w:cs="Arial"/>
                <w:spacing w:val="-2"/>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nil"/>
              <w:right w:val="nil"/>
            </w:tcBorders>
            <w:shd w:val="clear" w:color="auto" w:fill="auto"/>
            <w:vAlign w:val="bottom"/>
          </w:tcPr>
          <w:p w14:paraId="6D9E522B" w14:textId="3F1B888B" w:rsidR="00BF06B0" w:rsidRPr="00537128" w:rsidRDefault="00BF06B0" w:rsidP="00BF06B0">
            <w:pPr>
              <w:tabs>
                <w:tab w:val="right" w:pos="1202"/>
              </w:tabs>
              <w:spacing w:after="0" w:line="301" w:lineRule="exact"/>
              <w:jc w:val="right"/>
              <w:outlineLvl w:val="0"/>
              <w:rPr>
                <w:rFonts w:ascii="Calibri" w:eastAsia="Calibri" w:hAnsi="Calibri" w:cs="Arial"/>
                <w:spacing w:val="-2"/>
                <w:sz w:val="20"/>
                <w:szCs w:val="20"/>
                <w:highlight w:val="yellow"/>
                <w:lang w:val="en-US"/>
              </w:rPr>
            </w:pPr>
            <w:r w:rsidRPr="009908D4">
              <w:rPr>
                <w:rFonts w:ascii="Calibri" w:eastAsia="Calibri" w:hAnsi="Calibri" w:cs="Calibri"/>
                <w:color w:val="000000" w:themeColor="text1"/>
                <w:sz w:val="20"/>
                <w:szCs w:val="20"/>
              </w:rPr>
              <w:t>(16)</w:t>
            </w:r>
          </w:p>
        </w:tc>
      </w:tr>
      <w:tr w:rsidR="00BF06B0" w:rsidRPr="00537128" w14:paraId="551A27D8" w14:textId="77777777" w:rsidTr="004A287E">
        <w:trPr>
          <w:trHeight w:val="164"/>
        </w:trPr>
        <w:tc>
          <w:tcPr>
            <w:tcW w:w="2206" w:type="pct"/>
            <w:vAlign w:val="bottom"/>
          </w:tcPr>
          <w:p w14:paraId="738D99FC" w14:textId="7151F495" w:rsidR="00BF06B0" w:rsidRPr="00537128" w:rsidRDefault="00BF06B0" w:rsidP="00BF06B0">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558" w:type="pct"/>
            <w:tcBorders>
              <w:top w:val="nil"/>
              <w:left w:val="nil"/>
              <w:bottom w:val="single" w:sz="8" w:space="0" w:color="auto"/>
              <w:right w:val="nil"/>
            </w:tcBorders>
            <w:shd w:val="clear" w:color="auto" w:fill="auto"/>
            <w:vAlign w:val="bottom"/>
          </w:tcPr>
          <w:p w14:paraId="1A5940C6" w14:textId="1E52052E"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(89)</w:t>
            </w:r>
          </w:p>
        </w:tc>
        <w:tc>
          <w:tcPr>
            <w:tcW w:w="558" w:type="pct"/>
            <w:tcBorders>
              <w:top w:val="nil"/>
              <w:left w:val="nil"/>
              <w:bottom w:val="single" w:sz="8" w:space="0" w:color="auto"/>
              <w:right w:val="nil"/>
            </w:tcBorders>
            <w:shd w:val="clear" w:color="auto" w:fill="auto"/>
            <w:vAlign w:val="bottom"/>
          </w:tcPr>
          <w:p w14:paraId="6D16B8E1" w14:textId="4B9D7087"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(80)</w:t>
            </w:r>
          </w:p>
        </w:tc>
        <w:tc>
          <w:tcPr>
            <w:tcW w:w="559" w:type="pct"/>
            <w:tcBorders>
              <w:top w:val="nil"/>
              <w:left w:val="nil"/>
              <w:bottom w:val="single" w:sz="8" w:space="0" w:color="auto"/>
              <w:right w:val="nil"/>
            </w:tcBorders>
            <w:shd w:val="clear" w:color="auto" w:fill="auto"/>
            <w:vAlign w:val="bottom"/>
          </w:tcPr>
          <w:p w14:paraId="1BBF7E7C" w14:textId="71F2DB6F"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(4)</w:t>
            </w:r>
          </w:p>
        </w:tc>
        <w:tc>
          <w:tcPr>
            <w:tcW w:w="558" w:type="pct"/>
            <w:tcBorders>
              <w:top w:val="nil"/>
              <w:left w:val="nil"/>
              <w:bottom w:val="single" w:sz="8" w:space="0" w:color="auto"/>
              <w:right w:val="nil"/>
            </w:tcBorders>
            <w:shd w:val="clear" w:color="auto" w:fill="auto"/>
            <w:vAlign w:val="bottom"/>
          </w:tcPr>
          <w:p w14:paraId="1C642082" w14:textId="0CD91CDA" w:rsidR="00BF06B0" w:rsidRPr="00537128" w:rsidRDefault="00BF06B0" w:rsidP="00BF06B0">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themeColor="text1"/>
                <w:sz w:val="20"/>
                <w:szCs w:val="20"/>
              </w:rPr>
              <w:t>-</w:t>
            </w:r>
          </w:p>
        </w:tc>
        <w:tc>
          <w:tcPr>
            <w:tcW w:w="561" w:type="pct"/>
            <w:tcBorders>
              <w:top w:val="nil"/>
              <w:left w:val="nil"/>
              <w:bottom w:val="single" w:sz="8" w:space="0" w:color="auto"/>
              <w:right w:val="nil"/>
            </w:tcBorders>
            <w:shd w:val="clear" w:color="auto" w:fill="auto"/>
            <w:vAlign w:val="bottom"/>
          </w:tcPr>
          <w:p w14:paraId="483FDD50" w14:textId="00347D7D" w:rsidR="00BF06B0" w:rsidRPr="00537128" w:rsidRDefault="00BF06B0" w:rsidP="00BF06B0">
            <w:pPr>
              <w:spacing w:after="0" w:line="240" w:lineRule="auto"/>
              <w:jc w:val="right"/>
              <w:rPr>
                <w:rFonts w:ascii="Calibri" w:eastAsia="Calibri" w:hAnsi="Calibri" w:cs="Calibri"/>
                <w:color w:val="000000"/>
                <w:sz w:val="20"/>
                <w:szCs w:val="20"/>
                <w:lang w:val="en-US"/>
              </w:rPr>
            </w:pPr>
            <w:r w:rsidRPr="009908D4">
              <w:rPr>
                <w:rFonts w:ascii="Calibri" w:eastAsia="Calibri" w:hAnsi="Calibri" w:cs="Calibri"/>
                <w:color w:val="000000" w:themeColor="text1"/>
                <w:sz w:val="20"/>
                <w:szCs w:val="20"/>
              </w:rPr>
              <w:t>(173)</w:t>
            </w:r>
          </w:p>
        </w:tc>
      </w:tr>
      <w:tr w:rsidR="00BF06B0" w:rsidRPr="00537128" w14:paraId="6BEAAE34" w14:textId="77777777" w:rsidTr="00BF06B0">
        <w:trPr>
          <w:trHeight w:val="33"/>
        </w:trPr>
        <w:tc>
          <w:tcPr>
            <w:tcW w:w="2206" w:type="pct"/>
            <w:vAlign w:val="bottom"/>
          </w:tcPr>
          <w:p w14:paraId="677764E1" w14:textId="5C3B3CE6" w:rsidR="00BF06B0" w:rsidRPr="00537128" w:rsidRDefault="00BF06B0" w:rsidP="00BF06B0">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September</w:t>
            </w:r>
            <w:r w:rsidRPr="00537128">
              <w:rPr>
                <w:rFonts w:ascii="Calibri" w:eastAsia="Calibri" w:hAnsi="Calibri" w:cs="Arial"/>
                <w:b/>
                <w:bCs/>
                <w:sz w:val="20"/>
                <w:szCs w:val="20"/>
                <w:lang w:val="en-US"/>
              </w:rPr>
              <w:t xml:space="preserve"> 2021</w:t>
            </w:r>
          </w:p>
        </w:tc>
        <w:tc>
          <w:tcPr>
            <w:tcW w:w="558" w:type="pct"/>
            <w:tcBorders>
              <w:top w:val="nil"/>
              <w:left w:val="nil"/>
              <w:bottom w:val="single" w:sz="12" w:space="0" w:color="auto"/>
              <w:right w:val="nil"/>
            </w:tcBorders>
            <w:shd w:val="clear" w:color="auto" w:fill="auto"/>
            <w:vAlign w:val="bottom"/>
          </w:tcPr>
          <w:p w14:paraId="6A65FCA7" w14:textId="33CC0A02"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9908D4">
              <w:rPr>
                <w:rFonts w:ascii="Calibri" w:eastAsia="Calibri" w:hAnsi="Calibri" w:cs="Calibri"/>
                <w:b/>
                <w:bCs/>
                <w:color w:val="000000" w:themeColor="text1"/>
                <w:sz w:val="20"/>
                <w:szCs w:val="20"/>
              </w:rPr>
              <w:t>33</w:t>
            </w:r>
            <w:r>
              <w:rPr>
                <w:rFonts w:ascii="Calibri" w:eastAsia="Calibri" w:hAnsi="Calibri" w:cs="Calibri"/>
                <w:b/>
                <w:bCs/>
                <w:color w:val="000000" w:themeColor="text1"/>
                <w:sz w:val="20"/>
                <w:szCs w:val="20"/>
              </w:rPr>
              <w:t>,</w:t>
            </w:r>
            <w:r w:rsidRPr="009908D4">
              <w:rPr>
                <w:rFonts w:ascii="Calibri" w:eastAsia="Calibri" w:hAnsi="Calibri" w:cs="Calibri"/>
                <w:b/>
                <w:bCs/>
                <w:color w:val="000000" w:themeColor="text1"/>
                <w:sz w:val="20"/>
                <w:szCs w:val="20"/>
              </w:rPr>
              <w:t>831</w:t>
            </w:r>
          </w:p>
        </w:tc>
        <w:tc>
          <w:tcPr>
            <w:tcW w:w="558" w:type="pct"/>
            <w:tcBorders>
              <w:top w:val="nil"/>
              <w:left w:val="nil"/>
              <w:bottom w:val="single" w:sz="12" w:space="0" w:color="auto"/>
              <w:right w:val="nil"/>
            </w:tcBorders>
            <w:shd w:val="clear" w:color="auto" w:fill="auto"/>
            <w:vAlign w:val="bottom"/>
          </w:tcPr>
          <w:p w14:paraId="659A889A" w14:textId="23C4DB26"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9908D4">
              <w:rPr>
                <w:rFonts w:ascii="Calibri" w:eastAsia="Calibri" w:hAnsi="Calibri" w:cs="Calibri"/>
                <w:b/>
                <w:bCs/>
                <w:color w:val="000000" w:themeColor="text1"/>
                <w:sz w:val="20"/>
                <w:szCs w:val="20"/>
              </w:rPr>
              <w:t>27</w:t>
            </w:r>
            <w:r>
              <w:rPr>
                <w:rFonts w:ascii="Calibri" w:eastAsia="Calibri" w:hAnsi="Calibri" w:cs="Calibri"/>
                <w:b/>
                <w:bCs/>
                <w:color w:val="000000" w:themeColor="text1"/>
                <w:sz w:val="20"/>
                <w:szCs w:val="20"/>
              </w:rPr>
              <w:t>,</w:t>
            </w:r>
            <w:r w:rsidRPr="009908D4">
              <w:rPr>
                <w:rFonts w:ascii="Calibri" w:eastAsia="Calibri" w:hAnsi="Calibri" w:cs="Calibri"/>
                <w:b/>
                <w:bCs/>
                <w:color w:val="000000" w:themeColor="text1"/>
                <w:sz w:val="20"/>
                <w:szCs w:val="20"/>
              </w:rPr>
              <w:t>367</w:t>
            </w:r>
          </w:p>
        </w:tc>
        <w:tc>
          <w:tcPr>
            <w:tcW w:w="559" w:type="pct"/>
            <w:tcBorders>
              <w:top w:val="nil"/>
              <w:left w:val="nil"/>
              <w:bottom w:val="single" w:sz="12" w:space="0" w:color="auto"/>
              <w:right w:val="nil"/>
            </w:tcBorders>
            <w:shd w:val="clear" w:color="auto" w:fill="auto"/>
            <w:vAlign w:val="bottom"/>
          </w:tcPr>
          <w:p w14:paraId="74777866" w14:textId="7D3F7199"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9908D4">
              <w:rPr>
                <w:rFonts w:ascii="Calibri" w:eastAsia="Calibri" w:hAnsi="Calibri" w:cs="Calibri"/>
                <w:b/>
                <w:bCs/>
                <w:color w:val="000000" w:themeColor="text1"/>
                <w:sz w:val="20"/>
                <w:szCs w:val="20"/>
              </w:rPr>
              <w:t>6</w:t>
            </w:r>
            <w:r>
              <w:rPr>
                <w:rFonts w:ascii="Calibri" w:eastAsia="Calibri" w:hAnsi="Calibri" w:cs="Calibri"/>
                <w:b/>
                <w:bCs/>
                <w:color w:val="000000" w:themeColor="text1"/>
                <w:sz w:val="20"/>
                <w:szCs w:val="20"/>
              </w:rPr>
              <w:t>,</w:t>
            </w:r>
            <w:r w:rsidRPr="009908D4">
              <w:rPr>
                <w:rFonts w:ascii="Calibri" w:eastAsia="Calibri" w:hAnsi="Calibri" w:cs="Calibri"/>
                <w:b/>
                <w:bCs/>
                <w:color w:val="000000" w:themeColor="text1"/>
                <w:sz w:val="20"/>
                <w:szCs w:val="20"/>
              </w:rPr>
              <w:t>230</w:t>
            </w:r>
          </w:p>
        </w:tc>
        <w:tc>
          <w:tcPr>
            <w:tcW w:w="558" w:type="pct"/>
            <w:tcBorders>
              <w:top w:val="nil"/>
              <w:left w:val="nil"/>
              <w:bottom w:val="single" w:sz="12" w:space="0" w:color="auto"/>
              <w:right w:val="nil"/>
            </w:tcBorders>
            <w:shd w:val="clear" w:color="auto" w:fill="auto"/>
            <w:vAlign w:val="bottom"/>
          </w:tcPr>
          <w:p w14:paraId="2652D5F2" w14:textId="2E1B6F38"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Pr>
                <w:rFonts w:ascii="Calibri" w:eastAsia="Calibri" w:hAnsi="Calibri" w:cs="Calibri"/>
                <w:b/>
                <w:bCs/>
                <w:color w:val="000000" w:themeColor="text1"/>
                <w:sz w:val="20"/>
                <w:szCs w:val="20"/>
              </w:rPr>
              <w:t>-</w:t>
            </w:r>
          </w:p>
        </w:tc>
        <w:tc>
          <w:tcPr>
            <w:tcW w:w="561" w:type="pct"/>
            <w:tcBorders>
              <w:top w:val="nil"/>
              <w:left w:val="nil"/>
              <w:bottom w:val="single" w:sz="12" w:space="0" w:color="auto"/>
              <w:right w:val="nil"/>
            </w:tcBorders>
            <w:shd w:val="clear" w:color="auto" w:fill="auto"/>
            <w:vAlign w:val="bottom"/>
          </w:tcPr>
          <w:p w14:paraId="52E6662D" w14:textId="499FB763" w:rsidR="00BF06B0" w:rsidRPr="00537128" w:rsidRDefault="00BF06B0" w:rsidP="00BF06B0">
            <w:pPr>
              <w:tabs>
                <w:tab w:val="right" w:pos="1202"/>
              </w:tabs>
              <w:spacing w:after="0" w:line="301" w:lineRule="exact"/>
              <w:jc w:val="right"/>
              <w:outlineLvl w:val="0"/>
              <w:rPr>
                <w:rFonts w:ascii="Calibri" w:eastAsia="Calibri" w:hAnsi="Calibri" w:cs="Arial"/>
                <w:b/>
                <w:bCs/>
                <w:sz w:val="20"/>
                <w:szCs w:val="20"/>
                <w:lang w:val="en-US"/>
              </w:rPr>
            </w:pPr>
            <w:r w:rsidRPr="009908D4">
              <w:rPr>
                <w:rFonts w:ascii="Calibri" w:eastAsia="Calibri" w:hAnsi="Calibri" w:cs="Calibri"/>
                <w:b/>
                <w:bCs/>
                <w:color w:val="000000" w:themeColor="text1"/>
                <w:sz w:val="20"/>
                <w:szCs w:val="20"/>
              </w:rPr>
              <w:t>67</w:t>
            </w:r>
            <w:r>
              <w:rPr>
                <w:rFonts w:ascii="Calibri" w:eastAsia="Calibri" w:hAnsi="Calibri" w:cs="Calibri"/>
                <w:b/>
                <w:bCs/>
                <w:color w:val="000000" w:themeColor="text1"/>
                <w:sz w:val="20"/>
                <w:szCs w:val="20"/>
              </w:rPr>
              <w:t>,</w:t>
            </w:r>
            <w:r w:rsidRPr="009908D4">
              <w:rPr>
                <w:rFonts w:ascii="Calibri" w:eastAsia="Calibri" w:hAnsi="Calibri" w:cs="Calibri"/>
                <w:b/>
                <w:bCs/>
                <w:color w:val="000000" w:themeColor="text1"/>
                <w:sz w:val="20"/>
                <w:szCs w:val="20"/>
              </w:rPr>
              <w:t>428</w:t>
            </w:r>
          </w:p>
        </w:tc>
      </w:tr>
    </w:tbl>
    <w:p w14:paraId="6C4D784C"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6992361C" w14:textId="71FF703C"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32878BC5" w14:textId="77777777" w:rsidTr="004A287E">
        <w:trPr>
          <w:trHeight w:val="44"/>
        </w:trPr>
        <w:tc>
          <w:tcPr>
            <w:tcW w:w="2206" w:type="pct"/>
          </w:tcPr>
          <w:p w14:paraId="5D02C77D"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4EABDE9A"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0B9D0D47" w14:textId="77777777" w:rsidTr="004A287E">
        <w:trPr>
          <w:trHeight w:val="44"/>
        </w:trPr>
        <w:tc>
          <w:tcPr>
            <w:tcW w:w="2206" w:type="pct"/>
          </w:tcPr>
          <w:p w14:paraId="1509C588"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558" w:type="pct"/>
            <w:vAlign w:val="bottom"/>
          </w:tcPr>
          <w:p w14:paraId="32EBB86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180DA0D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5DDFD05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E476B1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44E4765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627B8FAD" w14:textId="77777777" w:rsidTr="004A287E">
        <w:trPr>
          <w:trHeight w:val="44"/>
        </w:trPr>
        <w:tc>
          <w:tcPr>
            <w:tcW w:w="2206" w:type="pct"/>
          </w:tcPr>
          <w:p w14:paraId="23130136"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2B2232B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A01200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78367C3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D4740D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19028D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257E41FF" w14:textId="77777777" w:rsidTr="004A287E">
        <w:trPr>
          <w:trHeight w:hRule="exact" w:val="116"/>
        </w:trPr>
        <w:tc>
          <w:tcPr>
            <w:tcW w:w="2206" w:type="pct"/>
          </w:tcPr>
          <w:p w14:paraId="3943DC4E"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7B676AD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497B618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1D5A19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249C43B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19DF459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0218570" w14:textId="77777777" w:rsidTr="004A287E">
        <w:trPr>
          <w:trHeight w:val="164"/>
        </w:trPr>
        <w:tc>
          <w:tcPr>
            <w:tcW w:w="2206" w:type="pct"/>
            <w:vAlign w:val="bottom"/>
          </w:tcPr>
          <w:p w14:paraId="77B6A2AF"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558" w:type="pct"/>
            <w:shd w:val="clear" w:color="auto" w:fill="auto"/>
            <w:vAlign w:val="bottom"/>
          </w:tcPr>
          <w:p w14:paraId="348C059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37,098 </w:t>
            </w:r>
          </w:p>
        </w:tc>
        <w:tc>
          <w:tcPr>
            <w:tcW w:w="558" w:type="pct"/>
            <w:shd w:val="clear" w:color="auto" w:fill="auto"/>
            <w:vAlign w:val="bottom"/>
          </w:tcPr>
          <w:p w14:paraId="7AC0438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10,543 </w:t>
            </w:r>
          </w:p>
        </w:tc>
        <w:tc>
          <w:tcPr>
            <w:tcW w:w="559" w:type="pct"/>
            <w:shd w:val="clear" w:color="auto" w:fill="auto"/>
            <w:vAlign w:val="bottom"/>
          </w:tcPr>
          <w:p w14:paraId="3CEC91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11,057 </w:t>
            </w:r>
          </w:p>
        </w:tc>
        <w:tc>
          <w:tcPr>
            <w:tcW w:w="558" w:type="pct"/>
            <w:shd w:val="clear" w:color="auto" w:fill="auto"/>
            <w:vAlign w:val="bottom"/>
          </w:tcPr>
          <w:p w14:paraId="5A97B4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08E4E49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58,698 </w:t>
            </w:r>
          </w:p>
        </w:tc>
      </w:tr>
      <w:tr w:rsidR="004A287E" w:rsidRPr="00537128" w14:paraId="4F91388D" w14:textId="77777777" w:rsidTr="004A287E">
        <w:trPr>
          <w:trHeight w:val="164"/>
        </w:trPr>
        <w:tc>
          <w:tcPr>
            <w:tcW w:w="2206" w:type="pct"/>
          </w:tcPr>
          <w:p w14:paraId="3108EFB5"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shd w:val="clear" w:color="auto" w:fill="auto"/>
            <w:vAlign w:val="bottom"/>
          </w:tcPr>
          <w:p w14:paraId="3EE0BA5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E5854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2DAC7AE6"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CF389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35DF38C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3F657438" w14:textId="77777777" w:rsidTr="004A287E">
        <w:trPr>
          <w:trHeight w:val="164"/>
        </w:trPr>
        <w:tc>
          <w:tcPr>
            <w:tcW w:w="2206" w:type="pct"/>
          </w:tcPr>
          <w:p w14:paraId="11335D6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shd w:val="clear" w:color="auto" w:fill="auto"/>
            <w:vAlign w:val="bottom"/>
          </w:tcPr>
          <w:p w14:paraId="7A930CA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(2,742)</w:t>
            </w:r>
          </w:p>
        </w:tc>
        <w:tc>
          <w:tcPr>
            <w:tcW w:w="558" w:type="pct"/>
            <w:shd w:val="clear" w:color="auto" w:fill="auto"/>
            <w:vAlign w:val="bottom"/>
          </w:tcPr>
          <w:p w14:paraId="7658A95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2,742 </w:t>
            </w:r>
          </w:p>
        </w:tc>
        <w:tc>
          <w:tcPr>
            <w:tcW w:w="559" w:type="pct"/>
            <w:shd w:val="clear" w:color="auto" w:fill="auto"/>
            <w:vAlign w:val="bottom"/>
          </w:tcPr>
          <w:p w14:paraId="426596F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E5D87A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7528F5A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587EEEDF" w14:textId="77777777" w:rsidTr="004A287E">
        <w:trPr>
          <w:trHeight w:val="164"/>
        </w:trPr>
        <w:tc>
          <w:tcPr>
            <w:tcW w:w="2206" w:type="pct"/>
          </w:tcPr>
          <w:p w14:paraId="32284CC1"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shd w:val="clear" w:color="auto" w:fill="auto"/>
            <w:vAlign w:val="bottom"/>
          </w:tcPr>
          <w:p w14:paraId="4F155BBC"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16D0A0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4F2744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307CC48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3D8CAAB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7F419E85" w14:textId="77777777" w:rsidTr="004A287E">
        <w:trPr>
          <w:trHeight w:val="164"/>
        </w:trPr>
        <w:tc>
          <w:tcPr>
            <w:tcW w:w="2206" w:type="pct"/>
            <w:vAlign w:val="bottom"/>
          </w:tcPr>
          <w:p w14:paraId="189ED58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558" w:type="pct"/>
            <w:shd w:val="clear" w:color="auto" w:fill="auto"/>
            <w:vAlign w:val="bottom"/>
          </w:tcPr>
          <w:p w14:paraId="207260D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2,290 </w:t>
            </w:r>
          </w:p>
        </w:tc>
        <w:tc>
          <w:tcPr>
            <w:tcW w:w="558" w:type="pct"/>
            <w:shd w:val="clear" w:color="auto" w:fill="auto"/>
            <w:vAlign w:val="bottom"/>
          </w:tcPr>
          <w:p w14:paraId="5EF9751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22,091 </w:t>
            </w:r>
          </w:p>
        </w:tc>
        <w:tc>
          <w:tcPr>
            <w:tcW w:w="559" w:type="pct"/>
            <w:shd w:val="clear" w:color="auto" w:fill="auto"/>
            <w:vAlign w:val="bottom"/>
          </w:tcPr>
          <w:p w14:paraId="230EBA0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(545)</w:t>
            </w:r>
          </w:p>
        </w:tc>
        <w:tc>
          <w:tcPr>
            <w:tcW w:w="558" w:type="pct"/>
            <w:shd w:val="clear" w:color="auto" w:fill="auto"/>
            <w:vAlign w:val="bottom"/>
          </w:tcPr>
          <w:p w14:paraId="0704100A"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41E8138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23,836 </w:t>
            </w:r>
          </w:p>
        </w:tc>
      </w:tr>
      <w:tr w:rsidR="004A287E" w:rsidRPr="00537128" w14:paraId="73C8EEC1" w14:textId="77777777" w:rsidTr="004A287E">
        <w:trPr>
          <w:trHeight w:val="164"/>
        </w:trPr>
        <w:tc>
          <w:tcPr>
            <w:tcW w:w="2206" w:type="pct"/>
            <w:vAlign w:val="bottom"/>
          </w:tcPr>
          <w:p w14:paraId="136B3FEB"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shd w:val="clear" w:color="auto" w:fill="auto"/>
            <w:vAlign w:val="bottom"/>
          </w:tcPr>
          <w:p w14:paraId="147FC78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5175A5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6BF2A26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 </w:t>
            </w:r>
          </w:p>
        </w:tc>
        <w:tc>
          <w:tcPr>
            <w:tcW w:w="558" w:type="pct"/>
            <w:shd w:val="clear" w:color="auto" w:fill="auto"/>
            <w:vAlign w:val="bottom"/>
          </w:tcPr>
          <w:p w14:paraId="564E77C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1B5700D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 </w:t>
            </w:r>
          </w:p>
        </w:tc>
      </w:tr>
      <w:tr w:rsidR="004A287E" w:rsidRPr="00537128" w14:paraId="3815DF22" w14:textId="77777777" w:rsidTr="004A287E">
        <w:trPr>
          <w:trHeight w:val="283"/>
        </w:trPr>
        <w:tc>
          <w:tcPr>
            <w:tcW w:w="2206" w:type="pct"/>
            <w:vAlign w:val="center"/>
          </w:tcPr>
          <w:p w14:paraId="7E7C657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shd w:val="clear" w:color="auto" w:fill="auto"/>
            <w:vAlign w:val="bottom"/>
          </w:tcPr>
          <w:p w14:paraId="054D49BF"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112CAD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(36)</w:t>
            </w:r>
          </w:p>
        </w:tc>
        <w:tc>
          <w:tcPr>
            <w:tcW w:w="559" w:type="pct"/>
            <w:shd w:val="clear" w:color="auto" w:fill="auto"/>
            <w:vAlign w:val="bottom"/>
          </w:tcPr>
          <w:p w14:paraId="48FBE17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205396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1D78A31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highlight w:val="yellow"/>
                <w:lang w:val="en-US"/>
              </w:rPr>
            </w:pPr>
            <w:r w:rsidRPr="00537128">
              <w:rPr>
                <w:rFonts w:ascii="Calibri" w:eastAsia="Calibri" w:hAnsi="Calibri" w:cs="Calibri"/>
                <w:color w:val="000000"/>
                <w:sz w:val="20"/>
                <w:szCs w:val="20"/>
                <w:lang w:val="en-US"/>
              </w:rPr>
              <w:t xml:space="preserve"> (36)</w:t>
            </w:r>
          </w:p>
        </w:tc>
      </w:tr>
      <w:tr w:rsidR="00962697" w:rsidRPr="00537128" w14:paraId="10349E94" w14:textId="77777777" w:rsidTr="004A287E">
        <w:trPr>
          <w:trHeight w:val="164"/>
        </w:trPr>
        <w:tc>
          <w:tcPr>
            <w:tcW w:w="2206" w:type="pct"/>
            <w:vAlign w:val="bottom"/>
          </w:tcPr>
          <w:p w14:paraId="3A1DFF28" w14:textId="0C3D3E43"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558" w:type="pct"/>
            <w:tcBorders>
              <w:top w:val="nil"/>
              <w:left w:val="nil"/>
              <w:bottom w:val="single" w:sz="8" w:space="0" w:color="auto"/>
              <w:right w:val="nil"/>
            </w:tcBorders>
            <w:shd w:val="clear" w:color="auto" w:fill="auto"/>
            <w:vAlign w:val="bottom"/>
          </w:tcPr>
          <w:p w14:paraId="2BD27946"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149 </w:t>
            </w:r>
          </w:p>
        </w:tc>
        <w:tc>
          <w:tcPr>
            <w:tcW w:w="558" w:type="pct"/>
            <w:tcBorders>
              <w:top w:val="nil"/>
              <w:left w:val="nil"/>
              <w:bottom w:val="single" w:sz="8" w:space="0" w:color="auto"/>
              <w:right w:val="nil"/>
            </w:tcBorders>
            <w:shd w:val="clear" w:color="auto" w:fill="auto"/>
            <w:vAlign w:val="bottom"/>
          </w:tcPr>
          <w:p w14:paraId="448340CE"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95 </w:t>
            </w:r>
          </w:p>
        </w:tc>
        <w:tc>
          <w:tcPr>
            <w:tcW w:w="559" w:type="pct"/>
            <w:tcBorders>
              <w:top w:val="nil"/>
              <w:left w:val="nil"/>
              <w:bottom w:val="single" w:sz="8" w:space="0" w:color="auto"/>
              <w:right w:val="nil"/>
            </w:tcBorders>
            <w:shd w:val="clear" w:color="auto" w:fill="auto"/>
            <w:vAlign w:val="bottom"/>
          </w:tcPr>
          <w:p w14:paraId="7A59F886"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28 </w:t>
            </w:r>
          </w:p>
        </w:tc>
        <w:tc>
          <w:tcPr>
            <w:tcW w:w="558" w:type="pct"/>
            <w:tcBorders>
              <w:top w:val="nil"/>
              <w:left w:val="nil"/>
              <w:bottom w:val="single" w:sz="8" w:space="0" w:color="auto"/>
              <w:right w:val="nil"/>
            </w:tcBorders>
            <w:shd w:val="clear" w:color="auto" w:fill="auto"/>
            <w:vAlign w:val="bottom"/>
          </w:tcPr>
          <w:p w14:paraId="68A016C7"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tcBorders>
              <w:top w:val="nil"/>
              <w:left w:val="nil"/>
              <w:bottom w:val="single" w:sz="8" w:space="0" w:color="auto"/>
              <w:right w:val="nil"/>
            </w:tcBorders>
            <w:shd w:val="clear" w:color="auto" w:fill="auto"/>
            <w:vAlign w:val="bottom"/>
          </w:tcPr>
          <w:p w14:paraId="6096B1EC"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272 </w:t>
            </w:r>
          </w:p>
        </w:tc>
      </w:tr>
      <w:tr w:rsidR="004A287E" w:rsidRPr="00537128" w14:paraId="75E7CEC8" w14:textId="77777777" w:rsidTr="004A287E">
        <w:trPr>
          <w:trHeight w:val="33"/>
        </w:trPr>
        <w:tc>
          <w:tcPr>
            <w:tcW w:w="2206" w:type="pct"/>
            <w:vAlign w:val="bottom"/>
          </w:tcPr>
          <w:p w14:paraId="4DB44033"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558" w:type="pct"/>
            <w:tcBorders>
              <w:top w:val="nil"/>
              <w:left w:val="nil"/>
              <w:bottom w:val="single" w:sz="12" w:space="0" w:color="auto"/>
              <w:right w:val="nil"/>
            </w:tcBorders>
            <w:shd w:val="clear" w:color="auto" w:fill="auto"/>
            <w:vAlign w:val="bottom"/>
          </w:tcPr>
          <w:p w14:paraId="170FB35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36,795 </w:t>
            </w:r>
          </w:p>
        </w:tc>
        <w:tc>
          <w:tcPr>
            <w:tcW w:w="558" w:type="pct"/>
            <w:tcBorders>
              <w:top w:val="nil"/>
              <w:left w:val="nil"/>
              <w:bottom w:val="single" w:sz="12" w:space="0" w:color="auto"/>
              <w:right w:val="nil"/>
            </w:tcBorders>
            <w:shd w:val="clear" w:color="auto" w:fill="auto"/>
            <w:vAlign w:val="bottom"/>
          </w:tcPr>
          <w:p w14:paraId="506060D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35,435 </w:t>
            </w:r>
          </w:p>
        </w:tc>
        <w:tc>
          <w:tcPr>
            <w:tcW w:w="559" w:type="pct"/>
            <w:tcBorders>
              <w:top w:val="nil"/>
              <w:left w:val="nil"/>
              <w:bottom w:val="single" w:sz="12" w:space="0" w:color="auto"/>
              <w:right w:val="nil"/>
            </w:tcBorders>
            <w:shd w:val="clear" w:color="auto" w:fill="auto"/>
            <w:vAlign w:val="bottom"/>
          </w:tcPr>
          <w:p w14:paraId="1C6F9CC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10,567 </w:t>
            </w:r>
          </w:p>
        </w:tc>
        <w:tc>
          <w:tcPr>
            <w:tcW w:w="558" w:type="pct"/>
            <w:tcBorders>
              <w:top w:val="nil"/>
              <w:left w:val="nil"/>
              <w:bottom w:val="single" w:sz="12" w:space="0" w:color="auto"/>
              <w:right w:val="nil"/>
            </w:tcBorders>
            <w:shd w:val="clear" w:color="auto" w:fill="auto"/>
            <w:vAlign w:val="bottom"/>
          </w:tcPr>
          <w:p w14:paraId="00DD55A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 </w:t>
            </w:r>
          </w:p>
        </w:tc>
        <w:tc>
          <w:tcPr>
            <w:tcW w:w="561" w:type="pct"/>
            <w:tcBorders>
              <w:top w:val="nil"/>
              <w:left w:val="nil"/>
              <w:bottom w:val="single" w:sz="12" w:space="0" w:color="auto"/>
              <w:right w:val="nil"/>
            </w:tcBorders>
            <w:shd w:val="clear" w:color="auto" w:fill="auto"/>
            <w:vAlign w:val="bottom"/>
          </w:tcPr>
          <w:p w14:paraId="462AE03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82,797 </w:t>
            </w:r>
          </w:p>
        </w:tc>
      </w:tr>
    </w:tbl>
    <w:p w14:paraId="6F81AE25"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2932B268" w14:textId="77777777" w:rsidR="00024090" w:rsidRPr="00537128" w:rsidRDefault="00024090" w:rsidP="00712478">
      <w:pPr>
        <w:spacing w:after="0" w:line="240" w:lineRule="auto"/>
        <w:jc w:val="both"/>
        <w:rPr>
          <w:rFonts w:ascii="Calibri" w:eastAsia="Times New Roman" w:hAnsi="Calibri" w:cs="Arial"/>
          <w:bCs/>
          <w:color w:val="000000" w:themeColor="text1"/>
          <w:lang w:val="en-US"/>
        </w:rPr>
      </w:pPr>
    </w:p>
    <w:p w14:paraId="18F2F84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3C2B93FC"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6ED8FC5E" w14:textId="15393359"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56897A"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33E4D361" w14:textId="4E739707"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6C8E03B5"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1F311DEF" w14:textId="77777777" w:rsidR="00024090" w:rsidRPr="00537128" w:rsidRDefault="00024090" w:rsidP="00824E0F">
      <w:pPr>
        <w:numPr>
          <w:ilvl w:val="8"/>
          <w:numId w:val="47"/>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A5611F2" w14:textId="77777777" w:rsidR="00024090" w:rsidRPr="00537128" w:rsidRDefault="00024090" w:rsidP="00024090">
      <w:pPr>
        <w:spacing w:after="0" w:line="240" w:lineRule="auto"/>
        <w:jc w:val="both"/>
        <w:rPr>
          <w:rFonts w:ascii="Calibri" w:eastAsia="Times New Roman" w:hAnsi="Calibri" w:cs="Arial"/>
          <w:bCs/>
          <w:color w:val="000000" w:themeColor="text1"/>
          <w:sz w:val="16"/>
          <w:szCs w:val="16"/>
          <w:lang w:val="en-US"/>
        </w:rPr>
      </w:pPr>
    </w:p>
    <w:p w14:paraId="12FB4CA1" w14:textId="5C9C66F1" w:rsidR="00024090" w:rsidRPr="00537128" w:rsidRDefault="00024090" w:rsidP="00024090">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other customers</w:t>
      </w:r>
    </w:p>
    <w:p w14:paraId="77262502" w14:textId="0D66A86E"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4"/>
        <w:gridCol w:w="1039"/>
        <w:gridCol w:w="1040"/>
        <w:gridCol w:w="1042"/>
        <w:gridCol w:w="984"/>
        <w:gridCol w:w="1158"/>
      </w:tblGrid>
      <w:tr w:rsidR="004A287E" w:rsidRPr="0032417D" w14:paraId="0E40DE13" w14:textId="77777777" w:rsidTr="0032417D">
        <w:trPr>
          <w:trHeight w:val="46"/>
        </w:trPr>
        <w:tc>
          <w:tcPr>
            <w:tcW w:w="2191" w:type="pct"/>
          </w:tcPr>
          <w:p w14:paraId="61D8B2A0" w14:textId="77777777" w:rsidR="004A287E" w:rsidRPr="0032417D" w:rsidRDefault="004A287E" w:rsidP="004A287E">
            <w:pPr>
              <w:spacing w:after="0" w:line="240" w:lineRule="auto"/>
              <w:rPr>
                <w:rFonts w:ascii="Calibri" w:eastAsia="Calibri" w:hAnsi="Calibri" w:cs="Arial"/>
                <w:b/>
                <w:bCs/>
                <w:sz w:val="19"/>
                <w:szCs w:val="19"/>
                <w:lang w:val="en-US"/>
              </w:rPr>
            </w:pPr>
            <w:bookmarkStart w:id="694" w:name="_Hlk5872450"/>
            <w:r w:rsidRPr="0032417D">
              <w:rPr>
                <w:rFonts w:ascii="Calibri" w:eastAsia="Calibri" w:hAnsi="Calibri" w:cs="Arial"/>
                <w:b/>
                <w:bCs/>
                <w:sz w:val="19"/>
                <w:szCs w:val="19"/>
                <w:lang w:val="en-US"/>
              </w:rPr>
              <w:t>Group and Bank</w:t>
            </w:r>
          </w:p>
        </w:tc>
        <w:tc>
          <w:tcPr>
            <w:tcW w:w="2809" w:type="pct"/>
            <w:gridSpan w:val="5"/>
            <w:vAlign w:val="bottom"/>
          </w:tcPr>
          <w:p w14:paraId="514990B2" w14:textId="77777777" w:rsidR="004A287E" w:rsidRPr="00A6738E" w:rsidRDefault="004A287E" w:rsidP="004A287E">
            <w:pPr>
              <w:spacing w:after="0" w:line="240" w:lineRule="auto"/>
              <w:jc w:val="center"/>
              <w:rPr>
                <w:rFonts w:ascii="Calibri" w:eastAsia="Calibri" w:hAnsi="Calibri" w:cs="Arial"/>
                <w:b/>
                <w:sz w:val="19"/>
                <w:szCs w:val="19"/>
                <w:lang w:val="en-US"/>
              </w:rPr>
            </w:pPr>
          </w:p>
        </w:tc>
      </w:tr>
      <w:tr w:rsidR="004A287E" w:rsidRPr="0032417D" w14:paraId="116F1E6D" w14:textId="77777777" w:rsidTr="0032417D">
        <w:trPr>
          <w:trHeight w:val="46"/>
        </w:trPr>
        <w:tc>
          <w:tcPr>
            <w:tcW w:w="2191" w:type="pct"/>
          </w:tcPr>
          <w:p w14:paraId="69943779" w14:textId="5A01AB7C"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 xml:space="preserve">0 </w:t>
            </w:r>
            <w:r w:rsidR="00B84A1F">
              <w:rPr>
                <w:rFonts w:ascii="Calibri" w:eastAsia="Calibri" w:hAnsi="Calibri" w:cs="Arial"/>
                <w:b/>
                <w:bCs/>
                <w:sz w:val="19"/>
                <w:szCs w:val="19"/>
                <w:lang w:val="en-US"/>
              </w:rPr>
              <w:t>September</w:t>
            </w:r>
            <w:r w:rsidRPr="0032417D">
              <w:rPr>
                <w:rFonts w:ascii="Calibri" w:eastAsia="Calibri" w:hAnsi="Calibri" w:cs="Arial"/>
                <w:b/>
                <w:bCs/>
                <w:sz w:val="19"/>
                <w:szCs w:val="19"/>
                <w:lang w:val="en-US"/>
              </w:rPr>
              <w:t xml:space="preserve"> 2021</w:t>
            </w:r>
          </w:p>
        </w:tc>
        <w:tc>
          <w:tcPr>
            <w:tcW w:w="555" w:type="pct"/>
            <w:vAlign w:val="bottom"/>
          </w:tcPr>
          <w:p w14:paraId="7620FC1D" w14:textId="77777777" w:rsidR="004A287E" w:rsidRPr="00D034CB" w:rsidRDefault="004A287E" w:rsidP="004A287E">
            <w:pPr>
              <w:spacing w:after="0" w:line="240" w:lineRule="auto"/>
              <w:jc w:val="right"/>
              <w:rPr>
                <w:rFonts w:ascii="Calibri" w:eastAsia="Calibri" w:hAnsi="Calibri" w:cs="Arial"/>
                <w:b/>
                <w:sz w:val="19"/>
                <w:szCs w:val="19"/>
                <w:lang w:val="en-US"/>
              </w:rPr>
            </w:pPr>
            <w:r w:rsidRPr="00A6738E">
              <w:rPr>
                <w:rFonts w:ascii="Calibri" w:eastAsia="Calibri" w:hAnsi="Calibri" w:cs="Arial"/>
                <w:b/>
                <w:sz w:val="19"/>
                <w:szCs w:val="19"/>
                <w:lang w:val="en-US"/>
              </w:rPr>
              <w:t>Stage 1</w:t>
            </w:r>
          </w:p>
        </w:tc>
        <w:tc>
          <w:tcPr>
            <w:tcW w:w="555" w:type="pct"/>
            <w:vAlign w:val="bottom"/>
          </w:tcPr>
          <w:p w14:paraId="6A74D89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556" w:type="pct"/>
            <w:vAlign w:val="bottom"/>
          </w:tcPr>
          <w:p w14:paraId="1FA64D5C"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525" w:type="pct"/>
            <w:vAlign w:val="bottom"/>
          </w:tcPr>
          <w:p w14:paraId="49F28BD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18" w:type="pct"/>
            <w:vAlign w:val="bottom"/>
          </w:tcPr>
          <w:p w14:paraId="78EC045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0E0AC54" w14:textId="77777777" w:rsidTr="0032417D">
        <w:trPr>
          <w:trHeight w:val="46"/>
        </w:trPr>
        <w:tc>
          <w:tcPr>
            <w:tcW w:w="2191" w:type="pct"/>
          </w:tcPr>
          <w:p w14:paraId="6EEF04A6"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62925854" w14:textId="77777777" w:rsidR="004A287E" w:rsidRPr="00D034CB" w:rsidRDefault="004A287E" w:rsidP="004A287E">
            <w:pPr>
              <w:spacing w:after="0" w:line="240" w:lineRule="auto"/>
              <w:jc w:val="right"/>
              <w:rPr>
                <w:rFonts w:ascii="Calibri" w:eastAsia="Calibri" w:hAnsi="Calibri" w:cs="Arial"/>
                <w:b/>
                <w:sz w:val="19"/>
                <w:szCs w:val="19"/>
                <w:lang w:val="en-US"/>
              </w:rPr>
            </w:pPr>
            <w:r w:rsidRPr="00A6738E">
              <w:rPr>
                <w:rFonts w:ascii="Calibri" w:eastAsia="Calibri" w:hAnsi="Calibri" w:cs="Arial"/>
                <w:b/>
                <w:sz w:val="19"/>
                <w:szCs w:val="19"/>
                <w:lang w:val="en-US"/>
              </w:rPr>
              <w:t>HRK ‘000</w:t>
            </w:r>
          </w:p>
        </w:tc>
        <w:tc>
          <w:tcPr>
            <w:tcW w:w="555" w:type="pct"/>
          </w:tcPr>
          <w:p w14:paraId="23536A7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6" w:type="pct"/>
          </w:tcPr>
          <w:p w14:paraId="5227B91C"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25" w:type="pct"/>
          </w:tcPr>
          <w:p w14:paraId="58F5404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18" w:type="pct"/>
          </w:tcPr>
          <w:p w14:paraId="53AF230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046775B8" w14:textId="77777777" w:rsidTr="0032417D">
        <w:trPr>
          <w:trHeight w:hRule="exact" w:val="111"/>
        </w:trPr>
        <w:tc>
          <w:tcPr>
            <w:tcW w:w="2191" w:type="pct"/>
          </w:tcPr>
          <w:p w14:paraId="463FB6A2"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154E2D76" w14:textId="77777777" w:rsidR="004A287E" w:rsidRPr="00A6738E" w:rsidRDefault="004A287E" w:rsidP="004A287E">
            <w:pPr>
              <w:spacing w:after="0" w:line="240" w:lineRule="auto"/>
              <w:jc w:val="right"/>
              <w:rPr>
                <w:rFonts w:ascii="Calibri" w:eastAsia="Calibri" w:hAnsi="Calibri" w:cs="Arial"/>
                <w:b/>
                <w:sz w:val="19"/>
                <w:szCs w:val="19"/>
                <w:lang w:val="en-US"/>
              </w:rPr>
            </w:pPr>
          </w:p>
        </w:tc>
        <w:tc>
          <w:tcPr>
            <w:tcW w:w="555" w:type="pct"/>
          </w:tcPr>
          <w:p w14:paraId="7332C72E"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6" w:type="pct"/>
          </w:tcPr>
          <w:p w14:paraId="7E101C34"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25" w:type="pct"/>
          </w:tcPr>
          <w:p w14:paraId="4B16F7B1"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618" w:type="pct"/>
          </w:tcPr>
          <w:p w14:paraId="4B29246E" w14:textId="77777777" w:rsidR="004A287E" w:rsidRPr="0032417D" w:rsidRDefault="004A287E" w:rsidP="004A287E">
            <w:pPr>
              <w:spacing w:after="0" w:line="240" w:lineRule="auto"/>
              <w:jc w:val="right"/>
              <w:rPr>
                <w:rFonts w:ascii="Calibri" w:eastAsia="Calibri" w:hAnsi="Calibri" w:cs="Arial"/>
                <w:b/>
                <w:sz w:val="19"/>
                <w:szCs w:val="19"/>
                <w:lang w:val="en-US"/>
              </w:rPr>
            </w:pPr>
          </w:p>
        </w:tc>
      </w:tr>
      <w:tr w:rsidR="00BF06B0" w:rsidRPr="0032417D" w14:paraId="7A4E84FE" w14:textId="77777777" w:rsidTr="00BF06B0">
        <w:trPr>
          <w:trHeight w:hRule="exact" w:val="280"/>
        </w:trPr>
        <w:tc>
          <w:tcPr>
            <w:tcW w:w="2191" w:type="pct"/>
            <w:vAlign w:val="center"/>
          </w:tcPr>
          <w:p w14:paraId="101BBA96" w14:textId="30D5A0EB"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2021</w:t>
            </w:r>
          </w:p>
        </w:tc>
        <w:tc>
          <w:tcPr>
            <w:tcW w:w="555" w:type="pct"/>
          </w:tcPr>
          <w:p w14:paraId="12D1BC73" w14:textId="238196E1" w:rsidR="00BF06B0" w:rsidRPr="00D034CB"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353</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077</w:t>
            </w:r>
          </w:p>
        </w:tc>
        <w:tc>
          <w:tcPr>
            <w:tcW w:w="555" w:type="pct"/>
          </w:tcPr>
          <w:p w14:paraId="133744D9" w14:textId="5716E038"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517</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219</w:t>
            </w:r>
          </w:p>
        </w:tc>
        <w:tc>
          <w:tcPr>
            <w:tcW w:w="556" w:type="pct"/>
          </w:tcPr>
          <w:p w14:paraId="4A58EDBB" w14:textId="53188C3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2</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422</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493</w:t>
            </w:r>
          </w:p>
        </w:tc>
        <w:tc>
          <w:tcPr>
            <w:tcW w:w="525" w:type="pct"/>
          </w:tcPr>
          <w:p w14:paraId="50A501EA" w14:textId="65576BA8"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182</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941</w:t>
            </w:r>
          </w:p>
        </w:tc>
        <w:tc>
          <w:tcPr>
            <w:tcW w:w="618" w:type="pct"/>
          </w:tcPr>
          <w:p w14:paraId="654745D2" w14:textId="56EFEDC9"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475</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730</w:t>
            </w:r>
          </w:p>
        </w:tc>
      </w:tr>
      <w:tr w:rsidR="00BF06B0" w:rsidRPr="0032417D" w14:paraId="04EF552C" w14:textId="77777777" w:rsidTr="00BF06B0">
        <w:trPr>
          <w:trHeight w:hRule="exact" w:val="280"/>
        </w:trPr>
        <w:tc>
          <w:tcPr>
            <w:tcW w:w="2191" w:type="pct"/>
            <w:vAlign w:val="bottom"/>
          </w:tcPr>
          <w:p w14:paraId="31510035"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555" w:type="pct"/>
          </w:tcPr>
          <w:p w14:paraId="0B81B584" w14:textId="127DF064"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323</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635</w:t>
            </w:r>
          </w:p>
        </w:tc>
        <w:tc>
          <w:tcPr>
            <w:tcW w:w="555" w:type="pct"/>
          </w:tcPr>
          <w:p w14:paraId="0A1D4EA4" w14:textId="1E4E7EA2"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(287</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912)</w:t>
            </w:r>
          </w:p>
        </w:tc>
        <w:tc>
          <w:tcPr>
            <w:tcW w:w="556" w:type="pct"/>
          </w:tcPr>
          <w:p w14:paraId="215E9A35" w14:textId="36989930"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(35</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723)</w:t>
            </w:r>
          </w:p>
        </w:tc>
        <w:tc>
          <w:tcPr>
            <w:tcW w:w="525" w:type="pct"/>
          </w:tcPr>
          <w:p w14:paraId="454EB8AC" w14:textId="3BB84216"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618" w:type="pct"/>
          </w:tcPr>
          <w:p w14:paraId="780F7B05" w14:textId="26CC18B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r>
      <w:tr w:rsidR="00BF06B0" w:rsidRPr="0032417D" w14:paraId="4FA4D843" w14:textId="77777777" w:rsidTr="00BF06B0">
        <w:trPr>
          <w:trHeight w:hRule="exact" w:val="280"/>
        </w:trPr>
        <w:tc>
          <w:tcPr>
            <w:tcW w:w="2191" w:type="pct"/>
            <w:vAlign w:val="bottom"/>
          </w:tcPr>
          <w:p w14:paraId="6CA33141"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555" w:type="pct"/>
          </w:tcPr>
          <w:p w14:paraId="4BA57443" w14:textId="160EF4C4"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(31</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835)</w:t>
            </w:r>
          </w:p>
        </w:tc>
        <w:tc>
          <w:tcPr>
            <w:tcW w:w="555" w:type="pct"/>
          </w:tcPr>
          <w:p w14:paraId="256A0CAD" w14:textId="1FE603EB"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35</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923</w:t>
            </w:r>
          </w:p>
        </w:tc>
        <w:tc>
          <w:tcPr>
            <w:tcW w:w="556" w:type="pct"/>
          </w:tcPr>
          <w:p w14:paraId="7075169F" w14:textId="36003B61"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(4</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088)</w:t>
            </w:r>
          </w:p>
        </w:tc>
        <w:tc>
          <w:tcPr>
            <w:tcW w:w="525" w:type="pct"/>
          </w:tcPr>
          <w:p w14:paraId="56F1C06E" w14:textId="553ED25A"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618" w:type="pct"/>
          </w:tcPr>
          <w:p w14:paraId="137020BE" w14:textId="6618B8BC"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r>
      <w:tr w:rsidR="00BF06B0" w:rsidRPr="0032417D" w14:paraId="7AB1AF14" w14:textId="77777777" w:rsidTr="00BF06B0">
        <w:trPr>
          <w:trHeight w:hRule="exact" w:val="280"/>
        </w:trPr>
        <w:tc>
          <w:tcPr>
            <w:tcW w:w="2191" w:type="pct"/>
            <w:vAlign w:val="bottom"/>
          </w:tcPr>
          <w:p w14:paraId="020967DF"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555" w:type="pct"/>
          </w:tcPr>
          <w:p w14:paraId="3DE28E35" w14:textId="5D73EFAB" w:rsidR="00BF06B0" w:rsidRPr="00D034CB"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(268)</w:t>
            </w:r>
          </w:p>
        </w:tc>
        <w:tc>
          <w:tcPr>
            <w:tcW w:w="555" w:type="pct"/>
          </w:tcPr>
          <w:p w14:paraId="377669F0" w14:textId="17CEC4D8"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 xml:space="preserve"> (42</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854)</w:t>
            </w:r>
          </w:p>
        </w:tc>
        <w:tc>
          <w:tcPr>
            <w:tcW w:w="556" w:type="pct"/>
          </w:tcPr>
          <w:p w14:paraId="54CAEF22" w14:textId="3DF1744B"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32</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507</w:t>
            </w:r>
          </w:p>
        </w:tc>
        <w:tc>
          <w:tcPr>
            <w:tcW w:w="525" w:type="pct"/>
          </w:tcPr>
          <w:p w14:paraId="0844C81E" w14:textId="799A73D5"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10</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615</w:t>
            </w:r>
          </w:p>
        </w:tc>
        <w:tc>
          <w:tcPr>
            <w:tcW w:w="618" w:type="pct"/>
          </w:tcPr>
          <w:p w14:paraId="51BDD56E" w14:textId="37319AC5"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r>
      <w:tr w:rsidR="00BF06B0" w:rsidRPr="0032417D" w14:paraId="12851F0D" w14:textId="77777777" w:rsidTr="00BF06B0">
        <w:trPr>
          <w:trHeight w:hRule="exact" w:val="280"/>
        </w:trPr>
        <w:tc>
          <w:tcPr>
            <w:tcW w:w="2191" w:type="pct"/>
            <w:vAlign w:val="bottom"/>
          </w:tcPr>
          <w:p w14:paraId="0D969578" w14:textId="2C031BA5" w:rsidR="00BF06B0" w:rsidRPr="0032417D" w:rsidRDefault="00BF06B0" w:rsidP="00BF06B0">
            <w:pPr>
              <w:tabs>
                <w:tab w:val="right" w:pos="1202"/>
              </w:tabs>
              <w:spacing w:after="0" w:line="240" w:lineRule="auto"/>
              <w:outlineLvl w:val="0"/>
              <w:rPr>
                <w:rFonts w:ascii="Calibri" w:eastAsia="Calibri" w:hAnsi="Calibri" w:cs="Times New Roman"/>
                <w:sz w:val="19"/>
                <w:szCs w:val="19"/>
                <w:highlight w:val="yellow"/>
                <w:lang w:val="en-US"/>
              </w:rPr>
            </w:pPr>
            <w:r w:rsidRPr="0032417D">
              <w:rPr>
                <w:rFonts w:ascii="Calibri" w:eastAsia="Calibri" w:hAnsi="Calibri" w:cs="Times New Roman"/>
                <w:sz w:val="19"/>
                <w:szCs w:val="19"/>
                <w:lang w:val="en-US"/>
              </w:rPr>
              <w:t>Net (release)</w:t>
            </w:r>
            <w:r>
              <w:rPr>
                <w:rFonts w:ascii="Calibri" w:eastAsia="Calibri" w:hAnsi="Calibri" w:cs="Times New Roman"/>
                <w:sz w:val="19"/>
                <w:szCs w:val="19"/>
                <w:lang w:val="en-US"/>
              </w:rPr>
              <w:t>/increase</w:t>
            </w:r>
            <w:r w:rsidRPr="0032417D">
              <w:rPr>
                <w:rFonts w:ascii="Calibri" w:eastAsia="Calibri" w:hAnsi="Calibri" w:cs="Times New Roman"/>
                <w:sz w:val="19"/>
                <w:szCs w:val="19"/>
                <w:lang w:val="en-US"/>
              </w:rPr>
              <w:t xml:space="preserve"> of loss allowance</w:t>
            </w:r>
          </w:p>
        </w:tc>
        <w:tc>
          <w:tcPr>
            <w:tcW w:w="555" w:type="pct"/>
            <w:vAlign w:val="bottom"/>
          </w:tcPr>
          <w:p w14:paraId="64F0D22A" w14:textId="6FDE79C6" w:rsidR="00BF06B0" w:rsidRPr="0032417D" w:rsidRDefault="00BF06B0" w:rsidP="00BF06B0">
            <w:pPr>
              <w:spacing w:after="0" w:line="240" w:lineRule="auto"/>
              <w:jc w:val="right"/>
              <w:rPr>
                <w:rFonts w:ascii="Calibri" w:eastAsia="Calibri" w:hAnsi="Calibri" w:cs="Calibri"/>
                <w:sz w:val="19"/>
                <w:szCs w:val="19"/>
                <w:highlight w:val="yellow"/>
                <w:lang w:val="en-US"/>
              </w:rPr>
            </w:pPr>
            <w:r w:rsidRPr="00A937DC">
              <w:rPr>
                <w:rFonts w:ascii="Calibri" w:eastAsia="Calibri" w:hAnsi="Calibri" w:cs="Calibri"/>
                <w:color w:val="000000" w:themeColor="text1"/>
                <w:sz w:val="19"/>
                <w:szCs w:val="19"/>
              </w:rPr>
              <w:t>(241</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585)</w:t>
            </w:r>
          </w:p>
        </w:tc>
        <w:tc>
          <w:tcPr>
            <w:tcW w:w="555" w:type="pct"/>
            <w:vAlign w:val="bottom"/>
          </w:tcPr>
          <w:p w14:paraId="05BB9098" w14:textId="2AF708DB" w:rsidR="00BF06B0" w:rsidRPr="0032417D" w:rsidRDefault="00BF06B0" w:rsidP="00BF06B0">
            <w:pPr>
              <w:spacing w:after="0" w:line="240" w:lineRule="auto"/>
              <w:jc w:val="right"/>
              <w:rPr>
                <w:rFonts w:ascii="Calibri" w:eastAsia="Calibri" w:hAnsi="Calibri" w:cs="Calibri"/>
                <w:sz w:val="19"/>
                <w:szCs w:val="19"/>
                <w:highlight w:val="yellow"/>
                <w:lang w:val="en-US"/>
              </w:rPr>
            </w:pPr>
            <w:r w:rsidRPr="00A937DC">
              <w:rPr>
                <w:rFonts w:ascii="Calibri" w:eastAsia="Calibri" w:hAnsi="Calibri" w:cs="Calibri"/>
                <w:color w:val="000000" w:themeColor="text1"/>
                <w:sz w:val="19"/>
                <w:szCs w:val="19"/>
              </w:rPr>
              <w:t>229</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713</w:t>
            </w:r>
          </w:p>
        </w:tc>
        <w:tc>
          <w:tcPr>
            <w:tcW w:w="556" w:type="pct"/>
            <w:vAlign w:val="bottom"/>
          </w:tcPr>
          <w:p w14:paraId="07A6C9F3" w14:textId="557FB269" w:rsidR="00BF06B0" w:rsidRPr="0032417D" w:rsidRDefault="00BF06B0" w:rsidP="00BF06B0">
            <w:pPr>
              <w:spacing w:after="0" w:line="240" w:lineRule="auto"/>
              <w:jc w:val="right"/>
              <w:rPr>
                <w:rFonts w:ascii="Calibri" w:eastAsia="Calibri" w:hAnsi="Calibri" w:cs="Calibri"/>
                <w:sz w:val="19"/>
                <w:szCs w:val="19"/>
                <w:highlight w:val="yellow"/>
                <w:lang w:val="en-US"/>
              </w:rPr>
            </w:pPr>
            <w:r w:rsidRPr="00A937DC">
              <w:rPr>
                <w:rFonts w:ascii="Calibri" w:eastAsia="Calibri" w:hAnsi="Calibri" w:cs="Calibri"/>
                <w:color w:val="000000" w:themeColor="text1"/>
                <w:sz w:val="19"/>
                <w:szCs w:val="19"/>
              </w:rPr>
              <w:t>29</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567</w:t>
            </w:r>
          </w:p>
        </w:tc>
        <w:tc>
          <w:tcPr>
            <w:tcW w:w="525" w:type="pct"/>
            <w:vAlign w:val="bottom"/>
          </w:tcPr>
          <w:p w14:paraId="249E21A2" w14:textId="72C6C268" w:rsidR="00BF06B0" w:rsidRPr="0032417D" w:rsidRDefault="003E338B" w:rsidP="00BF06B0">
            <w:pPr>
              <w:spacing w:after="0" w:line="240" w:lineRule="auto"/>
              <w:jc w:val="right"/>
              <w:rPr>
                <w:rFonts w:ascii="Calibri" w:eastAsia="Calibri" w:hAnsi="Calibri" w:cs="Calibri"/>
                <w:sz w:val="19"/>
                <w:szCs w:val="19"/>
                <w:highlight w:val="yellow"/>
                <w:lang w:val="en-US"/>
              </w:rPr>
            </w:pPr>
            <w:r>
              <w:rPr>
                <w:rFonts w:ascii="Calibri" w:eastAsia="Calibri" w:hAnsi="Calibri" w:cs="Calibri"/>
                <w:color w:val="000000" w:themeColor="text1"/>
                <w:sz w:val="19"/>
                <w:szCs w:val="19"/>
              </w:rPr>
              <w:t>(42,374)</w:t>
            </w:r>
            <w:r w:rsidR="00BF06B0" w:rsidRPr="00A937DC">
              <w:rPr>
                <w:rFonts w:ascii="Calibri" w:eastAsia="Calibri" w:hAnsi="Calibri" w:cs="Calibri"/>
                <w:color w:val="000000" w:themeColor="text1"/>
                <w:sz w:val="19"/>
                <w:szCs w:val="19"/>
              </w:rPr>
              <w:t xml:space="preserve">    (42</w:t>
            </w:r>
            <w:r w:rsidR="007711B9">
              <w:rPr>
                <w:rFonts w:ascii="Calibri" w:eastAsia="Calibri" w:hAnsi="Calibri" w:cs="Calibri"/>
                <w:color w:val="000000" w:themeColor="text1"/>
                <w:sz w:val="19"/>
                <w:szCs w:val="19"/>
              </w:rPr>
              <w:t>,</w:t>
            </w:r>
            <w:r w:rsidR="00BF06B0" w:rsidRPr="00A937DC">
              <w:rPr>
                <w:rFonts w:ascii="Calibri" w:eastAsia="Calibri" w:hAnsi="Calibri" w:cs="Calibri"/>
                <w:color w:val="000000" w:themeColor="text1"/>
                <w:sz w:val="19"/>
                <w:szCs w:val="19"/>
              </w:rPr>
              <w:t>374)</w:t>
            </w:r>
          </w:p>
        </w:tc>
        <w:tc>
          <w:tcPr>
            <w:tcW w:w="618" w:type="pct"/>
            <w:vAlign w:val="bottom"/>
          </w:tcPr>
          <w:p w14:paraId="617CF9B9" w14:textId="0AEE9B82" w:rsidR="00BF06B0" w:rsidRPr="0032417D" w:rsidRDefault="00BF06B0" w:rsidP="00BF06B0">
            <w:pPr>
              <w:spacing w:after="0" w:line="240" w:lineRule="auto"/>
              <w:jc w:val="right"/>
              <w:rPr>
                <w:rFonts w:ascii="Calibri" w:eastAsia="Calibri" w:hAnsi="Calibri" w:cs="Calibri"/>
                <w:sz w:val="19"/>
                <w:szCs w:val="19"/>
                <w:highlight w:val="yellow"/>
                <w:lang w:val="en-US"/>
              </w:rPr>
            </w:pPr>
            <w:r w:rsidRPr="00A937DC">
              <w:rPr>
                <w:rFonts w:ascii="Calibri" w:eastAsia="Calibri" w:hAnsi="Calibri" w:cs="Calibri"/>
                <w:color w:val="000000" w:themeColor="text1"/>
                <w:sz w:val="19"/>
                <w:szCs w:val="19"/>
              </w:rPr>
              <w:t>(24</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679)</w:t>
            </w:r>
          </w:p>
        </w:tc>
      </w:tr>
      <w:tr w:rsidR="00BF06B0" w:rsidRPr="0032417D" w14:paraId="6221E9C8" w14:textId="77777777" w:rsidTr="00BF06B0">
        <w:trPr>
          <w:trHeight w:hRule="exact" w:val="280"/>
        </w:trPr>
        <w:tc>
          <w:tcPr>
            <w:tcW w:w="2191" w:type="pct"/>
            <w:vAlign w:val="center"/>
          </w:tcPr>
          <w:p w14:paraId="1804FE55"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Write-offs</w:t>
            </w:r>
          </w:p>
        </w:tc>
        <w:tc>
          <w:tcPr>
            <w:tcW w:w="555" w:type="pct"/>
            <w:vAlign w:val="bottom"/>
          </w:tcPr>
          <w:p w14:paraId="129DB6BB" w14:textId="1EC99BB2" w:rsidR="00BF06B0" w:rsidRPr="00D034CB"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(5</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608)</w:t>
            </w:r>
          </w:p>
        </w:tc>
        <w:tc>
          <w:tcPr>
            <w:tcW w:w="555" w:type="pct"/>
            <w:vAlign w:val="bottom"/>
          </w:tcPr>
          <w:p w14:paraId="4777F215" w14:textId="36E545A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6" w:type="pct"/>
            <w:vAlign w:val="bottom"/>
          </w:tcPr>
          <w:p w14:paraId="5F8EFAC6" w14:textId="7B3CB405"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 xml:space="preserve">  (18</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507)</w:t>
            </w:r>
          </w:p>
        </w:tc>
        <w:tc>
          <w:tcPr>
            <w:tcW w:w="525" w:type="pct"/>
            <w:vAlign w:val="bottom"/>
          </w:tcPr>
          <w:p w14:paraId="0B377465" w14:textId="6DB8552F"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618" w:type="pct"/>
            <w:vAlign w:val="bottom"/>
          </w:tcPr>
          <w:p w14:paraId="697900D5" w14:textId="58C36971"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(24</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115)</w:t>
            </w:r>
          </w:p>
        </w:tc>
      </w:tr>
      <w:tr w:rsidR="00BF06B0" w:rsidRPr="0032417D" w14:paraId="7C790536" w14:textId="77777777" w:rsidTr="00BF06B0">
        <w:trPr>
          <w:trHeight w:hRule="exact" w:val="280"/>
        </w:trPr>
        <w:tc>
          <w:tcPr>
            <w:tcW w:w="2191" w:type="pct"/>
            <w:vAlign w:val="center"/>
          </w:tcPr>
          <w:p w14:paraId="4A1287E7"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Unwind – changes due to the lapse of time</w:t>
            </w:r>
          </w:p>
        </w:tc>
        <w:tc>
          <w:tcPr>
            <w:tcW w:w="555" w:type="pct"/>
            <w:vAlign w:val="bottom"/>
          </w:tcPr>
          <w:p w14:paraId="43F4987C" w14:textId="2FE4DB82"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447)</w:t>
            </w:r>
          </w:p>
        </w:tc>
        <w:tc>
          <w:tcPr>
            <w:tcW w:w="555" w:type="pct"/>
            <w:vAlign w:val="bottom"/>
          </w:tcPr>
          <w:p w14:paraId="198AB8A6" w14:textId="293604B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(432)</w:t>
            </w:r>
          </w:p>
        </w:tc>
        <w:tc>
          <w:tcPr>
            <w:tcW w:w="556" w:type="pct"/>
            <w:vAlign w:val="bottom"/>
          </w:tcPr>
          <w:p w14:paraId="79DA657C" w14:textId="3452F9CF"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6</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579</w:t>
            </w:r>
          </w:p>
        </w:tc>
        <w:tc>
          <w:tcPr>
            <w:tcW w:w="525" w:type="pct"/>
            <w:vAlign w:val="bottom"/>
          </w:tcPr>
          <w:p w14:paraId="4A743431" w14:textId="1C21092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14</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385</w:t>
            </w:r>
          </w:p>
        </w:tc>
        <w:tc>
          <w:tcPr>
            <w:tcW w:w="618" w:type="pct"/>
            <w:vAlign w:val="bottom"/>
          </w:tcPr>
          <w:p w14:paraId="6703163D" w14:textId="617822DB"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19</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085</w:t>
            </w:r>
          </w:p>
        </w:tc>
      </w:tr>
      <w:tr w:rsidR="00BF06B0" w:rsidRPr="0032417D" w14:paraId="3E8F31DB" w14:textId="77777777" w:rsidTr="00BF06B0">
        <w:trPr>
          <w:trHeight w:val="296"/>
        </w:trPr>
        <w:tc>
          <w:tcPr>
            <w:tcW w:w="2191" w:type="pct"/>
            <w:vAlign w:val="bottom"/>
          </w:tcPr>
          <w:p w14:paraId="49C9EDC4" w14:textId="77777777" w:rsidR="00BF06B0" w:rsidRPr="00A6738E"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Loss allowances transferred to/from loans to financial institutions</w:t>
            </w:r>
          </w:p>
        </w:tc>
        <w:tc>
          <w:tcPr>
            <w:tcW w:w="555" w:type="pct"/>
            <w:vAlign w:val="bottom"/>
          </w:tcPr>
          <w:p w14:paraId="62B34980" w14:textId="63A275A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5" w:type="pct"/>
            <w:vAlign w:val="bottom"/>
          </w:tcPr>
          <w:p w14:paraId="1317906A" w14:textId="6A88694C"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16</w:t>
            </w:r>
          </w:p>
        </w:tc>
        <w:tc>
          <w:tcPr>
            <w:tcW w:w="556" w:type="pct"/>
            <w:vAlign w:val="bottom"/>
          </w:tcPr>
          <w:p w14:paraId="0A0BEEFB" w14:textId="0E3C7C74"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25" w:type="pct"/>
            <w:vAlign w:val="bottom"/>
          </w:tcPr>
          <w:p w14:paraId="06DBB6B4" w14:textId="417F1A93"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618" w:type="pct"/>
            <w:vAlign w:val="bottom"/>
          </w:tcPr>
          <w:p w14:paraId="35FCCE9D" w14:textId="442B483A"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16</w:t>
            </w:r>
          </w:p>
        </w:tc>
      </w:tr>
      <w:tr w:rsidR="00BF06B0" w:rsidRPr="0032417D" w14:paraId="58848BEF" w14:textId="77777777" w:rsidTr="00BF06B0">
        <w:trPr>
          <w:trHeight w:val="156"/>
        </w:trPr>
        <w:tc>
          <w:tcPr>
            <w:tcW w:w="2191" w:type="pct"/>
            <w:vAlign w:val="center"/>
          </w:tcPr>
          <w:p w14:paraId="167869B7"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Acquisition of immovable property</w:t>
            </w:r>
          </w:p>
        </w:tc>
        <w:tc>
          <w:tcPr>
            <w:tcW w:w="555" w:type="pct"/>
            <w:vAlign w:val="bottom"/>
          </w:tcPr>
          <w:p w14:paraId="247C4C14" w14:textId="4B7EB635" w:rsidR="00BF06B0" w:rsidRPr="00D034CB"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5" w:type="pct"/>
            <w:vAlign w:val="bottom"/>
          </w:tcPr>
          <w:p w14:paraId="4F7F5064" w14:textId="5720E0A0"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6" w:type="pct"/>
            <w:vAlign w:val="bottom"/>
          </w:tcPr>
          <w:p w14:paraId="623BDDD9" w14:textId="23563E02"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(737)</w:t>
            </w:r>
          </w:p>
        </w:tc>
        <w:tc>
          <w:tcPr>
            <w:tcW w:w="525" w:type="pct"/>
            <w:vAlign w:val="bottom"/>
          </w:tcPr>
          <w:p w14:paraId="2DBABFA6" w14:textId="3E958B13"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618" w:type="pct"/>
            <w:vAlign w:val="bottom"/>
          </w:tcPr>
          <w:p w14:paraId="705719C5" w14:textId="0A052229"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(737)</w:t>
            </w:r>
          </w:p>
        </w:tc>
      </w:tr>
      <w:tr w:rsidR="00BF06B0" w:rsidRPr="0032417D" w14:paraId="494AA640" w14:textId="77777777" w:rsidTr="00BF06B0">
        <w:trPr>
          <w:trHeight w:val="156"/>
        </w:trPr>
        <w:tc>
          <w:tcPr>
            <w:tcW w:w="2191" w:type="pct"/>
            <w:vAlign w:val="bottom"/>
          </w:tcPr>
          <w:p w14:paraId="35E116B4" w14:textId="5C8098F5"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9A1792">
              <w:rPr>
                <w:sz w:val="19"/>
                <w:szCs w:val="19"/>
              </w:rPr>
              <w:t xml:space="preserve">Derecognition </w:t>
            </w:r>
            <w:r w:rsidRPr="009A1792">
              <w:rPr>
                <w:rFonts w:cstheme="minorHAnsi"/>
                <w:sz w:val="19"/>
                <w:szCs w:val="19"/>
              </w:rPr>
              <w:t>due</w:t>
            </w:r>
            <w:r w:rsidRPr="009A1792">
              <w:rPr>
                <w:sz w:val="19"/>
                <w:szCs w:val="19"/>
              </w:rPr>
              <w:t xml:space="preserve"> to reduction to fair value</w:t>
            </w:r>
          </w:p>
        </w:tc>
        <w:tc>
          <w:tcPr>
            <w:tcW w:w="555" w:type="pct"/>
            <w:vAlign w:val="bottom"/>
          </w:tcPr>
          <w:p w14:paraId="1730B7E8" w14:textId="01FC3299" w:rsidR="00BF06B0" w:rsidRPr="00D034CB"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5" w:type="pct"/>
            <w:vAlign w:val="bottom"/>
          </w:tcPr>
          <w:p w14:paraId="430C01D1" w14:textId="432DD7CC"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6" w:type="pct"/>
            <w:vAlign w:val="bottom"/>
          </w:tcPr>
          <w:p w14:paraId="3EAE9428" w14:textId="5887AB77"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(84</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977)</w:t>
            </w:r>
          </w:p>
        </w:tc>
        <w:tc>
          <w:tcPr>
            <w:tcW w:w="525" w:type="pct"/>
            <w:vAlign w:val="bottom"/>
          </w:tcPr>
          <w:p w14:paraId="4A768538" w14:textId="4865A6FF"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36</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958</w:t>
            </w:r>
          </w:p>
        </w:tc>
        <w:tc>
          <w:tcPr>
            <w:tcW w:w="618" w:type="pct"/>
            <w:vAlign w:val="bottom"/>
          </w:tcPr>
          <w:p w14:paraId="3FE18225" w14:textId="50FE623F"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(48</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019)</w:t>
            </w:r>
          </w:p>
        </w:tc>
      </w:tr>
      <w:tr w:rsidR="00BF06B0" w:rsidRPr="0032417D" w14:paraId="6508ABF2" w14:textId="77777777" w:rsidTr="00BF06B0">
        <w:trPr>
          <w:trHeight w:val="251"/>
        </w:trPr>
        <w:tc>
          <w:tcPr>
            <w:tcW w:w="2191" w:type="pct"/>
            <w:vAlign w:val="center"/>
          </w:tcPr>
          <w:p w14:paraId="6FF922EB" w14:textId="77777777"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Other</w:t>
            </w:r>
          </w:p>
        </w:tc>
        <w:tc>
          <w:tcPr>
            <w:tcW w:w="555" w:type="pct"/>
            <w:vAlign w:val="bottom"/>
          </w:tcPr>
          <w:p w14:paraId="43BD7C12" w14:textId="5C0A201B" w:rsidR="00BF06B0" w:rsidRPr="00D034CB"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5" w:type="pct"/>
            <w:vAlign w:val="bottom"/>
          </w:tcPr>
          <w:p w14:paraId="574D8B31" w14:textId="0B7E923D"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56" w:type="pct"/>
            <w:vAlign w:val="bottom"/>
          </w:tcPr>
          <w:p w14:paraId="54E1A9AC" w14:textId="11BCED41"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w:t>
            </w:r>
          </w:p>
        </w:tc>
        <w:tc>
          <w:tcPr>
            <w:tcW w:w="525" w:type="pct"/>
            <w:vAlign w:val="bottom"/>
          </w:tcPr>
          <w:p w14:paraId="70370146" w14:textId="46F0729E"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17</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551</w:t>
            </w:r>
          </w:p>
        </w:tc>
        <w:tc>
          <w:tcPr>
            <w:tcW w:w="618" w:type="pct"/>
            <w:vAlign w:val="bottom"/>
          </w:tcPr>
          <w:p w14:paraId="0938D9D0" w14:textId="2B55206F"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17</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551</w:t>
            </w:r>
          </w:p>
        </w:tc>
      </w:tr>
      <w:tr w:rsidR="00BF06B0" w:rsidRPr="0032417D" w14:paraId="47991488" w14:textId="77777777" w:rsidTr="00BF06B0">
        <w:trPr>
          <w:trHeight w:val="148"/>
        </w:trPr>
        <w:tc>
          <w:tcPr>
            <w:tcW w:w="2191" w:type="pct"/>
            <w:vAlign w:val="bottom"/>
          </w:tcPr>
          <w:p w14:paraId="18B94346" w14:textId="248A48D6" w:rsidR="00BF06B0" w:rsidRPr="0032417D" w:rsidRDefault="00BF06B0" w:rsidP="00BF06B0">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555" w:type="pct"/>
            <w:tcBorders>
              <w:top w:val="nil"/>
              <w:left w:val="nil"/>
              <w:bottom w:val="single" w:sz="4" w:space="0" w:color="auto"/>
              <w:right w:val="nil"/>
            </w:tcBorders>
            <w:vAlign w:val="bottom"/>
          </w:tcPr>
          <w:p w14:paraId="16569E89" w14:textId="5BB28B36"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(961)</w:t>
            </w:r>
          </w:p>
        </w:tc>
        <w:tc>
          <w:tcPr>
            <w:tcW w:w="555" w:type="pct"/>
            <w:tcBorders>
              <w:top w:val="nil"/>
              <w:left w:val="nil"/>
              <w:bottom w:val="single" w:sz="4" w:space="0" w:color="auto"/>
              <w:right w:val="nil"/>
            </w:tcBorders>
            <w:vAlign w:val="bottom"/>
          </w:tcPr>
          <w:p w14:paraId="140CB9E6" w14:textId="1048EFBB"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391)</w:t>
            </w:r>
          </w:p>
        </w:tc>
        <w:tc>
          <w:tcPr>
            <w:tcW w:w="556" w:type="pct"/>
            <w:tcBorders>
              <w:top w:val="nil"/>
              <w:left w:val="nil"/>
              <w:bottom w:val="single" w:sz="4" w:space="0" w:color="auto"/>
              <w:right w:val="nil"/>
            </w:tcBorders>
            <w:vAlign w:val="bottom"/>
          </w:tcPr>
          <w:p w14:paraId="47447503" w14:textId="78565B54"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4</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480</w:t>
            </w:r>
          </w:p>
        </w:tc>
        <w:tc>
          <w:tcPr>
            <w:tcW w:w="525" w:type="pct"/>
            <w:tcBorders>
              <w:top w:val="nil"/>
              <w:left w:val="nil"/>
              <w:bottom w:val="single" w:sz="4" w:space="0" w:color="auto"/>
              <w:right w:val="nil"/>
            </w:tcBorders>
            <w:vAlign w:val="bottom"/>
          </w:tcPr>
          <w:p w14:paraId="2849C05E" w14:textId="054B5168"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(101)</w:t>
            </w:r>
          </w:p>
        </w:tc>
        <w:tc>
          <w:tcPr>
            <w:tcW w:w="618" w:type="pct"/>
            <w:tcBorders>
              <w:top w:val="nil"/>
              <w:left w:val="nil"/>
              <w:bottom w:val="single" w:sz="4" w:space="0" w:color="auto"/>
              <w:right w:val="nil"/>
            </w:tcBorders>
            <w:vAlign w:val="bottom"/>
          </w:tcPr>
          <w:p w14:paraId="3065AC8B" w14:textId="6175186F" w:rsidR="00BF06B0" w:rsidRPr="0032417D" w:rsidRDefault="00BF06B0" w:rsidP="00BF06B0">
            <w:pPr>
              <w:spacing w:after="0" w:line="240" w:lineRule="auto"/>
              <w:jc w:val="right"/>
              <w:rPr>
                <w:rFonts w:ascii="Calibri" w:eastAsia="Calibri" w:hAnsi="Calibri" w:cs="Calibri"/>
                <w:sz w:val="19"/>
                <w:szCs w:val="19"/>
                <w:lang w:val="en-US"/>
              </w:rPr>
            </w:pPr>
            <w:r w:rsidRPr="00A937DC">
              <w:rPr>
                <w:rFonts w:ascii="Calibri" w:eastAsia="Calibri" w:hAnsi="Calibri" w:cs="Calibri"/>
                <w:color w:val="000000" w:themeColor="text1"/>
                <w:sz w:val="19"/>
                <w:szCs w:val="19"/>
              </w:rPr>
              <w:t>2</w:t>
            </w:r>
            <w:r w:rsidR="007711B9">
              <w:rPr>
                <w:rFonts w:ascii="Calibri" w:eastAsia="Calibri" w:hAnsi="Calibri" w:cs="Calibri"/>
                <w:color w:val="000000" w:themeColor="text1"/>
                <w:sz w:val="19"/>
                <w:szCs w:val="19"/>
              </w:rPr>
              <w:t>,</w:t>
            </w:r>
            <w:r w:rsidRPr="00A937DC">
              <w:rPr>
                <w:rFonts w:ascii="Calibri" w:eastAsia="Calibri" w:hAnsi="Calibri" w:cs="Calibri"/>
                <w:color w:val="000000" w:themeColor="text1"/>
                <w:sz w:val="19"/>
                <w:szCs w:val="19"/>
              </w:rPr>
              <w:t>027</w:t>
            </w:r>
          </w:p>
        </w:tc>
      </w:tr>
      <w:tr w:rsidR="00BF06B0" w:rsidRPr="0032417D" w14:paraId="1BBF9FFD" w14:textId="77777777" w:rsidTr="0032417D">
        <w:trPr>
          <w:trHeight w:val="33"/>
        </w:trPr>
        <w:tc>
          <w:tcPr>
            <w:tcW w:w="2191" w:type="pct"/>
            <w:vAlign w:val="center"/>
          </w:tcPr>
          <w:p w14:paraId="56B57C8C" w14:textId="3E157846" w:rsidR="00BF06B0" w:rsidRPr="0032417D" w:rsidRDefault="00BF06B0" w:rsidP="00BF06B0">
            <w:pPr>
              <w:tabs>
                <w:tab w:val="right" w:pos="1202"/>
              </w:tabs>
              <w:spacing w:after="0" w:line="301" w:lineRule="exact"/>
              <w:jc w:val="both"/>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30 </w:t>
            </w:r>
            <w:r>
              <w:rPr>
                <w:rFonts w:ascii="Calibri" w:eastAsia="Calibri" w:hAnsi="Calibri" w:cs="Arial"/>
                <w:b/>
                <w:bCs/>
                <w:sz w:val="19"/>
                <w:szCs w:val="19"/>
                <w:lang w:val="en-US"/>
              </w:rPr>
              <w:t>September</w:t>
            </w:r>
            <w:r w:rsidRPr="0032417D">
              <w:rPr>
                <w:rFonts w:ascii="Calibri" w:eastAsia="Calibri" w:hAnsi="Calibri" w:cs="Arial"/>
                <w:b/>
                <w:bCs/>
                <w:sz w:val="19"/>
                <w:szCs w:val="19"/>
                <w:lang w:val="en-US"/>
              </w:rPr>
              <w:t xml:space="preserve"> 2021</w:t>
            </w:r>
          </w:p>
        </w:tc>
        <w:tc>
          <w:tcPr>
            <w:tcW w:w="555" w:type="pct"/>
            <w:tcBorders>
              <w:top w:val="single" w:sz="4" w:space="0" w:color="auto"/>
              <w:left w:val="nil"/>
              <w:bottom w:val="single" w:sz="12" w:space="0" w:color="auto"/>
              <w:right w:val="nil"/>
            </w:tcBorders>
            <w:shd w:val="clear" w:color="auto" w:fill="auto"/>
            <w:vAlign w:val="bottom"/>
          </w:tcPr>
          <w:p w14:paraId="0B77EA38" w14:textId="37E9BDA0" w:rsidR="00BF06B0" w:rsidRPr="0032417D" w:rsidRDefault="00BF06B0" w:rsidP="00BF06B0">
            <w:pPr>
              <w:tabs>
                <w:tab w:val="right" w:pos="1202"/>
              </w:tabs>
              <w:spacing w:after="0" w:line="301" w:lineRule="exact"/>
              <w:jc w:val="right"/>
              <w:outlineLvl w:val="0"/>
              <w:rPr>
                <w:rFonts w:ascii="Calibri" w:eastAsia="Calibri" w:hAnsi="Calibri" w:cs="Calibri"/>
                <w:b/>
                <w:sz w:val="19"/>
                <w:szCs w:val="19"/>
                <w:lang w:val="en-US"/>
              </w:rPr>
            </w:pPr>
            <w:r w:rsidRPr="00A937DC">
              <w:rPr>
                <w:rFonts w:eastAsia="Calibri" w:cstheme="minorHAnsi"/>
                <w:b/>
                <w:bCs/>
                <w:color w:val="000000" w:themeColor="text1"/>
                <w:sz w:val="19"/>
                <w:szCs w:val="19"/>
              </w:rPr>
              <w:t>395</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008</w:t>
            </w:r>
          </w:p>
        </w:tc>
        <w:tc>
          <w:tcPr>
            <w:tcW w:w="555" w:type="pct"/>
            <w:tcBorders>
              <w:top w:val="single" w:sz="4" w:space="0" w:color="auto"/>
              <w:left w:val="nil"/>
              <w:bottom w:val="single" w:sz="12" w:space="0" w:color="auto"/>
              <w:right w:val="nil"/>
            </w:tcBorders>
            <w:shd w:val="clear" w:color="auto" w:fill="auto"/>
            <w:vAlign w:val="bottom"/>
          </w:tcPr>
          <w:p w14:paraId="12611447" w14:textId="670197C6" w:rsidR="00BF06B0" w:rsidRPr="0032417D" w:rsidRDefault="00BF06B0" w:rsidP="00BF06B0">
            <w:pPr>
              <w:tabs>
                <w:tab w:val="right" w:pos="1202"/>
              </w:tabs>
              <w:spacing w:after="0" w:line="301" w:lineRule="exact"/>
              <w:jc w:val="right"/>
              <w:outlineLvl w:val="0"/>
              <w:rPr>
                <w:rFonts w:ascii="Calibri" w:eastAsia="Calibri" w:hAnsi="Calibri" w:cs="Calibri"/>
                <w:b/>
                <w:sz w:val="19"/>
                <w:szCs w:val="19"/>
                <w:lang w:val="en-US"/>
              </w:rPr>
            </w:pPr>
            <w:r w:rsidRPr="00A937DC">
              <w:rPr>
                <w:rFonts w:eastAsia="Calibri" w:cstheme="minorHAnsi"/>
                <w:b/>
                <w:bCs/>
                <w:color w:val="000000" w:themeColor="text1"/>
                <w:sz w:val="19"/>
                <w:szCs w:val="19"/>
              </w:rPr>
              <w:t>450</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282</w:t>
            </w:r>
          </w:p>
        </w:tc>
        <w:tc>
          <w:tcPr>
            <w:tcW w:w="556" w:type="pct"/>
            <w:tcBorders>
              <w:top w:val="single" w:sz="4" w:space="0" w:color="auto"/>
              <w:left w:val="nil"/>
              <w:bottom w:val="single" w:sz="12" w:space="0" w:color="auto"/>
              <w:right w:val="nil"/>
            </w:tcBorders>
            <w:shd w:val="clear" w:color="auto" w:fill="auto"/>
            <w:vAlign w:val="bottom"/>
          </w:tcPr>
          <w:p w14:paraId="3153A888" w14:textId="7647D2DC" w:rsidR="00BF06B0" w:rsidRPr="0032417D" w:rsidRDefault="00BF06B0" w:rsidP="00BF06B0">
            <w:pPr>
              <w:tabs>
                <w:tab w:val="right" w:pos="1202"/>
              </w:tabs>
              <w:spacing w:after="0" w:line="301" w:lineRule="exact"/>
              <w:jc w:val="right"/>
              <w:outlineLvl w:val="0"/>
              <w:rPr>
                <w:rFonts w:ascii="Calibri" w:eastAsia="Calibri" w:hAnsi="Calibri" w:cs="Calibri"/>
                <w:b/>
                <w:sz w:val="19"/>
                <w:szCs w:val="19"/>
                <w:lang w:val="en-US"/>
              </w:rPr>
            </w:pPr>
            <w:r w:rsidRPr="00A937DC">
              <w:rPr>
                <w:rFonts w:eastAsia="Calibri" w:cstheme="minorHAnsi"/>
                <w:b/>
                <w:bCs/>
                <w:color w:val="000000" w:themeColor="text1"/>
                <w:sz w:val="19"/>
                <w:szCs w:val="19"/>
              </w:rPr>
              <w:t>2</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351</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594</w:t>
            </w:r>
          </w:p>
        </w:tc>
        <w:tc>
          <w:tcPr>
            <w:tcW w:w="525" w:type="pct"/>
            <w:tcBorders>
              <w:top w:val="single" w:sz="4" w:space="0" w:color="auto"/>
              <w:left w:val="nil"/>
              <w:bottom w:val="single" w:sz="12" w:space="0" w:color="auto"/>
              <w:right w:val="nil"/>
            </w:tcBorders>
            <w:shd w:val="clear" w:color="auto" w:fill="auto"/>
            <w:vAlign w:val="bottom"/>
          </w:tcPr>
          <w:p w14:paraId="717540D8" w14:textId="5C314357" w:rsidR="00BF06B0" w:rsidRPr="0032417D" w:rsidRDefault="00BF06B0" w:rsidP="00BF06B0">
            <w:pPr>
              <w:tabs>
                <w:tab w:val="right" w:pos="1202"/>
              </w:tabs>
              <w:spacing w:after="0" w:line="301" w:lineRule="exact"/>
              <w:jc w:val="right"/>
              <w:outlineLvl w:val="0"/>
              <w:rPr>
                <w:rFonts w:ascii="Calibri" w:eastAsia="Calibri" w:hAnsi="Calibri" w:cs="Calibri"/>
                <w:b/>
                <w:sz w:val="19"/>
                <w:szCs w:val="19"/>
                <w:lang w:val="en-US"/>
              </w:rPr>
            </w:pPr>
            <w:r w:rsidRPr="00A937DC">
              <w:rPr>
                <w:rFonts w:eastAsia="Calibri" w:cstheme="minorHAnsi"/>
                <w:b/>
                <w:bCs/>
                <w:color w:val="000000" w:themeColor="text1"/>
                <w:sz w:val="19"/>
                <w:szCs w:val="19"/>
              </w:rPr>
              <w:t>219</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975</w:t>
            </w:r>
          </w:p>
        </w:tc>
        <w:tc>
          <w:tcPr>
            <w:tcW w:w="618" w:type="pct"/>
            <w:tcBorders>
              <w:top w:val="single" w:sz="4" w:space="0" w:color="auto"/>
              <w:left w:val="nil"/>
              <w:bottom w:val="single" w:sz="12" w:space="0" w:color="auto"/>
              <w:right w:val="nil"/>
            </w:tcBorders>
            <w:shd w:val="clear" w:color="auto" w:fill="auto"/>
            <w:vAlign w:val="bottom"/>
          </w:tcPr>
          <w:p w14:paraId="3A459DB3" w14:textId="6F55A7CE" w:rsidR="00BF06B0" w:rsidRPr="0032417D" w:rsidRDefault="00BF06B0" w:rsidP="00BF06B0">
            <w:pPr>
              <w:tabs>
                <w:tab w:val="right" w:pos="1202"/>
              </w:tabs>
              <w:spacing w:after="0" w:line="301" w:lineRule="exact"/>
              <w:jc w:val="right"/>
              <w:outlineLvl w:val="0"/>
              <w:rPr>
                <w:rFonts w:ascii="Calibri" w:eastAsia="Calibri" w:hAnsi="Calibri" w:cs="Calibri"/>
                <w:b/>
                <w:sz w:val="19"/>
                <w:szCs w:val="19"/>
                <w:lang w:val="en-US"/>
              </w:rPr>
            </w:pPr>
            <w:r w:rsidRPr="00A937DC">
              <w:rPr>
                <w:rFonts w:eastAsia="Calibri" w:cstheme="minorHAnsi"/>
                <w:b/>
                <w:bCs/>
                <w:color w:val="000000" w:themeColor="text1"/>
                <w:sz w:val="19"/>
                <w:szCs w:val="19"/>
              </w:rPr>
              <w:t>3</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416</w:t>
            </w:r>
            <w:r w:rsidR="007711B9">
              <w:rPr>
                <w:rFonts w:eastAsia="Calibri" w:cstheme="minorHAnsi"/>
                <w:b/>
                <w:bCs/>
                <w:color w:val="000000" w:themeColor="text1"/>
                <w:sz w:val="19"/>
                <w:szCs w:val="19"/>
              </w:rPr>
              <w:t>,</w:t>
            </w:r>
            <w:r w:rsidRPr="00A937DC">
              <w:rPr>
                <w:rFonts w:eastAsia="Calibri" w:cstheme="minorHAnsi"/>
                <w:b/>
                <w:bCs/>
                <w:color w:val="000000" w:themeColor="text1"/>
                <w:sz w:val="19"/>
                <w:szCs w:val="19"/>
              </w:rPr>
              <w:t>859</w:t>
            </w:r>
          </w:p>
        </w:tc>
      </w:tr>
      <w:bookmarkEnd w:id="694"/>
    </w:tbl>
    <w:p w14:paraId="36582A40" w14:textId="7E0EAD2C"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14167011" w14:textId="1C223E80"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9"/>
        <w:gridCol w:w="1040"/>
        <w:gridCol w:w="1040"/>
        <w:gridCol w:w="1042"/>
        <w:gridCol w:w="984"/>
        <w:gridCol w:w="1152"/>
      </w:tblGrid>
      <w:tr w:rsidR="004A287E" w:rsidRPr="0032417D" w14:paraId="310144D8" w14:textId="77777777" w:rsidTr="00962697">
        <w:trPr>
          <w:trHeight w:val="46"/>
        </w:trPr>
        <w:tc>
          <w:tcPr>
            <w:tcW w:w="2194" w:type="pct"/>
          </w:tcPr>
          <w:p w14:paraId="3CF9B58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Group and Bank</w:t>
            </w:r>
          </w:p>
        </w:tc>
        <w:tc>
          <w:tcPr>
            <w:tcW w:w="2806" w:type="pct"/>
            <w:gridSpan w:val="5"/>
            <w:vAlign w:val="bottom"/>
          </w:tcPr>
          <w:p w14:paraId="52B626F4"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111238D0" w14:textId="77777777" w:rsidTr="00962697">
        <w:trPr>
          <w:trHeight w:val="46"/>
        </w:trPr>
        <w:tc>
          <w:tcPr>
            <w:tcW w:w="2194" w:type="pct"/>
          </w:tcPr>
          <w:p w14:paraId="18BAE305"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31 December 2020</w:t>
            </w:r>
          </w:p>
        </w:tc>
        <w:tc>
          <w:tcPr>
            <w:tcW w:w="555" w:type="pct"/>
            <w:vAlign w:val="bottom"/>
          </w:tcPr>
          <w:p w14:paraId="54A3F46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555" w:type="pct"/>
            <w:vAlign w:val="bottom"/>
          </w:tcPr>
          <w:p w14:paraId="30E41F7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556" w:type="pct"/>
            <w:vAlign w:val="bottom"/>
          </w:tcPr>
          <w:p w14:paraId="3A97B800"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525" w:type="pct"/>
            <w:vAlign w:val="bottom"/>
          </w:tcPr>
          <w:p w14:paraId="697AB270"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14" w:type="pct"/>
            <w:vAlign w:val="bottom"/>
          </w:tcPr>
          <w:p w14:paraId="231C55B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07E64B7" w14:textId="77777777" w:rsidTr="00962697">
        <w:trPr>
          <w:trHeight w:val="46"/>
        </w:trPr>
        <w:tc>
          <w:tcPr>
            <w:tcW w:w="2194" w:type="pct"/>
          </w:tcPr>
          <w:p w14:paraId="031A2E6D"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1E73BB2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5" w:type="pct"/>
          </w:tcPr>
          <w:p w14:paraId="58E0944D"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6" w:type="pct"/>
          </w:tcPr>
          <w:p w14:paraId="3AA62E7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25" w:type="pct"/>
          </w:tcPr>
          <w:p w14:paraId="1451FCB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14" w:type="pct"/>
          </w:tcPr>
          <w:p w14:paraId="28592F7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4EB8FBBC" w14:textId="77777777" w:rsidTr="00962697">
        <w:trPr>
          <w:trHeight w:hRule="exact" w:val="111"/>
        </w:trPr>
        <w:tc>
          <w:tcPr>
            <w:tcW w:w="2194" w:type="pct"/>
          </w:tcPr>
          <w:p w14:paraId="0BEA5F5B"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3958D33E"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5" w:type="pct"/>
          </w:tcPr>
          <w:p w14:paraId="1FACC4CF"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6" w:type="pct"/>
          </w:tcPr>
          <w:p w14:paraId="4206FBBC"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25" w:type="pct"/>
          </w:tcPr>
          <w:p w14:paraId="20F44087"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614" w:type="pct"/>
          </w:tcPr>
          <w:p w14:paraId="555C3DBA" w14:textId="77777777" w:rsidR="004A287E" w:rsidRPr="0032417D" w:rsidRDefault="004A287E" w:rsidP="004A287E">
            <w:pPr>
              <w:spacing w:after="0" w:line="240" w:lineRule="auto"/>
              <w:jc w:val="right"/>
              <w:rPr>
                <w:rFonts w:ascii="Calibri" w:eastAsia="Calibri" w:hAnsi="Calibri" w:cs="Arial"/>
                <w:b/>
                <w:sz w:val="19"/>
                <w:szCs w:val="19"/>
                <w:lang w:val="en-US"/>
              </w:rPr>
            </w:pPr>
          </w:p>
        </w:tc>
      </w:tr>
      <w:tr w:rsidR="004A287E" w:rsidRPr="0032417D" w14:paraId="7D2B7706" w14:textId="77777777" w:rsidTr="00962697">
        <w:trPr>
          <w:trHeight w:hRule="exact" w:val="280"/>
        </w:trPr>
        <w:tc>
          <w:tcPr>
            <w:tcW w:w="2194" w:type="pct"/>
            <w:vAlign w:val="center"/>
          </w:tcPr>
          <w:p w14:paraId="299E3C1B"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2020</w:t>
            </w:r>
          </w:p>
        </w:tc>
        <w:tc>
          <w:tcPr>
            <w:tcW w:w="555" w:type="pct"/>
            <w:shd w:val="clear" w:color="auto" w:fill="auto"/>
            <w:vAlign w:val="bottom"/>
          </w:tcPr>
          <w:p w14:paraId="3674A55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302,945 </w:t>
            </w:r>
          </w:p>
        </w:tc>
        <w:tc>
          <w:tcPr>
            <w:tcW w:w="555" w:type="pct"/>
            <w:shd w:val="clear" w:color="auto" w:fill="auto"/>
            <w:vAlign w:val="bottom"/>
          </w:tcPr>
          <w:p w14:paraId="33F8943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627,951 </w:t>
            </w:r>
          </w:p>
        </w:tc>
        <w:tc>
          <w:tcPr>
            <w:tcW w:w="556" w:type="pct"/>
            <w:shd w:val="clear" w:color="auto" w:fill="auto"/>
            <w:vAlign w:val="bottom"/>
          </w:tcPr>
          <w:p w14:paraId="6259C02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2,313,514 </w:t>
            </w:r>
          </w:p>
        </w:tc>
        <w:tc>
          <w:tcPr>
            <w:tcW w:w="525" w:type="pct"/>
            <w:shd w:val="clear" w:color="auto" w:fill="auto"/>
            <w:vAlign w:val="bottom"/>
          </w:tcPr>
          <w:p w14:paraId="282D0297"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120,664 </w:t>
            </w:r>
          </w:p>
        </w:tc>
        <w:tc>
          <w:tcPr>
            <w:tcW w:w="614" w:type="pct"/>
            <w:shd w:val="clear" w:color="auto" w:fill="auto"/>
            <w:vAlign w:val="bottom"/>
          </w:tcPr>
          <w:p w14:paraId="61C928B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3,365,074 </w:t>
            </w:r>
          </w:p>
        </w:tc>
      </w:tr>
      <w:tr w:rsidR="004A287E" w:rsidRPr="0032417D" w14:paraId="2043BBA1" w14:textId="77777777" w:rsidTr="00962697">
        <w:trPr>
          <w:trHeight w:hRule="exact" w:val="280"/>
        </w:trPr>
        <w:tc>
          <w:tcPr>
            <w:tcW w:w="2194" w:type="pct"/>
            <w:vAlign w:val="bottom"/>
          </w:tcPr>
          <w:p w14:paraId="07822821"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555" w:type="pct"/>
            <w:shd w:val="clear" w:color="auto" w:fill="auto"/>
            <w:vAlign w:val="bottom"/>
          </w:tcPr>
          <w:p w14:paraId="274A32B6"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240,277 </w:t>
            </w:r>
          </w:p>
        </w:tc>
        <w:tc>
          <w:tcPr>
            <w:tcW w:w="555" w:type="pct"/>
            <w:shd w:val="clear" w:color="auto" w:fill="auto"/>
            <w:vAlign w:val="bottom"/>
          </w:tcPr>
          <w:p w14:paraId="648836D9"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(229,466)</w:t>
            </w:r>
          </w:p>
        </w:tc>
        <w:tc>
          <w:tcPr>
            <w:tcW w:w="556" w:type="pct"/>
            <w:shd w:val="clear" w:color="auto" w:fill="auto"/>
            <w:vAlign w:val="bottom"/>
          </w:tcPr>
          <w:p w14:paraId="58AD0EA7"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(10,811)</w:t>
            </w:r>
          </w:p>
        </w:tc>
        <w:tc>
          <w:tcPr>
            <w:tcW w:w="525" w:type="pct"/>
            <w:shd w:val="clear" w:color="auto" w:fill="auto"/>
            <w:vAlign w:val="bottom"/>
          </w:tcPr>
          <w:p w14:paraId="0218051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6E8931A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3EA8D26E" w14:textId="77777777" w:rsidTr="00962697">
        <w:trPr>
          <w:trHeight w:hRule="exact" w:val="280"/>
        </w:trPr>
        <w:tc>
          <w:tcPr>
            <w:tcW w:w="2194" w:type="pct"/>
            <w:vAlign w:val="bottom"/>
          </w:tcPr>
          <w:p w14:paraId="6181CAC1"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555" w:type="pct"/>
            <w:shd w:val="clear" w:color="auto" w:fill="auto"/>
            <w:vAlign w:val="bottom"/>
          </w:tcPr>
          <w:p w14:paraId="4B4C41F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(22,462)</w:t>
            </w:r>
          </w:p>
        </w:tc>
        <w:tc>
          <w:tcPr>
            <w:tcW w:w="555" w:type="pct"/>
            <w:shd w:val="clear" w:color="auto" w:fill="auto"/>
            <w:vAlign w:val="bottom"/>
          </w:tcPr>
          <w:p w14:paraId="478B007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29,720 </w:t>
            </w:r>
          </w:p>
        </w:tc>
        <w:tc>
          <w:tcPr>
            <w:tcW w:w="556" w:type="pct"/>
            <w:shd w:val="clear" w:color="auto" w:fill="auto"/>
            <w:vAlign w:val="bottom"/>
          </w:tcPr>
          <w:p w14:paraId="3A9C9783"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(7,258)</w:t>
            </w:r>
          </w:p>
        </w:tc>
        <w:tc>
          <w:tcPr>
            <w:tcW w:w="525" w:type="pct"/>
            <w:shd w:val="clear" w:color="auto" w:fill="auto"/>
            <w:vAlign w:val="bottom"/>
          </w:tcPr>
          <w:p w14:paraId="246D59BA"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121805F2"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1C9CBBD9" w14:textId="77777777" w:rsidTr="00962697">
        <w:trPr>
          <w:trHeight w:hRule="exact" w:val="280"/>
        </w:trPr>
        <w:tc>
          <w:tcPr>
            <w:tcW w:w="2194" w:type="pct"/>
            <w:vAlign w:val="bottom"/>
          </w:tcPr>
          <w:p w14:paraId="6D9DA4AB"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555" w:type="pct"/>
            <w:shd w:val="clear" w:color="auto" w:fill="auto"/>
            <w:vAlign w:val="bottom"/>
          </w:tcPr>
          <w:p w14:paraId="53C324B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(7,365)</w:t>
            </w:r>
          </w:p>
        </w:tc>
        <w:tc>
          <w:tcPr>
            <w:tcW w:w="555" w:type="pct"/>
            <w:shd w:val="clear" w:color="auto" w:fill="auto"/>
            <w:vAlign w:val="bottom"/>
          </w:tcPr>
          <w:p w14:paraId="006540CE"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(87,683)</w:t>
            </w:r>
          </w:p>
        </w:tc>
        <w:tc>
          <w:tcPr>
            <w:tcW w:w="556" w:type="pct"/>
            <w:shd w:val="clear" w:color="auto" w:fill="auto"/>
            <w:vAlign w:val="bottom"/>
          </w:tcPr>
          <w:p w14:paraId="4773BFA8"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72,940 </w:t>
            </w:r>
          </w:p>
        </w:tc>
        <w:tc>
          <w:tcPr>
            <w:tcW w:w="525" w:type="pct"/>
            <w:shd w:val="clear" w:color="auto" w:fill="auto"/>
            <w:vAlign w:val="bottom"/>
          </w:tcPr>
          <w:p w14:paraId="3E8C58F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22,108 </w:t>
            </w:r>
          </w:p>
        </w:tc>
        <w:tc>
          <w:tcPr>
            <w:tcW w:w="614" w:type="pct"/>
            <w:shd w:val="clear" w:color="auto" w:fill="auto"/>
            <w:vAlign w:val="bottom"/>
          </w:tcPr>
          <w:p w14:paraId="293CCD4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5001444E" w14:textId="77777777" w:rsidTr="00962697">
        <w:trPr>
          <w:trHeight w:hRule="exact" w:val="280"/>
        </w:trPr>
        <w:tc>
          <w:tcPr>
            <w:tcW w:w="2194" w:type="pct"/>
            <w:vAlign w:val="bottom"/>
          </w:tcPr>
          <w:p w14:paraId="43DF2223" w14:textId="7102B8BD" w:rsidR="004A287E" w:rsidRPr="0032417D" w:rsidRDefault="004A287E" w:rsidP="004A287E">
            <w:pPr>
              <w:tabs>
                <w:tab w:val="right" w:pos="1202"/>
              </w:tabs>
              <w:spacing w:after="0" w:line="240" w:lineRule="auto"/>
              <w:outlineLvl w:val="0"/>
              <w:rPr>
                <w:rFonts w:ascii="Calibri" w:eastAsia="Calibri" w:hAnsi="Calibri" w:cs="Times New Roman"/>
                <w:sz w:val="19"/>
                <w:szCs w:val="19"/>
                <w:highlight w:val="yellow"/>
                <w:lang w:val="en-US"/>
              </w:rPr>
            </w:pPr>
            <w:r w:rsidRPr="0032417D">
              <w:rPr>
                <w:rFonts w:ascii="Calibri" w:eastAsia="Calibri" w:hAnsi="Calibri" w:cs="Times New Roman"/>
                <w:sz w:val="19"/>
                <w:szCs w:val="19"/>
                <w:lang w:val="en-US"/>
              </w:rPr>
              <w:t>Net (release)</w:t>
            </w:r>
            <w:r w:rsidR="007711B9">
              <w:rPr>
                <w:rFonts w:ascii="Calibri" w:eastAsia="Calibri" w:hAnsi="Calibri" w:cs="Times New Roman"/>
                <w:sz w:val="19"/>
                <w:szCs w:val="19"/>
                <w:lang w:val="en-US"/>
              </w:rPr>
              <w:t>/increase</w:t>
            </w:r>
            <w:r w:rsidRPr="0032417D">
              <w:rPr>
                <w:rFonts w:ascii="Calibri" w:eastAsia="Calibri" w:hAnsi="Calibri" w:cs="Times New Roman"/>
                <w:sz w:val="19"/>
                <w:szCs w:val="19"/>
                <w:lang w:val="en-US"/>
              </w:rPr>
              <w:t xml:space="preserve"> of loss allowance</w:t>
            </w:r>
          </w:p>
        </w:tc>
        <w:tc>
          <w:tcPr>
            <w:tcW w:w="555" w:type="pct"/>
            <w:shd w:val="clear" w:color="auto" w:fill="auto"/>
            <w:vAlign w:val="bottom"/>
          </w:tcPr>
          <w:p w14:paraId="622D7C4B"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(162,930)</w:t>
            </w:r>
          </w:p>
        </w:tc>
        <w:tc>
          <w:tcPr>
            <w:tcW w:w="555" w:type="pct"/>
            <w:shd w:val="clear" w:color="auto" w:fill="auto"/>
            <w:vAlign w:val="bottom"/>
          </w:tcPr>
          <w:p w14:paraId="06063273"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172,289 </w:t>
            </w:r>
          </w:p>
        </w:tc>
        <w:tc>
          <w:tcPr>
            <w:tcW w:w="556" w:type="pct"/>
            <w:shd w:val="clear" w:color="auto" w:fill="auto"/>
            <w:vAlign w:val="bottom"/>
          </w:tcPr>
          <w:p w14:paraId="36CA1A27"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43,988 </w:t>
            </w:r>
          </w:p>
        </w:tc>
        <w:tc>
          <w:tcPr>
            <w:tcW w:w="525" w:type="pct"/>
            <w:shd w:val="clear" w:color="auto" w:fill="auto"/>
            <w:vAlign w:val="bottom"/>
          </w:tcPr>
          <w:p w14:paraId="025A22BD"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16,514 </w:t>
            </w:r>
          </w:p>
        </w:tc>
        <w:tc>
          <w:tcPr>
            <w:tcW w:w="614" w:type="pct"/>
            <w:shd w:val="clear" w:color="auto" w:fill="auto"/>
            <w:vAlign w:val="bottom"/>
          </w:tcPr>
          <w:p w14:paraId="56F35499"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69,861 </w:t>
            </w:r>
          </w:p>
        </w:tc>
      </w:tr>
      <w:tr w:rsidR="004A287E" w:rsidRPr="0032417D" w14:paraId="1162F4FE" w14:textId="77777777" w:rsidTr="00962697">
        <w:trPr>
          <w:trHeight w:hRule="exact" w:val="280"/>
        </w:trPr>
        <w:tc>
          <w:tcPr>
            <w:tcW w:w="2194" w:type="pct"/>
            <w:vAlign w:val="center"/>
          </w:tcPr>
          <w:p w14:paraId="5BA64332"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Write-offs</w:t>
            </w:r>
          </w:p>
        </w:tc>
        <w:tc>
          <w:tcPr>
            <w:tcW w:w="555" w:type="pct"/>
            <w:shd w:val="clear" w:color="auto" w:fill="auto"/>
            <w:vAlign w:val="bottom"/>
          </w:tcPr>
          <w:p w14:paraId="146CAD5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5" w:type="pct"/>
            <w:shd w:val="clear" w:color="auto" w:fill="auto"/>
            <w:vAlign w:val="bottom"/>
          </w:tcPr>
          <w:p w14:paraId="28434DE2"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6" w:type="pct"/>
            <w:shd w:val="clear" w:color="auto" w:fill="auto"/>
            <w:vAlign w:val="bottom"/>
          </w:tcPr>
          <w:p w14:paraId="390F9811"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(384)</w:t>
            </w:r>
          </w:p>
        </w:tc>
        <w:tc>
          <w:tcPr>
            <w:tcW w:w="525" w:type="pct"/>
            <w:shd w:val="clear" w:color="auto" w:fill="auto"/>
            <w:vAlign w:val="bottom"/>
          </w:tcPr>
          <w:p w14:paraId="26498A29"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6E461365"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(384)</w:t>
            </w:r>
          </w:p>
        </w:tc>
      </w:tr>
      <w:tr w:rsidR="004A287E" w:rsidRPr="0032417D" w14:paraId="288832A6" w14:textId="77777777" w:rsidTr="00962697">
        <w:trPr>
          <w:trHeight w:hRule="exact" w:val="280"/>
        </w:trPr>
        <w:tc>
          <w:tcPr>
            <w:tcW w:w="2194" w:type="pct"/>
            <w:vAlign w:val="center"/>
          </w:tcPr>
          <w:p w14:paraId="1C5D6BF3"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Unwind – changes due to the lapse of time</w:t>
            </w:r>
          </w:p>
        </w:tc>
        <w:tc>
          <w:tcPr>
            <w:tcW w:w="555" w:type="pct"/>
            <w:shd w:val="clear" w:color="auto" w:fill="auto"/>
            <w:vAlign w:val="bottom"/>
          </w:tcPr>
          <w:p w14:paraId="4702FB2E"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(427)</w:t>
            </w:r>
          </w:p>
        </w:tc>
        <w:tc>
          <w:tcPr>
            <w:tcW w:w="555" w:type="pct"/>
            <w:shd w:val="clear" w:color="auto" w:fill="auto"/>
            <w:vAlign w:val="bottom"/>
          </w:tcPr>
          <w:p w14:paraId="586AEC8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(434)</w:t>
            </w:r>
          </w:p>
        </w:tc>
        <w:tc>
          <w:tcPr>
            <w:tcW w:w="556" w:type="pct"/>
            <w:shd w:val="clear" w:color="auto" w:fill="auto"/>
            <w:vAlign w:val="bottom"/>
          </w:tcPr>
          <w:p w14:paraId="18FFCDB5"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23,337 </w:t>
            </w:r>
          </w:p>
        </w:tc>
        <w:tc>
          <w:tcPr>
            <w:tcW w:w="525" w:type="pct"/>
            <w:shd w:val="clear" w:color="auto" w:fill="auto"/>
            <w:vAlign w:val="bottom"/>
          </w:tcPr>
          <w:p w14:paraId="28835F1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18,521 </w:t>
            </w:r>
          </w:p>
        </w:tc>
        <w:tc>
          <w:tcPr>
            <w:tcW w:w="614" w:type="pct"/>
            <w:shd w:val="clear" w:color="auto" w:fill="auto"/>
            <w:vAlign w:val="bottom"/>
          </w:tcPr>
          <w:p w14:paraId="52E4A48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40,997 </w:t>
            </w:r>
          </w:p>
        </w:tc>
      </w:tr>
      <w:tr w:rsidR="004A287E" w:rsidRPr="0032417D" w14:paraId="4DA3DD4A" w14:textId="77777777" w:rsidTr="00962697">
        <w:trPr>
          <w:trHeight w:val="296"/>
        </w:trPr>
        <w:tc>
          <w:tcPr>
            <w:tcW w:w="2194" w:type="pct"/>
            <w:vAlign w:val="bottom"/>
          </w:tcPr>
          <w:p w14:paraId="0C0BC3DA"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Loss allowances transferred to/from loans to financial institutions</w:t>
            </w:r>
          </w:p>
        </w:tc>
        <w:tc>
          <w:tcPr>
            <w:tcW w:w="555" w:type="pct"/>
            <w:shd w:val="clear" w:color="auto" w:fill="auto"/>
            <w:vAlign w:val="bottom"/>
          </w:tcPr>
          <w:p w14:paraId="3A6548DA"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5" w:type="pct"/>
            <w:shd w:val="clear" w:color="auto" w:fill="auto"/>
            <w:vAlign w:val="bottom"/>
          </w:tcPr>
          <w:p w14:paraId="5AA8B80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36 </w:t>
            </w:r>
          </w:p>
        </w:tc>
        <w:tc>
          <w:tcPr>
            <w:tcW w:w="556" w:type="pct"/>
            <w:shd w:val="clear" w:color="auto" w:fill="auto"/>
            <w:vAlign w:val="bottom"/>
          </w:tcPr>
          <w:p w14:paraId="15A990E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25" w:type="pct"/>
            <w:shd w:val="clear" w:color="auto" w:fill="auto"/>
            <w:vAlign w:val="bottom"/>
          </w:tcPr>
          <w:p w14:paraId="2529DBD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51E4B295"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36 </w:t>
            </w:r>
          </w:p>
        </w:tc>
      </w:tr>
      <w:tr w:rsidR="004A287E" w:rsidRPr="0032417D" w14:paraId="4D5F6DC1" w14:textId="77777777" w:rsidTr="00962697">
        <w:trPr>
          <w:trHeight w:val="156"/>
        </w:trPr>
        <w:tc>
          <w:tcPr>
            <w:tcW w:w="2194" w:type="pct"/>
            <w:vAlign w:val="center"/>
          </w:tcPr>
          <w:p w14:paraId="226D2D96"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Acquisition of immovable property</w:t>
            </w:r>
          </w:p>
        </w:tc>
        <w:tc>
          <w:tcPr>
            <w:tcW w:w="555" w:type="pct"/>
            <w:shd w:val="clear" w:color="auto" w:fill="auto"/>
            <w:vAlign w:val="bottom"/>
          </w:tcPr>
          <w:p w14:paraId="517A94D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(690)</w:t>
            </w:r>
          </w:p>
        </w:tc>
        <w:tc>
          <w:tcPr>
            <w:tcW w:w="555" w:type="pct"/>
            <w:shd w:val="clear" w:color="auto" w:fill="auto"/>
            <w:vAlign w:val="bottom"/>
          </w:tcPr>
          <w:p w14:paraId="66AC71D7"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6" w:type="pct"/>
            <w:shd w:val="clear" w:color="auto" w:fill="auto"/>
            <w:vAlign w:val="bottom"/>
          </w:tcPr>
          <w:p w14:paraId="0098235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(5,508)</w:t>
            </w:r>
          </w:p>
        </w:tc>
        <w:tc>
          <w:tcPr>
            <w:tcW w:w="525" w:type="pct"/>
            <w:shd w:val="clear" w:color="auto" w:fill="auto"/>
            <w:vAlign w:val="bottom"/>
          </w:tcPr>
          <w:p w14:paraId="679193F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56E5EA6E"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(6,198)</w:t>
            </w:r>
          </w:p>
        </w:tc>
      </w:tr>
      <w:tr w:rsidR="004A287E" w:rsidRPr="0032417D" w14:paraId="434B8EB1" w14:textId="77777777" w:rsidTr="00962697">
        <w:trPr>
          <w:trHeight w:val="251"/>
        </w:trPr>
        <w:tc>
          <w:tcPr>
            <w:tcW w:w="2194" w:type="pct"/>
            <w:vAlign w:val="center"/>
          </w:tcPr>
          <w:p w14:paraId="61025F40"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Other</w:t>
            </w:r>
          </w:p>
        </w:tc>
        <w:tc>
          <w:tcPr>
            <w:tcW w:w="555" w:type="pct"/>
            <w:shd w:val="clear" w:color="auto" w:fill="auto"/>
            <w:vAlign w:val="bottom"/>
          </w:tcPr>
          <w:p w14:paraId="330D07C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5" w:type="pct"/>
            <w:shd w:val="clear" w:color="auto" w:fill="auto"/>
            <w:vAlign w:val="bottom"/>
          </w:tcPr>
          <w:p w14:paraId="15F0E60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6" w:type="pct"/>
            <w:shd w:val="clear" w:color="auto" w:fill="auto"/>
            <w:vAlign w:val="bottom"/>
          </w:tcPr>
          <w:p w14:paraId="55B4F72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25" w:type="pct"/>
            <w:shd w:val="clear" w:color="auto" w:fill="auto"/>
            <w:vAlign w:val="bottom"/>
          </w:tcPr>
          <w:p w14:paraId="1A7B5D61"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5,865</w:t>
            </w:r>
          </w:p>
        </w:tc>
        <w:tc>
          <w:tcPr>
            <w:tcW w:w="614" w:type="pct"/>
            <w:shd w:val="clear" w:color="auto" w:fill="auto"/>
            <w:vAlign w:val="bottom"/>
          </w:tcPr>
          <w:p w14:paraId="09BA1886"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5,865</w:t>
            </w:r>
          </w:p>
        </w:tc>
      </w:tr>
      <w:tr w:rsidR="00962697" w:rsidRPr="0032417D" w14:paraId="098F13C6" w14:textId="77777777" w:rsidTr="009A1792">
        <w:trPr>
          <w:trHeight w:val="148"/>
        </w:trPr>
        <w:tc>
          <w:tcPr>
            <w:tcW w:w="2194" w:type="pct"/>
            <w:vAlign w:val="bottom"/>
          </w:tcPr>
          <w:p w14:paraId="44ADF71D" w14:textId="4D37210D" w:rsidR="00962697" w:rsidRPr="0032417D" w:rsidRDefault="00962697" w:rsidP="00962697">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555" w:type="pct"/>
            <w:tcBorders>
              <w:top w:val="nil"/>
              <w:left w:val="nil"/>
              <w:bottom w:val="single" w:sz="4" w:space="0" w:color="auto"/>
              <w:right w:val="nil"/>
            </w:tcBorders>
            <w:shd w:val="clear" w:color="auto" w:fill="auto"/>
            <w:vAlign w:val="bottom"/>
          </w:tcPr>
          <w:p w14:paraId="60EDF311"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3,729 </w:t>
            </w:r>
          </w:p>
        </w:tc>
        <w:tc>
          <w:tcPr>
            <w:tcW w:w="555" w:type="pct"/>
            <w:tcBorders>
              <w:top w:val="nil"/>
              <w:left w:val="nil"/>
              <w:bottom w:val="single" w:sz="4" w:space="0" w:color="auto"/>
              <w:right w:val="nil"/>
            </w:tcBorders>
            <w:shd w:val="clear" w:color="auto" w:fill="auto"/>
            <w:vAlign w:val="bottom"/>
          </w:tcPr>
          <w:p w14:paraId="2392C3B8"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4,806 </w:t>
            </w:r>
          </w:p>
        </w:tc>
        <w:tc>
          <w:tcPr>
            <w:tcW w:w="556" w:type="pct"/>
            <w:tcBorders>
              <w:top w:val="nil"/>
              <w:left w:val="nil"/>
              <w:bottom w:val="single" w:sz="4" w:space="0" w:color="auto"/>
              <w:right w:val="nil"/>
            </w:tcBorders>
            <w:shd w:val="clear" w:color="auto" w:fill="auto"/>
            <w:vAlign w:val="bottom"/>
          </w:tcPr>
          <w:p w14:paraId="506B3CF0"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(7,325)</w:t>
            </w:r>
          </w:p>
        </w:tc>
        <w:tc>
          <w:tcPr>
            <w:tcW w:w="525" w:type="pct"/>
            <w:tcBorders>
              <w:top w:val="nil"/>
              <w:left w:val="nil"/>
              <w:bottom w:val="single" w:sz="4" w:space="0" w:color="auto"/>
              <w:right w:val="nil"/>
            </w:tcBorders>
            <w:shd w:val="clear" w:color="auto" w:fill="auto"/>
            <w:vAlign w:val="bottom"/>
          </w:tcPr>
          <w:p w14:paraId="3D0DADE3"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(731)</w:t>
            </w:r>
          </w:p>
        </w:tc>
        <w:tc>
          <w:tcPr>
            <w:tcW w:w="614" w:type="pct"/>
            <w:tcBorders>
              <w:top w:val="nil"/>
              <w:left w:val="nil"/>
              <w:bottom w:val="single" w:sz="4" w:space="0" w:color="auto"/>
              <w:right w:val="nil"/>
            </w:tcBorders>
            <w:shd w:val="clear" w:color="auto" w:fill="auto"/>
            <w:vAlign w:val="bottom"/>
          </w:tcPr>
          <w:p w14:paraId="50D4AA1E"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479 </w:t>
            </w:r>
          </w:p>
        </w:tc>
      </w:tr>
      <w:tr w:rsidR="004A287E" w:rsidRPr="0032417D" w14:paraId="2ABBE010" w14:textId="77777777" w:rsidTr="00962697">
        <w:trPr>
          <w:trHeight w:val="33"/>
        </w:trPr>
        <w:tc>
          <w:tcPr>
            <w:tcW w:w="2194" w:type="pct"/>
            <w:vAlign w:val="center"/>
          </w:tcPr>
          <w:p w14:paraId="50F6425C" w14:textId="77777777" w:rsidR="004A287E" w:rsidRPr="0032417D" w:rsidRDefault="004A287E" w:rsidP="004A287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31 December 2020</w:t>
            </w:r>
          </w:p>
        </w:tc>
        <w:tc>
          <w:tcPr>
            <w:tcW w:w="555" w:type="pct"/>
            <w:tcBorders>
              <w:top w:val="single" w:sz="4" w:space="0" w:color="auto"/>
              <w:left w:val="nil"/>
              <w:bottom w:val="single" w:sz="12" w:space="0" w:color="auto"/>
              <w:right w:val="nil"/>
            </w:tcBorders>
            <w:shd w:val="clear" w:color="auto" w:fill="auto"/>
            <w:vAlign w:val="bottom"/>
          </w:tcPr>
          <w:p w14:paraId="125C9C71"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353,077 </w:t>
            </w:r>
          </w:p>
        </w:tc>
        <w:tc>
          <w:tcPr>
            <w:tcW w:w="555" w:type="pct"/>
            <w:tcBorders>
              <w:top w:val="single" w:sz="4" w:space="0" w:color="auto"/>
              <w:left w:val="nil"/>
              <w:bottom w:val="single" w:sz="12" w:space="0" w:color="auto"/>
              <w:right w:val="nil"/>
            </w:tcBorders>
            <w:shd w:val="clear" w:color="auto" w:fill="auto"/>
            <w:vAlign w:val="bottom"/>
          </w:tcPr>
          <w:p w14:paraId="05EA4670"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517,219 </w:t>
            </w:r>
          </w:p>
        </w:tc>
        <w:tc>
          <w:tcPr>
            <w:tcW w:w="556" w:type="pct"/>
            <w:tcBorders>
              <w:top w:val="single" w:sz="4" w:space="0" w:color="auto"/>
              <w:left w:val="nil"/>
              <w:bottom w:val="single" w:sz="12" w:space="0" w:color="auto"/>
              <w:right w:val="nil"/>
            </w:tcBorders>
            <w:shd w:val="clear" w:color="auto" w:fill="auto"/>
            <w:vAlign w:val="bottom"/>
          </w:tcPr>
          <w:p w14:paraId="079CF0B0"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2,422,493 </w:t>
            </w:r>
          </w:p>
        </w:tc>
        <w:tc>
          <w:tcPr>
            <w:tcW w:w="525" w:type="pct"/>
            <w:tcBorders>
              <w:top w:val="single" w:sz="4" w:space="0" w:color="auto"/>
              <w:left w:val="nil"/>
              <w:bottom w:val="single" w:sz="12" w:space="0" w:color="auto"/>
              <w:right w:val="nil"/>
            </w:tcBorders>
            <w:shd w:val="clear" w:color="auto" w:fill="auto"/>
            <w:vAlign w:val="bottom"/>
          </w:tcPr>
          <w:p w14:paraId="2ACA33AE"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182,941 </w:t>
            </w:r>
          </w:p>
        </w:tc>
        <w:tc>
          <w:tcPr>
            <w:tcW w:w="614" w:type="pct"/>
            <w:tcBorders>
              <w:top w:val="single" w:sz="4" w:space="0" w:color="auto"/>
              <w:left w:val="nil"/>
              <w:bottom w:val="single" w:sz="12" w:space="0" w:color="auto"/>
              <w:right w:val="nil"/>
            </w:tcBorders>
            <w:shd w:val="clear" w:color="auto" w:fill="auto"/>
            <w:vAlign w:val="bottom"/>
          </w:tcPr>
          <w:p w14:paraId="2A2D6657"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3,475,730 </w:t>
            </w:r>
          </w:p>
        </w:tc>
      </w:tr>
    </w:tbl>
    <w:p w14:paraId="68C46859"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5E2CF70E"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0F8CB07E" w14:textId="77777777" w:rsidR="00024090" w:rsidRPr="00537128" w:rsidRDefault="00024090" w:rsidP="00024090">
      <w:pPr>
        <w:spacing w:after="0" w:line="240" w:lineRule="auto"/>
        <w:rPr>
          <w:rFonts w:ascii="Calibri" w:eastAsia="Calibri" w:hAnsi="Calibri" w:cs="Times New Roman"/>
          <w:noProof/>
          <w:color w:val="000000" w:themeColor="text1"/>
          <w:sz w:val="16"/>
          <w:szCs w:val="16"/>
          <w:lang w:val="en-US"/>
        </w:rPr>
        <w:sectPr w:rsidR="00024090" w:rsidRPr="00537128" w:rsidSect="00712478">
          <w:pgSz w:w="11906" w:h="16838"/>
          <w:pgMar w:top="1418" w:right="1134" w:bottom="1418" w:left="1418" w:header="709" w:footer="709" w:gutter="0"/>
          <w:cols w:space="708"/>
          <w:docGrid w:linePitch="360"/>
        </w:sectPr>
      </w:pPr>
    </w:p>
    <w:p w14:paraId="235B9536"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0B77FE61" w14:textId="518AB9E0"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6686D7"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194F910B" w14:textId="5209A948"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1C7C098C"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5D86FC53" w14:textId="77777777" w:rsidR="00024090" w:rsidRPr="00537128" w:rsidRDefault="00024090" w:rsidP="00824E0F">
      <w:pPr>
        <w:numPr>
          <w:ilvl w:val="8"/>
          <w:numId w:val="48"/>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E8AEC66"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529BBC47"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0B58E0DD"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p w14:paraId="6BB72492" w14:textId="62A9CEBE"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3E6ADC82" w14:textId="77777777" w:rsidTr="004A287E">
        <w:trPr>
          <w:trHeight w:val="153"/>
        </w:trPr>
        <w:tc>
          <w:tcPr>
            <w:tcW w:w="1814" w:type="pct"/>
          </w:tcPr>
          <w:p w14:paraId="235AC5B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Group</w:t>
            </w:r>
          </w:p>
        </w:tc>
        <w:tc>
          <w:tcPr>
            <w:tcW w:w="3186" w:type="pct"/>
            <w:gridSpan w:val="5"/>
            <w:vAlign w:val="bottom"/>
          </w:tcPr>
          <w:p w14:paraId="6C601DF9"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76CA7A5F" w14:textId="77777777" w:rsidTr="004A287E">
        <w:trPr>
          <w:trHeight w:val="51"/>
        </w:trPr>
        <w:tc>
          <w:tcPr>
            <w:tcW w:w="1814" w:type="pct"/>
          </w:tcPr>
          <w:p w14:paraId="249A353B" w14:textId="4B731771"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 xml:space="preserve">0 </w:t>
            </w:r>
            <w:r w:rsidR="00B84A1F">
              <w:rPr>
                <w:rFonts w:ascii="Calibri" w:eastAsia="Calibri" w:hAnsi="Calibri" w:cs="Arial"/>
                <w:b/>
                <w:bCs/>
                <w:sz w:val="19"/>
                <w:szCs w:val="19"/>
                <w:lang w:val="en-US"/>
              </w:rPr>
              <w:t>September</w:t>
            </w:r>
            <w:r w:rsidRPr="0032417D">
              <w:rPr>
                <w:rFonts w:ascii="Calibri" w:eastAsia="Calibri" w:hAnsi="Calibri" w:cs="Arial"/>
                <w:b/>
                <w:bCs/>
                <w:sz w:val="19"/>
                <w:szCs w:val="19"/>
                <w:lang w:val="en-US"/>
              </w:rPr>
              <w:t xml:space="preserve"> 2021</w:t>
            </w:r>
          </w:p>
        </w:tc>
        <w:tc>
          <w:tcPr>
            <w:tcW w:w="650" w:type="pct"/>
            <w:vAlign w:val="bottom"/>
          </w:tcPr>
          <w:p w14:paraId="4AF8CF4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4634D57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73EF48E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3DCC5847"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6363629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7A64B190" w14:textId="77777777" w:rsidTr="004A287E">
        <w:trPr>
          <w:trHeight w:val="51"/>
        </w:trPr>
        <w:tc>
          <w:tcPr>
            <w:tcW w:w="1814" w:type="pct"/>
          </w:tcPr>
          <w:p w14:paraId="50C572D7"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41D3845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6A88B61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19BEDBA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49FCCE0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0279169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1E88EEEC" w14:textId="77777777" w:rsidTr="004A287E">
        <w:trPr>
          <w:trHeight w:val="74"/>
        </w:trPr>
        <w:tc>
          <w:tcPr>
            <w:tcW w:w="1814" w:type="pct"/>
          </w:tcPr>
          <w:p w14:paraId="03FCD42F"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1564C4A7"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50" w:type="pct"/>
          </w:tcPr>
          <w:p w14:paraId="55D8E946"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43" w:type="pct"/>
          </w:tcPr>
          <w:p w14:paraId="7D79FB84"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05" w:type="pct"/>
          </w:tcPr>
          <w:p w14:paraId="4BB2F608"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38" w:type="pct"/>
          </w:tcPr>
          <w:p w14:paraId="2B956D25"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r>
      <w:tr w:rsidR="007711B9" w:rsidRPr="0032417D" w14:paraId="3217C814" w14:textId="77777777" w:rsidTr="003D584A">
        <w:trPr>
          <w:trHeight w:hRule="exact" w:val="241"/>
        </w:trPr>
        <w:tc>
          <w:tcPr>
            <w:tcW w:w="1814" w:type="pct"/>
            <w:vAlign w:val="bottom"/>
          </w:tcPr>
          <w:p w14:paraId="06429C58" w14:textId="4319373B"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2021</w:t>
            </w:r>
          </w:p>
        </w:tc>
        <w:tc>
          <w:tcPr>
            <w:tcW w:w="650" w:type="pct"/>
            <w:shd w:val="clear" w:color="auto" w:fill="auto"/>
          </w:tcPr>
          <w:p w14:paraId="44748FD2" w14:textId="2F6E6476"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2</w:t>
            </w:r>
            <w:r>
              <w:rPr>
                <w:rFonts w:ascii="Calibri" w:eastAsia="Calibri" w:hAnsi="Calibri" w:cs="Calibri"/>
                <w:color w:val="000000" w:themeColor="text1"/>
                <w:sz w:val="19"/>
                <w:szCs w:val="19"/>
              </w:rPr>
              <w:t>,</w:t>
            </w:r>
            <w:r w:rsidRPr="00483DE5">
              <w:rPr>
                <w:rFonts w:ascii="Calibri" w:eastAsia="Calibri" w:hAnsi="Calibri" w:cs="Calibri"/>
                <w:color w:val="000000" w:themeColor="text1"/>
                <w:sz w:val="19"/>
                <w:szCs w:val="19"/>
              </w:rPr>
              <w:t>935</w:t>
            </w:r>
          </w:p>
        </w:tc>
        <w:tc>
          <w:tcPr>
            <w:tcW w:w="650" w:type="pct"/>
            <w:shd w:val="clear" w:color="auto" w:fill="auto"/>
          </w:tcPr>
          <w:p w14:paraId="46BE3970" w14:textId="17B2A1D2"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0AAE68D7" w14:textId="53078A6E"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1</w:t>
            </w:r>
            <w:r>
              <w:rPr>
                <w:rFonts w:ascii="Calibri" w:eastAsia="Calibri" w:hAnsi="Calibri" w:cs="Calibri"/>
                <w:color w:val="000000" w:themeColor="text1"/>
                <w:sz w:val="19"/>
                <w:szCs w:val="19"/>
              </w:rPr>
              <w:t>,</w:t>
            </w:r>
            <w:r w:rsidRPr="00483DE5">
              <w:rPr>
                <w:rFonts w:ascii="Calibri" w:eastAsia="Calibri" w:hAnsi="Calibri" w:cs="Calibri"/>
                <w:color w:val="000000" w:themeColor="text1"/>
                <w:sz w:val="19"/>
                <w:szCs w:val="19"/>
              </w:rPr>
              <w:t>647</w:t>
            </w:r>
          </w:p>
        </w:tc>
        <w:tc>
          <w:tcPr>
            <w:tcW w:w="605" w:type="pct"/>
            <w:shd w:val="clear" w:color="auto" w:fill="auto"/>
          </w:tcPr>
          <w:p w14:paraId="5FF8A9D7" w14:textId="257E4450"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shd w:val="clear" w:color="auto" w:fill="auto"/>
          </w:tcPr>
          <w:p w14:paraId="61987D9D" w14:textId="0960EC94"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4</w:t>
            </w:r>
            <w:r>
              <w:rPr>
                <w:rFonts w:ascii="Calibri" w:eastAsia="Calibri" w:hAnsi="Calibri" w:cs="Calibri"/>
                <w:color w:val="000000" w:themeColor="text1"/>
                <w:sz w:val="19"/>
                <w:szCs w:val="19"/>
              </w:rPr>
              <w:t>,</w:t>
            </w:r>
            <w:r w:rsidRPr="00483DE5">
              <w:rPr>
                <w:rFonts w:ascii="Calibri" w:eastAsia="Calibri" w:hAnsi="Calibri" w:cs="Calibri"/>
                <w:color w:val="000000" w:themeColor="text1"/>
                <w:sz w:val="19"/>
                <w:szCs w:val="19"/>
              </w:rPr>
              <w:t>582</w:t>
            </w:r>
          </w:p>
        </w:tc>
      </w:tr>
      <w:tr w:rsidR="007711B9" w:rsidRPr="0032417D" w14:paraId="01FE1086" w14:textId="77777777" w:rsidTr="009A1792">
        <w:trPr>
          <w:trHeight w:hRule="exact" w:val="241"/>
        </w:trPr>
        <w:tc>
          <w:tcPr>
            <w:tcW w:w="1814" w:type="pct"/>
            <w:vAlign w:val="bottom"/>
          </w:tcPr>
          <w:p w14:paraId="55636B26" w14:textId="7777777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tcPr>
          <w:p w14:paraId="6212805F" w14:textId="06C977AC"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tcPr>
          <w:p w14:paraId="7AD3A81B" w14:textId="7A00B675"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24E50DB8" w14:textId="08649075"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shd w:val="clear" w:color="auto" w:fill="auto"/>
          </w:tcPr>
          <w:p w14:paraId="024C13B4" w14:textId="150685FD"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shd w:val="clear" w:color="auto" w:fill="auto"/>
          </w:tcPr>
          <w:p w14:paraId="3B9C9B49" w14:textId="364EF834"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7711B9" w:rsidRPr="0032417D" w14:paraId="7915EDBA" w14:textId="77777777" w:rsidTr="009A1792">
        <w:trPr>
          <w:trHeight w:hRule="exact" w:val="241"/>
        </w:trPr>
        <w:tc>
          <w:tcPr>
            <w:tcW w:w="1814" w:type="pct"/>
            <w:vAlign w:val="bottom"/>
          </w:tcPr>
          <w:p w14:paraId="0ACC965C" w14:textId="7777777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65B10B4F" w14:textId="0E94ACB3"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vAlign w:val="bottom"/>
          </w:tcPr>
          <w:p w14:paraId="540BB5E6" w14:textId="78B1FF47"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604E0BCC" w14:textId="5F9B4618"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2D2789BF" w14:textId="62DCF7EF"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60DC28CB" w14:textId="52207745"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7711B9" w:rsidRPr="0032417D" w14:paraId="65D65FA0" w14:textId="77777777" w:rsidTr="009A1792">
        <w:trPr>
          <w:trHeight w:hRule="exact" w:val="241"/>
        </w:trPr>
        <w:tc>
          <w:tcPr>
            <w:tcW w:w="1814" w:type="pct"/>
            <w:vAlign w:val="bottom"/>
          </w:tcPr>
          <w:p w14:paraId="594DEDAF" w14:textId="7777777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1DA428D2" w14:textId="428C7E0A"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shd w:val="clear" w:color="auto" w:fill="auto"/>
            <w:vAlign w:val="bottom"/>
          </w:tcPr>
          <w:p w14:paraId="3DBEB663" w14:textId="22CC15A9"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5867D359" w14:textId="0A67A793"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2223DFF1" w14:textId="45946833"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5552D586" w14:textId="696E5666"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7711B9" w:rsidRPr="0032417D" w14:paraId="70B8F8C8" w14:textId="77777777" w:rsidTr="004A287E">
        <w:trPr>
          <w:trHeight w:hRule="exact" w:val="241"/>
        </w:trPr>
        <w:tc>
          <w:tcPr>
            <w:tcW w:w="1814" w:type="pct"/>
            <w:vAlign w:val="bottom"/>
          </w:tcPr>
          <w:p w14:paraId="6C1F772E" w14:textId="41AC96CD"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Net </w:t>
            </w:r>
            <w:r>
              <w:rPr>
                <w:rFonts w:ascii="Calibri" w:eastAsia="Calibri" w:hAnsi="Calibri" w:cs="Times New Roman"/>
                <w:sz w:val="19"/>
                <w:szCs w:val="19"/>
                <w:lang w:val="en-US"/>
              </w:rPr>
              <w:t>(</w:t>
            </w:r>
            <w:r w:rsidRPr="0032417D">
              <w:rPr>
                <w:rFonts w:ascii="Calibri" w:eastAsia="Calibri" w:hAnsi="Calibri" w:cs="Times New Roman"/>
                <w:sz w:val="19"/>
                <w:szCs w:val="19"/>
                <w:lang w:val="en-US"/>
              </w:rPr>
              <w:t>release)</w:t>
            </w:r>
            <w:r>
              <w:rPr>
                <w:rFonts w:ascii="Calibri" w:eastAsia="Calibri" w:hAnsi="Calibri" w:cs="Times New Roman"/>
                <w:sz w:val="19"/>
                <w:szCs w:val="19"/>
                <w:lang w:val="en-US"/>
              </w:rPr>
              <w:t>/increase</w:t>
            </w:r>
            <w:r w:rsidRPr="0032417D">
              <w:rPr>
                <w:rFonts w:ascii="Calibri" w:eastAsia="Calibri" w:hAnsi="Calibri" w:cs="Times New Roman"/>
                <w:sz w:val="19"/>
                <w:szCs w:val="19"/>
                <w:lang w:val="en-US"/>
              </w:rPr>
              <w:t xml:space="preserve"> of loss allowance</w:t>
            </w:r>
          </w:p>
        </w:tc>
        <w:tc>
          <w:tcPr>
            <w:tcW w:w="650" w:type="pct"/>
            <w:shd w:val="clear" w:color="auto" w:fill="auto"/>
            <w:vAlign w:val="bottom"/>
          </w:tcPr>
          <w:p w14:paraId="0E2C1BCC" w14:textId="48F57A25"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(218)</w:t>
            </w:r>
          </w:p>
        </w:tc>
        <w:tc>
          <w:tcPr>
            <w:tcW w:w="650" w:type="pct"/>
            <w:shd w:val="clear" w:color="auto" w:fill="auto"/>
            <w:vAlign w:val="bottom"/>
          </w:tcPr>
          <w:p w14:paraId="4D330CCB" w14:textId="0C5BB749"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3A7E9D9D" w14:textId="359316D4"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60</w:t>
            </w:r>
          </w:p>
        </w:tc>
        <w:tc>
          <w:tcPr>
            <w:tcW w:w="605" w:type="pct"/>
            <w:shd w:val="clear" w:color="auto" w:fill="auto"/>
            <w:vAlign w:val="bottom"/>
          </w:tcPr>
          <w:p w14:paraId="26717005" w14:textId="66DF9C67"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shd w:val="clear" w:color="auto" w:fill="auto"/>
            <w:vAlign w:val="bottom"/>
          </w:tcPr>
          <w:p w14:paraId="68E33D71" w14:textId="2B801002"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(158)</w:t>
            </w:r>
          </w:p>
        </w:tc>
      </w:tr>
      <w:tr w:rsidR="007711B9" w:rsidRPr="0032417D" w14:paraId="24008A4D" w14:textId="77777777" w:rsidTr="004A287E">
        <w:trPr>
          <w:trHeight w:val="284"/>
        </w:trPr>
        <w:tc>
          <w:tcPr>
            <w:tcW w:w="1814" w:type="pct"/>
            <w:vAlign w:val="bottom"/>
          </w:tcPr>
          <w:p w14:paraId="032CFD9B" w14:textId="0ACF7E67" w:rsidR="007711B9" w:rsidRPr="0032417D" w:rsidRDefault="007711B9" w:rsidP="007711B9">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09DAFA" w14:textId="6AF2E87A"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(5)</w:t>
            </w:r>
          </w:p>
        </w:tc>
        <w:tc>
          <w:tcPr>
            <w:tcW w:w="650" w:type="pct"/>
            <w:tcBorders>
              <w:top w:val="nil"/>
              <w:left w:val="nil"/>
              <w:bottom w:val="single" w:sz="8" w:space="0" w:color="auto"/>
              <w:right w:val="nil"/>
            </w:tcBorders>
            <w:shd w:val="clear" w:color="auto" w:fill="auto"/>
            <w:vAlign w:val="bottom"/>
          </w:tcPr>
          <w:p w14:paraId="4522A774" w14:textId="03CD82AA"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D7ED6A5" w14:textId="500FC351"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w:t>
            </w:r>
            <w:r w:rsidR="0075381F">
              <w:rPr>
                <w:rFonts w:ascii="Calibri" w:eastAsia="Calibri" w:hAnsi="Calibri" w:cs="Calibri"/>
                <w:color w:val="000000" w:themeColor="text1"/>
                <w:sz w:val="19"/>
                <w:szCs w:val="19"/>
              </w:rPr>
              <w:t>10</w:t>
            </w:r>
            <w:r w:rsidRPr="00483DE5">
              <w:rPr>
                <w:rFonts w:ascii="Calibri" w:eastAsia="Calibri" w:hAnsi="Calibri" w:cs="Calibri"/>
                <w:color w:val="000000" w:themeColor="text1"/>
                <w:sz w:val="19"/>
                <w:szCs w:val="19"/>
              </w:rPr>
              <w:t>)</w:t>
            </w:r>
          </w:p>
        </w:tc>
        <w:tc>
          <w:tcPr>
            <w:tcW w:w="605" w:type="pct"/>
            <w:tcBorders>
              <w:top w:val="nil"/>
              <w:left w:val="nil"/>
              <w:bottom w:val="single" w:sz="8" w:space="0" w:color="auto"/>
              <w:right w:val="nil"/>
            </w:tcBorders>
            <w:shd w:val="clear" w:color="auto" w:fill="auto"/>
            <w:vAlign w:val="bottom"/>
          </w:tcPr>
          <w:p w14:paraId="65FD590C" w14:textId="570B2E0D"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434E0AC9" w14:textId="3C066E4B"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(1</w:t>
            </w:r>
            <w:r w:rsidR="0075381F">
              <w:rPr>
                <w:rFonts w:ascii="Calibri" w:eastAsia="Calibri" w:hAnsi="Calibri" w:cs="Calibri"/>
                <w:color w:val="000000" w:themeColor="text1"/>
                <w:sz w:val="19"/>
                <w:szCs w:val="19"/>
              </w:rPr>
              <w:t>5</w:t>
            </w:r>
            <w:r w:rsidRPr="00483DE5">
              <w:rPr>
                <w:rFonts w:ascii="Calibri" w:eastAsia="Calibri" w:hAnsi="Calibri" w:cs="Calibri"/>
                <w:color w:val="000000" w:themeColor="text1"/>
                <w:sz w:val="19"/>
                <w:szCs w:val="19"/>
              </w:rPr>
              <w:t>)</w:t>
            </w:r>
          </w:p>
        </w:tc>
      </w:tr>
      <w:tr w:rsidR="007711B9" w:rsidRPr="0032417D" w14:paraId="5B415D51" w14:textId="77777777" w:rsidTr="004A287E">
        <w:trPr>
          <w:trHeight w:val="230"/>
        </w:trPr>
        <w:tc>
          <w:tcPr>
            <w:tcW w:w="1814" w:type="pct"/>
            <w:vAlign w:val="bottom"/>
          </w:tcPr>
          <w:p w14:paraId="43C6782D" w14:textId="78B15012" w:rsidR="007711B9" w:rsidRPr="0032417D" w:rsidRDefault="007711B9" w:rsidP="007711B9">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30 </w:t>
            </w:r>
            <w:r>
              <w:rPr>
                <w:rFonts w:ascii="Calibri" w:eastAsia="Calibri" w:hAnsi="Calibri" w:cs="Arial"/>
                <w:b/>
                <w:bCs/>
                <w:sz w:val="19"/>
                <w:szCs w:val="19"/>
                <w:lang w:val="en-US"/>
              </w:rPr>
              <w:t>September</w:t>
            </w:r>
            <w:r w:rsidRPr="0032417D">
              <w:rPr>
                <w:rFonts w:ascii="Calibri" w:eastAsia="Calibri" w:hAnsi="Calibri" w:cs="Arial"/>
                <w:b/>
                <w:bCs/>
                <w:sz w:val="19"/>
                <w:szCs w:val="19"/>
                <w:lang w:val="en-US"/>
              </w:rPr>
              <w:t xml:space="preserve"> 2021</w:t>
            </w:r>
          </w:p>
        </w:tc>
        <w:tc>
          <w:tcPr>
            <w:tcW w:w="650" w:type="pct"/>
            <w:tcBorders>
              <w:top w:val="nil"/>
              <w:left w:val="nil"/>
              <w:bottom w:val="single" w:sz="12" w:space="0" w:color="auto"/>
              <w:right w:val="nil"/>
            </w:tcBorders>
            <w:shd w:val="clear" w:color="auto" w:fill="auto"/>
            <w:vAlign w:val="bottom"/>
          </w:tcPr>
          <w:p w14:paraId="2FFD25C6" w14:textId="21104122"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sidRPr="00483DE5">
              <w:rPr>
                <w:rFonts w:ascii="Calibri" w:hAnsi="Calibri"/>
                <w:b/>
                <w:bCs/>
                <w:color w:val="000000"/>
                <w:sz w:val="19"/>
                <w:szCs w:val="19"/>
              </w:rPr>
              <w:t>2</w:t>
            </w:r>
            <w:r>
              <w:rPr>
                <w:rFonts w:ascii="Calibri" w:hAnsi="Calibri"/>
                <w:b/>
                <w:bCs/>
                <w:color w:val="000000"/>
                <w:sz w:val="19"/>
                <w:szCs w:val="19"/>
              </w:rPr>
              <w:t>,</w:t>
            </w:r>
            <w:r w:rsidRPr="00483DE5">
              <w:rPr>
                <w:rFonts w:ascii="Calibri" w:hAnsi="Calibri"/>
                <w:b/>
                <w:bCs/>
                <w:color w:val="000000"/>
                <w:sz w:val="19"/>
                <w:szCs w:val="19"/>
              </w:rPr>
              <w:t>712</w:t>
            </w:r>
          </w:p>
        </w:tc>
        <w:tc>
          <w:tcPr>
            <w:tcW w:w="650" w:type="pct"/>
            <w:tcBorders>
              <w:top w:val="nil"/>
              <w:left w:val="nil"/>
              <w:bottom w:val="single" w:sz="12" w:space="0" w:color="auto"/>
              <w:right w:val="nil"/>
            </w:tcBorders>
            <w:shd w:val="clear" w:color="auto" w:fill="auto"/>
            <w:vAlign w:val="bottom"/>
          </w:tcPr>
          <w:p w14:paraId="1D9EE517" w14:textId="31C951E3"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w:t>
            </w:r>
          </w:p>
        </w:tc>
        <w:tc>
          <w:tcPr>
            <w:tcW w:w="643" w:type="pct"/>
            <w:tcBorders>
              <w:top w:val="nil"/>
              <w:left w:val="nil"/>
              <w:bottom w:val="single" w:sz="12" w:space="0" w:color="auto"/>
              <w:right w:val="nil"/>
            </w:tcBorders>
            <w:shd w:val="clear" w:color="auto" w:fill="auto"/>
            <w:vAlign w:val="bottom"/>
          </w:tcPr>
          <w:p w14:paraId="73C753C2" w14:textId="24EAA80F"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sidRPr="00483DE5">
              <w:rPr>
                <w:rFonts w:ascii="Calibri" w:hAnsi="Calibri"/>
                <w:b/>
                <w:bCs/>
                <w:color w:val="000000"/>
                <w:sz w:val="19"/>
                <w:szCs w:val="19"/>
              </w:rPr>
              <w:t>1</w:t>
            </w:r>
            <w:r>
              <w:rPr>
                <w:rFonts w:ascii="Calibri" w:hAnsi="Calibri"/>
                <w:b/>
                <w:bCs/>
                <w:color w:val="000000"/>
                <w:sz w:val="19"/>
                <w:szCs w:val="19"/>
              </w:rPr>
              <w:t>,</w:t>
            </w:r>
            <w:r w:rsidRPr="00483DE5">
              <w:rPr>
                <w:rFonts w:ascii="Calibri" w:hAnsi="Calibri"/>
                <w:b/>
                <w:bCs/>
                <w:color w:val="000000"/>
                <w:sz w:val="19"/>
                <w:szCs w:val="19"/>
              </w:rPr>
              <w:t>69</w:t>
            </w:r>
            <w:r w:rsidR="0075381F">
              <w:rPr>
                <w:rFonts w:ascii="Calibri" w:hAnsi="Calibri"/>
                <w:b/>
                <w:bCs/>
                <w:color w:val="000000"/>
                <w:sz w:val="19"/>
                <w:szCs w:val="19"/>
              </w:rPr>
              <w:t>7</w:t>
            </w:r>
          </w:p>
        </w:tc>
        <w:tc>
          <w:tcPr>
            <w:tcW w:w="605" w:type="pct"/>
            <w:tcBorders>
              <w:top w:val="nil"/>
              <w:left w:val="nil"/>
              <w:bottom w:val="single" w:sz="12" w:space="0" w:color="auto"/>
              <w:right w:val="nil"/>
            </w:tcBorders>
            <w:shd w:val="clear" w:color="auto" w:fill="auto"/>
            <w:vAlign w:val="bottom"/>
          </w:tcPr>
          <w:p w14:paraId="40E5205A" w14:textId="177D9AAC"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Pr>
                <w:rFonts w:ascii="Calibri" w:hAnsi="Calibri"/>
                <w:b/>
                <w:bCs/>
                <w:color w:val="000000"/>
                <w:sz w:val="19"/>
                <w:szCs w:val="19"/>
              </w:rPr>
              <w:t>-</w:t>
            </w:r>
          </w:p>
        </w:tc>
        <w:tc>
          <w:tcPr>
            <w:tcW w:w="638" w:type="pct"/>
            <w:tcBorders>
              <w:top w:val="nil"/>
              <w:left w:val="nil"/>
              <w:bottom w:val="single" w:sz="12" w:space="0" w:color="auto"/>
              <w:right w:val="nil"/>
            </w:tcBorders>
            <w:shd w:val="clear" w:color="auto" w:fill="auto"/>
            <w:vAlign w:val="bottom"/>
          </w:tcPr>
          <w:p w14:paraId="311705AC" w14:textId="11C940E2"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sidRPr="00483DE5">
              <w:rPr>
                <w:rFonts w:ascii="Calibri" w:hAnsi="Calibri"/>
                <w:b/>
                <w:bCs/>
                <w:color w:val="000000"/>
                <w:sz w:val="19"/>
                <w:szCs w:val="19"/>
              </w:rPr>
              <w:t>4</w:t>
            </w:r>
            <w:r>
              <w:rPr>
                <w:rFonts w:ascii="Calibri" w:hAnsi="Calibri"/>
                <w:b/>
                <w:bCs/>
                <w:color w:val="000000"/>
                <w:sz w:val="19"/>
                <w:szCs w:val="19"/>
              </w:rPr>
              <w:t>,</w:t>
            </w:r>
            <w:r w:rsidRPr="00483DE5">
              <w:rPr>
                <w:rFonts w:ascii="Calibri" w:hAnsi="Calibri"/>
                <w:b/>
                <w:bCs/>
                <w:color w:val="000000"/>
                <w:sz w:val="19"/>
                <w:szCs w:val="19"/>
              </w:rPr>
              <w:t>4</w:t>
            </w:r>
            <w:r w:rsidR="0075381F">
              <w:rPr>
                <w:rFonts w:ascii="Calibri" w:hAnsi="Calibri"/>
                <w:b/>
                <w:bCs/>
                <w:color w:val="000000"/>
                <w:sz w:val="19"/>
                <w:szCs w:val="19"/>
              </w:rPr>
              <w:t>09</w:t>
            </w:r>
          </w:p>
        </w:tc>
      </w:tr>
    </w:tbl>
    <w:p w14:paraId="276D336E"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220BF79E" w14:textId="72AD1627" w:rsidR="0010024A" w:rsidRPr="00537128" w:rsidRDefault="0010024A"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00AC88CC" w14:textId="77777777" w:rsidTr="004A287E">
        <w:trPr>
          <w:trHeight w:val="153"/>
        </w:trPr>
        <w:tc>
          <w:tcPr>
            <w:tcW w:w="1814" w:type="pct"/>
          </w:tcPr>
          <w:p w14:paraId="7822638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Group</w:t>
            </w:r>
          </w:p>
        </w:tc>
        <w:tc>
          <w:tcPr>
            <w:tcW w:w="3186" w:type="pct"/>
            <w:gridSpan w:val="5"/>
            <w:vAlign w:val="bottom"/>
          </w:tcPr>
          <w:p w14:paraId="5A516C17"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1CFE9517" w14:textId="77777777" w:rsidTr="004A287E">
        <w:trPr>
          <w:trHeight w:val="51"/>
        </w:trPr>
        <w:tc>
          <w:tcPr>
            <w:tcW w:w="1814" w:type="pct"/>
          </w:tcPr>
          <w:p w14:paraId="7608B6CC"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31 December 2020</w:t>
            </w:r>
          </w:p>
        </w:tc>
        <w:tc>
          <w:tcPr>
            <w:tcW w:w="650" w:type="pct"/>
            <w:vAlign w:val="bottom"/>
          </w:tcPr>
          <w:p w14:paraId="4759B54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578B81D0"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1DFFE46D"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7CEAF79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5D2985C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45B2269E" w14:textId="77777777" w:rsidTr="004A287E">
        <w:trPr>
          <w:trHeight w:val="51"/>
        </w:trPr>
        <w:tc>
          <w:tcPr>
            <w:tcW w:w="1814" w:type="pct"/>
          </w:tcPr>
          <w:p w14:paraId="6DAA4CC0"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394F40D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3077188D"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63F5A5A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61E0B5A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04A4EA0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74991072" w14:textId="77777777" w:rsidTr="004A287E">
        <w:trPr>
          <w:trHeight w:val="74"/>
        </w:trPr>
        <w:tc>
          <w:tcPr>
            <w:tcW w:w="1814" w:type="pct"/>
          </w:tcPr>
          <w:p w14:paraId="5E8057B5"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7CB1B290"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50" w:type="pct"/>
          </w:tcPr>
          <w:p w14:paraId="481C2929"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43" w:type="pct"/>
          </w:tcPr>
          <w:p w14:paraId="7B63E4A1"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05" w:type="pct"/>
          </w:tcPr>
          <w:p w14:paraId="4246F36B"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38" w:type="pct"/>
          </w:tcPr>
          <w:p w14:paraId="36F51E52"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r>
      <w:tr w:rsidR="004A287E" w:rsidRPr="0032417D" w14:paraId="34EF6186" w14:textId="77777777" w:rsidTr="004A287E">
        <w:trPr>
          <w:trHeight w:hRule="exact" w:val="241"/>
        </w:trPr>
        <w:tc>
          <w:tcPr>
            <w:tcW w:w="1814" w:type="pct"/>
            <w:vAlign w:val="bottom"/>
          </w:tcPr>
          <w:p w14:paraId="2F18CB65"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2020</w:t>
            </w:r>
          </w:p>
        </w:tc>
        <w:tc>
          <w:tcPr>
            <w:tcW w:w="650" w:type="pct"/>
            <w:shd w:val="clear" w:color="auto" w:fill="auto"/>
            <w:vAlign w:val="bottom"/>
          </w:tcPr>
          <w:p w14:paraId="653F9D6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1,422 </w:t>
            </w:r>
          </w:p>
        </w:tc>
        <w:tc>
          <w:tcPr>
            <w:tcW w:w="650" w:type="pct"/>
            <w:shd w:val="clear" w:color="auto" w:fill="auto"/>
            <w:vAlign w:val="bottom"/>
          </w:tcPr>
          <w:p w14:paraId="54869611"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426 </w:t>
            </w:r>
          </w:p>
        </w:tc>
        <w:tc>
          <w:tcPr>
            <w:tcW w:w="643" w:type="pct"/>
            <w:shd w:val="clear" w:color="auto" w:fill="auto"/>
            <w:vAlign w:val="bottom"/>
          </w:tcPr>
          <w:p w14:paraId="4A37EA9C"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1,507 </w:t>
            </w:r>
          </w:p>
        </w:tc>
        <w:tc>
          <w:tcPr>
            <w:tcW w:w="605" w:type="pct"/>
            <w:shd w:val="clear" w:color="auto" w:fill="auto"/>
            <w:vAlign w:val="bottom"/>
          </w:tcPr>
          <w:p w14:paraId="5E3033BE"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7A3DEE64"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3,355 </w:t>
            </w:r>
          </w:p>
        </w:tc>
      </w:tr>
      <w:tr w:rsidR="004A287E" w:rsidRPr="0032417D" w14:paraId="7B1B7E49" w14:textId="77777777" w:rsidTr="004A287E">
        <w:trPr>
          <w:trHeight w:hRule="exact" w:val="241"/>
        </w:trPr>
        <w:tc>
          <w:tcPr>
            <w:tcW w:w="1814" w:type="pct"/>
            <w:vAlign w:val="bottom"/>
          </w:tcPr>
          <w:p w14:paraId="5E7D1A6F"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vAlign w:val="bottom"/>
          </w:tcPr>
          <w:p w14:paraId="006BFC7B"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426 </w:t>
            </w:r>
          </w:p>
        </w:tc>
        <w:tc>
          <w:tcPr>
            <w:tcW w:w="650" w:type="pct"/>
            <w:shd w:val="clear" w:color="auto" w:fill="auto"/>
            <w:vAlign w:val="bottom"/>
          </w:tcPr>
          <w:p w14:paraId="49C19A3A"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(426)</w:t>
            </w:r>
          </w:p>
        </w:tc>
        <w:tc>
          <w:tcPr>
            <w:tcW w:w="643" w:type="pct"/>
            <w:shd w:val="clear" w:color="auto" w:fill="auto"/>
            <w:vAlign w:val="bottom"/>
          </w:tcPr>
          <w:p w14:paraId="23468EF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64E7949C"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233D20AE"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1495B346" w14:textId="77777777" w:rsidTr="004A287E">
        <w:trPr>
          <w:trHeight w:hRule="exact" w:val="241"/>
        </w:trPr>
        <w:tc>
          <w:tcPr>
            <w:tcW w:w="1814" w:type="pct"/>
            <w:vAlign w:val="bottom"/>
          </w:tcPr>
          <w:p w14:paraId="68C8B6DF"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771C68B1"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17E94CC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6C335F8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09E3E9AD"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0788579C"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04A26C4C" w14:textId="77777777" w:rsidTr="004A287E">
        <w:trPr>
          <w:trHeight w:hRule="exact" w:val="241"/>
        </w:trPr>
        <w:tc>
          <w:tcPr>
            <w:tcW w:w="1814" w:type="pct"/>
            <w:vAlign w:val="bottom"/>
          </w:tcPr>
          <w:p w14:paraId="4E0B2F5D"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1E24DFB3"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07A69280"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1C4EDC05"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185B630B"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04F34B75"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05FDBDF6" w14:textId="77777777" w:rsidTr="004A287E">
        <w:trPr>
          <w:trHeight w:hRule="exact" w:val="241"/>
        </w:trPr>
        <w:tc>
          <w:tcPr>
            <w:tcW w:w="1814" w:type="pct"/>
            <w:vAlign w:val="bottom"/>
          </w:tcPr>
          <w:p w14:paraId="66215A34"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 of loss allowance</w:t>
            </w:r>
          </w:p>
        </w:tc>
        <w:tc>
          <w:tcPr>
            <w:tcW w:w="650" w:type="pct"/>
            <w:shd w:val="clear" w:color="auto" w:fill="auto"/>
            <w:vAlign w:val="bottom"/>
          </w:tcPr>
          <w:p w14:paraId="288E5861"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1,081 </w:t>
            </w:r>
          </w:p>
        </w:tc>
        <w:tc>
          <w:tcPr>
            <w:tcW w:w="650" w:type="pct"/>
            <w:shd w:val="clear" w:color="auto" w:fill="auto"/>
            <w:vAlign w:val="bottom"/>
          </w:tcPr>
          <w:p w14:paraId="77E152C2"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1A30CE4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112 </w:t>
            </w:r>
          </w:p>
        </w:tc>
        <w:tc>
          <w:tcPr>
            <w:tcW w:w="605" w:type="pct"/>
            <w:shd w:val="clear" w:color="auto" w:fill="auto"/>
            <w:vAlign w:val="bottom"/>
          </w:tcPr>
          <w:p w14:paraId="5D66E9C9"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5023BC5B"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1,193 </w:t>
            </w:r>
          </w:p>
        </w:tc>
      </w:tr>
      <w:tr w:rsidR="00962697" w:rsidRPr="0032417D" w14:paraId="2973BABE" w14:textId="77777777" w:rsidTr="004A287E">
        <w:trPr>
          <w:trHeight w:val="284"/>
        </w:trPr>
        <w:tc>
          <w:tcPr>
            <w:tcW w:w="1814" w:type="pct"/>
            <w:vAlign w:val="bottom"/>
          </w:tcPr>
          <w:p w14:paraId="726D441B" w14:textId="0540C9F9" w:rsidR="00962697" w:rsidRPr="0032417D" w:rsidRDefault="00962697" w:rsidP="00962697">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64DAB36C"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6 </w:t>
            </w:r>
          </w:p>
        </w:tc>
        <w:tc>
          <w:tcPr>
            <w:tcW w:w="650" w:type="pct"/>
            <w:tcBorders>
              <w:top w:val="nil"/>
              <w:left w:val="nil"/>
              <w:bottom w:val="single" w:sz="8" w:space="0" w:color="auto"/>
              <w:right w:val="nil"/>
            </w:tcBorders>
            <w:shd w:val="clear" w:color="auto" w:fill="auto"/>
            <w:vAlign w:val="bottom"/>
          </w:tcPr>
          <w:p w14:paraId="35221A90"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7861E877"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28 </w:t>
            </w:r>
          </w:p>
        </w:tc>
        <w:tc>
          <w:tcPr>
            <w:tcW w:w="605" w:type="pct"/>
            <w:tcBorders>
              <w:top w:val="nil"/>
              <w:left w:val="nil"/>
              <w:bottom w:val="single" w:sz="8" w:space="0" w:color="auto"/>
              <w:right w:val="nil"/>
            </w:tcBorders>
            <w:shd w:val="clear" w:color="auto" w:fill="auto"/>
            <w:vAlign w:val="bottom"/>
          </w:tcPr>
          <w:p w14:paraId="5F201B7C"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6DCB406E"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34 </w:t>
            </w:r>
          </w:p>
        </w:tc>
      </w:tr>
      <w:tr w:rsidR="004A287E" w:rsidRPr="0032417D" w14:paraId="3455BD50" w14:textId="77777777" w:rsidTr="004A287E">
        <w:trPr>
          <w:trHeight w:val="230"/>
        </w:trPr>
        <w:tc>
          <w:tcPr>
            <w:tcW w:w="1814" w:type="pct"/>
            <w:vAlign w:val="bottom"/>
          </w:tcPr>
          <w:p w14:paraId="57CFCB63" w14:textId="77777777" w:rsidR="004A287E" w:rsidRPr="0032417D" w:rsidRDefault="004A287E" w:rsidP="004A287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59BA6FED"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2,935 </w:t>
            </w:r>
          </w:p>
        </w:tc>
        <w:tc>
          <w:tcPr>
            <w:tcW w:w="650" w:type="pct"/>
            <w:tcBorders>
              <w:top w:val="nil"/>
              <w:left w:val="nil"/>
              <w:bottom w:val="single" w:sz="12" w:space="0" w:color="auto"/>
              <w:right w:val="nil"/>
            </w:tcBorders>
            <w:shd w:val="clear" w:color="auto" w:fill="auto"/>
            <w:vAlign w:val="bottom"/>
          </w:tcPr>
          <w:p w14:paraId="6064C491"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 </w:t>
            </w:r>
          </w:p>
        </w:tc>
        <w:tc>
          <w:tcPr>
            <w:tcW w:w="643" w:type="pct"/>
            <w:tcBorders>
              <w:top w:val="nil"/>
              <w:left w:val="nil"/>
              <w:bottom w:val="single" w:sz="12" w:space="0" w:color="auto"/>
              <w:right w:val="nil"/>
            </w:tcBorders>
            <w:shd w:val="clear" w:color="auto" w:fill="auto"/>
            <w:vAlign w:val="bottom"/>
          </w:tcPr>
          <w:p w14:paraId="14D5D6FB"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1,647 </w:t>
            </w:r>
          </w:p>
        </w:tc>
        <w:tc>
          <w:tcPr>
            <w:tcW w:w="605" w:type="pct"/>
            <w:tcBorders>
              <w:top w:val="nil"/>
              <w:left w:val="nil"/>
              <w:bottom w:val="single" w:sz="12" w:space="0" w:color="auto"/>
              <w:right w:val="nil"/>
            </w:tcBorders>
            <w:shd w:val="clear" w:color="auto" w:fill="auto"/>
            <w:vAlign w:val="bottom"/>
          </w:tcPr>
          <w:p w14:paraId="6AA508AA"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 </w:t>
            </w:r>
          </w:p>
        </w:tc>
        <w:tc>
          <w:tcPr>
            <w:tcW w:w="638" w:type="pct"/>
            <w:tcBorders>
              <w:top w:val="nil"/>
              <w:left w:val="nil"/>
              <w:bottom w:val="single" w:sz="12" w:space="0" w:color="auto"/>
              <w:right w:val="nil"/>
            </w:tcBorders>
            <w:shd w:val="clear" w:color="auto" w:fill="auto"/>
            <w:vAlign w:val="bottom"/>
          </w:tcPr>
          <w:p w14:paraId="584A4569"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4,582 </w:t>
            </w:r>
          </w:p>
        </w:tc>
      </w:tr>
    </w:tbl>
    <w:p w14:paraId="7537C8E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4027301B"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3A6D4F21"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0E817E3B"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18D45DBA" w14:textId="57B00001"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261C5634"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2823D41F" w14:textId="15FCFFD5"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018D6AD4"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2947F805" w14:textId="77777777" w:rsidR="00024090" w:rsidRPr="00537128" w:rsidRDefault="00024090" w:rsidP="00824E0F">
      <w:pPr>
        <w:numPr>
          <w:ilvl w:val="8"/>
          <w:numId w:val="49"/>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4902A9B7"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0635A4EB" w14:textId="5E8DE4BA"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r w:rsidR="000A29A2">
        <w:rPr>
          <w:rFonts w:ascii="Calibri" w:eastAsia="Times New Roman" w:hAnsi="Calibri" w:cs="Times New Roman"/>
          <w:b/>
          <w:bCs/>
          <w:color w:val="000000" w:themeColor="text1"/>
          <w:lang w:val="en-US"/>
        </w:rPr>
        <w:t xml:space="preserve"> (continued)</w:t>
      </w:r>
    </w:p>
    <w:p w14:paraId="249F5EB1"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408A37C9" w14:textId="77777777" w:rsidTr="004A287E">
        <w:trPr>
          <w:trHeight w:val="153"/>
        </w:trPr>
        <w:tc>
          <w:tcPr>
            <w:tcW w:w="1814" w:type="pct"/>
          </w:tcPr>
          <w:p w14:paraId="0F24A7C3"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Bank</w:t>
            </w:r>
          </w:p>
        </w:tc>
        <w:tc>
          <w:tcPr>
            <w:tcW w:w="3186" w:type="pct"/>
            <w:gridSpan w:val="5"/>
            <w:vAlign w:val="bottom"/>
          </w:tcPr>
          <w:p w14:paraId="0C44A568"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533C085B" w14:textId="77777777" w:rsidTr="004A287E">
        <w:trPr>
          <w:trHeight w:val="51"/>
        </w:trPr>
        <w:tc>
          <w:tcPr>
            <w:tcW w:w="1814" w:type="pct"/>
          </w:tcPr>
          <w:p w14:paraId="118AEBEB" w14:textId="5ED8FF30"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 xml:space="preserve">0 </w:t>
            </w:r>
            <w:r w:rsidR="00B84A1F">
              <w:rPr>
                <w:rFonts w:ascii="Calibri" w:eastAsia="Calibri" w:hAnsi="Calibri" w:cs="Arial"/>
                <w:b/>
                <w:bCs/>
                <w:sz w:val="19"/>
                <w:szCs w:val="19"/>
                <w:lang w:val="en-US"/>
              </w:rPr>
              <w:t>September</w:t>
            </w:r>
            <w:r w:rsidRPr="0032417D">
              <w:rPr>
                <w:rFonts w:ascii="Calibri" w:eastAsia="Calibri" w:hAnsi="Calibri" w:cs="Arial"/>
                <w:b/>
                <w:bCs/>
                <w:sz w:val="19"/>
                <w:szCs w:val="19"/>
                <w:lang w:val="en-US"/>
              </w:rPr>
              <w:t xml:space="preserve"> 2021</w:t>
            </w:r>
          </w:p>
        </w:tc>
        <w:tc>
          <w:tcPr>
            <w:tcW w:w="650" w:type="pct"/>
            <w:vAlign w:val="bottom"/>
          </w:tcPr>
          <w:p w14:paraId="19895E4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45F3983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2D22A96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25C9BC3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4745939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4F182B67" w14:textId="77777777" w:rsidTr="004A287E">
        <w:trPr>
          <w:trHeight w:val="51"/>
        </w:trPr>
        <w:tc>
          <w:tcPr>
            <w:tcW w:w="1814" w:type="pct"/>
          </w:tcPr>
          <w:p w14:paraId="4119789B"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09349B3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42335CB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4778496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6CA57A8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235A025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2DFA082A" w14:textId="77777777" w:rsidTr="004A287E">
        <w:trPr>
          <w:trHeight w:val="51"/>
        </w:trPr>
        <w:tc>
          <w:tcPr>
            <w:tcW w:w="1814" w:type="pct"/>
          </w:tcPr>
          <w:p w14:paraId="6D45F4EB"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2FD1C7CB"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50" w:type="pct"/>
          </w:tcPr>
          <w:p w14:paraId="1DEA8A4B"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43" w:type="pct"/>
          </w:tcPr>
          <w:p w14:paraId="49C82707"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05" w:type="pct"/>
          </w:tcPr>
          <w:p w14:paraId="1E8E11D5"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38" w:type="pct"/>
          </w:tcPr>
          <w:p w14:paraId="4B4EED7F" w14:textId="77777777" w:rsidR="004A287E" w:rsidRPr="009A1792" w:rsidRDefault="004A287E" w:rsidP="004A287E">
            <w:pPr>
              <w:spacing w:after="0" w:line="240" w:lineRule="auto"/>
              <w:jc w:val="right"/>
              <w:rPr>
                <w:rFonts w:ascii="Calibri" w:eastAsia="Calibri" w:hAnsi="Calibri" w:cs="Arial"/>
                <w:b/>
                <w:sz w:val="19"/>
                <w:szCs w:val="19"/>
                <w:lang w:val="en-US"/>
              </w:rPr>
            </w:pPr>
          </w:p>
        </w:tc>
      </w:tr>
      <w:tr w:rsidR="007711B9" w:rsidRPr="0032417D" w14:paraId="6F98F3F3" w14:textId="77777777" w:rsidTr="009A1792">
        <w:trPr>
          <w:trHeight w:hRule="exact" w:val="241"/>
        </w:trPr>
        <w:tc>
          <w:tcPr>
            <w:tcW w:w="1814" w:type="pct"/>
            <w:vAlign w:val="bottom"/>
          </w:tcPr>
          <w:p w14:paraId="6C1803BA" w14:textId="1FE726E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2021</w:t>
            </w:r>
          </w:p>
        </w:tc>
        <w:tc>
          <w:tcPr>
            <w:tcW w:w="650" w:type="pct"/>
            <w:tcBorders>
              <w:top w:val="nil"/>
              <w:left w:val="nil"/>
              <w:bottom w:val="nil"/>
              <w:right w:val="nil"/>
            </w:tcBorders>
            <w:shd w:val="clear" w:color="auto" w:fill="auto"/>
          </w:tcPr>
          <w:p w14:paraId="7053F9EB" w14:textId="3A8F8979"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2</w:t>
            </w:r>
            <w:r>
              <w:rPr>
                <w:rFonts w:ascii="Calibri" w:eastAsia="Calibri" w:hAnsi="Calibri" w:cs="Calibri"/>
                <w:color w:val="000000" w:themeColor="text1"/>
                <w:sz w:val="19"/>
                <w:szCs w:val="19"/>
              </w:rPr>
              <w:t>,</w:t>
            </w:r>
            <w:r w:rsidRPr="00483DE5">
              <w:rPr>
                <w:rFonts w:ascii="Calibri" w:eastAsia="Calibri" w:hAnsi="Calibri" w:cs="Calibri"/>
                <w:color w:val="000000" w:themeColor="text1"/>
                <w:sz w:val="19"/>
                <w:szCs w:val="19"/>
              </w:rPr>
              <w:t>852</w:t>
            </w:r>
          </w:p>
        </w:tc>
        <w:tc>
          <w:tcPr>
            <w:tcW w:w="650" w:type="pct"/>
            <w:tcBorders>
              <w:top w:val="nil"/>
              <w:left w:val="nil"/>
              <w:bottom w:val="nil"/>
              <w:right w:val="nil"/>
            </w:tcBorders>
            <w:shd w:val="clear" w:color="auto" w:fill="auto"/>
          </w:tcPr>
          <w:p w14:paraId="60A7963E" w14:textId="237C48C7"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183BBBB1" w14:textId="38104916"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1</w:t>
            </w:r>
            <w:r>
              <w:rPr>
                <w:rFonts w:ascii="Calibri" w:eastAsia="Calibri" w:hAnsi="Calibri" w:cs="Calibri"/>
                <w:color w:val="000000" w:themeColor="text1"/>
                <w:sz w:val="19"/>
                <w:szCs w:val="19"/>
              </w:rPr>
              <w:t>,</w:t>
            </w:r>
            <w:r w:rsidRPr="00483DE5">
              <w:rPr>
                <w:rFonts w:ascii="Calibri" w:eastAsia="Calibri" w:hAnsi="Calibri" w:cs="Calibri"/>
                <w:color w:val="000000" w:themeColor="text1"/>
                <w:sz w:val="19"/>
                <w:szCs w:val="19"/>
              </w:rPr>
              <w:t>647</w:t>
            </w:r>
          </w:p>
        </w:tc>
        <w:tc>
          <w:tcPr>
            <w:tcW w:w="605" w:type="pct"/>
            <w:tcBorders>
              <w:top w:val="nil"/>
              <w:left w:val="nil"/>
              <w:bottom w:val="nil"/>
              <w:right w:val="nil"/>
            </w:tcBorders>
            <w:shd w:val="clear" w:color="auto" w:fill="auto"/>
          </w:tcPr>
          <w:p w14:paraId="469C2FBF" w14:textId="20A6BE44"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70E07FEF" w14:textId="53B88745" w:rsidR="007711B9" w:rsidRPr="0032417D" w:rsidRDefault="007711B9" w:rsidP="007711B9">
            <w:pPr>
              <w:spacing w:after="0" w:line="240" w:lineRule="auto"/>
              <w:jc w:val="right"/>
              <w:rPr>
                <w:rFonts w:ascii="Calibri" w:eastAsia="Times New Roman" w:hAnsi="Calibri" w:cs="Calibri"/>
                <w:sz w:val="19"/>
                <w:szCs w:val="19"/>
                <w:lang w:val="en-US"/>
              </w:rPr>
            </w:pPr>
            <w:r w:rsidRPr="00A27340">
              <w:rPr>
                <w:rFonts w:ascii="Calibri" w:eastAsia="Calibri" w:hAnsi="Calibri" w:cs="Calibri"/>
                <w:color w:val="000000" w:themeColor="text1"/>
                <w:sz w:val="19"/>
                <w:szCs w:val="19"/>
              </w:rPr>
              <w:t>4</w:t>
            </w:r>
            <w:r>
              <w:rPr>
                <w:rFonts w:ascii="Calibri" w:eastAsia="Calibri" w:hAnsi="Calibri" w:cs="Calibri"/>
                <w:color w:val="000000" w:themeColor="text1"/>
                <w:sz w:val="19"/>
                <w:szCs w:val="19"/>
              </w:rPr>
              <w:t>,</w:t>
            </w:r>
            <w:r w:rsidRPr="00A27340">
              <w:rPr>
                <w:rFonts w:ascii="Calibri" w:eastAsia="Calibri" w:hAnsi="Calibri" w:cs="Calibri"/>
                <w:color w:val="000000" w:themeColor="text1"/>
                <w:sz w:val="19"/>
                <w:szCs w:val="19"/>
              </w:rPr>
              <w:t>499</w:t>
            </w:r>
          </w:p>
        </w:tc>
      </w:tr>
      <w:tr w:rsidR="007711B9" w:rsidRPr="0032417D" w14:paraId="4ACA7159" w14:textId="77777777" w:rsidTr="009A1792">
        <w:trPr>
          <w:trHeight w:hRule="exact" w:val="241"/>
        </w:trPr>
        <w:tc>
          <w:tcPr>
            <w:tcW w:w="1814" w:type="pct"/>
            <w:vAlign w:val="bottom"/>
          </w:tcPr>
          <w:p w14:paraId="59D3A27E" w14:textId="7777777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tcPr>
          <w:p w14:paraId="270DA74C" w14:textId="57C3F480"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51D7DB2F" w14:textId="1387C9B7"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61008C57" w14:textId="5B522495"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6D14BF84" w14:textId="79523D52"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tcPr>
          <w:p w14:paraId="500429F5" w14:textId="630760C8"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7711B9" w:rsidRPr="0032417D" w14:paraId="51864280" w14:textId="77777777" w:rsidTr="00C77146">
        <w:trPr>
          <w:trHeight w:hRule="exact" w:val="241"/>
        </w:trPr>
        <w:tc>
          <w:tcPr>
            <w:tcW w:w="1814" w:type="pct"/>
            <w:vAlign w:val="bottom"/>
          </w:tcPr>
          <w:p w14:paraId="536B38E6" w14:textId="7777777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tcPr>
          <w:p w14:paraId="5372BA07" w14:textId="2D18CB5F"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73577CA6" w14:textId="2B3ED8E0"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7E55F1E6" w14:textId="2512C94A"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422DFFA9" w14:textId="5CC0F366"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79B5E104" w14:textId="71466FE3"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7711B9" w:rsidRPr="0032417D" w14:paraId="5163ED2E" w14:textId="77777777" w:rsidTr="00C77146">
        <w:trPr>
          <w:trHeight w:hRule="exact" w:val="241"/>
        </w:trPr>
        <w:tc>
          <w:tcPr>
            <w:tcW w:w="1814" w:type="pct"/>
            <w:vAlign w:val="bottom"/>
          </w:tcPr>
          <w:p w14:paraId="26B1FFA5" w14:textId="77777777"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tcPr>
          <w:p w14:paraId="15A919F0" w14:textId="363F3D85"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tcPr>
          <w:p w14:paraId="1354BA1F" w14:textId="3327DA14"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tcPr>
          <w:p w14:paraId="3474F800" w14:textId="1AE6050A"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tcPr>
          <w:p w14:paraId="065AEF72" w14:textId="055C06F6"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69A09AEA" w14:textId="3683B2EE" w:rsidR="007711B9" w:rsidRPr="0032417D" w:rsidRDefault="007711B9" w:rsidP="007711B9">
            <w:pPr>
              <w:spacing w:after="0" w:line="240" w:lineRule="auto"/>
              <w:jc w:val="right"/>
              <w:rPr>
                <w:rFonts w:ascii="Calibri" w:eastAsia="Calibri" w:hAnsi="Calibri" w:cs="Arial"/>
                <w:sz w:val="19"/>
                <w:szCs w:val="19"/>
                <w:lang w:val="en-US"/>
              </w:rPr>
            </w:pPr>
            <w:r>
              <w:rPr>
                <w:rFonts w:ascii="Calibri" w:eastAsia="Calibri" w:hAnsi="Calibri" w:cs="Calibri"/>
                <w:color w:val="000000" w:themeColor="text1"/>
                <w:sz w:val="19"/>
                <w:szCs w:val="19"/>
              </w:rPr>
              <w:t>-</w:t>
            </w:r>
          </w:p>
        </w:tc>
      </w:tr>
      <w:tr w:rsidR="007711B9" w:rsidRPr="0032417D" w14:paraId="464A463F" w14:textId="77777777" w:rsidTr="00A1123E">
        <w:trPr>
          <w:trHeight w:hRule="exact" w:val="241"/>
        </w:trPr>
        <w:tc>
          <w:tcPr>
            <w:tcW w:w="1814" w:type="pct"/>
            <w:vAlign w:val="bottom"/>
          </w:tcPr>
          <w:p w14:paraId="018EE651" w14:textId="287698D5" w:rsidR="007711B9" w:rsidRPr="0032417D" w:rsidRDefault="007711B9" w:rsidP="007711B9">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(release)</w:t>
            </w:r>
            <w:r>
              <w:rPr>
                <w:rFonts w:ascii="Calibri" w:eastAsia="Calibri" w:hAnsi="Calibri" w:cs="Times New Roman"/>
                <w:sz w:val="19"/>
                <w:szCs w:val="19"/>
                <w:lang w:val="en-US"/>
              </w:rPr>
              <w:t>/increase</w:t>
            </w:r>
            <w:r w:rsidRPr="0032417D" w:rsidDel="003F251B">
              <w:rPr>
                <w:rFonts w:ascii="Calibri" w:eastAsia="Calibri" w:hAnsi="Calibri" w:cs="Times New Roman"/>
                <w:sz w:val="19"/>
                <w:szCs w:val="19"/>
                <w:lang w:val="en-US"/>
              </w:rPr>
              <w:t xml:space="preserve"> </w:t>
            </w:r>
            <w:r w:rsidRPr="0032417D">
              <w:rPr>
                <w:rFonts w:ascii="Calibri" w:eastAsia="Calibri" w:hAnsi="Calibri" w:cs="Times New Roman"/>
                <w:sz w:val="19"/>
                <w:szCs w:val="19"/>
                <w:lang w:val="en-US"/>
              </w:rPr>
              <w:t>of loss allowance</w:t>
            </w:r>
          </w:p>
        </w:tc>
        <w:tc>
          <w:tcPr>
            <w:tcW w:w="650" w:type="pct"/>
            <w:tcBorders>
              <w:top w:val="nil"/>
              <w:left w:val="nil"/>
              <w:bottom w:val="nil"/>
              <w:right w:val="nil"/>
            </w:tcBorders>
            <w:shd w:val="clear" w:color="auto" w:fill="auto"/>
            <w:vAlign w:val="bottom"/>
          </w:tcPr>
          <w:p w14:paraId="6226546A" w14:textId="75742AB3"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(220)</w:t>
            </w:r>
          </w:p>
        </w:tc>
        <w:tc>
          <w:tcPr>
            <w:tcW w:w="650" w:type="pct"/>
            <w:tcBorders>
              <w:top w:val="nil"/>
              <w:left w:val="nil"/>
              <w:bottom w:val="nil"/>
              <w:right w:val="nil"/>
            </w:tcBorders>
            <w:shd w:val="clear" w:color="auto" w:fill="auto"/>
            <w:vAlign w:val="bottom"/>
          </w:tcPr>
          <w:p w14:paraId="7381600A" w14:textId="049717DB"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454E5CC3" w14:textId="337AE5BB" w:rsidR="007711B9" w:rsidRPr="0032417D" w:rsidRDefault="007711B9" w:rsidP="007711B9">
            <w:pPr>
              <w:spacing w:after="0" w:line="240" w:lineRule="auto"/>
              <w:jc w:val="right"/>
              <w:rPr>
                <w:rFonts w:ascii="Calibri" w:eastAsia="Calibri" w:hAnsi="Calibri" w:cs="Calibri"/>
                <w:color w:val="000000"/>
                <w:sz w:val="19"/>
                <w:szCs w:val="19"/>
                <w:lang w:val="en-US"/>
              </w:rPr>
            </w:pPr>
            <w:r w:rsidRPr="00483DE5">
              <w:rPr>
                <w:rFonts w:ascii="Calibri" w:eastAsia="Calibri" w:hAnsi="Calibri" w:cs="Calibri"/>
                <w:color w:val="000000" w:themeColor="text1"/>
                <w:sz w:val="19"/>
                <w:szCs w:val="19"/>
              </w:rPr>
              <w:t>60</w:t>
            </w:r>
          </w:p>
        </w:tc>
        <w:tc>
          <w:tcPr>
            <w:tcW w:w="605" w:type="pct"/>
            <w:tcBorders>
              <w:top w:val="nil"/>
              <w:left w:val="nil"/>
              <w:bottom w:val="nil"/>
              <w:right w:val="nil"/>
            </w:tcBorders>
            <w:shd w:val="clear" w:color="auto" w:fill="auto"/>
            <w:vAlign w:val="bottom"/>
          </w:tcPr>
          <w:p w14:paraId="6A498BDD" w14:textId="0CCC011E" w:rsidR="007711B9" w:rsidRPr="0032417D"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22879420" w14:textId="095388A2" w:rsidR="007711B9" w:rsidRPr="0032417D" w:rsidRDefault="007711B9" w:rsidP="007711B9">
            <w:pPr>
              <w:spacing w:after="0" w:line="240" w:lineRule="auto"/>
              <w:jc w:val="right"/>
              <w:rPr>
                <w:rFonts w:ascii="Calibri" w:eastAsia="Calibri" w:hAnsi="Calibri" w:cs="Calibri"/>
                <w:color w:val="000000"/>
                <w:sz w:val="19"/>
                <w:szCs w:val="19"/>
                <w:lang w:val="en-US"/>
              </w:rPr>
            </w:pPr>
            <w:r w:rsidRPr="00A27340">
              <w:rPr>
                <w:rFonts w:ascii="Calibri" w:eastAsia="Calibri" w:hAnsi="Calibri" w:cs="Calibri"/>
                <w:color w:val="000000" w:themeColor="text1"/>
                <w:sz w:val="19"/>
                <w:szCs w:val="19"/>
              </w:rPr>
              <w:t>(160)</w:t>
            </w:r>
          </w:p>
        </w:tc>
      </w:tr>
      <w:tr w:rsidR="007711B9" w:rsidRPr="0032417D" w14:paraId="104F1350" w14:textId="77777777" w:rsidTr="004A287E">
        <w:trPr>
          <w:trHeight w:val="284"/>
        </w:trPr>
        <w:tc>
          <w:tcPr>
            <w:tcW w:w="1814" w:type="pct"/>
            <w:vAlign w:val="bottom"/>
          </w:tcPr>
          <w:p w14:paraId="2A75C8B0" w14:textId="21911BD1" w:rsidR="007711B9" w:rsidRPr="0032417D" w:rsidRDefault="007711B9" w:rsidP="007711B9">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03A0CDB3" w14:textId="64AD732F"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(5)</w:t>
            </w:r>
          </w:p>
        </w:tc>
        <w:tc>
          <w:tcPr>
            <w:tcW w:w="650" w:type="pct"/>
            <w:tcBorders>
              <w:top w:val="nil"/>
              <w:left w:val="nil"/>
              <w:bottom w:val="single" w:sz="8" w:space="0" w:color="auto"/>
              <w:right w:val="nil"/>
            </w:tcBorders>
            <w:shd w:val="clear" w:color="auto" w:fill="auto"/>
            <w:vAlign w:val="bottom"/>
          </w:tcPr>
          <w:p w14:paraId="4B0003A0" w14:textId="6D28C516"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5A97E26C" w14:textId="71A6B9EA" w:rsidR="007711B9" w:rsidRPr="0032417D" w:rsidRDefault="007711B9" w:rsidP="007711B9">
            <w:pPr>
              <w:spacing w:after="0" w:line="240" w:lineRule="auto"/>
              <w:jc w:val="right"/>
              <w:rPr>
                <w:rFonts w:ascii="Calibri" w:eastAsia="Times New Roman" w:hAnsi="Calibri" w:cs="Calibri"/>
                <w:sz w:val="19"/>
                <w:szCs w:val="19"/>
                <w:lang w:val="en-US"/>
              </w:rPr>
            </w:pPr>
            <w:r w:rsidRPr="00483DE5">
              <w:rPr>
                <w:rFonts w:ascii="Calibri" w:eastAsia="Calibri" w:hAnsi="Calibri" w:cs="Calibri"/>
                <w:color w:val="000000" w:themeColor="text1"/>
                <w:sz w:val="19"/>
                <w:szCs w:val="19"/>
              </w:rPr>
              <w:t>(</w:t>
            </w:r>
            <w:r w:rsidR="0075381F">
              <w:rPr>
                <w:rFonts w:ascii="Calibri" w:eastAsia="Calibri" w:hAnsi="Calibri" w:cs="Calibri"/>
                <w:color w:val="000000" w:themeColor="text1"/>
                <w:sz w:val="19"/>
                <w:szCs w:val="19"/>
              </w:rPr>
              <w:t>10</w:t>
            </w:r>
            <w:r w:rsidRPr="00483DE5">
              <w:rPr>
                <w:rFonts w:ascii="Calibri" w:eastAsia="Calibri" w:hAnsi="Calibri" w:cs="Calibri"/>
                <w:color w:val="000000" w:themeColor="text1"/>
                <w:sz w:val="19"/>
                <w:szCs w:val="19"/>
              </w:rPr>
              <w:t>)</w:t>
            </w:r>
          </w:p>
        </w:tc>
        <w:tc>
          <w:tcPr>
            <w:tcW w:w="605" w:type="pct"/>
            <w:tcBorders>
              <w:top w:val="nil"/>
              <w:left w:val="nil"/>
              <w:bottom w:val="single" w:sz="8" w:space="0" w:color="auto"/>
              <w:right w:val="nil"/>
            </w:tcBorders>
            <w:shd w:val="clear" w:color="auto" w:fill="auto"/>
            <w:vAlign w:val="bottom"/>
          </w:tcPr>
          <w:p w14:paraId="0FD62626" w14:textId="23B04504" w:rsidR="007711B9" w:rsidRPr="0032417D"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25823C46" w14:textId="0485DA20" w:rsidR="007711B9" w:rsidRPr="0032417D" w:rsidRDefault="007711B9" w:rsidP="007711B9">
            <w:pPr>
              <w:spacing w:after="0" w:line="240" w:lineRule="auto"/>
              <w:jc w:val="right"/>
              <w:rPr>
                <w:rFonts w:ascii="Calibri" w:eastAsia="Times New Roman" w:hAnsi="Calibri" w:cs="Calibri"/>
                <w:sz w:val="19"/>
                <w:szCs w:val="19"/>
                <w:lang w:val="en-US"/>
              </w:rPr>
            </w:pPr>
            <w:r w:rsidRPr="00A27340">
              <w:rPr>
                <w:rFonts w:ascii="Calibri" w:eastAsia="Calibri" w:hAnsi="Calibri" w:cs="Calibri"/>
                <w:color w:val="000000" w:themeColor="text1"/>
                <w:sz w:val="19"/>
                <w:szCs w:val="19"/>
              </w:rPr>
              <w:t>(1</w:t>
            </w:r>
            <w:r w:rsidR="0075381F">
              <w:rPr>
                <w:rFonts w:ascii="Calibri" w:eastAsia="Calibri" w:hAnsi="Calibri" w:cs="Calibri"/>
                <w:color w:val="000000" w:themeColor="text1"/>
                <w:sz w:val="19"/>
                <w:szCs w:val="19"/>
              </w:rPr>
              <w:t>5</w:t>
            </w:r>
            <w:r w:rsidRPr="00A27340">
              <w:rPr>
                <w:rFonts w:ascii="Calibri" w:eastAsia="Calibri" w:hAnsi="Calibri" w:cs="Calibri"/>
                <w:color w:val="000000" w:themeColor="text1"/>
                <w:sz w:val="19"/>
                <w:szCs w:val="19"/>
              </w:rPr>
              <w:t>)</w:t>
            </w:r>
          </w:p>
        </w:tc>
      </w:tr>
      <w:tr w:rsidR="007711B9" w:rsidRPr="0032417D" w14:paraId="5B11CCA5" w14:textId="77777777" w:rsidTr="004A287E">
        <w:trPr>
          <w:trHeight w:val="230"/>
        </w:trPr>
        <w:tc>
          <w:tcPr>
            <w:tcW w:w="1814" w:type="pct"/>
            <w:vAlign w:val="bottom"/>
          </w:tcPr>
          <w:p w14:paraId="44A49B49" w14:textId="622BBAD1" w:rsidR="007711B9" w:rsidRPr="0032417D" w:rsidRDefault="007711B9" w:rsidP="007711B9">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30 </w:t>
            </w:r>
            <w:r>
              <w:rPr>
                <w:rFonts w:ascii="Calibri" w:eastAsia="Calibri" w:hAnsi="Calibri" w:cs="Arial"/>
                <w:b/>
                <w:bCs/>
                <w:sz w:val="19"/>
                <w:szCs w:val="19"/>
                <w:lang w:val="en-US"/>
              </w:rPr>
              <w:t>September</w:t>
            </w:r>
            <w:r w:rsidRPr="0032417D">
              <w:rPr>
                <w:rFonts w:ascii="Calibri" w:eastAsia="Calibri" w:hAnsi="Calibri" w:cs="Arial"/>
                <w:b/>
                <w:bCs/>
                <w:sz w:val="19"/>
                <w:szCs w:val="19"/>
                <w:lang w:val="en-US"/>
              </w:rPr>
              <w:t xml:space="preserve"> 2021</w:t>
            </w:r>
          </w:p>
        </w:tc>
        <w:tc>
          <w:tcPr>
            <w:tcW w:w="650" w:type="pct"/>
            <w:tcBorders>
              <w:top w:val="nil"/>
              <w:left w:val="nil"/>
              <w:bottom w:val="single" w:sz="12" w:space="0" w:color="auto"/>
              <w:right w:val="nil"/>
            </w:tcBorders>
            <w:shd w:val="clear" w:color="auto" w:fill="auto"/>
            <w:vAlign w:val="bottom"/>
          </w:tcPr>
          <w:p w14:paraId="79E61456" w14:textId="16908AB4"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sidRPr="00483DE5">
              <w:rPr>
                <w:rFonts w:ascii="Calibri" w:eastAsia="Calibri" w:hAnsi="Calibri" w:cs="Calibri"/>
                <w:b/>
                <w:bCs/>
                <w:color w:val="000000" w:themeColor="text1"/>
                <w:sz w:val="19"/>
                <w:szCs w:val="19"/>
              </w:rPr>
              <w:t>2</w:t>
            </w:r>
            <w:r>
              <w:rPr>
                <w:rFonts w:ascii="Calibri" w:eastAsia="Calibri" w:hAnsi="Calibri" w:cs="Calibri"/>
                <w:b/>
                <w:bCs/>
                <w:color w:val="000000" w:themeColor="text1"/>
                <w:sz w:val="19"/>
                <w:szCs w:val="19"/>
              </w:rPr>
              <w:t>,</w:t>
            </w:r>
            <w:r w:rsidRPr="00483DE5">
              <w:rPr>
                <w:rFonts w:ascii="Calibri" w:eastAsia="Calibri" w:hAnsi="Calibri" w:cs="Calibri"/>
                <w:b/>
                <w:bCs/>
                <w:color w:val="000000" w:themeColor="text1"/>
                <w:sz w:val="19"/>
                <w:szCs w:val="19"/>
              </w:rPr>
              <w:t>627</w:t>
            </w:r>
          </w:p>
        </w:tc>
        <w:tc>
          <w:tcPr>
            <w:tcW w:w="650" w:type="pct"/>
            <w:tcBorders>
              <w:top w:val="nil"/>
              <w:left w:val="nil"/>
              <w:bottom w:val="single" w:sz="12" w:space="0" w:color="auto"/>
              <w:right w:val="nil"/>
            </w:tcBorders>
            <w:shd w:val="clear" w:color="auto" w:fill="auto"/>
            <w:vAlign w:val="bottom"/>
          </w:tcPr>
          <w:p w14:paraId="0AA718C3" w14:textId="1A1F659C"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w:t>
            </w:r>
          </w:p>
        </w:tc>
        <w:tc>
          <w:tcPr>
            <w:tcW w:w="643" w:type="pct"/>
            <w:tcBorders>
              <w:top w:val="nil"/>
              <w:left w:val="nil"/>
              <w:bottom w:val="single" w:sz="12" w:space="0" w:color="auto"/>
              <w:right w:val="nil"/>
            </w:tcBorders>
            <w:shd w:val="clear" w:color="auto" w:fill="auto"/>
            <w:vAlign w:val="bottom"/>
          </w:tcPr>
          <w:p w14:paraId="476DAB82" w14:textId="73F8608B"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sidRPr="00483DE5">
              <w:rPr>
                <w:rFonts w:ascii="Calibri" w:eastAsia="Calibri" w:hAnsi="Calibri" w:cs="Calibri"/>
                <w:b/>
                <w:bCs/>
                <w:color w:val="000000" w:themeColor="text1"/>
                <w:sz w:val="19"/>
                <w:szCs w:val="19"/>
              </w:rPr>
              <w:t>1</w:t>
            </w:r>
            <w:r>
              <w:rPr>
                <w:rFonts w:ascii="Calibri" w:eastAsia="Calibri" w:hAnsi="Calibri" w:cs="Calibri"/>
                <w:b/>
                <w:bCs/>
                <w:color w:val="000000" w:themeColor="text1"/>
                <w:sz w:val="19"/>
                <w:szCs w:val="19"/>
              </w:rPr>
              <w:t>,</w:t>
            </w:r>
            <w:r w:rsidRPr="00483DE5">
              <w:rPr>
                <w:rFonts w:ascii="Calibri" w:eastAsia="Calibri" w:hAnsi="Calibri" w:cs="Calibri"/>
                <w:b/>
                <w:bCs/>
                <w:color w:val="000000" w:themeColor="text1"/>
                <w:sz w:val="19"/>
                <w:szCs w:val="19"/>
              </w:rPr>
              <w:t>69</w:t>
            </w:r>
            <w:r w:rsidR="0075381F">
              <w:rPr>
                <w:rFonts w:ascii="Calibri" w:eastAsia="Calibri" w:hAnsi="Calibri" w:cs="Calibri"/>
                <w:b/>
                <w:bCs/>
                <w:color w:val="000000" w:themeColor="text1"/>
                <w:sz w:val="19"/>
                <w:szCs w:val="19"/>
              </w:rPr>
              <w:t>7</w:t>
            </w:r>
          </w:p>
        </w:tc>
        <w:tc>
          <w:tcPr>
            <w:tcW w:w="605" w:type="pct"/>
            <w:tcBorders>
              <w:top w:val="nil"/>
              <w:left w:val="nil"/>
              <w:bottom w:val="single" w:sz="12" w:space="0" w:color="auto"/>
              <w:right w:val="nil"/>
            </w:tcBorders>
            <w:shd w:val="clear" w:color="auto" w:fill="auto"/>
            <w:vAlign w:val="bottom"/>
          </w:tcPr>
          <w:p w14:paraId="55597CAE" w14:textId="5FB2F993"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Pr>
                <w:rFonts w:ascii="Calibri" w:eastAsia="Calibri" w:hAnsi="Calibri" w:cs="Calibri"/>
                <w:b/>
                <w:bCs/>
                <w:color w:val="000000" w:themeColor="text1"/>
                <w:sz w:val="19"/>
                <w:szCs w:val="19"/>
              </w:rPr>
              <w:t>-</w:t>
            </w:r>
          </w:p>
        </w:tc>
        <w:tc>
          <w:tcPr>
            <w:tcW w:w="638" w:type="pct"/>
            <w:tcBorders>
              <w:top w:val="nil"/>
              <w:left w:val="nil"/>
              <w:bottom w:val="single" w:sz="12" w:space="0" w:color="auto"/>
              <w:right w:val="nil"/>
            </w:tcBorders>
            <w:shd w:val="clear" w:color="auto" w:fill="auto"/>
            <w:vAlign w:val="bottom"/>
          </w:tcPr>
          <w:p w14:paraId="651112F9" w14:textId="0FEB11A0" w:rsidR="007711B9" w:rsidRPr="0032417D" w:rsidRDefault="007711B9" w:rsidP="007711B9">
            <w:pPr>
              <w:tabs>
                <w:tab w:val="right" w:pos="1202"/>
              </w:tabs>
              <w:spacing w:after="0" w:line="301" w:lineRule="exact"/>
              <w:jc w:val="right"/>
              <w:outlineLvl w:val="0"/>
              <w:rPr>
                <w:rFonts w:ascii="Calibri" w:eastAsia="Calibri" w:hAnsi="Calibri" w:cs="Arial"/>
                <w:b/>
                <w:bCs/>
                <w:sz w:val="19"/>
                <w:szCs w:val="19"/>
                <w:lang w:val="en-US"/>
              </w:rPr>
            </w:pPr>
            <w:r w:rsidRPr="00A27340">
              <w:rPr>
                <w:rFonts w:ascii="Calibri" w:eastAsia="Calibri" w:hAnsi="Calibri" w:cs="Calibri"/>
                <w:b/>
                <w:bCs/>
                <w:color w:val="000000" w:themeColor="text1"/>
                <w:sz w:val="19"/>
                <w:szCs w:val="19"/>
              </w:rPr>
              <w:t>4</w:t>
            </w:r>
            <w:r>
              <w:rPr>
                <w:rFonts w:ascii="Calibri" w:eastAsia="Calibri" w:hAnsi="Calibri" w:cs="Calibri"/>
                <w:b/>
                <w:bCs/>
                <w:color w:val="000000" w:themeColor="text1"/>
                <w:sz w:val="19"/>
                <w:szCs w:val="19"/>
              </w:rPr>
              <w:t>,</w:t>
            </w:r>
            <w:r w:rsidRPr="00A27340">
              <w:rPr>
                <w:rFonts w:ascii="Calibri" w:eastAsia="Calibri" w:hAnsi="Calibri" w:cs="Calibri"/>
                <w:b/>
                <w:bCs/>
                <w:color w:val="000000" w:themeColor="text1"/>
                <w:sz w:val="19"/>
                <w:szCs w:val="19"/>
              </w:rPr>
              <w:t>32</w:t>
            </w:r>
            <w:r w:rsidR="0075381F">
              <w:rPr>
                <w:rFonts w:ascii="Calibri" w:eastAsia="Calibri" w:hAnsi="Calibri" w:cs="Calibri"/>
                <w:b/>
                <w:bCs/>
                <w:color w:val="000000" w:themeColor="text1"/>
                <w:sz w:val="19"/>
                <w:szCs w:val="19"/>
              </w:rPr>
              <w:t>4</w:t>
            </w:r>
          </w:p>
        </w:tc>
      </w:tr>
    </w:tbl>
    <w:p w14:paraId="11006C25"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3509116D" w14:textId="78DC0134"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342CBF77" w14:textId="77777777" w:rsidTr="004A287E">
        <w:trPr>
          <w:trHeight w:val="153"/>
        </w:trPr>
        <w:tc>
          <w:tcPr>
            <w:tcW w:w="1814" w:type="pct"/>
          </w:tcPr>
          <w:p w14:paraId="1437C0B6"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Bank</w:t>
            </w:r>
          </w:p>
        </w:tc>
        <w:tc>
          <w:tcPr>
            <w:tcW w:w="3186" w:type="pct"/>
            <w:gridSpan w:val="5"/>
            <w:vAlign w:val="bottom"/>
          </w:tcPr>
          <w:p w14:paraId="39E8D47E"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6D567CA7" w14:textId="77777777" w:rsidTr="004A287E">
        <w:trPr>
          <w:trHeight w:val="51"/>
        </w:trPr>
        <w:tc>
          <w:tcPr>
            <w:tcW w:w="1814" w:type="pct"/>
          </w:tcPr>
          <w:p w14:paraId="33B9FBF7"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31 December 2020</w:t>
            </w:r>
          </w:p>
        </w:tc>
        <w:tc>
          <w:tcPr>
            <w:tcW w:w="650" w:type="pct"/>
            <w:vAlign w:val="bottom"/>
          </w:tcPr>
          <w:p w14:paraId="0104145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148E014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26D33A2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106A2B0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54020A6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35DBD07" w14:textId="77777777" w:rsidTr="004A287E">
        <w:trPr>
          <w:trHeight w:val="51"/>
        </w:trPr>
        <w:tc>
          <w:tcPr>
            <w:tcW w:w="1814" w:type="pct"/>
          </w:tcPr>
          <w:p w14:paraId="29F909A8"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51F43697"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20DF206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2AEB490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1F5CF55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4C3E0BF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2E79C68A" w14:textId="77777777" w:rsidTr="004A287E">
        <w:trPr>
          <w:trHeight w:val="51"/>
        </w:trPr>
        <w:tc>
          <w:tcPr>
            <w:tcW w:w="1814" w:type="pct"/>
          </w:tcPr>
          <w:p w14:paraId="3E297528"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57806189"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50" w:type="pct"/>
          </w:tcPr>
          <w:p w14:paraId="732AB516"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43" w:type="pct"/>
          </w:tcPr>
          <w:p w14:paraId="4871F18C"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05" w:type="pct"/>
          </w:tcPr>
          <w:p w14:paraId="564C58B5"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38" w:type="pct"/>
          </w:tcPr>
          <w:p w14:paraId="49F3F138" w14:textId="77777777" w:rsidR="004A287E" w:rsidRPr="009A1792" w:rsidRDefault="004A287E" w:rsidP="004A287E">
            <w:pPr>
              <w:spacing w:after="0" w:line="240" w:lineRule="auto"/>
              <w:jc w:val="right"/>
              <w:rPr>
                <w:rFonts w:ascii="Calibri" w:eastAsia="Calibri" w:hAnsi="Calibri" w:cs="Arial"/>
                <w:b/>
                <w:sz w:val="19"/>
                <w:szCs w:val="19"/>
                <w:lang w:val="en-US"/>
              </w:rPr>
            </w:pPr>
          </w:p>
        </w:tc>
      </w:tr>
      <w:tr w:rsidR="004A287E" w:rsidRPr="0032417D" w14:paraId="30557808" w14:textId="77777777" w:rsidTr="004A287E">
        <w:trPr>
          <w:trHeight w:hRule="exact" w:val="241"/>
        </w:trPr>
        <w:tc>
          <w:tcPr>
            <w:tcW w:w="1814" w:type="pct"/>
            <w:vAlign w:val="bottom"/>
          </w:tcPr>
          <w:p w14:paraId="10C263C4"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2020</w:t>
            </w:r>
          </w:p>
        </w:tc>
        <w:tc>
          <w:tcPr>
            <w:tcW w:w="650" w:type="pct"/>
            <w:shd w:val="clear" w:color="auto" w:fill="auto"/>
            <w:vAlign w:val="bottom"/>
          </w:tcPr>
          <w:p w14:paraId="0C7A228F"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1,350 </w:t>
            </w:r>
          </w:p>
        </w:tc>
        <w:tc>
          <w:tcPr>
            <w:tcW w:w="650" w:type="pct"/>
            <w:shd w:val="clear" w:color="auto" w:fill="auto"/>
            <w:vAlign w:val="bottom"/>
          </w:tcPr>
          <w:p w14:paraId="448C7EF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426 </w:t>
            </w:r>
          </w:p>
        </w:tc>
        <w:tc>
          <w:tcPr>
            <w:tcW w:w="643" w:type="pct"/>
            <w:shd w:val="clear" w:color="auto" w:fill="auto"/>
            <w:vAlign w:val="bottom"/>
          </w:tcPr>
          <w:p w14:paraId="5CEEF031"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1,507 </w:t>
            </w:r>
          </w:p>
        </w:tc>
        <w:tc>
          <w:tcPr>
            <w:tcW w:w="605" w:type="pct"/>
            <w:shd w:val="clear" w:color="auto" w:fill="auto"/>
            <w:vAlign w:val="bottom"/>
          </w:tcPr>
          <w:p w14:paraId="55815F51"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5F32864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3,283 </w:t>
            </w:r>
          </w:p>
        </w:tc>
      </w:tr>
      <w:tr w:rsidR="004A287E" w:rsidRPr="0032417D" w14:paraId="59B29F04" w14:textId="77777777" w:rsidTr="004A287E">
        <w:trPr>
          <w:trHeight w:hRule="exact" w:val="241"/>
        </w:trPr>
        <w:tc>
          <w:tcPr>
            <w:tcW w:w="1814" w:type="pct"/>
            <w:vAlign w:val="bottom"/>
          </w:tcPr>
          <w:p w14:paraId="59EA8D84"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vAlign w:val="bottom"/>
          </w:tcPr>
          <w:p w14:paraId="1643ED27"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426 </w:t>
            </w:r>
          </w:p>
        </w:tc>
        <w:tc>
          <w:tcPr>
            <w:tcW w:w="650" w:type="pct"/>
            <w:shd w:val="clear" w:color="auto" w:fill="auto"/>
            <w:vAlign w:val="bottom"/>
          </w:tcPr>
          <w:p w14:paraId="46EDAFB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(426)</w:t>
            </w:r>
          </w:p>
        </w:tc>
        <w:tc>
          <w:tcPr>
            <w:tcW w:w="643" w:type="pct"/>
            <w:shd w:val="clear" w:color="auto" w:fill="auto"/>
            <w:vAlign w:val="bottom"/>
          </w:tcPr>
          <w:p w14:paraId="277B8C7A"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49C8DB3E"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398FB8D5"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7193913A" w14:textId="77777777" w:rsidTr="004A287E">
        <w:trPr>
          <w:trHeight w:hRule="exact" w:val="241"/>
        </w:trPr>
        <w:tc>
          <w:tcPr>
            <w:tcW w:w="1814" w:type="pct"/>
            <w:vAlign w:val="bottom"/>
          </w:tcPr>
          <w:p w14:paraId="348B3BEA"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5C864338"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25CD9290"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5A7C6245"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70D2E79A"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660BE66B"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72FC5F5D" w14:textId="77777777" w:rsidTr="004A287E">
        <w:trPr>
          <w:trHeight w:hRule="exact" w:val="241"/>
        </w:trPr>
        <w:tc>
          <w:tcPr>
            <w:tcW w:w="1814" w:type="pct"/>
            <w:vAlign w:val="bottom"/>
          </w:tcPr>
          <w:p w14:paraId="45374FA9"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75F7EE51"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437E972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6A79AB93"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58B822A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2B1580D6"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59618437" w14:textId="77777777" w:rsidTr="004A287E">
        <w:trPr>
          <w:trHeight w:hRule="exact" w:val="241"/>
        </w:trPr>
        <w:tc>
          <w:tcPr>
            <w:tcW w:w="1814" w:type="pct"/>
            <w:vAlign w:val="bottom"/>
          </w:tcPr>
          <w:p w14:paraId="56E379E1"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w:t>
            </w:r>
            <w:r w:rsidRPr="0032417D" w:rsidDel="003F251B">
              <w:rPr>
                <w:rFonts w:ascii="Calibri" w:eastAsia="Calibri" w:hAnsi="Calibri" w:cs="Times New Roman"/>
                <w:sz w:val="19"/>
                <w:szCs w:val="19"/>
                <w:lang w:val="en-US"/>
              </w:rPr>
              <w:t xml:space="preserve"> </w:t>
            </w:r>
            <w:r w:rsidRPr="0032417D">
              <w:rPr>
                <w:rFonts w:ascii="Calibri" w:eastAsia="Calibri" w:hAnsi="Calibri" w:cs="Times New Roman"/>
                <w:sz w:val="19"/>
                <w:szCs w:val="19"/>
                <w:lang w:val="en-US"/>
              </w:rPr>
              <w:t>of loss allowance</w:t>
            </w:r>
          </w:p>
        </w:tc>
        <w:tc>
          <w:tcPr>
            <w:tcW w:w="650" w:type="pct"/>
            <w:shd w:val="clear" w:color="auto" w:fill="auto"/>
            <w:vAlign w:val="bottom"/>
          </w:tcPr>
          <w:p w14:paraId="6FC799C2"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1,070 </w:t>
            </w:r>
          </w:p>
        </w:tc>
        <w:tc>
          <w:tcPr>
            <w:tcW w:w="650" w:type="pct"/>
            <w:shd w:val="clear" w:color="auto" w:fill="auto"/>
            <w:vAlign w:val="bottom"/>
          </w:tcPr>
          <w:p w14:paraId="57628C54"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7AAE5F3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112 </w:t>
            </w:r>
          </w:p>
        </w:tc>
        <w:tc>
          <w:tcPr>
            <w:tcW w:w="605" w:type="pct"/>
            <w:shd w:val="clear" w:color="auto" w:fill="auto"/>
            <w:vAlign w:val="bottom"/>
          </w:tcPr>
          <w:p w14:paraId="0E887025"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2342EBE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1,182 </w:t>
            </w:r>
          </w:p>
        </w:tc>
      </w:tr>
      <w:tr w:rsidR="00962697" w:rsidRPr="0032417D" w14:paraId="4AE8664E" w14:textId="77777777" w:rsidTr="004A287E">
        <w:trPr>
          <w:trHeight w:val="284"/>
        </w:trPr>
        <w:tc>
          <w:tcPr>
            <w:tcW w:w="1814" w:type="pct"/>
            <w:vAlign w:val="bottom"/>
          </w:tcPr>
          <w:p w14:paraId="0D1A16C3" w14:textId="56E4E9E8" w:rsidR="00962697" w:rsidRPr="0032417D" w:rsidRDefault="00962697" w:rsidP="00962697">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CE7F614"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6 </w:t>
            </w:r>
          </w:p>
        </w:tc>
        <w:tc>
          <w:tcPr>
            <w:tcW w:w="650" w:type="pct"/>
            <w:tcBorders>
              <w:top w:val="nil"/>
              <w:left w:val="nil"/>
              <w:bottom w:val="single" w:sz="8" w:space="0" w:color="auto"/>
              <w:right w:val="nil"/>
            </w:tcBorders>
            <w:shd w:val="clear" w:color="auto" w:fill="auto"/>
            <w:vAlign w:val="bottom"/>
          </w:tcPr>
          <w:p w14:paraId="29D842CC"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6887444E"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28 </w:t>
            </w:r>
          </w:p>
        </w:tc>
        <w:tc>
          <w:tcPr>
            <w:tcW w:w="605" w:type="pct"/>
            <w:tcBorders>
              <w:top w:val="nil"/>
              <w:left w:val="nil"/>
              <w:bottom w:val="single" w:sz="8" w:space="0" w:color="auto"/>
              <w:right w:val="nil"/>
            </w:tcBorders>
            <w:shd w:val="clear" w:color="auto" w:fill="auto"/>
            <w:vAlign w:val="bottom"/>
          </w:tcPr>
          <w:p w14:paraId="28544705"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443546C2"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34 </w:t>
            </w:r>
          </w:p>
        </w:tc>
      </w:tr>
      <w:tr w:rsidR="004A287E" w:rsidRPr="0032417D" w14:paraId="3E30687D" w14:textId="77777777" w:rsidTr="004A287E">
        <w:trPr>
          <w:trHeight w:val="230"/>
        </w:trPr>
        <w:tc>
          <w:tcPr>
            <w:tcW w:w="1814" w:type="pct"/>
            <w:vAlign w:val="bottom"/>
          </w:tcPr>
          <w:p w14:paraId="50A99268" w14:textId="77777777" w:rsidR="004A287E" w:rsidRPr="0032417D" w:rsidRDefault="004A287E" w:rsidP="004A287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146271FB"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2,852 </w:t>
            </w:r>
          </w:p>
        </w:tc>
        <w:tc>
          <w:tcPr>
            <w:tcW w:w="650" w:type="pct"/>
            <w:tcBorders>
              <w:top w:val="nil"/>
              <w:left w:val="nil"/>
              <w:bottom w:val="single" w:sz="12" w:space="0" w:color="auto"/>
              <w:right w:val="nil"/>
            </w:tcBorders>
            <w:shd w:val="clear" w:color="auto" w:fill="auto"/>
            <w:vAlign w:val="bottom"/>
          </w:tcPr>
          <w:p w14:paraId="1FBB67A1"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 </w:t>
            </w:r>
          </w:p>
        </w:tc>
        <w:tc>
          <w:tcPr>
            <w:tcW w:w="643" w:type="pct"/>
            <w:tcBorders>
              <w:top w:val="nil"/>
              <w:left w:val="nil"/>
              <w:bottom w:val="single" w:sz="12" w:space="0" w:color="auto"/>
              <w:right w:val="nil"/>
            </w:tcBorders>
            <w:shd w:val="clear" w:color="auto" w:fill="auto"/>
            <w:vAlign w:val="bottom"/>
          </w:tcPr>
          <w:p w14:paraId="73833CDD"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1,647 </w:t>
            </w:r>
          </w:p>
        </w:tc>
        <w:tc>
          <w:tcPr>
            <w:tcW w:w="605" w:type="pct"/>
            <w:tcBorders>
              <w:top w:val="nil"/>
              <w:left w:val="nil"/>
              <w:bottom w:val="single" w:sz="12" w:space="0" w:color="auto"/>
              <w:right w:val="nil"/>
            </w:tcBorders>
            <w:shd w:val="clear" w:color="auto" w:fill="auto"/>
            <w:vAlign w:val="bottom"/>
          </w:tcPr>
          <w:p w14:paraId="0CC2DF07"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 </w:t>
            </w:r>
          </w:p>
        </w:tc>
        <w:tc>
          <w:tcPr>
            <w:tcW w:w="638" w:type="pct"/>
            <w:tcBorders>
              <w:top w:val="nil"/>
              <w:left w:val="nil"/>
              <w:bottom w:val="single" w:sz="12" w:space="0" w:color="auto"/>
              <w:right w:val="nil"/>
            </w:tcBorders>
            <w:shd w:val="clear" w:color="auto" w:fill="auto"/>
            <w:vAlign w:val="bottom"/>
          </w:tcPr>
          <w:p w14:paraId="2AF2C305"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4,499 </w:t>
            </w:r>
          </w:p>
        </w:tc>
      </w:tr>
    </w:tbl>
    <w:p w14:paraId="2B270D58"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37EE51CC"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4CC4D8B9"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36BB1457"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2080CFF" w14:textId="25EF3D36"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49E75FB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4C50ABFA" w14:textId="660C083F"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4DE27940"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04526784" w14:textId="77777777" w:rsidR="00824E0F" w:rsidRPr="00537128" w:rsidRDefault="00824E0F" w:rsidP="00824E0F">
      <w:pPr>
        <w:numPr>
          <w:ilvl w:val="8"/>
          <w:numId w:val="50"/>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9EF91"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5D488BDB"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0933F23E" w14:textId="093BC7E0" w:rsidR="00024090" w:rsidRPr="00537128" w:rsidRDefault="00024090" w:rsidP="00024090">
      <w:pPr>
        <w:spacing w:after="0" w:line="240" w:lineRule="auto"/>
        <w:rPr>
          <w:rFonts w:ascii="Calibri" w:eastAsia="Calibri" w:hAnsi="Calibri" w:cs="Times New Roman"/>
          <w:noProof/>
          <w:color w:val="000000" w:themeColor="text1"/>
          <w:lang w:val="en-US"/>
        </w:rPr>
      </w:pPr>
    </w:p>
    <w:p w14:paraId="556F9A3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2F75958B" w14:textId="77777777" w:rsidTr="004A287E">
        <w:trPr>
          <w:trHeight w:val="164"/>
        </w:trPr>
        <w:tc>
          <w:tcPr>
            <w:tcW w:w="1814" w:type="pct"/>
          </w:tcPr>
          <w:p w14:paraId="43A38E45"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7495BCB6"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38AE801" w14:textId="77777777" w:rsidTr="004A287E">
        <w:trPr>
          <w:trHeight w:val="53"/>
        </w:trPr>
        <w:tc>
          <w:tcPr>
            <w:tcW w:w="1814" w:type="pct"/>
          </w:tcPr>
          <w:p w14:paraId="4CF6C00D" w14:textId="257D8682"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w:t>
            </w:r>
            <w:r w:rsidR="00E579AC">
              <w:rPr>
                <w:rFonts w:ascii="Calibri" w:eastAsia="Calibri" w:hAnsi="Calibri" w:cs="Arial"/>
                <w:b/>
                <w:bCs/>
                <w:sz w:val="19"/>
                <w:szCs w:val="19"/>
                <w:lang w:val="en-US"/>
              </w:rPr>
              <w:t xml:space="preserve">0 </w:t>
            </w:r>
            <w:r w:rsidR="00B84A1F">
              <w:rPr>
                <w:rFonts w:ascii="Calibri" w:eastAsia="Calibri" w:hAnsi="Calibri" w:cs="Arial"/>
                <w:b/>
                <w:bCs/>
                <w:sz w:val="19"/>
                <w:szCs w:val="19"/>
                <w:lang w:val="en-US"/>
              </w:rPr>
              <w:t>September</w:t>
            </w:r>
            <w:r w:rsidR="00E579AC">
              <w:rPr>
                <w:rFonts w:ascii="Calibri" w:eastAsia="Calibri" w:hAnsi="Calibri" w:cs="Arial"/>
                <w:b/>
                <w:bCs/>
                <w:sz w:val="19"/>
                <w:szCs w:val="19"/>
                <w:lang w:val="en-US"/>
              </w:rPr>
              <w:t xml:space="preserve"> </w:t>
            </w:r>
            <w:r w:rsidRPr="00537128">
              <w:rPr>
                <w:rFonts w:ascii="Calibri" w:eastAsia="Calibri" w:hAnsi="Calibri" w:cs="Arial"/>
                <w:b/>
                <w:bCs/>
                <w:sz w:val="19"/>
                <w:szCs w:val="19"/>
                <w:lang w:val="en-US"/>
              </w:rPr>
              <w:t>2021</w:t>
            </w:r>
          </w:p>
        </w:tc>
        <w:tc>
          <w:tcPr>
            <w:tcW w:w="649" w:type="pct"/>
            <w:vAlign w:val="bottom"/>
          </w:tcPr>
          <w:p w14:paraId="3132824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79BD73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40C8EE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0D38E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6F13BEC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B79745E" w14:textId="77777777" w:rsidTr="004A287E">
        <w:trPr>
          <w:trHeight w:val="53"/>
        </w:trPr>
        <w:tc>
          <w:tcPr>
            <w:tcW w:w="1814" w:type="pct"/>
          </w:tcPr>
          <w:p w14:paraId="62F35730"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2C64AA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2CF55BD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BD0ED2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79276EF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78D8426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56FA5EDA" w14:textId="77777777" w:rsidTr="004A287E">
        <w:trPr>
          <w:trHeight w:val="53"/>
        </w:trPr>
        <w:tc>
          <w:tcPr>
            <w:tcW w:w="1814" w:type="pct"/>
          </w:tcPr>
          <w:p w14:paraId="1D71FE1C"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392E485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3F9A3F7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B80CC5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372BC38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24F7F18C"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7711B9" w:rsidRPr="00537128" w14:paraId="2765636B" w14:textId="77777777" w:rsidTr="009A1792">
        <w:trPr>
          <w:trHeight w:hRule="exact" w:val="250"/>
        </w:trPr>
        <w:tc>
          <w:tcPr>
            <w:tcW w:w="1814" w:type="pct"/>
            <w:vAlign w:val="bottom"/>
          </w:tcPr>
          <w:p w14:paraId="5E15A69D" w14:textId="0BD059EF"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2021</w:t>
            </w:r>
          </w:p>
        </w:tc>
        <w:tc>
          <w:tcPr>
            <w:tcW w:w="649" w:type="pct"/>
            <w:shd w:val="clear" w:color="auto" w:fill="auto"/>
          </w:tcPr>
          <w:p w14:paraId="7FA5B191" w14:textId="16CB7526"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171</w:t>
            </w:r>
          </w:p>
        </w:tc>
        <w:tc>
          <w:tcPr>
            <w:tcW w:w="649" w:type="pct"/>
            <w:shd w:val="clear" w:color="auto" w:fill="auto"/>
          </w:tcPr>
          <w:p w14:paraId="129A1465" w14:textId="1659FFAF"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w:t>
            </w:r>
          </w:p>
        </w:tc>
        <w:tc>
          <w:tcPr>
            <w:tcW w:w="643" w:type="pct"/>
            <w:shd w:val="clear" w:color="auto" w:fill="auto"/>
          </w:tcPr>
          <w:p w14:paraId="3C0D1EF7" w14:textId="183C76BA"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34</w:t>
            </w:r>
            <w:r>
              <w:rPr>
                <w:rFonts w:ascii="Calibri" w:eastAsia="Calibri" w:hAnsi="Calibri" w:cs="Calibri"/>
                <w:color w:val="000000" w:themeColor="text1"/>
                <w:sz w:val="19"/>
                <w:szCs w:val="19"/>
              </w:rPr>
              <w:t>,</w:t>
            </w:r>
            <w:r w:rsidRPr="003F03EF">
              <w:rPr>
                <w:rFonts w:ascii="Calibri" w:eastAsia="Calibri" w:hAnsi="Calibri" w:cs="Calibri"/>
                <w:color w:val="000000" w:themeColor="text1"/>
                <w:sz w:val="19"/>
                <w:szCs w:val="19"/>
              </w:rPr>
              <w:t>359</w:t>
            </w:r>
          </w:p>
        </w:tc>
        <w:tc>
          <w:tcPr>
            <w:tcW w:w="605" w:type="pct"/>
            <w:shd w:val="clear" w:color="auto" w:fill="auto"/>
          </w:tcPr>
          <w:p w14:paraId="5E69AD04" w14:textId="0063BC58"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5</w:t>
            </w:r>
          </w:p>
        </w:tc>
        <w:tc>
          <w:tcPr>
            <w:tcW w:w="640" w:type="pct"/>
            <w:shd w:val="clear" w:color="auto" w:fill="auto"/>
          </w:tcPr>
          <w:p w14:paraId="171F50A4" w14:textId="321AF7B5"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34</w:t>
            </w:r>
            <w:r>
              <w:rPr>
                <w:rFonts w:ascii="Calibri" w:eastAsia="Calibri" w:hAnsi="Calibri" w:cs="Calibri"/>
                <w:color w:val="000000" w:themeColor="text1"/>
                <w:sz w:val="19"/>
                <w:szCs w:val="19"/>
              </w:rPr>
              <w:t>,</w:t>
            </w:r>
            <w:r w:rsidRPr="003F03EF">
              <w:rPr>
                <w:rFonts w:ascii="Calibri" w:eastAsia="Calibri" w:hAnsi="Calibri" w:cs="Calibri"/>
                <w:color w:val="000000" w:themeColor="text1"/>
                <w:sz w:val="19"/>
                <w:szCs w:val="19"/>
              </w:rPr>
              <w:t>536</w:t>
            </w:r>
          </w:p>
        </w:tc>
      </w:tr>
      <w:tr w:rsidR="007711B9" w:rsidRPr="00537128" w14:paraId="0E79C69C" w14:textId="77777777" w:rsidTr="009A1792">
        <w:trPr>
          <w:trHeight w:hRule="exact" w:val="250"/>
        </w:trPr>
        <w:tc>
          <w:tcPr>
            <w:tcW w:w="1814" w:type="pct"/>
            <w:vAlign w:val="bottom"/>
          </w:tcPr>
          <w:p w14:paraId="77A3D06A"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tcPr>
          <w:p w14:paraId="627F7CD3" w14:textId="7F5D7991"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w:t>
            </w:r>
          </w:p>
        </w:tc>
        <w:tc>
          <w:tcPr>
            <w:tcW w:w="649" w:type="pct"/>
            <w:shd w:val="clear" w:color="auto" w:fill="auto"/>
          </w:tcPr>
          <w:p w14:paraId="4FE4907B" w14:textId="400DAD52"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0E8792C2" w14:textId="67BF04DE"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w:t>
            </w:r>
          </w:p>
        </w:tc>
        <w:tc>
          <w:tcPr>
            <w:tcW w:w="605" w:type="pct"/>
            <w:shd w:val="clear" w:color="auto" w:fill="auto"/>
          </w:tcPr>
          <w:p w14:paraId="0215C850" w14:textId="262AAFF0"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tcPr>
          <w:p w14:paraId="18B26282" w14:textId="4EAC4442"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7711B9" w:rsidRPr="00537128" w14:paraId="347B2E0A" w14:textId="77777777" w:rsidTr="009A1792">
        <w:trPr>
          <w:trHeight w:hRule="exact" w:val="250"/>
        </w:trPr>
        <w:tc>
          <w:tcPr>
            <w:tcW w:w="1814" w:type="pct"/>
            <w:vAlign w:val="bottom"/>
          </w:tcPr>
          <w:p w14:paraId="70C50DAF"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tcPr>
          <w:p w14:paraId="52AAE98F" w14:textId="41C3690D"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(4)</w:t>
            </w:r>
          </w:p>
        </w:tc>
        <w:tc>
          <w:tcPr>
            <w:tcW w:w="649" w:type="pct"/>
            <w:shd w:val="clear" w:color="auto" w:fill="auto"/>
          </w:tcPr>
          <w:p w14:paraId="01CEFDE0" w14:textId="00A1DFBC"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4</w:t>
            </w:r>
          </w:p>
        </w:tc>
        <w:tc>
          <w:tcPr>
            <w:tcW w:w="643" w:type="pct"/>
            <w:shd w:val="clear" w:color="auto" w:fill="auto"/>
          </w:tcPr>
          <w:p w14:paraId="7CEE3591" w14:textId="5D10D1C3"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shd w:val="clear" w:color="auto" w:fill="auto"/>
          </w:tcPr>
          <w:p w14:paraId="5989E88C" w14:textId="694C14F5"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tcPr>
          <w:p w14:paraId="1AAB30C8" w14:textId="26CCEE9F"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7711B9" w:rsidRPr="00537128" w14:paraId="3C5D4AB0" w14:textId="77777777" w:rsidTr="009A1792">
        <w:trPr>
          <w:trHeight w:hRule="exact" w:val="250"/>
        </w:trPr>
        <w:tc>
          <w:tcPr>
            <w:tcW w:w="1814" w:type="pct"/>
            <w:vAlign w:val="bottom"/>
          </w:tcPr>
          <w:p w14:paraId="74A2171D"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tcPr>
          <w:p w14:paraId="095D9971" w14:textId="1EEB07A8"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(2)</w:t>
            </w:r>
          </w:p>
        </w:tc>
        <w:tc>
          <w:tcPr>
            <w:tcW w:w="649" w:type="pct"/>
            <w:shd w:val="clear" w:color="auto" w:fill="auto"/>
          </w:tcPr>
          <w:p w14:paraId="66D438B9" w14:textId="39916CDB"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tcPr>
          <w:p w14:paraId="769105A5" w14:textId="1B09E993"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2</w:t>
            </w:r>
          </w:p>
        </w:tc>
        <w:tc>
          <w:tcPr>
            <w:tcW w:w="605" w:type="pct"/>
            <w:shd w:val="clear" w:color="auto" w:fill="auto"/>
          </w:tcPr>
          <w:p w14:paraId="34926F1F" w14:textId="665261F9"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tcPr>
          <w:p w14:paraId="70BDCC8E" w14:textId="018588CB"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7711B9" w:rsidRPr="00537128" w14:paraId="24E169BD" w14:textId="77777777" w:rsidTr="00A1123E">
        <w:trPr>
          <w:trHeight w:hRule="exact" w:val="250"/>
        </w:trPr>
        <w:tc>
          <w:tcPr>
            <w:tcW w:w="1814" w:type="pct"/>
            <w:vAlign w:val="bottom"/>
          </w:tcPr>
          <w:p w14:paraId="62071961" w14:textId="6B042B42"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Net </w:t>
            </w:r>
            <w:r>
              <w:rPr>
                <w:rFonts w:ascii="Calibri" w:eastAsia="Calibri" w:hAnsi="Calibri" w:cs="Times New Roman"/>
                <w:sz w:val="19"/>
                <w:szCs w:val="19"/>
                <w:lang w:val="en-US"/>
              </w:rPr>
              <w:t>increase/(</w:t>
            </w:r>
            <w:r w:rsidRPr="00537128">
              <w:rPr>
                <w:rFonts w:ascii="Calibri" w:eastAsia="Calibri" w:hAnsi="Calibri" w:cs="Times New Roman"/>
                <w:sz w:val="19"/>
                <w:szCs w:val="19"/>
                <w:lang w:val="en-US"/>
              </w:rPr>
              <w:t>release</w:t>
            </w:r>
            <w:r>
              <w:rPr>
                <w:rFonts w:ascii="Calibri" w:eastAsia="Calibri" w:hAnsi="Calibri" w:cs="Times New Roman"/>
                <w:sz w:val="19"/>
                <w:szCs w:val="19"/>
                <w:lang w:val="en-US"/>
              </w:rPr>
              <w:t>)</w:t>
            </w:r>
            <w:r w:rsidRPr="00537128">
              <w:rPr>
                <w:rFonts w:ascii="Calibri" w:eastAsia="Calibri" w:hAnsi="Calibri" w:cs="Times New Roman"/>
                <w:sz w:val="19"/>
                <w:szCs w:val="19"/>
                <w:lang w:val="en-US"/>
              </w:rPr>
              <w:t xml:space="preserve"> of loss allowance</w:t>
            </w:r>
          </w:p>
        </w:tc>
        <w:tc>
          <w:tcPr>
            <w:tcW w:w="649" w:type="pct"/>
            <w:shd w:val="clear" w:color="auto" w:fill="auto"/>
            <w:vAlign w:val="bottom"/>
          </w:tcPr>
          <w:p w14:paraId="4565771A" w14:textId="7ADD8678"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12</w:t>
            </w:r>
          </w:p>
        </w:tc>
        <w:tc>
          <w:tcPr>
            <w:tcW w:w="649" w:type="pct"/>
            <w:shd w:val="clear" w:color="auto" w:fill="auto"/>
            <w:vAlign w:val="bottom"/>
          </w:tcPr>
          <w:p w14:paraId="60970A9E" w14:textId="1F7CA8AD" w:rsidR="007711B9" w:rsidRPr="00537128" w:rsidDel="00103E8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4</w:t>
            </w:r>
          </w:p>
        </w:tc>
        <w:tc>
          <w:tcPr>
            <w:tcW w:w="643" w:type="pct"/>
            <w:shd w:val="clear" w:color="auto" w:fill="auto"/>
            <w:vAlign w:val="bottom"/>
          </w:tcPr>
          <w:p w14:paraId="1D7F3800" w14:textId="6D5D1CF6"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(2</w:t>
            </w:r>
            <w:r>
              <w:rPr>
                <w:rFonts w:ascii="Calibri" w:eastAsia="Calibri" w:hAnsi="Calibri" w:cs="Calibri"/>
                <w:color w:val="000000" w:themeColor="text1"/>
                <w:sz w:val="19"/>
                <w:szCs w:val="19"/>
              </w:rPr>
              <w:t>,</w:t>
            </w:r>
            <w:r w:rsidRPr="003F03EF">
              <w:rPr>
                <w:rFonts w:ascii="Calibri" w:eastAsia="Calibri" w:hAnsi="Calibri" w:cs="Calibri"/>
                <w:color w:val="000000" w:themeColor="text1"/>
                <w:sz w:val="19"/>
                <w:szCs w:val="19"/>
              </w:rPr>
              <w:t>297)</w:t>
            </w:r>
          </w:p>
        </w:tc>
        <w:tc>
          <w:tcPr>
            <w:tcW w:w="605" w:type="pct"/>
            <w:shd w:val="clear" w:color="auto" w:fill="auto"/>
            <w:vAlign w:val="bottom"/>
          </w:tcPr>
          <w:p w14:paraId="3494215B" w14:textId="4EDFF1C5" w:rsidR="007711B9" w:rsidRPr="00537128" w:rsidDel="00862226"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31D0733B" w14:textId="60B2D05B"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(2</w:t>
            </w:r>
            <w:r>
              <w:rPr>
                <w:rFonts w:ascii="Calibri" w:eastAsia="Calibri" w:hAnsi="Calibri" w:cs="Calibri"/>
                <w:color w:val="000000" w:themeColor="text1"/>
                <w:sz w:val="19"/>
                <w:szCs w:val="19"/>
              </w:rPr>
              <w:t>,</w:t>
            </w:r>
            <w:r w:rsidRPr="003F03EF">
              <w:rPr>
                <w:rFonts w:ascii="Calibri" w:eastAsia="Calibri" w:hAnsi="Calibri" w:cs="Calibri"/>
                <w:color w:val="000000" w:themeColor="text1"/>
                <w:sz w:val="19"/>
                <w:szCs w:val="19"/>
              </w:rPr>
              <w:t>281)</w:t>
            </w:r>
          </w:p>
        </w:tc>
      </w:tr>
      <w:tr w:rsidR="007711B9" w:rsidRPr="00537128" w14:paraId="656D782F" w14:textId="77777777" w:rsidTr="00A1123E">
        <w:trPr>
          <w:trHeight w:hRule="exact" w:val="250"/>
        </w:trPr>
        <w:tc>
          <w:tcPr>
            <w:tcW w:w="1814" w:type="pct"/>
            <w:vAlign w:val="bottom"/>
          </w:tcPr>
          <w:p w14:paraId="3E12DDBD" w14:textId="1B6D77D5" w:rsidR="007711B9" w:rsidRPr="00A6738E" w:rsidRDefault="007711B9" w:rsidP="007711B9">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Write-offs</w:t>
            </w:r>
          </w:p>
        </w:tc>
        <w:tc>
          <w:tcPr>
            <w:tcW w:w="649" w:type="pct"/>
            <w:shd w:val="clear" w:color="auto" w:fill="auto"/>
            <w:vAlign w:val="bottom"/>
          </w:tcPr>
          <w:p w14:paraId="74D179EB" w14:textId="5567A2EF"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w:t>
            </w:r>
          </w:p>
        </w:tc>
        <w:tc>
          <w:tcPr>
            <w:tcW w:w="649" w:type="pct"/>
            <w:shd w:val="clear" w:color="auto" w:fill="auto"/>
            <w:vAlign w:val="bottom"/>
          </w:tcPr>
          <w:p w14:paraId="233F198B" w14:textId="03E29A19" w:rsidR="007711B9" w:rsidRPr="00537128" w:rsidDel="00103E8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shd w:val="clear" w:color="auto" w:fill="auto"/>
            <w:vAlign w:val="bottom"/>
          </w:tcPr>
          <w:p w14:paraId="46C3B5FF" w14:textId="273E68D5"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shd w:val="clear" w:color="auto" w:fill="auto"/>
            <w:vAlign w:val="bottom"/>
          </w:tcPr>
          <w:p w14:paraId="5D29E2EF" w14:textId="20486C40" w:rsidR="007711B9" w:rsidRPr="00537128" w:rsidDel="00862226"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shd w:val="clear" w:color="auto" w:fill="auto"/>
            <w:vAlign w:val="bottom"/>
          </w:tcPr>
          <w:p w14:paraId="2AF3C8DC" w14:textId="156DA7EC"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(1)</w:t>
            </w:r>
          </w:p>
        </w:tc>
      </w:tr>
      <w:tr w:rsidR="007711B9" w:rsidRPr="00537128" w14:paraId="724C716F" w14:textId="77777777" w:rsidTr="00A1123E">
        <w:trPr>
          <w:trHeight w:hRule="exact" w:val="250"/>
        </w:trPr>
        <w:tc>
          <w:tcPr>
            <w:tcW w:w="1814" w:type="pct"/>
            <w:vAlign w:val="bottom"/>
          </w:tcPr>
          <w:p w14:paraId="76A24030"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49856B0C" w14:textId="2ACFC5F4"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bottom w:val="nil"/>
              <w:right w:val="nil"/>
            </w:tcBorders>
            <w:shd w:val="clear" w:color="auto" w:fill="auto"/>
            <w:vAlign w:val="bottom"/>
          </w:tcPr>
          <w:p w14:paraId="1E687DB5" w14:textId="7FE9E479"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29AB5422" w14:textId="4AEEF70F"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2CC76BDA" w14:textId="4C88D317"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bottom w:val="nil"/>
              <w:right w:val="nil"/>
            </w:tcBorders>
            <w:shd w:val="clear" w:color="auto" w:fill="auto"/>
            <w:vAlign w:val="bottom"/>
          </w:tcPr>
          <w:p w14:paraId="79815951" w14:textId="3816EEA0"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r>
      <w:tr w:rsidR="007711B9" w:rsidRPr="00537128" w14:paraId="6DB79734" w14:textId="77777777" w:rsidTr="00A1123E">
        <w:trPr>
          <w:trHeight w:val="294"/>
        </w:trPr>
        <w:tc>
          <w:tcPr>
            <w:tcW w:w="1814" w:type="pct"/>
            <w:vAlign w:val="bottom"/>
          </w:tcPr>
          <w:p w14:paraId="79A896A6" w14:textId="26EE3FFA"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49" w:type="pct"/>
            <w:tcBorders>
              <w:top w:val="nil"/>
              <w:left w:val="nil"/>
              <w:right w:val="nil"/>
            </w:tcBorders>
            <w:shd w:val="clear" w:color="auto" w:fill="auto"/>
            <w:vAlign w:val="bottom"/>
          </w:tcPr>
          <w:p w14:paraId="53A84ABA" w14:textId="62CD3EB9"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9" w:type="pct"/>
            <w:tcBorders>
              <w:top w:val="nil"/>
              <w:left w:val="nil"/>
              <w:right w:val="nil"/>
            </w:tcBorders>
            <w:shd w:val="clear" w:color="auto" w:fill="auto"/>
            <w:vAlign w:val="bottom"/>
          </w:tcPr>
          <w:p w14:paraId="7A47951D" w14:textId="76EC2DCC"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right w:val="nil"/>
            </w:tcBorders>
            <w:shd w:val="clear" w:color="auto" w:fill="auto"/>
            <w:vAlign w:val="bottom"/>
          </w:tcPr>
          <w:p w14:paraId="273067AE" w14:textId="5DA5EF35"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(4)</w:t>
            </w:r>
          </w:p>
        </w:tc>
        <w:tc>
          <w:tcPr>
            <w:tcW w:w="605" w:type="pct"/>
            <w:tcBorders>
              <w:top w:val="nil"/>
              <w:left w:val="nil"/>
              <w:right w:val="nil"/>
            </w:tcBorders>
            <w:shd w:val="clear" w:color="auto" w:fill="auto"/>
            <w:vAlign w:val="bottom"/>
          </w:tcPr>
          <w:p w14:paraId="070658A7" w14:textId="41D6A716"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right w:val="nil"/>
            </w:tcBorders>
            <w:shd w:val="clear" w:color="auto" w:fill="auto"/>
            <w:vAlign w:val="bottom"/>
          </w:tcPr>
          <w:p w14:paraId="1983BB5D" w14:textId="62D4C0DF"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(4)</w:t>
            </w:r>
          </w:p>
        </w:tc>
      </w:tr>
      <w:tr w:rsidR="007711B9" w:rsidRPr="00537128" w14:paraId="24F5B897" w14:textId="77777777" w:rsidTr="00A1123E">
        <w:trPr>
          <w:trHeight w:val="294"/>
        </w:trPr>
        <w:tc>
          <w:tcPr>
            <w:tcW w:w="1814" w:type="pct"/>
            <w:vAlign w:val="bottom"/>
          </w:tcPr>
          <w:p w14:paraId="37309D7A"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F162743" w14:textId="16F8089A"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55</w:t>
            </w:r>
          </w:p>
        </w:tc>
        <w:tc>
          <w:tcPr>
            <w:tcW w:w="649" w:type="pct"/>
            <w:tcBorders>
              <w:top w:val="nil"/>
              <w:left w:val="nil"/>
              <w:bottom w:val="single" w:sz="8" w:space="0" w:color="auto"/>
              <w:right w:val="nil"/>
            </w:tcBorders>
            <w:shd w:val="clear" w:color="auto" w:fill="auto"/>
            <w:vAlign w:val="bottom"/>
          </w:tcPr>
          <w:p w14:paraId="6FED1C4A" w14:textId="446EAA67"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766332BF" w14:textId="648BFC92"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05" w:type="pct"/>
            <w:tcBorders>
              <w:top w:val="nil"/>
              <w:left w:val="nil"/>
              <w:bottom w:val="single" w:sz="8" w:space="0" w:color="auto"/>
              <w:right w:val="nil"/>
            </w:tcBorders>
            <w:shd w:val="clear" w:color="auto" w:fill="auto"/>
            <w:vAlign w:val="bottom"/>
          </w:tcPr>
          <w:p w14:paraId="569ED0EE" w14:textId="69654DFE" w:rsidR="007711B9" w:rsidRPr="00537128" w:rsidRDefault="007711B9" w:rsidP="007711B9">
            <w:pPr>
              <w:spacing w:after="0" w:line="240" w:lineRule="auto"/>
              <w:jc w:val="right"/>
              <w:rPr>
                <w:rFonts w:ascii="Calibri" w:eastAsia="Calibri" w:hAnsi="Calibri" w:cs="Calibri"/>
                <w:color w:val="000000"/>
                <w:sz w:val="19"/>
                <w:szCs w:val="19"/>
                <w:lang w:val="en-US"/>
              </w:rPr>
            </w:pPr>
            <w:r>
              <w:rPr>
                <w:rFonts w:ascii="Calibri" w:eastAsia="Calibri" w:hAnsi="Calibri" w:cs="Calibri"/>
                <w:color w:val="000000" w:themeColor="text1"/>
                <w:sz w:val="19"/>
                <w:szCs w:val="19"/>
              </w:rPr>
              <w:t>-</w:t>
            </w:r>
          </w:p>
        </w:tc>
        <w:tc>
          <w:tcPr>
            <w:tcW w:w="640" w:type="pct"/>
            <w:tcBorders>
              <w:top w:val="nil"/>
              <w:left w:val="nil"/>
              <w:bottom w:val="single" w:sz="8" w:space="0" w:color="auto"/>
              <w:right w:val="nil"/>
            </w:tcBorders>
            <w:shd w:val="clear" w:color="auto" w:fill="auto"/>
            <w:vAlign w:val="bottom"/>
          </w:tcPr>
          <w:p w14:paraId="25C22AEE" w14:textId="6E6E0B1F" w:rsidR="007711B9" w:rsidRPr="00537128" w:rsidRDefault="007711B9" w:rsidP="007711B9">
            <w:pPr>
              <w:spacing w:after="0" w:line="240" w:lineRule="auto"/>
              <w:jc w:val="right"/>
              <w:rPr>
                <w:rFonts w:ascii="Calibri" w:eastAsia="Calibri" w:hAnsi="Calibri" w:cs="Calibri"/>
                <w:color w:val="000000"/>
                <w:sz w:val="19"/>
                <w:szCs w:val="19"/>
                <w:lang w:val="en-US"/>
              </w:rPr>
            </w:pPr>
            <w:r w:rsidRPr="003F03EF">
              <w:rPr>
                <w:rFonts w:ascii="Calibri" w:eastAsia="Calibri" w:hAnsi="Calibri" w:cs="Calibri"/>
                <w:color w:val="000000" w:themeColor="text1"/>
                <w:sz w:val="19"/>
                <w:szCs w:val="19"/>
              </w:rPr>
              <w:t>55</w:t>
            </w:r>
          </w:p>
        </w:tc>
      </w:tr>
      <w:tr w:rsidR="007711B9" w:rsidRPr="00537128" w14:paraId="021AC60C" w14:textId="77777777" w:rsidTr="00A1123E">
        <w:trPr>
          <w:trHeight w:val="117"/>
        </w:trPr>
        <w:tc>
          <w:tcPr>
            <w:tcW w:w="1814" w:type="pct"/>
            <w:vAlign w:val="bottom"/>
          </w:tcPr>
          <w:p w14:paraId="01B74151" w14:textId="70A3C05F" w:rsidR="007711B9" w:rsidRPr="00537128" w:rsidRDefault="007711B9" w:rsidP="007711B9">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w:t>
            </w:r>
            <w:r>
              <w:rPr>
                <w:rFonts w:ascii="Calibri" w:eastAsia="Calibri" w:hAnsi="Calibri" w:cs="Arial"/>
                <w:b/>
                <w:bCs/>
                <w:sz w:val="19"/>
                <w:szCs w:val="19"/>
                <w:lang w:val="en-US"/>
              </w:rPr>
              <w:t>0 September</w:t>
            </w:r>
            <w:r w:rsidRPr="00537128">
              <w:rPr>
                <w:rFonts w:ascii="Calibri" w:eastAsia="Calibri" w:hAnsi="Calibri" w:cs="Arial"/>
                <w:b/>
                <w:bCs/>
                <w:sz w:val="19"/>
                <w:szCs w:val="19"/>
                <w:lang w:val="en-US"/>
              </w:rPr>
              <w:t xml:space="preserve"> 2021</w:t>
            </w:r>
          </w:p>
        </w:tc>
        <w:tc>
          <w:tcPr>
            <w:tcW w:w="649" w:type="pct"/>
            <w:tcBorders>
              <w:top w:val="nil"/>
              <w:left w:val="nil"/>
              <w:bottom w:val="single" w:sz="12" w:space="0" w:color="auto"/>
              <w:right w:val="nil"/>
            </w:tcBorders>
            <w:shd w:val="clear" w:color="auto" w:fill="auto"/>
            <w:vAlign w:val="bottom"/>
          </w:tcPr>
          <w:p w14:paraId="6E516656" w14:textId="0EAD9C26" w:rsidR="007711B9" w:rsidRPr="00537128" w:rsidRDefault="007711B9" w:rsidP="007711B9">
            <w:pPr>
              <w:spacing w:after="0" w:line="240" w:lineRule="auto"/>
              <w:jc w:val="right"/>
              <w:rPr>
                <w:rFonts w:ascii="Calibri" w:eastAsia="Calibri" w:hAnsi="Calibri" w:cs="Calibri"/>
                <w:b/>
                <w:bCs/>
                <w:color w:val="000000"/>
                <w:sz w:val="19"/>
                <w:szCs w:val="19"/>
                <w:lang w:val="en-US"/>
              </w:rPr>
            </w:pPr>
            <w:r w:rsidRPr="003F03EF">
              <w:rPr>
                <w:rFonts w:ascii="Calibri" w:eastAsia="Calibri" w:hAnsi="Calibri" w:cs="Calibri"/>
                <w:b/>
                <w:bCs/>
                <w:color w:val="000000" w:themeColor="text1"/>
                <w:sz w:val="19"/>
                <w:szCs w:val="19"/>
              </w:rPr>
              <w:t>232</w:t>
            </w:r>
          </w:p>
        </w:tc>
        <w:tc>
          <w:tcPr>
            <w:tcW w:w="649" w:type="pct"/>
            <w:tcBorders>
              <w:top w:val="nil"/>
              <w:left w:val="nil"/>
              <w:bottom w:val="single" w:sz="12" w:space="0" w:color="auto"/>
              <w:right w:val="nil"/>
            </w:tcBorders>
            <w:shd w:val="clear" w:color="auto" w:fill="auto"/>
            <w:vAlign w:val="bottom"/>
          </w:tcPr>
          <w:p w14:paraId="43CFEE00" w14:textId="354C2942" w:rsidR="007711B9" w:rsidRPr="00537128" w:rsidRDefault="007711B9" w:rsidP="007711B9">
            <w:pPr>
              <w:spacing w:after="0" w:line="240" w:lineRule="auto"/>
              <w:jc w:val="right"/>
              <w:rPr>
                <w:rFonts w:ascii="Calibri" w:eastAsia="Calibri" w:hAnsi="Calibri" w:cs="Calibri"/>
                <w:b/>
                <w:bCs/>
                <w:color w:val="000000"/>
                <w:sz w:val="19"/>
                <w:szCs w:val="19"/>
                <w:lang w:val="en-US"/>
              </w:rPr>
            </w:pPr>
            <w:r w:rsidRPr="003F03EF">
              <w:rPr>
                <w:rFonts w:ascii="Calibri" w:eastAsia="Calibri" w:hAnsi="Calibri" w:cs="Calibri"/>
                <w:b/>
                <w:bCs/>
                <w:color w:val="000000" w:themeColor="text1"/>
                <w:sz w:val="19"/>
                <w:szCs w:val="19"/>
              </w:rPr>
              <w:t>9</w:t>
            </w:r>
          </w:p>
        </w:tc>
        <w:tc>
          <w:tcPr>
            <w:tcW w:w="643" w:type="pct"/>
            <w:tcBorders>
              <w:top w:val="nil"/>
              <w:left w:val="nil"/>
              <w:bottom w:val="single" w:sz="12" w:space="0" w:color="auto"/>
              <w:right w:val="nil"/>
            </w:tcBorders>
            <w:shd w:val="clear" w:color="auto" w:fill="auto"/>
            <w:vAlign w:val="bottom"/>
          </w:tcPr>
          <w:p w14:paraId="1AEA510A" w14:textId="05815ED2" w:rsidR="007711B9" w:rsidRPr="00537128" w:rsidRDefault="007711B9" w:rsidP="007711B9">
            <w:pPr>
              <w:spacing w:after="0" w:line="240" w:lineRule="auto"/>
              <w:jc w:val="right"/>
              <w:rPr>
                <w:rFonts w:ascii="Calibri" w:eastAsia="Calibri" w:hAnsi="Calibri" w:cs="Calibri"/>
                <w:b/>
                <w:bCs/>
                <w:color w:val="000000"/>
                <w:sz w:val="19"/>
                <w:szCs w:val="19"/>
                <w:lang w:val="en-US"/>
              </w:rPr>
            </w:pPr>
            <w:r w:rsidRPr="003F03EF">
              <w:rPr>
                <w:rFonts w:ascii="Calibri" w:eastAsia="Calibri" w:hAnsi="Calibri" w:cs="Calibri"/>
                <w:b/>
                <w:bCs/>
                <w:color w:val="000000" w:themeColor="text1"/>
                <w:sz w:val="19"/>
                <w:szCs w:val="19"/>
              </w:rPr>
              <w:t>32</w:t>
            </w:r>
            <w:r>
              <w:rPr>
                <w:rFonts w:ascii="Calibri" w:eastAsia="Calibri" w:hAnsi="Calibri" w:cs="Calibri"/>
                <w:b/>
                <w:bCs/>
                <w:color w:val="000000" w:themeColor="text1"/>
                <w:sz w:val="19"/>
                <w:szCs w:val="19"/>
              </w:rPr>
              <w:t>,</w:t>
            </w:r>
            <w:r w:rsidRPr="003F03EF">
              <w:rPr>
                <w:rFonts w:ascii="Calibri" w:eastAsia="Calibri" w:hAnsi="Calibri" w:cs="Calibri"/>
                <w:b/>
                <w:bCs/>
                <w:color w:val="000000" w:themeColor="text1"/>
                <w:sz w:val="19"/>
                <w:szCs w:val="19"/>
              </w:rPr>
              <w:t>059</w:t>
            </w:r>
          </w:p>
        </w:tc>
        <w:tc>
          <w:tcPr>
            <w:tcW w:w="605" w:type="pct"/>
            <w:tcBorders>
              <w:top w:val="nil"/>
              <w:left w:val="nil"/>
              <w:bottom w:val="single" w:sz="12" w:space="0" w:color="auto"/>
              <w:right w:val="nil"/>
            </w:tcBorders>
            <w:shd w:val="clear" w:color="auto" w:fill="auto"/>
            <w:vAlign w:val="bottom"/>
          </w:tcPr>
          <w:p w14:paraId="2A33BAB6" w14:textId="7C0CA36A" w:rsidR="007711B9" w:rsidRPr="00537128" w:rsidRDefault="007711B9" w:rsidP="007711B9">
            <w:pPr>
              <w:spacing w:after="0" w:line="240" w:lineRule="auto"/>
              <w:jc w:val="right"/>
              <w:rPr>
                <w:rFonts w:ascii="Calibri" w:eastAsia="Calibri" w:hAnsi="Calibri" w:cs="Calibri"/>
                <w:b/>
                <w:bCs/>
                <w:color w:val="000000"/>
                <w:sz w:val="19"/>
                <w:szCs w:val="19"/>
                <w:lang w:val="en-US"/>
              </w:rPr>
            </w:pPr>
            <w:r w:rsidRPr="003F03EF">
              <w:rPr>
                <w:rFonts w:ascii="Calibri" w:eastAsia="Calibri" w:hAnsi="Calibri" w:cs="Calibri"/>
                <w:b/>
                <w:bCs/>
                <w:color w:val="000000" w:themeColor="text1"/>
                <w:sz w:val="19"/>
                <w:szCs w:val="19"/>
              </w:rPr>
              <w:t>5</w:t>
            </w:r>
          </w:p>
        </w:tc>
        <w:tc>
          <w:tcPr>
            <w:tcW w:w="640" w:type="pct"/>
            <w:tcBorders>
              <w:top w:val="nil"/>
              <w:left w:val="nil"/>
              <w:bottom w:val="single" w:sz="12" w:space="0" w:color="auto"/>
              <w:right w:val="nil"/>
            </w:tcBorders>
            <w:shd w:val="clear" w:color="auto" w:fill="auto"/>
            <w:vAlign w:val="bottom"/>
          </w:tcPr>
          <w:p w14:paraId="1D8E95EF" w14:textId="000C3851" w:rsidR="007711B9" w:rsidRPr="00537128" w:rsidRDefault="007711B9" w:rsidP="007711B9">
            <w:pPr>
              <w:spacing w:after="0" w:line="240" w:lineRule="auto"/>
              <w:jc w:val="right"/>
              <w:rPr>
                <w:rFonts w:ascii="Calibri" w:eastAsia="Calibri" w:hAnsi="Calibri" w:cs="Calibri"/>
                <w:b/>
                <w:bCs/>
                <w:color w:val="000000"/>
                <w:sz w:val="19"/>
                <w:szCs w:val="19"/>
                <w:lang w:val="en-US"/>
              </w:rPr>
            </w:pPr>
            <w:r w:rsidRPr="003F03EF">
              <w:rPr>
                <w:rFonts w:ascii="Calibri" w:eastAsia="Calibri" w:hAnsi="Calibri" w:cs="Calibri"/>
                <w:b/>
                <w:bCs/>
                <w:color w:val="000000" w:themeColor="text1"/>
                <w:sz w:val="19"/>
                <w:szCs w:val="19"/>
              </w:rPr>
              <w:t>32</w:t>
            </w:r>
            <w:r>
              <w:rPr>
                <w:rFonts w:ascii="Calibri" w:eastAsia="Calibri" w:hAnsi="Calibri" w:cs="Calibri"/>
                <w:b/>
                <w:bCs/>
                <w:color w:val="000000" w:themeColor="text1"/>
                <w:sz w:val="19"/>
                <w:szCs w:val="19"/>
              </w:rPr>
              <w:t>,</w:t>
            </w:r>
            <w:r w:rsidRPr="003F03EF">
              <w:rPr>
                <w:rFonts w:ascii="Calibri" w:eastAsia="Calibri" w:hAnsi="Calibri" w:cs="Calibri"/>
                <w:b/>
                <w:bCs/>
                <w:color w:val="000000" w:themeColor="text1"/>
                <w:sz w:val="19"/>
                <w:szCs w:val="19"/>
              </w:rPr>
              <w:t>305</w:t>
            </w:r>
          </w:p>
        </w:tc>
      </w:tr>
    </w:tbl>
    <w:p w14:paraId="28E0D771"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5604C926" w14:textId="357B1E05"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0A944AEB" w14:textId="77777777" w:rsidTr="004A287E">
        <w:trPr>
          <w:trHeight w:val="164"/>
        </w:trPr>
        <w:tc>
          <w:tcPr>
            <w:tcW w:w="1814" w:type="pct"/>
          </w:tcPr>
          <w:p w14:paraId="398E96D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2E3D8E99"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4120200" w14:textId="77777777" w:rsidTr="004A287E">
        <w:trPr>
          <w:trHeight w:val="53"/>
        </w:trPr>
        <w:tc>
          <w:tcPr>
            <w:tcW w:w="1814" w:type="pct"/>
          </w:tcPr>
          <w:p w14:paraId="760AC9D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49" w:type="pct"/>
            <w:vAlign w:val="bottom"/>
          </w:tcPr>
          <w:p w14:paraId="16EE77A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55720CC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1360FB7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0A9C07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1EE7220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9B88EA3" w14:textId="77777777" w:rsidTr="004A287E">
        <w:trPr>
          <w:trHeight w:val="53"/>
        </w:trPr>
        <w:tc>
          <w:tcPr>
            <w:tcW w:w="1814" w:type="pct"/>
          </w:tcPr>
          <w:p w14:paraId="61E37318"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6DC3494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77DF997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80F2E3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596BDE0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1A3260C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E7D92E7" w14:textId="77777777" w:rsidTr="004A287E">
        <w:trPr>
          <w:trHeight w:val="53"/>
        </w:trPr>
        <w:tc>
          <w:tcPr>
            <w:tcW w:w="1814" w:type="pct"/>
          </w:tcPr>
          <w:p w14:paraId="5844C7D9"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61B3B85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46B463CF"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165D37E"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0A6F53B5"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6BEAEC7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4A287E" w:rsidRPr="00537128" w14:paraId="26DB410A" w14:textId="77777777" w:rsidTr="004A287E">
        <w:trPr>
          <w:trHeight w:hRule="exact" w:val="250"/>
        </w:trPr>
        <w:tc>
          <w:tcPr>
            <w:tcW w:w="1814" w:type="pct"/>
            <w:vAlign w:val="bottom"/>
          </w:tcPr>
          <w:p w14:paraId="2279787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2020</w:t>
            </w:r>
          </w:p>
        </w:tc>
        <w:tc>
          <w:tcPr>
            <w:tcW w:w="649" w:type="pct"/>
            <w:shd w:val="clear" w:color="auto" w:fill="auto"/>
            <w:vAlign w:val="bottom"/>
          </w:tcPr>
          <w:p w14:paraId="290F513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164 </w:t>
            </w:r>
          </w:p>
        </w:tc>
        <w:tc>
          <w:tcPr>
            <w:tcW w:w="649" w:type="pct"/>
            <w:shd w:val="clear" w:color="auto" w:fill="auto"/>
            <w:vAlign w:val="bottom"/>
          </w:tcPr>
          <w:p w14:paraId="4BAA5DC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18 </w:t>
            </w:r>
          </w:p>
        </w:tc>
        <w:tc>
          <w:tcPr>
            <w:tcW w:w="643" w:type="pct"/>
            <w:shd w:val="clear" w:color="auto" w:fill="auto"/>
            <w:vAlign w:val="bottom"/>
          </w:tcPr>
          <w:p w14:paraId="61DB7B3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35,382 </w:t>
            </w:r>
          </w:p>
        </w:tc>
        <w:tc>
          <w:tcPr>
            <w:tcW w:w="605" w:type="pct"/>
            <w:shd w:val="clear" w:color="auto" w:fill="auto"/>
            <w:vAlign w:val="bottom"/>
          </w:tcPr>
          <w:p w14:paraId="3C13FA5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6 </w:t>
            </w:r>
          </w:p>
        </w:tc>
        <w:tc>
          <w:tcPr>
            <w:tcW w:w="640" w:type="pct"/>
            <w:shd w:val="clear" w:color="auto" w:fill="auto"/>
            <w:vAlign w:val="bottom"/>
          </w:tcPr>
          <w:p w14:paraId="65772535"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35,570 </w:t>
            </w:r>
          </w:p>
        </w:tc>
      </w:tr>
      <w:tr w:rsidR="004A287E" w:rsidRPr="00537128" w14:paraId="761AB8C7" w14:textId="77777777" w:rsidTr="004A287E">
        <w:trPr>
          <w:trHeight w:hRule="exact" w:val="250"/>
        </w:trPr>
        <w:tc>
          <w:tcPr>
            <w:tcW w:w="1814" w:type="pct"/>
            <w:vAlign w:val="bottom"/>
          </w:tcPr>
          <w:p w14:paraId="445AEDDB"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vAlign w:val="bottom"/>
          </w:tcPr>
          <w:p w14:paraId="6F63C08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8 </w:t>
            </w:r>
          </w:p>
        </w:tc>
        <w:tc>
          <w:tcPr>
            <w:tcW w:w="649" w:type="pct"/>
            <w:shd w:val="clear" w:color="auto" w:fill="auto"/>
            <w:vAlign w:val="bottom"/>
          </w:tcPr>
          <w:p w14:paraId="60DCD57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w:t>
            </w:r>
          </w:p>
        </w:tc>
        <w:tc>
          <w:tcPr>
            <w:tcW w:w="643" w:type="pct"/>
            <w:shd w:val="clear" w:color="auto" w:fill="auto"/>
            <w:vAlign w:val="bottom"/>
          </w:tcPr>
          <w:p w14:paraId="12F58CC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(7)</w:t>
            </w:r>
          </w:p>
        </w:tc>
        <w:tc>
          <w:tcPr>
            <w:tcW w:w="605" w:type="pct"/>
            <w:shd w:val="clear" w:color="auto" w:fill="auto"/>
            <w:vAlign w:val="bottom"/>
          </w:tcPr>
          <w:p w14:paraId="712736C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086DC49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27C859C1" w14:textId="77777777" w:rsidTr="004A287E">
        <w:trPr>
          <w:trHeight w:hRule="exact" w:val="250"/>
        </w:trPr>
        <w:tc>
          <w:tcPr>
            <w:tcW w:w="1814" w:type="pct"/>
            <w:vAlign w:val="bottom"/>
          </w:tcPr>
          <w:p w14:paraId="7A2F9CC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vAlign w:val="bottom"/>
          </w:tcPr>
          <w:p w14:paraId="0F9E937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shd w:val="clear" w:color="auto" w:fill="auto"/>
            <w:vAlign w:val="bottom"/>
          </w:tcPr>
          <w:p w14:paraId="518C7BA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157152D9"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37840EB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60368CE7"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571DF42B" w14:textId="77777777" w:rsidTr="004A287E">
        <w:trPr>
          <w:trHeight w:hRule="exact" w:val="250"/>
        </w:trPr>
        <w:tc>
          <w:tcPr>
            <w:tcW w:w="1814" w:type="pct"/>
            <w:vAlign w:val="bottom"/>
          </w:tcPr>
          <w:p w14:paraId="4C2800CD"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vAlign w:val="bottom"/>
          </w:tcPr>
          <w:p w14:paraId="35B3A17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w:t>
            </w:r>
          </w:p>
        </w:tc>
        <w:tc>
          <w:tcPr>
            <w:tcW w:w="649" w:type="pct"/>
            <w:shd w:val="clear" w:color="auto" w:fill="auto"/>
            <w:vAlign w:val="bottom"/>
          </w:tcPr>
          <w:p w14:paraId="47457E9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(9)</w:t>
            </w:r>
          </w:p>
        </w:tc>
        <w:tc>
          <w:tcPr>
            <w:tcW w:w="643" w:type="pct"/>
            <w:shd w:val="clear" w:color="auto" w:fill="auto"/>
            <w:vAlign w:val="bottom"/>
          </w:tcPr>
          <w:p w14:paraId="50170B9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12 </w:t>
            </w:r>
          </w:p>
        </w:tc>
        <w:tc>
          <w:tcPr>
            <w:tcW w:w="605" w:type="pct"/>
            <w:shd w:val="clear" w:color="auto" w:fill="auto"/>
            <w:vAlign w:val="bottom"/>
          </w:tcPr>
          <w:p w14:paraId="1F24E02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64B6E28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28064E7A" w14:textId="77777777" w:rsidTr="004A287E">
        <w:trPr>
          <w:trHeight w:hRule="exact" w:val="250"/>
        </w:trPr>
        <w:tc>
          <w:tcPr>
            <w:tcW w:w="1814" w:type="pct"/>
            <w:vAlign w:val="bottom"/>
          </w:tcPr>
          <w:p w14:paraId="332CF142"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 of loss allowance</w:t>
            </w:r>
          </w:p>
        </w:tc>
        <w:tc>
          <w:tcPr>
            <w:tcW w:w="649" w:type="pct"/>
            <w:shd w:val="clear" w:color="auto" w:fill="auto"/>
            <w:vAlign w:val="bottom"/>
          </w:tcPr>
          <w:p w14:paraId="5E30506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w:t>
            </w:r>
          </w:p>
        </w:tc>
        <w:tc>
          <w:tcPr>
            <w:tcW w:w="649" w:type="pct"/>
            <w:shd w:val="clear" w:color="auto" w:fill="auto"/>
            <w:vAlign w:val="bottom"/>
          </w:tcPr>
          <w:p w14:paraId="7E8A9BE5" w14:textId="77777777" w:rsidR="004A287E" w:rsidRPr="00537128" w:rsidDel="00103E8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(7)</w:t>
            </w:r>
          </w:p>
        </w:tc>
        <w:tc>
          <w:tcPr>
            <w:tcW w:w="643" w:type="pct"/>
            <w:shd w:val="clear" w:color="auto" w:fill="auto"/>
            <w:vAlign w:val="bottom"/>
          </w:tcPr>
          <w:p w14:paraId="268B9DC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(989)</w:t>
            </w:r>
          </w:p>
        </w:tc>
        <w:tc>
          <w:tcPr>
            <w:tcW w:w="605" w:type="pct"/>
            <w:shd w:val="clear" w:color="auto" w:fill="auto"/>
            <w:vAlign w:val="bottom"/>
          </w:tcPr>
          <w:p w14:paraId="553078E4" w14:textId="77777777" w:rsidR="004A287E" w:rsidRPr="00537128" w:rsidDel="00862226"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w:t>
            </w:r>
          </w:p>
        </w:tc>
        <w:tc>
          <w:tcPr>
            <w:tcW w:w="640" w:type="pct"/>
            <w:shd w:val="clear" w:color="auto" w:fill="auto"/>
            <w:vAlign w:val="bottom"/>
          </w:tcPr>
          <w:p w14:paraId="3F9A930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(1,032)</w:t>
            </w:r>
          </w:p>
        </w:tc>
      </w:tr>
      <w:tr w:rsidR="004A287E" w:rsidRPr="00537128" w14:paraId="481AC80C" w14:textId="77777777" w:rsidTr="004A287E">
        <w:trPr>
          <w:trHeight w:hRule="exact" w:val="250"/>
        </w:trPr>
        <w:tc>
          <w:tcPr>
            <w:tcW w:w="1814" w:type="pct"/>
            <w:vAlign w:val="bottom"/>
          </w:tcPr>
          <w:p w14:paraId="14FD723E"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5A1478C8"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tcBorders>
              <w:top w:val="nil"/>
              <w:left w:val="nil"/>
              <w:bottom w:val="nil"/>
              <w:right w:val="nil"/>
            </w:tcBorders>
            <w:shd w:val="clear" w:color="auto" w:fill="auto"/>
            <w:vAlign w:val="bottom"/>
          </w:tcPr>
          <w:p w14:paraId="5E6A7CB4"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nil"/>
              <w:right w:val="nil"/>
            </w:tcBorders>
            <w:shd w:val="clear" w:color="auto" w:fill="auto"/>
            <w:vAlign w:val="bottom"/>
          </w:tcPr>
          <w:p w14:paraId="363EDC6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w:t>
            </w:r>
          </w:p>
        </w:tc>
        <w:tc>
          <w:tcPr>
            <w:tcW w:w="605" w:type="pct"/>
            <w:tcBorders>
              <w:top w:val="nil"/>
              <w:left w:val="nil"/>
              <w:bottom w:val="nil"/>
              <w:right w:val="nil"/>
            </w:tcBorders>
            <w:shd w:val="clear" w:color="auto" w:fill="auto"/>
            <w:vAlign w:val="bottom"/>
          </w:tcPr>
          <w:p w14:paraId="2499710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bottom w:val="nil"/>
              <w:right w:val="nil"/>
            </w:tcBorders>
            <w:shd w:val="clear" w:color="auto" w:fill="auto"/>
            <w:vAlign w:val="bottom"/>
          </w:tcPr>
          <w:p w14:paraId="2D91A95B"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w:t>
            </w:r>
          </w:p>
        </w:tc>
      </w:tr>
      <w:tr w:rsidR="00962697" w:rsidRPr="00537128" w14:paraId="30BAA4CE" w14:textId="77777777" w:rsidTr="004A287E">
        <w:trPr>
          <w:trHeight w:val="294"/>
        </w:trPr>
        <w:tc>
          <w:tcPr>
            <w:tcW w:w="1814" w:type="pct"/>
            <w:vAlign w:val="bottom"/>
          </w:tcPr>
          <w:p w14:paraId="467952D8" w14:textId="1D19135E" w:rsidR="00962697" w:rsidRPr="00537128" w:rsidRDefault="00962697" w:rsidP="00962697">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49" w:type="pct"/>
            <w:tcBorders>
              <w:top w:val="nil"/>
              <w:left w:val="nil"/>
              <w:right w:val="nil"/>
            </w:tcBorders>
            <w:shd w:val="clear" w:color="auto" w:fill="auto"/>
            <w:vAlign w:val="bottom"/>
          </w:tcPr>
          <w:p w14:paraId="376C042F"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tcBorders>
              <w:top w:val="nil"/>
              <w:left w:val="nil"/>
              <w:right w:val="nil"/>
            </w:tcBorders>
            <w:shd w:val="clear" w:color="auto" w:fill="auto"/>
            <w:vAlign w:val="bottom"/>
          </w:tcPr>
          <w:p w14:paraId="45E93F23"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right w:val="nil"/>
            </w:tcBorders>
            <w:shd w:val="clear" w:color="auto" w:fill="auto"/>
            <w:vAlign w:val="bottom"/>
          </w:tcPr>
          <w:p w14:paraId="2028072C"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w:t>
            </w:r>
          </w:p>
        </w:tc>
        <w:tc>
          <w:tcPr>
            <w:tcW w:w="605" w:type="pct"/>
            <w:tcBorders>
              <w:top w:val="nil"/>
              <w:left w:val="nil"/>
              <w:right w:val="nil"/>
            </w:tcBorders>
            <w:shd w:val="clear" w:color="auto" w:fill="auto"/>
            <w:vAlign w:val="bottom"/>
          </w:tcPr>
          <w:p w14:paraId="3AA7D437"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right w:val="nil"/>
            </w:tcBorders>
            <w:shd w:val="clear" w:color="auto" w:fill="auto"/>
            <w:vAlign w:val="bottom"/>
          </w:tcPr>
          <w:p w14:paraId="5385026B"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w:t>
            </w:r>
          </w:p>
        </w:tc>
      </w:tr>
      <w:tr w:rsidR="004A287E" w:rsidRPr="00537128" w14:paraId="0FBC5449" w14:textId="77777777" w:rsidTr="004A287E">
        <w:trPr>
          <w:trHeight w:val="294"/>
        </w:trPr>
        <w:tc>
          <w:tcPr>
            <w:tcW w:w="1814" w:type="pct"/>
            <w:vAlign w:val="bottom"/>
          </w:tcPr>
          <w:p w14:paraId="035135D3"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D8AA1F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 </w:t>
            </w:r>
          </w:p>
        </w:tc>
        <w:tc>
          <w:tcPr>
            <w:tcW w:w="649" w:type="pct"/>
            <w:tcBorders>
              <w:top w:val="nil"/>
              <w:left w:val="nil"/>
              <w:bottom w:val="single" w:sz="8" w:space="0" w:color="auto"/>
              <w:right w:val="nil"/>
            </w:tcBorders>
            <w:shd w:val="clear" w:color="auto" w:fill="auto"/>
            <w:vAlign w:val="bottom"/>
          </w:tcPr>
          <w:p w14:paraId="2A74510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4B566C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tcBorders>
              <w:top w:val="nil"/>
              <w:left w:val="nil"/>
              <w:bottom w:val="single" w:sz="8" w:space="0" w:color="auto"/>
              <w:right w:val="nil"/>
            </w:tcBorders>
            <w:shd w:val="clear" w:color="auto" w:fill="auto"/>
            <w:vAlign w:val="bottom"/>
          </w:tcPr>
          <w:p w14:paraId="4D7F63B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bottom w:val="single" w:sz="8" w:space="0" w:color="auto"/>
              <w:right w:val="nil"/>
            </w:tcBorders>
            <w:shd w:val="clear" w:color="auto" w:fill="auto"/>
            <w:vAlign w:val="bottom"/>
          </w:tcPr>
          <w:p w14:paraId="2B2043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 </w:t>
            </w:r>
          </w:p>
        </w:tc>
      </w:tr>
      <w:tr w:rsidR="004A287E" w:rsidRPr="00537128" w14:paraId="1588460C" w14:textId="77777777" w:rsidTr="004A287E">
        <w:trPr>
          <w:trHeight w:val="117"/>
        </w:trPr>
        <w:tc>
          <w:tcPr>
            <w:tcW w:w="1814" w:type="pct"/>
            <w:vAlign w:val="bottom"/>
          </w:tcPr>
          <w:p w14:paraId="46FA1B55" w14:textId="6AE72BC0"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December 2020</w:t>
            </w:r>
          </w:p>
        </w:tc>
        <w:tc>
          <w:tcPr>
            <w:tcW w:w="649" w:type="pct"/>
            <w:tcBorders>
              <w:top w:val="nil"/>
              <w:left w:val="nil"/>
              <w:bottom w:val="single" w:sz="12" w:space="0" w:color="auto"/>
              <w:right w:val="nil"/>
            </w:tcBorders>
            <w:shd w:val="clear" w:color="auto" w:fill="auto"/>
            <w:vAlign w:val="bottom"/>
          </w:tcPr>
          <w:p w14:paraId="03F7692B"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171 </w:t>
            </w:r>
          </w:p>
        </w:tc>
        <w:tc>
          <w:tcPr>
            <w:tcW w:w="649" w:type="pct"/>
            <w:tcBorders>
              <w:top w:val="nil"/>
              <w:left w:val="nil"/>
              <w:bottom w:val="single" w:sz="12" w:space="0" w:color="auto"/>
              <w:right w:val="nil"/>
            </w:tcBorders>
            <w:shd w:val="clear" w:color="auto" w:fill="auto"/>
            <w:vAlign w:val="bottom"/>
          </w:tcPr>
          <w:p w14:paraId="458A4F91"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1 </w:t>
            </w:r>
          </w:p>
        </w:tc>
        <w:tc>
          <w:tcPr>
            <w:tcW w:w="643" w:type="pct"/>
            <w:tcBorders>
              <w:top w:val="nil"/>
              <w:left w:val="nil"/>
              <w:bottom w:val="single" w:sz="12" w:space="0" w:color="auto"/>
              <w:right w:val="nil"/>
            </w:tcBorders>
            <w:shd w:val="clear" w:color="auto" w:fill="auto"/>
            <w:vAlign w:val="bottom"/>
          </w:tcPr>
          <w:p w14:paraId="661B4950"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34,359 </w:t>
            </w:r>
          </w:p>
        </w:tc>
        <w:tc>
          <w:tcPr>
            <w:tcW w:w="605" w:type="pct"/>
            <w:tcBorders>
              <w:top w:val="nil"/>
              <w:left w:val="nil"/>
              <w:bottom w:val="single" w:sz="12" w:space="0" w:color="auto"/>
              <w:right w:val="nil"/>
            </w:tcBorders>
            <w:shd w:val="clear" w:color="auto" w:fill="auto"/>
            <w:vAlign w:val="bottom"/>
          </w:tcPr>
          <w:p w14:paraId="3FD86185"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5 </w:t>
            </w:r>
          </w:p>
        </w:tc>
        <w:tc>
          <w:tcPr>
            <w:tcW w:w="640" w:type="pct"/>
            <w:tcBorders>
              <w:top w:val="nil"/>
              <w:left w:val="nil"/>
              <w:bottom w:val="single" w:sz="12" w:space="0" w:color="auto"/>
              <w:right w:val="nil"/>
            </w:tcBorders>
            <w:shd w:val="clear" w:color="auto" w:fill="auto"/>
            <w:vAlign w:val="bottom"/>
          </w:tcPr>
          <w:p w14:paraId="6B2214E3"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34,536 </w:t>
            </w:r>
          </w:p>
        </w:tc>
      </w:tr>
    </w:tbl>
    <w:p w14:paraId="4F3B85F3"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10A5A6FA"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3E037513"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25AF32D8"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D3E533F" w14:textId="76A54B99"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6B0C7C5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590BEBE0" w14:textId="3E52304E"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3964E663"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EE74106" w14:textId="77777777" w:rsidR="00824E0F" w:rsidRPr="00537128" w:rsidRDefault="00824E0F" w:rsidP="00824E0F">
      <w:pPr>
        <w:numPr>
          <w:ilvl w:val="8"/>
          <w:numId w:val="51"/>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8B673F3"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4A8AF2FD" w14:textId="7F4BA0D6"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r w:rsidR="00C77403">
        <w:rPr>
          <w:rFonts w:ascii="Calibri" w:eastAsia="Times New Roman" w:hAnsi="Calibri" w:cs="Times New Roman"/>
          <w:b/>
          <w:bCs/>
          <w:color w:val="000000" w:themeColor="text1"/>
          <w:lang w:val="en-US"/>
        </w:rPr>
        <w:t xml:space="preserve"> (continued)</w:t>
      </w:r>
    </w:p>
    <w:p w14:paraId="5050D2C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1B1A6B23" w14:textId="77777777" w:rsidTr="004A287E">
        <w:trPr>
          <w:trHeight w:val="160"/>
        </w:trPr>
        <w:tc>
          <w:tcPr>
            <w:tcW w:w="1814" w:type="pct"/>
          </w:tcPr>
          <w:p w14:paraId="73E5839F"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46F75F9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EABAD6B" w14:textId="77777777" w:rsidTr="004A287E">
        <w:trPr>
          <w:trHeight w:val="51"/>
        </w:trPr>
        <w:tc>
          <w:tcPr>
            <w:tcW w:w="1814" w:type="pct"/>
          </w:tcPr>
          <w:p w14:paraId="5F8CE44C" w14:textId="23851978"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 xml:space="preserve">0 </w:t>
            </w:r>
            <w:r w:rsidR="00B36B29">
              <w:rPr>
                <w:rFonts w:ascii="Calibri" w:eastAsia="Calibri" w:hAnsi="Calibri" w:cs="Arial"/>
                <w:b/>
                <w:bCs/>
                <w:sz w:val="20"/>
                <w:szCs w:val="20"/>
                <w:lang w:val="en-US"/>
              </w:rPr>
              <w:t>September</w:t>
            </w:r>
            <w:r w:rsidRPr="00537128">
              <w:rPr>
                <w:rFonts w:ascii="Calibri" w:eastAsia="Calibri" w:hAnsi="Calibri" w:cs="Arial"/>
                <w:b/>
                <w:bCs/>
                <w:sz w:val="20"/>
                <w:szCs w:val="20"/>
                <w:lang w:val="en-US"/>
              </w:rPr>
              <w:t xml:space="preserve"> 2021</w:t>
            </w:r>
          </w:p>
        </w:tc>
        <w:tc>
          <w:tcPr>
            <w:tcW w:w="650" w:type="pct"/>
            <w:vAlign w:val="bottom"/>
          </w:tcPr>
          <w:p w14:paraId="3B1F157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328873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27D4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B4C55C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7A844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D6A3D31" w14:textId="77777777" w:rsidTr="004A287E">
        <w:trPr>
          <w:trHeight w:val="51"/>
        </w:trPr>
        <w:tc>
          <w:tcPr>
            <w:tcW w:w="1814" w:type="pct"/>
          </w:tcPr>
          <w:p w14:paraId="5B28B4D1"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3AD92B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4E13ED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34438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700E625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72DF591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6F108D7" w14:textId="77777777" w:rsidTr="004A287E">
        <w:trPr>
          <w:trHeight w:val="51"/>
        </w:trPr>
        <w:tc>
          <w:tcPr>
            <w:tcW w:w="1814" w:type="pct"/>
          </w:tcPr>
          <w:p w14:paraId="6FBA7FA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0C0177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4450019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592EB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14629C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262C9230"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7711B9" w:rsidRPr="00537128" w14:paraId="779DCAFF" w14:textId="77777777" w:rsidTr="009A1792">
        <w:trPr>
          <w:trHeight w:hRule="exact" w:val="244"/>
        </w:trPr>
        <w:tc>
          <w:tcPr>
            <w:tcW w:w="1814" w:type="pct"/>
            <w:vAlign w:val="bottom"/>
          </w:tcPr>
          <w:p w14:paraId="37ECEBEF" w14:textId="3075B81A"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650" w:type="pct"/>
            <w:tcBorders>
              <w:top w:val="nil"/>
              <w:left w:val="nil"/>
              <w:bottom w:val="nil"/>
              <w:right w:val="nil"/>
            </w:tcBorders>
            <w:shd w:val="clear" w:color="auto" w:fill="auto"/>
            <w:vAlign w:val="bottom"/>
          </w:tcPr>
          <w:p w14:paraId="172402C6" w14:textId="5AFF0942"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31</w:t>
            </w:r>
          </w:p>
        </w:tc>
        <w:tc>
          <w:tcPr>
            <w:tcW w:w="650" w:type="pct"/>
            <w:tcBorders>
              <w:top w:val="nil"/>
              <w:left w:val="nil"/>
              <w:bottom w:val="nil"/>
              <w:right w:val="nil"/>
            </w:tcBorders>
            <w:shd w:val="clear" w:color="auto" w:fill="auto"/>
            <w:vAlign w:val="bottom"/>
          </w:tcPr>
          <w:p w14:paraId="5B8B1C54" w14:textId="0512FE8C"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1</w:t>
            </w:r>
          </w:p>
        </w:tc>
        <w:tc>
          <w:tcPr>
            <w:tcW w:w="643" w:type="pct"/>
            <w:tcBorders>
              <w:top w:val="nil"/>
              <w:left w:val="nil"/>
              <w:bottom w:val="nil"/>
              <w:right w:val="nil"/>
            </w:tcBorders>
            <w:shd w:val="clear" w:color="auto" w:fill="auto"/>
            <w:vAlign w:val="bottom"/>
          </w:tcPr>
          <w:p w14:paraId="02CA976A" w14:textId="52BC9530"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34</w:t>
            </w:r>
            <w:r>
              <w:rPr>
                <w:rFonts w:ascii="Calibri" w:eastAsia="Calibri" w:hAnsi="Calibri" w:cs="Calibri"/>
                <w:color w:val="000000" w:themeColor="text1"/>
                <w:sz w:val="19"/>
                <w:szCs w:val="19"/>
              </w:rPr>
              <w:t>,</w:t>
            </w:r>
            <w:r w:rsidRPr="00BE6DDD">
              <w:rPr>
                <w:rFonts w:ascii="Calibri" w:eastAsia="Calibri" w:hAnsi="Calibri" w:cs="Calibri"/>
                <w:color w:val="000000" w:themeColor="text1"/>
                <w:sz w:val="19"/>
                <w:szCs w:val="19"/>
              </w:rPr>
              <w:t>359</w:t>
            </w:r>
          </w:p>
        </w:tc>
        <w:tc>
          <w:tcPr>
            <w:tcW w:w="605" w:type="pct"/>
            <w:tcBorders>
              <w:top w:val="nil"/>
              <w:left w:val="nil"/>
              <w:bottom w:val="nil"/>
              <w:right w:val="nil"/>
            </w:tcBorders>
            <w:shd w:val="clear" w:color="auto" w:fill="auto"/>
            <w:vAlign w:val="bottom"/>
          </w:tcPr>
          <w:p w14:paraId="311F6944" w14:textId="7C177C33"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5</w:t>
            </w:r>
          </w:p>
        </w:tc>
        <w:tc>
          <w:tcPr>
            <w:tcW w:w="638" w:type="pct"/>
            <w:tcBorders>
              <w:top w:val="nil"/>
              <w:left w:val="nil"/>
              <w:bottom w:val="nil"/>
              <w:right w:val="nil"/>
            </w:tcBorders>
            <w:shd w:val="clear" w:color="auto" w:fill="auto"/>
            <w:vAlign w:val="bottom"/>
          </w:tcPr>
          <w:p w14:paraId="1D16328B" w14:textId="474FA33D"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34</w:t>
            </w:r>
            <w:r>
              <w:rPr>
                <w:rFonts w:ascii="Calibri" w:eastAsia="Calibri" w:hAnsi="Calibri" w:cs="Calibri"/>
                <w:color w:val="000000" w:themeColor="text1"/>
                <w:sz w:val="19"/>
                <w:szCs w:val="19"/>
              </w:rPr>
              <w:t>,</w:t>
            </w:r>
            <w:r w:rsidRPr="00BE6DDD">
              <w:rPr>
                <w:rFonts w:ascii="Calibri" w:eastAsia="Calibri" w:hAnsi="Calibri" w:cs="Calibri"/>
                <w:color w:val="000000" w:themeColor="text1"/>
                <w:sz w:val="19"/>
                <w:szCs w:val="19"/>
              </w:rPr>
              <w:t>396</w:t>
            </w:r>
          </w:p>
        </w:tc>
      </w:tr>
      <w:tr w:rsidR="007711B9" w:rsidRPr="00537128" w14:paraId="2662F177" w14:textId="77777777" w:rsidTr="00A1123E">
        <w:trPr>
          <w:trHeight w:hRule="exact" w:val="244"/>
        </w:trPr>
        <w:tc>
          <w:tcPr>
            <w:tcW w:w="1814" w:type="pct"/>
            <w:vAlign w:val="bottom"/>
          </w:tcPr>
          <w:p w14:paraId="7B8183EE" w14:textId="77777777"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vAlign w:val="bottom"/>
          </w:tcPr>
          <w:p w14:paraId="32AF45DC" w14:textId="4BCBBE5E"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1</w:t>
            </w:r>
          </w:p>
        </w:tc>
        <w:tc>
          <w:tcPr>
            <w:tcW w:w="650" w:type="pct"/>
            <w:tcBorders>
              <w:top w:val="nil"/>
              <w:left w:val="nil"/>
              <w:bottom w:val="nil"/>
              <w:right w:val="nil"/>
            </w:tcBorders>
            <w:shd w:val="clear" w:color="auto" w:fill="auto"/>
            <w:vAlign w:val="bottom"/>
          </w:tcPr>
          <w:p w14:paraId="0917E144" w14:textId="625306B2"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7429A718" w14:textId="2634BFBF"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(1)</w:t>
            </w:r>
          </w:p>
        </w:tc>
        <w:tc>
          <w:tcPr>
            <w:tcW w:w="605" w:type="pct"/>
            <w:tcBorders>
              <w:top w:val="nil"/>
              <w:left w:val="nil"/>
              <w:bottom w:val="nil"/>
              <w:right w:val="nil"/>
            </w:tcBorders>
            <w:shd w:val="clear" w:color="auto" w:fill="auto"/>
            <w:vAlign w:val="bottom"/>
          </w:tcPr>
          <w:p w14:paraId="7CFC492A" w14:textId="50ACB723"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758FBD6D" w14:textId="0CFA8EC3"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7711B9" w:rsidRPr="00537128" w14:paraId="15AB2B45" w14:textId="77777777" w:rsidTr="00A1123E">
        <w:trPr>
          <w:trHeight w:hRule="exact" w:val="244"/>
        </w:trPr>
        <w:tc>
          <w:tcPr>
            <w:tcW w:w="1814" w:type="pct"/>
            <w:vAlign w:val="bottom"/>
          </w:tcPr>
          <w:p w14:paraId="3CD6273D" w14:textId="77777777"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vAlign w:val="bottom"/>
          </w:tcPr>
          <w:p w14:paraId="7EAC3429" w14:textId="0343888A"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(4)</w:t>
            </w:r>
          </w:p>
        </w:tc>
        <w:tc>
          <w:tcPr>
            <w:tcW w:w="650" w:type="pct"/>
            <w:tcBorders>
              <w:top w:val="nil"/>
              <w:left w:val="nil"/>
              <w:bottom w:val="nil"/>
              <w:right w:val="nil"/>
            </w:tcBorders>
            <w:shd w:val="clear" w:color="auto" w:fill="auto"/>
            <w:vAlign w:val="bottom"/>
          </w:tcPr>
          <w:p w14:paraId="2F5A0367" w14:textId="50D9C45D"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4</w:t>
            </w:r>
          </w:p>
        </w:tc>
        <w:tc>
          <w:tcPr>
            <w:tcW w:w="643" w:type="pct"/>
            <w:tcBorders>
              <w:top w:val="nil"/>
              <w:left w:val="nil"/>
              <w:bottom w:val="nil"/>
              <w:right w:val="nil"/>
            </w:tcBorders>
            <w:shd w:val="clear" w:color="auto" w:fill="auto"/>
            <w:vAlign w:val="bottom"/>
          </w:tcPr>
          <w:p w14:paraId="2B415FA9" w14:textId="4D4F0066"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05FF96B0" w14:textId="6ACF2703"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39448B92" w14:textId="281895C1"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7711B9" w:rsidRPr="00537128" w14:paraId="446A83CE" w14:textId="77777777" w:rsidTr="00A1123E">
        <w:trPr>
          <w:trHeight w:hRule="exact" w:val="244"/>
        </w:trPr>
        <w:tc>
          <w:tcPr>
            <w:tcW w:w="1814" w:type="pct"/>
            <w:vAlign w:val="bottom"/>
          </w:tcPr>
          <w:p w14:paraId="62A7B7A0" w14:textId="77777777"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vAlign w:val="bottom"/>
          </w:tcPr>
          <w:p w14:paraId="573C72DB" w14:textId="5235C3BC"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(2)</w:t>
            </w:r>
          </w:p>
        </w:tc>
        <w:tc>
          <w:tcPr>
            <w:tcW w:w="650" w:type="pct"/>
            <w:tcBorders>
              <w:top w:val="nil"/>
              <w:left w:val="nil"/>
              <w:bottom w:val="nil"/>
              <w:right w:val="nil"/>
            </w:tcBorders>
            <w:shd w:val="clear" w:color="auto" w:fill="auto"/>
            <w:vAlign w:val="bottom"/>
          </w:tcPr>
          <w:p w14:paraId="450F0D75" w14:textId="73A2ED18"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6D84096F" w14:textId="4C6E9DD7"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2</w:t>
            </w:r>
          </w:p>
        </w:tc>
        <w:tc>
          <w:tcPr>
            <w:tcW w:w="605" w:type="pct"/>
            <w:tcBorders>
              <w:top w:val="nil"/>
              <w:left w:val="nil"/>
              <w:bottom w:val="nil"/>
              <w:right w:val="nil"/>
            </w:tcBorders>
            <w:shd w:val="clear" w:color="auto" w:fill="auto"/>
            <w:vAlign w:val="bottom"/>
          </w:tcPr>
          <w:p w14:paraId="7D6ACF8C" w14:textId="4AAA1F24"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05A9212E" w14:textId="7B798057"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7711B9" w:rsidRPr="00537128" w14:paraId="1C838443" w14:textId="77777777" w:rsidTr="00A1123E">
        <w:trPr>
          <w:trHeight w:hRule="exact" w:val="525"/>
        </w:trPr>
        <w:tc>
          <w:tcPr>
            <w:tcW w:w="1814" w:type="pct"/>
            <w:vAlign w:val="bottom"/>
          </w:tcPr>
          <w:p w14:paraId="454F421D" w14:textId="04C574AC"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w:t>
            </w:r>
            <w:r>
              <w:rPr>
                <w:rFonts w:ascii="Calibri" w:eastAsia="Calibri" w:hAnsi="Calibri" w:cs="Times New Roman"/>
                <w:sz w:val="20"/>
                <w:szCs w:val="20"/>
                <w:lang w:val="en-US"/>
              </w:rPr>
              <w:t>/increase</w:t>
            </w:r>
            <w:r w:rsidRPr="00537128">
              <w:rPr>
                <w:rFonts w:ascii="Calibri" w:eastAsia="Calibri" w:hAnsi="Calibri" w:cs="Times New Roman"/>
                <w:sz w:val="20"/>
                <w:szCs w:val="20"/>
                <w:lang w:val="en-US"/>
              </w:rPr>
              <w:t xml:space="preserve"> of loss allowance</w:t>
            </w:r>
          </w:p>
        </w:tc>
        <w:tc>
          <w:tcPr>
            <w:tcW w:w="650" w:type="pct"/>
            <w:tcBorders>
              <w:top w:val="nil"/>
              <w:left w:val="nil"/>
              <w:bottom w:val="nil"/>
              <w:right w:val="nil"/>
            </w:tcBorders>
            <w:shd w:val="clear" w:color="auto" w:fill="auto"/>
            <w:vAlign w:val="bottom"/>
          </w:tcPr>
          <w:p w14:paraId="0CA828EE" w14:textId="7F3D88C1"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(6)</w:t>
            </w:r>
          </w:p>
        </w:tc>
        <w:tc>
          <w:tcPr>
            <w:tcW w:w="650" w:type="pct"/>
            <w:tcBorders>
              <w:top w:val="nil"/>
              <w:left w:val="nil"/>
              <w:bottom w:val="nil"/>
              <w:right w:val="nil"/>
            </w:tcBorders>
            <w:shd w:val="clear" w:color="auto" w:fill="auto"/>
            <w:vAlign w:val="bottom"/>
          </w:tcPr>
          <w:p w14:paraId="2A36F67F" w14:textId="76B45DC1"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4</w:t>
            </w:r>
          </w:p>
        </w:tc>
        <w:tc>
          <w:tcPr>
            <w:tcW w:w="643" w:type="pct"/>
            <w:tcBorders>
              <w:top w:val="nil"/>
              <w:left w:val="nil"/>
              <w:bottom w:val="nil"/>
              <w:right w:val="nil"/>
            </w:tcBorders>
            <w:shd w:val="clear" w:color="auto" w:fill="auto"/>
            <w:vAlign w:val="bottom"/>
          </w:tcPr>
          <w:p w14:paraId="199B3D48" w14:textId="1C99074B"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(2</w:t>
            </w:r>
            <w:r>
              <w:rPr>
                <w:rFonts w:ascii="Calibri" w:eastAsia="Calibri" w:hAnsi="Calibri" w:cs="Calibri"/>
                <w:color w:val="000000" w:themeColor="text1"/>
                <w:sz w:val="19"/>
                <w:szCs w:val="19"/>
              </w:rPr>
              <w:t>,</w:t>
            </w:r>
            <w:r w:rsidRPr="00BE6DDD">
              <w:rPr>
                <w:rFonts w:ascii="Calibri" w:eastAsia="Calibri" w:hAnsi="Calibri" w:cs="Calibri"/>
                <w:color w:val="000000" w:themeColor="text1"/>
                <w:sz w:val="19"/>
                <w:szCs w:val="19"/>
              </w:rPr>
              <w:t>297)</w:t>
            </w:r>
          </w:p>
        </w:tc>
        <w:tc>
          <w:tcPr>
            <w:tcW w:w="605" w:type="pct"/>
            <w:tcBorders>
              <w:top w:val="nil"/>
              <w:left w:val="nil"/>
              <w:bottom w:val="nil"/>
              <w:right w:val="nil"/>
            </w:tcBorders>
            <w:shd w:val="clear" w:color="auto" w:fill="auto"/>
            <w:vAlign w:val="bottom"/>
          </w:tcPr>
          <w:p w14:paraId="738AB025" w14:textId="6FC48BA3"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2A94761A" w14:textId="2ADFD672"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(2</w:t>
            </w:r>
            <w:r>
              <w:rPr>
                <w:rFonts w:ascii="Calibri" w:eastAsia="Calibri" w:hAnsi="Calibri" w:cs="Calibri"/>
                <w:color w:val="000000" w:themeColor="text1"/>
                <w:sz w:val="19"/>
                <w:szCs w:val="19"/>
              </w:rPr>
              <w:t>,</w:t>
            </w:r>
            <w:r w:rsidRPr="00BE6DDD">
              <w:rPr>
                <w:rFonts w:ascii="Calibri" w:eastAsia="Calibri" w:hAnsi="Calibri" w:cs="Calibri"/>
                <w:color w:val="000000" w:themeColor="text1"/>
                <w:sz w:val="19"/>
                <w:szCs w:val="19"/>
              </w:rPr>
              <w:t>299)</w:t>
            </w:r>
          </w:p>
        </w:tc>
      </w:tr>
      <w:tr w:rsidR="007711B9" w:rsidRPr="00537128" w14:paraId="3C445E0E" w14:textId="77777777" w:rsidTr="009A1792">
        <w:trPr>
          <w:trHeight w:hRule="exact" w:val="212"/>
        </w:trPr>
        <w:tc>
          <w:tcPr>
            <w:tcW w:w="1814" w:type="pct"/>
            <w:vAlign w:val="bottom"/>
          </w:tcPr>
          <w:p w14:paraId="65D2FDB7" w14:textId="0160820D"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19"/>
                <w:szCs w:val="19"/>
                <w:lang w:val="en-US"/>
              </w:rPr>
              <w:t>Write-offs</w:t>
            </w:r>
          </w:p>
        </w:tc>
        <w:tc>
          <w:tcPr>
            <w:tcW w:w="650" w:type="pct"/>
            <w:tcBorders>
              <w:top w:val="nil"/>
              <w:left w:val="nil"/>
              <w:bottom w:val="nil"/>
              <w:right w:val="nil"/>
            </w:tcBorders>
            <w:shd w:val="clear" w:color="auto" w:fill="auto"/>
            <w:vAlign w:val="bottom"/>
          </w:tcPr>
          <w:p w14:paraId="6A5C4186" w14:textId="16D681F5"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(1)</w:t>
            </w:r>
          </w:p>
        </w:tc>
        <w:tc>
          <w:tcPr>
            <w:tcW w:w="650" w:type="pct"/>
            <w:tcBorders>
              <w:top w:val="nil"/>
              <w:left w:val="nil"/>
              <w:bottom w:val="nil"/>
              <w:right w:val="nil"/>
            </w:tcBorders>
            <w:shd w:val="clear" w:color="auto" w:fill="auto"/>
            <w:vAlign w:val="bottom"/>
          </w:tcPr>
          <w:p w14:paraId="704AAF08" w14:textId="3E4441DC"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7C29C1AF" w14:textId="5B9F750E"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68F85979" w14:textId="0F5A75A7"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1A8D5D63" w14:textId="1C6039CC"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(1)</w:t>
            </w:r>
          </w:p>
        </w:tc>
      </w:tr>
      <w:tr w:rsidR="007711B9" w:rsidRPr="00537128" w14:paraId="187FAA3B" w14:textId="77777777" w:rsidTr="00A1123E">
        <w:trPr>
          <w:trHeight w:hRule="exact" w:val="273"/>
        </w:trPr>
        <w:tc>
          <w:tcPr>
            <w:tcW w:w="1814" w:type="pct"/>
            <w:vAlign w:val="bottom"/>
          </w:tcPr>
          <w:p w14:paraId="7C75B662" w14:textId="77777777"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tcBorders>
              <w:top w:val="nil"/>
              <w:left w:val="nil"/>
              <w:bottom w:val="nil"/>
              <w:right w:val="nil"/>
            </w:tcBorders>
            <w:shd w:val="clear" w:color="auto" w:fill="auto"/>
            <w:vAlign w:val="bottom"/>
          </w:tcPr>
          <w:p w14:paraId="4AE2C8B5" w14:textId="32960E71"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nil"/>
              <w:right w:val="nil"/>
            </w:tcBorders>
            <w:shd w:val="clear" w:color="auto" w:fill="auto"/>
            <w:vAlign w:val="bottom"/>
          </w:tcPr>
          <w:p w14:paraId="793AB260" w14:textId="41B4DBE5"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nil"/>
              <w:right w:val="nil"/>
            </w:tcBorders>
            <w:shd w:val="clear" w:color="auto" w:fill="auto"/>
            <w:vAlign w:val="bottom"/>
          </w:tcPr>
          <w:p w14:paraId="5BD9F8EC" w14:textId="5264A7AC"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05" w:type="pct"/>
            <w:tcBorders>
              <w:top w:val="nil"/>
              <w:left w:val="nil"/>
              <w:bottom w:val="nil"/>
              <w:right w:val="nil"/>
            </w:tcBorders>
            <w:shd w:val="clear" w:color="auto" w:fill="auto"/>
            <w:vAlign w:val="bottom"/>
          </w:tcPr>
          <w:p w14:paraId="542F4CE0" w14:textId="7A815642"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nil"/>
              <w:right w:val="nil"/>
            </w:tcBorders>
            <w:shd w:val="clear" w:color="auto" w:fill="auto"/>
            <w:vAlign w:val="bottom"/>
          </w:tcPr>
          <w:p w14:paraId="35A510BB" w14:textId="4ED72DF1"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r>
      <w:tr w:rsidR="007711B9" w:rsidRPr="00537128" w14:paraId="340CE96A" w14:textId="77777777" w:rsidTr="00A1123E">
        <w:trPr>
          <w:trHeight w:val="287"/>
        </w:trPr>
        <w:tc>
          <w:tcPr>
            <w:tcW w:w="1814" w:type="pct"/>
            <w:vAlign w:val="bottom"/>
          </w:tcPr>
          <w:p w14:paraId="74B25A2B" w14:textId="6608C3CE" w:rsidR="007711B9" w:rsidRPr="00537128" w:rsidRDefault="007711B9" w:rsidP="007711B9">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93A216C" w14:textId="300A5C14"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50" w:type="pct"/>
            <w:tcBorders>
              <w:top w:val="nil"/>
              <w:left w:val="nil"/>
              <w:bottom w:val="single" w:sz="8" w:space="0" w:color="auto"/>
              <w:right w:val="nil"/>
            </w:tcBorders>
            <w:shd w:val="clear" w:color="auto" w:fill="auto"/>
            <w:vAlign w:val="bottom"/>
          </w:tcPr>
          <w:p w14:paraId="46212B8A" w14:textId="187B49D4"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43" w:type="pct"/>
            <w:tcBorders>
              <w:top w:val="nil"/>
              <w:left w:val="nil"/>
              <w:bottom w:val="single" w:sz="8" w:space="0" w:color="auto"/>
              <w:right w:val="nil"/>
            </w:tcBorders>
            <w:shd w:val="clear" w:color="auto" w:fill="auto"/>
            <w:vAlign w:val="bottom"/>
          </w:tcPr>
          <w:p w14:paraId="019017FE" w14:textId="4CCC0655"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(4)</w:t>
            </w:r>
          </w:p>
        </w:tc>
        <w:tc>
          <w:tcPr>
            <w:tcW w:w="605" w:type="pct"/>
            <w:tcBorders>
              <w:top w:val="nil"/>
              <w:left w:val="nil"/>
              <w:bottom w:val="single" w:sz="8" w:space="0" w:color="auto"/>
              <w:right w:val="nil"/>
            </w:tcBorders>
            <w:shd w:val="clear" w:color="auto" w:fill="auto"/>
            <w:vAlign w:val="bottom"/>
          </w:tcPr>
          <w:p w14:paraId="0FF509FF" w14:textId="4A1BCD2F" w:rsidR="007711B9" w:rsidRPr="00537128" w:rsidRDefault="007711B9" w:rsidP="007711B9">
            <w:pPr>
              <w:spacing w:after="0" w:line="240" w:lineRule="auto"/>
              <w:jc w:val="right"/>
              <w:rPr>
                <w:rFonts w:ascii="Calibri" w:eastAsia="Calibri" w:hAnsi="Calibri" w:cs="Calibri"/>
                <w:sz w:val="20"/>
                <w:szCs w:val="20"/>
                <w:lang w:val="en-US"/>
              </w:rPr>
            </w:pPr>
            <w:r>
              <w:rPr>
                <w:rFonts w:ascii="Calibri" w:eastAsia="Calibri" w:hAnsi="Calibri" w:cs="Calibri"/>
                <w:color w:val="000000" w:themeColor="text1"/>
                <w:sz w:val="19"/>
                <w:szCs w:val="19"/>
              </w:rPr>
              <w:t>-</w:t>
            </w:r>
          </w:p>
        </w:tc>
        <w:tc>
          <w:tcPr>
            <w:tcW w:w="638" w:type="pct"/>
            <w:tcBorders>
              <w:top w:val="nil"/>
              <w:left w:val="nil"/>
              <w:bottom w:val="single" w:sz="8" w:space="0" w:color="auto"/>
              <w:right w:val="nil"/>
            </w:tcBorders>
            <w:shd w:val="clear" w:color="auto" w:fill="auto"/>
            <w:vAlign w:val="bottom"/>
          </w:tcPr>
          <w:p w14:paraId="468D413F" w14:textId="279B69E7" w:rsidR="007711B9" w:rsidRPr="00537128" w:rsidRDefault="007711B9" w:rsidP="007711B9">
            <w:pPr>
              <w:spacing w:after="0" w:line="240" w:lineRule="auto"/>
              <w:jc w:val="right"/>
              <w:rPr>
                <w:rFonts w:ascii="Calibri" w:eastAsia="Calibri" w:hAnsi="Calibri" w:cs="Calibri"/>
                <w:sz w:val="20"/>
                <w:szCs w:val="20"/>
                <w:lang w:val="en-US"/>
              </w:rPr>
            </w:pPr>
            <w:r w:rsidRPr="00BE6DDD">
              <w:rPr>
                <w:rFonts w:ascii="Calibri" w:eastAsia="Calibri" w:hAnsi="Calibri" w:cs="Calibri"/>
                <w:color w:val="000000" w:themeColor="text1"/>
                <w:sz w:val="19"/>
                <w:szCs w:val="19"/>
              </w:rPr>
              <w:t>(4)</w:t>
            </w:r>
          </w:p>
        </w:tc>
      </w:tr>
      <w:tr w:rsidR="007711B9" w:rsidRPr="00537128" w14:paraId="550B79D1" w14:textId="77777777" w:rsidTr="00A1123E">
        <w:trPr>
          <w:trHeight w:val="114"/>
        </w:trPr>
        <w:tc>
          <w:tcPr>
            <w:tcW w:w="1814" w:type="pct"/>
            <w:vAlign w:val="bottom"/>
          </w:tcPr>
          <w:p w14:paraId="6E63494B" w14:textId="4BE016C8" w:rsidR="007711B9" w:rsidRPr="00537128" w:rsidRDefault="007711B9" w:rsidP="007711B9">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September</w:t>
            </w:r>
            <w:r w:rsidRPr="00537128">
              <w:rPr>
                <w:rFonts w:ascii="Calibri" w:eastAsia="Calibri" w:hAnsi="Calibri" w:cs="Arial"/>
                <w:b/>
                <w:bCs/>
                <w:sz w:val="20"/>
                <w:szCs w:val="20"/>
                <w:lang w:val="en-US"/>
              </w:rPr>
              <w:t xml:space="preserve"> 2021</w:t>
            </w:r>
          </w:p>
        </w:tc>
        <w:tc>
          <w:tcPr>
            <w:tcW w:w="650" w:type="pct"/>
            <w:tcBorders>
              <w:top w:val="nil"/>
              <w:left w:val="nil"/>
              <w:bottom w:val="single" w:sz="12" w:space="0" w:color="auto"/>
              <w:right w:val="nil"/>
            </w:tcBorders>
            <w:shd w:val="clear" w:color="auto" w:fill="auto"/>
            <w:vAlign w:val="bottom"/>
          </w:tcPr>
          <w:p w14:paraId="71FFAE84" w14:textId="103A96FE" w:rsidR="007711B9" w:rsidRPr="00537128" w:rsidRDefault="007711B9" w:rsidP="007711B9">
            <w:pPr>
              <w:tabs>
                <w:tab w:val="right" w:pos="1202"/>
              </w:tabs>
              <w:spacing w:after="0" w:line="301" w:lineRule="exact"/>
              <w:jc w:val="right"/>
              <w:outlineLvl w:val="0"/>
              <w:rPr>
                <w:rFonts w:ascii="Calibri" w:eastAsia="Calibri" w:hAnsi="Calibri" w:cs="Arial"/>
                <w:b/>
                <w:bCs/>
                <w:sz w:val="20"/>
                <w:szCs w:val="20"/>
                <w:lang w:val="en-US"/>
              </w:rPr>
            </w:pPr>
            <w:r w:rsidRPr="00BE6DDD">
              <w:rPr>
                <w:rFonts w:ascii="Calibri" w:eastAsia="Calibri" w:hAnsi="Calibri" w:cs="Calibri"/>
                <w:b/>
                <w:bCs/>
                <w:color w:val="000000" w:themeColor="text1"/>
                <w:sz w:val="19"/>
                <w:szCs w:val="19"/>
              </w:rPr>
              <w:t>19</w:t>
            </w:r>
          </w:p>
        </w:tc>
        <w:tc>
          <w:tcPr>
            <w:tcW w:w="650" w:type="pct"/>
            <w:tcBorders>
              <w:top w:val="nil"/>
              <w:left w:val="nil"/>
              <w:bottom w:val="single" w:sz="12" w:space="0" w:color="auto"/>
              <w:right w:val="nil"/>
            </w:tcBorders>
            <w:shd w:val="clear" w:color="auto" w:fill="auto"/>
            <w:vAlign w:val="bottom"/>
          </w:tcPr>
          <w:p w14:paraId="78D6E9EC" w14:textId="32BF3A1C" w:rsidR="007711B9" w:rsidRPr="00537128" w:rsidRDefault="007711B9" w:rsidP="007711B9">
            <w:pPr>
              <w:tabs>
                <w:tab w:val="right" w:pos="1202"/>
              </w:tabs>
              <w:spacing w:after="0" w:line="301" w:lineRule="exact"/>
              <w:jc w:val="right"/>
              <w:outlineLvl w:val="0"/>
              <w:rPr>
                <w:rFonts w:ascii="Calibri" w:eastAsia="Calibri" w:hAnsi="Calibri" w:cs="Arial"/>
                <w:b/>
                <w:bCs/>
                <w:sz w:val="20"/>
                <w:szCs w:val="20"/>
                <w:lang w:val="en-US"/>
              </w:rPr>
            </w:pPr>
            <w:r w:rsidRPr="00BE6DDD">
              <w:rPr>
                <w:rFonts w:ascii="Calibri" w:eastAsia="Calibri" w:hAnsi="Calibri" w:cs="Calibri"/>
                <w:b/>
                <w:bCs/>
                <w:color w:val="000000" w:themeColor="text1"/>
                <w:sz w:val="19"/>
                <w:szCs w:val="19"/>
              </w:rPr>
              <w:t>9</w:t>
            </w:r>
          </w:p>
        </w:tc>
        <w:tc>
          <w:tcPr>
            <w:tcW w:w="643" w:type="pct"/>
            <w:tcBorders>
              <w:top w:val="nil"/>
              <w:left w:val="nil"/>
              <w:bottom w:val="single" w:sz="12" w:space="0" w:color="auto"/>
              <w:right w:val="nil"/>
            </w:tcBorders>
            <w:shd w:val="clear" w:color="auto" w:fill="auto"/>
            <w:vAlign w:val="bottom"/>
          </w:tcPr>
          <w:p w14:paraId="67D8F932" w14:textId="789E05C5" w:rsidR="007711B9" w:rsidRPr="00537128" w:rsidRDefault="007711B9" w:rsidP="007711B9">
            <w:pPr>
              <w:tabs>
                <w:tab w:val="right" w:pos="1202"/>
              </w:tabs>
              <w:spacing w:after="0" w:line="301" w:lineRule="exact"/>
              <w:jc w:val="right"/>
              <w:outlineLvl w:val="0"/>
              <w:rPr>
                <w:rFonts w:ascii="Calibri" w:eastAsia="Calibri" w:hAnsi="Calibri" w:cs="Arial"/>
                <w:b/>
                <w:bCs/>
                <w:sz w:val="20"/>
                <w:szCs w:val="20"/>
                <w:lang w:val="en-US"/>
              </w:rPr>
            </w:pPr>
            <w:r w:rsidRPr="00BE6DDD">
              <w:rPr>
                <w:rFonts w:ascii="Calibri" w:eastAsia="Calibri" w:hAnsi="Calibri" w:cs="Calibri"/>
                <w:b/>
                <w:bCs/>
                <w:color w:val="000000" w:themeColor="text1"/>
                <w:sz w:val="19"/>
                <w:szCs w:val="19"/>
              </w:rPr>
              <w:t>32</w:t>
            </w:r>
            <w:r>
              <w:rPr>
                <w:rFonts w:ascii="Calibri" w:eastAsia="Calibri" w:hAnsi="Calibri" w:cs="Calibri"/>
                <w:b/>
                <w:bCs/>
                <w:color w:val="000000" w:themeColor="text1"/>
                <w:sz w:val="19"/>
                <w:szCs w:val="19"/>
              </w:rPr>
              <w:t>,</w:t>
            </w:r>
            <w:r w:rsidRPr="00BE6DDD">
              <w:rPr>
                <w:rFonts w:ascii="Calibri" w:eastAsia="Calibri" w:hAnsi="Calibri" w:cs="Calibri"/>
                <w:b/>
                <w:bCs/>
                <w:color w:val="000000" w:themeColor="text1"/>
                <w:sz w:val="19"/>
                <w:szCs w:val="19"/>
              </w:rPr>
              <w:t>059</w:t>
            </w:r>
          </w:p>
        </w:tc>
        <w:tc>
          <w:tcPr>
            <w:tcW w:w="605" w:type="pct"/>
            <w:tcBorders>
              <w:top w:val="nil"/>
              <w:left w:val="nil"/>
              <w:bottom w:val="single" w:sz="12" w:space="0" w:color="auto"/>
              <w:right w:val="nil"/>
            </w:tcBorders>
            <w:shd w:val="clear" w:color="auto" w:fill="auto"/>
            <w:vAlign w:val="bottom"/>
          </w:tcPr>
          <w:p w14:paraId="09DCD3C0" w14:textId="3FBBBBC7" w:rsidR="007711B9" w:rsidRPr="00537128" w:rsidRDefault="007711B9" w:rsidP="007711B9">
            <w:pPr>
              <w:tabs>
                <w:tab w:val="right" w:pos="1202"/>
              </w:tabs>
              <w:spacing w:after="0" w:line="301" w:lineRule="exact"/>
              <w:jc w:val="right"/>
              <w:outlineLvl w:val="0"/>
              <w:rPr>
                <w:rFonts w:ascii="Calibri" w:eastAsia="Calibri" w:hAnsi="Calibri" w:cs="Arial"/>
                <w:b/>
                <w:bCs/>
                <w:sz w:val="20"/>
                <w:szCs w:val="20"/>
                <w:lang w:val="en-US"/>
              </w:rPr>
            </w:pPr>
            <w:r w:rsidRPr="00BE6DDD">
              <w:rPr>
                <w:rFonts w:ascii="Calibri" w:eastAsia="Calibri" w:hAnsi="Calibri" w:cs="Calibri"/>
                <w:b/>
                <w:bCs/>
                <w:color w:val="000000" w:themeColor="text1"/>
                <w:sz w:val="19"/>
                <w:szCs w:val="19"/>
              </w:rPr>
              <w:t>5</w:t>
            </w:r>
          </w:p>
        </w:tc>
        <w:tc>
          <w:tcPr>
            <w:tcW w:w="638" w:type="pct"/>
            <w:tcBorders>
              <w:top w:val="nil"/>
              <w:left w:val="nil"/>
              <w:bottom w:val="single" w:sz="12" w:space="0" w:color="auto"/>
              <w:right w:val="nil"/>
            </w:tcBorders>
            <w:shd w:val="clear" w:color="auto" w:fill="auto"/>
            <w:vAlign w:val="bottom"/>
          </w:tcPr>
          <w:p w14:paraId="77B42565" w14:textId="5F20F7B6" w:rsidR="007711B9" w:rsidRPr="00537128" w:rsidRDefault="007711B9" w:rsidP="007711B9">
            <w:pPr>
              <w:tabs>
                <w:tab w:val="right" w:pos="1202"/>
              </w:tabs>
              <w:spacing w:after="0" w:line="301" w:lineRule="exact"/>
              <w:jc w:val="right"/>
              <w:outlineLvl w:val="0"/>
              <w:rPr>
                <w:rFonts w:ascii="Calibri" w:eastAsia="Calibri" w:hAnsi="Calibri" w:cs="Arial"/>
                <w:b/>
                <w:bCs/>
                <w:sz w:val="20"/>
                <w:szCs w:val="20"/>
                <w:lang w:val="en-US"/>
              </w:rPr>
            </w:pPr>
            <w:r w:rsidRPr="00BE6DDD">
              <w:rPr>
                <w:rFonts w:ascii="Calibri" w:eastAsia="Calibri" w:hAnsi="Calibri" w:cs="Calibri"/>
                <w:b/>
                <w:bCs/>
                <w:color w:val="000000" w:themeColor="text1"/>
                <w:sz w:val="19"/>
                <w:szCs w:val="19"/>
              </w:rPr>
              <w:t>32</w:t>
            </w:r>
            <w:r>
              <w:rPr>
                <w:rFonts w:ascii="Calibri" w:eastAsia="Calibri" w:hAnsi="Calibri" w:cs="Calibri"/>
                <w:b/>
                <w:bCs/>
                <w:color w:val="000000" w:themeColor="text1"/>
                <w:sz w:val="19"/>
                <w:szCs w:val="19"/>
              </w:rPr>
              <w:t>,</w:t>
            </w:r>
            <w:r w:rsidRPr="00BE6DDD">
              <w:rPr>
                <w:rFonts w:ascii="Calibri" w:eastAsia="Calibri" w:hAnsi="Calibri" w:cs="Calibri"/>
                <w:b/>
                <w:bCs/>
                <w:color w:val="000000" w:themeColor="text1"/>
                <w:sz w:val="19"/>
                <w:szCs w:val="19"/>
              </w:rPr>
              <w:t>092</w:t>
            </w:r>
          </w:p>
        </w:tc>
      </w:tr>
    </w:tbl>
    <w:p w14:paraId="73C83FC2" w14:textId="6A1EBC8B" w:rsidR="00824E0F" w:rsidRPr="00537128" w:rsidRDefault="00824E0F" w:rsidP="00024090">
      <w:pPr>
        <w:spacing w:after="0" w:line="240" w:lineRule="auto"/>
        <w:rPr>
          <w:rFonts w:ascii="Calibri" w:eastAsia="Calibri" w:hAnsi="Calibri" w:cs="Times New Roman"/>
          <w:noProof/>
          <w:color w:val="000000" w:themeColor="text1"/>
          <w:lang w:val="en-US"/>
        </w:rPr>
      </w:pPr>
    </w:p>
    <w:p w14:paraId="38341DBD" w14:textId="4265B9C5"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2B33F03B" w14:textId="77777777" w:rsidTr="004A287E">
        <w:trPr>
          <w:trHeight w:val="160"/>
        </w:trPr>
        <w:tc>
          <w:tcPr>
            <w:tcW w:w="1814" w:type="pct"/>
          </w:tcPr>
          <w:p w14:paraId="06DD222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6C73A2A8"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1E281830" w14:textId="77777777" w:rsidTr="004A287E">
        <w:trPr>
          <w:trHeight w:val="51"/>
        </w:trPr>
        <w:tc>
          <w:tcPr>
            <w:tcW w:w="1814" w:type="pct"/>
          </w:tcPr>
          <w:p w14:paraId="0293E22D"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7E588A8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25C8118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07552B6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696EF39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60830A1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CB276AD" w14:textId="77777777" w:rsidTr="004A287E">
        <w:trPr>
          <w:trHeight w:val="51"/>
        </w:trPr>
        <w:tc>
          <w:tcPr>
            <w:tcW w:w="1814" w:type="pct"/>
          </w:tcPr>
          <w:p w14:paraId="0334A38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571834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EC6E8F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6FE4C50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36671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2AF10D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3FCA9F2F" w14:textId="77777777" w:rsidTr="004A287E">
        <w:trPr>
          <w:trHeight w:val="51"/>
        </w:trPr>
        <w:tc>
          <w:tcPr>
            <w:tcW w:w="1814" w:type="pct"/>
          </w:tcPr>
          <w:p w14:paraId="657FCDE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730ABE8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7E3D2A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0B9FAC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07A7979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437021B9"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446024DB" w14:textId="77777777" w:rsidTr="004A287E">
        <w:trPr>
          <w:trHeight w:hRule="exact" w:val="244"/>
        </w:trPr>
        <w:tc>
          <w:tcPr>
            <w:tcW w:w="1814" w:type="pct"/>
            <w:vAlign w:val="bottom"/>
          </w:tcPr>
          <w:p w14:paraId="5B4993E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50" w:type="pct"/>
            <w:shd w:val="clear" w:color="auto" w:fill="auto"/>
            <w:vAlign w:val="bottom"/>
          </w:tcPr>
          <w:p w14:paraId="30BC1036"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30 </w:t>
            </w:r>
          </w:p>
        </w:tc>
        <w:tc>
          <w:tcPr>
            <w:tcW w:w="650" w:type="pct"/>
            <w:shd w:val="clear" w:color="auto" w:fill="auto"/>
            <w:vAlign w:val="bottom"/>
          </w:tcPr>
          <w:p w14:paraId="39C6B4C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18 </w:t>
            </w:r>
          </w:p>
        </w:tc>
        <w:tc>
          <w:tcPr>
            <w:tcW w:w="643" w:type="pct"/>
            <w:shd w:val="clear" w:color="auto" w:fill="auto"/>
            <w:vAlign w:val="bottom"/>
          </w:tcPr>
          <w:p w14:paraId="1712AD09"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35,382 </w:t>
            </w:r>
          </w:p>
        </w:tc>
        <w:tc>
          <w:tcPr>
            <w:tcW w:w="605" w:type="pct"/>
            <w:shd w:val="clear" w:color="auto" w:fill="auto"/>
            <w:vAlign w:val="bottom"/>
          </w:tcPr>
          <w:p w14:paraId="4284EB37"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6 </w:t>
            </w:r>
          </w:p>
        </w:tc>
        <w:tc>
          <w:tcPr>
            <w:tcW w:w="638" w:type="pct"/>
            <w:shd w:val="clear" w:color="auto" w:fill="auto"/>
            <w:vAlign w:val="bottom"/>
          </w:tcPr>
          <w:p w14:paraId="0040789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35,436 </w:t>
            </w:r>
          </w:p>
        </w:tc>
      </w:tr>
      <w:tr w:rsidR="004A287E" w:rsidRPr="00537128" w14:paraId="4D4067AE" w14:textId="77777777" w:rsidTr="004A287E">
        <w:trPr>
          <w:trHeight w:hRule="exact" w:val="244"/>
        </w:trPr>
        <w:tc>
          <w:tcPr>
            <w:tcW w:w="1814" w:type="pct"/>
            <w:vAlign w:val="bottom"/>
          </w:tcPr>
          <w:p w14:paraId="3772CF23"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4A8130F4"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8 </w:t>
            </w:r>
          </w:p>
        </w:tc>
        <w:tc>
          <w:tcPr>
            <w:tcW w:w="650" w:type="pct"/>
            <w:shd w:val="clear" w:color="auto" w:fill="auto"/>
            <w:vAlign w:val="bottom"/>
          </w:tcPr>
          <w:p w14:paraId="593FE62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43" w:type="pct"/>
            <w:shd w:val="clear" w:color="auto" w:fill="auto"/>
            <w:vAlign w:val="bottom"/>
          </w:tcPr>
          <w:p w14:paraId="036DDE2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(7)</w:t>
            </w:r>
          </w:p>
        </w:tc>
        <w:tc>
          <w:tcPr>
            <w:tcW w:w="605" w:type="pct"/>
            <w:shd w:val="clear" w:color="auto" w:fill="auto"/>
            <w:vAlign w:val="bottom"/>
          </w:tcPr>
          <w:p w14:paraId="28F16D65"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50FE77A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27CF65A0" w14:textId="77777777" w:rsidTr="004A287E">
        <w:trPr>
          <w:trHeight w:hRule="exact" w:val="244"/>
        </w:trPr>
        <w:tc>
          <w:tcPr>
            <w:tcW w:w="1814" w:type="pct"/>
            <w:vAlign w:val="bottom"/>
          </w:tcPr>
          <w:p w14:paraId="3AD6524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4B1F665A"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c>
          <w:tcPr>
            <w:tcW w:w="650" w:type="pct"/>
            <w:shd w:val="clear" w:color="auto" w:fill="auto"/>
            <w:vAlign w:val="bottom"/>
          </w:tcPr>
          <w:p w14:paraId="0EA66E81"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 </w:t>
            </w:r>
          </w:p>
        </w:tc>
        <w:tc>
          <w:tcPr>
            <w:tcW w:w="643" w:type="pct"/>
            <w:shd w:val="clear" w:color="auto" w:fill="auto"/>
            <w:vAlign w:val="bottom"/>
          </w:tcPr>
          <w:p w14:paraId="21E9FC3E"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287EA4E6"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1D88E53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4D13757F" w14:textId="77777777" w:rsidTr="004A287E">
        <w:trPr>
          <w:trHeight w:hRule="exact" w:val="244"/>
        </w:trPr>
        <w:tc>
          <w:tcPr>
            <w:tcW w:w="1814" w:type="pct"/>
            <w:vAlign w:val="bottom"/>
          </w:tcPr>
          <w:p w14:paraId="5A7A6664"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24B6FE2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50" w:type="pct"/>
            <w:shd w:val="clear" w:color="auto" w:fill="auto"/>
            <w:vAlign w:val="bottom"/>
          </w:tcPr>
          <w:p w14:paraId="1B418A6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(11)</w:t>
            </w:r>
          </w:p>
        </w:tc>
        <w:tc>
          <w:tcPr>
            <w:tcW w:w="643" w:type="pct"/>
            <w:shd w:val="clear" w:color="auto" w:fill="auto"/>
            <w:vAlign w:val="bottom"/>
          </w:tcPr>
          <w:p w14:paraId="3C67F9B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12 </w:t>
            </w:r>
          </w:p>
        </w:tc>
        <w:tc>
          <w:tcPr>
            <w:tcW w:w="605" w:type="pct"/>
            <w:shd w:val="clear" w:color="auto" w:fill="auto"/>
            <w:vAlign w:val="bottom"/>
          </w:tcPr>
          <w:p w14:paraId="7BE2FEC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4E55CFD8"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601A10CC" w14:textId="77777777" w:rsidTr="007711B9">
        <w:trPr>
          <w:trHeight w:hRule="exact" w:val="320"/>
        </w:trPr>
        <w:tc>
          <w:tcPr>
            <w:tcW w:w="1814" w:type="pct"/>
            <w:vAlign w:val="bottom"/>
          </w:tcPr>
          <w:p w14:paraId="7E8F75C7" w14:textId="6F6A3814"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w:t>
            </w:r>
            <w:r w:rsidR="007711B9">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50" w:type="pct"/>
            <w:shd w:val="clear" w:color="auto" w:fill="auto"/>
            <w:vAlign w:val="bottom"/>
          </w:tcPr>
          <w:p w14:paraId="60A66208"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(4)</w:t>
            </w:r>
          </w:p>
        </w:tc>
        <w:tc>
          <w:tcPr>
            <w:tcW w:w="650" w:type="pct"/>
            <w:shd w:val="clear" w:color="auto" w:fill="auto"/>
            <w:vAlign w:val="bottom"/>
          </w:tcPr>
          <w:p w14:paraId="6A0BA7C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(7)</w:t>
            </w:r>
          </w:p>
        </w:tc>
        <w:tc>
          <w:tcPr>
            <w:tcW w:w="643" w:type="pct"/>
            <w:shd w:val="clear" w:color="auto" w:fill="auto"/>
            <w:vAlign w:val="bottom"/>
          </w:tcPr>
          <w:p w14:paraId="5C30FD3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(989)</w:t>
            </w:r>
          </w:p>
        </w:tc>
        <w:tc>
          <w:tcPr>
            <w:tcW w:w="605" w:type="pct"/>
            <w:shd w:val="clear" w:color="auto" w:fill="auto"/>
            <w:vAlign w:val="bottom"/>
          </w:tcPr>
          <w:p w14:paraId="5E70464E"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38" w:type="pct"/>
            <w:shd w:val="clear" w:color="auto" w:fill="auto"/>
            <w:vAlign w:val="bottom"/>
          </w:tcPr>
          <w:p w14:paraId="1446182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(1,001)</w:t>
            </w:r>
          </w:p>
        </w:tc>
      </w:tr>
      <w:tr w:rsidR="004A287E" w:rsidRPr="00537128" w14:paraId="150A1C67" w14:textId="77777777" w:rsidTr="004A287E">
        <w:trPr>
          <w:trHeight w:hRule="exact" w:val="273"/>
        </w:trPr>
        <w:tc>
          <w:tcPr>
            <w:tcW w:w="1814" w:type="pct"/>
            <w:vAlign w:val="bottom"/>
          </w:tcPr>
          <w:p w14:paraId="63034084"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shd w:val="clear" w:color="auto" w:fill="auto"/>
            <w:vAlign w:val="bottom"/>
          </w:tcPr>
          <w:p w14:paraId="0ECF0310"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36B54100"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628B5BB7"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c>
          <w:tcPr>
            <w:tcW w:w="605" w:type="pct"/>
            <w:shd w:val="clear" w:color="auto" w:fill="auto"/>
            <w:vAlign w:val="bottom"/>
          </w:tcPr>
          <w:p w14:paraId="174A5699"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19E8DA44"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r>
      <w:tr w:rsidR="00962697" w:rsidRPr="00537128" w14:paraId="3080ACCE" w14:textId="77777777" w:rsidTr="004A287E">
        <w:trPr>
          <w:trHeight w:val="287"/>
        </w:trPr>
        <w:tc>
          <w:tcPr>
            <w:tcW w:w="1814" w:type="pct"/>
            <w:vAlign w:val="bottom"/>
          </w:tcPr>
          <w:p w14:paraId="3FF049A6" w14:textId="794C9AB0"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004641EC"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50" w:type="pct"/>
            <w:tcBorders>
              <w:top w:val="nil"/>
              <w:left w:val="nil"/>
              <w:bottom w:val="single" w:sz="8" w:space="0" w:color="auto"/>
              <w:right w:val="nil"/>
            </w:tcBorders>
            <w:shd w:val="clear" w:color="auto" w:fill="auto"/>
            <w:vAlign w:val="bottom"/>
          </w:tcPr>
          <w:p w14:paraId="225B9B55"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2F62BFE2"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(37)</w:t>
            </w:r>
          </w:p>
        </w:tc>
        <w:tc>
          <w:tcPr>
            <w:tcW w:w="605" w:type="pct"/>
            <w:tcBorders>
              <w:top w:val="nil"/>
              <w:left w:val="nil"/>
              <w:bottom w:val="single" w:sz="8" w:space="0" w:color="auto"/>
              <w:right w:val="nil"/>
            </w:tcBorders>
            <w:shd w:val="clear" w:color="auto" w:fill="auto"/>
            <w:vAlign w:val="bottom"/>
          </w:tcPr>
          <w:p w14:paraId="7A680535"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039CC6BB"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(37)</w:t>
            </w:r>
          </w:p>
        </w:tc>
      </w:tr>
      <w:tr w:rsidR="004A287E" w:rsidRPr="00537128" w14:paraId="2A0FF27C" w14:textId="77777777" w:rsidTr="004A287E">
        <w:trPr>
          <w:trHeight w:val="114"/>
        </w:trPr>
        <w:tc>
          <w:tcPr>
            <w:tcW w:w="1814" w:type="pct"/>
            <w:vAlign w:val="bottom"/>
          </w:tcPr>
          <w:p w14:paraId="53722F81"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5E954B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31 </w:t>
            </w:r>
          </w:p>
        </w:tc>
        <w:tc>
          <w:tcPr>
            <w:tcW w:w="650" w:type="pct"/>
            <w:tcBorders>
              <w:top w:val="nil"/>
              <w:left w:val="nil"/>
              <w:bottom w:val="single" w:sz="12" w:space="0" w:color="auto"/>
              <w:right w:val="nil"/>
            </w:tcBorders>
            <w:shd w:val="clear" w:color="auto" w:fill="auto"/>
            <w:vAlign w:val="bottom"/>
          </w:tcPr>
          <w:p w14:paraId="207C17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1 </w:t>
            </w:r>
          </w:p>
        </w:tc>
        <w:tc>
          <w:tcPr>
            <w:tcW w:w="643" w:type="pct"/>
            <w:tcBorders>
              <w:top w:val="nil"/>
              <w:left w:val="nil"/>
              <w:bottom w:val="single" w:sz="12" w:space="0" w:color="auto"/>
              <w:right w:val="nil"/>
            </w:tcBorders>
            <w:shd w:val="clear" w:color="auto" w:fill="auto"/>
            <w:vAlign w:val="bottom"/>
          </w:tcPr>
          <w:p w14:paraId="5394CCF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34,359 </w:t>
            </w:r>
          </w:p>
        </w:tc>
        <w:tc>
          <w:tcPr>
            <w:tcW w:w="605" w:type="pct"/>
            <w:tcBorders>
              <w:top w:val="nil"/>
              <w:left w:val="nil"/>
              <w:bottom w:val="single" w:sz="12" w:space="0" w:color="auto"/>
              <w:right w:val="nil"/>
            </w:tcBorders>
            <w:shd w:val="clear" w:color="auto" w:fill="auto"/>
            <w:vAlign w:val="bottom"/>
          </w:tcPr>
          <w:p w14:paraId="0E88DE7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5 </w:t>
            </w:r>
          </w:p>
        </w:tc>
        <w:tc>
          <w:tcPr>
            <w:tcW w:w="638" w:type="pct"/>
            <w:tcBorders>
              <w:top w:val="nil"/>
              <w:left w:val="nil"/>
              <w:bottom w:val="single" w:sz="12" w:space="0" w:color="auto"/>
              <w:right w:val="nil"/>
            </w:tcBorders>
            <w:shd w:val="clear" w:color="auto" w:fill="auto"/>
            <w:vAlign w:val="bottom"/>
          </w:tcPr>
          <w:p w14:paraId="33CBBC9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34,396 </w:t>
            </w:r>
          </w:p>
        </w:tc>
      </w:tr>
    </w:tbl>
    <w:p w14:paraId="539499CD"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6442E24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74EF6760"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1F5DC6D0" w14:textId="77777777" w:rsidR="00824E0F" w:rsidRPr="00537128" w:rsidRDefault="00824E0F" w:rsidP="00824E0F">
      <w:pPr>
        <w:spacing w:after="0" w:line="240" w:lineRule="auto"/>
        <w:jc w:val="both"/>
        <w:rPr>
          <w:rFonts w:ascii="Calibri" w:eastAsia="Calibri" w:hAnsi="Calibri" w:cs="Arial"/>
          <w:b/>
          <w:bCs/>
          <w:color w:val="000000" w:themeColor="text1"/>
          <w:lang w:val="en-US"/>
        </w:rPr>
      </w:pPr>
    </w:p>
    <w:p w14:paraId="6BA0D3A1" w14:textId="721406C3"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13E3BEE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23205241" w14:textId="05544C4C"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2A005E62"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B31961D" w14:textId="77777777" w:rsidR="00824E0F" w:rsidRPr="00537128" w:rsidRDefault="00824E0F" w:rsidP="00824E0F">
      <w:pPr>
        <w:numPr>
          <w:ilvl w:val="8"/>
          <w:numId w:val="52"/>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8BF6F"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2FB4EA8E" w14:textId="77777777" w:rsidR="00824E0F" w:rsidRPr="00537128" w:rsidRDefault="00824E0F" w:rsidP="00824E0F">
      <w:pPr>
        <w:spacing w:after="12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Guarantees and commitments</w:t>
      </w:r>
    </w:p>
    <w:p w14:paraId="4A970C46" w14:textId="77777777" w:rsidR="00824E0F" w:rsidRPr="00537128" w:rsidRDefault="00824E0F" w:rsidP="00824E0F">
      <w:pPr>
        <w:spacing w:after="0" w:line="240" w:lineRule="auto"/>
        <w:rPr>
          <w:rFonts w:ascii="Calibri" w:eastAsia="Times New Roman" w:hAnsi="Calibri" w:cs="Arial"/>
          <w:b/>
          <w:color w:val="000000" w:themeColor="text1"/>
          <w:lang w:val="en-US"/>
        </w:rPr>
      </w:pPr>
    </w:p>
    <w:p w14:paraId="0D156338"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5E87DF2C" w14:textId="77777777" w:rsidTr="004A287E">
        <w:trPr>
          <w:trHeight w:val="146"/>
        </w:trPr>
        <w:tc>
          <w:tcPr>
            <w:tcW w:w="1814" w:type="pct"/>
          </w:tcPr>
          <w:p w14:paraId="1457886F" w14:textId="77777777" w:rsidR="004A287E" w:rsidRPr="00537128" w:rsidRDefault="004A287E" w:rsidP="004A287E">
            <w:pPr>
              <w:spacing w:after="0" w:line="240" w:lineRule="auto"/>
              <w:rPr>
                <w:rFonts w:ascii="Calibri" w:eastAsia="Calibri" w:hAnsi="Calibri" w:cs="Arial"/>
                <w:b/>
                <w:bCs/>
                <w:sz w:val="19"/>
                <w:szCs w:val="19"/>
                <w:lang w:val="en-US"/>
              </w:rPr>
            </w:pPr>
            <w:bookmarkStart w:id="695" w:name="_Hlk5873520"/>
            <w:r w:rsidRPr="00537128">
              <w:rPr>
                <w:rFonts w:ascii="Calibri" w:eastAsia="Calibri" w:hAnsi="Calibri" w:cs="Arial"/>
                <w:b/>
                <w:bCs/>
                <w:sz w:val="19"/>
                <w:szCs w:val="19"/>
                <w:lang w:val="en-US"/>
              </w:rPr>
              <w:br w:type="page"/>
              <w:t>Group and Bank</w:t>
            </w:r>
          </w:p>
        </w:tc>
        <w:tc>
          <w:tcPr>
            <w:tcW w:w="3186" w:type="pct"/>
            <w:gridSpan w:val="5"/>
            <w:vAlign w:val="bottom"/>
          </w:tcPr>
          <w:p w14:paraId="7D19B6D4"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0873317" w14:textId="77777777" w:rsidTr="004A287E">
        <w:trPr>
          <w:trHeight w:val="51"/>
        </w:trPr>
        <w:tc>
          <w:tcPr>
            <w:tcW w:w="1814" w:type="pct"/>
          </w:tcPr>
          <w:p w14:paraId="1D897414" w14:textId="45A7AE57"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w:t>
            </w:r>
            <w:r w:rsidR="00E579AC">
              <w:rPr>
                <w:rFonts w:ascii="Calibri" w:eastAsia="Calibri" w:hAnsi="Calibri" w:cs="Arial"/>
                <w:b/>
                <w:bCs/>
                <w:sz w:val="19"/>
                <w:szCs w:val="19"/>
                <w:lang w:val="en-US"/>
              </w:rPr>
              <w:t xml:space="preserve">0 </w:t>
            </w:r>
            <w:r w:rsidR="00B36B29">
              <w:rPr>
                <w:rFonts w:ascii="Calibri" w:eastAsia="Calibri" w:hAnsi="Calibri" w:cs="Arial"/>
                <w:b/>
                <w:bCs/>
                <w:sz w:val="19"/>
                <w:szCs w:val="19"/>
                <w:lang w:val="en-US"/>
              </w:rPr>
              <w:t>September</w:t>
            </w:r>
            <w:r w:rsidRPr="00537128">
              <w:rPr>
                <w:rFonts w:ascii="Calibri" w:eastAsia="Calibri" w:hAnsi="Calibri" w:cs="Arial"/>
                <w:b/>
                <w:bCs/>
                <w:sz w:val="19"/>
                <w:szCs w:val="19"/>
                <w:lang w:val="en-US"/>
              </w:rPr>
              <w:t xml:space="preserve"> 2021</w:t>
            </w:r>
          </w:p>
        </w:tc>
        <w:tc>
          <w:tcPr>
            <w:tcW w:w="650" w:type="pct"/>
            <w:vAlign w:val="bottom"/>
          </w:tcPr>
          <w:p w14:paraId="3D36D59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7BADEAA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5A0F39B1"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15252A6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DD933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DF1E4D8" w14:textId="77777777" w:rsidTr="004A287E">
        <w:trPr>
          <w:trHeight w:val="51"/>
        </w:trPr>
        <w:tc>
          <w:tcPr>
            <w:tcW w:w="1814" w:type="pct"/>
          </w:tcPr>
          <w:p w14:paraId="7DBFBEE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00AF9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002130D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45B648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112B456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4412BD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8BAF988" w14:textId="77777777" w:rsidTr="004A287E">
        <w:trPr>
          <w:trHeight w:val="51"/>
        </w:trPr>
        <w:tc>
          <w:tcPr>
            <w:tcW w:w="1814" w:type="pct"/>
          </w:tcPr>
          <w:p w14:paraId="63E4F3CE"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616A0EA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3CC147A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5DE6BED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78340A8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7F84E7B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7711B9" w:rsidRPr="00537128" w14:paraId="602309B0" w14:textId="77777777" w:rsidTr="009A1792">
        <w:trPr>
          <w:trHeight w:hRule="exact" w:val="241"/>
        </w:trPr>
        <w:tc>
          <w:tcPr>
            <w:tcW w:w="1814" w:type="pct"/>
            <w:vAlign w:val="bottom"/>
          </w:tcPr>
          <w:p w14:paraId="28038EFB" w14:textId="3B2F48F9"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2021</w:t>
            </w:r>
          </w:p>
        </w:tc>
        <w:tc>
          <w:tcPr>
            <w:tcW w:w="650" w:type="pct"/>
            <w:shd w:val="clear" w:color="auto" w:fill="auto"/>
          </w:tcPr>
          <w:p w14:paraId="2B90EBFB" w14:textId="1ACE66BC" w:rsidR="007711B9" w:rsidRPr="00537128" w:rsidRDefault="007711B9" w:rsidP="007711B9">
            <w:pPr>
              <w:spacing w:after="0" w:line="240" w:lineRule="auto"/>
              <w:jc w:val="right"/>
              <w:rPr>
                <w:rFonts w:ascii="Calibri" w:eastAsia="Calibri" w:hAnsi="Calibri" w:cs="Times New Roman"/>
                <w:color w:val="000000"/>
                <w:sz w:val="19"/>
                <w:szCs w:val="19"/>
                <w:lang w:val="en-US"/>
              </w:rPr>
            </w:pPr>
            <w:r w:rsidRPr="00CA406C">
              <w:rPr>
                <w:rFonts w:ascii="Calibri" w:eastAsia="Calibri" w:hAnsi="Calibri"/>
                <w:color w:val="000000" w:themeColor="text1"/>
                <w:sz w:val="19"/>
                <w:szCs w:val="19"/>
              </w:rPr>
              <w:t>8</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659</w:t>
            </w:r>
          </w:p>
        </w:tc>
        <w:tc>
          <w:tcPr>
            <w:tcW w:w="650" w:type="pct"/>
            <w:shd w:val="clear" w:color="auto" w:fill="auto"/>
          </w:tcPr>
          <w:p w14:paraId="71B9C9E2" w14:textId="118AD5D4" w:rsidR="007711B9" w:rsidRPr="00537128" w:rsidRDefault="007711B9" w:rsidP="007711B9">
            <w:pPr>
              <w:spacing w:after="0" w:line="240" w:lineRule="auto"/>
              <w:jc w:val="right"/>
              <w:rPr>
                <w:rFonts w:ascii="Calibri" w:eastAsia="Calibri" w:hAnsi="Calibri" w:cs="Times New Roman"/>
                <w:color w:val="000000"/>
                <w:sz w:val="19"/>
                <w:szCs w:val="19"/>
                <w:lang w:val="en-US"/>
              </w:rPr>
            </w:pPr>
            <w:r w:rsidRPr="00CA406C">
              <w:rPr>
                <w:rFonts w:ascii="Calibri" w:eastAsia="Calibri" w:hAnsi="Calibri"/>
                <w:color w:val="000000" w:themeColor="text1"/>
                <w:sz w:val="19"/>
                <w:szCs w:val="19"/>
              </w:rPr>
              <w:t>11</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523</w:t>
            </w:r>
          </w:p>
        </w:tc>
        <w:tc>
          <w:tcPr>
            <w:tcW w:w="643" w:type="pct"/>
            <w:shd w:val="clear" w:color="auto" w:fill="auto"/>
          </w:tcPr>
          <w:p w14:paraId="7F82CACC" w14:textId="465371AF" w:rsidR="007711B9" w:rsidRPr="00537128" w:rsidRDefault="007711B9" w:rsidP="007711B9">
            <w:pPr>
              <w:spacing w:after="0" w:line="240" w:lineRule="auto"/>
              <w:jc w:val="right"/>
              <w:rPr>
                <w:rFonts w:ascii="Calibri" w:eastAsia="Calibri" w:hAnsi="Calibri" w:cs="Times New Roman"/>
                <w:color w:val="000000"/>
                <w:sz w:val="19"/>
                <w:szCs w:val="19"/>
                <w:lang w:val="en-US"/>
              </w:rPr>
            </w:pPr>
            <w:r w:rsidRPr="00CA406C">
              <w:rPr>
                <w:rFonts w:ascii="Calibri" w:eastAsia="Calibri" w:hAnsi="Calibri"/>
                <w:color w:val="000000" w:themeColor="text1"/>
                <w:sz w:val="19"/>
                <w:szCs w:val="19"/>
              </w:rPr>
              <w:t>17</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525</w:t>
            </w:r>
          </w:p>
        </w:tc>
        <w:tc>
          <w:tcPr>
            <w:tcW w:w="605" w:type="pct"/>
            <w:shd w:val="clear" w:color="auto" w:fill="auto"/>
          </w:tcPr>
          <w:p w14:paraId="57AB034C" w14:textId="668A0EBF" w:rsidR="007711B9" w:rsidRPr="00537128" w:rsidRDefault="007711B9" w:rsidP="007711B9">
            <w:pPr>
              <w:spacing w:after="0" w:line="240" w:lineRule="auto"/>
              <w:jc w:val="right"/>
              <w:rPr>
                <w:rFonts w:ascii="Calibri" w:eastAsia="Calibri" w:hAnsi="Calibri" w:cs="Times New Roman"/>
                <w:color w:val="000000"/>
                <w:sz w:val="19"/>
                <w:szCs w:val="19"/>
                <w:lang w:val="en-US"/>
              </w:rPr>
            </w:pPr>
            <w:r w:rsidRPr="00CA406C">
              <w:rPr>
                <w:rFonts w:ascii="Calibri" w:eastAsia="Calibri" w:hAnsi="Calibri"/>
                <w:color w:val="000000" w:themeColor="text1"/>
                <w:sz w:val="19"/>
                <w:szCs w:val="19"/>
              </w:rPr>
              <w:t>7</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849</w:t>
            </w:r>
          </w:p>
        </w:tc>
        <w:tc>
          <w:tcPr>
            <w:tcW w:w="638" w:type="pct"/>
            <w:shd w:val="clear" w:color="auto" w:fill="auto"/>
          </w:tcPr>
          <w:p w14:paraId="56AA58F1" w14:textId="0494D631" w:rsidR="007711B9" w:rsidRPr="00537128" w:rsidRDefault="007711B9" w:rsidP="007711B9">
            <w:pPr>
              <w:spacing w:after="0" w:line="240" w:lineRule="auto"/>
              <w:jc w:val="right"/>
              <w:rPr>
                <w:rFonts w:ascii="Calibri" w:eastAsia="Calibri" w:hAnsi="Calibri" w:cs="Times New Roman"/>
                <w:color w:val="000000"/>
                <w:sz w:val="19"/>
                <w:szCs w:val="19"/>
                <w:lang w:val="en-US"/>
              </w:rPr>
            </w:pPr>
            <w:r w:rsidRPr="00CA406C">
              <w:rPr>
                <w:rFonts w:ascii="Calibri" w:eastAsia="Calibri" w:hAnsi="Calibri"/>
                <w:color w:val="000000" w:themeColor="text1"/>
                <w:sz w:val="19"/>
                <w:szCs w:val="19"/>
              </w:rPr>
              <w:t>45</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556</w:t>
            </w:r>
          </w:p>
        </w:tc>
      </w:tr>
      <w:tr w:rsidR="007711B9" w:rsidRPr="00537128" w14:paraId="252BC49F" w14:textId="77777777" w:rsidTr="009A1792">
        <w:trPr>
          <w:trHeight w:hRule="exact" w:val="241"/>
        </w:trPr>
        <w:tc>
          <w:tcPr>
            <w:tcW w:w="1814" w:type="pct"/>
            <w:vAlign w:val="bottom"/>
          </w:tcPr>
          <w:p w14:paraId="3B37939B"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tcPr>
          <w:p w14:paraId="5E268603" w14:textId="0E93C936"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5</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309</w:t>
            </w:r>
          </w:p>
        </w:tc>
        <w:tc>
          <w:tcPr>
            <w:tcW w:w="650" w:type="pct"/>
            <w:shd w:val="clear" w:color="auto" w:fill="auto"/>
          </w:tcPr>
          <w:p w14:paraId="06EFFFBA" w14:textId="0D86EAE0"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(5</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309)</w:t>
            </w:r>
          </w:p>
        </w:tc>
        <w:tc>
          <w:tcPr>
            <w:tcW w:w="643" w:type="pct"/>
            <w:shd w:val="clear" w:color="auto" w:fill="auto"/>
          </w:tcPr>
          <w:p w14:paraId="403245DB" w14:textId="72C36505"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w:t>
            </w:r>
          </w:p>
        </w:tc>
        <w:tc>
          <w:tcPr>
            <w:tcW w:w="605" w:type="pct"/>
            <w:shd w:val="clear" w:color="auto" w:fill="auto"/>
          </w:tcPr>
          <w:p w14:paraId="63AEC0BE" w14:textId="4D077537"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38" w:type="pct"/>
            <w:shd w:val="clear" w:color="auto" w:fill="auto"/>
          </w:tcPr>
          <w:p w14:paraId="42251F3A" w14:textId="32289752"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r>
      <w:tr w:rsidR="007711B9" w:rsidRPr="00537128" w14:paraId="5500F5DF" w14:textId="77777777" w:rsidTr="009A1792">
        <w:trPr>
          <w:trHeight w:hRule="exact" w:val="241"/>
        </w:trPr>
        <w:tc>
          <w:tcPr>
            <w:tcW w:w="1814" w:type="pct"/>
            <w:vAlign w:val="bottom"/>
          </w:tcPr>
          <w:p w14:paraId="1B22C55B"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tcPr>
          <w:p w14:paraId="1FF9F360" w14:textId="5A42048C"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(261)</w:t>
            </w:r>
          </w:p>
        </w:tc>
        <w:tc>
          <w:tcPr>
            <w:tcW w:w="650" w:type="pct"/>
            <w:shd w:val="clear" w:color="auto" w:fill="auto"/>
          </w:tcPr>
          <w:p w14:paraId="52FA7002" w14:textId="31B54DF2"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261</w:t>
            </w:r>
          </w:p>
        </w:tc>
        <w:tc>
          <w:tcPr>
            <w:tcW w:w="643" w:type="pct"/>
            <w:shd w:val="clear" w:color="auto" w:fill="auto"/>
          </w:tcPr>
          <w:p w14:paraId="6CA7D72A" w14:textId="137C03A6"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w:t>
            </w:r>
          </w:p>
        </w:tc>
        <w:tc>
          <w:tcPr>
            <w:tcW w:w="605" w:type="pct"/>
            <w:shd w:val="clear" w:color="auto" w:fill="auto"/>
          </w:tcPr>
          <w:p w14:paraId="7DF6494F" w14:textId="17A4BCC4"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38" w:type="pct"/>
            <w:shd w:val="clear" w:color="auto" w:fill="auto"/>
          </w:tcPr>
          <w:p w14:paraId="6C6760FF" w14:textId="25EA6D4B"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r>
      <w:tr w:rsidR="007711B9" w:rsidRPr="00537128" w14:paraId="7BB6F007" w14:textId="77777777" w:rsidTr="009A1792">
        <w:trPr>
          <w:trHeight w:hRule="exact" w:val="241"/>
        </w:trPr>
        <w:tc>
          <w:tcPr>
            <w:tcW w:w="1814" w:type="pct"/>
            <w:vAlign w:val="bottom"/>
          </w:tcPr>
          <w:p w14:paraId="20E540C2" w14:textId="77777777"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tcPr>
          <w:p w14:paraId="15F216AA" w14:textId="2D6F91AA"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50" w:type="pct"/>
            <w:shd w:val="clear" w:color="auto" w:fill="auto"/>
          </w:tcPr>
          <w:p w14:paraId="035C367A" w14:textId="2C34022C"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(1)</w:t>
            </w:r>
          </w:p>
        </w:tc>
        <w:tc>
          <w:tcPr>
            <w:tcW w:w="643" w:type="pct"/>
            <w:shd w:val="clear" w:color="auto" w:fill="auto"/>
          </w:tcPr>
          <w:p w14:paraId="03A29B13" w14:textId="62441C89"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1</w:t>
            </w:r>
          </w:p>
        </w:tc>
        <w:tc>
          <w:tcPr>
            <w:tcW w:w="605" w:type="pct"/>
            <w:shd w:val="clear" w:color="auto" w:fill="auto"/>
          </w:tcPr>
          <w:p w14:paraId="1023D696" w14:textId="6A07A9B4"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c>
          <w:tcPr>
            <w:tcW w:w="638" w:type="pct"/>
            <w:shd w:val="clear" w:color="auto" w:fill="auto"/>
          </w:tcPr>
          <w:p w14:paraId="49EBF230" w14:textId="43065AD9" w:rsidR="007711B9" w:rsidRPr="00537128" w:rsidRDefault="007711B9" w:rsidP="007711B9">
            <w:pPr>
              <w:spacing w:after="0" w:line="240" w:lineRule="auto"/>
              <w:jc w:val="right"/>
              <w:rPr>
                <w:rFonts w:ascii="Calibri" w:eastAsia="Times New Roman" w:hAnsi="Calibri" w:cs="Calibri"/>
                <w:sz w:val="19"/>
                <w:szCs w:val="19"/>
                <w:lang w:val="en-US"/>
              </w:rPr>
            </w:pPr>
            <w:r>
              <w:rPr>
                <w:rFonts w:ascii="Calibri" w:eastAsia="Calibri" w:hAnsi="Calibri"/>
                <w:color w:val="000000" w:themeColor="text1"/>
                <w:sz w:val="19"/>
                <w:szCs w:val="19"/>
              </w:rPr>
              <w:t>-</w:t>
            </w:r>
          </w:p>
        </w:tc>
      </w:tr>
      <w:tr w:rsidR="007711B9" w:rsidRPr="00537128" w14:paraId="5057183A" w14:textId="77777777" w:rsidTr="007711B9">
        <w:trPr>
          <w:trHeight w:hRule="exact" w:val="232"/>
        </w:trPr>
        <w:tc>
          <w:tcPr>
            <w:tcW w:w="1814" w:type="pct"/>
            <w:vAlign w:val="bottom"/>
          </w:tcPr>
          <w:p w14:paraId="47489846" w14:textId="66A1CD09"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w:t>
            </w:r>
            <w:r>
              <w:rPr>
                <w:rFonts w:ascii="Calibri" w:eastAsia="Calibri" w:hAnsi="Calibri" w:cs="Times New Roman"/>
                <w:sz w:val="19"/>
                <w:szCs w:val="19"/>
                <w:lang w:val="en-US"/>
              </w:rPr>
              <w:t xml:space="preserve">/increase </w:t>
            </w:r>
            <w:r w:rsidRPr="00537128">
              <w:rPr>
                <w:rFonts w:ascii="Calibri" w:eastAsia="Calibri" w:hAnsi="Calibri" w:cs="Times New Roman"/>
                <w:sz w:val="19"/>
                <w:szCs w:val="19"/>
                <w:lang w:val="en-US"/>
              </w:rPr>
              <w:t>of loss allowance</w:t>
            </w:r>
          </w:p>
        </w:tc>
        <w:tc>
          <w:tcPr>
            <w:tcW w:w="650" w:type="pct"/>
            <w:shd w:val="clear" w:color="auto" w:fill="auto"/>
            <w:vAlign w:val="bottom"/>
          </w:tcPr>
          <w:p w14:paraId="47068FCB" w14:textId="2953A467"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(5</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044)</w:t>
            </w:r>
          </w:p>
        </w:tc>
        <w:tc>
          <w:tcPr>
            <w:tcW w:w="650" w:type="pct"/>
            <w:shd w:val="clear" w:color="auto" w:fill="auto"/>
            <w:vAlign w:val="bottom"/>
          </w:tcPr>
          <w:p w14:paraId="61C73AD5" w14:textId="33BF97FF"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(6</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134)</w:t>
            </w:r>
          </w:p>
        </w:tc>
        <w:tc>
          <w:tcPr>
            <w:tcW w:w="643" w:type="pct"/>
            <w:shd w:val="clear" w:color="auto" w:fill="auto"/>
            <w:vAlign w:val="bottom"/>
          </w:tcPr>
          <w:p w14:paraId="3328E049" w14:textId="4E33B625"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14</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405</w:t>
            </w:r>
          </w:p>
        </w:tc>
        <w:tc>
          <w:tcPr>
            <w:tcW w:w="605" w:type="pct"/>
            <w:shd w:val="clear" w:color="auto" w:fill="auto"/>
            <w:vAlign w:val="bottom"/>
          </w:tcPr>
          <w:p w14:paraId="4231215E" w14:textId="0D540972"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13</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726</w:t>
            </w:r>
          </w:p>
        </w:tc>
        <w:tc>
          <w:tcPr>
            <w:tcW w:w="638" w:type="pct"/>
            <w:shd w:val="clear" w:color="auto" w:fill="auto"/>
            <w:vAlign w:val="bottom"/>
          </w:tcPr>
          <w:p w14:paraId="71D9EC9C" w14:textId="1CD74CE5"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16</w:t>
            </w:r>
            <w:r>
              <w:rPr>
                <w:rFonts w:ascii="Calibri" w:eastAsia="Calibri" w:hAnsi="Calibri"/>
                <w:color w:val="000000" w:themeColor="text1"/>
                <w:sz w:val="19"/>
                <w:szCs w:val="19"/>
              </w:rPr>
              <w:t>,</w:t>
            </w:r>
            <w:r w:rsidRPr="00CA406C">
              <w:rPr>
                <w:rFonts w:ascii="Calibri" w:eastAsia="Calibri" w:hAnsi="Calibri"/>
                <w:color w:val="000000" w:themeColor="text1"/>
                <w:sz w:val="19"/>
                <w:szCs w:val="19"/>
              </w:rPr>
              <w:t>953</w:t>
            </w:r>
          </w:p>
        </w:tc>
      </w:tr>
      <w:tr w:rsidR="007711B9" w:rsidRPr="00537128" w14:paraId="7393DAE7" w14:textId="77777777" w:rsidTr="00A1123E">
        <w:trPr>
          <w:trHeight w:val="284"/>
        </w:trPr>
        <w:tc>
          <w:tcPr>
            <w:tcW w:w="1814" w:type="pct"/>
            <w:vAlign w:val="bottom"/>
          </w:tcPr>
          <w:p w14:paraId="38495724" w14:textId="0AD73E83" w:rsidR="007711B9" w:rsidRPr="00537128" w:rsidRDefault="007711B9" w:rsidP="007711B9">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A0D365" w14:textId="1F383D5E"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(97)</w:t>
            </w:r>
          </w:p>
        </w:tc>
        <w:tc>
          <w:tcPr>
            <w:tcW w:w="650" w:type="pct"/>
            <w:tcBorders>
              <w:top w:val="nil"/>
              <w:left w:val="nil"/>
              <w:bottom w:val="single" w:sz="8" w:space="0" w:color="auto"/>
              <w:right w:val="nil"/>
            </w:tcBorders>
            <w:shd w:val="clear" w:color="auto" w:fill="auto"/>
            <w:vAlign w:val="bottom"/>
          </w:tcPr>
          <w:p w14:paraId="64DAC94B" w14:textId="4B9711B8"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(7)</w:t>
            </w:r>
          </w:p>
        </w:tc>
        <w:tc>
          <w:tcPr>
            <w:tcW w:w="643" w:type="pct"/>
            <w:tcBorders>
              <w:top w:val="nil"/>
              <w:left w:val="nil"/>
              <w:bottom w:val="single" w:sz="8" w:space="0" w:color="auto"/>
              <w:right w:val="nil"/>
            </w:tcBorders>
            <w:shd w:val="clear" w:color="auto" w:fill="auto"/>
            <w:vAlign w:val="bottom"/>
          </w:tcPr>
          <w:p w14:paraId="386928F9" w14:textId="7D8FA020"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733</w:t>
            </w:r>
          </w:p>
        </w:tc>
        <w:tc>
          <w:tcPr>
            <w:tcW w:w="605" w:type="pct"/>
            <w:tcBorders>
              <w:top w:val="nil"/>
              <w:left w:val="nil"/>
              <w:bottom w:val="single" w:sz="8" w:space="0" w:color="auto"/>
              <w:right w:val="nil"/>
            </w:tcBorders>
            <w:shd w:val="clear" w:color="auto" w:fill="auto"/>
            <w:vAlign w:val="bottom"/>
          </w:tcPr>
          <w:p w14:paraId="3555B36C" w14:textId="09FED521"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(47)</w:t>
            </w:r>
          </w:p>
        </w:tc>
        <w:tc>
          <w:tcPr>
            <w:tcW w:w="638" w:type="pct"/>
            <w:tcBorders>
              <w:top w:val="nil"/>
              <w:left w:val="nil"/>
              <w:bottom w:val="single" w:sz="8" w:space="0" w:color="auto"/>
              <w:right w:val="nil"/>
            </w:tcBorders>
            <w:shd w:val="clear" w:color="auto" w:fill="auto"/>
            <w:vAlign w:val="bottom"/>
          </w:tcPr>
          <w:p w14:paraId="33D0FD58" w14:textId="1042FCE0" w:rsidR="007711B9" w:rsidRPr="00537128" w:rsidRDefault="007711B9" w:rsidP="007711B9">
            <w:pPr>
              <w:spacing w:after="0" w:line="240" w:lineRule="auto"/>
              <w:jc w:val="right"/>
              <w:rPr>
                <w:rFonts w:ascii="Calibri" w:eastAsia="Times New Roman" w:hAnsi="Calibri" w:cs="Calibri"/>
                <w:sz w:val="19"/>
                <w:szCs w:val="19"/>
                <w:lang w:val="en-US"/>
              </w:rPr>
            </w:pPr>
            <w:r w:rsidRPr="00CA406C">
              <w:rPr>
                <w:rFonts w:ascii="Calibri" w:eastAsia="Calibri" w:hAnsi="Calibri"/>
                <w:color w:val="000000" w:themeColor="text1"/>
                <w:sz w:val="19"/>
                <w:szCs w:val="19"/>
              </w:rPr>
              <w:t>582</w:t>
            </w:r>
          </w:p>
        </w:tc>
      </w:tr>
      <w:tr w:rsidR="007711B9" w:rsidRPr="00537128" w14:paraId="4B5EC1D3" w14:textId="77777777" w:rsidTr="00C77146">
        <w:trPr>
          <w:trHeight w:val="37"/>
        </w:trPr>
        <w:tc>
          <w:tcPr>
            <w:tcW w:w="1814" w:type="pct"/>
            <w:vAlign w:val="bottom"/>
          </w:tcPr>
          <w:p w14:paraId="0A41CA21" w14:textId="475B5FFC" w:rsidR="007711B9" w:rsidRPr="00537128" w:rsidRDefault="007711B9" w:rsidP="007711B9">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w:t>
            </w:r>
            <w:r>
              <w:rPr>
                <w:rFonts w:ascii="Calibri" w:eastAsia="Calibri" w:hAnsi="Calibri" w:cs="Arial"/>
                <w:b/>
                <w:bCs/>
                <w:sz w:val="19"/>
                <w:szCs w:val="19"/>
                <w:lang w:val="en-US"/>
              </w:rPr>
              <w:t>0 September</w:t>
            </w:r>
            <w:r w:rsidRPr="00537128">
              <w:rPr>
                <w:rFonts w:ascii="Calibri" w:eastAsia="Calibri" w:hAnsi="Calibri" w:cs="Arial"/>
                <w:b/>
                <w:bCs/>
                <w:sz w:val="19"/>
                <w:szCs w:val="19"/>
                <w:lang w:val="en-US"/>
              </w:rPr>
              <w:t xml:space="preserve"> 2021</w:t>
            </w:r>
          </w:p>
        </w:tc>
        <w:tc>
          <w:tcPr>
            <w:tcW w:w="650" w:type="pct"/>
            <w:tcBorders>
              <w:top w:val="nil"/>
              <w:left w:val="nil"/>
              <w:bottom w:val="single" w:sz="12" w:space="0" w:color="auto"/>
              <w:right w:val="nil"/>
            </w:tcBorders>
            <w:shd w:val="clear" w:color="auto" w:fill="auto"/>
            <w:vAlign w:val="bottom"/>
          </w:tcPr>
          <w:p w14:paraId="18F4115B" w14:textId="437500B9" w:rsidR="007711B9" w:rsidRPr="00537128" w:rsidRDefault="007711B9" w:rsidP="007711B9">
            <w:pPr>
              <w:tabs>
                <w:tab w:val="right" w:pos="1202"/>
              </w:tabs>
              <w:spacing w:after="0" w:line="301" w:lineRule="exact"/>
              <w:jc w:val="right"/>
              <w:outlineLvl w:val="0"/>
              <w:rPr>
                <w:rFonts w:ascii="Calibri" w:eastAsia="Times New Roman" w:hAnsi="Calibri" w:cs="Calibri"/>
                <w:b/>
                <w:sz w:val="19"/>
                <w:szCs w:val="19"/>
                <w:lang w:val="en-US"/>
              </w:rPr>
            </w:pPr>
            <w:r w:rsidRPr="00CA406C">
              <w:rPr>
                <w:rFonts w:ascii="Calibri" w:eastAsia="Calibri" w:hAnsi="Calibri"/>
                <w:b/>
                <w:bCs/>
                <w:color w:val="000000" w:themeColor="text1"/>
                <w:sz w:val="19"/>
                <w:szCs w:val="19"/>
              </w:rPr>
              <w:t>8</w:t>
            </w:r>
            <w:r>
              <w:rPr>
                <w:rFonts w:ascii="Calibri" w:eastAsia="Calibri" w:hAnsi="Calibri"/>
                <w:b/>
                <w:bCs/>
                <w:color w:val="000000" w:themeColor="text1"/>
                <w:sz w:val="19"/>
                <w:szCs w:val="19"/>
              </w:rPr>
              <w:t>,</w:t>
            </w:r>
            <w:r w:rsidRPr="00CA406C">
              <w:rPr>
                <w:rFonts w:ascii="Calibri" w:eastAsia="Calibri" w:hAnsi="Calibri"/>
                <w:b/>
                <w:bCs/>
                <w:color w:val="000000" w:themeColor="text1"/>
                <w:sz w:val="19"/>
                <w:szCs w:val="19"/>
              </w:rPr>
              <w:t>566</w:t>
            </w:r>
          </w:p>
        </w:tc>
        <w:tc>
          <w:tcPr>
            <w:tcW w:w="650" w:type="pct"/>
            <w:tcBorders>
              <w:top w:val="nil"/>
              <w:left w:val="nil"/>
              <w:bottom w:val="single" w:sz="12" w:space="0" w:color="auto"/>
              <w:right w:val="nil"/>
            </w:tcBorders>
            <w:shd w:val="clear" w:color="auto" w:fill="auto"/>
            <w:vAlign w:val="bottom"/>
          </w:tcPr>
          <w:p w14:paraId="664AA0D4" w14:textId="18CE894E" w:rsidR="007711B9" w:rsidRPr="00537128" w:rsidRDefault="007711B9" w:rsidP="007711B9">
            <w:pPr>
              <w:tabs>
                <w:tab w:val="right" w:pos="1202"/>
              </w:tabs>
              <w:spacing w:after="0" w:line="301" w:lineRule="exact"/>
              <w:jc w:val="right"/>
              <w:outlineLvl w:val="0"/>
              <w:rPr>
                <w:rFonts w:ascii="Calibri" w:eastAsia="Times New Roman" w:hAnsi="Calibri" w:cs="Calibri"/>
                <w:b/>
                <w:sz w:val="19"/>
                <w:szCs w:val="19"/>
                <w:lang w:val="en-US"/>
              </w:rPr>
            </w:pPr>
            <w:r w:rsidRPr="00CA406C">
              <w:rPr>
                <w:rFonts w:ascii="Calibri" w:eastAsia="Calibri" w:hAnsi="Calibri"/>
                <w:b/>
                <w:bCs/>
                <w:color w:val="000000" w:themeColor="text1"/>
                <w:sz w:val="19"/>
                <w:szCs w:val="19"/>
              </w:rPr>
              <w:t>333</w:t>
            </w:r>
          </w:p>
        </w:tc>
        <w:tc>
          <w:tcPr>
            <w:tcW w:w="643" w:type="pct"/>
            <w:tcBorders>
              <w:top w:val="nil"/>
              <w:left w:val="nil"/>
              <w:bottom w:val="single" w:sz="12" w:space="0" w:color="auto"/>
              <w:right w:val="nil"/>
            </w:tcBorders>
            <w:shd w:val="clear" w:color="auto" w:fill="auto"/>
            <w:vAlign w:val="bottom"/>
          </w:tcPr>
          <w:p w14:paraId="5808DDE0" w14:textId="556151B4" w:rsidR="007711B9" w:rsidRPr="00537128" w:rsidRDefault="007711B9" w:rsidP="007711B9">
            <w:pPr>
              <w:tabs>
                <w:tab w:val="right" w:pos="1202"/>
              </w:tabs>
              <w:spacing w:after="0" w:line="301" w:lineRule="exact"/>
              <w:jc w:val="right"/>
              <w:outlineLvl w:val="0"/>
              <w:rPr>
                <w:rFonts w:ascii="Calibri" w:eastAsia="Times New Roman" w:hAnsi="Calibri" w:cs="Calibri"/>
                <w:b/>
                <w:sz w:val="19"/>
                <w:szCs w:val="19"/>
                <w:lang w:val="en-US"/>
              </w:rPr>
            </w:pPr>
            <w:r w:rsidRPr="00CA406C">
              <w:rPr>
                <w:rFonts w:ascii="Calibri" w:eastAsia="Calibri" w:hAnsi="Calibri"/>
                <w:b/>
                <w:bCs/>
                <w:color w:val="000000" w:themeColor="text1"/>
                <w:sz w:val="19"/>
                <w:szCs w:val="19"/>
              </w:rPr>
              <w:t>32</w:t>
            </w:r>
            <w:r>
              <w:rPr>
                <w:rFonts w:ascii="Calibri" w:eastAsia="Calibri" w:hAnsi="Calibri"/>
                <w:b/>
                <w:bCs/>
                <w:color w:val="000000" w:themeColor="text1"/>
                <w:sz w:val="19"/>
                <w:szCs w:val="19"/>
              </w:rPr>
              <w:t>,</w:t>
            </w:r>
            <w:r w:rsidRPr="00CA406C">
              <w:rPr>
                <w:rFonts w:ascii="Calibri" w:eastAsia="Calibri" w:hAnsi="Calibri"/>
                <w:b/>
                <w:bCs/>
                <w:color w:val="000000" w:themeColor="text1"/>
                <w:sz w:val="19"/>
                <w:szCs w:val="19"/>
              </w:rPr>
              <w:t>664</w:t>
            </w:r>
          </w:p>
        </w:tc>
        <w:tc>
          <w:tcPr>
            <w:tcW w:w="605" w:type="pct"/>
            <w:tcBorders>
              <w:top w:val="nil"/>
              <w:left w:val="nil"/>
              <w:bottom w:val="single" w:sz="12" w:space="0" w:color="auto"/>
              <w:right w:val="nil"/>
            </w:tcBorders>
            <w:shd w:val="clear" w:color="auto" w:fill="auto"/>
            <w:vAlign w:val="bottom"/>
          </w:tcPr>
          <w:p w14:paraId="6734B3B0" w14:textId="360BC6F7" w:rsidR="007711B9" w:rsidRPr="00537128" w:rsidRDefault="007711B9" w:rsidP="007711B9">
            <w:pPr>
              <w:tabs>
                <w:tab w:val="right" w:pos="1202"/>
              </w:tabs>
              <w:spacing w:after="0" w:line="301" w:lineRule="exact"/>
              <w:jc w:val="right"/>
              <w:outlineLvl w:val="0"/>
              <w:rPr>
                <w:rFonts w:ascii="Calibri" w:eastAsia="Times New Roman" w:hAnsi="Calibri" w:cs="Calibri"/>
                <w:b/>
                <w:sz w:val="19"/>
                <w:szCs w:val="19"/>
                <w:lang w:val="en-US"/>
              </w:rPr>
            </w:pPr>
            <w:r w:rsidRPr="00CA406C">
              <w:rPr>
                <w:rFonts w:ascii="Calibri" w:eastAsia="Calibri" w:hAnsi="Calibri"/>
                <w:b/>
                <w:bCs/>
                <w:color w:val="000000" w:themeColor="text1"/>
                <w:sz w:val="19"/>
                <w:szCs w:val="19"/>
              </w:rPr>
              <w:t>21</w:t>
            </w:r>
            <w:r>
              <w:rPr>
                <w:rFonts w:ascii="Calibri" w:eastAsia="Calibri" w:hAnsi="Calibri"/>
                <w:b/>
                <w:bCs/>
                <w:color w:val="000000" w:themeColor="text1"/>
                <w:sz w:val="19"/>
                <w:szCs w:val="19"/>
              </w:rPr>
              <w:t>,</w:t>
            </w:r>
            <w:r w:rsidRPr="00CA406C">
              <w:rPr>
                <w:rFonts w:ascii="Calibri" w:eastAsia="Calibri" w:hAnsi="Calibri"/>
                <w:b/>
                <w:bCs/>
                <w:color w:val="000000" w:themeColor="text1"/>
                <w:sz w:val="19"/>
                <w:szCs w:val="19"/>
              </w:rPr>
              <w:t>528</w:t>
            </w:r>
          </w:p>
        </w:tc>
        <w:tc>
          <w:tcPr>
            <w:tcW w:w="638" w:type="pct"/>
            <w:tcBorders>
              <w:top w:val="nil"/>
              <w:left w:val="nil"/>
              <w:bottom w:val="single" w:sz="12" w:space="0" w:color="auto"/>
              <w:right w:val="nil"/>
            </w:tcBorders>
            <w:shd w:val="clear" w:color="auto" w:fill="auto"/>
            <w:vAlign w:val="bottom"/>
          </w:tcPr>
          <w:p w14:paraId="6BDE548E" w14:textId="3B584A49" w:rsidR="007711B9" w:rsidRPr="00537128" w:rsidRDefault="007711B9" w:rsidP="007711B9">
            <w:pPr>
              <w:tabs>
                <w:tab w:val="right" w:pos="1202"/>
              </w:tabs>
              <w:spacing w:after="0" w:line="301" w:lineRule="exact"/>
              <w:jc w:val="right"/>
              <w:outlineLvl w:val="0"/>
              <w:rPr>
                <w:rFonts w:ascii="Calibri" w:eastAsia="Times New Roman" w:hAnsi="Calibri" w:cs="Calibri"/>
                <w:b/>
                <w:sz w:val="19"/>
                <w:szCs w:val="19"/>
                <w:lang w:val="en-US"/>
              </w:rPr>
            </w:pPr>
            <w:r w:rsidRPr="00CA406C">
              <w:rPr>
                <w:rFonts w:ascii="Calibri" w:eastAsia="Calibri" w:hAnsi="Calibri"/>
                <w:b/>
                <w:bCs/>
                <w:color w:val="000000" w:themeColor="text1"/>
                <w:sz w:val="19"/>
                <w:szCs w:val="19"/>
              </w:rPr>
              <w:t>63</w:t>
            </w:r>
            <w:r>
              <w:rPr>
                <w:rFonts w:ascii="Calibri" w:eastAsia="Calibri" w:hAnsi="Calibri"/>
                <w:b/>
                <w:bCs/>
                <w:color w:val="000000" w:themeColor="text1"/>
                <w:sz w:val="19"/>
                <w:szCs w:val="19"/>
              </w:rPr>
              <w:t>,</w:t>
            </w:r>
            <w:r w:rsidRPr="00CA406C">
              <w:rPr>
                <w:rFonts w:ascii="Calibri" w:eastAsia="Calibri" w:hAnsi="Calibri"/>
                <w:b/>
                <w:bCs/>
                <w:color w:val="000000" w:themeColor="text1"/>
                <w:sz w:val="19"/>
                <w:szCs w:val="19"/>
              </w:rPr>
              <w:t>091</w:t>
            </w:r>
          </w:p>
        </w:tc>
      </w:tr>
      <w:bookmarkEnd w:id="695"/>
    </w:tbl>
    <w:p w14:paraId="088C1FC2"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25F3C76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668F6A6A" w14:textId="77777777" w:rsidTr="004A287E">
        <w:trPr>
          <w:trHeight w:val="146"/>
        </w:trPr>
        <w:tc>
          <w:tcPr>
            <w:tcW w:w="1814" w:type="pct"/>
          </w:tcPr>
          <w:p w14:paraId="469E5993"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 and Bank</w:t>
            </w:r>
          </w:p>
        </w:tc>
        <w:tc>
          <w:tcPr>
            <w:tcW w:w="3186" w:type="pct"/>
            <w:gridSpan w:val="5"/>
            <w:vAlign w:val="bottom"/>
          </w:tcPr>
          <w:p w14:paraId="43DF3F62"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D03B4C0" w14:textId="77777777" w:rsidTr="004A287E">
        <w:trPr>
          <w:trHeight w:val="51"/>
        </w:trPr>
        <w:tc>
          <w:tcPr>
            <w:tcW w:w="1814" w:type="pct"/>
          </w:tcPr>
          <w:p w14:paraId="26F2603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50" w:type="pct"/>
            <w:vAlign w:val="bottom"/>
          </w:tcPr>
          <w:p w14:paraId="3B61F38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37C92C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3BB696F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66CB472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1F752B1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778F1A9" w14:textId="77777777" w:rsidTr="004A287E">
        <w:trPr>
          <w:trHeight w:val="51"/>
        </w:trPr>
        <w:tc>
          <w:tcPr>
            <w:tcW w:w="1814" w:type="pct"/>
          </w:tcPr>
          <w:p w14:paraId="423A12F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8F5CF0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1913A5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21AE7F1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3E4F749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0939BF9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31B416CC" w14:textId="77777777" w:rsidTr="004A287E">
        <w:trPr>
          <w:trHeight w:val="51"/>
        </w:trPr>
        <w:tc>
          <w:tcPr>
            <w:tcW w:w="1814" w:type="pct"/>
          </w:tcPr>
          <w:p w14:paraId="45DB8B07"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127172F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25537ADE"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0E9D5F0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46537B3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0BAAC77F"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4A287E" w:rsidRPr="00537128" w14:paraId="447912AD" w14:textId="77777777" w:rsidTr="004A287E">
        <w:trPr>
          <w:trHeight w:hRule="exact" w:val="241"/>
        </w:trPr>
        <w:tc>
          <w:tcPr>
            <w:tcW w:w="1814" w:type="pct"/>
            <w:vAlign w:val="bottom"/>
          </w:tcPr>
          <w:p w14:paraId="64DB6AC5"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2020</w:t>
            </w:r>
          </w:p>
        </w:tc>
        <w:tc>
          <w:tcPr>
            <w:tcW w:w="650" w:type="pct"/>
            <w:shd w:val="clear" w:color="auto" w:fill="auto"/>
            <w:vAlign w:val="bottom"/>
          </w:tcPr>
          <w:p w14:paraId="509BFF8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24,946 </w:t>
            </w:r>
          </w:p>
        </w:tc>
        <w:tc>
          <w:tcPr>
            <w:tcW w:w="650" w:type="pct"/>
            <w:shd w:val="clear" w:color="auto" w:fill="auto"/>
            <w:vAlign w:val="bottom"/>
          </w:tcPr>
          <w:p w14:paraId="0BA6B07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14,289 </w:t>
            </w:r>
          </w:p>
        </w:tc>
        <w:tc>
          <w:tcPr>
            <w:tcW w:w="643" w:type="pct"/>
            <w:shd w:val="clear" w:color="auto" w:fill="auto"/>
            <w:vAlign w:val="bottom"/>
          </w:tcPr>
          <w:p w14:paraId="14CC979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15,918 </w:t>
            </w:r>
          </w:p>
        </w:tc>
        <w:tc>
          <w:tcPr>
            <w:tcW w:w="605" w:type="pct"/>
            <w:shd w:val="clear" w:color="auto" w:fill="auto"/>
            <w:vAlign w:val="bottom"/>
          </w:tcPr>
          <w:p w14:paraId="07DFD42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2,563 </w:t>
            </w:r>
          </w:p>
        </w:tc>
        <w:tc>
          <w:tcPr>
            <w:tcW w:w="638" w:type="pct"/>
            <w:shd w:val="clear" w:color="auto" w:fill="auto"/>
            <w:vAlign w:val="bottom"/>
          </w:tcPr>
          <w:p w14:paraId="30DA5EF1"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57,716 </w:t>
            </w:r>
          </w:p>
        </w:tc>
      </w:tr>
      <w:tr w:rsidR="004A287E" w:rsidRPr="00537128" w14:paraId="2D718958" w14:textId="77777777" w:rsidTr="004A287E">
        <w:trPr>
          <w:trHeight w:hRule="exact" w:val="241"/>
        </w:trPr>
        <w:tc>
          <w:tcPr>
            <w:tcW w:w="1814" w:type="pct"/>
            <w:vAlign w:val="bottom"/>
          </w:tcPr>
          <w:p w14:paraId="73CE497E"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4BE64E0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2,802 </w:t>
            </w:r>
          </w:p>
        </w:tc>
        <w:tc>
          <w:tcPr>
            <w:tcW w:w="650" w:type="pct"/>
            <w:shd w:val="clear" w:color="auto" w:fill="auto"/>
            <w:vAlign w:val="bottom"/>
          </w:tcPr>
          <w:p w14:paraId="5D4C21B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(2,802)</w:t>
            </w:r>
          </w:p>
        </w:tc>
        <w:tc>
          <w:tcPr>
            <w:tcW w:w="643" w:type="pct"/>
            <w:shd w:val="clear" w:color="auto" w:fill="auto"/>
            <w:vAlign w:val="bottom"/>
          </w:tcPr>
          <w:p w14:paraId="4CB5FB5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05" w:type="pct"/>
            <w:shd w:val="clear" w:color="auto" w:fill="auto"/>
            <w:vAlign w:val="bottom"/>
          </w:tcPr>
          <w:p w14:paraId="7C770EBD"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38" w:type="pct"/>
            <w:shd w:val="clear" w:color="auto" w:fill="auto"/>
            <w:vAlign w:val="bottom"/>
          </w:tcPr>
          <w:p w14:paraId="7E7D7153"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2920C11D" w14:textId="77777777" w:rsidTr="004A287E">
        <w:trPr>
          <w:trHeight w:hRule="exact" w:val="241"/>
        </w:trPr>
        <w:tc>
          <w:tcPr>
            <w:tcW w:w="1814" w:type="pct"/>
            <w:vAlign w:val="bottom"/>
          </w:tcPr>
          <w:p w14:paraId="77AEC91C"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076636B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(3,299)</w:t>
            </w:r>
          </w:p>
        </w:tc>
        <w:tc>
          <w:tcPr>
            <w:tcW w:w="650" w:type="pct"/>
            <w:shd w:val="clear" w:color="auto" w:fill="auto"/>
            <w:vAlign w:val="bottom"/>
          </w:tcPr>
          <w:p w14:paraId="774D50D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3,299 </w:t>
            </w:r>
          </w:p>
        </w:tc>
        <w:tc>
          <w:tcPr>
            <w:tcW w:w="643" w:type="pct"/>
            <w:shd w:val="clear" w:color="auto" w:fill="auto"/>
            <w:vAlign w:val="bottom"/>
          </w:tcPr>
          <w:p w14:paraId="6C23EDF9"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05" w:type="pct"/>
            <w:shd w:val="clear" w:color="auto" w:fill="auto"/>
            <w:vAlign w:val="bottom"/>
          </w:tcPr>
          <w:p w14:paraId="396D529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38" w:type="pct"/>
            <w:shd w:val="clear" w:color="auto" w:fill="auto"/>
            <w:vAlign w:val="bottom"/>
          </w:tcPr>
          <w:p w14:paraId="3205F1FA"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10873784" w14:textId="77777777" w:rsidTr="004A287E">
        <w:trPr>
          <w:trHeight w:hRule="exact" w:val="241"/>
        </w:trPr>
        <w:tc>
          <w:tcPr>
            <w:tcW w:w="1814" w:type="pct"/>
            <w:vAlign w:val="bottom"/>
          </w:tcPr>
          <w:p w14:paraId="689D3F56"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7393C33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50" w:type="pct"/>
            <w:shd w:val="clear" w:color="auto" w:fill="auto"/>
            <w:vAlign w:val="bottom"/>
          </w:tcPr>
          <w:p w14:paraId="06B53AA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(2,616)</w:t>
            </w:r>
          </w:p>
        </w:tc>
        <w:tc>
          <w:tcPr>
            <w:tcW w:w="643" w:type="pct"/>
            <w:shd w:val="clear" w:color="auto" w:fill="auto"/>
            <w:vAlign w:val="bottom"/>
          </w:tcPr>
          <w:p w14:paraId="7197BD2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2,257 </w:t>
            </w:r>
          </w:p>
        </w:tc>
        <w:tc>
          <w:tcPr>
            <w:tcW w:w="605" w:type="pct"/>
            <w:shd w:val="clear" w:color="auto" w:fill="auto"/>
            <w:vAlign w:val="bottom"/>
          </w:tcPr>
          <w:p w14:paraId="654092FA"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359 </w:t>
            </w:r>
          </w:p>
        </w:tc>
        <w:tc>
          <w:tcPr>
            <w:tcW w:w="638" w:type="pct"/>
            <w:shd w:val="clear" w:color="auto" w:fill="auto"/>
            <w:vAlign w:val="bottom"/>
          </w:tcPr>
          <w:p w14:paraId="79536CF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208D98EF" w14:textId="77777777" w:rsidTr="007711B9">
        <w:trPr>
          <w:trHeight w:hRule="exact" w:val="229"/>
        </w:trPr>
        <w:tc>
          <w:tcPr>
            <w:tcW w:w="1814" w:type="pct"/>
            <w:vAlign w:val="bottom"/>
          </w:tcPr>
          <w:p w14:paraId="1DAF3A1F" w14:textId="64D0E82E" w:rsidR="004A287E" w:rsidRPr="00537128" w:rsidRDefault="004A287E" w:rsidP="007711B9">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w:t>
            </w:r>
            <w:r w:rsidR="007711B9">
              <w:rPr>
                <w:rFonts w:ascii="Calibri" w:eastAsia="Calibri" w:hAnsi="Calibri" w:cs="Times New Roman"/>
                <w:sz w:val="19"/>
                <w:szCs w:val="19"/>
                <w:lang w:val="en-US"/>
              </w:rPr>
              <w:t xml:space="preserve">/increase </w:t>
            </w:r>
            <w:r w:rsidRPr="00537128">
              <w:rPr>
                <w:rFonts w:ascii="Calibri" w:eastAsia="Calibri" w:hAnsi="Calibri" w:cs="Times New Roman"/>
                <w:sz w:val="19"/>
                <w:szCs w:val="19"/>
                <w:lang w:val="en-US"/>
              </w:rPr>
              <w:t>of loss allowance</w:t>
            </w:r>
          </w:p>
        </w:tc>
        <w:tc>
          <w:tcPr>
            <w:tcW w:w="650" w:type="pct"/>
            <w:shd w:val="clear" w:color="auto" w:fill="auto"/>
            <w:vAlign w:val="bottom"/>
          </w:tcPr>
          <w:p w14:paraId="66556B7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(16,194)</w:t>
            </w:r>
          </w:p>
        </w:tc>
        <w:tc>
          <w:tcPr>
            <w:tcW w:w="650" w:type="pct"/>
            <w:shd w:val="clear" w:color="auto" w:fill="auto"/>
            <w:vAlign w:val="bottom"/>
          </w:tcPr>
          <w:p w14:paraId="76096509"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(788)</w:t>
            </w:r>
          </w:p>
        </w:tc>
        <w:tc>
          <w:tcPr>
            <w:tcW w:w="643" w:type="pct"/>
            <w:shd w:val="clear" w:color="auto" w:fill="auto"/>
            <w:vAlign w:val="bottom"/>
          </w:tcPr>
          <w:p w14:paraId="6176072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228 </w:t>
            </w:r>
          </w:p>
        </w:tc>
        <w:tc>
          <w:tcPr>
            <w:tcW w:w="605" w:type="pct"/>
            <w:shd w:val="clear" w:color="auto" w:fill="auto"/>
            <w:vAlign w:val="bottom"/>
          </w:tcPr>
          <w:p w14:paraId="07FE1B6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4,941 </w:t>
            </w:r>
          </w:p>
        </w:tc>
        <w:tc>
          <w:tcPr>
            <w:tcW w:w="638" w:type="pct"/>
            <w:shd w:val="clear" w:color="auto" w:fill="auto"/>
            <w:vAlign w:val="bottom"/>
          </w:tcPr>
          <w:p w14:paraId="3A6DC78F"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(11,813)</w:t>
            </w:r>
          </w:p>
        </w:tc>
      </w:tr>
      <w:tr w:rsidR="00962697" w:rsidRPr="00537128" w14:paraId="0682A8EA" w14:textId="77777777" w:rsidTr="004A287E">
        <w:trPr>
          <w:trHeight w:val="284"/>
        </w:trPr>
        <w:tc>
          <w:tcPr>
            <w:tcW w:w="1814" w:type="pct"/>
            <w:vAlign w:val="bottom"/>
          </w:tcPr>
          <w:p w14:paraId="7330D672" w14:textId="0D5ABFB1" w:rsidR="00962697" w:rsidRPr="00537128" w:rsidRDefault="00962697" w:rsidP="00962697">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39FDA83"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404 </w:t>
            </w:r>
          </w:p>
        </w:tc>
        <w:tc>
          <w:tcPr>
            <w:tcW w:w="650" w:type="pct"/>
            <w:tcBorders>
              <w:top w:val="nil"/>
              <w:left w:val="nil"/>
              <w:bottom w:val="single" w:sz="8" w:space="0" w:color="auto"/>
              <w:right w:val="nil"/>
            </w:tcBorders>
            <w:shd w:val="clear" w:color="auto" w:fill="auto"/>
            <w:vAlign w:val="bottom"/>
          </w:tcPr>
          <w:p w14:paraId="168E9A40"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141 </w:t>
            </w:r>
          </w:p>
        </w:tc>
        <w:tc>
          <w:tcPr>
            <w:tcW w:w="643" w:type="pct"/>
            <w:tcBorders>
              <w:top w:val="nil"/>
              <w:left w:val="nil"/>
              <w:bottom w:val="single" w:sz="8" w:space="0" w:color="auto"/>
              <w:right w:val="nil"/>
            </w:tcBorders>
            <w:shd w:val="clear" w:color="auto" w:fill="auto"/>
            <w:vAlign w:val="bottom"/>
          </w:tcPr>
          <w:p w14:paraId="77C047BD"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(878)</w:t>
            </w:r>
          </w:p>
        </w:tc>
        <w:tc>
          <w:tcPr>
            <w:tcW w:w="605" w:type="pct"/>
            <w:tcBorders>
              <w:top w:val="nil"/>
              <w:left w:val="nil"/>
              <w:bottom w:val="single" w:sz="8" w:space="0" w:color="auto"/>
              <w:right w:val="nil"/>
            </w:tcBorders>
            <w:shd w:val="clear" w:color="auto" w:fill="auto"/>
            <w:vAlign w:val="bottom"/>
          </w:tcPr>
          <w:p w14:paraId="268D0A3C"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w:t>
            </w:r>
          </w:p>
        </w:tc>
        <w:tc>
          <w:tcPr>
            <w:tcW w:w="638" w:type="pct"/>
            <w:tcBorders>
              <w:top w:val="nil"/>
              <w:left w:val="nil"/>
              <w:bottom w:val="single" w:sz="8" w:space="0" w:color="auto"/>
              <w:right w:val="nil"/>
            </w:tcBorders>
            <w:shd w:val="clear" w:color="auto" w:fill="auto"/>
            <w:vAlign w:val="bottom"/>
          </w:tcPr>
          <w:p w14:paraId="0BCE5AEB"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(347)</w:t>
            </w:r>
          </w:p>
        </w:tc>
      </w:tr>
      <w:tr w:rsidR="004A287E" w:rsidRPr="00537128" w14:paraId="16B61308" w14:textId="77777777" w:rsidTr="004A287E">
        <w:trPr>
          <w:trHeight w:val="37"/>
        </w:trPr>
        <w:tc>
          <w:tcPr>
            <w:tcW w:w="1814" w:type="pct"/>
            <w:vAlign w:val="bottom"/>
          </w:tcPr>
          <w:p w14:paraId="5D96CDAE" w14:textId="77777777"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7D5D80A5"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8,659 </w:t>
            </w:r>
          </w:p>
        </w:tc>
        <w:tc>
          <w:tcPr>
            <w:tcW w:w="650" w:type="pct"/>
            <w:tcBorders>
              <w:top w:val="nil"/>
              <w:left w:val="nil"/>
              <w:bottom w:val="single" w:sz="12" w:space="0" w:color="auto"/>
              <w:right w:val="nil"/>
            </w:tcBorders>
            <w:shd w:val="clear" w:color="auto" w:fill="auto"/>
            <w:vAlign w:val="bottom"/>
          </w:tcPr>
          <w:p w14:paraId="071D447D"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11,523 </w:t>
            </w:r>
          </w:p>
        </w:tc>
        <w:tc>
          <w:tcPr>
            <w:tcW w:w="643" w:type="pct"/>
            <w:tcBorders>
              <w:top w:val="nil"/>
              <w:left w:val="nil"/>
              <w:bottom w:val="single" w:sz="12" w:space="0" w:color="auto"/>
              <w:right w:val="nil"/>
            </w:tcBorders>
            <w:shd w:val="clear" w:color="auto" w:fill="auto"/>
            <w:vAlign w:val="bottom"/>
          </w:tcPr>
          <w:p w14:paraId="08D91D58"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17,525 </w:t>
            </w:r>
          </w:p>
        </w:tc>
        <w:tc>
          <w:tcPr>
            <w:tcW w:w="605" w:type="pct"/>
            <w:tcBorders>
              <w:top w:val="nil"/>
              <w:left w:val="nil"/>
              <w:bottom w:val="single" w:sz="12" w:space="0" w:color="auto"/>
              <w:right w:val="nil"/>
            </w:tcBorders>
            <w:shd w:val="clear" w:color="auto" w:fill="auto"/>
            <w:vAlign w:val="bottom"/>
          </w:tcPr>
          <w:p w14:paraId="0C4779B6"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7,849 </w:t>
            </w:r>
          </w:p>
        </w:tc>
        <w:tc>
          <w:tcPr>
            <w:tcW w:w="638" w:type="pct"/>
            <w:tcBorders>
              <w:top w:val="nil"/>
              <w:left w:val="nil"/>
              <w:bottom w:val="single" w:sz="12" w:space="0" w:color="auto"/>
              <w:right w:val="nil"/>
            </w:tcBorders>
            <w:shd w:val="clear" w:color="auto" w:fill="auto"/>
            <w:vAlign w:val="bottom"/>
          </w:tcPr>
          <w:p w14:paraId="2D14EC32"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45,556 </w:t>
            </w:r>
          </w:p>
        </w:tc>
      </w:tr>
    </w:tbl>
    <w:p w14:paraId="1434D8CA"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2F91572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4A6D7D39" w14:textId="281E5AE2" w:rsidR="004A287E" w:rsidRPr="00537128" w:rsidRDefault="004A287E" w:rsidP="00024090">
      <w:pPr>
        <w:spacing w:after="0" w:line="240" w:lineRule="auto"/>
        <w:rPr>
          <w:rFonts w:ascii="Calibri" w:eastAsia="Calibri" w:hAnsi="Calibri" w:cs="Times New Roman"/>
          <w:noProof/>
          <w:color w:val="000000" w:themeColor="text1"/>
          <w:lang w:val="en-US"/>
        </w:rPr>
        <w:sectPr w:rsidR="004A287E" w:rsidRPr="00537128" w:rsidSect="00712478">
          <w:pgSz w:w="11906" w:h="16838"/>
          <w:pgMar w:top="1418" w:right="1134" w:bottom="1418" w:left="1418" w:header="709" w:footer="709" w:gutter="0"/>
          <w:cols w:space="708"/>
          <w:docGrid w:linePitch="360"/>
        </w:sectPr>
      </w:pPr>
    </w:p>
    <w:p w14:paraId="6569C441" w14:textId="77777777" w:rsidR="00AC576E" w:rsidRPr="00537128" w:rsidRDefault="00AC576E" w:rsidP="00AC576E">
      <w:pPr>
        <w:spacing w:after="0" w:line="240" w:lineRule="auto"/>
        <w:jc w:val="both"/>
        <w:rPr>
          <w:rFonts w:ascii="Calibri" w:eastAsia="Times New Roman" w:hAnsi="Calibri" w:cs="Arial"/>
          <w:color w:val="000000" w:themeColor="text1"/>
          <w:sz w:val="16"/>
          <w:szCs w:val="18"/>
          <w:lang w:val="en-US"/>
        </w:rPr>
      </w:pPr>
    </w:p>
    <w:p w14:paraId="259AD592" w14:textId="334BCF54" w:rsidR="00AC576E" w:rsidRPr="00537128" w:rsidRDefault="00B357CE" w:rsidP="00AC576E">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AC576E" w:rsidRPr="00537128">
        <w:rPr>
          <w:rFonts w:ascii="Calibri" w:eastAsia="Calibri" w:hAnsi="Calibri" w:cs="Arial"/>
          <w:b/>
          <w:bCs/>
          <w:color w:val="000000" w:themeColor="text1"/>
          <w:lang w:val="en-US"/>
        </w:rPr>
        <w:t>.</w:t>
      </w:r>
      <w:r w:rsidR="00AC576E" w:rsidRPr="00537128">
        <w:rPr>
          <w:rFonts w:ascii="Calibri" w:eastAsia="Calibri" w:hAnsi="Calibri" w:cs="Arial"/>
          <w:b/>
          <w:bCs/>
          <w:color w:val="000000" w:themeColor="text1"/>
          <w:lang w:val="en-US"/>
        </w:rPr>
        <w:tab/>
        <w:t>Risk management (continued)</w:t>
      </w:r>
    </w:p>
    <w:p w14:paraId="4000015B" w14:textId="77777777" w:rsidR="00AC576E" w:rsidRPr="00537128" w:rsidRDefault="00AC576E" w:rsidP="00AC576E">
      <w:pPr>
        <w:spacing w:after="0" w:line="240" w:lineRule="auto"/>
        <w:jc w:val="both"/>
        <w:rPr>
          <w:rFonts w:ascii="Calibri" w:eastAsia="Times New Roman" w:hAnsi="Calibri" w:cs="Times New Roman"/>
          <w:b/>
          <w:color w:val="000000" w:themeColor="text1"/>
          <w:sz w:val="16"/>
          <w:szCs w:val="18"/>
          <w:lang w:val="en-US"/>
        </w:rPr>
      </w:pPr>
    </w:p>
    <w:p w14:paraId="5B40C631" w14:textId="7E5D96FD" w:rsidR="00AC576E" w:rsidRPr="00537128" w:rsidRDefault="00B357CE" w:rsidP="00AC576E">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Pr>
          <w:rFonts w:ascii="Calibri" w:eastAsia="Times New Roman" w:hAnsi="Calibri" w:cs="Times New Roman"/>
          <w:b/>
          <w:color w:val="000000" w:themeColor="text1"/>
          <w:lang w:val="en-US"/>
        </w:rPr>
        <w:t>3</w:t>
      </w:r>
      <w:r w:rsidR="00AC576E" w:rsidRPr="00537128">
        <w:rPr>
          <w:rFonts w:ascii="Calibri" w:eastAsia="Times New Roman" w:hAnsi="Calibri" w:cs="Times New Roman"/>
          <w:b/>
          <w:color w:val="000000" w:themeColor="text1"/>
          <w:lang w:val="en-US"/>
        </w:rPr>
        <w:t xml:space="preserve">.4. </w:t>
      </w:r>
      <w:r w:rsidR="00AC576E" w:rsidRPr="00537128">
        <w:rPr>
          <w:rFonts w:ascii="Calibri" w:eastAsia="Times New Roman" w:hAnsi="Calibri" w:cs="Times New Roman"/>
          <w:b/>
          <w:color w:val="000000" w:themeColor="text1"/>
          <w:lang w:val="en-US"/>
        </w:rPr>
        <w:tab/>
        <w:t xml:space="preserve">Liquidity risk </w:t>
      </w:r>
    </w:p>
    <w:p w14:paraId="5F00203D" w14:textId="77777777" w:rsidR="00006196" w:rsidRPr="00537128" w:rsidRDefault="00006196" w:rsidP="00AC576E">
      <w:pPr>
        <w:spacing w:after="0" w:line="240" w:lineRule="auto"/>
        <w:jc w:val="both"/>
        <w:rPr>
          <w:rFonts w:ascii="Calibri" w:eastAsia="Times New Roman" w:hAnsi="Calibri" w:cs="Times New Roman"/>
          <w:b/>
          <w:color w:val="000000" w:themeColor="text1"/>
          <w:lang w:val="en-US"/>
        </w:rPr>
      </w:pPr>
    </w:p>
    <w:p w14:paraId="22E1A738" w14:textId="17B40B89" w:rsidR="00AC576E" w:rsidRPr="00537128" w:rsidRDefault="00AC576E" w:rsidP="00AC576E">
      <w:pPr>
        <w:spacing w:after="12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table below provides an analysis of total assets, total liabilities and total guarantees and commitments as </w:t>
      </w:r>
      <w:proofErr w:type="gramStart"/>
      <w:r w:rsidR="000F742D">
        <w:rPr>
          <w:rFonts w:ascii="Calibri" w:eastAsia="Times New Roman" w:hAnsi="Calibri" w:cs="Arial"/>
          <w:bCs/>
          <w:color w:val="000000" w:themeColor="text1"/>
          <w:lang w:val="en-US"/>
        </w:rPr>
        <w:t>at</w:t>
      </w:r>
      <w:proofErr w:type="gramEnd"/>
      <w:r w:rsidRPr="00537128">
        <w:rPr>
          <w:rFonts w:ascii="Calibri" w:eastAsia="Times New Roman" w:hAnsi="Calibri" w:cs="Arial"/>
          <w:bCs/>
          <w:color w:val="000000" w:themeColor="text1"/>
          <w:lang w:val="en-US"/>
        </w:rPr>
        <w:t xml:space="preserve"> </w:t>
      </w:r>
      <w:r w:rsidR="001263A7" w:rsidRPr="00537128">
        <w:rPr>
          <w:rFonts w:ascii="Calibri" w:eastAsia="Times New Roman" w:hAnsi="Calibri" w:cs="Arial"/>
          <w:bCs/>
          <w:color w:val="000000" w:themeColor="text1"/>
          <w:lang w:val="en-US"/>
        </w:rPr>
        <w:t>3</w:t>
      </w:r>
      <w:r w:rsidR="00E579AC">
        <w:rPr>
          <w:rFonts w:ascii="Calibri" w:eastAsia="Times New Roman" w:hAnsi="Calibri" w:cs="Arial"/>
          <w:bCs/>
          <w:color w:val="000000" w:themeColor="text1"/>
          <w:lang w:val="en-US"/>
        </w:rPr>
        <w:t xml:space="preserve">0 </w:t>
      </w:r>
      <w:r w:rsidR="00B36B29">
        <w:rPr>
          <w:rFonts w:ascii="Calibri" w:eastAsia="Times New Roman" w:hAnsi="Calibri" w:cs="Arial"/>
          <w:bCs/>
          <w:color w:val="000000" w:themeColor="text1"/>
          <w:lang w:val="en-US"/>
        </w:rPr>
        <w:t>September</w:t>
      </w:r>
      <w:r w:rsidR="001263A7"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202</w:t>
      </w:r>
      <w:r w:rsidR="003D584A" w:rsidRPr="0053712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and 31 December 20</w:t>
      </w:r>
      <w:r w:rsidR="003D584A"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xml:space="preserve"> placed into relevant maturity groupings based on the remaining period as at the Statement of Financial Position date related to the contractual maturity date, as follows:</w:t>
      </w:r>
    </w:p>
    <w:tbl>
      <w:tblPr>
        <w:tblW w:w="5549" w:type="pct"/>
        <w:tblInd w:w="-426" w:type="dxa"/>
        <w:tblLayout w:type="fixed"/>
        <w:tblCellMar>
          <w:left w:w="120" w:type="dxa"/>
          <w:right w:w="120" w:type="dxa"/>
        </w:tblCellMar>
        <w:tblLook w:val="0000" w:firstRow="0" w:lastRow="0" w:firstColumn="0" w:lastColumn="0" w:noHBand="0" w:noVBand="0"/>
      </w:tblPr>
      <w:tblGrid>
        <w:gridCol w:w="3680"/>
        <w:gridCol w:w="1117"/>
        <w:gridCol w:w="1123"/>
        <w:gridCol w:w="1125"/>
        <w:gridCol w:w="1123"/>
        <w:gridCol w:w="1125"/>
        <w:gridCol w:w="1088"/>
      </w:tblGrid>
      <w:tr w:rsidR="003D584A" w:rsidRPr="00537128" w14:paraId="718AA917" w14:textId="77777777" w:rsidTr="00096796">
        <w:trPr>
          <w:trHeight w:hRule="exact" w:val="475"/>
        </w:trPr>
        <w:tc>
          <w:tcPr>
            <w:tcW w:w="1772" w:type="pct"/>
            <w:vAlign w:val="bottom"/>
          </w:tcPr>
          <w:p w14:paraId="16132DCF"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696" w:name="_Toc4061939"/>
            <w:r w:rsidRPr="00537128">
              <w:rPr>
                <w:rFonts w:ascii="Calibri" w:eastAsia="Times New Roman" w:hAnsi="Calibri" w:cs="Arial"/>
                <w:b/>
                <w:sz w:val="18"/>
                <w:szCs w:val="18"/>
                <w:lang w:val="en-US"/>
              </w:rPr>
              <w:t>Group</w:t>
            </w:r>
            <w:bookmarkEnd w:id="696"/>
          </w:p>
          <w:p w14:paraId="78D10981" w14:textId="0988A9E9"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697" w:name="_Toc4061940"/>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 xml:space="preserve">0 </w:t>
            </w:r>
            <w:r w:rsidR="00B36B29">
              <w:rPr>
                <w:rFonts w:ascii="Calibri" w:eastAsia="Times New Roman" w:hAnsi="Calibri" w:cs="Arial"/>
                <w:b/>
                <w:sz w:val="18"/>
                <w:szCs w:val="18"/>
                <w:lang w:val="en-US"/>
              </w:rPr>
              <w:t>September</w:t>
            </w:r>
            <w:r w:rsidRPr="00537128">
              <w:rPr>
                <w:rFonts w:ascii="Calibri" w:eastAsia="Times New Roman" w:hAnsi="Calibri" w:cs="Arial"/>
                <w:b/>
                <w:sz w:val="18"/>
                <w:szCs w:val="18"/>
                <w:lang w:val="en-US"/>
              </w:rPr>
              <w:t xml:space="preserve"> 202</w:t>
            </w:r>
            <w:bookmarkEnd w:id="697"/>
            <w:r w:rsidRPr="00537128">
              <w:rPr>
                <w:rFonts w:ascii="Calibri" w:eastAsia="Times New Roman" w:hAnsi="Calibri" w:cs="Arial"/>
                <w:b/>
                <w:sz w:val="18"/>
                <w:szCs w:val="18"/>
                <w:lang w:val="en-US"/>
              </w:rPr>
              <w:t>1</w:t>
            </w:r>
          </w:p>
        </w:tc>
        <w:tc>
          <w:tcPr>
            <w:tcW w:w="538" w:type="pct"/>
          </w:tcPr>
          <w:p w14:paraId="0666999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698" w:name="_Toc4061941"/>
            <w:r w:rsidRPr="00537128">
              <w:rPr>
                <w:rFonts w:ascii="Calibri" w:eastAsia="Times New Roman" w:hAnsi="Calibri" w:cs="Arial"/>
                <w:b/>
                <w:sz w:val="18"/>
                <w:szCs w:val="18"/>
                <w:lang w:val="en-US"/>
              </w:rPr>
              <w:t>Up to 1</w:t>
            </w:r>
            <w:bookmarkEnd w:id="698"/>
            <w:r w:rsidRPr="00537128">
              <w:rPr>
                <w:rFonts w:ascii="Calibri" w:eastAsia="Times New Roman" w:hAnsi="Calibri" w:cs="Arial"/>
                <w:b/>
                <w:sz w:val="18"/>
                <w:szCs w:val="18"/>
                <w:lang w:val="en-US"/>
              </w:rPr>
              <w:t xml:space="preserve"> </w:t>
            </w:r>
          </w:p>
          <w:p w14:paraId="292010B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699" w:name="_Toc4061942"/>
            <w:r w:rsidRPr="00537128">
              <w:rPr>
                <w:rFonts w:ascii="Calibri" w:eastAsia="Times New Roman" w:hAnsi="Calibri" w:cs="Arial"/>
                <w:b/>
                <w:sz w:val="18"/>
                <w:szCs w:val="18"/>
                <w:lang w:val="en-US"/>
              </w:rPr>
              <w:t>month</w:t>
            </w:r>
            <w:bookmarkEnd w:id="699"/>
          </w:p>
        </w:tc>
        <w:tc>
          <w:tcPr>
            <w:tcW w:w="541" w:type="pct"/>
          </w:tcPr>
          <w:p w14:paraId="4E2D75B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0" w:name="_Toc4061943"/>
            <w:r w:rsidRPr="00537128">
              <w:rPr>
                <w:rFonts w:ascii="Calibri" w:eastAsia="Times New Roman" w:hAnsi="Calibri" w:cs="Arial"/>
                <w:b/>
                <w:sz w:val="18"/>
                <w:szCs w:val="18"/>
                <w:lang w:val="en-US"/>
              </w:rPr>
              <w:t>1 to 3 months</w:t>
            </w:r>
            <w:bookmarkEnd w:id="700"/>
            <w:r w:rsidRPr="00537128">
              <w:rPr>
                <w:rFonts w:ascii="Calibri" w:eastAsia="Times New Roman" w:hAnsi="Calibri" w:cs="Arial"/>
                <w:b/>
                <w:sz w:val="18"/>
                <w:szCs w:val="18"/>
                <w:lang w:val="en-US"/>
              </w:rPr>
              <w:t xml:space="preserve"> </w:t>
            </w:r>
          </w:p>
        </w:tc>
        <w:tc>
          <w:tcPr>
            <w:tcW w:w="542" w:type="pct"/>
          </w:tcPr>
          <w:p w14:paraId="410B0E9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1" w:name="_Toc4061944"/>
            <w:r w:rsidRPr="00537128">
              <w:rPr>
                <w:rFonts w:ascii="Calibri" w:eastAsia="Times New Roman" w:hAnsi="Calibri" w:cs="Arial"/>
                <w:b/>
                <w:sz w:val="18"/>
                <w:szCs w:val="18"/>
                <w:lang w:val="en-US"/>
              </w:rPr>
              <w:t>3 months to 1 year</w:t>
            </w:r>
            <w:bookmarkEnd w:id="701"/>
            <w:r w:rsidRPr="00537128">
              <w:rPr>
                <w:rFonts w:ascii="Calibri" w:eastAsia="Times New Roman" w:hAnsi="Calibri" w:cs="Arial"/>
                <w:b/>
                <w:sz w:val="18"/>
                <w:szCs w:val="18"/>
                <w:lang w:val="en-US"/>
              </w:rPr>
              <w:t xml:space="preserve"> </w:t>
            </w:r>
          </w:p>
        </w:tc>
        <w:tc>
          <w:tcPr>
            <w:tcW w:w="541" w:type="pct"/>
          </w:tcPr>
          <w:p w14:paraId="603C31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2" w:name="_Toc4061945"/>
            <w:r w:rsidRPr="00537128">
              <w:rPr>
                <w:rFonts w:ascii="Calibri" w:eastAsia="Times New Roman" w:hAnsi="Calibri" w:cs="Arial"/>
                <w:b/>
                <w:sz w:val="18"/>
                <w:szCs w:val="18"/>
                <w:lang w:val="en-US"/>
              </w:rPr>
              <w:t>1 to 3</w:t>
            </w:r>
            <w:bookmarkEnd w:id="702"/>
          </w:p>
          <w:p w14:paraId="004658A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3" w:name="_Toc4061946"/>
            <w:r w:rsidRPr="00537128">
              <w:rPr>
                <w:rFonts w:ascii="Calibri" w:eastAsia="Times New Roman" w:hAnsi="Calibri" w:cs="Arial"/>
                <w:b/>
                <w:sz w:val="18"/>
                <w:szCs w:val="18"/>
                <w:lang w:val="en-US"/>
              </w:rPr>
              <w:t>years</w:t>
            </w:r>
            <w:bookmarkEnd w:id="703"/>
          </w:p>
        </w:tc>
        <w:tc>
          <w:tcPr>
            <w:tcW w:w="542" w:type="pct"/>
          </w:tcPr>
          <w:p w14:paraId="25C4A5E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4" w:name="_Toc4061947"/>
            <w:r w:rsidRPr="00537128">
              <w:rPr>
                <w:rFonts w:ascii="Calibri" w:eastAsia="Times New Roman" w:hAnsi="Calibri" w:cs="Arial"/>
                <w:b/>
                <w:sz w:val="18"/>
                <w:szCs w:val="18"/>
                <w:lang w:val="en-US"/>
              </w:rPr>
              <w:t>Over 3</w:t>
            </w:r>
            <w:bookmarkEnd w:id="704"/>
            <w:r w:rsidRPr="00537128">
              <w:rPr>
                <w:rFonts w:ascii="Calibri" w:eastAsia="Times New Roman" w:hAnsi="Calibri" w:cs="Arial"/>
                <w:b/>
                <w:sz w:val="18"/>
                <w:szCs w:val="18"/>
                <w:lang w:val="en-US"/>
              </w:rPr>
              <w:t xml:space="preserve"> </w:t>
            </w:r>
          </w:p>
          <w:p w14:paraId="041CC26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5" w:name="_Toc4061948"/>
            <w:r w:rsidRPr="00537128">
              <w:rPr>
                <w:rFonts w:ascii="Calibri" w:eastAsia="Times New Roman" w:hAnsi="Calibri" w:cs="Arial"/>
                <w:b/>
                <w:sz w:val="18"/>
                <w:szCs w:val="18"/>
                <w:lang w:val="en-US"/>
              </w:rPr>
              <w:t>years</w:t>
            </w:r>
            <w:bookmarkEnd w:id="705"/>
          </w:p>
        </w:tc>
        <w:tc>
          <w:tcPr>
            <w:tcW w:w="524" w:type="pct"/>
          </w:tcPr>
          <w:p w14:paraId="5E5B59A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6" w:name="_Toc4061949"/>
            <w:r w:rsidRPr="00537128">
              <w:rPr>
                <w:rFonts w:ascii="Calibri" w:eastAsia="Times New Roman" w:hAnsi="Calibri" w:cs="Arial"/>
                <w:b/>
                <w:sz w:val="18"/>
                <w:szCs w:val="18"/>
                <w:lang w:val="en-US"/>
              </w:rPr>
              <w:t>Total</w:t>
            </w:r>
            <w:bookmarkEnd w:id="706"/>
            <w:r w:rsidRPr="00537128">
              <w:rPr>
                <w:rFonts w:ascii="Calibri" w:eastAsia="Times New Roman" w:hAnsi="Calibri" w:cs="Arial"/>
                <w:b/>
                <w:sz w:val="18"/>
                <w:szCs w:val="18"/>
                <w:lang w:val="en-US"/>
              </w:rPr>
              <w:t xml:space="preserve"> </w:t>
            </w:r>
          </w:p>
        </w:tc>
      </w:tr>
      <w:tr w:rsidR="003D584A" w:rsidRPr="00537128" w14:paraId="7778D81B" w14:textId="77777777" w:rsidTr="00096796">
        <w:trPr>
          <w:trHeight w:hRule="exact" w:val="270"/>
        </w:trPr>
        <w:tc>
          <w:tcPr>
            <w:tcW w:w="1772" w:type="pct"/>
          </w:tcPr>
          <w:p w14:paraId="6F85C04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792D62D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7" w:name="_Toc4061950"/>
            <w:r w:rsidRPr="00537128">
              <w:rPr>
                <w:rFonts w:ascii="Calibri" w:eastAsia="Times New Roman" w:hAnsi="Calibri" w:cs="Arial"/>
                <w:b/>
                <w:sz w:val="18"/>
                <w:szCs w:val="18"/>
                <w:lang w:val="en-US"/>
              </w:rPr>
              <w:t>HRK ‘000</w:t>
            </w:r>
            <w:bookmarkEnd w:id="707"/>
          </w:p>
        </w:tc>
        <w:tc>
          <w:tcPr>
            <w:tcW w:w="541" w:type="pct"/>
          </w:tcPr>
          <w:p w14:paraId="5D35BB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8" w:name="_Toc4061951"/>
            <w:r w:rsidRPr="00537128">
              <w:rPr>
                <w:rFonts w:ascii="Calibri" w:eastAsia="Times New Roman" w:hAnsi="Calibri" w:cs="Arial"/>
                <w:b/>
                <w:sz w:val="18"/>
                <w:szCs w:val="18"/>
                <w:lang w:val="en-US"/>
              </w:rPr>
              <w:t>HRK ‘000</w:t>
            </w:r>
            <w:bookmarkEnd w:id="708"/>
          </w:p>
        </w:tc>
        <w:tc>
          <w:tcPr>
            <w:tcW w:w="542" w:type="pct"/>
          </w:tcPr>
          <w:p w14:paraId="715C9A4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9" w:name="_Toc4061952"/>
            <w:r w:rsidRPr="00537128">
              <w:rPr>
                <w:rFonts w:ascii="Calibri" w:eastAsia="Times New Roman" w:hAnsi="Calibri" w:cs="Arial"/>
                <w:b/>
                <w:sz w:val="18"/>
                <w:szCs w:val="18"/>
                <w:lang w:val="en-US"/>
              </w:rPr>
              <w:t>HRK ‘000</w:t>
            </w:r>
            <w:bookmarkEnd w:id="709"/>
          </w:p>
        </w:tc>
        <w:tc>
          <w:tcPr>
            <w:tcW w:w="541" w:type="pct"/>
          </w:tcPr>
          <w:p w14:paraId="0897797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10" w:name="_Toc4061953"/>
            <w:r w:rsidRPr="00537128">
              <w:rPr>
                <w:rFonts w:ascii="Calibri" w:eastAsia="Times New Roman" w:hAnsi="Calibri" w:cs="Arial"/>
                <w:b/>
                <w:sz w:val="18"/>
                <w:szCs w:val="18"/>
                <w:lang w:val="en-US"/>
              </w:rPr>
              <w:t>HRK ‘000</w:t>
            </w:r>
            <w:bookmarkEnd w:id="710"/>
          </w:p>
        </w:tc>
        <w:tc>
          <w:tcPr>
            <w:tcW w:w="542" w:type="pct"/>
          </w:tcPr>
          <w:p w14:paraId="361AFAB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11" w:name="_Toc4061954"/>
            <w:r w:rsidRPr="00537128">
              <w:rPr>
                <w:rFonts w:ascii="Calibri" w:eastAsia="Times New Roman" w:hAnsi="Calibri" w:cs="Arial"/>
                <w:b/>
                <w:sz w:val="18"/>
                <w:szCs w:val="18"/>
                <w:lang w:val="en-US"/>
              </w:rPr>
              <w:t>HRK ‘000</w:t>
            </w:r>
            <w:bookmarkEnd w:id="711"/>
          </w:p>
        </w:tc>
        <w:tc>
          <w:tcPr>
            <w:tcW w:w="524" w:type="pct"/>
          </w:tcPr>
          <w:p w14:paraId="4411BC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12" w:name="_Toc4061955"/>
            <w:r w:rsidRPr="00537128">
              <w:rPr>
                <w:rFonts w:ascii="Calibri" w:eastAsia="Times New Roman" w:hAnsi="Calibri" w:cs="Arial"/>
                <w:b/>
                <w:sz w:val="18"/>
                <w:szCs w:val="18"/>
                <w:lang w:val="en-US"/>
              </w:rPr>
              <w:t>HRK ‘000</w:t>
            </w:r>
            <w:bookmarkEnd w:id="712"/>
          </w:p>
        </w:tc>
      </w:tr>
      <w:tr w:rsidR="003D584A" w:rsidRPr="00537128" w14:paraId="38C59723" w14:textId="77777777" w:rsidTr="00096796">
        <w:trPr>
          <w:trHeight w:hRule="exact" w:val="270"/>
        </w:trPr>
        <w:tc>
          <w:tcPr>
            <w:tcW w:w="1772" w:type="pct"/>
            <w:vAlign w:val="center"/>
          </w:tcPr>
          <w:p w14:paraId="720775B2"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bookmarkStart w:id="713" w:name="_Toc4061956"/>
            <w:r w:rsidRPr="00537128">
              <w:rPr>
                <w:rFonts w:ascii="Calibri" w:eastAsia="Times New Roman" w:hAnsi="Calibri" w:cs="Arial"/>
                <w:b/>
                <w:bCs/>
                <w:sz w:val="18"/>
                <w:szCs w:val="18"/>
                <w:lang w:val="en-US"/>
              </w:rPr>
              <w:t>Assets</w:t>
            </w:r>
            <w:bookmarkEnd w:id="713"/>
            <w:r w:rsidRPr="00537128">
              <w:rPr>
                <w:rFonts w:ascii="Calibri" w:eastAsia="Times New Roman" w:hAnsi="Calibri" w:cs="Arial"/>
                <w:b/>
                <w:bCs/>
                <w:sz w:val="18"/>
                <w:szCs w:val="18"/>
                <w:lang w:val="en-US"/>
              </w:rPr>
              <w:t xml:space="preserve"> </w:t>
            </w:r>
          </w:p>
        </w:tc>
        <w:tc>
          <w:tcPr>
            <w:tcW w:w="538" w:type="pct"/>
            <w:vAlign w:val="bottom"/>
          </w:tcPr>
          <w:p w14:paraId="233B317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0E5693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C0130C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4BA04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F4DC4E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4" w:type="pct"/>
            <w:vAlign w:val="bottom"/>
          </w:tcPr>
          <w:p w14:paraId="1588B64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096796" w:rsidRPr="00537128" w14:paraId="64808961" w14:textId="77777777" w:rsidTr="00096796">
        <w:trPr>
          <w:trHeight w:hRule="exact" w:val="270"/>
        </w:trPr>
        <w:tc>
          <w:tcPr>
            <w:tcW w:w="1772" w:type="pct"/>
            <w:vAlign w:val="bottom"/>
          </w:tcPr>
          <w:p w14:paraId="0F43EF49"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14" w:name="_Toc4061957"/>
            <w:r w:rsidRPr="00537128">
              <w:rPr>
                <w:rFonts w:ascii="Calibri" w:eastAsia="Times New Roman" w:hAnsi="Calibri" w:cs="Arial"/>
                <w:spacing w:val="-2"/>
                <w:sz w:val="18"/>
                <w:szCs w:val="18"/>
                <w:lang w:val="en-US"/>
              </w:rPr>
              <w:t>Cash on hand and current accounts with banks</w:t>
            </w:r>
            <w:bookmarkEnd w:id="714"/>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C3F87A1" w14:textId="3F69F4A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3526D2">
              <w:rPr>
                <w:rFonts w:ascii="Calibri" w:hAnsi="Calibri"/>
                <w:color w:val="000000"/>
                <w:sz w:val="18"/>
                <w:szCs w:val="18"/>
              </w:rPr>
              <w:t>1</w:t>
            </w:r>
            <w:r>
              <w:rPr>
                <w:rFonts w:ascii="Calibri" w:hAnsi="Calibri"/>
                <w:color w:val="000000"/>
                <w:sz w:val="18"/>
                <w:szCs w:val="18"/>
              </w:rPr>
              <w:t>,</w:t>
            </w:r>
            <w:r w:rsidRPr="003526D2">
              <w:rPr>
                <w:rFonts w:ascii="Calibri" w:hAnsi="Calibri"/>
                <w:color w:val="000000"/>
                <w:sz w:val="18"/>
                <w:szCs w:val="18"/>
              </w:rPr>
              <w:t>402</w:t>
            </w:r>
            <w:r>
              <w:rPr>
                <w:rFonts w:ascii="Calibri" w:hAnsi="Calibri"/>
                <w:color w:val="000000"/>
                <w:sz w:val="18"/>
                <w:szCs w:val="18"/>
              </w:rPr>
              <w:t>,</w:t>
            </w:r>
            <w:r w:rsidRPr="003526D2">
              <w:rPr>
                <w:rFonts w:ascii="Calibri" w:hAnsi="Calibri"/>
                <w:color w:val="000000"/>
                <w:sz w:val="18"/>
                <w:szCs w:val="18"/>
              </w:rPr>
              <w:t>922</w:t>
            </w:r>
          </w:p>
        </w:tc>
        <w:tc>
          <w:tcPr>
            <w:tcW w:w="541" w:type="pct"/>
            <w:tcBorders>
              <w:top w:val="nil"/>
              <w:left w:val="nil"/>
              <w:bottom w:val="nil"/>
              <w:right w:val="nil"/>
            </w:tcBorders>
            <w:shd w:val="clear" w:color="auto" w:fill="auto"/>
            <w:vAlign w:val="bottom"/>
          </w:tcPr>
          <w:p w14:paraId="6C430999" w14:textId="29C95B7A"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62D411D0" w14:textId="2CC70E52"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CBC53AB" w14:textId="6B7D1FB3"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FE2B1AB" w14:textId="3A3613E8"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16C6D25A" w14:textId="494827BE"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3526D2">
              <w:rPr>
                <w:rFonts w:ascii="Calibri" w:hAnsi="Calibri"/>
                <w:color w:val="000000"/>
                <w:sz w:val="18"/>
                <w:szCs w:val="18"/>
              </w:rPr>
              <w:t>1</w:t>
            </w:r>
            <w:r>
              <w:rPr>
                <w:rFonts w:ascii="Calibri" w:hAnsi="Calibri"/>
                <w:color w:val="000000"/>
                <w:sz w:val="18"/>
                <w:szCs w:val="18"/>
              </w:rPr>
              <w:t>,</w:t>
            </w:r>
            <w:r w:rsidRPr="003526D2">
              <w:rPr>
                <w:rFonts w:ascii="Calibri" w:hAnsi="Calibri"/>
                <w:color w:val="000000"/>
                <w:sz w:val="18"/>
                <w:szCs w:val="18"/>
              </w:rPr>
              <w:t>402</w:t>
            </w:r>
            <w:r>
              <w:rPr>
                <w:rFonts w:ascii="Calibri" w:hAnsi="Calibri"/>
                <w:color w:val="000000"/>
                <w:sz w:val="18"/>
                <w:szCs w:val="18"/>
              </w:rPr>
              <w:t>,</w:t>
            </w:r>
            <w:r w:rsidRPr="003526D2">
              <w:rPr>
                <w:rFonts w:ascii="Calibri" w:hAnsi="Calibri"/>
                <w:color w:val="000000"/>
                <w:sz w:val="18"/>
                <w:szCs w:val="18"/>
              </w:rPr>
              <w:t>922</w:t>
            </w:r>
          </w:p>
        </w:tc>
      </w:tr>
      <w:tr w:rsidR="00096796" w:rsidRPr="00537128" w14:paraId="28E2F30F" w14:textId="77777777" w:rsidTr="00096796">
        <w:trPr>
          <w:trHeight w:hRule="exact" w:val="270"/>
        </w:trPr>
        <w:tc>
          <w:tcPr>
            <w:tcW w:w="1772" w:type="pct"/>
            <w:vAlign w:val="bottom"/>
          </w:tcPr>
          <w:p w14:paraId="32234167"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15" w:name="_Toc4061964"/>
            <w:r w:rsidRPr="00537128">
              <w:rPr>
                <w:rFonts w:ascii="Calibri" w:eastAsia="Times New Roman" w:hAnsi="Calibri" w:cs="Arial"/>
                <w:spacing w:val="-2"/>
                <w:sz w:val="18"/>
                <w:szCs w:val="18"/>
                <w:lang w:val="en-US"/>
              </w:rPr>
              <w:t>Deposits with other banks</w:t>
            </w:r>
            <w:bookmarkEnd w:id="715"/>
          </w:p>
        </w:tc>
        <w:tc>
          <w:tcPr>
            <w:tcW w:w="538" w:type="pct"/>
            <w:tcBorders>
              <w:top w:val="nil"/>
              <w:left w:val="nil"/>
              <w:bottom w:val="nil"/>
              <w:right w:val="nil"/>
            </w:tcBorders>
            <w:shd w:val="clear" w:color="auto" w:fill="auto"/>
            <w:vAlign w:val="bottom"/>
          </w:tcPr>
          <w:p w14:paraId="0D90ED3B" w14:textId="5B33BD96"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BE997A0" w14:textId="6AFD0C7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1B6A8887" w14:textId="08D41D6E"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1046DBF" w14:textId="4C79C38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1F315E7" w14:textId="0335D44E"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3526D2">
              <w:rPr>
                <w:rFonts w:ascii="Calibri" w:hAnsi="Calibri"/>
                <w:color w:val="000000"/>
                <w:sz w:val="18"/>
                <w:szCs w:val="18"/>
              </w:rPr>
              <w:t>6</w:t>
            </w:r>
            <w:r>
              <w:rPr>
                <w:rFonts w:ascii="Calibri" w:hAnsi="Calibri"/>
                <w:color w:val="000000"/>
                <w:sz w:val="18"/>
                <w:szCs w:val="18"/>
              </w:rPr>
              <w:t>,</w:t>
            </w:r>
            <w:r w:rsidRPr="003526D2">
              <w:rPr>
                <w:rFonts w:ascii="Calibri" w:hAnsi="Calibri"/>
                <w:color w:val="000000"/>
                <w:sz w:val="18"/>
                <w:szCs w:val="18"/>
              </w:rPr>
              <w:t>535</w:t>
            </w:r>
          </w:p>
        </w:tc>
        <w:tc>
          <w:tcPr>
            <w:tcW w:w="524" w:type="pct"/>
            <w:tcBorders>
              <w:top w:val="nil"/>
              <w:left w:val="nil"/>
              <w:bottom w:val="nil"/>
              <w:right w:val="nil"/>
            </w:tcBorders>
            <w:shd w:val="clear" w:color="auto" w:fill="auto"/>
            <w:vAlign w:val="bottom"/>
          </w:tcPr>
          <w:p w14:paraId="659BE667" w14:textId="01395FF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3526D2">
              <w:rPr>
                <w:rFonts w:ascii="Calibri" w:hAnsi="Calibri"/>
                <w:color w:val="000000"/>
                <w:sz w:val="18"/>
                <w:szCs w:val="18"/>
              </w:rPr>
              <w:t>6</w:t>
            </w:r>
            <w:r>
              <w:rPr>
                <w:rFonts w:ascii="Calibri" w:hAnsi="Calibri"/>
                <w:color w:val="000000"/>
                <w:sz w:val="18"/>
                <w:szCs w:val="18"/>
              </w:rPr>
              <w:t>,</w:t>
            </w:r>
            <w:r w:rsidRPr="003526D2">
              <w:rPr>
                <w:rFonts w:ascii="Calibri" w:hAnsi="Calibri"/>
                <w:color w:val="000000"/>
                <w:sz w:val="18"/>
                <w:szCs w:val="18"/>
              </w:rPr>
              <w:t>535</w:t>
            </w:r>
          </w:p>
        </w:tc>
      </w:tr>
      <w:tr w:rsidR="00096796" w:rsidRPr="00537128" w14:paraId="30B33B52" w14:textId="77777777" w:rsidTr="00096796">
        <w:trPr>
          <w:trHeight w:hRule="exact" w:val="270"/>
        </w:trPr>
        <w:tc>
          <w:tcPr>
            <w:tcW w:w="1772" w:type="pct"/>
            <w:vAlign w:val="bottom"/>
          </w:tcPr>
          <w:p w14:paraId="259357AC" w14:textId="262DB0FF"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16" w:name="_Toc4061971"/>
            <w:r w:rsidRPr="00537128">
              <w:rPr>
                <w:rFonts w:ascii="Calibri" w:eastAsia="Times New Roman" w:hAnsi="Calibri" w:cs="Arial"/>
                <w:spacing w:val="-2"/>
                <w:sz w:val="18"/>
                <w:szCs w:val="18"/>
                <w:lang w:val="en-US"/>
              </w:rPr>
              <w:t>Loans to financial institutions</w:t>
            </w:r>
            <w:bookmarkEnd w:id="716"/>
            <w:r>
              <w:rPr>
                <w:rFonts w:ascii="Calibri" w:eastAsia="Times New Roman" w:hAnsi="Calibri" w:cs="Arial"/>
                <w:spacing w:val="-2"/>
                <w:sz w:val="18"/>
                <w:szCs w:val="18"/>
                <w:lang w:val="en-US"/>
              </w:rPr>
              <w:t>*</w:t>
            </w:r>
          </w:p>
        </w:tc>
        <w:tc>
          <w:tcPr>
            <w:tcW w:w="538" w:type="pct"/>
            <w:tcBorders>
              <w:top w:val="nil"/>
              <w:left w:val="nil"/>
              <w:bottom w:val="nil"/>
              <w:right w:val="nil"/>
            </w:tcBorders>
            <w:shd w:val="clear" w:color="auto" w:fill="auto"/>
            <w:vAlign w:val="bottom"/>
          </w:tcPr>
          <w:p w14:paraId="2097376E" w14:textId="0DD647F1"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69</w:t>
            </w:r>
            <w:r>
              <w:rPr>
                <w:rFonts w:ascii="Calibri" w:hAnsi="Calibri"/>
                <w:color w:val="000000"/>
                <w:sz w:val="18"/>
                <w:szCs w:val="18"/>
              </w:rPr>
              <w:t>,</w:t>
            </w:r>
            <w:r w:rsidRPr="00CE01F1">
              <w:rPr>
                <w:rFonts w:ascii="Calibri" w:hAnsi="Calibri"/>
                <w:color w:val="000000"/>
                <w:sz w:val="18"/>
                <w:szCs w:val="18"/>
              </w:rPr>
              <w:t>787</w:t>
            </w:r>
          </w:p>
        </w:tc>
        <w:tc>
          <w:tcPr>
            <w:tcW w:w="541" w:type="pct"/>
            <w:tcBorders>
              <w:top w:val="nil"/>
              <w:left w:val="nil"/>
              <w:bottom w:val="nil"/>
              <w:right w:val="nil"/>
            </w:tcBorders>
            <w:shd w:val="clear" w:color="auto" w:fill="auto"/>
            <w:vAlign w:val="bottom"/>
          </w:tcPr>
          <w:p w14:paraId="6436378C" w14:textId="43ECF4FA"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249</w:t>
            </w:r>
            <w:r>
              <w:rPr>
                <w:rFonts w:ascii="Calibri" w:hAnsi="Calibri"/>
                <w:color w:val="000000"/>
                <w:sz w:val="18"/>
                <w:szCs w:val="18"/>
              </w:rPr>
              <w:t>,</w:t>
            </w:r>
            <w:r w:rsidRPr="00CE01F1">
              <w:rPr>
                <w:rFonts w:ascii="Calibri" w:hAnsi="Calibri"/>
                <w:color w:val="000000"/>
                <w:sz w:val="18"/>
                <w:szCs w:val="18"/>
              </w:rPr>
              <w:t>729</w:t>
            </w:r>
          </w:p>
        </w:tc>
        <w:tc>
          <w:tcPr>
            <w:tcW w:w="542" w:type="pct"/>
            <w:tcBorders>
              <w:top w:val="nil"/>
              <w:left w:val="nil"/>
              <w:bottom w:val="nil"/>
              <w:right w:val="nil"/>
            </w:tcBorders>
            <w:shd w:val="clear" w:color="auto" w:fill="auto"/>
            <w:vAlign w:val="bottom"/>
          </w:tcPr>
          <w:p w14:paraId="0EFDE5BB" w14:textId="464BBFC1"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960</w:t>
            </w:r>
            <w:r>
              <w:rPr>
                <w:rFonts w:ascii="Calibri" w:hAnsi="Calibri"/>
                <w:color w:val="000000"/>
                <w:sz w:val="18"/>
                <w:szCs w:val="18"/>
              </w:rPr>
              <w:t>,</w:t>
            </w:r>
            <w:r w:rsidRPr="00CE01F1">
              <w:rPr>
                <w:rFonts w:ascii="Calibri" w:hAnsi="Calibri"/>
                <w:color w:val="000000"/>
                <w:sz w:val="18"/>
                <w:szCs w:val="18"/>
              </w:rPr>
              <w:t>878</w:t>
            </w:r>
          </w:p>
        </w:tc>
        <w:tc>
          <w:tcPr>
            <w:tcW w:w="541" w:type="pct"/>
            <w:tcBorders>
              <w:top w:val="nil"/>
              <w:left w:val="nil"/>
              <w:bottom w:val="nil"/>
              <w:right w:val="nil"/>
            </w:tcBorders>
            <w:shd w:val="clear" w:color="auto" w:fill="auto"/>
            <w:vAlign w:val="bottom"/>
          </w:tcPr>
          <w:p w14:paraId="3D62F1AE" w14:textId="09CA0322"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w:t>
            </w:r>
            <w:r>
              <w:rPr>
                <w:rFonts w:ascii="Calibri" w:hAnsi="Calibri"/>
                <w:color w:val="000000"/>
                <w:sz w:val="18"/>
                <w:szCs w:val="18"/>
              </w:rPr>
              <w:t>,</w:t>
            </w:r>
            <w:r w:rsidRPr="00CE01F1">
              <w:rPr>
                <w:rFonts w:ascii="Calibri" w:hAnsi="Calibri"/>
                <w:color w:val="000000"/>
                <w:sz w:val="18"/>
                <w:szCs w:val="18"/>
              </w:rPr>
              <w:t>972</w:t>
            </w:r>
            <w:r>
              <w:rPr>
                <w:rFonts w:ascii="Calibri" w:hAnsi="Calibri"/>
                <w:color w:val="000000"/>
                <w:sz w:val="18"/>
                <w:szCs w:val="18"/>
              </w:rPr>
              <w:t>,</w:t>
            </w:r>
            <w:r w:rsidRPr="00CE01F1">
              <w:rPr>
                <w:rFonts w:ascii="Calibri" w:hAnsi="Calibri"/>
                <w:color w:val="000000"/>
                <w:sz w:val="18"/>
                <w:szCs w:val="18"/>
              </w:rPr>
              <w:t>274</w:t>
            </w:r>
          </w:p>
        </w:tc>
        <w:tc>
          <w:tcPr>
            <w:tcW w:w="542" w:type="pct"/>
            <w:tcBorders>
              <w:top w:val="nil"/>
              <w:left w:val="nil"/>
              <w:bottom w:val="nil"/>
              <w:right w:val="nil"/>
            </w:tcBorders>
            <w:shd w:val="clear" w:color="auto" w:fill="auto"/>
            <w:vAlign w:val="bottom"/>
          </w:tcPr>
          <w:p w14:paraId="17DE6346" w14:textId="4053FF45"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4</w:t>
            </w:r>
            <w:r>
              <w:rPr>
                <w:rFonts w:ascii="Calibri" w:hAnsi="Calibri"/>
                <w:color w:val="000000"/>
                <w:sz w:val="18"/>
                <w:szCs w:val="18"/>
              </w:rPr>
              <w:t>,</w:t>
            </w:r>
            <w:r w:rsidRPr="00CE01F1">
              <w:rPr>
                <w:rFonts w:ascii="Calibri" w:hAnsi="Calibri"/>
                <w:color w:val="000000"/>
                <w:sz w:val="18"/>
                <w:szCs w:val="18"/>
              </w:rPr>
              <w:t>260</w:t>
            </w:r>
            <w:r>
              <w:rPr>
                <w:rFonts w:ascii="Calibri" w:hAnsi="Calibri"/>
                <w:color w:val="000000"/>
                <w:sz w:val="18"/>
                <w:szCs w:val="18"/>
              </w:rPr>
              <w:t>,</w:t>
            </w:r>
            <w:r w:rsidRPr="00CE01F1">
              <w:rPr>
                <w:rFonts w:ascii="Calibri" w:hAnsi="Calibri"/>
                <w:color w:val="000000"/>
                <w:sz w:val="18"/>
                <w:szCs w:val="18"/>
              </w:rPr>
              <w:t>262</w:t>
            </w:r>
          </w:p>
        </w:tc>
        <w:tc>
          <w:tcPr>
            <w:tcW w:w="524" w:type="pct"/>
            <w:tcBorders>
              <w:top w:val="nil"/>
              <w:left w:val="nil"/>
              <w:bottom w:val="nil"/>
              <w:right w:val="nil"/>
            </w:tcBorders>
            <w:shd w:val="clear" w:color="auto" w:fill="auto"/>
            <w:vAlign w:val="bottom"/>
          </w:tcPr>
          <w:p w14:paraId="49933DB6" w14:textId="7C10483C"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7</w:t>
            </w:r>
            <w:r>
              <w:rPr>
                <w:rFonts w:ascii="Calibri" w:hAnsi="Calibri"/>
                <w:color w:val="000000"/>
                <w:sz w:val="18"/>
                <w:szCs w:val="18"/>
              </w:rPr>
              <w:t>,</w:t>
            </w:r>
            <w:r w:rsidRPr="00CE01F1">
              <w:rPr>
                <w:rFonts w:ascii="Calibri" w:hAnsi="Calibri"/>
                <w:color w:val="000000"/>
                <w:sz w:val="18"/>
                <w:szCs w:val="18"/>
              </w:rPr>
              <w:t>512</w:t>
            </w:r>
            <w:r>
              <w:rPr>
                <w:rFonts w:ascii="Calibri" w:hAnsi="Calibri"/>
                <w:color w:val="000000"/>
                <w:sz w:val="18"/>
                <w:szCs w:val="18"/>
              </w:rPr>
              <w:t>,</w:t>
            </w:r>
            <w:r w:rsidRPr="00CE01F1">
              <w:rPr>
                <w:rFonts w:ascii="Calibri" w:hAnsi="Calibri"/>
                <w:color w:val="000000"/>
                <w:sz w:val="18"/>
                <w:szCs w:val="18"/>
              </w:rPr>
              <w:t>930</w:t>
            </w:r>
          </w:p>
        </w:tc>
      </w:tr>
      <w:tr w:rsidR="00096796" w:rsidRPr="00537128" w14:paraId="0A7EDF2D" w14:textId="77777777" w:rsidTr="00096796">
        <w:trPr>
          <w:trHeight w:hRule="exact" w:val="270"/>
        </w:trPr>
        <w:tc>
          <w:tcPr>
            <w:tcW w:w="1772" w:type="pct"/>
            <w:vAlign w:val="bottom"/>
          </w:tcPr>
          <w:p w14:paraId="66F78836" w14:textId="2A4A1B5F"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17" w:name="_Toc4061978"/>
            <w:r w:rsidRPr="00537128">
              <w:rPr>
                <w:rFonts w:ascii="Calibri" w:eastAsia="Times New Roman" w:hAnsi="Calibri" w:cs="Arial"/>
                <w:spacing w:val="-2"/>
                <w:sz w:val="18"/>
                <w:szCs w:val="18"/>
                <w:lang w:val="en-US"/>
              </w:rPr>
              <w:t>Loans to other customers</w:t>
            </w:r>
            <w:bookmarkEnd w:id="717"/>
          </w:p>
        </w:tc>
        <w:tc>
          <w:tcPr>
            <w:tcW w:w="538" w:type="pct"/>
            <w:tcBorders>
              <w:top w:val="nil"/>
              <w:left w:val="nil"/>
              <w:bottom w:val="nil"/>
              <w:right w:val="nil"/>
            </w:tcBorders>
            <w:shd w:val="clear" w:color="auto" w:fill="auto"/>
            <w:vAlign w:val="bottom"/>
          </w:tcPr>
          <w:p w14:paraId="41316E23" w14:textId="217AE375"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w:t>
            </w:r>
            <w:r>
              <w:rPr>
                <w:rFonts w:ascii="Calibri" w:hAnsi="Calibri"/>
                <w:color w:val="000000"/>
                <w:sz w:val="18"/>
                <w:szCs w:val="18"/>
              </w:rPr>
              <w:t>,</w:t>
            </w:r>
            <w:r w:rsidRPr="00CE01F1">
              <w:rPr>
                <w:rFonts w:ascii="Calibri" w:hAnsi="Calibri"/>
                <w:color w:val="000000"/>
                <w:sz w:val="18"/>
                <w:szCs w:val="18"/>
              </w:rPr>
              <w:t>910</w:t>
            </w:r>
            <w:r>
              <w:rPr>
                <w:rFonts w:ascii="Calibri" w:hAnsi="Calibri"/>
                <w:color w:val="000000"/>
                <w:sz w:val="18"/>
                <w:szCs w:val="18"/>
              </w:rPr>
              <w:t>,</w:t>
            </w:r>
            <w:r w:rsidRPr="00CE01F1">
              <w:rPr>
                <w:rFonts w:ascii="Calibri" w:hAnsi="Calibri"/>
                <w:color w:val="000000"/>
                <w:sz w:val="18"/>
                <w:szCs w:val="18"/>
              </w:rPr>
              <w:t>834</w:t>
            </w:r>
          </w:p>
        </w:tc>
        <w:tc>
          <w:tcPr>
            <w:tcW w:w="541" w:type="pct"/>
            <w:tcBorders>
              <w:top w:val="nil"/>
              <w:left w:val="nil"/>
              <w:bottom w:val="nil"/>
              <w:right w:val="nil"/>
            </w:tcBorders>
            <w:shd w:val="clear" w:color="auto" w:fill="auto"/>
            <w:vAlign w:val="bottom"/>
          </w:tcPr>
          <w:p w14:paraId="205B0B7C" w14:textId="52DAAF28"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432</w:t>
            </w:r>
            <w:r>
              <w:rPr>
                <w:rFonts w:ascii="Calibri" w:hAnsi="Calibri"/>
                <w:color w:val="000000"/>
                <w:sz w:val="18"/>
                <w:szCs w:val="18"/>
              </w:rPr>
              <w:t>,</w:t>
            </w:r>
            <w:r w:rsidRPr="00CE01F1">
              <w:rPr>
                <w:rFonts w:ascii="Calibri" w:hAnsi="Calibri"/>
                <w:color w:val="000000"/>
                <w:sz w:val="18"/>
                <w:szCs w:val="18"/>
              </w:rPr>
              <w:t>131</w:t>
            </w:r>
          </w:p>
        </w:tc>
        <w:tc>
          <w:tcPr>
            <w:tcW w:w="542" w:type="pct"/>
            <w:tcBorders>
              <w:top w:val="nil"/>
              <w:left w:val="nil"/>
              <w:bottom w:val="nil"/>
              <w:right w:val="nil"/>
            </w:tcBorders>
            <w:shd w:val="clear" w:color="auto" w:fill="auto"/>
            <w:vAlign w:val="bottom"/>
          </w:tcPr>
          <w:p w14:paraId="5FD4548F" w14:textId="2CD691CB"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w:t>
            </w:r>
            <w:r>
              <w:rPr>
                <w:rFonts w:ascii="Calibri" w:hAnsi="Calibri"/>
                <w:color w:val="000000"/>
                <w:sz w:val="18"/>
                <w:szCs w:val="18"/>
              </w:rPr>
              <w:t>,</w:t>
            </w:r>
            <w:r w:rsidRPr="00CE01F1">
              <w:rPr>
                <w:rFonts w:ascii="Calibri" w:hAnsi="Calibri"/>
                <w:color w:val="000000"/>
                <w:sz w:val="18"/>
                <w:szCs w:val="18"/>
              </w:rPr>
              <w:t>233</w:t>
            </w:r>
            <w:r>
              <w:rPr>
                <w:rFonts w:ascii="Calibri" w:hAnsi="Calibri"/>
                <w:color w:val="000000"/>
                <w:sz w:val="18"/>
                <w:szCs w:val="18"/>
              </w:rPr>
              <w:t>,</w:t>
            </w:r>
            <w:r w:rsidRPr="00CE01F1">
              <w:rPr>
                <w:rFonts w:ascii="Calibri" w:hAnsi="Calibri"/>
                <w:color w:val="000000"/>
                <w:sz w:val="18"/>
                <w:szCs w:val="18"/>
              </w:rPr>
              <w:t>065</w:t>
            </w:r>
          </w:p>
        </w:tc>
        <w:tc>
          <w:tcPr>
            <w:tcW w:w="541" w:type="pct"/>
            <w:tcBorders>
              <w:top w:val="nil"/>
              <w:left w:val="nil"/>
              <w:bottom w:val="nil"/>
              <w:right w:val="nil"/>
            </w:tcBorders>
            <w:shd w:val="clear" w:color="auto" w:fill="auto"/>
            <w:vAlign w:val="bottom"/>
          </w:tcPr>
          <w:p w14:paraId="6FBCDAD9" w14:textId="16AF1850"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3</w:t>
            </w:r>
            <w:r>
              <w:rPr>
                <w:rFonts w:ascii="Calibri" w:hAnsi="Calibri"/>
                <w:color w:val="000000"/>
                <w:sz w:val="18"/>
                <w:szCs w:val="18"/>
              </w:rPr>
              <w:t>,</w:t>
            </w:r>
            <w:r w:rsidRPr="00CE01F1">
              <w:rPr>
                <w:rFonts w:ascii="Calibri" w:hAnsi="Calibri"/>
                <w:color w:val="000000"/>
                <w:sz w:val="18"/>
                <w:szCs w:val="18"/>
              </w:rPr>
              <w:t>063</w:t>
            </w:r>
            <w:r>
              <w:rPr>
                <w:rFonts w:ascii="Calibri" w:hAnsi="Calibri"/>
                <w:color w:val="000000"/>
                <w:sz w:val="18"/>
                <w:szCs w:val="18"/>
              </w:rPr>
              <w:t>,</w:t>
            </w:r>
            <w:r w:rsidRPr="00CE01F1">
              <w:rPr>
                <w:rFonts w:ascii="Calibri" w:hAnsi="Calibri"/>
                <w:color w:val="000000"/>
                <w:sz w:val="18"/>
                <w:szCs w:val="18"/>
              </w:rPr>
              <w:t>877</w:t>
            </w:r>
          </w:p>
        </w:tc>
        <w:tc>
          <w:tcPr>
            <w:tcW w:w="542" w:type="pct"/>
            <w:tcBorders>
              <w:top w:val="nil"/>
              <w:left w:val="nil"/>
              <w:bottom w:val="nil"/>
              <w:right w:val="nil"/>
            </w:tcBorders>
            <w:shd w:val="clear" w:color="auto" w:fill="auto"/>
            <w:vAlign w:val="bottom"/>
          </w:tcPr>
          <w:p w14:paraId="3B249C10" w14:textId="715953DC"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9</w:t>
            </w:r>
            <w:r>
              <w:rPr>
                <w:rFonts w:ascii="Calibri" w:hAnsi="Calibri"/>
                <w:color w:val="000000"/>
                <w:sz w:val="18"/>
                <w:szCs w:val="18"/>
              </w:rPr>
              <w:t>,</w:t>
            </w:r>
            <w:r w:rsidRPr="00CE01F1">
              <w:rPr>
                <w:rFonts w:ascii="Calibri" w:hAnsi="Calibri"/>
                <w:color w:val="000000"/>
                <w:sz w:val="18"/>
                <w:szCs w:val="18"/>
              </w:rPr>
              <w:t>433</w:t>
            </w:r>
            <w:r>
              <w:rPr>
                <w:rFonts w:ascii="Calibri" w:hAnsi="Calibri"/>
                <w:color w:val="000000"/>
                <w:sz w:val="18"/>
                <w:szCs w:val="18"/>
              </w:rPr>
              <w:t>,</w:t>
            </w:r>
            <w:r w:rsidRPr="00CE01F1">
              <w:rPr>
                <w:rFonts w:ascii="Calibri" w:hAnsi="Calibri"/>
                <w:color w:val="000000"/>
                <w:sz w:val="18"/>
                <w:szCs w:val="18"/>
              </w:rPr>
              <w:t>574</w:t>
            </w:r>
          </w:p>
        </w:tc>
        <w:tc>
          <w:tcPr>
            <w:tcW w:w="524" w:type="pct"/>
            <w:tcBorders>
              <w:top w:val="nil"/>
              <w:left w:val="nil"/>
              <w:bottom w:val="nil"/>
              <w:right w:val="nil"/>
            </w:tcBorders>
            <w:shd w:val="clear" w:color="auto" w:fill="auto"/>
            <w:vAlign w:val="bottom"/>
          </w:tcPr>
          <w:p w14:paraId="0683D494" w14:textId="5259A58A"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16</w:t>
            </w:r>
            <w:r>
              <w:rPr>
                <w:rFonts w:ascii="Calibri" w:hAnsi="Calibri"/>
                <w:color w:val="000000"/>
                <w:sz w:val="18"/>
                <w:szCs w:val="18"/>
              </w:rPr>
              <w:t>,</w:t>
            </w:r>
            <w:r w:rsidRPr="00CE01F1">
              <w:rPr>
                <w:rFonts w:ascii="Calibri" w:hAnsi="Calibri"/>
                <w:color w:val="000000"/>
                <w:sz w:val="18"/>
                <w:szCs w:val="18"/>
              </w:rPr>
              <w:t>073</w:t>
            </w:r>
            <w:r>
              <w:rPr>
                <w:rFonts w:ascii="Calibri" w:hAnsi="Calibri"/>
                <w:color w:val="000000"/>
                <w:sz w:val="18"/>
                <w:szCs w:val="18"/>
              </w:rPr>
              <w:t>,</w:t>
            </w:r>
            <w:r w:rsidRPr="00CE01F1">
              <w:rPr>
                <w:rFonts w:ascii="Calibri" w:hAnsi="Calibri"/>
                <w:color w:val="000000"/>
                <w:sz w:val="18"/>
                <w:szCs w:val="18"/>
              </w:rPr>
              <w:t>481</w:t>
            </w:r>
          </w:p>
        </w:tc>
      </w:tr>
      <w:tr w:rsidR="00096796" w:rsidRPr="00537128" w14:paraId="1F0CEAF1" w14:textId="77777777" w:rsidTr="00096796">
        <w:trPr>
          <w:trHeight w:hRule="exact" w:val="411"/>
        </w:trPr>
        <w:tc>
          <w:tcPr>
            <w:tcW w:w="1772" w:type="pct"/>
            <w:vAlign w:val="bottom"/>
          </w:tcPr>
          <w:p w14:paraId="404477AC"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18" w:name="_Toc4061985"/>
            <w:r w:rsidRPr="00537128">
              <w:rPr>
                <w:rFonts w:ascii="Calibri" w:eastAsia="Times New Roman" w:hAnsi="Calibri" w:cs="Arial"/>
                <w:spacing w:val="-2"/>
                <w:sz w:val="18"/>
                <w:szCs w:val="18"/>
                <w:lang w:val="en-US"/>
              </w:rPr>
              <w:t>Financial assets at fair value through profit or loss</w:t>
            </w:r>
            <w:bookmarkEnd w:id="718"/>
          </w:p>
        </w:tc>
        <w:tc>
          <w:tcPr>
            <w:tcW w:w="538" w:type="pct"/>
            <w:tcBorders>
              <w:top w:val="nil"/>
              <w:left w:val="nil"/>
              <w:bottom w:val="nil"/>
              <w:right w:val="nil"/>
            </w:tcBorders>
            <w:shd w:val="clear" w:color="auto" w:fill="auto"/>
            <w:vAlign w:val="bottom"/>
          </w:tcPr>
          <w:p w14:paraId="1DAFCF6A" w14:textId="635891B9"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208</w:t>
            </w:r>
            <w:r>
              <w:rPr>
                <w:rFonts w:ascii="Calibri" w:hAnsi="Calibri"/>
                <w:color w:val="000000"/>
                <w:sz w:val="18"/>
                <w:szCs w:val="18"/>
              </w:rPr>
              <w:t>,</w:t>
            </w:r>
            <w:r w:rsidRPr="00CE01F1">
              <w:rPr>
                <w:rFonts w:ascii="Calibri" w:hAnsi="Calibri"/>
                <w:color w:val="000000"/>
                <w:sz w:val="18"/>
                <w:szCs w:val="18"/>
              </w:rPr>
              <w:t>095</w:t>
            </w:r>
          </w:p>
        </w:tc>
        <w:tc>
          <w:tcPr>
            <w:tcW w:w="541" w:type="pct"/>
            <w:tcBorders>
              <w:top w:val="nil"/>
              <w:left w:val="nil"/>
              <w:bottom w:val="nil"/>
              <w:right w:val="nil"/>
            </w:tcBorders>
            <w:shd w:val="clear" w:color="auto" w:fill="auto"/>
            <w:vAlign w:val="bottom"/>
          </w:tcPr>
          <w:p w14:paraId="7CB4C562" w14:textId="77C68482"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E05436D" w14:textId="15D676A0"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AF88C21" w14:textId="5F91944A"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C24BE87" w14:textId="113D7DA5"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15,905</w:t>
            </w:r>
          </w:p>
        </w:tc>
        <w:tc>
          <w:tcPr>
            <w:tcW w:w="524" w:type="pct"/>
            <w:tcBorders>
              <w:top w:val="nil"/>
              <w:left w:val="nil"/>
              <w:bottom w:val="nil"/>
              <w:right w:val="nil"/>
            </w:tcBorders>
            <w:shd w:val="clear" w:color="auto" w:fill="auto"/>
            <w:vAlign w:val="bottom"/>
          </w:tcPr>
          <w:p w14:paraId="08AE3AA8" w14:textId="3B47CC72"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224</w:t>
            </w:r>
            <w:r>
              <w:rPr>
                <w:rFonts w:ascii="Calibri" w:hAnsi="Calibri"/>
                <w:color w:val="000000"/>
                <w:sz w:val="18"/>
                <w:szCs w:val="18"/>
              </w:rPr>
              <w:t>,</w:t>
            </w:r>
            <w:r w:rsidRPr="00CE01F1">
              <w:rPr>
                <w:rFonts w:ascii="Calibri" w:hAnsi="Calibri"/>
                <w:color w:val="000000"/>
                <w:sz w:val="18"/>
                <w:szCs w:val="18"/>
              </w:rPr>
              <w:t>000</w:t>
            </w:r>
          </w:p>
        </w:tc>
      </w:tr>
      <w:tr w:rsidR="00096796" w:rsidRPr="00537128" w14:paraId="52584E9A" w14:textId="77777777" w:rsidTr="00096796">
        <w:trPr>
          <w:trHeight w:hRule="exact" w:val="424"/>
        </w:trPr>
        <w:tc>
          <w:tcPr>
            <w:tcW w:w="1772" w:type="pct"/>
            <w:vAlign w:val="bottom"/>
          </w:tcPr>
          <w:p w14:paraId="4D9DE3F6"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19" w:name="_Toc4061992"/>
            <w:r w:rsidRPr="00537128">
              <w:rPr>
                <w:rFonts w:ascii="Calibri" w:eastAsia="Times New Roman" w:hAnsi="Calibri" w:cs="Arial"/>
                <w:spacing w:val="-2"/>
                <w:sz w:val="18"/>
                <w:szCs w:val="18"/>
                <w:lang w:val="en-US"/>
              </w:rPr>
              <w:t>Financial assets at fair value through other comprehensive income</w:t>
            </w:r>
            <w:bookmarkEnd w:id="719"/>
          </w:p>
        </w:tc>
        <w:tc>
          <w:tcPr>
            <w:tcW w:w="538" w:type="pct"/>
            <w:tcBorders>
              <w:top w:val="nil"/>
              <w:left w:val="nil"/>
              <w:bottom w:val="nil"/>
              <w:right w:val="nil"/>
            </w:tcBorders>
            <w:shd w:val="clear" w:color="auto" w:fill="auto"/>
            <w:vAlign w:val="bottom"/>
          </w:tcPr>
          <w:p w14:paraId="3D3F27FD" w14:textId="0E2B795E"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2</w:t>
            </w:r>
            <w:r>
              <w:rPr>
                <w:rFonts w:ascii="Calibri" w:hAnsi="Calibri"/>
                <w:color w:val="000000"/>
                <w:sz w:val="18"/>
                <w:szCs w:val="18"/>
              </w:rPr>
              <w:t>,</w:t>
            </w:r>
            <w:r w:rsidRPr="00CE01F1">
              <w:rPr>
                <w:rFonts w:ascii="Calibri" w:hAnsi="Calibri"/>
                <w:color w:val="000000"/>
                <w:sz w:val="18"/>
                <w:szCs w:val="18"/>
              </w:rPr>
              <w:t>842</w:t>
            </w:r>
            <w:r>
              <w:rPr>
                <w:rFonts w:ascii="Calibri" w:hAnsi="Calibri"/>
                <w:color w:val="000000"/>
                <w:sz w:val="18"/>
                <w:szCs w:val="18"/>
              </w:rPr>
              <w:t>,</w:t>
            </w:r>
            <w:r w:rsidRPr="00CE01F1">
              <w:rPr>
                <w:rFonts w:ascii="Calibri" w:hAnsi="Calibri"/>
                <w:color w:val="000000"/>
                <w:sz w:val="18"/>
                <w:szCs w:val="18"/>
              </w:rPr>
              <w:t>266</w:t>
            </w:r>
          </w:p>
        </w:tc>
        <w:tc>
          <w:tcPr>
            <w:tcW w:w="541" w:type="pct"/>
            <w:tcBorders>
              <w:top w:val="nil"/>
              <w:left w:val="nil"/>
              <w:bottom w:val="nil"/>
              <w:right w:val="nil"/>
            </w:tcBorders>
            <w:shd w:val="clear" w:color="auto" w:fill="auto"/>
            <w:vAlign w:val="bottom"/>
          </w:tcPr>
          <w:p w14:paraId="3AEDE3A9" w14:textId="6BB162DE"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11</w:t>
            </w:r>
            <w:r>
              <w:rPr>
                <w:rFonts w:ascii="Calibri" w:hAnsi="Calibri"/>
                <w:color w:val="000000"/>
                <w:sz w:val="18"/>
                <w:szCs w:val="18"/>
              </w:rPr>
              <w:t>,</w:t>
            </w:r>
            <w:r w:rsidRPr="00CE01F1">
              <w:rPr>
                <w:rFonts w:ascii="Calibri" w:hAnsi="Calibri"/>
                <w:color w:val="000000"/>
                <w:sz w:val="18"/>
                <w:szCs w:val="18"/>
              </w:rPr>
              <w:t>889</w:t>
            </w:r>
          </w:p>
        </w:tc>
        <w:tc>
          <w:tcPr>
            <w:tcW w:w="542" w:type="pct"/>
            <w:tcBorders>
              <w:top w:val="nil"/>
              <w:left w:val="nil"/>
              <w:bottom w:val="nil"/>
              <w:right w:val="nil"/>
            </w:tcBorders>
            <w:shd w:val="clear" w:color="auto" w:fill="auto"/>
            <w:vAlign w:val="bottom"/>
          </w:tcPr>
          <w:p w14:paraId="5343A090" w14:textId="72EAE57B"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174</w:t>
            </w:r>
          </w:p>
        </w:tc>
        <w:tc>
          <w:tcPr>
            <w:tcW w:w="541" w:type="pct"/>
            <w:tcBorders>
              <w:top w:val="nil"/>
              <w:left w:val="nil"/>
              <w:bottom w:val="nil"/>
              <w:right w:val="nil"/>
            </w:tcBorders>
            <w:shd w:val="clear" w:color="auto" w:fill="auto"/>
            <w:vAlign w:val="bottom"/>
          </w:tcPr>
          <w:p w14:paraId="647389CE" w14:textId="3872964C"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F7A8757" w14:textId="1EFCA9C5"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8A4A98">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5AA6F6D6" w14:textId="7714D95E"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2</w:t>
            </w:r>
            <w:r>
              <w:rPr>
                <w:rFonts w:ascii="Calibri" w:hAnsi="Calibri"/>
                <w:color w:val="000000"/>
                <w:sz w:val="18"/>
                <w:szCs w:val="18"/>
              </w:rPr>
              <w:t>,</w:t>
            </w:r>
            <w:r w:rsidRPr="00CE01F1">
              <w:rPr>
                <w:rFonts w:ascii="Calibri" w:hAnsi="Calibri"/>
                <w:color w:val="000000"/>
                <w:sz w:val="18"/>
                <w:szCs w:val="18"/>
              </w:rPr>
              <w:t>854</w:t>
            </w:r>
            <w:r>
              <w:rPr>
                <w:rFonts w:ascii="Calibri" w:hAnsi="Calibri"/>
                <w:color w:val="000000"/>
                <w:sz w:val="18"/>
                <w:szCs w:val="18"/>
              </w:rPr>
              <w:t>,</w:t>
            </w:r>
            <w:r w:rsidRPr="00CE01F1">
              <w:rPr>
                <w:rFonts w:ascii="Calibri" w:hAnsi="Calibri"/>
                <w:color w:val="000000"/>
                <w:sz w:val="18"/>
                <w:szCs w:val="18"/>
              </w:rPr>
              <w:t>329</w:t>
            </w:r>
          </w:p>
        </w:tc>
      </w:tr>
      <w:tr w:rsidR="00096796" w:rsidRPr="00537128" w14:paraId="35C3E796" w14:textId="77777777" w:rsidTr="00096796">
        <w:trPr>
          <w:trHeight w:hRule="exact" w:val="417"/>
        </w:trPr>
        <w:tc>
          <w:tcPr>
            <w:tcW w:w="1772" w:type="pct"/>
            <w:vAlign w:val="bottom"/>
          </w:tcPr>
          <w:p w14:paraId="20CC4223"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20" w:name="_Toc4062006"/>
            <w:r w:rsidRPr="00537128">
              <w:rPr>
                <w:rFonts w:ascii="Calibri" w:eastAsia="Times New Roman" w:hAnsi="Calibri" w:cs="Arial"/>
                <w:spacing w:val="-2"/>
                <w:sz w:val="18"/>
                <w:szCs w:val="18"/>
                <w:lang w:val="en-US"/>
              </w:rPr>
              <w:t>Property, plant and equipment and intangible assets</w:t>
            </w:r>
            <w:bookmarkEnd w:id="720"/>
          </w:p>
        </w:tc>
        <w:tc>
          <w:tcPr>
            <w:tcW w:w="538" w:type="pct"/>
            <w:tcBorders>
              <w:top w:val="nil"/>
              <w:left w:val="nil"/>
              <w:right w:val="nil"/>
            </w:tcBorders>
            <w:shd w:val="clear" w:color="auto" w:fill="auto"/>
            <w:vAlign w:val="bottom"/>
          </w:tcPr>
          <w:p w14:paraId="57120A89" w14:textId="318B02F9"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8A4A98">
              <w:rPr>
                <w:rFonts w:ascii="Calibri" w:hAnsi="Calibri"/>
                <w:color w:val="000000"/>
                <w:sz w:val="18"/>
                <w:szCs w:val="18"/>
              </w:rPr>
              <w:t>-</w:t>
            </w:r>
          </w:p>
        </w:tc>
        <w:tc>
          <w:tcPr>
            <w:tcW w:w="541" w:type="pct"/>
            <w:tcBorders>
              <w:top w:val="nil"/>
              <w:left w:val="nil"/>
              <w:right w:val="nil"/>
            </w:tcBorders>
            <w:shd w:val="clear" w:color="auto" w:fill="auto"/>
            <w:vAlign w:val="bottom"/>
          </w:tcPr>
          <w:p w14:paraId="6A2B1118" w14:textId="3CFDCCFE"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8A4A98">
              <w:rPr>
                <w:rFonts w:ascii="Calibri" w:hAnsi="Calibri"/>
                <w:color w:val="000000"/>
                <w:sz w:val="18"/>
                <w:szCs w:val="18"/>
              </w:rPr>
              <w:t>-</w:t>
            </w:r>
          </w:p>
        </w:tc>
        <w:tc>
          <w:tcPr>
            <w:tcW w:w="542" w:type="pct"/>
            <w:tcBorders>
              <w:top w:val="nil"/>
              <w:left w:val="nil"/>
              <w:right w:val="nil"/>
            </w:tcBorders>
            <w:shd w:val="clear" w:color="auto" w:fill="auto"/>
            <w:vAlign w:val="bottom"/>
          </w:tcPr>
          <w:p w14:paraId="113BB211" w14:textId="6FAE1180"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8A4A98">
              <w:rPr>
                <w:rFonts w:ascii="Calibri" w:hAnsi="Calibri"/>
                <w:color w:val="000000"/>
                <w:sz w:val="18"/>
                <w:szCs w:val="18"/>
              </w:rPr>
              <w:t>-</w:t>
            </w:r>
          </w:p>
        </w:tc>
        <w:tc>
          <w:tcPr>
            <w:tcW w:w="541" w:type="pct"/>
            <w:tcBorders>
              <w:top w:val="nil"/>
              <w:left w:val="nil"/>
              <w:right w:val="nil"/>
            </w:tcBorders>
            <w:shd w:val="clear" w:color="auto" w:fill="auto"/>
            <w:vAlign w:val="bottom"/>
          </w:tcPr>
          <w:p w14:paraId="3A2B02AE" w14:textId="03E2448E"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8A4A98">
              <w:rPr>
                <w:rFonts w:ascii="Calibri" w:hAnsi="Calibri"/>
                <w:color w:val="000000"/>
                <w:sz w:val="18"/>
                <w:szCs w:val="18"/>
              </w:rPr>
              <w:t>-</w:t>
            </w:r>
          </w:p>
        </w:tc>
        <w:tc>
          <w:tcPr>
            <w:tcW w:w="542" w:type="pct"/>
            <w:tcBorders>
              <w:top w:val="nil"/>
              <w:left w:val="nil"/>
              <w:right w:val="nil"/>
            </w:tcBorders>
            <w:shd w:val="clear" w:color="auto" w:fill="auto"/>
            <w:vAlign w:val="bottom"/>
          </w:tcPr>
          <w:p w14:paraId="1F129226" w14:textId="4255DE33"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44</w:t>
            </w:r>
            <w:r>
              <w:rPr>
                <w:rFonts w:ascii="Calibri" w:hAnsi="Calibri"/>
                <w:color w:val="000000"/>
                <w:sz w:val="18"/>
                <w:szCs w:val="18"/>
              </w:rPr>
              <w:t>,</w:t>
            </w:r>
            <w:r w:rsidRPr="00CE01F1">
              <w:rPr>
                <w:rFonts w:ascii="Calibri" w:hAnsi="Calibri"/>
                <w:color w:val="000000"/>
                <w:sz w:val="18"/>
                <w:szCs w:val="18"/>
              </w:rPr>
              <w:t>591</w:t>
            </w:r>
          </w:p>
        </w:tc>
        <w:tc>
          <w:tcPr>
            <w:tcW w:w="524" w:type="pct"/>
            <w:tcBorders>
              <w:top w:val="nil"/>
              <w:left w:val="nil"/>
              <w:right w:val="nil"/>
            </w:tcBorders>
            <w:shd w:val="clear" w:color="auto" w:fill="auto"/>
            <w:vAlign w:val="bottom"/>
          </w:tcPr>
          <w:p w14:paraId="267D737A" w14:textId="19C86DDB"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44</w:t>
            </w:r>
            <w:r>
              <w:rPr>
                <w:rFonts w:ascii="Calibri" w:hAnsi="Calibri"/>
                <w:color w:val="000000"/>
                <w:sz w:val="18"/>
                <w:szCs w:val="18"/>
              </w:rPr>
              <w:t>,</w:t>
            </w:r>
            <w:r w:rsidRPr="00CE01F1">
              <w:rPr>
                <w:rFonts w:ascii="Calibri" w:hAnsi="Calibri"/>
                <w:color w:val="000000"/>
                <w:sz w:val="18"/>
                <w:szCs w:val="18"/>
              </w:rPr>
              <w:t>591</w:t>
            </w:r>
          </w:p>
        </w:tc>
      </w:tr>
      <w:tr w:rsidR="00096796" w:rsidRPr="00537128" w14:paraId="119D2575" w14:textId="77777777" w:rsidTr="00096796">
        <w:trPr>
          <w:trHeight w:hRule="exact" w:val="270"/>
        </w:trPr>
        <w:tc>
          <w:tcPr>
            <w:tcW w:w="1772" w:type="pct"/>
            <w:vAlign w:val="bottom"/>
          </w:tcPr>
          <w:p w14:paraId="37983E48"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669A335C" w14:textId="486AF713"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2</w:t>
            </w:r>
            <w:r>
              <w:rPr>
                <w:rFonts w:ascii="Calibri" w:hAnsi="Calibri"/>
                <w:color w:val="000000"/>
                <w:sz w:val="18"/>
                <w:szCs w:val="18"/>
              </w:rPr>
              <w:t>,</w:t>
            </w:r>
            <w:r w:rsidRPr="00CE01F1">
              <w:rPr>
                <w:rFonts w:ascii="Calibri" w:hAnsi="Calibri"/>
                <w:color w:val="000000"/>
                <w:sz w:val="18"/>
                <w:szCs w:val="18"/>
              </w:rPr>
              <w:t>044</w:t>
            </w:r>
          </w:p>
        </w:tc>
        <w:tc>
          <w:tcPr>
            <w:tcW w:w="541" w:type="pct"/>
            <w:tcBorders>
              <w:top w:val="nil"/>
              <w:left w:val="nil"/>
              <w:bottom w:val="nil"/>
              <w:right w:val="nil"/>
            </w:tcBorders>
            <w:shd w:val="clear" w:color="auto" w:fill="auto"/>
            <w:vAlign w:val="bottom"/>
          </w:tcPr>
          <w:p w14:paraId="44B13D25" w14:textId="0D037229"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p>
        </w:tc>
        <w:tc>
          <w:tcPr>
            <w:tcW w:w="542" w:type="pct"/>
            <w:tcBorders>
              <w:top w:val="nil"/>
              <w:left w:val="nil"/>
              <w:bottom w:val="nil"/>
              <w:right w:val="nil"/>
            </w:tcBorders>
            <w:shd w:val="clear" w:color="auto" w:fill="auto"/>
            <w:vAlign w:val="bottom"/>
          </w:tcPr>
          <w:p w14:paraId="5E837D6C" w14:textId="674CEBEB"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p>
        </w:tc>
        <w:tc>
          <w:tcPr>
            <w:tcW w:w="541" w:type="pct"/>
            <w:tcBorders>
              <w:top w:val="nil"/>
              <w:left w:val="nil"/>
              <w:bottom w:val="nil"/>
              <w:right w:val="nil"/>
            </w:tcBorders>
            <w:shd w:val="clear" w:color="auto" w:fill="auto"/>
            <w:vAlign w:val="bottom"/>
          </w:tcPr>
          <w:p w14:paraId="756F6EEC" w14:textId="64858254"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12</w:t>
            </w:r>
            <w:r>
              <w:rPr>
                <w:rFonts w:ascii="Calibri" w:hAnsi="Calibri"/>
                <w:color w:val="000000"/>
                <w:sz w:val="18"/>
                <w:szCs w:val="18"/>
              </w:rPr>
              <w:t>,</w:t>
            </w:r>
            <w:r w:rsidRPr="00CE01F1">
              <w:rPr>
                <w:rFonts w:ascii="Calibri" w:hAnsi="Calibri"/>
                <w:color w:val="000000"/>
                <w:sz w:val="18"/>
                <w:szCs w:val="18"/>
              </w:rPr>
              <w:t>862</w:t>
            </w:r>
          </w:p>
        </w:tc>
        <w:tc>
          <w:tcPr>
            <w:tcW w:w="542" w:type="pct"/>
            <w:tcBorders>
              <w:top w:val="nil"/>
              <w:left w:val="nil"/>
              <w:bottom w:val="nil"/>
              <w:right w:val="nil"/>
            </w:tcBorders>
            <w:shd w:val="clear" w:color="auto" w:fill="auto"/>
            <w:vAlign w:val="bottom"/>
          </w:tcPr>
          <w:p w14:paraId="4EFF5A01" w14:textId="3757A4A0"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7</w:t>
            </w:r>
            <w:r>
              <w:rPr>
                <w:rFonts w:ascii="Calibri" w:hAnsi="Calibri"/>
                <w:color w:val="000000"/>
                <w:sz w:val="18"/>
                <w:szCs w:val="18"/>
              </w:rPr>
              <w:t>,</w:t>
            </w:r>
            <w:r w:rsidRPr="00CE01F1">
              <w:rPr>
                <w:rFonts w:ascii="Calibri" w:hAnsi="Calibri"/>
                <w:color w:val="000000"/>
                <w:sz w:val="18"/>
                <w:szCs w:val="18"/>
              </w:rPr>
              <w:t>639</w:t>
            </w:r>
          </w:p>
        </w:tc>
        <w:tc>
          <w:tcPr>
            <w:tcW w:w="524" w:type="pct"/>
            <w:tcBorders>
              <w:top w:val="nil"/>
              <w:left w:val="nil"/>
              <w:bottom w:val="nil"/>
              <w:right w:val="nil"/>
            </w:tcBorders>
            <w:shd w:val="clear" w:color="auto" w:fill="auto"/>
            <w:vAlign w:val="bottom"/>
          </w:tcPr>
          <w:p w14:paraId="352CC563" w14:textId="72834381"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22</w:t>
            </w:r>
            <w:r>
              <w:rPr>
                <w:rFonts w:ascii="Calibri" w:hAnsi="Calibri"/>
                <w:color w:val="000000"/>
                <w:sz w:val="18"/>
                <w:szCs w:val="18"/>
              </w:rPr>
              <w:t>,</w:t>
            </w:r>
            <w:r w:rsidRPr="00CE01F1">
              <w:rPr>
                <w:rFonts w:ascii="Calibri" w:hAnsi="Calibri"/>
                <w:color w:val="000000"/>
                <w:sz w:val="18"/>
                <w:szCs w:val="18"/>
              </w:rPr>
              <w:t>545</w:t>
            </w:r>
          </w:p>
        </w:tc>
      </w:tr>
      <w:tr w:rsidR="00096796" w:rsidRPr="00537128" w14:paraId="6DC8B1D8" w14:textId="77777777" w:rsidTr="00096796">
        <w:trPr>
          <w:trHeight w:hRule="exact" w:val="270"/>
        </w:trPr>
        <w:tc>
          <w:tcPr>
            <w:tcW w:w="1772" w:type="pct"/>
            <w:vAlign w:val="bottom"/>
          </w:tcPr>
          <w:p w14:paraId="54B2BFB6" w14:textId="77777777" w:rsidR="00096796" w:rsidRPr="00537128" w:rsidRDefault="00096796" w:rsidP="00096796">
            <w:pPr>
              <w:tabs>
                <w:tab w:val="right" w:pos="1202"/>
              </w:tabs>
              <w:spacing w:after="0" w:line="220" w:lineRule="exact"/>
              <w:outlineLvl w:val="0"/>
              <w:rPr>
                <w:rFonts w:ascii="Calibri" w:eastAsia="Times New Roman" w:hAnsi="Calibri" w:cs="Arial"/>
                <w:spacing w:val="-2"/>
                <w:sz w:val="18"/>
                <w:szCs w:val="18"/>
                <w:lang w:val="en-US"/>
              </w:rPr>
            </w:pPr>
            <w:bookmarkStart w:id="721" w:name="_Toc4062020"/>
            <w:r w:rsidRPr="00537128">
              <w:rPr>
                <w:rFonts w:ascii="Calibri" w:eastAsia="Times New Roman" w:hAnsi="Calibri" w:cs="Arial"/>
                <w:spacing w:val="-2"/>
                <w:sz w:val="18"/>
                <w:szCs w:val="18"/>
                <w:lang w:val="en-US"/>
              </w:rPr>
              <w:t>Other assets</w:t>
            </w:r>
            <w:bookmarkEnd w:id="721"/>
          </w:p>
        </w:tc>
        <w:tc>
          <w:tcPr>
            <w:tcW w:w="538" w:type="pct"/>
            <w:tcBorders>
              <w:left w:val="nil"/>
              <w:bottom w:val="single" w:sz="8" w:space="0" w:color="auto"/>
              <w:right w:val="nil"/>
            </w:tcBorders>
            <w:shd w:val="clear" w:color="auto" w:fill="auto"/>
            <w:vAlign w:val="bottom"/>
          </w:tcPr>
          <w:p w14:paraId="68718A86" w14:textId="0E74B6A3"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6</w:t>
            </w:r>
            <w:r>
              <w:rPr>
                <w:rFonts w:ascii="Calibri" w:hAnsi="Calibri"/>
                <w:color w:val="000000"/>
                <w:sz w:val="18"/>
                <w:szCs w:val="18"/>
              </w:rPr>
              <w:t>,</w:t>
            </w:r>
            <w:r w:rsidRPr="00CE01F1">
              <w:rPr>
                <w:rFonts w:ascii="Calibri" w:hAnsi="Calibri"/>
                <w:color w:val="000000"/>
                <w:sz w:val="18"/>
                <w:szCs w:val="18"/>
              </w:rPr>
              <w:t>303</w:t>
            </w:r>
          </w:p>
        </w:tc>
        <w:tc>
          <w:tcPr>
            <w:tcW w:w="541" w:type="pct"/>
            <w:tcBorders>
              <w:left w:val="nil"/>
              <w:bottom w:val="single" w:sz="8" w:space="0" w:color="auto"/>
              <w:right w:val="nil"/>
            </w:tcBorders>
            <w:shd w:val="clear" w:color="auto" w:fill="auto"/>
            <w:vAlign w:val="bottom"/>
          </w:tcPr>
          <w:p w14:paraId="66DC159D" w14:textId="487EBCCF"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16</w:t>
            </w:r>
            <w:r>
              <w:rPr>
                <w:rFonts w:ascii="Calibri" w:hAnsi="Calibri"/>
                <w:color w:val="000000"/>
                <w:sz w:val="18"/>
                <w:szCs w:val="18"/>
              </w:rPr>
              <w:t>,</w:t>
            </w:r>
            <w:r w:rsidRPr="00CE01F1">
              <w:rPr>
                <w:rFonts w:ascii="Calibri" w:hAnsi="Calibri"/>
                <w:color w:val="000000"/>
                <w:sz w:val="18"/>
                <w:szCs w:val="18"/>
              </w:rPr>
              <w:t>136</w:t>
            </w:r>
          </w:p>
        </w:tc>
        <w:tc>
          <w:tcPr>
            <w:tcW w:w="542" w:type="pct"/>
            <w:tcBorders>
              <w:left w:val="nil"/>
              <w:bottom w:val="single" w:sz="8" w:space="0" w:color="auto"/>
              <w:right w:val="nil"/>
            </w:tcBorders>
            <w:shd w:val="clear" w:color="auto" w:fill="auto"/>
            <w:vAlign w:val="bottom"/>
          </w:tcPr>
          <w:p w14:paraId="24360732" w14:textId="3D858EE2"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13</w:t>
            </w:r>
            <w:r>
              <w:rPr>
                <w:rFonts w:ascii="Calibri" w:hAnsi="Calibri"/>
                <w:color w:val="000000"/>
                <w:sz w:val="18"/>
                <w:szCs w:val="18"/>
              </w:rPr>
              <w:t>,</w:t>
            </w:r>
            <w:r w:rsidRPr="00CE01F1">
              <w:rPr>
                <w:rFonts w:ascii="Calibri" w:hAnsi="Calibri"/>
                <w:color w:val="000000"/>
                <w:sz w:val="18"/>
                <w:szCs w:val="18"/>
              </w:rPr>
              <w:t>107</w:t>
            </w:r>
          </w:p>
        </w:tc>
        <w:tc>
          <w:tcPr>
            <w:tcW w:w="541" w:type="pct"/>
            <w:tcBorders>
              <w:left w:val="nil"/>
              <w:bottom w:val="single" w:sz="8" w:space="0" w:color="auto"/>
              <w:right w:val="nil"/>
            </w:tcBorders>
            <w:shd w:val="clear" w:color="auto" w:fill="auto"/>
            <w:vAlign w:val="bottom"/>
          </w:tcPr>
          <w:p w14:paraId="47BED6DD" w14:textId="42E95507"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2</w:t>
            </w:r>
            <w:r>
              <w:rPr>
                <w:rFonts w:ascii="Calibri" w:hAnsi="Calibri"/>
                <w:color w:val="000000"/>
                <w:sz w:val="18"/>
                <w:szCs w:val="18"/>
              </w:rPr>
              <w:t>,</w:t>
            </w:r>
            <w:r w:rsidRPr="00CE01F1">
              <w:rPr>
                <w:rFonts w:ascii="Calibri" w:hAnsi="Calibri"/>
                <w:color w:val="000000"/>
                <w:sz w:val="18"/>
                <w:szCs w:val="18"/>
              </w:rPr>
              <w:t>710</w:t>
            </w:r>
          </w:p>
        </w:tc>
        <w:tc>
          <w:tcPr>
            <w:tcW w:w="542" w:type="pct"/>
            <w:tcBorders>
              <w:left w:val="nil"/>
              <w:bottom w:val="single" w:sz="8" w:space="0" w:color="auto"/>
              <w:right w:val="nil"/>
            </w:tcBorders>
            <w:shd w:val="clear" w:color="auto" w:fill="auto"/>
            <w:vAlign w:val="bottom"/>
          </w:tcPr>
          <w:p w14:paraId="7F45C3FB" w14:textId="3516053C"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1</w:t>
            </w:r>
            <w:r>
              <w:rPr>
                <w:rFonts w:ascii="Calibri" w:hAnsi="Calibri"/>
                <w:color w:val="000000"/>
                <w:sz w:val="18"/>
                <w:szCs w:val="18"/>
              </w:rPr>
              <w:t>,</w:t>
            </w:r>
            <w:r w:rsidRPr="00CE01F1">
              <w:rPr>
                <w:rFonts w:ascii="Calibri" w:hAnsi="Calibri"/>
                <w:color w:val="000000"/>
                <w:sz w:val="18"/>
                <w:szCs w:val="18"/>
              </w:rPr>
              <w:t>983</w:t>
            </w:r>
          </w:p>
        </w:tc>
        <w:tc>
          <w:tcPr>
            <w:tcW w:w="524" w:type="pct"/>
            <w:tcBorders>
              <w:left w:val="nil"/>
              <w:bottom w:val="nil"/>
              <w:right w:val="nil"/>
            </w:tcBorders>
            <w:shd w:val="clear" w:color="auto" w:fill="auto"/>
            <w:vAlign w:val="bottom"/>
          </w:tcPr>
          <w:p w14:paraId="327C835F" w14:textId="595E3961" w:rsidR="00096796" w:rsidRPr="00537128" w:rsidRDefault="00096796" w:rsidP="00096796">
            <w:pPr>
              <w:spacing w:after="0" w:line="240" w:lineRule="exact"/>
              <w:jc w:val="right"/>
              <w:outlineLvl w:val="0"/>
              <w:rPr>
                <w:rFonts w:ascii="Calibri" w:eastAsia="Calibri" w:hAnsi="Calibri" w:cs="Arial"/>
                <w:bCs/>
                <w:color w:val="000000"/>
                <w:sz w:val="18"/>
                <w:szCs w:val="18"/>
                <w:lang w:val="en-US" w:eastAsia="hr-HR"/>
              </w:rPr>
            </w:pPr>
            <w:r w:rsidRPr="00CE01F1">
              <w:rPr>
                <w:rFonts w:ascii="Calibri" w:hAnsi="Calibri"/>
                <w:color w:val="000000"/>
                <w:sz w:val="18"/>
                <w:szCs w:val="18"/>
              </w:rPr>
              <w:t>40</w:t>
            </w:r>
            <w:r>
              <w:rPr>
                <w:rFonts w:ascii="Calibri" w:hAnsi="Calibri"/>
                <w:color w:val="000000"/>
                <w:sz w:val="18"/>
                <w:szCs w:val="18"/>
              </w:rPr>
              <w:t>,</w:t>
            </w:r>
            <w:r w:rsidRPr="00CE01F1">
              <w:rPr>
                <w:rFonts w:ascii="Calibri" w:hAnsi="Calibri"/>
                <w:color w:val="000000"/>
                <w:sz w:val="18"/>
                <w:szCs w:val="18"/>
              </w:rPr>
              <w:t>239</w:t>
            </w:r>
          </w:p>
        </w:tc>
      </w:tr>
      <w:tr w:rsidR="00096796" w:rsidRPr="00537128" w14:paraId="21BD1635" w14:textId="77777777" w:rsidTr="00096796">
        <w:trPr>
          <w:trHeight w:val="284"/>
        </w:trPr>
        <w:tc>
          <w:tcPr>
            <w:tcW w:w="1772" w:type="pct"/>
            <w:vAlign w:val="bottom"/>
          </w:tcPr>
          <w:p w14:paraId="475B9F9C" w14:textId="77777777" w:rsidR="00096796" w:rsidRPr="00537128" w:rsidRDefault="00096796" w:rsidP="00096796">
            <w:pPr>
              <w:tabs>
                <w:tab w:val="right" w:pos="1202"/>
              </w:tabs>
              <w:spacing w:after="0" w:line="200" w:lineRule="exact"/>
              <w:outlineLvl w:val="0"/>
              <w:rPr>
                <w:rFonts w:ascii="Calibri" w:eastAsia="Times New Roman" w:hAnsi="Calibri" w:cs="Arial"/>
                <w:b/>
                <w:bCs/>
                <w:sz w:val="18"/>
                <w:szCs w:val="18"/>
                <w:lang w:val="en-US"/>
              </w:rPr>
            </w:pPr>
            <w:bookmarkStart w:id="722" w:name="_Toc4062027"/>
            <w:r w:rsidRPr="00537128">
              <w:rPr>
                <w:rFonts w:ascii="Calibri" w:eastAsia="Times New Roman" w:hAnsi="Calibri" w:cs="Arial"/>
                <w:b/>
                <w:bCs/>
                <w:sz w:val="18"/>
                <w:szCs w:val="18"/>
                <w:lang w:val="en-US"/>
              </w:rPr>
              <w:t>Total assets</w:t>
            </w:r>
            <w:bookmarkEnd w:id="722"/>
            <w:r w:rsidRPr="00537128">
              <w:rPr>
                <w:rFonts w:ascii="Calibri" w:eastAsia="Times New Roman" w:hAnsi="Calibri" w:cs="Arial"/>
                <w:b/>
                <w:bCs/>
                <w:sz w:val="18"/>
                <w:szCs w:val="18"/>
                <w:lang w:val="en-US"/>
              </w:rPr>
              <w:t xml:space="preserve"> </w:t>
            </w:r>
          </w:p>
        </w:tc>
        <w:tc>
          <w:tcPr>
            <w:tcW w:w="538" w:type="pct"/>
            <w:tcBorders>
              <w:top w:val="single" w:sz="8" w:space="0" w:color="auto"/>
              <w:left w:val="nil"/>
              <w:bottom w:val="single" w:sz="8" w:space="0" w:color="auto"/>
              <w:right w:val="nil"/>
            </w:tcBorders>
            <w:shd w:val="clear" w:color="auto" w:fill="auto"/>
            <w:vAlign w:val="center"/>
          </w:tcPr>
          <w:p w14:paraId="2106EC21" w14:textId="29D1684A" w:rsidR="00096796" w:rsidRPr="00537128" w:rsidRDefault="00096796" w:rsidP="00096796">
            <w:pPr>
              <w:spacing w:after="0" w:line="240" w:lineRule="exact"/>
              <w:jc w:val="right"/>
              <w:outlineLvl w:val="0"/>
              <w:rPr>
                <w:rFonts w:ascii="Calibri" w:eastAsia="Calibri" w:hAnsi="Calibri" w:cs="Arial"/>
                <w:b/>
                <w:bCs/>
                <w:color w:val="000000"/>
                <w:sz w:val="18"/>
                <w:szCs w:val="18"/>
                <w:lang w:val="en-US" w:eastAsia="hr-HR"/>
              </w:rPr>
            </w:pPr>
            <w:r w:rsidRPr="00CE01F1">
              <w:rPr>
                <w:rFonts w:ascii="Calibri" w:hAnsi="Calibri"/>
                <w:b/>
                <w:bCs/>
                <w:color w:val="000000"/>
                <w:sz w:val="18"/>
                <w:szCs w:val="18"/>
              </w:rPr>
              <w:t>6</w:t>
            </w:r>
            <w:r>
              <w:rPr>
                <w:rFonts w:ascii="Calibri" w:hAnsi="Calibri"/>
                <w:b/>
                <w:bCs/>
                <w:color w:val="000000"/>
                <w:sz w:val="18"/>
                <w:szCs w:val="18"/>
              </w:rPr>
              <w:t>,</w:t>
            </w:r>
            <w:r w:rsidRPr="00CE01F1">
              <w:rPr>
                <w:rFonts w:ascii="Calibri" w:hAnsi="Calibri"/>
                <w:b/>
                <w:bCs/>
                <w:color w:val="000000"/>
                <w:sz w:val="18"/>
                <w:szCs w:val="18"/>
              </w:rPr>
              <w:t>442</w:t>
            </w:r>
            <w:r>
              <w:rPr>
                <w:rFonts w:ascii="Calibri" w:hAnsi="Calibri"/>
                <w:b/>
                <w:bCs/>
                <w:color w:val="000000"/>
                <w:sz w:val="18"/>
                <w:szCs w:val="18"/>
              </w:rPr>
              <w:t>,</w:t>
            </w:r>
            <w:r w:rsidRPr="00CE01F1">
              <w:rPr>
                <w:rFonts w:ascii="Calibri" w:hAnsi="Calibri"/>
                <w:b/>
                <w:bCs/>
                <w:color w:val="000000"/>
                <w:sz w:val="18"/>
                <w:szCs w:val="18"/>
              </w:rPr>
              <w:t>251</w:t>
            </w:r>
          </w:p>
        </w:tc>
        <w:tc>
          <w:tcPr>
            <w:tcW w:w="541" w:type="pct"/>
            <w:tcBorders>
              <w:top w:val="single" w:sz="8" w:space="0" w:color="auto"/>
              <w:left w:val="nil"/>
              <w:bottom w:val="single" w:sz="8" w:space="0" w:color="auto"/>
              <w:right w:val="nil"/>
            </w:tcBorders>
            <w:shd w:val="clear" w:color="auto" w:fill="auto"/>
            <w:vAlign w:val="center"/>
          </w:tcPr>
          <w:p w14:paraId="219D7A44" w14:textId="0315B7C7" w:rsidR="00096796" w:rsidRPr="00537128" w:rsidRDefault="00096796" w:rsidP="00096796">
            <w:pPr>
              <w:spacing w:after="0" w:line="240" w:lineRule="exact"/>
              <w:jc w:val="right"/>
              <w:outlineLvl w:val="0"/>
              <w:rPr>
                <w:rFonts w:ascii="Calibri" w:eastAsia="Calibri" w:hAnsi="Calibri" w:cs="Arial"/>
                <w:b/>
                <w:bCs/>
                <w:color w:val="000000"/>
                <w:sz w:val="18"/>
                <w:szCs w:val="18"/>
                <w:lang w:val="en-US" w:eastAsia="hr-HR"/>
              </w:rPr>
            </w:pPr>
            <w:r w:rsidRPr="00CE01F1">
              <w:rPr>
                <w:rFonts w:ascii="Calibri" w:hAnsi="Calibri"/>
                <w:b/>
                <w:bCs/>
                <w:color w:val="000000"/>
                <w:sz w:val="18"/>
                <w:szCs w:val="18"/>
              </w:rPr>
              <w:t>709</w:t>
            </w:r>
            <w:r>
              <w:rPr>
                <w:rFonts w:ascii="Calibri" w:hAnsi="Calibri"/>
                <w:b/>
                <w:bCs/>
                <w:color w:val="000000"/>
                <w:sz w:val="18"/>
                <w:szCs w:val="18"/>
              </w:rPr>
              <w:t>,</w:t>
            </w:r>
            <w:r w:rsidRPr="00CE01F1">
              <w:rPr>
                <w:rFonts w:ascii="Calibri" w:hAnsi="Calibri"/>
                <w:b/>
                <w:bCs/>
                <w:color w:val="000000"/>
                <w:sz w:val="18"/>
                <w:szCs w:val="18"/>
              </w:rPr>
              <w:t>885</w:t>
            </w:r>
          </w:p>
        </w:tc>
        <w:tc>
          <w:tcPr>
            <w:tcW w:w="542" w:type="pct"/>
            <w:tcBorders>
              <w:top w:val="single" w:sz="8" w:space="0" w:color="auto"/>
              <w:left w:val="nil"/>
              <w:bottom w:val="single" w:sz="8" w:space="0" w:color="auto"/>
              <w:right w:val="nil"/>
            </w:tcBorders>
            <w:shd w:val="clear" w:color="auto" w:fill="auto"/>
            <w:vAlign w:val="center"/>
          </w:tcPr>
          <w:p w14:paraId="31685919" w14:textId="381067D6" w:rsidR="00096796" w:rsidRPr="00537128" w:rsidRDefault="00096796" w:rsidP="00096796">
            <w:pPr>
              <w:spacing w:after="0" w:line="240" w:lineRule="exact"/>
              <w:jc w:val="right"/>
              <w:outlineLvl w:val="0"/>
              <w:rPr>
                <w:rFonts w:ascii="Calibri" w:eastAsia="Calibri" w:hAnsi="Calibri" w:cs="Arial"/>
                <w:b/>
                <w:bCs/>
                <w:color w:val="000000"/>
                <w:sz w:val="18"/>
                <w:szCs w:val="18"/>
                <w:lang w:val="en-US" w:eastAsia="hr-HR"/>
              </w:rPr>
            </w:pPr>
            <w:r w:rsidRPr="00CE01F1">
              <w:rPr>
                <w:rFonts w:ascii="Calibri" w:hAnsi="Calibri"/>
                <w:b/>
                <w:bCs/>
                <w:color w:val="000000"/>
                <w:sz w:val="18"/>
                <w:szCs w:val="18"/>
              </w:rPr>
              <w:t>2</w:t>
            </w:r>
            <w:r>
              <w:rPr>
                <w:rFonts w:ascii="Calibri" w:hAnsi="Calibri"/>
                <w:b/>
                <w:bCs/>
                <w:color w:val="000000"/>
                <w:sz w:val="18"/>
                <w:szCs w:val="18"/>
              </w:rPr>
              <w:t>,</w:t>
            </w:r>
            <w:r w:rsidRPr="00CE01F1">
              <w:rPr>
                <w:rFonts w:ascii="Calibri" w:hAnsi="Calibri"/>
                <w:b/>
                <w:bCs/>
                <w:color w:val="000000"/>
                <w:sz w:val="18"/>
                <w:szCs w:val="18"/>
              </w:rPr>
              <w:t>207</w:t>
            </w:r>
            <w:r>
              <w:rPr>
                <w:rFonts w:ascii="Calibri" w:hAnsi="Calibri"/>
                <w:b/>
                <w:bCs/>
                <w:color w:val="000000"/>
                <w:sz w:val="18"/>
                <w:szCs w:val="18"/>
              </w:rPr>
              <w:t>,</w:t>
            </w:r>
            <w:r w:rsidRPr="00CE01F1">
              <w:rPr>
                <w:rFonts w:ascii="Calibri" w:hAnsi="Calibri"/>
                <w:b/>
                <w:bCs/>
                <w:color w:val="000000"/>
                <w:sz w:val="18"/>
                <w:szCs w:val="18"/>
              </w:rPr>
              <w:t>224</w:t>
            </w:r>
          </w:p>
        </w:tc>
        <w:tc>
          <w:tcPr>
            <w:tcW w:w="541" w:type="pct"/>
            <w:tcBorders>
              <w:top w:val="single" w:sz="8" w:space="0" w:color="auto"/>
              <w:left w:val="nil"/>
              <w:bottom w:val="single" w:sz="8" w:space="0" w:color="auto"/>
              <w:right w:val="nil"/>
            </w:tcBorders>
            <w:shd w:val="clear" w:color="auto" w:fill="auto"/>
            <w:vAlign w:val="center"/>
          </w:tcPr>
          <w:p w14:paraId="0B2ED81F" w14:textId="6883ECD7" w:rsidR="00096796" w:rsidRPr="00537128" w:rsidRDefault="00096796" w:rsidP="00096796">
            <w:pPr>
              <w:spacing w:after="0" w:line="240" w:lineRule="exact"/>
              <w:jc w:val="right"/>
              <w:outlineLvl w:val="0"/>
              <w:rPr>
                <w:rFonts w:ascii="Calibri" w:eastAsia="Calibri" w:hAnsi="Calibri" w:cs="Arial"/>
                <w:b/>
                <w:bCs/>
                <w:color w:val="000000"/>
                <w:sz w:val="18"/>
                <w:szCs w:val="18"/>
                <w:lang w:val="en-US" w:eastAsia="hr-HR"/>
              </w:rPr>
            </w:pPr>
            <w:r w:rsidRPr="00CE01F1">
              <w:rPr>
                <w:rFonts w:ascii="Calibri" w:hAnsi="Calibri"/>
                <w:b/>
                <w:bCs/>
                <w:color w:val="000000"/>
                <w:sz w:val="18"/>
                <w:szCs w:val="18"/>
              </w:rPr>
              <w:t>5</w:t>
            </w:r>
            <w:r>
              <w:rPr>
                <w:rFonts w:ascii="Calibri" w:hAnsi="Calibri"/>
                <w:b/>
                <w:bCs/>
                <w:color w:val="000000"/>
                <w:sz w:val="18"/>
                <w:szCs w:val="18"/>
              </w:rPr>
              <w:t>,</w:t>
            </w:r>
            <w:r w:rsidRPr="00CE01F1">
              <w:rPr>
                <w:rFonts w:ascii="Calibri" w:hAnsi="Calibri"/>
                <w:b/>
                <w:bCs/>
                <w:color w:val="000000"/>
                <w:sz w:val="18"/>
                <w:szCs w:val="18"/>
              </w:rPr>
              <w:t>051</w:t>
            </w:r>
            <w:r>
              <w:rPr>
                <w:rFonts w:ascii="Calibri" w:hAnsi="Calibri"/>
                <w:b/>
                <w:bCs/>
                <w:color w:val="000000"/>
                <w:sz w:val="18"/>
                <w:szCs w:val="18"/>
              </w:rPr>
              <w:t>,</w:t>
            </w:r>
            <w:r w:rsidRPr="00CE01F1">
              <w:rPr>
                <w:rFonts w:ascii="Calibri" w:hAnsi="Calibri"/>
                <w:b/>
                <w:bCs/>
                <w:color w:val="000000"/>
                <w:sz w:val="18"/>
                <w:szCs w:val="18"/>
              </w:rPr>
              <w:t>723</w:t>
            </w:r>
          </w:p>
        </w:tc>
        <w:tc>
          <w:tcPr>
            <w:tcW w:w="542" w:type="pct"/>
            <w:tcBorders>
              <w:top w:val="single" w:sz="8" w:space="0" w:color="auto"/>
              <w:left w:val="nil"/>
              <w:bottom w:val="single" w:sz="8" w:space="0" w:color="auto"/>
              <w:right w:val="nil"/>
            </w:tcBorders>
            <w:shd w:val="clear" w:color="auto" w:fill="auto"/>
            <w:vAlign w:val="center"/>
          </w:tcPr>
          <w:p w14:paraId="1F25CE0B" w14:textId="6ED54DD5" w:rsidR="00096796" w:rsidRPr="00537128" w:rsidRDefault="00096796" w:rsidP="00096796">
            <w:pPr>
              <w:spacing w:after="0" w:line="240" w:lineRule="exact"/>
              <w:jc w:val="right"/>
              <w:outlineLvl w:val="0"/>
              <w:rPr>
                <w:rFonts w:ascii="Calibri" w:eastAsia="Calibri" w:hAnsi="Calibri" w:cs="Arial"/>
                <w:b/>
                <w:bCs/>
                <w:color w:val="000000"/>
                <w:sz w:val="18"/>
                <w:szCs w:val="18"/>
                <w:lang w:val="en-US" w:eastAsia="hr-HR"/>
              </w:rPr>
            </w:pPr>
            <w:r w:rsidRPr="00CE01F1">
              <w:rPr>
                <w:rFonts w:ascii="Calibri" w:hAnsi="Calibri"/>
                <w:b/>
                <w:bCs/>
                <w:color w:val="000000"/>
                <w:sz w:val="18"/>
                <w:szCs w:val="18"/>
              </w:rPr>
              <w:t>13</w:t>
            </w:r>
            <w:r>
              <w:rPr>
                <w:rFonts w:ascii="Calibri" w:hAnsi="Calibri"/>
                <w:b/>
                <w:bCs/>
                <w:color w:val="000000"/>
                <w:sz w:val="18"/>
                <w:szCs w:val="18"/>
              </w:rPr>
              <w:t>,</w:t>
            </w:r>
            <w:r w:rsidRPr="00CE01F1">
              <w:rPr>
                <w:rFonts w:ascii="Calibri" w:hAnsi="Calibri"/>
                <w:b/>
                <w:bCs/>
                <w:color w:val="000000"/>
                <w:sz w:val="18"/>
                <w:szCs w:val="18"/>
              </w:rPr>
              <w:t>770</w:t>
            </w:r>
            <w:r>
              <w:rPr>
                <w:rFonts w:ascii="Calibri" w:hAnsi="Calibri"/>
                <w:b/>
                <w:bCs/>
                <w:color w:val="000000"/>
                <w:sz w:val="18"/>
                <w:szCs w:val="18"/>
              </w:rPr>
              <w:t>,</w:t>
            </w:r>
            <w:r w:rsidRPr="00CE01F1">
              <w:rPr>
                <w:rFonts w:ascii="Calibri" w:hAnsi="Calibri"/>
                <w:b/>
                <w:bCs/>
                <w:color w:val="000000"/>
                <w:sz w:val="18"/>
                <w:szCs w:val="18"/>
              </w:rPr>
              <w:t>489</w:t>
            </w:r>
          </w:p>
        </w:tc>
        <w:tc>
          <w:tcPr>
            <w:tcW w:w="524" w:type="pct"/>
            <w:tcBorders>
              <w:top w:val="single" w:sz="8" w:space="0" w:color="auto"/>
              <w:left w:val="nil"/>
              <w:bottom w:val="single" w:sz="8" w:space="0" w:color="auto"/>
              <w:right w:val="nil"/>
            </w:tcBorders>
            <w:shd w:val="clear" w:color="auto" w:fill="auto"/>
            <w:vAlign w:val="center"/>
          </w:tcPr>
          <w:p w14:paraId="085E38FE" w14:textId="6C0C7728" w:rsidR="00096796" w:rsidRPr="00537128" w:rsidRDefault="00096796" w:rsidP="00096796">
            <w:pPr>
              <w:spacing w:after="0" w:line="240" w:lineRule="exact"/>
              <w:jc w:val="right"/>
              <w:outlineLvl w:val="0"/>
              <w:rPr>
                <w:rFonts w:ascii="Calibri" w:eastAsia="Calibri" w:hAnsi="Calibri" w:cs="Arial"/>
                <w:b/>
                <w:bCs/>
                <w:color w:val="000000"/>
                <w:sz w:val="18"/>
                <w:szCs w:val="18"/>
                <w:lang w:val="en-US" w:eastAsia="hr-HR"/>
              </w:rPr>
            </w:pPr>
            <w:r w:rsidRPr="00CE01F1">
              <w:rPr>
                <w:rFonts w:ascii="Calibri" w:hAnsi="Calibri"/>
                <w:b/>
                <w:bCs/>
                <w:color w:val="000000"/>
                <w:sz w:val="18"/>
                <w:szCs w:val="18"/>
              </w:rPr>
              <w:t>28</w:t>
            </w:r>
            <w:r>
              <w:rPr>
                <w:rFonts w:ascii="Calibri" w:hAnsi="Calibri"/>
                <w:b/>
                <w:bCs/>
                <w:color w:val="000000"/>
                <w:sz w:val="18"/>
                <w:szCs w:val="18"/>
              </w:rPr>
              <w:t>,</w:t>
            </w:r>
            <w:r w:rsidRPr="00CE01F1">
              <w:rPr>
                <w:rFonts w:ascii="Calibri" w:hAnsi="Calibri"/>
                <w:b/>
                <w:bCs/>
                <w:color w:val="000000"/>
                <w:sz w:val="18"/>
                <w:szCs w:val="18"/>
              </w:rPr>
              <w:t>181</w:t>
            </w:r>
            <w:r>
              <w:rPr>
                <w:rFonts w:ascii="Calibri" w:hAnsi="Calibri"/>
                <w:b/>
                <w:bCs/>
                <w:color w:val="000000"/>
                <w:sz w:val="18"/>
                <w:szCs w:val="18"/>
              </w:rPr>
              <w:t>,</w:t>
            </w:r>
            <w:r w:rsidRPr="00CE01F1">
              <w:rPr>
                <w:rFonts w:ascii="Calibri" w:hAnsi="Calibri"/>
                <w:b/>
                <w:bCs/>
                <w:color w:val="000000"/>
                <w:sz w:val="18"/>
                <w:szCs w:val="18"/>
              </w:rPr>
              <w:t>572</w:t>
            </w:r>
          </w:p>
        </w:tc>
      </w:tr>
      <w:tr w:rsidR="00096796" w:rsidRPr="00537128" w14:paraId="58AF0E1D" w14:textId="77777777" w:rsidTr="00096796">
        <w:trPr>
          <w:trHeight w:hRule="exact" w:val="270"/>
        </w:trPr>
        <w:tc>
          <w:tcPr>
            <w:tcW w:w="1772" w:type="pct"/>
            <w:vAlign w:val="bottom"/>
          </w:tcPr>
          <w:p w14:paraId="6E09AFFD" w14:textId="77777777" w:rsidR="00096796" w:rsidRPr="00537128" w:rsidRDefault="00096796" w:rsidP="00096796">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04B17AB8" w14:textId="77777777" w:rsidR="00096796" w:rsidRPr="00537128" w:rsidRDefault="00096796" w:rsidP="00096796">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27BD976C" w14:textId="77777777" w:rsidR="00096796" w:rsidRPr="00537128" w:rsidRDefault="00096796" w:rsidP="00096796">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2F66D504" w14:textId="77777777" w:rsidR="00096796" w:rsidRPr="00537128" w:rsidRDefault="00096796" w:rsidP="00096796">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706B892" w14:textId="77777777" w:rsidR="00096796" w:rsidRPr="00537128" w:rsidRDefault="00096796" w:rsidP="00096796">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77E382C4" w14:textId="77777777" w:rsidR="00096796" w:rsidRPr="00537128" w:rsidRDefault="00096796" w:rsidP="00096796">
            <w:pPr>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single" w:sz="12" w:space="0" w:color="auto"/>
            </w:tcBorders>
            <w:vAlign w:val="bottom"/>
          </w:tcPr>
          <w:p w14:paraId="6E1C8F36" w14:textId="77777777" w:rsidR="00096796" w:rsidRPr="00537128" w:rsidRDefault="00096796" w:rsidP="00096796">
            <w:pPr>
              <w:spacing w:after="0" w:line="240" w:lineRule="exact"/>
              <w:jc w:val="right"/>
              <w:outlineLvl w:val="0"/>
              <w:rPr>
                <w:rFonts w:ascii="Calibri" w:eastAsia="Times New Roman" w:hAnsi="Calibri" w:cs="Calibri"/>
                <w:b/>
                <w:bCs/>
                <w:color w:val="000000"/>
                <w:sz w:val="18"/>
                <w:szCs w:val="18"/>
                <w:lang w:val="en-US"/>
              </w:rPr>
            </w:pPr>
          </w:p>
        </w:tc>
      </w:tr>
      <w:tr w:rsidR="00096796" w:rsidRPr="00537128" w14:paraId="114AEE9A" w14:textId="77777777" w:rsidTr="00096796">
        <w:trPr>
          <w:trHeight w:hRule="exact" w:val="270"/>
        </w:trPr>
        <w:tc>
          <w:tcPr>
            <w:tcW w:w="1772" w:type="pct"/>
            <w:vAlign w:val="bottom"/>
          </w:tcPr>
          <w:p w14:paraId="4EBD6658" w14:textId="77777777" w:rsidR="00096796" w:rsidRPr="00537128" w:rsidRDefault="00096796" w:rsidP="00096796">
            <w:pPr>
              <w:tabs>
                <w:tab w:val="right" w:pos="1202"/>
              </w:tabs>
              <w:spacing w:after="0" w:line="200" w:lineRule="exact"/>
              <w:outlineLvl w:val="0"/>
              <w:rPr>
                <w:rFonts w:ascii="Calibri" w:eastAsia="Times New Roman" w:hAnsi="Calibri" w:cs="Arial"/>
                <w:b/>
                <w:bCs/>
                <w:sz w:val="18"/>
                <w:szCs w:val="18"/>
                <w:lang w:val="en-US"/>
              </w:rPr>
            </w:pPr>
            <w:bookmarkStart w:id="723" w:name="_Toc4062034"/>
            <w:r w:rsidRPr="00537128">
              <w:rPr>
                <w:rFonts w:ascii="Calibri" w:eastAsia="Times New Roman" w:hAnsi="Calibri" w:cs="Arial"/>
                <w:b/>
                <w:bCs/>
                <w:sz w:val="18"/>
                <w:szCs w:val="18"/>
                <w:lang w:val="en-US"/>
              </w:rPr>
              <w:t>Liabilities</w:t>
            </w:r>
            <w:bookmarkEnd w:id="723"/>
          </w:p>
        </w:tc>
        <w:tc>
          <w:tcPr>
            <w:tcW w:w="538" w:type="pct"/>
            <w:vAlign w:val="bottom"/>
          </w:tcPr>
          <w:p w14:paraId="530C28D1" w14:textId="77777777" w:rsidR="00096796" w:rsidRPr="00537128" w:rsidRDefault="00096796" w:rsidP="00096796">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486B484" w14:textId="77777777" w:rsidR="00096796" w:rsidRPr="00537128" w:rsidRDefault="00096796" w:rsidP="00096796">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0EC7F696" w14:textId="77777777" w:rsidR="00096796" w:rsidRPr="00537128" w:rsidRDefault="00096796" w:rsidP="00096796">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84B88AC" w14:textId="77777777" w:rsidR="00096796" w:rsidRPr="00537128" w:rsidRDefault="00096796" w:rsidP="00096796">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4C70074" w14:textId="77777777" w:rsidR="00096796" w:rsidRPr="00537128" w:rsidRDefault="00096796" w:rsidP="00096796">
            <w:pPr>
              <w:spacing w:after="0" w:line="220" w:lineRule="exact"/>
              <w:jc w:val="right"/>
              <w:outlineLvl w:val="0"/>
              <w:rPr>
                <w:rFonts w:ascii="Calibri" w:eastAsia="Times New Roman" w:hAnsi="Calibri" w:cs="Arial"/>
                <w:b/>
                <w:bCs/>
                <w:spacing w:val="-2"/>
                <w:sz w:val="18"/>
                <w:szCs w:val="18"/>
                <w:lang w:val="en-US"/>
              </w:rPr>
            </w:pPr>
          </w:p>
        </w:tc>
        <w:tc>
          <w:tcPr>
            <w:tcW w:w="524" w:type="pct"/>
            <w:vAlign w:val="bottom"/>
          </w:tcPr>
          <w:p w14:paraId="11695768" w14:textId="77777777" w:rsidR="00096796" w:rsidRPr="00537128" w:rsidRDefault="00096796" w:rsidP="00096796">
            <w:pPr>
              <w:spacing w:after="0" w:line="220" w:lineRule="exact"/>
              <w:jc w:val="right"/>
              <w:outlineLvl w:val="0"/>
              <w:rPr>
                <w:rFonts w:ascii="Calibri" w:eastAsia="Times New Roman" w:hAnsi="Calibri" w:cs="Arial"/>
                <w:b/>
                <w:bCs/>
                <w:sz w:val="18"/>
                <w:szCs w:val="18"/>
                <w:lang w:val="en-US"/>
              </w:rPr>
            </w:pPr>
          </w:p>
        </w:tc>
      </w:tr>
      <w:tr w:rsidR="00096796" w:rsidRPr="00537128" w14:paraId="6CA42863" w14:textId="77777777" w:rsidTr="00096796">
        <w:trPr>
          <w:trHeight w:hRule="exact" w:val="270"/>
        </w:trPr>
        <w:tc>
          <w:tcPr>
            <w:tcW w:w="1772" w:type="pct"/>
            <w:vAlign w:val="bottom"/>
          </w:tcPr>
          <w:p w14:paraId="02B037CE" w14:textId="77777777" w:rsidR="00096796" w:rsidRPr="00537128" w:rsidRDefault="00096796" w:rsidP="00096796">
            <w:pPr>
              <w:tabs>
                <w:tab w:val="right" w:pos="1202"/>
              </w:tabs>
              <w:spacing w:after="0" w:line="200" w:lineRule="exact"/>
              <w:outlineLvl w:val="0"/>
              <w:rPr>
                <w:rFonts w:ascii="Calibri" w:eastAsia="Times New Roman" w:hAnsi="Calibri" w:cs="Arial"/>
                <w:sz w:val="18"/>
                <w:szCs w:val="18"/>
                <w:lang w:val="en-US"/>
              </w:rPr>
            </w:pPr>
            <w:bookmarkStart w:id="724" w:name="_Toc4062035"/>
            <w:r w:rsidRPr="00537128">
              <w:rPr>
                <w:rFonts w:ascii="Calibri" w:eastAsia="Times New Roman" w:hAnsi="Calibri" w:cs="Arial"/>
                <w:spacing w:val="-2"/>
                <w:sz w:val="18"/>
                <w:szCs w:val="18"/>
                <w:lang w:val="en-US"/>
              </w:rPr>
              <w:t>Deposits from customers</w:t>
            </w:r>
            <w:bookmarkEnd w:id="724"/>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D59939B" w14:textId="11C73CBE"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AD6317">
              <w:rPr>
                <w:rFonts w:ascii="Calibri" w:hAnsi="Calibri"/>
                <w:color w:val="000000"/>
                <w:sz w:val="18"/>
                <w:szCs w:val="18"/>
              </w:rPr>
              <w:t>816</w:t>
            </w:r>
            <w:r>
              <w:rPr>
                <w:rFonts w:ascii="Calibri" w:hAnsi="Calibri"/>
                <w:color w:val="000000"/>
                <w:sz w:val="18"/>
                <w:szCs w:val="18"/>
              </w:rPr>
              <w:t>,</w:t>
            </w:r>
            <w:r w:rsidRPr="00AD6317">
              <w:rPr>
                <w:rFonts w:ascii="Calibri" w:hAnsi="Calibri"/>
                <w:color w:val="000000"/>
                <w:sz w:val="18"/>
                <w:szCs w:val="18"/>
              </w:rPr>
              <w:t>125</w:t>
            </w:r>
          </w:p>
        </w:tc>
        <w:tc>
          <w:tcPr>
            <w:tcW w:w="541" w:type="pct"/>
            <w:tcBorders>
              <w:top w:val="nil"/>
              <w:left w:val="nil"/>
              <w:bottom w:val="nil"/>
              <w:right w:val="nil"/>
            </w:tcBorders>
            <w:shd w:val="clear" w:color="auto" w:fill="auto"/>
            <w:vAlign w:val="bottom"/>
          </w:tcPr>
          <w:p w14:paraId="30807CE0" w14:textId="6A480AC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AD6317">
              <w:rPr>
                <w:rFonts w:ascii="Calibri" w:hAnsi="Calibri"/>
                <w:color w:val="000000"/>
                <w:sz w:val="18"/>
                <w:szCs w:val="18"/>
              </w:rPr>
              <w:t>36</w:t>
            </w:r>
            <w:r>
              <w:rPr>
                <w:rFonts w:ascii="Calibri" w:hAnsi="Calibri"/>
                <w:color w:val="000000"/>
                <w:sz w:val="18"/>
                <w:szCs w:val="18"/>
              </w:rPr>
              <w:t>,</w:t>
            </w:r>
            <w:r w:rsidRPr="00AD6317">
              <w:rPr>
                <w:rFonts w:ascii="Calibri" w:hAnsi="Calibri"/>
                <w:color w:val="000000"/>
                <w:sz w:val="18"/>
                <w:szCs w:val="18"/>
              </w:rPr>
              <w:t>507</w:t>
            </w:r>
          </w:p>
        </w:tc>
        <w:tc>
          <w:tcPr>
            <w:tcW w:w="542" w:type="pct"/>
            <w:tcBorders>
              <w:top w:val="nil"/>
              <w:left w:val="nil"/>
              <w:bottom w:val="nil"/>
              <w:right w:val="nil"/>
            </w:tcBorders>
            <w:shd w:val="clear" w:color="auto" w:fill="auto"/>
            <w:vAlign w:val="bottom"/>
          </w:tcPr>
          <w:p w14:paraId="4C436681" w14:textId="68AD0D45"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82</w:t>
            </w:r>
            <w:r>
              <w:rPr>
                <w:rFonts w:ascii="Calibri" w:hAnsi="Calibri"/>
                <w:color w:val="000000"/>
                <w:sz w:val="18"/>
                <w:szCs w:val="18"/>
              </w:rPr>
              <w:t>,</w:t>
            </w:r>
            <w:r w:rsidRPr="00CE01F1">
              <w:rPr>
                <w:rFonts w:ascii="Calibri" w:hAnsi="Calibri"/>
                <w:color w:val="000000"/>
                <w:sz w:val="18"/>
                <w:szCs w:val="18"/>
              </w:rPr>
              <w:t>259</w:t>
            </w:r>
          </w:p>
        </w:tc>
        <w:tc>
          <w:tcPr>
            <w:tcW w:w="541" w:type="pct"/>
            <w:tcBorders>
              <w:top w:val="nil"/>
              <w:left w:val="nil"/>
              <w:bottom w:val="nil"/>
              <w:right w:val="nil"/>
            </w:tcBorders>
            <w:shd w:val="clear" w:color="auto" w:fill="auto"/>
            <w:vAlign w:val="bottom"/>
          </w:tcPr>
          <w:p w14:paraId="50C0477E" w14:textId="0B92BFAB"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98</w:t>
            </w:r>
            <w:r>
              <w:rPr>
                <w:rFonts w:ascii="Calibri" w:hAnsi="Calibri"/>
                <w:color w:val="000000"/>
                <w:sz w:val="18"/>
                <w:szCs w:val="18"/>
              </w:rPr>
              <w:t>,</w:t>
            </w:r>
            <w:r w:rsidRPr="00CE01F1">
              <w:rPr>
                <w:rFonts w:ascii="Calibri" w:hAnsi="Calibri"/>
                <w:color w:val="000000"/>
                <w:sz w:val="18"/>
                <w:szCs w:val="18"/>
              </w:rPr>
              <w:t>083</w:t>
            </w:r>
          </w:p>
        </w:tc>
        <w:tc>
          <w:tcPr>
            <w:tcW w:w="542" w:type="pct"/>
            <w:tcBorders>
              <w:top w:val="nil"/>
              <w:left w:val="nil"/>
              <w:bottom w:val="nil"/>
              <w:right w:val="nil"/>
            </w:tcBorders>
            <w:shd w:val="clear" w:color="auto" w:fill="auto"/>
            <w:vAlign w:val="bottom"/>
          </w:tcPr>
          <w:p w14:paraId="7B838470" w14:textId="187727EB"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104</w:t>
            </w:r>
            <w:r>
              <w:rPr>
                <w:rFonts w:ascii="Calibri" w:hAnsi="Calibri"/>
                <w:color w:val="000000"/>
                <w:sz w:val="18"/>
                <w:szCs w:val="18"/>
              </w:rPr>
              <w:t>,</w:t>
            </w:r>
            <w:r w:rsidRPr="00CE01F1">
              <w:rPr>
                <w:rFonts w:ascii="Calibri" w:hAnsi="Calibri"/>
                <w:color w:val="000000"/>
                <w:sz w:val="18"/>
                <w:szCs w:val="18"/>
              </w:rPr>
              <w:t>259</w:t>
            </w:r>
          </w:p>
        </w:tc>
        <w:tc>
          <w:tcPr>
            <w:tcW w:w="524" w:type="pct"/>
            <w:tcBorders>
              <w:top w:val="nil"/>
              <w:left w:val="nil"/>
              <w:bottom w:val="nil"/>
              <w:right w:val="nil"/>
            </w:tcBorders>
            <w:shd w:val="clear" w:color="auto" w:fill="auto"/>
            <w:vAlign w:val="bottom"/>
          </w:tcPr>
          <w:p w14:paraId="7F7CAA74" w14:textId="11A77C3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w:t>
            </w:r>
            <w:r>
              <w:rPr>
                <w:rFonts w:ascii="Calibri" w:hAnsi="Calibri"/>
                <w:color w:val="000000"/>
                <w:sz w:val="18"/>
                <w:szCs w:val="18"/>
              </w:rPr>
              <w:t>,</w:t>
            </w:r>
            <w:r w:rsidRPr="00CE01F1">
              <w:rPr>
                <w:rFonts w:ascii="Calibri" w:hAnsi="Calibri"/>
                <w:color w:val="000000"/>
                <w:sz w:val="18"/>
                <w:szCs w:val="18"/>
              </w:rPr>
              <w:t>137</w:t>
            </w:r>
            <w:r>
              <w:rPr>
                <w:rFonts w:ascii="Calibri" w:hAnsi="Calibri"/>
                <w:color w:val="000000"/>
                <w:sz w:val="18"/>
                <w:szCs w:val="18"/>
              </w:rPr>
              <w:t>,</w:t>
            </w:r>
            <w:r w:rsidRPr="00CE01F1">
              <w:rPr>
                <w:rFonts w:ascii="Calibri" w:hAnsi="Calibri"/>
                <w:color w:val="000000"/>
                <w:sz w:val="18"/>
                <w:szCs w:val="18"/>
              </w:rPr>
              <w:t>233</w:t>
            </w:r>
          </w:p>
        </w:tc>
      </w:tr>
      <w:tr w:rsidR="00096796" w:rsidRPr="00537128" w14:paraId="3CAB08E9" w14:textId="77777777" w:rsidTr="00096796">
        <w:trPr>
          <w:trHeight w:hRule="exact" w:val="270"/>
        </w:trPr>
        <w:tc>
          <w:tcPr>
            <w:tcW w:w="1772" w:type="pct"/>
            <w:vAlign w:val="bottom"/>
          </w:tcPr>
          <w:p w14:paraId="70AE4EBB" w14:textId="77777777" w:rsidR="00096796" w:rsidRPr="00537128" w:rsidRDefault="00096796" w:rsidP="00096796">
            <w:pPr>
              <w:tabs>
                <w:tab w:val="right" w:pos="1202"/>
              </w:tabs>
              <w:spacing w:after="0" w:line="200" w:lineRule="exact"/>
              <w:outlineLvl w:val="0"/>
              <w:rPr>
                <w:rFonts w:ascii="Calibri" w:eastAsia="Times New Roman" w:hAnsi="Calibri" w:cs="Arial"/>
                <w:sz w:val="18"/>
                <w:szCs w:val="18"/>
                <w:lang w:val="en-US"/>
              </w:rPr>
            </w:pPr>
            <w:bookmarkStart w:id="725" w:name="_Toc4062042"/>
            <w:r w:rsidRPr="00537128">
              <w:rPr>
                <w:rFonts w:ascii="Calibri" w:eastAsia="Times New Roman" w:hAnsi="Calibri" w:cs="Arial"/>
                <w:spacing w:val="-2"/>
                <w:sz w:val="18"/>
                <w:szCs w:val="18"/>
                <w:lang w:val="en-US"/>
              </w:rPr>
              <w:t>Borrowings</w:t>
            </w:r>
            <w:bookmarkEnd w:id="725"/>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6A0F4402" w14:textId="15EDD346"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108</w:t>
            </w:r>
            <w:r>
              <w:rPr>
                <w:rFonts w:ascii="Calibri" w:hAnsi="Calibri"/>
                <w:color w:val="000000"/>
                <w:sz w:val="18"/>
                <w:szCs w:val="18"/>
              </w:rPr>
              <w:t>,</w:t>
            </w:r>
            <w:r w:rsidRPr="00CE01F1">
              <w:rPr>
                <w:rFonts w:ascii="Calibri" w:hAnsi="Calibri"/>
                <w:color w:val="000000"/>
                <w:sz w:val="18"/>
                <w:szCs w:val="18"/>
              </w:rPr>
              <w:t>617</w:t>
            </w:r>
          </w:p>
        </w:tc>
        <w:tc>
          <w:tcPr>
            <w:tcW w:w="541" w:type="pct"/>
            <w:tcBorders>
              <w:top w:val="nil"/>
              <w:left w:val="nil"/>
              <w:bottom w:val="nil"/>
              <w:right w:val="nil"/>
            </w:tcBorders>
            <w:shd w:val="clear" w:color="auto" w:fill="auto"/>
            <w:vAlign w:val="bottom"/>
          </w:tcPr>
          <w:p w14:paraId="66B0E61A" w14:textId="5D9E09B6"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514</w:t>
            </w:r>
            <w:r>
              <w:rPr>
                <w:rFonts w:ascii="Calibri" w:hAnsi="Calibri"/>
                <w:color w:val="000000"/>
                <w:sz w:val="18"/>
                <w:szCs w:val="18"/>
              </w:rPr>
              <w:t>,</w:t>
            </w:r>
            <w:r w:rsidRPr="00CE01F1">
              <w:rPr>
                <w:rFonts w:ascii="Calibri" w:hAnsi="Calibri"/>
                <w:color w:val="000000"/>
                <w:sz w:val="18"/>
                <w:szCs w:val="18"/>
              </w:rPr>
              <w:t>294</w:t>
            </w:r>
            <w:r w:rsidR="005941C9">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2B786A6F" w14:textId="1828288C"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w:t>
            </w:r>
            <w:r>
              <w:rPr>
                <w:rFonts w:ascii="Calibri" w:hAnsi="Calibri"/>
                <w:color w:val="000000"/>
                <w:sz w:val="18"/>
                <w:szCs w:val="18"/>
              </w:rPr>
              <w:t>,</w:t>
            </w:r>
            <w:r w:rsidRPr="00CE01F1">
              <w:rPr>
                <w:rFonts w:ascii="Calibri" w:hAnsi="Calibri"/>
                <w:color w:val="000000"/>
                <w:sz w:val="18"/>
                <w:szCs w:val="18"/>
              </w:rPr>
              <w:t>776</w:t>
            </w:r>
            <w:r>
              <w:rPr>
                <w:rFonts w:ascii="Calibri" w:hAnsi="Calibri"/>
                <w:color w:val="000000"/>
                <w:sz w:val="18"/>
                <w:szCs w:val="18"/>
              </w:rPr>
              <w:t>,</w:t>
            </w:r>
            <w:r w:rsidRPr="00CE01F1">
              <w:rPr>
                <w:rFonts w:ascii="Calibri" w:hAnsi="Calibri"/>
                <w:color w:val="000000"/>
                <w:sz w:val="18"/>
                <w:szCs w:val="18"/>
              </w:rPr>
              <w:t>933</w:t>
            </w:r>
          </w:p>
        </w:tc>
        <w:tc>
          <w:tcPr>
            <w:tcW w:w="541" w:type="pct"/>
            <w:tcBorders>
              <w:top w:val="nil"/>
              <w:left w:val="nil"/>
              <w:bottom w:val="nil"/>
              <w:right w:val="nil"/>
            </w:tcBorders>
            <w:shd w:val="clear" w:color="auto" w:fill="auto"/>
            <w:vAlign w:val="bottom"/>
          </w:tcPr>
          <w:p w14:paraId="4597E8E2" w14:textId="078AA64A"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5</w:t>
            </w:r>
            <w:r>
              <w:rPr>
                <w:rFonts w:ascii="Calibri" w:hAnsi="Calibri"/>
                <w:color w:val="000000"/>
                <w:sz w:val="18"/>
                <w:szCs w:val="18"/>
              </w:rPr>
              <w:t>,</w:t>
            </w:r>
            <w:r w:rsidRPr="00CE01F1">
              <w:rPr>
                <w:rFonts w:ascii="Calibri" w:hAnsi="Calibri"/>
                <w:color w:val="000000"/>
                <w:sz w:val="18"/>
                <w:szCs w:val="18"/>
              </w:rPr>
              <w:t>614</w:t>
            </w:r>
            <w:r>
              <w:rPr>
                <w:rFonts w:ascii="Calibri" w:hAnsi="Calibri"/>
                <w:color w:val="000000"/>
                <w:sz w:val="18"/>
                <w:szCs w:val="18"/>
              </w:rPr>
              <w:t>,</w:t>
            </w:r>
            <w:r w:rsidRPr="00CE01F1">
              <w:rPr>
                <w:rFonts w:ascii="Calibri" w:hAnsi="Calibri"/>
                <w:color w:val="000000"/>
                <w:sz w:val="18"/>
                <w:szCs w:val="18"/>
              </w:rPr>
              <w:t>487</w:t>
            </w:r>
          </w:p>
        </w:tc>
        <w:tc>
          <w:tcPr>
            <w:tcW w:w="542" w:type="pct"/>
            <w:tcBorders>
              <w:top w:val="nil"/>
              <w:left w:val="nil"/>
              <w:bottom w:val="nil"/>
              <w:right w:val="nil"/>
            </w:tcBorders>
            <w:shd w:val="clear" w:color="auto" w:fill="auto"/>
            <w:vAlign w:val="bottom"/>
          </w:tcPr>
          <w:p w14:paraId="6FCE07A8" w14:textId="3AA4CD07"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7</w:t>
            </w:r>
            <w:r>
              <w:rPr>
                <w:rFonts w:ascii="Calibri" w:hAnsi="Calibri"/>
                <w:color w:val="000000"/>
                <w:sz w:val="18"/>
                <w:szCs w:val="18"/>
              </w:rPr>
              <w:t>,</w:t>
            </w:r>
            <w:r w:rsidRPr="00CE01F1">
              <w:rPr>
                <w:rFonts w:ascii="Calibri" w:hAnsi="Calibri"/>
                <w:color w:val="000000"/>
                <w:sz w:val="18"/>
                <w:szCs w:val="18"/>
              </w:rPr>
              <w:t>916</w:t>
            </w:r>
            <w:r>
              <w:rPr>
                <w:rFonts w:ascii="Calibri" w:hAnsi="Calibri"/>
                <w:color w:val="000000"/>
                <w:sz w:val="18"/>
                <w:szCs w:val="18"/>
              </w:rPr>
              <w:t>,</w:t>
            </w:r>
            <w:r w:rsidRPr="00CE01F1">
              <w:rPr>
                <w:rFonts w:ascii="Calibri" w:hAnsi="Calibri"/>
                <w:color w:val="000000"/>
                <w:sz w:val="18"/>
                <w:szCs w:val="18"/>
              </w:rPr>
              <w:t>149</w:t>
            </w:r>
          </w:p>
        </w:tc>
        <w:tc>
          <w:tcPr>
            <w:tcW w:w="524" w:type="pct"/>
            <w:tcBorders>
              <w:top w:val="nil"/>
              <w:left w:val="nil"/>
              <w:bottom w:val="nil"/>
              <w:right w:val="nil"/>
            </w:tcBorders>
            <w:shd w:val="clear" w:color="auto" w:fill="auto"/>
            <w:vAlign w:val="bottom"/>
          </w:tcPr>
          <w:p w14:paraId="4E08A4E7" w14:textId="03075B1E"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15</w:t>
            </w:r>
            <w:r>
              <w:rPr>
                <w:rFonts w:ascii="Calibri" w:hAnsi="Calibri"/>
                <w:color w:val="000000"/>
                <w:sz w:val="18"/>
                <w:szCs w:val="18"/>
              </w:rPr>
              <w:t>,</w:t>
            </w:r>
            <w:r w:rsidRPr="00CE01F1">
              <w:rPr>
                <w:rFonts w:ascii="Calibri" w:hAnsi="Calibri"/>
                <w:color w:val="000000"/>
                <w:sz w:val="18"/>
                <w:szCs w:val="18"/>
              </w:rPr>
              <w:t>930</w:t>
            </w:r>
            <w:r>
              <w:rPr>
                <w:rFonts w:ascii="Calibri" w:hAnsi="Calibri"/>
                <w:color w:val="000000"/>
                <w:sz w:val="18"/>
                <w:szCs w:val="18"/>
              </w:rPr>
              <w:t>,</w:t>
            </w:r>
            <w:r w:rsidRPr="00CE01F1">
              <w:rPr>
                <w:rFonts w:ascii="Calibri" w:hAnsi="Calibri"/>
                <w:color w:val="000000"/>
                <w:sz w:val="18"/>
                <w:szCs w:val="18"/>
              </w:rPr>
              <w:t>480</w:t>
            </w:r>
          </w:p>
        </w:tc>
      </w:tr>
      <w:tr w:rsidR="00096796" w:rsidRPr="00537128" w14:paraId="6EBEBC0E" w14:textId="77777777" w:rsidTr="00096796">
        <w:trPr>
          <w:trHeight w:hRule="exact" w:val="401"/>
        </w:trPr>
        <w:tc>
          <w:tcPr>
            <w:tcW w:w="1772" w:type="pct"/>
            <w:vAlign w:val="bottom"/>
          </w:tcPr>
          <w:p w14:paraId="0881A811" w14:textId="77777777" w:rsidR="00096796" w:rsidRPr="00537128" w:rsidRDefault="00096796" w:rsidP="00096796">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38" w:type="pct"/>
            <w:tcBorders>
              <w:top w:val="nil"/>
              <w:left w:val="nil"/>
              <w:bottom w:val="nil"/>
              <w:right w:val="nil"/>
            </w:tcBorders>
            <w:shd w:val="clear" w:color="auto" w:fill="auto"/>
            <w:vAlign w:val="bottom"/>
          </w:tcPr>
          <w:p w14:paraId="71194A59" w14:textId="312EF7E3" w:rsidR="00096796" w:rsidRPr="00537128" w:rsidDel="00E052C8" w:rsidRDefault="00096796" w:rsidP="00096796">
            <w:pPr>
              <w:tabs>
                <w:tab w:val="right" w:pos="1202"/>
              </w:tabs>
              <w:spacing w:after="0" w:line="240" w:lineRule="exact"/>
              <w:jc w:val="right"/>
              <w:outlineLvl w:val="0"/>
              <w:rPr>
                <w:rFonts w:ascii="Calibri" w:eastAsia="Times New Roman" w:hAnsi="Calibri" w:cs="Times New Roman"/>
                <w:sz w:val="18"/>
                <w:szCs w:val="18"/>
                <w:lang w:val="en-US"/>
              </w:rPr>
            </w:pPr>
            <w:r w:rsidRPr="00CE01F1">
              <w:rPr>
                <w:rFonts w:ascii="Calibri" w:hAnsi="Calibri"/>
                <w:color w:val="000000"/>
                <w:sz w:val="18"/>
                <w:szCs w:val="18"/>
              </w:rPr>
              <w:t>49</w:t>
            </w:r>
            <w:r>
              <w:rPr>
                <w:rFonts w:ascii="Calibri" w:hAnsi="Calibri"/>
                <w:color w:val="000000"/>
                <w:sz w:val="18"/>
                <w:szCs w:val="18"/>
              </w:rPr>
              <w:t>,</w:t>
            </w:r>
            <w:r w:rsidRPr="00CE01F1">
              <w:rPr>
                <w:rFonts w:ascii="Calibri" w:hAnsi="Calibri"/>
                <w:color w:val="000000"/>
                <w:sz w:val="18"/>
                <w:szCs w:val="18"/>
              </w:rPr>
              <w:t>617</w:t>
            </w:r>
          </w:p>
        </w:tc>
        <w:tc>
          <w:tcPr>
            <w:tcW w:w="541" w:type="pct"/>
            <w:tcBorders>
              <w:top w:val="nil"/>
              <w:left w:val="nil"/>
              <w:bottom w:val="nil"/>
              <w:right w:val="nil"/>
            </w:tcBorders>
            <w:shd w:val="clear" w:color="auto" w:fill="auto"/>
            <w:vAlign w:val="bottom"/>
          </w:tcPr>
          <w:p w14:paraId="72461EAE" w14:textId="0273A0D7" w:rsidR="00096796" w:rsidRPr="00537128" w:rsidDel="00E052C8" w:rsidRDefault="00096796" w:rsidP="00096796">
            <w:pPr>
              <w:tabs>
                <w:tab w:val="right" w:pos="1202"/>
              </w:tabs>
              <w:spacing w:after="0" w:line="240" w:lineRule="exact"/>
              <w:jc w:val="right"/>
              <w:outlineLvl w:val="0"/>
              <w:rPr>
                <w:rFonts w:ascii="Calibri" w:eastAsia="Times New Roman" w:hAnsi="Calibri" w:cs="Times New Roman"/>
                <w:sz w:val="18"/>
                <w:szCs w:val="18"/>
                <w:lang w:val="en-US"/>
              </w:rPr>
            </w:pPr>
            <w:r w:rsidRPr="00CE01F1">
              <w:rPr>
                <w:rFonts w:ascii="Calibri" w:hAnsi="Calibri"/>
                <w:color w:val="000000"/>
                <w:sz w:val="18"/>
                <w:szCs w:val="18"/>
              </w:rPr>
              <w:t>5</w:t>
            </w:r>
            <w:r>
              <w:rPr>
                <w:rFonts w:ascii="Calibri" w:hAnsi="Calibri"/>
                <w:color w:val="000000"/>
                <w:sz w:val="18"/>
                <w:szCs w:val="18"/>
              </w:rPr>
              <w:t>,</w:t>
            </w:r>
            <w:r w:rsidRPr="00CE01F1">
              <w:rPr>
                <w:rFonts w:ascii="Calibri" w:hAnsi="Calibri"/>
                <w:color w:val="000000"/>
                <w:sz w:val="18"/>
                <w:szCs w:val="18"/>
              </w:rPr>
              <w:t>433</w:t>
            </w:r>
          </w:p>
        </w:tc>
        <w:tc>
          <w:tcPr>
            <w:tcW w:w="542" w:type="pct"/>
            <w:tcBorders>
              <w:top w:val="nil"/>
              <w:left w:val="nil"/>
              <w:bottom w:val="nil"/>
              <w:right w:val="nil"/>
            </w:tcBorders>
            <w:shd w:val="clear" w:color="auto" w:fill="auto"/>
            <w:vAlign w:val="bottom"/>
          </w:tcPr>
          <w:p w14:paraId="0713FE36" w14:textId="50251A75" w:rsidR="00096796" w:rsidRPr="00537128" w:rsidDel="00E052C8" w:rsidRDefault="00096796" w:rsidP="00096796">
            <w:pPr>
              <w:tabs>
                <w:tab w:val="right" w:pos="1202"/>
              </w:tabs>
              <w:spacing w:after="0" w:line="240" w:lineRule="exact"/>
              <w:jc w:val="right"/>
              <w:outlineLvl w:val="0"/>
              <w:rPr>
                <w:rFonts w:ascii="Calibri" w:eastAsia="Times New Roman" w:hAnsi="Calibri" w:cs="Times New Roman"/>
                <w:sz w:val="18"/>
                <w:szCs w:val="18"/>
                <w:lang w:val="en-US"/>
              </w:rPr>
            </w:pPr>
            <w:r w:rsidRPr="00CE01F1">
              <w:rPr>
                <w:rFonts w:ascii="Calibri" w:hAnsi="Calibri"/>
                <w:color w:val="000000"/>
                <w:sz w:val="18"/>
                <w:szCs w:val="18"/>
              </w:rPr>
              <w:t>17</w:t>
            </w:r>
            <w:r>
              <w:rPr>
                <w:rFonts w:ascii="Calibri" w:hAnsi="Calibri"/>
                <w:color w:val="000000"/>
                <w:sz w:val="18"/>
                <w:szCs w:val="18"/>
              </w:rPr>
              <w:t>,</w:t>
            </w:r>
            <w:r w:rsidRPr="00CE01F1">
              <w:rPr>
                <w:rFonts w:ascii="Calibri" w:hAnsi="Calibri"/>
                <w:color w:val="000000"/>
                <w:sz w:val="18"/>
                <w:szCs w:val="18"/>
              </w:rPr>
              <w:t>056</w:t>
            </w:r>
          </w:p>
        </w:tc>
        <w:tc>
          <w:tcPr>
            <w:tcW w:w="541" w:type="pct"/>
            <w:tcBorders>
              <w:top w:val="nil"/>
              <w:left w:val="nil"/>
              <w:bottom w:val="nil"/>
              <w:right w:val="nil"/>
            </w:tcBorders>
            <w:shd w:val="clear" w:color="auto" w:fill="auto"/>
            <w:vAlign w:val="bottom"/>
          </w:tcPr>
          <w:p w14:paraId="250C20FB" w14:textId="2EFA6608" w:rsidR="00096796" w:rsidRPr="00537128" w:rsidDel="00E052C8" w:rsidRDefault="00096796" w:rsidP="00096796">
            <w:pPr>
              <w:tabs>
                <w:tab w:val="right" w:pos="1202"/>
              </w:tabs>
              <w:spacing w:after="0" w:line="240" w:lineRule="exact"/>
              <w:jc w:val="right"/>
              <w:outlineLvl w:val="0"/>
              <w:rPr>
                <w:rFonts w:ascii="Calibri" w:eastAsia="Times New Roman" w:hAnsi="Calibri" w:cs="Times New Roman"/>
                <w:sz w:val="18"/>
                <w:szCs w:val="18"/>
                <w:lang w:val="en-US"/>
              </w:rPr>
            </w:pPr>
            <w:r w:rsidRPr="00CE01F1">
              <w:rPr>
                <w:rFonts w:ascii="Calibri" w:hAnsi="Calibri"/>
                <w:color w:val="000000"/>
                <w:sz w:val="18"/>
                <w:szCs w:val="18"/>
              </w:rPr>
              <w:t>26</w:t>
            </w:r>
            <w:r>
              <w:rPr>
                <w:rFonts w:ascii="Calibri" w:hAnsi="Calibri"/>
                <w:color w:val="000000"/>
                <w:sz w:val="18"/>
                <w:szCs w:val="18"/>
              </w:rPr>
              <w:t>,</w:t>
            </w:r>
            <w:r w:rsidRPr="00CE01F1">
              <w:rPr>
                <w:rFonts w:ascii="Calibri" w:hAnsi="Calibri"/>
                <w:color w:val="000000"/>
                <w:sz w:val="18"/>
                <w:szCs w:val="18"/>
              </w:rPr>
              <w:t>027</w:t>
            </w:r>
          </w:p>
        </w:tc>
        <w:tc>
          <w:tcPr>
            <w:tcW w:w="542" w:type="pct"/>
            <w:tcBorders>
              <w:top w:val="nil"/>
              <w:left w:val="nil"/>
              <w:bottom w:val="nil"/>
              <w:right w:val="nil"/>
            </w:tcBorders>
            <w:shd w:val="clear" w:color="auto" w:fill="auto"/>
            <w:vAlign w:val="bottom"/>
          </w:tcPr>
          <w:p w14:paraId="5D59FBF9" w14:textId="5AFD30B6" w:rsidR="00096796" w:rsidRPr="00537128" w:rsidDel="00E052C8" w:rsidRDefault="00096796" w:rsidP="00096796">
            <w:pPr>
              <w:tabs>
                <w:tab w:val="right" w:pos="1202"/>
              </w:tabs>
              <w:spacing w:after="0" w:line="240" w:lineRule="exact"/>
              <w:jc w:val="right"/>
              <w:outlineLvl w:val="0"/>
              <w:rPr>
                <w:rFonts w:ascii="Calibri" w:eastAsia="Times New Roman" w:hAnsi="Calibri" w:cs="Times New Roman"/>
                <w:sz w:val="18"/>
                <w:szCs w:val="18"/>
                <w:lang w:val="en-US"/>
              </w:rPr>
            </w:pPr>
            <w:r w:rsidRPr="00CE01F1">
              <w:rPr>
                <w:rFonts w:ascii="Calibri" w:hAnsi="Calibri"/>
                <w:color w:val="000000"/>
                <w:sz w:val="18"/>
                <w:szCs w:val="18"/>
              </w:rPr>
              <w:t>23</w:t>
            </w:r>
            <w:r>
              <w:rPr>
                <w:rFonts w:ascii="Calibri" w:hAnsi="Calibri"/>
                <w:color w:val="000000"/>
                <w:sz w:val="18"/>
                <w:szCs w:val="18"/>
              </w:rPr>
              <w:t>,</w:t>
            </w:r>
            <w:r w:rsidRPr="00CE01F1">
              <w:rPr>
                <w:rFonts w:ascii="Calibri" w:hAnsi="Calibri"/>
                <w:color w:val="000000"/>
                <w:sz w:val="18"/>
                <w:szCs w:val="18"/>
              </w:rPr>
              <w:t>854</w:t>
            </w:r>
          </w:p>
        </w:tc>
        <w:tc>
          <w:tcPr>
            <w:tcW w:w="524" w:type="pct"/>
            <w:tcBorders>
              <w:top w:val="nil"/>
              <w:left w:val="nil"/>
              <w:bottom w:val="nil"/>
              <w:right w:val="nil"/>
            </w:tcBorders>
            <w:shd w:val="clear" w:color="auto" w:fill="auto"/>
            <w:vAlign w:val="bottom"/>
          </w:tcPr>
          <w:p w14:paraId="60246189" w14:textId="1A1261C2" w:rsidR="00096796" w:rsidRPr="00537128" w:rsidDel="00E052C8" w:rsidRDefault="00096796" w:rsidP="00096796">
            <w:pPr>
              <w:tabs>
                <w:tab w:val="right" w:pos="1202"/>
              </w:tabs>
              <w:spacing w:after="0" w:line="240" w:lineRule="exact"/>
              <w:jc w:val="right"/>
              <w:outlineLvl w:val="0"/>
              <w:rPr>
                <w:rFonts w:ascii="Calibri" w:eastAsia="Times New Roman" w:hAnsi="Calibri" w:cs="Times New Roman"/>
                <w:sz w:val="18"/>
                <w:szCs w:val="18"/>
                <w:lang w:val="en-US"/>
              </w:rPr>
            </w:pPr>
            <w:r w:rsidRPr="00CE01F1">
              <w:rPr>
                <w:rFonts w:ascii="Calibri" w:hAnsi="Calibri"/>
                <w:color w:val="000000"/>
                <w:sz w:val="18"/>
                <w:szCs w:val="18"/>
              </w:rPr>
              <w:t>121</w:t>
            </w:r>
            <w:r>
              <w:rPr>
                <w:rFonts w:ascii="Calibri" w:hAnsi="Calibri"/>
                <w:color w:val="000000"/>
                <w:sz w:val="18"/>
                <w:szCs w:val="18"/>
              </w:rPr>
              <w:t>,</w:t>
            </w:r>
            <w:r w:rsidRPr="00CE01F1">
              <w:rPr>
                <w:rFonts w:ascii="Calibri" w:hAnsi="Calibri"/>
                <w:color w:val="000000"/>
                <w:sz w:val="18"/>
                <w:szCs w:val="18"/>
              </w:rPr>
              <w:t>987</w:t>
            </w:r>
          </w:p>
        </w:tc>
      </w:tr>
      <w:tr w:rsidR="00096796" w:rsidRPr="00537128" w14:paraId="53B08B1B" w14:textId="77777777" w:rsidTr="00096796">
        <w:trPr>
          <w:trHeight w:hRule="exact" w:val="270"/>
        </w:trPr>
        <w:tc>
          <w:tcPr>
            <w:tcW w:w="1772" w:type="pct"/>
            <w:vAlign w:val="bottom"/>
          </w:tcPr>
          <w:p w14:paraId="26414585" w14:textId="77777777" w:rsidR="00096796" w:rsidRPr="00537128" w:rsidRDefault="00096796" w:rsidP="00096796">
            <w:pPr>
              <w:tabs>
                <w:tab w:val="right" w:pos="1202"/>
              </w:tabs>
              <w:spacing w:after="0" w:line="200" w:lineRule="exact"/>
              <w:outlineLvl w:val="0"/>
              <w:rPr>
                <w:rFonts w:ascii="Calibri" w:eastAsia="Times New Roman" w:hAnsi="Calibri" w:cs="Arial"/>
                <w:sz w:val="18"/>
                <w:szCs w:val="18"/>
                <w:lang w:val="en-US"/>
              </w:rPr>
            </w:pPr>
            <w:bookmarkStart w:id="726" w:name="_Toc4062056"/>
            <w:r w:rsidRPr="00537128">
              <w:rPr>
                <w:rFonts w:ascii="Calibri" w:eastAsia="Times New Roman" w:hAnsi="Calibri" w:cs="Arial"/>
                <w:spacing w:val="-2"/>
                <w:sz w:val="18"/>
                <w:szCs w:val="18"/>
                <w:lang w:val="en-US"/>
              </w:rPr>
              <w:t>Other liabilities</w:t>
            </w:r>
            <w:bookmarkEnd w:id="726"/>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114D077" w14:textId="15DDB9DC"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161</w:t>
            </w:r>
            <w:r>
              <w:rPr>
                <w:rFonts w:ascii="Calibri" w:hAnsi="Calibri"/>
                <w:color w:val="000000"/>
                <w:sz w:val="18"/>
                <w:szCs w:val="18"/>
              </w:rPr>
              <w:t>,</w:t>
            </w:r>
            <w:r w:rsidRPr="00CE01F1">
              <w:rPr>
                <w:rFonts w:ascii="Calibri" w:hAnsi="Calibri"/>
                <w:color w:val="000000"/>
                <w:sz w:val="18"/>
                <w:szCs w:val="18"/>
              </w:rPr>
              <w:t>162</w:t>
            </w:r>
          </w:p>
        </w:tc>
        <w:tc>
          <w:tcPr>
            <w:tcW w:w="541" w:type="pct"/>
            <w:tcBorders>
              <w:top w:val="nil"/>
              <w:left w:val="nil"/>
              <w:bottom w:val="nil"/>
              <w:right w:val="nil"/>
            </w:tcBorders>
            <w:shd w:val="clear" w:color="auto" w:fill="auto"/>
            <w:vAlign w:val="bottom"/>
          </w:tcPr>
          <w:p w14:paraId="068E3435" w14:textId="2572DE38"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18</w:t>
            </w:r>
            <w:r>
              <w:rPr>
                <w:rFonts w:ascii="Calibri" w:hAnsi="Calibri"/>
                <w:color w:val="000000"/>
                <w:sz w:val="18"/>
                <w:szCs w:val="18"/>
              </w:rPr>
              <w:t>,</w:t>
            </w:r>
            <w:r w:rsidRPr="00CE01F1">
              <w:rPr>
                <w:rFonts w:ascii="Calibri" w:hAnsi="Calibri"/>
                <w:color w:val="000000"/>
                <w:sz w:val="18"/>
                <w:szCs w:val="18"/>
              </w:rPr>
              <w:t>216</w:t>
            </w:r>
          </w:p>
        </w:tc>
        <w:tc>
          <w:tcPr>
            <w:tcW w:w="542" w:type="pct"/>
            <w:tcBorders>
              <w:top w:val="nil"/>
              <w:left w:val="nil"/>
              <w:bottom w:val="nil"/>
              <w:right w:val="nil"/>
            </w:tcBorders>
            <w:shd w:val="clear" w:color="auto" w:fill="auto"/>
            <w:vAlign w:val="bottom"/>
          </w:tcPr>
          <w:p w14:paraId="187599F7" w14:textId="6F74B7FC"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45</w:t>
            </w:r>
            <w:r>
              <w:rPr>
                <w:rFonts w:ascii="Calibri" w:hAnsi="Calibri"/>
                <w:color w:val="000000"/>
                <w:sz w:val="18"/>
                <w:szCs w:val="18"/>
              </w:rPr>
              <w:t>,</w:t>
            </w:r>
            <w:r w:rsidRPr="00CE01F1">
              <w:rPr>
                <w:rFonts w:ascii="Calibri" w:hAnsi="Calibri"/>
                <w:color w:val="000000"/>
                <w:sz w:val="18"/>
                <w:szCs w:val="18"/>
              </w:rPr>
              <w:t>662</w:t>
            </w:r>
          </w:p>
        </w:tc>
        <w:tc>
          <w:tcPr>
            <w:tcW w:w="541" w:type="pct"/>
            <w:tcBorders>
              <w:top w:val="nil"/>
              <w:left w:val="nil"/>
              <w:bottom w:val="nil"/>
              <w:right w:val="nil"/>
            </w:tcBorders>
            <w:shd w:val="clear" w:color="auto" w:fill="auto"/>
            <w:vAlign w:val="bottom"/>
          </w:tcPr>
          <w:p w14:paraId="72A061DC" w14:textId="3C50DD3D"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81</w:t>
            </w:r>
            <w:r>
              <w:rPr>
                <w:rFonts w:ascii="Calibri" w:hAnsi="Calibri"/>
                <w:color w:val="000000"/>
                <w:sz w:val="18"/>
                <w:szCs w:val="18"/>
              </w:rPr>
              <w:t>,</w:t>
            </w:r>
            <w:r w:rsidRPr="00CE01F1">
              <w:rPr>
                <w:rFonts w:ascii="Calibri" w:hAnsi="Calibri"/>
                <w:color w:val="000000"/>
                <w:sz w:val="18"/>
                <w:szCs w:val="18"/>
              </w:rPr>
              <w:t>774</w:t>
            </w:r>
          </w:p>
        </w:tc>
        <w:tc>
          <w:tcPr>
            <w:tcW w:w="542" w:type="pct"/>
            <w:tcBorders>
              <w:top w:val="nil"/>
              <w:left w:val="nil"/>
              <w:bottom w:val="nil"/>
              <w:right w:val="nil"/>
            </w:tcBorders>
            <w:shd w:val="clear" w:color="auto" w:fill="auto"/>
            <w:vAlign w:val="bottom"/>
          </w:tcPr>
          <w:p w14:paraId="0DD7198E" w14:textId="27255F85"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71</w:t>
            </w:r>
            <w:r>
              <w:rPr>
                <w:rFonts w:ascii="Calibri" w:hAnsi="Calibri"/>
                <w:color w:val="000000"/>
                <w:sz w:val="18"/>
                <w:szCs w:val="18"/>
              </w:rPr>
              <w:t>,</w:t>
            </w:r>
            <w:r w:rsidRPr="00CE01F1">
              <w:rPr>
                <w:rFonts w:ascii="Calibri" w:hAnsi="Calibri"/>
                <w:color w:val="000000"/>
                <w:sz w:val="18"/>
                <w:szCs w:val="18"/>
              </w:rPr>
              <w:t>167</w:t>
            </w:r>
          </w:p>
        </w:tc>
        <w:tc>
          <w:tcPr>
            <w:tcW w:w="524" w:type="pct"/>
            <w:tcBorders>
              <w:top w:val="nil"/>
              <w:left w:val="nil"/>
              <w:bottom w:val="nil"/>
              <w:right w:val="nil"/>
            </w:tcBorders>
            <w:shd w:val="clear" w:color="auto" w:fill="auto"/>
            <w:vAlign w:val="bottom"/>
          </w:tcPr>
          <w:p w14:paraId="0FFC0DF8" w14:textId="046BBA25" w:rsidR="00096796" w:rsidRPr="00537128" w:rsidRDefault="00096796" w:rsidP="00096796">
            <w:pPr>
              <w:tabs>
                <w:tab w:val="right" w:pos="1202"/>
              </w:tabs>
              <w:spacing w:after="0" w:line="240" w:lineRule="exact"/>
              <w:jc w:val="right"/>
              <w:outlineLvl w:val="0"/>
              <w:rPr>
                <w:rFonts w:ascii="Calibri" w:eastAsia="Calibri" w:hAnsi="Calibri" w:cs="Arial"/>
                <w:spacing w:val="-2"/>
                <w:sz w:val="18"/>
                <w:szCs w:val="18"/>
                <w:lang w:val="en-US"/>
              </w:rPr>
            </w:pPr>
            <w:r w:rsidRPr="00CE01F1">
              <w:rPr>
                <w:rFonts w:ascii="Calibri" w:hAnsi="Calibri"/>
                <w:color w:val="000000"/>
                <w:sz w:val="18"/>
                <w:szCs w:val="18"/>
              </w:rPr>
              <w:t>377</w:t>
            </w:r>
            <w:r>
              <w:rPr>
                <w:rFonts w:ascii="Calibri" w:hAnsi="Calibri"/>
                <w:color w:val="000000"/>
                <w:sz w:val="18"/>
                <w:szCs w:val="18"/>
              </w:rPr>
              <w:t>,</w:t>
            </w:r>
            <w:r w:rsidRPr="00CE01F1">
              <w:rPr>
                <w:rFonts w:ascii="Calibri" w:hAnsi="Calibri"/>
                <w:color w:val="000000"/>
                <w:sz w:val="18"/>
                <w:szCs w:val="18"/>
              </w:rPr>
              <w:t>981</w:t>
            </w:r>
          </w:p>
        </w:tc>
      </w:tr>
      <w:tr w:rsidR="00096796" w:rsidRPr="00537128" w14:paraId="06614F2E" w14:textId="77777777" w:rsidTr="00096796">
        <w:trPr>
          <w:trHeight w:hRule="exact" w:val="270"/>
        </w:trPr>
        <w:tc>
          <w:tcPr>
            <w:tcW w:w="1772" w:type="pct"/>
            <w:vAlign w:val="bottom"/>
          </w:tcPr>
          <w:p w14:paraId="36D56480" w14:textId="77777777" w:rsidR="00096796" w:rsidRPr="00537128" w:rsidRDefault="00096796" w:rsidP="00096796">
            <w:pPr>
              <w:tabs>
                <w:tab w:val="right" w:pos="1202"/>
              </w:tabs>
              <w:spacing w:after="0" w:line="200" w:lineRule="exact"/>
              <w:outlineLvl w:val="0"/>
              <w:rPr>
                <w:rFonts w:ascii="Calibri" w:eastAsia="Times New Roman" w:hAnsi="Calibri" w:cs="Arial"/>
                <w:b/>
                <w:bCs/>
                <w:sz w:val="18"/>
                <w:szCs w:val="18"/>
                <w:lang w:val="en-US"/>
              </w:rPr>
            </w:pPr>
            <w:bookmarkStart w:id="727" w:name="_Toc4062063"/>
            <w:r w:rsidRPr="00537128">
              <w:rPr>
                <w:rFonts w:ascii="Calibri" w:eastAsia="Times New Roman" w:hAnsi="Calibri" w:cs="Arial"/>
                <w:b/>
                <w:bCs/>
                <w:sz w:val="18"/>
                <w:szCs w:val="18"/>
                <w:lang w:val="en-US"/>
              </w:rPr>
              <w:t>Total liabilities</w:t>
            </w:r>
            <w:bookmarkEnd w:id="727"/>
            <w:r w:rsidRPr="00537128">
              <w:rPr>
                <w:rFonts w:ascii="Calibri" w:eastAsia="Times New Roman" w:hAnsi="Calibri" w:cs="Arial"/>
                <w:b/>
                <w:bCs/>
                <w:sz w:val="18"/>
                <w:szCs w:val="18"/>
                <w:lang w:val="en-US"/>
              </w:rPr>
              <w:t xml:space="preserve"> </w:t>
            </w:r>
          </w:p>
        </w:tc>
        <w:tc>
          <w:tcPr>
            <w:tcW w:w="538" w:type="pct"/>
            <w:tcBorders>
              <w:top w:val="single" w:sz="4" w:space="0" w:color="auto"/>
              <w:left w:val="nil"/>
              <w:bottom w:val="single" w:sz="8" w:space="0" w:color="auto"/>
              <w:right w:val="nil"/>
            </w:tcBorders>
            <w:shd w:val="clear" w:color="auto" w:fill="auto"/>
            <w:vAlign w:val="bottom"/>
          </w:tcPr>
          <w:p w14:paraId="337D463C" w14:textId="671A242C"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AD6317">
              <w:rPr>
                <w:rFonts w:ascii="Calibri" w:hAnsi="Calibri"/>
                <w:b/>
                <w:bCs/>
                <w:color w:val="000000"/>
                <w:sz w:val="18"/>
                <w:szCs w:val="18"/>
              </w:rPr>
              <w:t>1</w:t>
            </w:r>
            <w:r>
              <w:rPr>
                <w:rFonts w:ascii="Calibri" w:hAnsi="Calibri"/>
                <w:b/>
                <w:bCs/>
                <w:color w:val="000000"/>
                <w:sz w:val="18"/>
                <w:szCs w:val="18"/>
              </w:rPr>
              <w:t>,</w:t>
            </w:r>
            <w:r w:rsidRPr="00AD6317">
              <w:rPr>
                <w:rFonts w:ascii="Calibri" w:hAnsi="Calibri"/>
                <w:b/>
                <w:bCs/>
                <w:color w:val="000000"/>
                <w:sz w:val="18"/>
                <w:szCs w:val="18"/>
              </w:rPr>
              <w:t>135</w:t>
            </w:r>
            <w:r>
              <w:rPr>
                <w:rFonts w:ascii="Calibri" w:hAnsi="Calibri"/>
                <w:b/>
                <w:bCs/>
                <w:color w:val="000000"/>
                <w:sz w:val="18"/>
                <w:szCs w:val="18"/>
              </w:rPr>
              <w:t>,</w:t>
            </w:r>
            <w:r w:rsidRPr="00AD6317">
              <w:rPr>
                <w:rFonts w:ascii="Calibri" w:hAnsi="Calibri"/>
                <w:b/>
                <w:bCs/>
                <w:color w:val="000000"/>
                <w:sz w:val="18"/>
                <w:szCs w:val="18"/>
              </w:rPr>
              <w:t>521</w:t>
            </w:r>
          </w:p>
        </w:tc>
        <w:tc>
          <w:tcPr>
            <w:tcW w:w="541" w:type="pct"/>
            <w:tcBorders>
              <w:top w:val="single" w:sz="4" w:space="0" w:color="auto"/>
              <w:left w:val="nil"/>
              <w:bottom w:val="single" w:sz="8" w:space="0" w:color="auto"/>
              <w:right w:val="nil"/>
            </w:tcBorders>
            <w:shd w:val="clear" w:color="auto" w:fill="auto"/>
            <w:vAlign w:val="bottom"/>
          </w:tcPr>
          <w:p w14:paraId="67FC4D6D" w14:textId="7102B6FA"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AD6317">
              <w:rPr>
                <w:rFonts w:ascii="Calibri" w:hAnsi="Calibri"/>
                <w:b/>
                <w:bCs/>
                <w:color w:val="000000"/>
                <w:sz w:val="18"/>
                <w:szCs w:val="18"/>
              </w:rPr>
              <w:t>574</w:t>
            </w:r>
            <w:r>
              <w:rPr>
                <w:rFonts w:ascii="Calibri" w:hAnsi="Calibri"/>
                <w:b/>
                <w:bCs/>
                <w:color w:val="000000"/>
                <w:sz w:val="18"/>
                <w:szCs w:val="18"/>
              </w:rPr>
              <w:t>,</w:t>
            </w:r>
            <w:r w:rsidRPr="00AD6317">
              <w:rPr>
                <w:rFonts w:ascii="Calibri" w:hAnsi="Calibri"/>
                <w:b/>
                <w:bCs/>
                <w:color w:val="000000"/>
                <w:sz w:val="18"/>
                <w:szCs w:val="18"/>
              </w:rPr>
              <w:t>450</w:t>
            </w:r>
          </w:p>
        </w:tc>
        <w:tc>
          <w:tcPr>
            <w:tcW w:w="542" w:type="pct"/>
            <w:tcBorders>
              <w:top w:val="single" w:sz="4" w:space="0" w:color="auto"/>
              <w:left w:val="nil"/>
              <w:bottom w:val="single" w:sz="8" w:space="0" w:color="auto"/>
              <w:right w:val="nil"/>
            </w:tcBorders>
            <w:shd w:val="clear" w:color="auto" w:fill="auto"/>
            <w:vAlign w:val="bottom"/>
          </w:tcPr>
          <w:p w14:paraId="55334270" w14:textId="3DFEC04E"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1</w:t>
            </w:r>
            <w:r>
              <w:rPr>
                <w:rFonts w:ascii="Calibri" w:hAnsi="Calibri"/>
                <w:b/>
                <w:bCs/>
                <w:color w:val="000000"/>
                <w:sz w:val="18"/>
                <w:szCs w:val="18"/>
              </w:rPr>
              <w:t>,</w:t>
            </w:r>
            <w:r w:rsidRPr="00CE01F1">
              <w:rPr>
                <w:rFonts w:ascii="Calibri" w:hAnsi="Calibri"/>
                <w:b/>
                <w:bCs/>
                <w:color w:val="000000"/>
                <w:sz w:val="18"/>
                <w:szCs w:val="18"/>
              </w:rPr>
              <w:t>921</w:t>
            </w:r>
            <w:r>
              <w:rPr>
                <w:rFonts w:ascii="Calibri" w:hAnsi="Calibri"/>
                <w:b/>
                <w:bCs/>
                <w:color w:val="000000"/>
                <w:sz w:val="18"/>
                <w:szCs w:val="18"/>
              </w:rPr>
              <w:t>,</w:t>
            </w:r>
            <w:r w:rsidRPr="00CE01F1">
              <w:rPr>
                <w:rFonts w:ascii="Calibri" w:hAnsi="Calibri"/>
                <w:b/>
                <w:bCs/>
                <w:color w:val="000000"/>
                <w:sz w:val="18"/>
                <w:szCs w:val="18"/>
              </w:rPr>
              <w:t>910</w:t>
            </w:r>
          </w:p>
        </w:tc>
        <w:tc>
          <w:tcPr>
            <w:tcW w:w="541" w:type="pct"/>
            <w:tcBorders>
              <w:top w:val="single" w:sz="4" w:space="0" w:color="auto"/>
              <w:left w:val="nil"/>
              <w:bottom w:val="single" w:sz="8" w:space="0" w:color="auto"/>
              <w:right w:val="nil"/>
            </w:tcBorders>
            <w:shd w:val="clear" w:color="auto" w:fill="auto"/>
            <w:vAlign w:val="bottom"/>
          </w:tcPr>
          <w:p w14:paraId="2A88957C" w14:textId="7C908358"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5</w:t>
            </w:r>
            <w:r>
              <w:rPr>
                <w:rFonts w:ascii="Calibri" w:hAnsi="Calibri"/>
                <w:b/>
                <w:bCs/>
                <w:color w:val="000000"/>
                <w:sz w:val="18"/>
                <w:szCs w:val="18"/>
              </w:rPr>
              <w:t>,</w:t>
            </w:r>
            <w:r w:rsidRPr="00CE01F1">
              <w:rPr>
                <w:rFonts w:ascii="Calibri" w:hAnsi="Calibri"/>
                <w:b/>
                <w:bCs/>
                <w:color w:val="000000"/>
                <w:sz w:val="18"/>
                <w:szCs w:val="18"/>
              </w:rPr>
              <w:t>820</w:t>
            </w:r>
            <w:r>
              <w:rPr>
                <w:rFonts w:ascii="Calibri" w:hAnsi="Calibri"/>
                <w:b/>
                <w:bCs/>
                <w:color w:val="000000"/>
                <w:sz w:val="18"/>
                <w:szCs w:val="18"/>
              </w:rPr>
              <w:t>,</w:t>
            </w:r>
            <w:r w:rsidRPr="00CE01F1">
              <w:rPr>
                <w:rFonts w:ascii="Calibri" w:hAnsi="Calibri"/>
                <w:b/>
                <w:bCs/>
                <w:color w:val="000000"/>
                <w:sz w:val="18"/>
                <w:szCs w:val="18"/>
              </w:rPr>
              <w:t>371</w:t>
            </w:r>
          </w:p>
        </w:tc>
        <w:tc>
          <w:tcPr>
            <w:tcW w:w="542" w:type="pct"/>
            <w:tcBorders>
              <w:top w:val="single" w:sz="4" w:space="0" w:color="auto"/>
              <w:left w:val="nil"/>
              <w:bottom w:val="single" w:sz="8" w:space="0" w:color="auto"/>
              <w:right w:val="nil"/>
            </w:tcBorders>
            <w:shd w:val="clear" w:color="auto" w:fill="auto"/>
            <w:vAlign w:val="bottom"/>
          </w:tcPr>
          <w:p w14:paraId="54DB84DF" w14:textId="44BC6AE6"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8</w:t>
            </w:r>
            <w:r>
              <w:rPr>
                <w:rFonts w:ascii="Calibri" w:hAnsi="Calibri"/>
                <w:b/>
                <w:bCs/>
                <w:color w:val="000000"/>
                <w:sz w:val="18"/>
                <w:szCs w:val="18"/>
              </w:rPr>
              <w:t>,</w:t>
            </w:r>
            <w:r w:rsidRPr="00CE01F1">
              <w:rPr>
                <w:rFonts w:ascii="Calibri" w:hAnsi="Calibri"/>
                <w:b/>
                <w:bCs/>
                <w:color w:val="000000"/>
                <w:sz w:val="18"/>
                <w:szCs w:val="18"/>
              </w:rPr>
              <w:t>115</w:t>
            </w:r>
            <w:r>
              <w:rPr>
                <w:rFonts w:ascii="Calibri" w:hAnsi="Calibri"/>
                <w:b/>
                <w:bCs/>
                <w:color w:val="000000"/>
                <w:sz w:val="18"/>
                <w:szCs w:val="18"/>
              </w:rPr>
              <w:t>,</w:t>
            </w:r>
            <w:r w:rsidRPr="00CE01F1">
              <w:rPr>
                <w:rFonts w:ascii="Calibri" w:hAnsi="Calibri"/>
                <w:b/>
                <w:bCs/>
                <w:color w:val="000000"/>
                <w:sz w:val="18"/>
                <w:szCs w:val="18"/>
              </w:rPr>
              <w:t>429</w:t>
            </w:r>
          </w:p>
        </w:tc>
        <w:tc>
          <w:tcPr>
            <w:tcW w:w="524" w:type="pct"/>
            <w:tcBorders>
              <w:top w:val="single" w:sz="4" w:space="0" w:color="auto"/>
              <w:left w:val="nil"/>
              <w:bottom w:val="single" w:sz="8" w:space="0" w:color="auto"/>
              <w:right w:val="nil"/>
            </w:tcBorders>
            <w:shd w:val="clear" w:color="auto" w:fill="auto"/>
            <w:vAlign w:val="bottom"/>
          </w:tcPr>
          <w:p w14:paraId="04853C27" w14:textId="4696CBDB"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17</w:t>
            </w:r>
            <w:r>
              <w:rPr>
                <w:rFonts w:ascii="Calibri" w:hAnsi="Calibri"/>
                <w:b/>
                <w:bCs/>
                <w:color w:val="000000"/>
                <w:sz w:val="18"/>
                <w:szCs w:val="18"/>
              </w:rPr>
              <w:t>,</w:t>
            </w:r>
            <w:r w:rsidRPr="00CE01F1">
              <w:rPr>
                <w:rFonts w:ascii="Calibri" w:hAnsi="Calibri"/>
                <w:b/>
                <w:bCs/>
                <w:color w:val="000000"/>
                <w:sz w:val="18"/>
                <w:szCs w:val="18"/>
              </w:rPr>
              <w:t>567</w:t>
            </w:r>
            <w:r>
              <w:rPr>
                <w:rFonts w:ascii="Calibri" w:hAnsi="Calibri"/>
                <w:b/>
                <w:bCs/>
                <w:color w:val="000000"/>
                <w:sz w:val="18"/>
                <w:szCs w:val="18"/>
              </w:rPr>
              <w:t>,</w:t>
            </w:r>
            <w:r w:rsidRPr="00CE01F1">
              <w:rPr>
                <w:rFonts w:ascii="Calibri" w:hAnsi="Calibri"/>
                <w:b/>
                <w:bCs/>
                <w:color w:val="000000"/>
                <w:sz w:val="18"/>
                <w:szCs w:val="18"/>
              </w:rPr>
              <w:t>681</w:t>
            </w:r>
          </w:p>
        </w:tc>
      </w:tr>
      <w:tr w:rsidR="00096796" w:rsidRPr="00537128" w14:paraId="4591AC0A" w14:textId="77777777" w:rsidTr="00096796">
        <w:trPr>
          <w:trHeight w:val="284"/>
        </w:trPr>
        <w:tc>
          <w:tcPr>
            <w:tcW w:w="1772" w:type="pct"/>
            <w:vAlign w:val="bottom"/>
          </w:tcPr>
          <w:p w14:paraId="5E27553A" w14:textId="77777777" w:rsidR="00096796" w:rsidRPr="00537128" w:rsidRDefault="00096796" w:rsidP="00096796">
            <w:pPr>
              <w:tabs>
                <w:tab w:val="right" w:pos="1202"/>
              </w:tabs>
              <w:spacing w:after="0" w:line="200" w:lineRule="exact"/>
              <w:outlineLvl w:val="0"/>
              <w:rPr>
                <w:rFonts w:ascii="Calibri" w:eastAsia="Times New Roman" w:hAnsi="Calibri" w:cs="Arial"/>
                <w:b/>
                <w:bCs/>
                <w:spacing w:val="-2"/>
                <w:sz w:val="18"/>
                <w:szCs w:val="18"/>
                <w:lang w:val="en-US"/>
              </w:rPr>
            </w:pPr>
            <w:bookmarkStart w:id="728" w:name="_Toc4062070"/>
            <w:r w:rsidRPr="00537128">
              <w:rPr>
                <w:rFonts w:ascii="Calibri" w:eastAsia="Times New Roman" w:hAnsi="Calibri" w:cs="Arial"/>
                <w:b/>
                <w:bCs/>
                <w:spacing w:val="-2"/>
                <w:sz w:val="18"/>
                <w:szCs w:val="18"/>
                <w:lang w:val="en-US"/>
              </w:rPr>
              <w:t>Liquidity gap</w:t>
            </w:r>
            <w:bookmarkEnd w:id="728"/>
          </w:p>
        </w:tc>
        <w:tc>
          <w:tcPr>
            <w:tcW w:w="538" w:type="pct"/>
            <w:tcBorders>
              <w:top w:val="single" w:sz="4" w:space="0" w:color="auto"/>
              <w:left w:val="nil"/>
              <w:bottom w:val="single" w:sz="8" w:space="0" w:color="auto"/>
              <w:right w:val="nil"/>
            </w:tcBorders>
            <w:shd w:val="clear" w:color="auto" w:fill="auto"/>
            <w:vAlign w:val="bottom"/>
          </w:tcPr>
          <w:p w14:paraId="25FD70C8" w14:textId="00BCA427"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AD6317">
              <w:rPr>
                <w:rFonts w:ascii="Calibri" w:hAnsi="Calibri"/>
                <w:b/>
                <w:bCs/>
                <w:color w:val="000000"/>
                <w:sz w:val="18"/>
                <w:szCs w:val="18"/>
              </w:rPr>
              <w:t>5</w:t>
            </w:r>
            <w:r>
              <w:rPr>
                <w:rFonts w:ascii="Calibri" w:hAnsi="Calibri"/>
                <w:b/>
                <w:bCs/>
                <w:color w:val="000000"/>
                <w:sz w:val="18"/>
                <w:szCs w:val="18"/>
              </w:rPr>
              <w:t>,</w:t>
            </w:r>
            <w:r w:rsidRPr="00AD6317">
              <w:rPr>
                <w:rFonts w:ascii="Calibri" w:hAnsi="Calibri"/>
                <w:b/>
                <w:bCs/>
                <w:color w:val="000000"/>
                <w:sz w:val="18"/>
                <w:szCs w:val="18"/>
              </w:rPr>
              <w:t>306</w:t>
            </w:r>
            <w:r>
              <w:rPr>
                <w:rFonts w:ascii="Calibri" w:hAnsi="Calibri"/>
                <w:b/>
                <w:bCs/>
                <w:color w:val="000000"/>
                <w:sz w:val="18"/>
                <w:szCs w:val="18"/>
              </w:rPr>
              <w:t>,</w:t>
            </w:r>
            <w:r w:rsidRPr="00AD6317">
              <w:rPr>
                <w:rFonts w:ascii="Calibri" w:hAnsi="Calibri"/>
                <w:b/>
                <w:bCs/>
                <w:color w:val="000000"/>
                <w:sz w:val="18"/>
                <w:szCs w:val="18"/>
              </w:rPr>
              <w:t>730</w:t>
            </w:r>
          </w:p>
        </w:tc>
        <w:tc>
          <w:tcPr>
            <w:tcW w:w="541" w:type="pct"/>
            <w:tcBorders>
              <w:top w:val="single" w:sz="4" w:space="0" w:color="auto"/>
              <w:left w:val="nil"/>
              <w:bottom w:val="single" w:sz="8" w:space="0" w:color="auto"/>
              <w:right w:val="nil"/>
            </w:tcBorders>
            <w:shd w:val="clear" w:color="auto" w:fill="auto"/>
            <w:vAlign w:val="bottom"/>
          </w:tcPr>
          <w:p w14:paraId="06DC72EA" w14:textId="652B0055"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AD6317">
              <w:rPr>
                <w:rFonts w:ascii="Calibri" w:hAnsi="Calibri"/>
                <w:b/>
                <w:bCs/>
                <w:color w:val="000000"/>
                <w:sz w:val="18"/>
                <w:szCs w:val="18"/>
              </w:rPr>
              <w:t>135</w:t>
            </w:r>
            <w:r>
              <w:rPr>
                <w:rFonts w:ascii="Calibri" w:hAnsi="Calibri"/>
                <w:b/>
                <w:bCs/>
                <w:color w:val="000000"/>
                <w:sz w:val="18"/>
                <w:szCs w:val="18"/>
              </w:rPr>
              <w:t>,</w:t>
            </w:r>
            <w:r w:rsidRPr="00AD6317">
              <w:rPr>
                <w:rFonts w:ascii="Calibri" w:hAnsi="Calibri"/>
                <w:b/>
                <w:bCs/>
                <w:color w:val="000000"/>
                <w:sz w:val="18"/>
                <w:szCs w:val="18"/>
              </w:rPr>
              <w:t>435</w:t>
            </w:r>
          </w:p>
        </w:tc>
        <w:tc>
          <w:tcPr>
            <w:tcW w:w="542" w:type="pct"/>
            <w:tcBorders>
              <w:top w:val="single" w:sz="4" w:space="0" w:color="auto"/>
              <w:left w:val="nil"/>
              <w:bottom w:val="single" w:sz="8" w:space="0" w:color="auto"/>
              <w:right w:val="nil"/>
            </w:tcBorders>
            <w:shd w:val="clear" w:color="auto" w:fill="auto"/>
            <w:vAlign w:val="bottom"/>
          </w:tcPr>
          <w:p w14:paraId="52312EB5" w14:textId="6D80A241"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285</w:t>
            </w:r>
            <w:r>
              <w:rPr>
                <w:rFonts w:ascii="Calibri" w:hAnsi="Calibri"/>
                <w:b/>
                <w:bCs/>
                <w:color w:val="000000"/>
                <w:sz w:val="18"/>
                <w:szCs w:val="18"/>
              </w:rPr>
              <w:t>,</w:t>
            </w:r>
            <w:r w:rsidRPr="00CE01F1">
              <w:rPr>
                <w:rFonts w:ascii="Calibri" w:hAnsi="Calibri"/>
                <w:b/>
                <w:bCs/>
                <w:color w:val="000000"/>
                <w:sz w:val="18"/>
                <w:szCs w:val="18"/>
              </w:rPr>
              <w:t>314</w:t>
            </w:r>
          </w:p>
        </w:tc>
        <w:tc>
          <w:tcPr>
            <w:tcW w:w="541" w:type="pct"/>
            <w:tcBorders>
              <w:top w:val="single" w:sz="4" w:space="0" w:color="auto"/>
              <w:left w:val="nil"/>
              <w:bottom w:val="single" w:sz="8" w:space="0" w:color="auto"/>
              <w:right w:val="nil"/>
            </w:tcBorders>
            <w:shd w:val="clear" w:color="auto" w:fill="auto"/>
            <w:vAlign w:val="bottom"/>
          </w:tcPr>
          <w:p w14:paraId="43D9BC55" w14:textId="20C88DAD"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(768</w:t>
            </w:r>
            <w:r>
              <w:rPr>
                <w:rFonts w:ascii="Calibri" w:hAnsi="Calibri"/>
                <w:b/>
                <w:bCs/>
                <w:color w:val="000000"/>
                <w:sz w:val="18"/>
                <w:szCs w:val="18"/>
              </w:rPr>
              <w:t>,</w:t>
            </w:r>
            <w:r w:rsidRPr="00CE01F1">
              <w:rPr>
                <w:rFonts w:ascii="Calibri" w:hAnsi="Calibri"/>
                <w:b/>
                <w:bCs/>
                <w:color w:val="000000"/>
                <w:sz w:val="18"/>
                <w:szCs w:val="18"/>
              </w:rPr>
              <w:t>648)</w:t>
            </w:r>
          </w:p>
        </w:tc>
        <w:tc>
          <w:tcPr>
            <w:tcW w:w="542" w:type="pct"/>
            <w:tcBorders>
              <w:top w:val="single" w:sz="4" w:space="0" w:color="auto"/>
              <w:left w:val="nil"/>
              <w:bottom w:val="single" w:sz="8" w:space="0" w:color="auto"/>
              <w:right w:val="nil"/>
            </w:tcBorders>
            <w:shd w:val="clear" w:color="auto" w:fill="auto"/>
            <w:vAlign w:val="bottom"/>
          </w:tcPr>
          <w:p w14:paraId="131AD5E9" w14:textId="54A3D3EB"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5</w:t>
            </w:r>
            <w:r>
              <w:rPr>
                <w:rFonts w:ascii="Calibri" w:hAnsi="Calibri"/>
                <w:b/>
                <w:bCs/>
                <w:color w:val="000000"/>
                <w:sz w:val="18"/>
                <w:szCs w:val="18"/>
              </w:rPr>
              <w:t>,</w:t>
            </w:r>
            <w:r w:rsidRPr="00CE01F1">
              <w:rPr>
                <w:rFonts w:ascii="Calibri" w:hAnsi="Calibri"/>
                <w:b/>
                <w:bCs/>
                <w:color w:val="000000"/>
                <w:sz w:val="18"/>
                <w:szCs w:val="18"/>
              </w:rPr>
              <w:t>655</w:t>
            </w:r>
            <w:r>
              <w:rPr>
                <w:rFonts w:ascii="Calibri" w:hAnsi="Calibri"/>
                <w:b/>
                <w:bCs/>
                <w:color w:val="000000"/>
                <w:sz w:val="18"/>
                <w:szCs w:val="18"/>
              </w:rPr>
              <w:t>,</w:t>
            </w:r>
            <w:r w:rsidRPr="00CE01F1">
              <w:rPr>
                <w:rFonts w:ascii="Calibri" w:hAnsi="Calibri"/>
                <w:b/>
                <w:bCs/>
                <w:color w:val="000000"/>
                <w:sz w:val="18"/>
                <w:szCs w:val="18"/>
              </w:rPr>
              <w:t>060</w:t>
            </w:r>
          </w:p>
        </w:tc>
        <w:tc>
          <w:tcPr>
            <w:tcW w:w="524" w:type="pct"/>
            <w:tcBorders>
              <w:top w:val="single" w:sz="4" w:space="0" w:color="auto"/>
              <w:left w:val="nil"/>
              <w:bottom w:val="single" w:sz="8" w:space="0" w:color="auto"/>
              <w:right w:val="nil"/>
            </w:tcBorders>
            <w:shd w:val="clear" w:color="auto" w:fill="auto"/>
            <w:vAlign w:val="bottom"/>
          </w:tcPr>
          <w:p w14:paraId="078CF4A2" w14:textId="0C7575BD" w:rsidR="00096796" w:rsidRPr="00537128" w:rsidRDefault="00096796" w:rsidP="00096796">
            <w:pPr>
              <w:tabs>
                <w:tab w:val="right" w:pos="1202"/>
              </w:tabs>
              <w:spacing w:after="0" w:line="240" w:lineRule="exact"/>
              <w:jc w:val="right"/>
              <w:outlineLvl w:val="0"/>
              <w:rPr>
                <w:rFonts w:ascii="Calibri" w:eastAsia="Calibri" w:hAnsi="Calibri" w:cs="Arial"/>
                <w:b/>
                <w:spacing w:val="-2"/>
                <w:sz w:val="18"/>
                <w:szCs w:val="18"/>
                <w:lang w:val="en-US"/>
              </w:rPr>
            </w:pPr>
            <w:r w:rsidRPr="00CE01F1">
              <w:rPr>
                <w:rFonts w:ascii="Calibri" w:hAnsi="Calibri"/>
                <w:b/>
                <w:bCs/>
                <w:color w:val="000000"/>
                <w:sz w:val="18"/>
                <w:szCs w:val="18"/>
              </w:rPr>
              <w:t>10</w:t>
            </w:r>
            <w:r>
              <w:rPr>
                <w:rFonts w:ascii="Calibri" w:hAnsi="Calibri"/>
                <w:b/>
                <w:bCs/>
                <w:color w:val="000000"/>
                <w:sz w:val="18"/>
                <w:szCs w:val="18"/>
              </w:rPr>
              <w:t>,</w:t>
            </w:r>
            <w:r w:rsidRPr="00CE01F1">
              <w:rPr>
                <w:rFonts w:ascii="Calibri" w:hAnsi="Calibri"/>
                <w:b/>
                <w:bCs/>
                <w:color w:val="000000"/>
                <w:sz w:val="18"/>
                <w:szCs w:val="18"/>
              </w:rPr>
              <w:t>613</w:t>
            </w:r>
            <w:r>
              <w:rPr>
                <w:rFonts w:ascii="Calibri" w:hAnsi="Calibri"/>
                <w:b/>
                <w:bCs/>
                <w:color w:val="000000"/>
                <w:sz w:val="18"/>
                <w:szCs w:val="18"/>
              </w:rPr>
              <w:t>,</w:t>
            </w:r>
            <w:r w:rsidRPr="00CE01F1">
              <w:rPr>
                <w:rFonts w:ascii="Calibri" w:hAnsi="Calibri"/>
                <w:b/>
                <w:bCs/>
                <w:color w:val="000000"/>
                <w:sz w:val="18"/>
                <w:szCs w:val="18"/>
              </w:rPr>
              <w:t>891</w:t>
            </w:r>
          </w:p>
        </w:tc>
      </w:tr>
      <w:tr w:rsidR="00096796" w:rsidRPr="00537128" w14:paraId="659D774B" w14:textId="77777777" w:rsidTr="00096796">
        <w:trPr>
          <w:trHeight w:hRule="exact" w:val="270"/>
        </w:trPr>
        <w:tc>
          <w:tcPr>
            <w:tcW w:w="1772" w:type="pct"/>
            <w:vAlign w:val="bottom"/>
          </w:tcPr>
          <w:p w14:paraId="0081D686" w14:textId="77777777" w:rsidR="00096796" w:rsidRPr="00537128" w:rsidRDefault="00096796" w:rsidP="00096796">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100F92D2"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40804859"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45D4E"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95C48C2"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02900"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single" w:sz="12" w:space="0" w:color="auto"/>
              <w:left w:val="nil"/>
              <w:right w:val="nil"/>
            </w:tcBorders>
            <w:shd w:val="clear" w:color="auto" w:fill="auto"/>
            <w:vAlign w:val="bottom"/>
          </w:tcPr>
          <w:p w14:paraId="48119567"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096796" w:rsidRPr="00537128" w14:paraId="25C878E8" w14:textId="77777777" w:rsidTr="00096796">
        <w:trPr>
          <w:trHeight w:hRule="exact" w:val="270"/>
        </w:trPr>
        <w:tc>
          <w:tcPr>
            <w:tcW w:w="1772" w:type="pct"/>
            <w:vAlign w:val="bottom"/>
          </w:tcPr>
          <w:p w14:paraId="64F66125" w14:textId="77777777" w:rsidR="00096796" w:rsidRPr="00537128" w:rsidRDefault="00096796" w:rsidP="00096796">
            <w:pPr>
              <w:tabs>
                <w:tab w:val="right" w:pos="1202"/>
              </w:tabs>
              <w:spacing w:after="0" w:line="200" w:lineRule="exact"/>
              <w:outlineLvl w:val="0"/>
              <w:rPr>
                <w:rFonts w:ascii="Calibri" w:eastAsia="Times New Roman" w:hAnsi="Calibri" w:cs="Arial"/>
                <w:b/>
                <w:bCs/>
                <w:spacing w:val="-2"/>
                <w:sz w:val="18"/>
                <w:szCs w:val="18"/>
                <w:lang w:val="en-US"/>
              </w:rPr>
            </w:pPr>
            <w:bookmarkStart w:id="729" w:name="_Toc4062077"/>
            <w:r w:rsidRPr="00537128">
              <w:rPr>
                <w:rFonts w:ascii="Calibri" w:eastAsia="Times New Roman" w:hAnsi="Calibri" w:cs="Arial"/>
                <w:b/>
                <w:bCs/>
                <w:spacing w:val="-2"/>
                <w:sz w:val="18"/>
                <w:szCs w:val="18"/>
                <w:lang w:val="en-US"/>
              </w:rPr>
              <w:t>Guarantees and commitments</w:t>
            </w:r>
            <w:bookmarkEnd w:id="729"/>
          </w:p>
        </w:tc>
        <w:tc>
          <w:tcPr>
            <w:tcW w:w="538" w:type="pct"/>
            <w:tcBorders>
              <w:top w:val="nil"/>
              <w:left w:val="nil"/>
              <w:bottom w:val="nil"/>
              <w:right w:val="nil"/>
            </w:tcBorders>
            <w:shd w:val="clear" w:color="auto" w:fill="auto"/>
            <w:vAlign w:val="bottom"/>
          </w:tcPr>
          <w:p w14:paraId="5AF9ADAB"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788622C"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62AFECA"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A7D45D4"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72ECA390"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4" w:type="pct"/>
            <w:tcBorders>
              <w:top w:val="nil"/>
              <w:left w:val="nil"/>
              <w:bottom w:val="nil"/>
              <w:right w:val="nil"/>
            </w:tcBorders>
            <w:shd w:val="clear" w:color="auto" w:fill="auto"/>
            <w:vAlign w:val="bottom"/>
          </w:tcPr>
          <w:p w14:paraId="7B4BCB70" w14:textId="7777777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096796" w:rsidRPr="00537128" w14:paraId="0090C02D" w14:textId="77777777" w:rsidTr="00096796">
        <w:trPr>
          <w:trHeight w:hRule="exact" w:val="270"/>
        </w:trPr>
        <w:tc>
          <w:tcPr>
            <w:tcW w:w="1772" w:type="pct"/>
            <w:vAlign w:val="bottom"/>
          </w:tcPr>
          <w:p w14:paraId="16D32171" w14:textId="77777777" w:rsidR="00096796" w:rsidRPr="00537128" w:rsidRDefault="00096796" w:rsidP="00096796">
            <w:pPr>
              <w:tabs>
                <w:tab w:val="right" w:pos="1202"/>
              </w:tabs>
              <w:spacing w:after="0" w:line="200" w:lineRule="exact"/>
              <w:outlineLvl w:val="0"/>
              <w:rPr>
                <w:rFonts w:ascii="Calibri" w:eastAsia="Times New Roman" w:hAnsi="Calibri" w:cs="Arial"/>
                <w:spacing w:val="-2"/>
                <w:sz w:val="18"/>
                <w:szCs w:val="18"/>
                <w:lang w:val="en-US"/>
              </w:rPr>
            </w:pPr>
            <w:bookmarkStart w:id="730" w:name="_Toc4062078"/>
            <w:r w:rsidRPr="00537128">
              <w:rPr>
                <w:rFonts w:ascii="Calibri" w:eastAsia="Times New Roman" w:hAnsi="Calibri" w:cs="Arial"/>
                <w:spacing w:val="-2"/>
                <w:sz w:val="18"/>
                <w:szCs w:val="18"/>
                <w:lang w:val="en-US"/>
              </w:rPr>
              <w:t>Guarantees issued in HRK</w:t>
            </w:r>
            <w:bookmarkEnd w:id="730"/>
          </w:p>
        </w:tc>
        <w:tc>
          <w:tcPr>
            <w:tcW w:w="538" w:type="pct"/>
            <w:tcBorders>
              <w:top w:val="nil"/>
              <w:left w:val="nil"/>
              <w:bottom w:val="nil"/>
              <w:right w:val="nil"/>
            </w:tcBorders>
            <w:shd w:val="clear" w:color="auto" w:fill="auto"/>
            <w:vAlign w:val="bottom"/>
          </w:tcPr>
          <w:p w14:paraId="3CB6B8A1" w14:textId="5926D605"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17C01">
              <w:rPr>
                <w:rFonts w:ascii="Calibri" w:hAnsi="Calibri"/>
                <w:color w:val="000000"/>
                <w:sz w:val="18"/>
                <w:szCs w:val="18"/>
              </w:rPr>
              <w:t>169</w:t>
            </w:r>
            <w:r>
              <w:rPr>
                <w:rFonts w:ascii="Calibri" w:hAnsi="Calibri"/>
                <w:color w:val="000000"/>
                <w:sz w:val="18"/>
                <w:szCs w:val="18"/>
              </w:rPr>
              <w:t>,</w:t>
            </w:r>
            <w:r w:rsidRPr="00F17C01">
              <w:rPr>
                <w:rFonts w:ascii="Calibri" w:hAnsi="Calibri"/>
                <w:color w:val="000000"/>
                <w:sz w:val="18"/>
                <w:szCs w:val="18"/>
              </w:rPr>
              <w:t>577</w:t>
            </w:r>
          </w:p>
        </w:tc>
        <w:tc>
          <w:tcPr>
            <w:tcW w:w="541" w:type="pct"/>
            <w:tcBorders>
              <w:top w:val="nil"/>
              <w:left w:val="nil"/>
              <w:bottom w:val="nil"/>
              <w:right w:val="nil"/>
            </w:tcBorders>
            <w:shd w:val="clear" w:color="auto" w:fill="auto"/>
            <w:vAlign w:val="bottom"/>
          </w:tcPr>
          <w:p w14:paraId="48D5C464" w14:textId="2A6AD3D2"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4BDC0A3E" w14:textId="5F4CE379"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5381C52A" w14:textId="23BF7E0A"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475B187" w14:textId="0452FA63"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222856A5" w14:textId="48EE0DBD"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17C01">
              <w:rPr>
                <w:rFonts w:ascii="Calibri" w:hAnsi="Calibri"/>
                <w:color w:val="000000"/>
                <w:sz w:val="18"/>
                <w:szCs w:val="18"/>
              </w:rPr>
              <w:t>169</w:t>
            </w:r>
            <w:r>
              <w:rPr>
                <w:rFonts w:ascii="Calibri" w:hAnsi="Calibri"/>
                <w:color w:val="000000"/>
                <w:sz w:val="18"/>
                <w:szCs w:val="18"/>
              </w:rPr>
              <w:t>,</w:t>
            </w:r>
            <w:r w:rsidRPr="00F17C01">
              <w:rPr>
                <w:rFonts w:ascii="Calibri" w:hAnsi="Calibri"/>
                <w:color w:val="000000"/>
                <w:sz w:val="18"/>
                <w:szCs w:val="18"/>
              </w:rPr>
              <w:t>577</w:t>
            </w:r>
          </w:p>
        </w:tc>
      </w:tr>
      <w:tr w:rsidR="00096796" w:rsidRPr="00537128" w14:paraId="087E7D68" w14:textId="77777777" w:rsidTr="00096796">
        <w:trPr>
          <w:trHeight w:hRule="exact" w:val="270"/>
        </w:trPr>
        <w:tc>
          <w:tcPr>
            <w:tcW w:w="1772" w:type="pct"/>
            <w:vAlign w:val="bottom"/>
          </w:tcPr>
          <w:p w14:paraId="4C2935B8" w14:textId="77777777" w:rsidR="00096796" w:rsidRPr="00537128" w:rsidRDefault="00096796" w:rsidP="00096796">
            <w:pPr>
              <w:tabs>
                <w:tab w:val="right" w:pos="1202"/>
              </w:tabs>
              <w:spacing w:after="0" w:line="200" w:lineRule="exact"/>
              <w:outlineLvl w:val="0"/>
              <w:rPr>
                <w:rFonts w:ascii="Calibri" w:eastAsia="Times New Roman" w:hAnsi="Calibri" w:cs="Arial"/>
                <w:spacing w:val="-2"/>
                <w:sz w:val="18"/>
                <w:szCs w:val="18"/>
                <w:lang w:val="en-US"/>
              </w:rPr>
            </w:pPr>
            <w:bookmarkStart w:id="731" w:name="_Toc4062085"/>
            <w:r w:rsidRPr="00537128">
              <w:rPr>
                <w:rFonts w:ascii="Calibri" w:eastAsia="Times New Roman" w:hAnsi="Calibri" w:cs="Arial"/>
                <w:spacing w:val="-2"/>
                <w:sz w:val="18"/>
                <w:szCs w:val="18"/>
                <w:lang w:val="en-US"/>
              </w:rPr>
              <w:t>Issued guarantees in foreign currency</w:t>
            </w:r>
            <w:bookmarkEnd w:id="731"/>
          </w:p>
        </w:tc>
        <w:tc>
          <w:tcPr>
            <w:tcW w:w="538" w:type="pct"/>
            <w:tcBorders>
              <w:top w:val="nil"/>
              <w:left w:val="nil"/>
              <w:bottom w:val="nil"/>
              <w:right w:val="nil"/>
            </w:tcBorders>
            <w:shd w:val="clear" w:color="auto" w:fill="auto"/>
            <w:vAlign w:val="bottom"/>
          </w:tcPr>
          <w:p w14:paraId="63FEB699" w14:textId="4CBC1E8C"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17C01">
              <w:rPr>
                <w:rFonts w:ascii="Calibri" w:hAnsi="Calibri"/>
                <w:color w:val="000000"/>
                <w:sz w:val="18"/>
                <w:szCs w:val="18"/>
              </w:rPr>
              <w:t>328</w:t>
            </w:r>
            <w:r>
              <w:rPr>
                <w:rFonts w:ascii="Calibri" w:hAnsi="Calibri"/>
                <w:color w:val="000000"/>
                <w:sz w:val="18"/>
                <w:szCs w:val="18"/>
              </w:rPr>
              <w:t>,</w:t>
            </w:r>
            <w:r w:rsidRPr="00F17C01">
              <w:rPr>
                <w:rFonts w:ascii="Calibri" w:hAnsi="Calibri"/>
                <w:color w:val="000000"/>
                <w:sz w:val="18"/>
                <w:szCs w:val="18"/>
              </w:rPr>
              <w:t>385</w:t>
            </w:r>
          </w:p>
        </w:tc>
        <w:tc>
          <w:tcPr>
            <w:tcW w:w="541" w:type="pct"/>
            <w:tcBorders>
              <w:top w:val="nil"/>
              <w:left w:val="nil"/>
              <w:bottom w:val="nil"/>
              <w:right w:val="nil"/>
            </w:tcBorders>
            <w:shd w:val="clear" w:color="auto" w:fill="auto"/>
            <w:vAlign w:val="bottom"/>
          </w:tcPr>
          <w:p w14:paraId="3DB00052" w14:textId="188F4CBF"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2409237B" w14:textId="4C7FFF92"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DA2E96C" w14:textId="657C691E"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DE18F81" w14:textId="70D97F02"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114B1558" w14:textId="02C5940B"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F17C01">
              <w:rPr>
                <w:rFonts w:ascii="Calibri" w:hAnsi="Calibri"/>
                <w:color w:val="000000"/>
                <w:sz w:val="18"/>
                <w:szCs w:val="18"/>
              </w:rPr>
              <w:t>328</w:t>
            </w:r>
            <w:r>
              <w:rPr>
                <w:rFonts w:ascii="Calibri" w:hAnsi="Calibri"/>
                <w:color w:val="000000"/>
                <w:sz w:val="18"/>
                <w:szCs w:val="18"/>
              </w:rPr>
              <w:t>,</w:t>
            </w:r>
            <w:r w:rsidRPr="00F17C01">
              <w:rPr>
                <w:rFonts w:ascii="Calibri" w:hAnsi="Calibri"/>
                <w:color w:val="000000"/>
                <w:sz w:val="18"/>
                <w:szCs w:val="18"/>
              </w:rPr>
              <w:t>385</w:t>
            </w:r>
          </w:p>
        </w:tc>
      </w:tr>
      <w:tr w:rsidR="00096796" w:rsidRPr="00537128" w14:paraId="52F544AE" w14:textId="77777777" w:rsidTr="00096796">
        <w:trPr>
          <w:trHeight w:hRule="exact" w:val="270"/>
        </w:trPr>
        <w:tc>
          <w:tcPr>
            <w:tcW w:w="1772" w:type="pct"/>
            <w:vAlign w:val="bottom"/>
          </w:tcPr>
          <w:p w14:paraId="6893A902" w14:textId="77777777" w:rsidR="00096796" w:rsidRPr="00537128" w:rsidRDefault="00096796" w:rsidP="00096796">
            <w:pPr>
              <w:tabs>
                <w:tab w:val="right" w:pos="1202"/>
              </w:tabs>
              <w:spacing w:after="0" w:line="200" w:lineRule="exact"/>
              <w:outlineLvl w:val="0"/>
              <w:rPr>
                <w:rFonts w:ascii="Calibri" w:eastAsia="Times New Roman" w:hAnsi="Calibri" w:cs="Arial"/>
                <w:spacing w:val="-2"/>
                <w:sz w:val="18"/>
                <w:szCs w:val="18"/>
                <w:lang w:val="en-US"/>
              </w:rPr>
            </w:pPr>
            <w:bookmarkStart w:id="732" w:name="_Toc4062092"/>
            <w:r w:rsidRPr="00537128">
              <w:rPr>
                <w:rFonts w:ascii="Calibri" w:eastAsia="Times New Roman" w:hAnsi="Calibri" w:cs="Arial"/>
                <w:spacing w:val="-2"/>
                <w:sz w:val="18"/>
                <w:szCs w:val="18"/>
                <w:lang w:val="en-US"/>
              </w:rPr>
              <w:t>Undrawn loans</w:t>
            </w:r>
            <w:bookmarkEnd w:id="732"/>
          </w:p>
        </w:tc>
        <w:tc>
          <w:tcPr>
            <w:tcW w:w="538" w:type="pct"/>
            <w:tcBorders>
              <w:top w:val="nil"/>
              <w:left w:val="nil"/>
              <w:bottom w:val="nil"/>
              <w:right w:val="nil"/>
            </w:tcBorders>
            <w:shd w:val="clear" w:color="auto" w:fill="auto"/>
            <w:vAlign w:val="bottom"/>
          </w:tcPr>
          <w:p w14:paraId="03C7910A" w14:textId="14CE1AC4"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263ADE">
              <w:rPr>
                <w:rFonts w:ascii="Calibri" w:hAnsi="Calibri"/>
                <w:color w:val="000000"/>
                <w:sz w:val="18"/>
                <w:szCs w:val="18"/>
              </w:rPr>
              <w:t>4</w:t>
            </w:r>
            <w:r>
              <w:rPr>
                <w:rFonts w:ascii="Calibri" w:hAnsi="Calibri"/>
                <w:color w:val="000000"/>
                <w:sz w:val="18"/>
                <w:szCs w:val="18"/>
              </w:rPr>
              <w:t>,</w:t>
            </w:r>
            <w:r w:rsidRPr="00263ADE">
              <w:rPr>
                <w:rFonts w:ascii="Calibri" w:hAnsi="Calibri"/>
                <w:color w:val="000000"/>
                <w:sz w:val="18"/>
                <w:szCs w:val="18"/>
              </w:rPr>
              <w:t>261</w:t>
            </w:r>
            <w:r>
              <w:rPr>
                <w:rFonts w:ascii="Calibri" w:hAnsi="Calibri"/>
                <w:color w:val="000000"/>
                <w:sz w:val="18"/>
                <w:szCs w:val="18"/>
              </w:rPr>
              <w:t>,</w:t>
            </w:r>
            <w:r w:rsidRPr="00263ADE">
              <w:rPr>
                <w:rFonts w:ascii="Calibri" w:hAnsi="Calibri"/>
                <w:color w:val="000000"/>
                <w:sz w:val="18"/>
                <w:szCs w:val="18"/>
              </w:rPr>
              <w:t xml:space="preserve">817          </w:t>
            </w:r>
          </w:p>
        </w:tc>
        <w:tc>
          <w:tcPr>
            <w:tcW w:w="541" w:type="pct"/>
            <w:tcBorders>
              <w:top w:val="nil"/>
              <w:left w:val="nil"/>
              <w:bottom w:val="nil"/>
              <w:right w:val="nil"/>
            </w:tcBorders>
            <w:shd w:val="clear" w:color="auto" w:fill="auto"/>
            <w:vAlign w:val="bottom"/>
          </w:tcPr>
          <w:p w14:paraId="1A13E1E9" w14:textId="708FB829"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7CE60BE" w14:textId="5498EA97"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13621C3D" w14:textId="096C79B3"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5E20104" w14:textId="21858F83"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8A4A98">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3A4DBA6A" w14:textId="07A354C0"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263ADE">
              <w:rPr>
                <w:rFonts w:ascii="Calibri" w:hAnsi="Calibri"/>
                <w:color w:val="000000"/>
                <w:sz w:val="18"/>
                <w:szCs w:val="18"/>
              </w:rPr>
              <w:t>4</w:t>
            </w:r>
            <w:r>
              <w:rPr>
                <w:rFonts w:ascii="Calibri" w:hAnsi="Calibri"/>
                <w:color w:val="000000"/>
                <w:sz w:val="18"/>
                <w:szCs w:val="18"/>
              </w:rPr>
              <w:t>,</w:t>
            </w:r>
            <w:r w:rsidRPr="00263ADE">
              <w:rPr>
                <w:rFonts w:ascii="Calibri" w:hAnsi="Calibri"/>
                <w:color w:val="000000"/>
                <w:sz w:val="18"/>
                <w:szCs w:val="18"/>
              </w:rPr>
              <w:t>261</w:t>
            </w:r>
            <w:r>
              <w:rPr>
                <w:rFonts w:ascii="Calibri" w:hAnsi="Calibri"/>
                <w:color w:val="000000"/>
                <w:sz w:val="18"/>
                <w:szCs w:val="18"/>
              </w:rPr>
              <w:t>,</w:t>
            </w:r>
            <w:r w:rsidRPr="00263ADE">
              <w:rPr>
                <w:rFonts w:ascii="Calibri" w:hAnsi="Calibri"/>
                <w:color w:val="000000"/>
                <w:sz w:val="18"/>
                <w:szCs w:val="18"/>
              </w:rPr>
              <w:t xml:space="preserve">817                </w:t>
            </w:r>
          </w:p>
        </w:tc>
      </w:tr>
      <w:tr w:rsidR="00096796" w:rsidRPr="00537128" w14:paraId="518D567A" w14:textId="77777777" w:rsidTr="00096796">
        <w:trPr>
          <w:trHeight w:hRule="exact" w:val="270"/>
        </w:trPr>
        <w:tc>
          <w:tcPr>
            <w:tcW w:w="1772" w:type="pct"/>
            <w:vAlign w:val="bottom"/>
          </w:tcPr>
          <w:p w14:paraId="2658AEB0" w14:textId="77777777" w:rsidR="00096796" w:rsidRPr="00537128" w:rsidRDefault="00096796" w:rsidP="00096796">
            <w:pPr>
              <w:tabs>
                <w:tab w:val="right" w:pos="1202"/>
              </w:tabs>
              <w:spacing w:after="0" w:line="200" w:lineRule="exact"/>
              <w:outlineLvl w:val="0"/>
              <w:rPr>
                <w:rFonts w:ascii="Calibri" w:eastAsia="Times New Roman" w:hAnsi="Calibri" w:cs="Arial"/>
                <w:spacing w:val="-2"/>
                <w:sz w:val="18"/>
                <w:szCs w:val="18"/>
                <w:highlight w:val="yellow"/>
                <w:lang w:val="en-US"/>
              </w:rPr>
            </w:pPr>
            <w:bookmarkStart w:id="733" w:name="_Toc4062099"/>
            <w:r w:rsidRPr="00537128">
              <w:rPr>
                <w:rFonts w:ascii="Calibri" w:eastAsia="Times New Roman" w:hAnsi="Calibri" w:cs="Arial"/>
                <w:sz w:val="18"/>
                <w:szCs w:val="18"/>
                <w:lang w:val="en-US"/>
              </w:rPr>
              <w:t>EIF – subscribed, not called up capital</w:t>
            </w:r>
            <w:bookmarkEnd w:id="733"/>
          </w:p>
        </w:tc>
        <w:tc>
          <w:tcPr>
            <w:tcW w:w="538" w:type="pct"/>
            <w:tcBorders>
              <w:top w:val="nil"/>
              <w:left w:val="nil"/>
              <w:bottom w:val="nil"/>
              <w:right w:val="nil"/>
            </w:tcBorders>
            <w:shd w:val="clear" w:color="auto" w:fill="auto"/>
            <w:vAlign w:val="bottom"/>
          </w:tcPr>
          <w:p w14:paraId="333269DC" w14:textId="626E7F74"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47</w:t>
            </w:r>
            <w:r>
              <w:rPr>
                <w:rFonts w:ascii="Calibri" w:hAnsi="Calibri"/>
                <w:color w:val="000000"/>
                <w:sz w:val="18"/>
                <w:szCs w:val="18"/>
              </w:rPr>
              <w:t>,</w:t>
            </w:r>
            <w:r w:rsidRPr="006E03F2">
              <w:rPr>
                <w:rFonts w:ascii="Calibri" w:hAnsi="Calibri"/>
                <w:color w:val="000000"/>
                <w:sz w:val="18"/>
                <w:szCs w:val="18"/>
              </w:rPr>
              <w:t>974</w:t>
            </w:r>
          </w:p>
        </w:tc>
        <w:tc>
          <w:tcPr>
            <w:tcW w:w="541" w:type="pct"/>
            <w:tcBorders>
              <w:top w:val="nil"/>
              <w:left w:val="nil"/>
              <w:bottom w:val="nil"/>
              <w:right w:val="nil"/>
            </w:tcBorders>
            <w:shd w:val="clear" w:color="auto" w:fill="auto"/>
            <w:vAlign w:val="bottom"/>
          </w:tcPr>
          <w:p w14:paraId="3013E12F" w14:textId="0E301343"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5B28DC3" w14:textId="655FA989"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DF52278" w14:textId="21F7CF74"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8A4A98">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0382B03" w14:textId="3ADE5115"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8A4A98">
              <w:rPr>
                <w:rFonts w:ascii="Calibri" w:hAnsi="Calibri"/>
                <w:color w:val="000000"/>
                <w:sz w:val="18"/>
                <w:szCs w:val="18"/>
              </w:rPr>
              <w:t>-</w:t>
            </w:r>
          </w:p>
        </w:tc>
        <w:tc>
          <w:tcPr>
            <w:tcW w:w="524" w:type="pct"/>
            <w:tcBorders>
              <w:top w:val="nil"/>
              <w:left w:val="nil"/>
              <w:bottom w:val="nil"/>
              <w:right w:val="nil"/>
            </w:tcBorders>
            <w:shd w:val="clear" w:color="auto" w:fill="auto"/>
            <w:vAlign w:val="bottom"/>
          </w:tcPr>
          <w:p w14:paraId="75D6EEA0" w14:textId="13F54100"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47</w:t>
            </w:r>
            <w:r>
              <w:rPr>
                <w:rFonts w:ascii="Calibri" w:hAnsi="Calibri"/>
                <w:color w:val="000000"/>
                <w:sz w:val="18"/>
                <w:szCs w:val="18"/>
              </w:rPr>
              <w:t>,</w:t>
            </w:r>
            <w:r w:rsidRPr="006E03F2">
              <w:rPr>
                <w:rFonts w:ascii="Calibri" w:hAnsi="Calibri"/>
                <w:color w:val="000000"/>
                <w:sz w:val="18"/>
                <w:szCs w:val="18"/>
              </w:rPr>
              <w:t>974</w:t>
            </w:r>
          </w:p>
        </w:tc>
      </w:tr>
      <w:tr w:rsidR="00096796" w:rsidRPr="00537128" w14:paraId="08E6F2DA" w14:textId="77777777" w:rsidTr="00096796">
        <w:trPr>
          <w:trHeight w:hRule="exact" w:val="270"/>
        </w:trPr>
        <w:tc>
          <w:tcPr>
            <w:tcW w:w="1772" w:type="pct"/>
            <w:tcBorders>
              <w:top w:val="nil"/>
              <w:left w:val="nil"/>
              <w:bottom w:val="nil"/>
              <w:right w:val="nil"/>
            </w:tcBorders>
            <w:shd w:val="clear" w:color="auto" w:fill="auto"/>
            <w:vAlign w:val="bottom"/>
          </w:tcPr>
          <w:p w14:paraId="363B64F5" w14:textId="77777777" w:rsidR="00096796" w:rsidRPr="00537128" w:rsidRDefault="00096796" w:rsidP="00096796">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1F9CCE4B" w14:textId="0C59CFD1"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15</w:t>
            </w:r>
            <w:r>
              <w:rPr>
                <w:rFonts w:ascii="Calibri" w:hAnsi="Calibri"/>
                <w:color w:val="000000"/>
                <w:sz w:val="18"/>
                <w:szCs w:val="18"/>
              </w:rPr>
              <w:t>,</w:t>
            </w:r>
            <w:r w:rsidRPr="006E03F2">
              <w:rPr>
                <w:rFonts w:ascii="Calibri" w:hAnsi="Calibri"/>
                <w:color w:val="000000"/>
                <w:sz w:val="18"/>
                <w:szCs w:val="18"/>
              </w:rPr>
              <w:t>060</w:t>
            </w:r>
          </w:p>
        </w:tc>
        <w:tc>
          <w:tcPr>
            <w:tcW w:w="541" w:type="pct"/>
            <w:tcBorders>
              <w:top w:val="nil"/>
              <w:left w:val="nil"/>
              <w:bottom w:val="nil"/>
              <w:right w:val="nil"/>
            </w:tcBorders>
            <w:shd w:val="clear" w:color="auto" w:fill="auto"/>
            <w:vAlign w:val="bottom"/>
          </w:tcPr>
          <w:p w14:paraId="5DA2CB11" w14:textId="732904DB"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18</w:t>
            </w:r>
            <w:r>
              <w:rPr>
                <w:rFonts w:ascii="Calibri" w:hAnsi="Calibri"/>
                <w:color w:val="000000"/>
                <w:sz w:val="18"/>
                <w:szCs w:val="18"/>
              </w:rPr>
              <w:t>,</w:t>
            </w:r>
            <w:r w:rsidRPr="006E03F2">
              <w:rPr>
                <w:rFonts w:ascii="Calibri" w:hAnsi="Calibri"/>
                <w:color w:val="000000"/>
                <w:sz w:val="18"/>
                <w:szCs w:val="18"/>
              </w:rPr>
              <w:t>464</w:t>
            </w:r>
          </w:p>
        </w:tc>
        <w:tc>
          <w:tcPr>
            <w:tcW w:w="542" w:type="pct"/>
            <w:tcBorders>
              <w:top w:val="nil"/>
              <w:left w:val="nil"/>
              <w:bottom w:val="nil"/>
              <w:right w:val="nil"/>
            </w:tcBorders>
            <w:shd w:val="clear" w:color="auto" w:fill="auto"/>
            <w:vAlign w:val="bottom"/>
          </w:tcPr>
          <w:p w14:paraId="49553161" w14:textId="75A42B1A"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46</w:t>
            </w:r>
            <w:r>
              <w:rPr>
                <w:rFonts w:ascii="Calibri" w:hAnsi="Calibri"/>
                <w:color w:val="000000"/>
                <w:sz w:val="18"/>
                <w:szCs w:val="18"/>
              </w:rPr>
              <w:t>,</w:t>
            </w:r>
            <w:r w:rsidRPr="006E03F2">
              <w:rPr>
                <w:rFonts w:ascii="Calibri" w:hAnsi="Calibri"/>
                <w:color w:val="000000"/>
                <w:sz w:val="18"/>
                <w:szCs w:val="18"/>
              </w:rPr>
              <w:t>389</w:t>
            </w:r>
          </w:p>
        </w:tc>
        <w:tc>
          <w:tcPr>
            <w:tcW w:w="541" w:type="pct"/>
            <w:tcBorders>
              <w:top w:val="nil"/>
              <w:left w:val="nil"/>
              <w:bottom w:val="nil"/>
              <w:right w:val="nil"/>
            </w:tcBorders>
            <w:shd w:val="clear" w:color="auto" w:fill="auto"/>
            <w:vAlign w:val="bottom"/>
          </w:tcPr>
          <w:p w14:paraId="645426C9" w14:textId="1944C21F"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110</w:t>
            </w:r>
            <w:r>
              <w:rPr>
                <w:rFonts w:ascii="Calibri" w:hAnsi="Calibri"/>
                <w:color w:val="000000"/>
                <w:sz w:val="18"/>
                <w:szCs w:val="18"/>
              </w:rPr>
              <w:t>,</w:t>
            </w:r>
            <w:r w:rsidRPr="006E03F2">
              <w:rPr>
                <w:rFonts w:ascii="Calibri" w:hAnsi="Calibri"/>
                <w:color w:val="000000"/>
                <w:sz w:val="18"/>
                <w:szCs w:val="18"/>
              </w:rPr>
              <w:t>003</w:t>
            </w:r>
          </w:p>
        </w:tc>
        <w:tc>
          <w:tcPr>
            <w:tcW w:w="542" w:type="pct"/>
            <w:tcBorders>
              <w:top w:val="nil"/>
              <w:left w:val="nil"/>
              <w:bottom w:val="nil"/>
              <w:right w:val="nil"/>
            </w:tcBorders>
            <w:shd w:val="clear" w:color="auto" w:fill="auto"/>
            <w:vAlign w:val="bottom"/>
          </w:tcPr>
          <w:p w14:paraId="0B60D0FA" w14:textId="5BDC0CE8"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142</w:t>
            </w:r>
            <w:r>
              <w:rPr>
                <w:rFonts w:ascii="Calibri" w:hAnsi="Calibri"/>
                <w:color w:val="000000"/>
                <w:sz w:val="18"/>
                <w:szCs w:val="18"/>
              </w:rPr>
              <w:t>,</w:t>
            </w:r>
            <w:r w:rsidRPr="006E03F2">
              <w:rPr>
                <w:rFonts w:ascii="Calibri" w:hAnsi="Calibri"/>
                <w:color w:val="000000"/>
                <w:sz w:val="18"/>
                <w:szCs w:val="18"/>
              </w:rPr>
              <w:t>680</w:t>
            </w:r>
          </w:p>
        </w:tc>
        <w:tc>
          <w:tcPr>
            <w:tcW w:w="524" w:type="pct"/>
            <w:tcBorders>
              <w:top w:val="nil"/>
              <w:left w:val="nil"/>
              <w:bottom w:val="nil"/>
              <w:right w:val="nil"/>
            </w:tcBorders>
            <w:shd w:val="clear" w:color="auto" w:fill="auto"/>
            <w:vAlign w:val="bottom"/>
          </w:tcPr>
          <w:p w14:paraId="1C3DC623" w14:textId="1A195365"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332</w:t>
            </w:r>
            <w:r>
              <w:rPr>
                <w:rFonts w:ascii="Calibri" w:hAnsi="Calibri"/>
                <w:color w:val="000000"/>
                <w:sz w:val="18"/>
                <w:szCs w:val="18"/>
              </w:rPr>
              <w:t>,</w:t>
            </w:r>
            <w:r w:rsidRPr="006E03F2">
              <w:rPr>
                <w:rFonts w:ascii="Calibri" w:hAnsi="Calibri"/>
                <w:color w:val="000000"/>
                <w:sz w:val="18"/>
                <w:szCs w:val="18"/>
              </w:rPr>
              <w:t>596</w:t>
            </w:r>
          </w:p>
        </w:tc>
      </w:tr>
      <w:tr w:rsidR="00096796" w:rsidRPr="00537128" w14:paraId="551208CA" w14:textId="77777777" w:rsidTr="00096796">
        <w:trPr>
          <w:trHeight w:hRule="exact" w:val="270"/>
        </w:trPr>
        <w:tc>
          <w:tcPr>
            <w:tcW w:w="1772" w:type="pct"/>
            <w:tcBorders>
              <w:top w:val="nil"/>
              <w:left w:val="nil"/>
              <w:bottom w:val="nil"/>
              <w:right w:val="nil"/>
            </w:tcBorders>
            <w:shd w:val="clear" w:color="auto" w:fill="auto"/>
            <w:vAlign w:val="bottom"/>
          </w:tcPr>
          <w:p w14:paraId="1EFF4946" w14:textId="77777777" w:rsidR="00096796" w:rsidRPr="00537128" w:rsidRDefault="00096796" w:rsidP="00096796">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nil"/>
              <w:right w:val="nil"/>
            </w:tcBorders>
            <w:shd w:val="clear" w:color="auto" w:fill="auto"/>
            <w:vAlign w:val="bottom"/>
          </w:tcPr>
          <w:p w14:paraId="42AABF1F" w14:textId="33D7B4C3"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8A4A98">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B72E70C" w14:textId="753E5BDA"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825     </w:t>
            </w:r>
          </w:p>
        </w:tc>
        <w:tc>
          <w:tcPr>
            <w:tcW w:w="542" w:type="pct"/>
            <w:tcBorders>
              <w:top w:val="nil"/>
              <w:left w:val="nil"/>
              <w:bottom w:val="nil"/>
              <w:right w:val="nil"/>
            </w:tcBorders>
            <w:shd w:val="clear" w:color="auto" w:fill="auto"/>
            <w:vAlign w:val="bottom"/>
          </w:tcPr>
          <w:p w14:paraId="72168894" w14:textId="36140A27"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2</w:t>
            </w:r>
            <w:r>
              <w:rPr>
                <w:rFonts w:ascii="Calibri" w:hAnsi="Calibri"/>
                <w:color w:val="000000"/>
                <w:sz w:val="18"/>
                <w:szCs w:val="18"/>
              </w:rPr>
              <w:t>,</w:t>
            </w:r>
            <w:r w:rsidRPr="006E03F2">
              <w:rPr>
                <w:rFonts w:ascii="Calibri" w:hAnsi="Calibri"/>
                <w:color w:val="000000"/>
                <w:sz w:val="18"/>
                <w:szCs w:val="18"/>
              </w:rPr>
              <w:t>254</w:t>
            </w:r>
          </w:p>
        </w:tc>
        <w:tc>
          <w:tcPr>
            <w:tcW w:w="541" w:type="pct"/>
            <w:tcBorders>
              <w:top w:val="nil"/>
              <w:left w:val="nil"/>
              <w:bottom w:val="nil"/>
              <w:right w:val="nil"/>
            </w:tcBorders>
            <w:shd w:val="clear" w:color="auto" w:fill="auto"/>
            <w:vAlign w:val="bottom"/>
          </w:tcPr>
          <w:p w14:paraId="65829212" w14:textId="6C3F7AF8"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2</w:t>
            </w:r>
            <w:r>
              <w:rPr>
                <w:rFonts w:ascii="Calibri" w:hAnsi="Calibri"/>
                <w:color w:val="000000"/>
                <w:sz w:val="18"/>
                <w:szCs w:val="18"/>
              </w:rPr>
              <w:t>,</w:t>
            </w:r>
            <w:r w:rsidRPr="006E03F2">
              <w:rPr>
                <w:rFonts w:ascii="Calibri" w:hAnsi="Calibri"/>
                <w:color w:val="000000"/>
                <w:sz w:val="18"/>
                <w:szCs w:val="18"/>
              </w:rPr>
              <w:t>799</w:t>
            </w:r>
          </w:p>
        </w:tc>
        <w:tc>
          <w:tcPr>
            <w:tcW w:w="542" w:type="pct"/>
            <w:tcBorders>
              <w:top w:val="nil"/>
              <w:left w:val="nil"/>
              <w:bottom w:val="nil"/>
              <w:right w:val="nil"/>
            </w:tcBorders>
            <w:shd w:val="clear" w:color="auto" w:fill="auto"/>
            <w:vAlign w:val="bottom"/>
          </w:tcPr>
          <w:p w14:paraId="5D2AA390" w14:textId="49CF547C"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593</w:t>
            </w:r>
          </w:p>
        </w:tc>
        <w:tc>
          <w:tcPr>
            <w:tcW w:w="524" w:type="pct"/>
            <w:tcBorders>
              <w:top w:val="nil"/>
              <w:left w:val="nil"/>
              <w:bottom w:val="nil"/>
              <w:right w:val="nil"/>
            </w:tcBorders>
            <w:shd w:val="clear" w:color="auto" w:fill="auto"/>
            <w:vAlign w:val="bottom"/>
          </w:tcPr>
          <w:p w14:paraId="47D1C226" w14:textId="4C00E930" w:rsidR="00096796" w:rsidRPr="00537128" w:rsidRDefault="00096796" w:rsidP="00096796">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6</w:t>
            </w:r>
            <w:r>
              <w:rPr>
                <w:rFonts w:ascii="Calibri" w:hAnsi="Calibri"/>
                <w:color w:val="000000"/>
                <w:sz w:val="18"/>
                <w:szCs w:val="18"/>
              </w:rPr>
              <w:t>,</w:t>
            </w:r>
            <w:r w:rsidRPr="006E03F2">
              <w:rPr>
                <w:rFonts w:ascii="Calibri" w:hAnsi="Calibri"/>
                <w:color w:val="000000"/>
                <w:sz w:val="18"/>
                <w:szCs w:val="18"/>
              </w:rPr>
              <w:t>471</w:t>
            </w:r>
          </w:p>
        </w:tc>
      </w:tr>
      <w:tr w:rsidR="00096796" w:rsidRPr="00537128" w14:paraId="091AF475" w14:textId="77777777" w:rsidTr="00096796">
        <w:trPr>
          <w:trHeight w:val="284"/>
        </w:trPr>
        <w:tc>
          <w:tcPr>
            <w:tcW w:w="1772" w:type="pct"/>
            <w:vAlign w:val="bottom"/>
          </w:tcPr>
          <w:p w14:paraId="2FE8172F" w14:textId="77777777" w:rsidR="00096796" w:rsidRPr="00537128" w:rsidRDefault="00096796" w:rsidP="00096796">
            <w:pPr>
              <w:tabs>
                <w:tab w:val="right" w:pos="1202"/>
              </w:tabs>
              <w:spacing w:after="0" w:line="200" w:lineRule="exact"/>
              <w:outlineLvl w:val="0"/>
              <w:rPr>
                <w:rFonts w:ascii="Calibri" w:eastAsia="Times New Roman" w:hAnsi="Calibri" w:cs="Arial"/>
                <w:b/>
                <w:bCs/>
                <w:spacing w:val="-2"/>
                <w:sz w:val="18"/>
                <w:szCs w:val="18"/>
                <w:highlight w:val="yellow"/>
                <w:lang w:val="en-US"/>
              </w:rPr>
            </w:pPr>
            <w:bookmarkStart w:id="734" w:name="_Toc4062113"/>
            <w:r w:rsidRPr="00537128">
              <w:rPr>
                <w:rFonts w:ascii="Calibri" w:eastAsia="Times New Roman" w:hAnsi="Calibri" w:cs="Arial"/>
                <w:b/>
                <w:bCs/>
                <w:spacing w:val="-2"/>
                <w:sz w:val="18"/>
                <w:szCs w:val="18"/>
                <w:lang w:val="en-US"/>
              </w:rPr>
              <w:t>Total guarantees and commitments</w:t>
            </w:r>
            <w:bookmarkEnd w:id="734"/>
          </w:p>
        </w:tc>
        <w:tc>
          <w:tcPr>
            <w:tcW w:w="538" w:type="pct"/>
            <w:tcBorders>
              <w:top w:val="single" w:sz="8" w:space="0" w:color="auto"/>
              <w:left w:val="nil"/>
              <w:bottom w:val="single" w:sz="8" w:space="0" w:color="auto"/>
              <w:right w:val="nil"/>
            </w:tcBorders>
            <w:shd w:val="clear" w:color="auto" w:fill="auto"/>
            <w:vAlign w:val="bottom"/>
          </w:tcPr>
          <w:p w14:paraId="75CE2BD4" w14:textId="60702F8C"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E03F2">
              <w:rPr>
                <w:rFonts w:ascii="Calibri" w:hAnsi="Calibri"/>
                <w:b/>
                <w:bCs/>
                <w:color w:val="000000"/>
                <w:sz w:val="18"/>
                <w:szCs w:val="18"/>
              </w:rPr>
              <w:t>4</w:t>
            </w:r>
            <w:r>
              <w:rPr>
                <w:rFonts w:ascii="Calibri" w:hAnsi="Calibri"/>
                <w:b/>
                <w:bCs/>
                <w:color w:val="000000"/>
                <w:sz w:val="18"/>
                <w:szCs w:val="18"/>
              </w:rPr>
              <w:t>,</w:t>
            </w:r>
            <w:r w:rsidRPr="006E03F2">
              <w:rPr>
                <w:rFonts w:ascii="Calibri" w:hAnsi="Calibri"/>
                <w:b/>
                <w:bCs/>
                <w:color w:val="000000"/>
                <w:sz w:val="18"/>
                <w:szCs w:val="18"/>
              </w:rPr>
              <w:t>822</w:t>
            </w:r>
            <w:r>
              <w:rPr>
                <w:rFonts w:ascii="Calibri" w:hAnsi="Calibri"/>
                <w:b/>
                <w:bCs/>
                <w:color w:val="000000"/>
                <w:sz w:val="18"/>
                <w:szCs w:val="18"/>
              </w:rPr>
              <w:t>,</w:t>
            </w:r>
            <w:r w:rsidRPr="006E03F2">
              <w:rPr>
                <w:rFonts w:ascii="Calibri" w:hAnsi="Calibri"/>
                <w:b/>
                <w:bCs/>
                <w:color w:val="000000"/>
                <w:sz w:val="18"/>
                <w:szCs w:val="18"/>
              </w:rPr>
              <w:t>813</w:t>
            </w:r>
          </w:p>
        </w:tc>
        <w:tc>
          <w:tcPr>
            <w:tcW w:w="541" w:type="pct"/>
            <w:tcBorders>
              <w:top w:val="single" w:sz="8" w:space="0" w:color="auto"/>
              <w:left w:val="nil"/>
              <w:bottom w:val="single" w:sz="8" w:space="0" w:color="auto"/>
              <w:right w:val="nil"/>
            </w:tcBorders>
            <w:shd w:val="clear" w:color="auto" w:fill="auto"/>
            <w:vAlign w:val="bottom"/>
          </w:tcPr>
          <w:p w14:paraId="01746858" w14:textId="1B2F877B"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E03F2">
              <w:rPr>
                <w:rFonts w:ascii="Calibri" w:hAnsi="Calibri"/>
                <w:b/>
                <w:bCs/>
                <w:color w:val="000000"/>
                <w:sz w:val="18"/>
                <w:szCs w:val="18"/>
              </w:rPr>
              <w:t>19</w:t>
            </w:r>
            <w:r>
              <w:rPr>
                <w:rFonts w:ascii="Calibri" w:hAnsi="Calibri"/>
                <w:b/>
                <w:bCs/>
                <w:color w:val="000000"/>
                <w:sz w:val="18"/>
                <w:szCs w:val="18"/>
              </w:rPr>
              <w:t>,</w:t>
            </w:r>
            <w:r w:rsidRPr="006E03F2">
              <w:rPr>
                <w:rFonts w:ascii="Calibri" w:hAnsi="Calibri"/>
                <w:b/>
                <w:bCs/>
                <w:color w:val="000000"/>
                <w:sz w:val="18"/>
                <w:szCs w:val="18"/>
              </w:rPr>
              <w:t>289</w:t>
            </w:r>
          </w:p>
        </w:tc>
        <w:tc>
          <w:tcPr>
            <w:tcW w:w="542" w:type="pct"/>
            <w:tcBorders>
              <w:top w:val="single" w:sz="8" w:space="0" w:color="auto"/>
              <w:left w:val="nil"/>
              <w:bottom w:val="single" w:sz="8" w:space="0" w:color="auto"/>
              <w:right w:val="nil"/>
            </w:tcBorders>
            <w:shd w:val="clear" w:color="auto" w:fill="auto"/>
            <w:vAlign w:val="bottom"/>
          </w:tcPr>
          <w:p w14:paraId="69D3A30D" w14:textId="3FC00928"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E03F2">
              <w:rPr>
                <w:rFonts w:ascii="Calibri" w:hAnsi="Calibri"/>
                <w:b/>
                <w:bCs/>
                <w:color w:val="000000"/>
                <w:sz w:val="18"/>
                <w:szCs w:val="18"/>
              </w:rPr>
              <w:t>48</w:t>
            </w:r>
            <w:r>
              <w:rPr>
                <w:rFonts w:ascii="Calibri" w:hAnsi="Calibri"/>
                <w:b/>
                <w:bCs/>
                <w:color w:val="000000"/>
                <w:sz w:val="18"/>
                <w:szCs w:val="18"/>
              </w:rPr>
              <w:t>,</w:t>
            </w:r>
            <w:r w:rsidRPr="006E03F2">
              <w:rPr>
                <w:rFonts w:ascii="Calibri" w:hAnsi="Calibri"/>
                <w:b/>
                <w:bCs/>
                <w:color w:val="000000"/>
                <w:sz w:val="18"/>
                <w:szCs w:val="18"/>
              </w:rPr>
              <w:t>643</w:t>
            </w:r>
          </w:p>
        </w:tc>
        <w:tc>
          <w:tcPr>
            <w:tcW w:w="541" w:type="pct"/>
            <w:tcBorders>
              <w:top w:val="single" w:sz="8" w:space="0" w:color="auto"/>
              <w:left w:val="nil"/>
              <w:bottom w:val="single" w:sz="8" w:space="0" w:color="auto"/>
              <w:right w:val="nil"/>
            </w:tcBorders>
            <w:shd w:val="clear" w:color="auto" w:fill="auto"/>
            <w:vAlign w:val="bottom"/>
          </w:tcPr>
          <w:p w14:paraId="77231492" w14:textId="48EB319F"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E03F2">
              <w:rPr>
                <w:rFonts w:ascii="Calibri" w:hAnsi="Calibri"/>
                <w:b/>
                <w:bCs/>
                <w:color w:val="000000"/>
                <w:sz w:val="18"/>
                <w:szCs w:val="18"/>
              </w:rPr>
              <w:t>112</w:t>
            </w:r>
            <w:r>
              <w:rPr>
                <w:rFonts w:ascii="Calibri" w:hAnsi="Calibri"/>
                <w:b/>
                <w:bCs/>
                <w:color w:val="000000"/>
                <w:sz w:val="18"/>
                <w:szCs w:val="18"/>
              </w:rPr>
              <w:t>,</w:t>
            </w:r>
            <w:r w:rsidRPr="006E03F2">
              <w:rPr>
                <w:rFonts w:ascii="Calibri" w:hAnsi="Calibri"/>
                <w:b/>
                <w:bCs/>
                <w:color w:val="000000"/>
                <w:sz w:val="18"/>
                <w:szCs w:val="18"/>
              </w:rPr>
              <w:t>802</w:t>
            </w:r>
          </w:p>
        </w:tc>
        <w:tc>
          <w:tcPr>
            <w:tcW w:w="542" w:type="pct"/>
            <w:tcBorders>
              <w:top w:val="single" w:sz="8" w:space="0" w:color="auto"/>
              <w:left w:val="nil"/>
              <w:bottom w:val="single" w:sz="8" w:space="0" w:color="auto"/>
              <w:right w:val="nil"/>
            </w:tcBorders>
            <w:shd w:val="clear" w:color="auto" w:fill="auto"/>
            <w:vAlign w:val="bottom"/>
          </w:tcPr>
          <w:p w14:paraId="17D90B18" w14:textId="5E1A7F2C"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E03F2">
              <w:rPr>
                <w:rFonts w:ascii="Calibri" w:hAnsi="Calibri"/>
                <w:b/>
                <w:bCs/>
                <w:color w:val="000000"/>
                <w:sz w:val="18"/>
                <w:szCs w:val="18"/>
              </w:rPr>
              <w:t>143</w:t>
            </w:r>
            <w:r>
              <w:rPr>
                <w:rFonts w:ascii="Calibri" w:hAnsi="Calibri"/>
                <w:b/>
                <w:bCs/>
                <w:color w:val="000000"/>
                <w:sz w:val="18"/>
                <w:szCs w:val="18"/>
              </w:rPr>
              <w:t>,</w:t>
            </w:r>
            <w:r w:rsidRPr="006E03F2">
              <w:rPr>
                <w:rFonts w:ascii="Calibri" w:hAnsi="Calibri"/>
                <w:b/>
                <w:bCs/>
                <w:color w:val="000000"/>
                <w:sz w:val="18"/>
                <w:szCs w:val="18"/>
              </w:rPr>
              <w:t>273</w:t>
            </w:r>
          </w:p>
        </w:tc>
        <w:tc>
          <w:tcPr>
            <w:tcW w:w="524" w:type="pct"/>
            <w:tcBorders>
              <w:top w:val="single" w:sz="8" w:space="0" w:color="auto"/>
              <w:left w:val="nil"/>
              <w:bottom w:val="single" w:sz="8" w:space="0" w:color="auto"/>
              <w:right w:val="nil"/>
            </w:tcBorders>
            <w:shd w:val="clear" w:color="auto" w:fill="auto"/>
            <w:vAlign w:val="bottom"/>
          </w:tcPr>
          <w:p w14:paraId="7C8B5A7A" w14:textId="6431EF53" w:rsidR="00096796" w:rsidRPr="00537128" w:rsidRDefault="00096796" w:rsidP="00096796">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E03F2">
              <w:rPr>
                <w:rFonts w:ascii="Calibri" w:hAnsi="Calibri"/>
                <w:b/>
                <w:bCs/>
                <w:color w:val="000000"/>
                <w:sz w:val="18"/>
                <w:szCs w:val="18"/>
              </w:rPr>
              <w:t>5</w:t>
            </w:r>
            <w:r>
              <w:rPr>
                <w:rFonts w:ascii="Calibri" w:hAnsi="Calibri"/>
                <w:b/>
                <w:bCs/>
                <w:color w:val="000000"/>
                <w:sz w:val="18"/>
                <w:szCs w:val="18"/>
              </w:rPr>
              <w:t>,</w:t>
            </w:r>
            <w:r w:rsidRPr="006E03F2">
              <w:rPr>
                <w:rFonts w:ascii="Calibri" w:hAnsi="Calibri"/>
                <w:b/>
                <w:bCs/>
                <w:color w:val="000000"/>
                <w:sz w:val="18"/>
                <w:szCs w:val="18"/>
              </w:rPr>
              <w:t>146</w:t>
            </w:r>
            <w:r>
              <w:rPr>
                <w:rFonts w:ascii="Calibri" w:hAnsi="Calibri"/>
                <w:b/>
                <w:bCs/>
                <w:color w:val="000000"/>
                <w:sz w:val="18"/>
                <w:szCs w:val="18"/>
              </w:rPr>
              <w:t>,</w:t>
            </w:r>
            <w:r w:rsidRPr="006E03F2">
              <w:rPr>
                <w:rFonts w:ascii="Calibri" w:hAnsi="Calibri"/>
                <w:b/>
                <w:bCs/>
                <w:color w:val="000000"/>
                <w:sz w:val="18"/>
                <w:szCs w:val="18"/>
              </w:rPr>
              <w:t>820</w:t>
            </w:r>
          </w:p>
        </w:tc>
      </w:tr>
    </w:tbl>
    <w:p w14:paraId="12D1EAB9"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2"/>
          <w:szCs w:val="12"/>
          <w:lang w:val="en-US"/>
        </w:rPr>
      </w:pPr>
    </w:p>
    <w:p w14:paraId="1A266FE2"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20"/>
          <w:szCs w:val="20"/>
          <w:lang w:val="en-US"/>
        </w:rPr>
      </w:pPr>
      <w:r w:rsidRPr="00537128">
        <w:rPr>
          <w:rFonts w:eastAsia="Times New Roman" w:cstheme="minorHAnsi"/>
          <w:bCs/>
          <w:color w:val="000000" w:themeColor="text1"/>
          <w:sz w:val="20"/>
          <w:szCs w:val="20"/>
          <w:lang w:val="en-US"/>
        </w:rPr>
        <w:t>The items with undefined maturity are included in terms over 3 years.</w:t>
      </w:r>
    </w:p>
    <w:p w14:paraId="4F9EFF2D"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0"/>
          <w:szCs w:val="10"/>
          <w:lang w:val="en-US"/>
        </w:rPr>
      </w:pPr>
    </w:p>
    <w:p w14:paraId="21B04587" w14:textId="165C23F5" w:rsidR="00AC576E" w:rsidRPr="00537128" w:rsidRDefault="00AC576E" w:rsidP="00AC576E">
      <w:pPr>
        <w:spacing w:after="0" w:line="240" w:lineRule="auto"/>
        <w:jc w:val="both"/>
        <w:rPr>
          <w:rFonts w:eastAsia="Times New Roman" w:cstheme="minorHAnsi"/>
          <w:b/>
          <w:i/>
          <w:color w:val="000000" w:themeColor="text1"/>
          <w:sz w:val="20"/>
          <w:szCs w:val="20"/>
          <w:lang w:val="en-US"/>
        </w:rPr>
      </w:pPr>
      <w:r w:rsidRPr="00537128">
        <w:rPr>
          <w:rFonts w:eastAsia="Times New Roman" w:cstheme="minorHAnsi"/>
          <w:bCs/>
          <w:color w:val="000000" w:themeColor="text1"/>
          <w:sz w:val="20"/>
          <w:szCs w:val="20"/>
          <w:lang w:val="en-US"/>
        </w:rPr>
        <w:t xml:space="preserve">* </w:t>
      </w:r>
      <w:r w:rsidRPr="00537128">
        <w:rPr>
          <w:rFonts w:eastAsia="Times New Roman" w:cstheme="minorHAnsi"/>
          <w:bCs/>
          <w:i/>
          <w:color w:val="000000" w:themeColor="text1"/>
          <w:sz w:val="20"/>
          <w:szCs w:val="20"/>
          <w:lang w:val="en-US"/>
        </w:rPr>
        <w:t xml:space="preserve">Receivables of HRK </w:t>
      </w:r>
      <w:r w:rsidR="00096796">
        <w:rPr>
          <w:rFonts w:eastAsia="Times New Roman" w:cstheme="minorHAnsi"/>
          <w:bCs/>
          <w:i/>
          <w:color w:val="000000" w:themeColor="text1"/>
          <w:sz w:val="20"/>
          <w:szCs w:val="20"/>
          <w:lang w:val="en-US"/>
        </w:rPr>
        <w:t>7,</w:t>
      </w:r>
      <w:r w:rsidR="00096796" w:rsidRPr="00096796">
        <w:rPr>
          <w:rFonts w:eastAsia="Times New Roman" w:cstheme="minorHAnsi"/>
          <w:bCs/>
          <w:i/>
          <w:color w:val="000000" w:themeColor="text1"/>
          <w:sz w:val="20"/>
          <w:szCs w:val="20"/>
          <w:lang w:val="en-US"/>
        </w:rPr>
        <w:t>300</w:t>
      </w:r>
      <w:r w:rsidR="00703DBC" w:rsidRPr="00096796">
        <w:rPr>
          <w:rFonts w:eastAsia="Times New Roman" w:cstheme="minorHAnsi"/>
          <w:bCs/>
          <w:i/>
          <w:color w:val="000000" w:themeColor="text1"/>
          <w:sz w:val="20"/>
          <w:szCs w:val="20"/>
          <w:lang w:val="en-US"/>
        </w:rPr>
        <w:t xml:space="preserve"> </w:t>
      </w:r>
      <w:r w:rsidRPr="00096796">
        <w:rPr>
          <w:rFonts w:eastAsia="Times New Roman" w:cstheme="minorHAnsi"/>
          <w:bCs/>
          <w:i/>
          <w:color w:val="000000" w:themeColor="text1"/>
          <w:sz w:val="20"/>
          <w:szCs w:val="20"/>
          <w:lang w:val="en-US"/>
        </w:rPr>
        <w:t>thousand relate to</w:t>
      </w:r>
      <w:r w:rsidRPr="00537128">
        <w:rPr>
          <w:rFonts w:eastAsia="Times New Roman" w:cstheme="minorHAnsi"/>
          <w:bCs/>
          <w:i/>
          <w:color w:val="000000" w:themeColor="text1"/>
          <w:sz w:val="20"/>
          <w:szCs w:val="20"/>
          <w:lang w:val="en-US"/>
        </w:rPr>
        <w:t xml:space="preserve"> reverse REPO agreements. </w:t>
      </w:r>
    </w:p>
    <w:p w14:paraId="02682044" w14:textId="77777777" w:rsidR="00AC576E" w:rsidRPr="00537128" w:rsidRDefault="00AC576E" w:rsidP="00AC576E">
      <w:pPr>
        <w:spacing w:after="0" w:line="240" w:lineRule="auto"/>
        <w:jc w:val="both"/>
        <w:rPr>
          <w:rFonts w:eastAsia="Calibri" w:cstheme="minorHAnsi"/>
          <w:i/>
          <w:iCs/>
          <w:color w:val="000000" w:themeColor="text1"/>
          <w:sz w:val="20"/>
          <w:szCs w:val="20"/>
          <w:lang w:val="en-US"/>
        </w:rPr>
        <w:sectPr w:rsidR="00AC576E" w:rsidRPr="00537128" w:rsidSect="00712478">
          <w:pgSz w:w="11906" w:h="16838"/>
          <w:pgMar w:top="1418" w:right="1134" w:bottom="1418" w:left="1418" w:header="709" w:footer="709" w:gutter="0"/>
          <w:cols w:space="708"/>
          <w:docGrid w:linePitch="360"/>
        </w:sectPr>
      </w:pPr>
      <w:r w:rsidRPr="00537128">
        <w:rPr>
          <w:rFonts w:eastAsia="Calibri" w:cstheme="minorHAnsi"/>
          <w:i/>
          <w:iCs/>
          <w:color w:val="000000" w:themeColor="text1"/>
          <w:sz w:val="20"/>
          <w:szCs w:val="20"/>
          <w:lang w:val="en-US"/>
        </w:rPr>
        <w:t xml:space="preserve">** Accrued interest on loans not yet due is allocated to the category from 1 to 3 months. </w:t>
      </w:r>
    </w:p>
    <w:p w14:paraId="6FAA8A78"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7C8F1F85" w14:textId="58F52D9E" w:rsidR="00AC576E" w:rsidRPr="00C77403" w:rsidRDefault="00B357CE" w:rsidP="00AC576E">
      <w:pPr>
        <w:spacing w:after="0" w:line="240" w:lineRule="auto"/>
        <w:jc w:val="both"/>
        <w:rPr>
          <w:rFonts w:eastAsia="Times New Roman" w:cstheme="minorHAnsi"/>
          <w:b/>
          <w:bCs/>
          <w:iCs/>
          <w:color w:val="000000" w:themeColor="text1"/>
          <w:lang w:val="en-US"/>
        </w:rPr>
      </w:pPr>
      <w:r w:rsidRPr="00C77403">
        <w:rPr>
          <w:rFonts w:eastAsia="Times New Roman" w:cstheme="minorHAnsi"/>
          <w:b/>
          <w:bCs/>
          <w:iCs/>
          <w:color w:val="000000" w:themeColor="text1"/>
          <w:lang w:val="en-US"/>
        </w:rPr>
        <w:t>23</w:t>
      </w:r>
      <w:r w:rsidR="00AC576E" w:rsidRPr="00C77403">
        <w:rPr>
          <w:rFonts w:eastAsia="Times New Roman" w:cstheme="minorHAnsi"/>
          <w:b/>
          <w:bCs/>
          <w:iCs/>
          <w:color w:val="000000" w:themeColor="text1"/>
          <w:lang w:val="en-US"/>
        </w:rPr>
        <w:t>.</w:t>
      </w:r>
      <w:r w:rsidR="00AC576E" w:rsidRPr="00C77403">
        <w:rPr>
          <w:rFonts w:eastAsia="Times New Roman" w:cstheme="minorHAnsi"/>
          <w:b/>
          <w:bCs/>
          <w:iCs/>
          <w:color w:val="000000" w:themeColor="text1"/>
          <w:lang w:val="en-US"/>
        </w:rPr>
        <w:tab/>
        <w:t>Risk management (continued)</w:t>
      </w:r>
    </w:p>
    <w:p w14:paraId="19B920E3" w14:textId="77777777" w:rsidR="00AC576E" w:rsidRPr="00C77403" w:rsidRDefault="00AC576E" w:rsidP="00AC576E">
      <w:pPr>
        <w:spacing w:after="0" w:line="240" w:lineRule="auto"/>
        <w:jc w:val="both"/>
        <w:rPr>
          <w:rFonts w:eastAsia="Times New Roman" w:cstheme="minorHAnsi"/>
          <w:b/>
          <w:iCs/>
          <w:color w:val="000000" w:themeColor="text1"/>
          <w:lang w:val="en-US"/>
        </w:rPr>
      </w:pPr>
    </w:p>
    <w:p w14:paraId="6E2F69C5" w14:textId="50E3ECD4" w:rsidR="00AC576E" w:rsidRPr="00C77403" w:rsidRDefault="00B357CE" w:rsidP="00AC576E">
      <w:pPr>
        <w:spacing w:after="0" w:line="240" w:lineRule="auto"/>
        <w:jc w:val="both"/>
        <w:rPr>
          <w:rFonts w:eastAsia="Times New Roman" w:cstheme="minorHAnsi"/>
          <w:b/>
          <w:iCs/>
          <w:color w:val="000000" w:themeColor="text1"/>
          <w:lang w:val="en-US"/>
        </w:rPr>
      </w:pPr>
      <w:r w:rsidRPr="00C77403">
        <w:rPr>
          <w:rFonts w:eastAsia="Times New Roman" w:cstheme="minorHAnsi"/>
          <w:b/>
          <w:iCs/>
          <w:color w:val="000000" w:themeColor="text1"/>
          <w:lang w:val="en-US"/>
        </w:rPr>
        <w:t>23</w:t>
      </w:r>
      <w:r w:rsidR="00AC576E" w:rsidRPr="00C77403">
        <w:rPr>
          <w:rFonts w:eastAsia="Times New Roman" w:cstheme="minorHAnsi"/>
          <w:b/>
          <w:iCs/>
          <w:color w:val="000000" w:themeColor="text1"/>
          <w:lang w:val="en-US"/>
        </w:rPr>
        <w:t xml:space="preserve">.4. </w:t>
      </w:r>
      <w:r w:rsidR="00AC576E" w:rsidRPr="00C77403">
        <w:rPr>
          <w:rFonts w:eastAsia="Times New Roman" w:cstheme="minorHAnsi"/>
          <w:b/>
          <w:iCs/>
          <w:color w:val="000000" w:themeColor="text1"/>
          <w:lang w:val="en-US"/>
        </w:rPr>
        <w:tab/>
        <w:t>Liquidity risk (continued)</w:t>
      </w:r>
    </w:p>
    <w:p w14:paraId="657CC294" w14:textId="7E41978E"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7"/>
        <w:gridCol w:w="1123"/>
        <w:gridCol w:w="1125"/>
        <w:gridCol w:w="1123"/>
        <w:gridCol w:w="1125"/>
        <w:gridCol w:w="1098"/>
      </w:tblGrid>
      <w:tr w:rsidR="003D584A" w:rsidRPr="00537128" w14:paraId="6F38C6F2" w14:textId="77777777" w:rsidTr="003D584A">
        <w:trPr>
          <w:trHeight w:hRule="exact" w:val="475"/>
        </w:trPr>
        <w:tc>
          <w:tcPr>
            <w:tcW w:w="1767" w:type="pct"/>
            <w:vAlign w:val="bottom"/>
          </w:tcPr>
          <w:p w14:paraId="2BF8A0EC"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35" w:name="_Hlk68878519"/>
            <w:r w:rsidRPr="00537128">
              <w:rPr>
                <w:rFonts w:ascii="Calibri" w:eastAsia="Times New Roman" w:hAnsi="Calibri" w:cs="Arial"/>
                <w:b/>
                <w:sz w:val="18"/>
                <w:szCs w:val="18"/>
                <w:lang w:val="en-US"/>
              </w:rPr>
              <w:t>Group</w:t>
            </w:r>
          </w:p>
          <w:p w14:paraId="7C4257CB"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538" w:type="pct"/>
          </w:tcPr>
          <w:p w14:paraId="182F13B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Up to 1 </w:t>
            </w:r>
          </w:p>
          <w:p w14:paraId="61131409"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w:t>
            </w:r>
          </w:p>
        </w:tc>
        <w:tc>
          <w:tcPr>
            <w:tcW w:w="541" w:type="pct"/>
          </w:tcPr>
          <w:p w14:paraId="33F499F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to 3 months </w:t>
            </w:r>
          </w:p>
        </w:tc>
        <w:tc>
          <w:tcPr>
            <w:tcW w:w="542" w:type="pct"/>
          </w:tcPr>
          <w:p w14:paraId="49C2E2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months to 1 year </w:t>
            </w:r>
          </w:p>
        </w:tc>
        <w:tc>
          <w:tcPr>
            <w:tcW w:w="541" w:type="pct"/>
          </w:tcPr>
          <w:p w14:paraId="5480150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to 3</w:t>
            </w:r>
          </w:p>
          <w:p w14:paraId="50B31D6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42" w:type="pct"/>
          </w:tcPr>
          <w:p w14:paraId="027D032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0EE516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29" w:type="pct"/>
          </w:tcPr>
          <w:p w14:paraId="21B671C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3D584A" w:rsidRPr="00537128" w14:paraId="555453EC" w14:textId="77777777" w:rsidTr="003D584A">
        <w:trPr>
          <w:trHeight w:hRule="exact" w:val="270"/>
        </w:trPr>
        <w:tc>
          <w:tcPr>
            <w:tcW w:w="1767" w:type="pct"/>
          </w:tcPr>
          <w:p w14:paraId="70352D5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431882E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1" w:type="pct"/>
          </w:tcPr>
          <w:p w14:paraId="1E63736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2" w:type="pct"/>
          </w:tcPr>
          <w:p w14:paraId="684DE2F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1" w:type="pct"/>
          </w:tcPr>
          <w:p w14:paraId="0F092DA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2" w:type="pct"/>
          </w:tcPr>
          <w:p w14:paraId="6E29D05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29" w:type="pct"/>
          </w:tcPr>
          <w:p w14:paraId="552A5D9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3D584A" w:rsidRPr="00537128" w14:paraId="17720E52" w14:textId="77777777" w:rsidTr="003D584A">
        <w:trPr>
          <w:trHeight w:hRule="exact" w:val="270"/>
        </w:trPr>
        <w:tc>
          <w:tcPr>
            <w:tcW w:w="1767" w:type="pct"/>
            <w:vAlign w:val="center"/>
          </w:tcPr>
          <w:p w14:paraId="1F24732E"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Assets </w:t>
            </w:r>
          </w:p>
        </w:tc>
        <w:tc>
          <w:tcPr>
            <w:tcW w:w="538" w:type="pct"/>
            <w:vAlign w:val="bottom"/>
          </w:tcPr>
          <w:p w14:paraId="54637B82"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78615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DE9143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1BA04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483F565E"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40E11F1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3D584A" w:rsidRPr="00537128" w14:paraId="17EA8476" w14:textId="77777777" w:rsidTr="003D584A">
        <w:trPr>
          <w:trHeight w:hRule="exact" w:val="270"/>
        </w:trPr>
        <w:tc>
          <w:tcPr>
            <w:tcW w:w="1767" w:type="pct"/>
            <w:vAlign w:val="bottom"/>
          </w:tcPr>
          <w:p w14:paraId="0D9C214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39B5713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1,659,116 </w:t>
            </w:r>
          </w:p>
        </w:tc>
        <w:tc>
          <w:tcPr>
            <w:tcW w:w="541" w:type="pct"/>
            <w:tcBorders>
              <w:top w:val="nil"/>
              <w:left w:val="nil"/>
              <w:bottom w:val="nil"/>
              <w:right w:val="nil"/>
            </w:tcBorders>
            <w:shd w:val="clear" w:color="auto" w:fill="auto"/>
            <w:vAlign w:val="bottom"/>
          </w:tcPr>
          <w:p w14:paraId="00C43AD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31151D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A7DB73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53EAA5F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BEDAB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1,659,116 </w:t>
            </w:r>
          </w:p>
        </w:tc>
      </w:tr>
      <w:tr w:rsidR="003D584A" w:rsidRPr="00537128" w14:paraId="2D039E11" w14:textId="77777777" w:rsidTr="003D584A">
        <w:trPr>
          <w:trHeight w:hRule="exact" w:val="270"/>
        </w:trPr>
        <w:tc>
          <w:tcPr>
            <w:tcW w:w="1767" w:type="pct"/>
            <w:vAlign w:val="bottom"/>
          </w:tcPr>
          <w:p w14:paraId="1AE86E0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Deposits with other banks</w:t>
            </w:r>
          </w:p>
        </w:tc>
        <w:tc>
          <w:tcPr>
            <w:tcW w:w="538" w:type="pct"/>
            <w:tcBorders>
              <w:top w:val="nil"/>
              <w:left w:val="nil"/>
              <w:bottom w:val="nil"/>
              <w:right w:val="nil"/>
            </w:tcBorders>
            <w:shd w:val="clear" w:color="auto" w:fill="auto"/>
            <w:vAlign w:val="bottom"/>
          </w:tcPr>
          <w:p w14:paraId="61D196C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58 </w:t>
            </w:r>
          </w:p>
        </w:tc>
        <w:tc>
          <w:tcPr>
            <w:tcW w:w="541" w:type="pct"/>
            <w:tcBorders>
              <w:top w:val="nil"/>
              <w:left w:val="nil"/>
              <w:bottom w:val="nil"/>
              <w:right w:val="nil"/>
            </w:tcBorders>
            <w:shd w:val="clear" w:color="auto" w:fill="auto"/>
            <w:vAlign w:val="bottom"/>
          </w:tcPr>
          <w:p w14:paraId="4092056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CE6AB6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84A0D2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BE71AE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7,279 </w:t>
            </w:r>
          </w:p>
        </w:tc>
        <w:tc>
          <w:tcPr>
            <w:tcW w:w="529" w:type="pct"/>
            <w:tcBorders>
              <w:top w:val="nil"/>
              <w:left w:val="nil"/>
              <w:bottom w:val="nil"/>
              <w:right w:val="nil"/>
            </w:tcBorders>
            <w:shd w:val="clear" w:color="auto" w:fill="auto"/>
            <w:vAlign w:val="bottom"/>
          </w:tcPr>
          <w:p w14:paraId="7C0027C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7,337 </w:t>
            </w:r>
          </w:p>
        </w:tc>
      </w:tr>
      <w:tr w:rsidR="003D584A" w:rsidRPr="00537128" w14:paraId="4BD04B97" w14:textId="77777777" w:rsidTr="003D584A">
        <w:trPr>
          <w:trHeight w:hRule="exact" w:val="270"/>
        </w:trPr>
        <w:tc>
          <w:tcPr>
            <w:tcW w:w="1767" w:type="pct"/>
            <w:vAlign w:val="bottom"/>
          </w:tcPr>
          <w:p w14:paraId="7ED3CDC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financial institutions*</w:t>
            </w:r>
          </w:p>
        </w:tc>
        <w:tc>
          <w:tcPr>
            <w:tcW w:w="538" w:type="pct"/>
            <w:tcBorders>
              <w:top w:val="nil"/>
              <w:left w:val="nil"/>
              <w:bottom w:val="nil"/>
              <w:right w:val="nil"/>
            </w:tcBorders>
            <w:shd w:val="clear" w:color="auto" w:fill="auto"/>
            <w:vAlign w:val="bottom"/>
          </w:tcPr>
          <w:p w14:paraId="1E8B840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140,541 </w:t>
            </w:r>
          </w:p>
        </w:tc>
        <w:tc>
          <w:tcPr>
            <w:tcW w:w="541" w:type="pct"/>
            <w:tcBorders>
              <w:top w:val="nil"/>
              <w:left w:val="nil"/>
              <w:bottom w:val="nil"/>
              <w:right w:val="nil"/>
            </w:tcBorders>
            <w:shd w:val="clear" w:color="auto" w:fill="auto"/>
            <w:vAlign w:val="bottom"/>
          </w:tcPr>
          <w:p w14:paraId="69549D8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386,838 </w:t>
            </w:r>
          </w:p>
        </w:tc>
        <w:tc>
          <w:tcPr>
            <w:tcW w:w="542" w:type="pct"/>
            <w:tcBorders>
              <w:top w:val="nil"/>
              <w:left w:val="nil"/>
              <w:bottom w:val="nil"/>
              <w:right w:val="nil"/>
            </w:tcBorders>
            <w:shd w:val="clear" w:color="auto" w:fill="auto"/>
            <w:vAlign w:val="bottom"/>
          </w:tcPr>
          <w:p w14:paraId="6E2C9C4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1,131,004 </w:t>
            </w:r>
          </w:p>
        </w:tc>
        <w:tc>
          <w:tcPr>
            <w:tcW w:w="541" w:type="pct"/>
            <w:tcBorders>
              <w:top w:val="nil"/>
              <w:left w:val="nil"/>
              <w:bottom w:val="nil"/>
              <w:right w:val="nil"/>
            </w:tcBorders>
            <w:shd w:val="clear" w:color="auto" w:fill="auto"/>
            <w:vAlign w:val="bottom"/>
          </w:tcPr>
          <w:p w14:paraId="40747E9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2,330,714 </w:t>
            </w:r>
          </w:p>
        </w:tc>
        <w:tc>
          <w:tcPr>
            <w:tcW w:w="542" w:type="pct"/>
            <w:tcBorders>
              <w:top w:val="nil"/>
              <w:left w:val="nil"/>
              <w:bottom w:val="nil"/>
              <w:right w:val="nil"/>
            </w:tcBorders>
            <w:shd w:val="clear" w:color="auto" w:fill="auto"/>
            <w:vAlign w:val="bottom"/>
          </w:tcPr>
          <w:p w14:paraId="5029AAF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4,853,483 </w:t>
            </w:r>
          </w:p>
        </w:tc>
        <w:tc>
          <w:tcPr>
            <w:tcW w:w="529" w:type="pct"/>
            <w:tcBorders>
              <w:top w:val="nil"/>
              <w:left w:val="nil"/>
              <w:bottom w:val="nil"/>
              <w:right w:val="nil"/>
            </w:tcBorders>
            <w:shd w:val="clear" w:color="auto" w:fill="auto"/>
            <w:vAlign w:val="bottom"/>
          </w:tcPr>
          <w:p w14:paraId="698FC6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8,842,580 </w:t>
            </w:r>
          </w:p>
        </w:tc>
      </w:tr>
      <w:tr w:rsidR="003D584A" w:rsidRPr="00537128" w14:paraId="3331AEBC" w14:textId="77777777" w:rsidTr="003D584A">
        <w:trPr>
          <w:trHeight w:hRule="exact" w:val="270"/>
        </w:trPr>
        <w:tc>
          <w:tcPr>
            <w:tcW w:w="1767" w:type="pct"/>
            <w:vAlign w:val="bottom"/>
          </w:tcPr>
          <w:p w14:paraId="10F0CE9A"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other customers</w:t>
            </w:r>
          </w:p>
        </w:tc>
        <w:tc>
          <w:tcPr>
            <w:tcW w:w="538" w:type="pct"/>
            <w:tcBorders>
              <w:top w:val="nil"/>
              <w:left w:val="nil"/>
              <w:bottom w:val="nil"/>
              <w:right w:val="nil"/>
            </w:tcBorders>
            <w:shd w:val="clear" w:color="auto" w:fill="auto"/>
            <w:vAlign w:val="bottom"/>
          </w:tcPr>
          <w:p w14:paraId="0132AF4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1,773,535 </w:t>
            </w:r>
          </w:p>
        </w:tc>
        <w:tc>
          <w:tcPr>
            <w:tcW w:w="541" w:type="pct"/>
            <w:tcBorders>
              <w:top w:val="nil"/>
              <w:left w:val="nil"/>
              <w:bottom w:val="nil"/>
              <w:right w:val="nil"/>
            </w:tcBorders>
            <w:shd w:val="clear" w:color="auto" w:fill="auto"/>
            <w:vAlign w:val="bottom"/>
          </w:tcPr>
          <w:p w14:paraId="107A2B2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266,248 </w:t>
            </w:r>
          </w:p>
        </w:tc>
        <w:tc>
          <w:tcPr>
            <w:tcW w:w="542" w:type="pct"/>
            <w:tcBorders>
              <w:top w:val="nil"/>
              <w:left w:val="nil"/>
              <w:bottom w:val="nil"/>
              <w:right w:val="nil"/>
            </w:tcBorders>
            <w:shd w:val="clear" w:color="auto" w:fill="auto"/>
            <w:vAlign w:val="bottom"/>
          </w:tcPr>
          <w:p w14:paraId="39D554A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1,120,651 </w:t>
            </w:r>
          </w:p>
        </w:tc>
        <w:tc>
          <w:tcPr>
            <w:tcW w:w="541" w:type="pct"/>
            <w:tcBorders>
              <w:top w:val="nil"/>
              <w:left w:val="nil"/>
              <w:bottom w:val="nil"/>
              <w:right w:val="nil"/>
            </w:tcBorders>
            <w:shd w:val="clear" w:color="auto" w:fill="auto"/>
            <w:vAlign w:val="bottom"/>
          </w:tcPr>
          <w:p w14:paraId="481D4A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2,605,303 </w:t>
            </w:r>
          </w:p>
        </w:tc>
        <w:tc>
          <w:tcPr>
            <w:tcW w:w="542" w:type="pct"/>
            <w:tcBorders>
              <w:top w:val="nil"/>
              <w:left w:val="nil"/>
              <w:bottom w:val="nil"/>
              <w:right w:val="nil"/>
            </w:tcBorders>
            <w:shd w:val="clear" w:color="auto" w:fill="auto"/>
            <w:vAlign w:val="bottom"/>
          </w:tcPr>
          <w:p w14:paraId="26BEBDC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9,030,442 </w:t>
            </w:r>
          </w:p>
        </w:tc>
        <w:tc>
          <w:tcPr>
            <w:tcW w:w="529" w:type="pct"/>
            <w:tcBorders>
              <w:top w:val="nil"/>
              <w:left w:val="nil"/>
              <w:bottom w:val="nil"/>
              <w:right w:val="nil"/>
            </w:tcBorders>
            <w:shd w:val="clear" w:color="auto" w:fill="auto"/>
            <w:vAlign w:val="bottom"/>
          </w:tcPr>
          <w:p w14:paraId="7E84440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14,796,179 </w:t>
            </w:r>
          </w:p>
        </w:tc>
      </w:tr>
      <w:tr w:rsidR="003D584A" w:rsidRPr="00537128" w14:paraId="260ECBBC" w14:textId="77777777" w:rsidTr="003D584A">
        <w:trPr>
          <w:trHeight w:hRule="exact" w:val="411"/>
        </w:trPr>
        <w:tc>
          <w:tcPr>
            <w:tcW w:w="1767" w:type="pct"/>
          </w:tcPr>
          <w:p w14:paraId="14092A2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38" w:type="pct"/>
            <w:tcBorders>
              <w:top w:val="nil"/>
              <w:left w:val="nil"/>
              <w:bottom w:val="nil"/>
              <w:right w:val="nil"/>
            </w:tcBorders>
            <w:shd w:val="clear" w:color="auto" w:fill="auto"/>
            <w:vAlign w:val="bottom"/>
          </w:tcPr>
          <w:p w14:paraId="3EA2FB6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189,098 </w:t>
            </w:r>
          </w:p>
        </w:tc>
        <w:tc>
          <w:tcPr>
            <w:tcW w:w="541" w:type="pct"/>
            <w:tcBorders>
              <w:top w:val="nil"/>
              <w:left w:val="nil"/>
              <w:bottom w:val="nil"/>
              <w:right w:val="nil"/>
            </w:tcBorders>
            <w:shd w:val="clear" w:color="auto" w:fill="auto"/>
            <w:vAlign w:val="bottom"/>
          </w:tcPr>
          <w:p w14:paraId="0D9455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EA48FA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A2693B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4FD9BD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2,658 </w:t>
            </w:r>
          </w:p>
        </w:tc>
        <w:tc>
          <w:tcPr>
            <w:tcW w:w="529" w:type="pct"/>
            <w:tcBorders>
              <w:top w:val="nil"/>
              <w:left w:val="nil"/>
              <w:bottom w:val="nil"/>
              <w:right w:val="nil"/>
            </w:tcBorders>
            <w:shd w:val="clear" w:color="auto" w:fill="auto"/>
            <w:vAlign w:val="bottom"/>
          </w:tcPr>
          <w:p w14:paraId="6051329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191,756 </w:t>
            </w:r>
          </w:p>
        </w:tc>
      </w:tr>
      <w:tr w:rsidR="003D584A" w:rsidRPr="00537128" w14:paraId="1D28350A" w14:textId="77777777" w:rsidTr="005941C9">
        <w:trPr>
          <w:trHeight w:hRule="exact" w:val="483"/>
        </w:trPr>
        <w:tc>
          <w:tcPr>
            <w:tcW w:w="1767" w:type="pct"/>
          </w:tcPr>
          <w:p w14:paraId="20AAAEF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4F06C7AB"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3,088,069 </w:t>
            </w:r>
          </w:p>
        </w:tc>
        <w:tc>
          <w:tcPr>
            <w:tcW w:w="541" w:type="pct"/>
            <w:tcBorders>
              <w:top w:val="nil"/>
              <w:left w:val="nil"/>
              <w:bottom w:val="nil"/>
              <w:right w:val="nil"/>
            </w:tcBorders>
            <w:shd w:val="clear" w:color="auto" w:fill="auto"/>
            <w:vAlign w:val="bottom"/>
          </w:tcPr>
          <w:p w14:paraId="5226BCB8"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17,669 </w:t>
            </w:r>
          </w:p>
        </w:tc>
        <w:tc>
          <w:tcPr>
            <w:tcW w:w="542" w:type="pct"/>
            <w:tcBorders>
              <w:top w:val="nil"/>
              <w:left w:val="nil"/>
              <w:bottom w:val="nil"/>
              <w:right w:val="nil"/>
            </w:tcBorders>
            <w:shd w:val="clear" w:color="auto" w:fill="auto"/>
            <w:vAlign w:val="bottom"/>
          </w:tcPr>
          <w:p w14:paraId="3322B144"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26 </w:t>
            </w:r>
          </w:p>
        </w:tc>
        <w:tc>
          <w:tcPr>
            <w:tcW w:w="541" w:type="pct"/>
            <w:tcBorders>
              <w:top w:val="nil"/>
              <w:left w:val="nil"/>
              <w:bottom w:val="nil"/>
              <w:right w:val="nil"/>
            </w:tcBorders>
            <w:shd w:val="clear" w:color="auto" w:fill="auto"/>
            <w:vAlign w:val="bottom"/>
          </w:tcPr>
          <w:p w14:paraId="54F7500C"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EC6CE1A"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BDD8AF2"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3,105,764 </w:t>
            </w:r>
          </w:p>
        </w:tc>
      </w:tr>
      <w:tr w:rsidR="003D584A" w:rsidRPr="00537128" w14:paraId="275A57B7" w14:textId="77777777" w:rsidTr="003D584A">
        <w:trPr>
          <w:trHeight w:hRule="exact" w:val="417"/>
        </w:trPr>
        <w:tc>
          <w:tcPr>
            <w:tcW w:w="1767" w:type="pct"/>
            <w:vAlign w:val="bottom"/>
          </w:tcPr>
          <w:p w14:paraId="2A87934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38" w:type="pct"/>
            <w:tcBorders>
              <w:top w:val="nil"/>
              <w:left w:val="nil"/>
              <w:right w:val="nil"/>
            </w:tcBorders>
            <w:shd w:val="clear" w:color="auto" w:fill="auto"/>
            <w:vAlign w:val="bottom"/>
          </w:tcPr>
          <w:p w14:paraId="2E29F20C"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1A377560"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5C9EB47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4F7F570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633BBC0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46,448 </w:t>
            </w:r>
          </w:p>
        </w:tc>
        <w:tc>
          <w:tcPr>
            <w:tcW w:w="529" w:type="pct"/>
            <w:tcBorders>
              <w:top w:val="nil"/>
              <w:left w:val="nil"/>
              <w:right w:val="nil"/>
            </w:tcBorders>
            <w:shd w:val="clear" w:color="auto" w:fill="auto"/>
            <w:vAlign w:val="bottom"/>
          </w:tcPr>
          <w:p w14:paraId="05A85F3D"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46,448 </w:t>
            </w:r>
          </w:p>
        </w:tc>
      </w:tr>
      <w:tr w:rsidR="003D584A" w:rsidRPr="00537128" w14:paraId="7A7C2230" w14:textId="77777777" w:rsidTr="003D584A">
        <w:trPr>
          <w:trHeight w:hRule="exact" w:val="270"/>
        </w:trPr>
        <w:tc>
          <w:tcPr>
            <w:tcW w:w="1767" w:type="pct"/>
            <w:vAlign w:val="bottom"/>
          </w:tcPr>
          <w:p w14:paraId="4FE3D5EE"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right w:val="nil"/>
            </w:tcBorders>
            <w:shd w:val="clear" w:color="auto" w:fill="auto"/>
            <w:vAlign w:val="bottom"/>
          </w:tcPr>
          <w:p w14:paraId="7292EC1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2,044 </w:t>
            </w:r>
          </w:p>
        </w:tc>
        <w:tc>
          <w:tcPr>
            <w:tcW w:w="541" w:type="pct"/>
            <w:tcBorders>
              <w:top w:val="nil"/>
              <w:left w:val="nil"/>
              <w:right w:val="nil"/>
            </w:tcBorders>
            <w:shd w:val="clear" w:color="auto" w:fill="auto"/>
            <w:vAlign w:val="bottom"/>
          </w:tcPr>
          <w:p w14:paraId="097920E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06EF1376"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841 </w:t>
            </w:r>
          </w:p>
        </w:tc>
        <w:tc>
          <w:tcPr>
            <w:tcW w:w="541" w:type="pct"/>
            <w:tcBorders>
              <w:top w:val="nil"/>
              <w:left w:val="nil"/>
              <w:right w:val="nil"/>
            </w:tcBorders>
            <w:shd w:val="clear" w:color="auto" w:fill="auto"/>
            <w:vAlign w:val="bottom"/>
          </w:tcPr>
          <w:p w14:paraId="1CCA406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18,467 </w:t>
            </w:r>
          </w:p>
        </w:tc>
        <w:tc>
          <w:tcPr>
            <w:tcW w:w="542" w:type="pct"/>
            <w:tcBorders>
              <w:top w:val="nil"/>
              <w:left w:val="nil"/>
              <w:right w:val="nil"/>
            </w:tcBorders>
            <w:shd w:val="clear" w:color="auto" w:fill="auto"/>
            <w:vAlign w:val="bottom"/>
          </w:tcPr>
          <w:p w14:paraId="16167609"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3,870 </w:t>
            </w:r>
          </w:p>
        </w:tc>
        <w:tc>
          <w:tcPr>
            <w:tcW w:w="529" w:type="pct"/>
            <w:tcBorders>
              <w:top w:val="nil"/>
              <w:left w:val="nil"/>
              <w:right w:val="nil"/>
            </w:tcBorders>
            <w:shd w:val="clear" w:color="auto" w:fill="auto"/>
            <w:vAlign w:val="bottom"/>
          </w:tcPr>
          <w:p w14:paraId="76BAE1FA"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25,222 </w:t>
            </w:r>
          </w:p>
        </w:tc>
      </w:tr>
      <w:tr w:rsidR="003D584A" w:rsidRPr="00537128" w14:paraId="0E76292D" w14:textId="77777777" w:rsidTr="003D584A">
        <w:trPr>
          <w:trHeight w:hRule="exact" w:val="270"/>
        </w:trPr>
        <w:tc>
          <w:tcPr>
            <w:tcW w:w="1767" w:type="pct"/>
            <w:vAlign w:val="bottom"/>
          </w:tcPr>
          <w:p w14:paraId="07387AB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Other assets</w:t>
            </w:r>
          </w:p>
        </w:tc>
        <w:tc>
          <w:tcPr>
            <w:tcW w:w="538" w:type="pct"/>
            <w:tcBorders>
              <w:left w:val="nil"/>
              <w:bottom w:val="single" w:sz="8" w:space="0" w:color="auto"/>
              <w:right w:val="nil"/>
            </w:tcBorders>
            <w:shd w:val="clear" w:color="auto" w:fill="auto"/>
            <w:vAlign w:val="bottom"/>
          </w:tcPr>
          <w:p w14:paraId="1CC8418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6,838 </w:t>
            </w:r>
          </w:p>
        </w:tc>
        <w:tc>
          <w:tcPr>
            <w:tcW w:w="541" w:type="pct"/>
            <w:tcBorders>
              <w:left w:val="nil"/>
              <w:bottom w:val="single" w:sz="8" w:space="0" w:color="auto"/>
              <w:right w:val="nil"/>
            </w:tcBorders>
            <w:shd w:val="clear" w:color="auto" w:fill="auto"/>
            <w:vAlign w:val="bottom"/>
          </w:tcPr>
          <w:p w14:paraId="4987A938"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2,061 </w:t>
            </w:r>
          </w:p>
        </w:tc>
        <w:tc>
          <w:tcPr>
            <w:tcW w:w="542" w:type="pct"/>
            <w:tcBorders>
              <w:left w:val="nil"/>
              <w:bottom w:val="single" w:sz="8" w:space="0" w:color="auto"/>
              <w:right w:val="nil"/>
            </w:tcBorders>
            <w:shd w:val="clear" w:color="auto" w:fill="auto"/>
            <w:vAlign w:val="bottom"/>
          </w:tcPr>
          <w:p w14:paraId="7473B1D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18,939 </w:t>
            </w:r>
          </w:p>
        </w:tc>
        <w:tc>
          <w:tcPr>
            <w:tcW w:w="541" w:type="pct"/>
            <w:tcBorders>
              <w:left w:val="nil"/>
              <w:bottom w:val="single" w:sz="8" w:space="0" w:color="auto"/>
              <w:right w:val="nil"/>
            </w:tcBorders>
            <w:shd w:val="clear" w:color="auto" w:fill="auto"/>
            <w:vAlign w:val="bottom"/>
          </w:tcPr>
          <w:p w14:paraId="157B7A67"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3,626 </w:t>
            </w:r>
          </w:p>
        </w:tc>
        <w:tc>
          <w:tcPr>
            <w:tcW w:w="542" w:type="pct"/>
            <w:tcBorders>
              <w:left w:val="nil"/>
              <w:bottom w:val="single" w:sz="8" w:space="0" w:color="auto"/>
              <w:right w:val="nil"/>
            </w:tcBorders>
            <w:shd w:val="clear" w:color="auto" w:fill="auto"/>
            <w:vAlign w:val="bottom"/>
          </w:tcPr>
          <w:p w14:paraId="3D13727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676 </w:t>
            </w:r>
          </w:p>
        </w:tc>
        <w:tc>
          <w:tcPr>
            <w:tcW w:w="529" w:type="pct"/>
            <w:tcBorders>
              <w:left w:val="nil"/>
              <w:bottom w:val="nil"/>
              <w:right w:val="nil"/>
            </w:tcBorders>
            <w:shd w:val="clear" w:color="auto" w:fill="auto"/>
            <w:vAlign w:val="bottom"/>
          </w:tcPr>
          <w:p w14:paraId="2E1C4B0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32,140 </w:t>
            </w:r>
          </w:p>
        </w:tc>
      </w:tr>
      <w:tr w:rsidR="003D584A" w:rsidRPr="00537128" w14:paraId="16207B92" w14:textId="77777777" w:rsidTr="009A1792">
        <w:trPr>
          <w:trHeight w:val="284"/>
        </w:trPr>
        <w:tc>
          <w:tcPr>
            <w:tcW w:w="1767" w:type="pct"/>
            <w:vAlign w:val="bottom"/>
          </w:tcPr>
          <w:p w14:paraId="66166595"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38" w:type="pct"/>
            <w:tcBorders>
              <w:top w:val="nil"/>
              <w:left w:val="nil"/>
              <w:bottom w:val="single" w:sz="8" w:space="0" w:color="auto"/>
              <w:right w:val="nil"/>
            </w:tcBorders>
            <w:shd w:val="clear" w:color="auto" w:fill="auto"/>
            <w:vAlign w:val="bottom"/>
          </w:tcPr>
          <w:p w14:paraId="0443F4DA"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6,859,299 </w:t>
            </w:r>
          </w:p>
        </w:tc>
        <w:tc>
          <w:tcPr>
            <w:tcW w:w="541" w:type="pct"/>
            <w:tcBorders>
              <w:top w:val="nil"/>
              <w:left w:val="nil"/>
              <w:bottom w:val="single" w:sz="8" w:space="0" w:color="auto"/>
              <w:right w:val="nil"/>
            </w:tcBorders>
            <w:shd w:val="clear" w:color="auto" w:fill="auto"/>
            <w:vAlign w:val="bottom"/>
          </w:tcPr>
          <w:p w14:paraId="3E14FC01"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672,816 </w:t>
            </w:r>
          </w:p>
        </w:tc>
        <w:tc>
          <w:tcPr>
            <w:tcW w:w="542" w:type="pct"/>
            <w:tcBorders>
              <w:top w:val="nil"/>
              <w:left w:val="nil"/>
              <w:bottom w:val="single" w:sz="8" w:space="0" w:color="auto"/>
              <w:right w:val="nil"/>
            </w:tcBorders>
            <w:shd w:val="clear" w:color="auto" w:fill="auto"/>
            <w:vAlign w:val="bottom"/>
          </w:tcPr>
          <w:p w14:paraId="46147DAB"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2,271,461 </w:t>
            </w:r>
          </w:p>
        </w:tc>
        <w:tc>
          <w:tcPr>
            <w:tcW w:w="541" w:type="pct"/>
            <w:tcBorders>
              <w:top w:val="nil"/>
              <w:left w:val="nil"/>
              <w:bottom w:val="single" w:sz="8" w:space="0" w:color="auto"/>
              <w:right w:val="nil"/>
            </w:tcBorders>
            <w:shd w:val="clear" w:color="auto" w:fill="auto"/>
            <w:vAlign w:val="bottom"/>
          </w:tcPr>
          <w:p w14:paraId="1B25D1A7"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4,958,110 </w:t>
            </w:r>
          </w:p>
        </w:tc>
        <w:tc>
          <w:tcPr>
            <w:tcW w:w="542" w:type="pct"/>
            <w:tcBorders>
              <w:top w:val="nil"/>
              <w:left w:val="nil"/>
              <w:bottom w:val="single" w:sz="8" w:space="0" w:color="auto"/>
              <w:right w:val="nil"/>
            </w:tcBorders>
            <w:shd w:val="clear" w:color="auto" w:fill="auto"/>
            <w:vAlign w:val="bottom"/>
          </w:tcPr>
          <w:p w14:paraId="14E8C6EB"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13,944,856 </w:t>
            </w:r>
          </w:p>
        </w:tc>
        <w:tc>
          <w:tcPr>
            <w:tcW w:w="529" w:type="pct"/>
            <w:tcBorders>
              <w:top w:val="single" w:sz="8" w:space="0" w:color="auto"/>
              <w:left w:val="nil"/>
              <w:bottom w:val="single" w:sz="8" w:space="0" w:color="auto"/>
              <w:right w:val="nil"/>
            </w:tcBorders>
            <w:shd w:val="clear" w:color="auto" w:fill="auto"/>
            <w:vAlign w:val="bottom"/>
          </w:tcPr>
          <w:p w14:paraId="4123D148"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28,706,542 </w:t>
            </w:r>
          </w:p>
        </w:tc>
      </w:tr>
      <w:tr w:rsidR="003D584A" w:rsidRPr="00537128" w14:paraId="2200AFD2" w14:textId="77777777" w:rsidTr="003D584A">
        <w:trPr>
          <w:trHeight w:hRule="exact" w:val="270"/>
        </w:trPr>
        <w:tc>
          <w:tcPr>
            <w:tcW w:w="1767" w:type="pct"/>
            <w:vAlign w:val="bottom"/>
          </w:tcPr>
          <w:p w14:paraId="77313D4B"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37095B5C"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7D02AEA9"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6AF38C38"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C571FE1"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556EC4FE"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tcBorders>
            <w:vAlign w:val="bottom"/>
          </w:tcPr>
          <w:p w14:paraId="15881E57"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4508A643" w14:textId="77777777" w:rsidTr="003D584A">
        <w:trPr>
          <w:trHeight w:hRule="exact" w:val="270"/>
        </w:trPr>
        <w:tc>
          <w:tcPr>
            <w:tcW w:w="1767" w:type="pct"/>
            <w:vAlign w:val="bottom"/>
          </w:tcPr>
          <w:p w14:paraId="0F65D852"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Liabilities</w:t>
            </w:r>
          </w:p>
        </w:tc>
        <w:tc>
          <w:tcPr>
            <w:tcW w:w="538" w:type="pct"/>
            <w:vAlign w:val="bottom"/>
          </w:tcPr>
          <w:p w14:paraId="51286AC6"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695157C"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065EA92"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0E4C98B"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4149F8E"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1639DE0F" w14:textId="77777777" w:rsidR="003D584A" w:rsidRPr="00537128" w:rsidRDefault="003D584A" w:rsidP="003D584A">
            <w:pPr>
              <w:spacing w:after="0" w:line="220" w:lineRule="exact"/>
              <w:jc w:val="right"/>
              <w:outlineLvl w:val="0"/>
              <w:rPr>
                <w:rFonts w:ascii="Calibri" w:eastAsia="Times New Roman" w:hAnsi="Calibri" w:cs="Arial"/>
                <w:b/>
                <w:bCs/>
                <w:sz w:val="18"/>
                <w:szCs w:val="18"/>
                <w:lang w:val="en-US"/>
              </w:rPr>
            </w:pPr>
          </w:p>
        </w:tc>
      </w:tr>
      <w:tr w:rsidR="003D584A" w:rsidRPr="00537128" w14:paraId="2FDDF465" w14:textId="77777777" w:rsidTr="003D584A">
        <w:trPr>
          <w:trHeight w:hRule="exact" w:val="270"/>
        </w:trPr>
        <w:tc>
          <w:tcPr>
            <w:tcW w:w="1767" w:type="pct"/>
            <w:vAlign w:val="bottom"/>
          </w:tcPr>
          <w:p w14:paraId="77DF36BF"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from customers </w:t>
            </w:r>
          </w:p>
        </w:tc>
        <w:tc>
          <w:tcPr>
            <w:tcW w:w="538" w:type="pct"/>
            <w:tcBorders>
              <w:top w:val="nil"/>
              <w:left w:val="nil"/>
              <w:bottom w:val="nil"/>
              <w:right w:val="nil"/>
            </w:tcBorders>
            <w:shd w:val="clear" w:color="auto" w:fill="auto"/>
            <w:vAlign w:val="bottom"/>
          </w:tcPr>
          <w:p w14:paraId="4944387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787,664 </w:t>
            </w:r>
          </w:p>
        </w:tc>
        <w:tc>
          <w:tcPr>
            <w:tcW w:w="541" w:type="pct"/>
            <w:tcBorders>
              <w:top w:val="nil"/>
              <w:left w:val="nil"/>
              <w:bottom w:val="nil"/>
              <w:right w:val="nil"/>
            </w:tcBorders>
            <w:shd w:val="clear" w:color="auto" w:fill="auto"/>
            <w:vAlign w:val="bottom"/>
          </w:tcPr>
          <w:p w14:paraId="5938246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18,526 </w:t>
            </w:r>
          </w:p>
        </w:tc>
        <w:tc>
          <w:tcPr>
            <w:tcW w:w="542" w:type="pct"/>
            <w:tcBorders>
              <w:top w:val="nil"/>
              <w:left w:val="nil"/>
              <w:bottom w:val="nil"/>
              <w:right w:val="nil"/>
            </w:tcBorders>
            <w:shd w:val="clear" w:color="auto" w:fill="auto"/>
            <w:vAlign w:val="bottom"/>
          </w:tcPr>
          <w:p w14:paraId="59D922B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75,995 </w:t>
            </w:r>
          </w:p>
        </w:tc>
        <w:tc>
          <w:tcPr>
            <w:tcW w:w="541" w:type="pct"/>
            <w:tcBorders>
              <w:top w:val="nil"/>
              <w:left w:val="nil"/>
              <w:bottom w:val="nil"/>
              <w:right w:val="nil"/>
            </w:tcBorders>
            <w:shd w:val="clear" w:color="auto" w:fill="auto"/>
            <w:vAlign w:val="bottom"/>
          </w:tcPr>
          <w:p w14:paraId="7A1683A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57,212 </w:t>
            </w:r>
          </w:p>
        </w:tc>
        <w:tc>
          <w:tcPr>
            <w:tcW w:w="542" w:type="pct"/>
            <w:tcBorders>
              <w:top w:val="nil"/>
              <w:left w:val="nil"/>
              <w:bottom w:val="nil"/>
              <w:right w:val="nil"/>
            </w:tcBorders>
            <w:shd w:val="clear" w:color="auto" w:fill="auto"/>
            <w:vAlign w:val="bottom"/>
          </w:tcPr>
          <w:p w14:paraId="4CC5731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34,996 </w:t>
            </w:r>
          </w:p>
        </w:tc>
        <w:tc>
          <w:tcPr>
            <w:tcW w:w="529" w:type="pct"/>
            <w:tcBorders>
              <w:top w:val="nil"/>
              <w:left w:val="nil"/>
              <w:bottom w:val="nil"/>
              <w:right w:val="nil"/>
            </w:tcBorders>
            <w:shd w:val="clear" w:color="auto" w:fill="auto"/>
            <w:vAlign w:val="bottom"/>
          </w:tcPr>
          <w:p w14:paraId="4DDCEF8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974,393 </w:t>
            </w:r>
          </w:p>
        </w:tc>
      </w:tr>
      <w:tr w:rsidR="003D584A" w:rsidRPr="00537128" w14:paraId="690E4EFF" w14:textId="77777777" w:rsidTr="003D584A">
        <w:trPr>
          <w:trHeight w:hRule="exact" w:val="270"/>
        </w:trPr>
        <w:tc>
          <w:tcPr>
            <w:tcW w:w="1767" w:type="pct"/>
            <w:vAlign w:val="bottom"/>
          </w:tcPr>
          <w:p w14:paraId="70F5A52C"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Borrowings </w:t>
            </w:r>
          </w:p>
        </w:tc>
        <w:tc>
          <w:tcPr>
            <w:tcW w:w="538" w:type="pct"/>
            <w:tcBorders>
              <w:top w:val="nil"/>
              <w:left w:val="nil"/>
              <w:bottom w:val="nil"/>
              <w:right w:val="nil"/>
            </w:tcBorders>
            <w:shd w:val="clear" w:color="auto" w:fill="auto"/>
            <w:vAlign w:val="bottom"/>
          </w:tcPr>
          <w:p w14:paraId="1ACE8B1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198,450 </w:t>
            </w:r>
          </w:p>
        </w:tc>
        <w:tc>
          <w:tcPr>
            <w:tcW w:w="541" w:type="pct"/>
            <w:tcBorders>
              <w:top w:val="nil"/>
              <w:left w:val="nil"/>
              <w:bottom w:val="nil"/>
              <w:right w:val="nil"/>
            </w:tcBorders>
            <w:shd w:val="clear" w:color="auto" w:fill="auto"/>
            <w:vAlign w:val="bottom"/>
          </w:tcPr>
          <w:p w14:paraId="00B9A4E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369,081** </w:t>
            </w:r>
          </w:p>
        </w:tc>
        <w:tc>
          <w:tcPr>
            <w:tcW w:w="542" w:type="pct"/>
            <w:tcBorders>
              <w:top w:val="nil"/>
              <w:left w:val="nil"/>
              <w:bottom w:val="nil"/>
              <w:right w:val="nil"/>
            </w:tcBorders>
            <w:shd w:val="clear" w:color="auto" w:fill="auto"/>
            <w:vAlign w:val="bottom"/>
          </w:tcPr>
          <w:p w14:paraId="6CF70AD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1,729,314 </w:t>
            </w:r>
          </w:p>
        </w:tc>
        <w:tc>
          <w:tcPr>
            <w:tcW w:w="541" w:type="pct"/>
            <w:tcBorders>
              <w:top w:val="nil"/>
              <w:left w:val="nil"/>
              <w:bottom w:val="nil"/>
              <w:right w:val="nil"/>
            </w:tcBorders>
            <w:shd w:val="clear" w:color="auto" w:fill="auto"/>
            <w:vAlign w:val="bottom"/>
          </w:tcPr>
          <w:p w14:paraId="5C673E9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5,710,981 </w:t>
            </w:r>
          </w:p>
        </w:tc>
        <w:tc>
          <w:tcPr>
            <w:tcW w:w="542" w:type="pct"/>
            <w:tcBorders>
              <w:top w:val="nil"/>
              <w:left w:val="nil"/>
              <w:bottom w:val="nil"/>
              <w:right w:val="nil"/>
            </w:tcBorders>
            <w:shd w:val="clear" w:color="auto" w:fill="auto"/>
            <w:vAlign w:val="bottom"/>
          </w:tcPr>
          <w:p w14:paraId="7FD9B2B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8,856,109 </w:t>
            </w:r>
          </w:p>
        </w:tc>
        <w:tc>
          <w:tcPr>
            <w:tcW w:w="529" w:type="pct"/>
            <w:tcBorders>
              <w:top w:val="nil"/>
              <w:left w:val="nil"/>
              <w:bottom w:val="nil"/>
              <w:right w:val="nil"/>
            </w:tcBorders>
            <w:shd w:val="clear" w:color="auto" w:fill="auto"/>
            <w:vAlign w:val="bottom"/>
          </w:tcPr>
          <w:p w14:paraId="5DAA4B0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16,863,935 </w:t>
            </w:r>
          </w:p>
        </w:tc>
      </w:tr>
      <w:tr w:rsidR="003D584A" w:rsidRPr="00537128" w14:paraId="75496C08" w14:textId="77777777" w:rsidTr="003D584A">
        <w:trPr>
          <w:trHeight w:hRule="exact" w:val="401"/>
        </w:trPr>
        <w:tc>
          <w:tcPr>
            <w:tcW w:w="1767" w:type="pct"/>
            <w:vAlign w:val="bottom"/>
          </w:tcPr>
          <w:p w14:paraId="64F97097"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38" w:type="pct"/>
            <w:tcBorders>
              <w:top w:val="nil"/>
              <w:left w:val="nil"/>
              <w:bottom w:val="nil"/>
              <w:right w:val="nil"/>
            </w:tcBorders>
            <w:shd w:val="clear" w:color="auto" w:fill="auto"/>
            <w:vAlign w:val="bottom"/>
          </w:tcPr>
          <w:p w14:paraId="50613688"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50,188 </w:t>
            </w:r>
          </w:p>
        </w:tc>
        <w:tc>
          <w:tcPr>
            <w:tcW w:w="541" w:type="pct"/>
            <w:tcBorders>
              <w:top w:val="nil"/>
              <w:left w:val="nil"/>
              <w:bottom w:val="nil"/>
              <w:right w:val="nil"/>
            </w:tcBorders>
            <w:shd w:val="clear" w:color="auto" w:fill="auto"/>
            <w:vAlign w:val="bottom"/>
          </w:tcPr>
          <w:p w14:paraId="3C75EBE7"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3,912 </w:t>
            </w:r>
          </w:p>
        </w:tc>
        <w:tc>
          <w:tcPr>
            <w:tcW w:w="542" w:type="pct"/>
            <w:tcBorders>
              <w:top w:val="nil"/>
              <w:left w:val="nil"/>
              <w:bottom w:val="nil"/>
              <w:right w:val="nil"/>
            </w:tcBorders>
            <w:shd w:val="clear" w:color="auto" w:fill="auto"/>
            <w:vAlign w:val="bottom"/>
          </w:tcPr>
          <w:p w14:paraId="12E7D75C"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15,745 </w:t>
            </w:r>
          </w:p>
        </w:tc>
        <w:tc>
          <w:tcPr>
            <w:tcW w:w="541" w:type="pct"/>
            <w:tcBorders>
              <w:top w:val="nil"/>
              <w:left w:val="nil"/>
              <w:bottom w:val="nil"/>
              <w:right w:val="nil"/>
            </w:tcBorders>
            <w:shd w:val="clear" w:color="auto" w:fill="auto"/>
            <w:vAlign w:val="bottom"/>
          </w:tcPr>
          <w:p w14:paraId="633DA11D"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19,847 </w:t>
            </w:r>
          </w:p>
        </w:tc>
        <w:tc>
          <w:tcPr>
            <w:tcW w:w="542" w:type="pct"/>
            <w:tcBorders>
              <w:top w:val="nil"/>
              <w:left w:val="nil"/>
              <w:bottom w:val="nil"/>
              <w:right w:val="nil"/>
            </w:tcBorders>
            <w:shd w:val="clear" w:color="auto" w:fill="auto"/>
            <w:vAlign w:val="bottom"/>
          </w:tcPr>
          <w:p w14:paraId="4E5AB452"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18,364 </w:t>
            </w:r>
          </w:p>
        </w:tc>
        <w:tc>
          <w:tcPr>
            <w:tcW w:w="529" w:type="pct"/>
            <w:tcBorders>
              <w:top w:val="nil"/>
              <w:left w:val="nil"/>
              <w:bottom w:val="nil"/>
              <w:right w:val="nil"/>
            </w:tcBorders>
            <w:shd w:val="clear" w:color="auto" w:fill="auto"/>
            <w:vAlign w:val="bottom"/>
          </w:tcPr>
          <w:p w14:paraId="08C47F04"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108,056 </w:t>
            </w:r>
          </w:p>
        </w:tc>
      </w:tr>
      <w:tr w:rsidR="003D584A" w:rsidRPr="00537128" w14:paraId="66B3CBEC" w14:textId="77777777" w:rsidTr="003D584A">
        <w:trPr>
          <w:trHeight w:hRule="exact" w:val="270"/>
        </w:trPr>
        <w:tc>
          <w:tcPr>
            <w:tcW w:w="1767" w:type="pct"/>
            <w:vAlign w:val="bottom"/>
          </w:tcPr>
          <w:p w14:paraId="1CC255DC"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liabilities </w:t>
            </w:r>
          </w:p>
        </w:tc>
        <w:tc>
          <w:tcPr>
            <w:tcW w:w="538" w:type="pct"/>
            <w:tcBorders>
              <w:top w:val="nil"/>
              <w:left w:val="nil"/>
              <w:bottom w:val="nil"/>
              <w:right w:val="nil"/>
            </w:tcBorders>
            <w:shd w:val="clear" w:color="auto" w:fill="auto"/>
            <w:vAlign w:val="bottom"/>
          </w:tcPr>
          <w:p w14:paraId="6664A29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181,974 </w:t>
            </w:r>
          </w:p>
        </w:tc>
        <w:tc>
          <w:tcPr>
            <w:tcW w:w="541" w:type="pct"/>
            <w:tcBorders>
              <w:top w:val="nil"/>
              <w:left w:val="nil"/>
              <w:bottom w:val="nil"/>
              <w:right w:val="nil"/>
            </w:tcBorders>
            <w:shd w:val="clear" w:color="auto" w:fill="auto"/>
            <w:vAlign w:val="bottom"/>
          </w:tcPr>
          <w:p w14:paraId="3DBDD07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16,904 </w:t>
            </w:r>
          </w:p>
        </w:tc>
        <w:tc>
          <w:tcPr>
            <w:tcW w:w="542" w:type="pct"/>
            <w:tcBorders>
              <w:top w:val="nil"/>
              <w:left w:val="nil"/>
              <w:bottom w:val="nil"/>
              <w:right w:val="nil"/>
            </w:tcBorders>
            <w:shd w:val="clear" w:color="auto" w:fill="auto"/>
            <w:vAlign w:val="bottom"/>
          </w:tcPr>
          <w:p w14:paraId="35F286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58,933 </w:t>
            </w:r>
          </w:p>
        </w:tc>
        <w:tc>
          <w:tcPr>
            <w:tcW w:w="541" w:type="pct"/>
            <w:tcBorders>
              <w:top w:val="nil"/>
              <w:left w:val="nil"/>
              <w:bottom w:val="nil"/>
              <w:right w:val="nil"/>
            </w:tcBorders>
            <w:shd w:val="clear" w:color="auto" w:fill="auto"/>
            <w:vAlign w:val="bottom"/>
          </w:tcPr>
          <w:p w14:paraId="3422659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77,558 </w:t>
            </w:r>
          </w:p>
        </w:tc>
        <w:tc>
          <w:tcPr>
            <w:tcW w:w="542" w:type="pct"/>
            <w:tcBorders>
              <w:top w:val="nil"/>
              <w:left w:val="nil"/>
              <w:bottom w:val="nil"/>
              <w:right w:val="nil"/>
            </w:tcBorders>
            <w:shd w:val="clear" w:color="auto" w:fill="auto"/>
            <w:vAlign w:val="bottom"/>
          </w:tcPr>
          <w:p w14:paraId="26A0FD3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61,024 </w:t>
            </w:r>
          </w:p>
        </w:tc>
        <w:tc>
          <w:tcPr>
            <w:tcW w:w="529" w:type="pct"/>
            <w:tcBorders>
              <w:top w:val="nil"/>
              <w:left w:val="nil"/>
              <w:bottom w:val="nil"/>
              <w:right w:val="nil"/>
            </w:tcBorders>
            <w:shd w:val="clear" w:color="auto" w:fill="auto"/>
            <w:vAlign w:val="bottom"/>
          </w:tcPr>
          <w:p w14:paraId="091E33B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396,393 </w:t>
            </w:r>
          </w:p>
        </w:tc>
      </w:tr>
      <w:tr w:rsidR="003D584A" w:rsidRPr="00537128" w14:paraId="1F90F8C2" w14:textId="77777777" w:rsidTr="003D584A">
        <w:trPr>
          <w:trHeight w:hRule="exact" w:val="270"/>
        </w:trPr>
        <w:tc>
          <w:tcPr>
            <w:tcW w:w="1767" w:type="pct"/>
            <w:vAlign w:val="bottom"/>
          </w:tcPr>
          <w:p w14:paraId="1AA31D04"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7E9CD4BA"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1,218,276 </w:t>
            </w:r>
          </w:p>
        </w:tc>
        <w:tc>
          <w:tcPr>
            <w:tcW w:w="541" w:type="pct"/>
            <w:tcBorders>
              <w:top w:val="single" w:sz="8" w:space="0" w:color="auto"/>
              <w:left w:val="nil"/>
              <w:bottom w:val="single" w:sz="8" w:space="0" w:color="auto"/>
              <w:right w:val="nil"/>
            </w:tcBorders>
            <w:shd w:val="clear" w:color="auto" w:fill="auto"/>
            <w:vAlign w:val="bottom"/>
          </w:tcPr>
          <w:p w14:paraId="6199DF3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408,423 </w:t>
            </w:r>
          </w:p>
        </w:tc>
        <w:tc>
          <w:tcPr>
            <w:tcW w:w="542" w:type="pct"/>
            <w:tcBorders>
              <w:top w:val="single" w:sz="8" w:space="0" w:color="auto"/>
              <w:left w:val="nil"/>
              <w:bottom w:val="single" w:sz="8" w:space="0" w:color="auto"/>
              <w:right w:val="nil"/>
            </w:tcBorders>
            <w:shd w:val="clear" w:color="auto" w:fill="auto"/>
            <w:vAlign w:val="bottom"/>
          </w:tcPr>
          <w:p w14:paraId="67149CA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1,879,987 </w:t>
            </w:r>
          </w:p>
        </w:tc>
        <w:tc>
          <w:tcPr>
            <w:tcW w:w="541" w:type="pct"/>
            <w:tcBorders>
              <w:top w:val="single" w:sz="8" w:space="0" w:color="auto"/>
              <w:left w:val="nil"/>
              <w:bottom w:val="single" w:sz="8" w:space="0" w:color="auto"/>
              <w:right w:val="nil"/>
            </w:tcBorders>
            <w:shd w:val="clear" w:color="auto" w:fill="auto"/>
            <w:vAlign w:val="bottom"/>
          </w:tcPr>
          <w:p w14:paraId="1CCA15C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5,865,598 </w:t>
            </w:r>
          </w:p>
        </w:tc>
        <w:tc>
          <w:tcPr>
            <w:tcW w:w="542" w:type="pct"/>
            <w:tcBorders>
              <w:top w:val="single" w:sz="8" w:space="0" w:color="auto"/>
              <w:left w:val="nil"/>
              <w:bottom w:val="single" w:sz="8" w:space="0" w:color="auto"/>
              <w:right w:val="nil"/>
            </w:tcBorders>
            <w:shd w:val="clear" w:color="auto" w:fill="auto"/>
            <w:vAlign w:val="bottom"/>
          </w:tcPr>
          <w:p w14:paraId="0FB115E2"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8,970,493 </w:t>
            </w:r>
          </w:p>
        </w:tc>
        <w:tc>
          <w:tcPr>
            <w:tcW w:w="529" w:type="pct"/>
            <w:tcBorders>
              <w:top w:val="single" w:sz="8" w:space="0" w:color="auto"/>
              <w:left w:val="nil"/>
              <w:bottom w:val="single" w:sz="8" w:space="0" w:color="auto"/>
              <w:right w:val="nil"/>
            </w:tcBorders>
            <w:shd w:val="clear" w:color="auto" w:fill="auto"/>
            <w:vAlign w:val="bottom"/>
          </w:tcPr>
          <w:p w14:paraId="17A13C3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18,342,777 </w:t>
            </w:r>
          </w:p>
        </w:tc>
      </w:tr>
      <w:tr w:rsidR="003D584A" w:rsidRPr="00537128" w14:paraId="0EF9F046" w14:textId="77777777" w:rsidTr="009A1792">
        <w:trPr>
          <w:trHeight w:val="284"/>
        </w:trPr>
        <w:tc>
          <w:tcPr>
            <w:tcW w:w="1767" w:type="pct"/>
            <w:vAlign w:val="bottom"/>
          </w:tcPr>
          <w:p w14:paraId="17A3E2FA"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r w:rsidRPr="00537128">
              <w:rPr>
                <w:rFonts w:ascii="Calibri" w:eastAsia="Times New Roman" w:hAnsi="Calibri" w:cs="Arial"/>
                <w:b/>
                <w:bCs/>
                <w:spacing w:val="-2"/>
                <w:sz w:val="18"/>
                <w:szCs w:val="18"/>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054742A7"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5,641,023 </w:t>
            </w:r>
          </w:p>
        </w:tc>
        <w:tc>
          <w:tcPr>
            <w:tcW w:w="541" w:type="pct"/>
            <w:tcBorders>
              <w:top w:val="single" w:sz="4" w:space="0" w:color="auto"/>
              <w:left w:val="nil"/>
              <w:bottom w:val="single" w:sz="8" w:space="0" w:color="auto"/>
              <w:right w:val="nil"/>
            </w:tcBorders>
            <w:shd w:val="clear" w:color="auto" w:fill="auto"/>
            <w:vAlign w:val="bottom"/>
          </w:tcPr>
          <w:p w14:paraId="19D4AC2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264,393 </w:t>
            </w:r>
          </w:p>
        </w:tc>
        <w:tc>
          <w:tcPr>
            <w:tcW w:w="542" w:type="pct"/>
            <w:tcBorders>
              <w:top w:val="single" w:sz="4" w:space="0" w:color="auto"/>
              <w:left w:val="nil"/>
              <w:bottom w:val="single" w:sz="8" w:space="0" w:color="auto"/>
              <w:right w:val="nil"/>
            </w:tcBorders>
            <w:shd w:val="clear" w:color="auto" w:fill="auto"/>
            <w:vAlign w:val="bottom"/>
          </w:tcPr>
          <w:p w14:paraId="0EDC2EF4"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391,474 </w:t>
            </w:r>
          </w:p>
        </w:tc>
        <w:tc>
          <w:tcPr>
            <w:tcW w:w="541" w:type="pct"/>
            <w:tcBorders>
              <w:top w:val="single" w:sz="4" w:space="0" w:color="auto"/>
              <w:left w:val="nil"/>
              <w:bottom w:val="single" w:sz="8" w:space="0" w:color="auto"/>
              <w:right w:val="nil"/>
            </w:tcBorders>
            <w:shd w:val="clear" w:color="auto" w:fill="auto"/>
            <w:vAlign w:val="bottom"/>
          </w:tcPr>
          <w:p w14:paraId="30020CA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(907,488)</w:t>
            </w:r>
          </w:p>
        </w:tc>
        <w:tc>
          <w:tcPr>
            <w:tcW w:w="542" w:type="pct"/>
            <w:tcBorders>
              <w:top w:val="single" w:sz="4" w:space="0" w:color="auto"/>
              <w:left w:val="nil"/>
              <w:bottom w:val="single" w:sz="8" w:space="0" w:color="auto"/>
              <w:right w:val="nil"/>
            </w:tcBorders>
            <w:shd w:val="clear" w:color="auto" w:fill="auto"/>
            <w:vAlign w:val="bottom"/>
          </w:tcPr>
          <w:p w14:paraId="59AB22A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4,974,363 </w:t>
            </w:r>
          </w:p>
        </w:tc>
        <w:tc>
          <w:tcPr>
            <w:tcW w:w="529" w:type="pct"/>
            <w:tcBorders>
              <w:top w:val="single" w:sz="4" w:space="0" w:color="auto"/>
              <w:left w:val="nil"/>
              <w:bottom w:val="single" w:sz="8" w:space="0" w:color="auto"/>
              <w:right w:val="nil"/>
            </w:tcBorders>
            <w:shd w:val="clear" w:color="auto" w:fill="auto"/>
            <w:vAlign w:val="bottom"/>
          </w:tcPr>
          <w:p w14:paraId="155C3F6D"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10,363,765 </w:t>
            </w:r>
          </w:p>
        </w:tc>
      </w:tr>
      <w:tr w:rsidR="003D584A" w:rsidRPr="00537128" w14:paraId="6C55890D" w14:textId="77777777" w:rsidTr="003D584A">
        <w:trPr>
          <w:trHeight w:hRule="exact" w:val="270"/>
        </w:trPr>
        <w:tc>
          <w:tcPr>
            <w:tcW w:w="1767" w:type="pct"/>
            <w:vAlign w:val="bottom"/>
          </w:tcPr>
          <w:p w14:paraId="25835F55"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3BED18A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11D83B5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2F68CBE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262195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68738EC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left w:val="nil"/>
              <w:right w:val="nil"/>
            </w:tcBorders>
            <w:shd w:val="clear" w:color="auto" w:fill="auto"/>
            <w:vAlign w:val="bottom"/>
          </w:tcPr>
          <w:p w14:paraId="34383BA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79D45A38" w14:textId="77777777" w:rsidTr="003D584A">
        <w:trPr>
          <w:trHeight w:hRule="exact" w:val="270"/>
        </w:trPr>
        <w:tc>
          <w:tcPr>
            <w:tcW w:w="1767" w:type="pct"/>
            <w:vAlign w:val="bottom"/>
          </w:tcPr>
          <w:p w14:paraId="28779C94"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r w:rsidRPr="00537128">
              <w:rPr>
                <w:rFonts w:ascii="Calibri" w:eastAsia="Times New Roman" w:hAnsi="Calibri" w:cs="Arial"/>
                <w:b/>
                <w:bCs/>
                <w:spacing w:val="-2"/>
                <w:sz w:val="18"/>
                <w:szCs w:val="18"/>
                <w:lang w:val="en-US"/>
              </w:rPr>
              <w:t>Guarantees and commitments</w:t>
            </w:r>
          </w:p>
        </w:tc>
        <w:tc>
          <w:tcPr>
            <w:tcW w:w="538" w:type="pct"/>
            <w:tcBorders>
              <w:top w:val="nil"/>
              <w:left w:val="nil"/>
              <w:bottom w:val="nil"/>
              <w:right w:val="nil"/>
            </w:tcBorders>
            <w:shd w:val="clear" w:color="auto" w:fill="auto"/>
            <w:vAlign w:val="bottom"/>
          </w:tcPr>
          <w:p w14:paraId="0FBEA0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F11B49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54A750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47760E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42CD914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nil"/>
              <w:left w:val="nil"/>
              <w:bottom w:val="nil"/>
              <w:right w:val="nil"/>
            </w:tcBorders>
            <w:shd w:val="clear" w:color="auto" w:fill="auto"/>
            <w:vAlign w:val="bottom"/>
          </w:tcPr>
          <w:p w14:paraId="634C1BD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10647420" w14:textId="77777777" w:rsidTr="003D584A">
        <w:trPr>
          <w:trHeight w:hRule="exact" w:val="270"/>
        </w:trPr>
        <w:tc>
          <w:tcPr>
            <w:tcW w:w="1767" w:type="pct"/>
            <w:vAlign w:val="bottom"/>
          </w:tcPr>
          <w:p w14:paraId="62961E1D"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Guarantees issued in HRK</w:t>
            </w:r>
          </w:p>
        </w:tc>
        <w:tc>
          <w:tcPr>
            <w:tcW w:w="538" w:type="pct"/>
            <w:tcBorders>
              <w:top w:val="nil"/>
              <w:left w:val="nil"/>
              <w:bottom w:val="nil"/>
              <w:right w:val="nil"/>
            </w:tcBorders>
            <w:shd w:val="clear" w:color="auto" w:fill="auto"/>
            <w:vAlign w:val="bottom"/>
          </w:tcPr>
          <w:p w14:paraId="340E1D7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125,204 </w:t>
            </w:r>
          </w:p>
        </w:tc>
        <w:tc>
          <w:tcPr>
            <w:tcW w:w="541" w:type="pct"/>
            <w:tcBorders>
              <w:top w:val="nil"/>
              <w:left w:val="nil"/>
              <w:bottom w:val="nil"/>
              <w:right w:val="nil"/>
            </w:tcBorders>
            <w:shd w:val="clear" w:color="auto" w:fill="auto"/>
            <w:vAlign w:val="bottom"/>
          </w:tcPr>
          <w:p w14:paraId="1C8D63C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7738B0D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4E4034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A5E0A2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4B8CB8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125,204 </w:t>
            </w:r>
          </w:p>
        </w:tc>
      </w:tr>
      <w:tr w:rsidR="003D584A" w:rsidRPr="00537128" w14:paraId="006FC6EB" w14:textId="77777777" w:rsidTr="003D584A">
        <w:trPr>
          <w:trHeight w:hRule="exact" w:val="270"/>
        </w:trPr>
        <w:tc>
          <w:tcPr>
            <w:tcW w:w="1767" w:type="pct"/>
            <w:vAlign w:val="bottom"/>
          </w:tcPr>
          <w:p w14:paraId="78C7BC0C"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538" w:type="pct"/>
            <w:tcBorders>
              <w:top w:val="nil"/>
              <w:left w:val="nil"/>
              <w:bottom w:val="nil"/>
              <w:right w:val="nil"/>
            </w:tcBorders>
            <w:shd w:val="clear" w:color="auto" w:fill="auto"/>
            <w:vAlign w:val="bottom"/>
          </w:tcPr>
          <w:p w14:paraId="2186230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314,843 </w:t>
            </w:r>
          </w:p>
        </w:tc>
        <w:tc>
          <w:tcPr>
            <w:tcW w:w="541" w:type="pct"/>
            <w:tcBorders>
              <w:top w:val="nil"/>
              <w:left w:val="nil"/>
              <w:bottom w:val="nil"/>
              <w:right w:val="nil"/>
            </w:tcBorders>
            <w:shd w:val="clear" w:color="auto" w:fill="auto"/>
            <w:vAlign w:val="bottom"/>
          </w:tcPr>
          <w:p w14:paraId="31FB8BF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34EE8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BAE7CB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FF2641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0F7E09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314,843 </w:t>
            </w:r>
          </w:p>
        </w:tc>
      </w:tr>
      <w:tr w:rsidR="003D584A" w:rsidRPr="00537128" w14:paraId="5022402B" w14:textId="77777777" w:rsidTr="003D584A">
        <w:trPr>
          <w:trHeight w:hRule="exact" w:val="270"/>
        </w:trPr>
        <w:tc>
          <w:tcPr>
            <w:tcW w:w="1767" w:type="pct"/>
            <w:vAlign w:val="bottom"/>
          </w:tcPr>
          <w:p w14:paraId="5B2ED27A" w14:textId="7627E4CE"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38" w:type="pct"/>
            <w:tcBorders>
              <w:top w:val="nil"/>
              <w:left w:val="nil"/>
              <w:bottom w:val="nil"/>
              <w:right w:val="nil"/>
            </w:tcBorders>
            <w:shd w:val="clear" w:color="auto" w:fill="auto"/>
            <w:vAlign w:val="bottom"/>
          </w:tcPr>
          <w:p w14:paraId="2E4D798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1,471 </w:t>
            </w:r>
          </w:p>
        </w:tc>
        <w:tc>
          <w:tcPr>
            <w:tcW w:w="541" w:type="pct"/>
            <w:tcBorders>
              <w:top w:val="nil"/>
              <w:left w:val="nil"/>
              <w:bottom w:val="nil"/>
              <w:right w:val="nil"/>
            </w:tcBorders>
            <w:shd w:val="clear" w:color="auto" w:fill="auto"/>
            <w:vAlign w:val="bottom"/>
          </w:tcPr>
          <w:p w14:paraId="6D3AE70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7BD2AD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F206DC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1FC9E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0906FE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1,471 </w:t>
            </w:r>
          </w:p>
        </w:tc>
      </w:tr>
      <w:tr w:rsidR="003D584A" w:rsidRPr="00537128" w14:paraId="727395A0" w14:textId="77777777" w:rsidTr="003D584A">
        <w:trPr>
          <w:trHeight w:hRule="exact" w:val="270"/>
        </w:trPr>
        <w:tc>
          <w:tcPr>
            <w:tcW w:w="1767" w:type="pct"/>
            <w:vAlign w:val="bottom"/>
          </w:tcPr>
          <w:p w14:paraId="4D049B7F"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Undrawn loans</w:t>
            </w:r>
          </w:p>
        </w:tc>
        <w:tc>
          <w:tcPr>
            <w:tcW w:w="538" w:type="pct"/>
            <w:tcBorders>
              <w:top w:val="nil"/>
              <w:left w:val="nil"/>
              <w:bottom w:val="nil"/>
              <w:right w:val="nil"/>
            </w:tcBorders>
            <w:shd w:val="clear" w:color="auto" w:fill="auto"/>
            <w:vAlign w:val="bottom"/>
          </w:tcPr>
          <w:p w14:paraId="44CE23D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4,752,535 </w:t>
            </w:r>
          </w:p>
        </w:tc>
        <w:tc>
          <w:tcPr>
            <w:tcW w:w="541" w:type="pct"/>
            <w:tcBorders>
              <w:top w:val="nil"/>
              <w:left w:val="nil"/>
              <w:bottom w:val="nil"/>
              <w:right w:val="nil"/>
            </w:tcBorders>
            <w:shd w:val="clear" w:color="auto" w:fill="auto"/>
            <w:vAlign w:val="bottom"/>
          </w:tcPr>
          <w:p w14:paraId="3342AF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045304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195AAD0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6ABA73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23B27D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4,752,535 </w:t>
            </w:r>
          </w:p>
        </w:tc>
      </w:tr>
      <w:tr w:rsidR="003D584A" w:rsidRPr="00537128" w14:paraId="73779638" w14:textId="77777777" w:rsidTr="003D584A">
        <w:trPr>
          <w:trHeight w:hRule="exact" w:val="270"/>
        </w:trPr>
        <w:tc>
          <w:tcPr>
            <w:tcW w:w="1767" w:type="pct"/>
            <w:vAlign w:val="center"/>
          </w:tcPr>
          <w:p w14:paraId="5740225F"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highlight w:val="yellow"/>
                <w:lang w:val="en-US"/>
              </w:rPr>
            </w:pPr>
            <w:r w:rsidRPr="00537128">
              <w:rPr>
                <w:rFonts w:ascii="Calibri" w:eastAsia="Times New Roman" w:hAnsi="Calibri" w:cs="Arial"/>
                <w:sz w:val="18"/>
                <w:szCs w:val="18"/>
                <w:lang w:val="en-US"/>
              </w:rPr>
              <w:t>EIF – subscribed, not called up capital</w:t>
            </w:r>
          </w:p>
        </w:tc>
        <w:tc>
          <w:tcPr>
            <w:tcW w:w="538" w:type="pct"/>
            <w:tcBorders>
              <w:top w:val="nil"/>
              <w:left w:val="nil"/>
              <w:bottom w:val="nil"/>
              <w:right w:val="nil"/>
            </w:tcBorders>
            <w:shd w:val="clear" w:color="auto" w:fill="auto"/>
            <w:vAlign w:val="bottom"/>
          </w:tcPr>
          <w:p w14:paraId="52736B1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541" w:type="pct"/>
            <w:tcBorders>
              <w:top w:val="nil"/>
              <w:left w:val="nil"/>
              <w:bottom w:val="nil"/>
              <w:right w:val="nil"/>
            </w:tcBorders>
            <w:shd w:val="clear" w:color="auto" w:fill="auto"/>
            <w:vAlign w:val="bottom"/>
          </w:tcPr>
          <w:p w14:paraId="30E0C76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A4F413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0D84CF2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B0C5A5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3F2C4D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r>
      <w:tr w:rsidR="003D584A" w:rsidRPr="00537128" w14:paraId="7227991A" w14:textId="77777777" w:rsidTr="003D584A">
        <w:trPr>
          <w:trHeight w:hRule="exact" w:val="270"/>
        </w:trPr>
        <w:tc>
          <w:tcPr>
            <w:tcW w:w="1767" w:type="pct"/>
            <w:tcBorders>
              <w:top w:val="nil"/>
              <w:left w:val="nil"/>
              <w:bottom w:val="nil"/>
              <w:right w:val="nil"/>
            </w:tcBorders>
            <w:shd w:val="clear" w:color="auto" w:fill="auto"/>
            <w:vAlign w:val="bottom"/>
          </w:tcPr>
          <w:p w14:paraId="4DCAE22C" w14:textId="77777777" w:rsidR="003D584A" w:rsidRPr="00537128" w:rsidRDefault="003D584A" w:rsidP="003D584A">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7B53875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E7B771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542" w:type="pct"/>
            <w:tcBorders>
              <w:top w:val="nil"/>
              <w:left w:val="nil"/>
              <w:bottom w:val="nil"/>
              <w:right w:val="nil"/>
            </w:tcBorders>
            <w:shd w:val="clear" w:color="auto" w:fill="auto"/>
            <w:vAlign w:val="bottom"/>
          </w:tcPr>
          <w:p w14:paraId="71944B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541" w:type="pct"/>
            <w:tcBorders>
              <w:top w:val="nil"/>
              <w:left w:val="nil"/>
              <w:bottom w:val="nil"/>
              <w:right w:val="nil"/>
            </w:tcBorders>
            <w:shd w:val="clear" w:color="auto" w:fill="auto"/>
            <w:vAlign w:val="bottom"/>
          </w:tcPr>
          <w:p w14:paraId="6117C24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542" w:type="pct"/>
            <w:tcBorders>
              <w:top w:val="nil"/>
              <w:left w:val="nil"/>
              <w:bottom w:val="nil"/>
              <w:right w:val="nil"/>
            </w:tcBorders>
            <w:shd w:val="clear" w:color="auto" w:fill="auto"/>
            <w:vAlign w:val="bottom"/>
          </w:tcPr>
          <w:p w14:paraId="6785B4C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529" w:type="pct"/>
            <w:tcBorders>
              <w:top w:val="nil"/>
              <w:left w:val="nil"/>
              <w:bottom w:val="nil"/>
              <w:right w:val="nil"/>
            </w:tcBorders>
            <w:shd w:val="clear" w:color="auto" w:fill="auto"/>
            <w:vAlign w:val="bottom"/>
          </w:tcPr>
          <w:p w14:paraId="0F740D1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287,683 </w:t>
            </w:r>
          </w:p>
        </w:tc>
      </w:tr>
      <w:tr w:rsidR="003D584A" w:rsidRPr="00537128" w14:paraId="2CB4480F" w14:textId="77777777" w:rsidTr="003D584A">
        <w:trPr>
          <w:trHeight w:hRule="exact" w:val="270"/>
        </w:trPr>
        <w:tc>
          <w:tcPr>
            <w:tcW w:w="1767" w:type="pct"/>
            <w:tcBorders>
              <w:top w:val="nil"/>
              <w:left w:val="nil"/>
              <w:bottom w:val="nil"/>
              <w:right w:val="nil"/>
            </w:tcBorders>
            <w:shd w:val="clear" w:color="auto" w:fill="auto"/>
            <w:vAlign w:val="bottom"/>
          </w:tcPr>
          <w:p w14:paraId="7429618B" w14:textId="77777777" w:rsidR="003D584A" w:rsidRPr="00537128" w:rsidRDefault="003D584A" w:rsidP="003D584A">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nil"/>
              <w:right w:val="nil"/>
            </w:tcBorders>
            <w:shd w:val="clear" w:color="auto" w:fill="auto"/>
            <w:vAlign w:val="bottom"/>
          </w:tcPr>
          <w:p w14:paraId="72900F4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541" w:type="pct"/>
            <w:tcBorders>
              <w:top w:val="nil"/>
              <w:left w:val="nil"/>
              <w:bottom w:val="nil"/>
              <w:right w:val="nil"/>
            </w:tcBorders>
            <w:shd w:val="clear" w:color="auto" w:fill="auto"/>
            <w:vAlign w:val="bottom"/>
          </w:tcPr>
          <w:p w14:paraId="1BA7D5E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542" w:type="pct"/>
            <w:tcBorders>
              <w:top w:val="nil"/>
              <w:left w:val="nil"/>
              <w:bottom w:val="nil"/>
              <w:right w:val="nil"/>
            </w:tcBorders>
            <w:shd w:val="clear" w:color="auto" w:fill="auto"/>
            <w:vAlign w:val="bottom"/>
          </w:tcPr>
          <w:p w14:paraId="10C63CD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541" w:type="pct"/>
            <w:tcBorders>
              <w:top w:val="nil"/>
              <w:left w:val="nil"/>
              <w:bottom w:val="nil"/>
              <w:right w:val="nil"/>
            </w:tcBorders>
            <w:shd w:val="clear" w:color="auto" w:fill="auto"/>
            <w:vAlign w:val="bottom"/>
          </w:tcPr>
          <w:p w14:paraId="2019AF5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542" w:type="pct"/>
            <w:tcBorders>
              <w:top w:val="nil"/>
              <w:left w:val="nil"/>
              <w:bottom w:val="nil"/>
              <w:right w:val="nil"/>
            </w:tcBorders>
            <w:shd w:val="clear" w:color="auto" w:fill="auto"/>
            <w:vAlign w:val="bottom"/>
          </w:tcPr>
          <w:p w14:paraId="146995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529" w:type="pct"/>
            <w:tcBorders>
              <w:top w:val="nil"/>
              <w:left w:val="nil"/>
              <w:bottom w:val="nil"/>
              <w:right w:val="nil"/>
            </w:tcBorders>
            <w:shd w:val="clear" w:color="auto" w:fill="auto"/>
            <w:vAlign w:val="bottom"/>
          </w:tcPr>
          <w:p w14:paraId="318A964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9,487 </w:t>
            </w:r>
          </w:p>
        </w:tc>
      </w:tr>
      <w:tr w:rsidR="003D584A" w:rsidRPr="00537128" w14:paraId="164E9F5F" w14:textId="77777777" w:rsidTr="009A1792">
        <w:trPr>
          <w:trHeight w:val="284"/>
        </w:trPr>
        <w:tc>
          <w:tcPr>
            <w:tcW w:w="1767" w:type="pct"/>
            <w:vAlign w:val="bottom"/>
          </w:tcPr>
          <w:p w14:paraId="1B3D439D"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highlight w:val="yellow"/>
                <w:lang w:val="en-US"/>
              </w:rPr>
            </w:pPr>
            <w:r w:rsidRPr="00537128">
              <w:rPr>
                <w:rFonts w:ascii="Calibri" w:eastAsia="Times New Roman" w:hAnsi="Calibri" w:cs="Arial"/>
                <w:b/>
                <w:bCs/>
                <w:spacing w:val="-2"/>
                <w:sz w:val="18"/>
                <w:szCs w:val="18"/>
                <w:lang w:val="en-US"/>
              </w:rPr>
              <w:t>Total guarantees and commitments</w:t>
            </w:r>
          </w:p>
        </w:tc>
        <w:tc>
          <w:tcPr>
            <w:tcW w:w="538" w:type="pct"/>
            <w:tcBorders>
              <w:top w:val="single" w:sz="8" w:space="0" w:color="auto"/>
              <w:left w:val="nil"/>
              <w:bottom w:val="single" w:sz="8" w:space="0" w:color="auto"/>
              <w:right w:val="nil"/>
            </w:tcBorders>
            <w:shd w:val="clear" w:color="auto" w:fill="auto"/>
            <w:vAlign w:val="bottom"/>
          </w:tcPr>
          <w:p w14:paraId="1857A18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5,242,725 </w:t>
            </w:r>
          </w:p>
        </w:tc>
        <w:tc>
          <w:tcPr>
            <w:tcW w:w="541" w:type="pct"/>
            <w:tcBorders>
              <w:top w:val="single" w:sz="8" w:space="0" w:color="auto"/>
              <w:left w:val="nil"/>
              <w:bottom w:val="single" w:sz="8" w:space="0" w:color="auto"/>
              <w:right w:val="nil"/>
            </w:tcBorders>
            <w:shd w:val="clear" w:color="auto" w:fill="auto"/>
            <w:vAlign w:val="bottom"/>
          </w:tcPr>
          <w:p w14:paraId="74DD449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10,700 </w:t>
            </w:r>
          </w:p>
        </w:tc>
        <w:tc>
          <w:tcPr>
            <w:tcW w:w="542" w:type="pct"/>
            <w:tcBorders>
              <w:top w:val="single" w:sz="8" w:space="0" w:color="auto"/>
              <w:left w:val="nil"/>
              <w:bottom w:val="single" w:sz="8" w:space="0" w:color="auto"/>
              <w:right w:val="nil"/>
            </w:tcBorders>
            <w:shd w:val="clear" w:color="auto" w:fill="auto"/>
            <w:vAlign w:val="bottom"/>
          </w:tcPr>
          <w:p w14:paraId="679D085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41,600 </w:t>
            </w:r>
          </w:p>
        </w:tc>
        <w:tc>
          <w:tcPr>
            <w:tcW w:w="541" w:type="pct"/>
            <w:tcBorders>
              <w:top w:val="single" w:sz="8" w:space="0" w:color="auto"/>
              <w:left w:val="nil"/>
              <w:bottom w:val="single" w:sz="8" w:space="0" w:color="auto"/>
              <w:right w:val="nil"/>
            </w:tcBorders>
            <w:shd w:val="clear" w:color="auto" w:fill="auto"/>
            <w:vAlign w:val="bottom"/>
          </w:tcPr>
          <w:p w14:paraId="0E5576A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119,032 </w:t>
            </w:r>
          </w:p>
        </w:tc>
        <w:tc>
          <w:tcPr>
            <w:tcW w:w="542" w:type="pct"/>
            <w:tcBorders>
              <w:top w:val="single" w:sz="8" w:space="0" w:color="auto"/>
              <w:left w:val="nil"/>
              <w:bottom w:val="single" w:sz="8" w:space="0" w:color="auto"/>
              <w:right w:val="nil"/>
            </w:tcBorders>
            <w:shd w:val="clear" w:color="auto" w:fill="auto"/>
            <w:vAlign w:val="bottom"/>
          </w:tcPr>
          <w:p w14:paraId="7FB4B87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125,402 </w:t>
            </w:r>
          </w:p>
        </w:tc>
        <w:tc>
          <w:tcPr>
            <w:tcW w:w="529" w:type="pct"/>
            <w:tcBorders>
              <w:top w:val="single" w:sz="8" w:space="0" w:color="auto"/>
              <w:left w:val="nil"/>
              <w:bottom w:val="single" w:sz="8" w:space="0" w:color="auto"/>
              <w:right w:val="nil"/>
            </w:tcBorders>
            <w:shd w:val="clear" w:color="auto" w:fill="auto"/>
            <w:vAlign w:val="bottom"/>
          </w:tcPr>
          <w:p w14:paraId="5316372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5,539,459 </w:t>
            </w:r>
          </w:p>
        </w:tc>
      </w:tr>
      <w:bookmarkEnd w:id="735"/>
    </w:tbl>
    <w:p w14:paraId="35602317" w14:textId="77777777"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p w14:paraId="35972436" w14:textId="77777777" w:rsidR="00AC576E" w:rsidRPr="00537128"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The items with undefined maturity are included in terms over 3 years.</w:t>
      </w:r>
    </w:p>
    <w:p w14:paraId="0254FFEA" w14:textId="77777777" w:rsidR="00AC576E" w:rsidRPr="00537128"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en-US"/>
        </w:rPr>
      </w:pPr>
    </w:p>
    <w:p w14:paraId="11EA74C0" w14:textId="1B3E9569" w:rsidR="00AC576E" w:rsidRPr="00537128" w:rsidRDefault="00AC576E" w:rsidP="00AC576E">
      <w:pPr>
        <w:spacing w:after="0" w:line="240" w:lineRule="auto"/>
        <w:jc w:val="both"/>
        <w:rPr>
          <w:rFonts w:ascii="Calibri" w:eastAsia="Times New Roman" w:hAnsi="Calibri" w:cs="Times New Roman"/>
          <w:b/>
          <w:i/>
          <w:color w:val="000000" w:themeColor="text1"/>
          <w:sz w:val="20"/>
          <w:szCs w:val="20"/>
          <w:lang w:val="en-US"/>
        </w:rPr>
      </w:pPr>
      <w:r w:rsidRPr="00537128">
        <w:rPr>
          <w:rFonts w:ascii="Calibri" w:eastAsia="Times New Roman" w:hAnsi="Calibri" w:cs="Arial"/>
          <w:bCs/>
          <w:color w:val="000000" w:themeColor="text1"/>
          <w:sz w:val="20"/>
          <w:szCs w:val="20"/>
          <w:lang w:val="en-US"/>
        </w:rPr>
        <w:t xml:space="preserve">* </w:t>
      </w:r>
      <w:r w:rsidRPr="00537128">
        <w:rPr>
          <w:rFonts w:ascii="Calibri" w:eastAsia="Times New Roman" w:hAnsi="Calibri" w:cs="Arial"/>
          <w:bCs/>
          <w:i/>
          <w:color w:val="000000" w:themeColor="text1"/>
          <w:sz w:val="20"/>
          <w:szCs w:val="20"/>
          <w:lang w:val="en-US"/>
        </w:rPr>
        <w:t xml:space="preserve">Receivables of HRK </w:t>
      </w:r>
      <w:r w:rsidR="003D584A" w:rsidRPr="00537128">
        <w:rPr>
          <w:rFonts w:ascii="Calibri" w:eastAsia="Times New Roman" w:hAnsi="Calibri" w:cs="Arial"/>
          <w:bCs/>
          <w:i/>
          <w:color w:val="000000" w:themeColor="text1"/>
          <w:sz w:val="20"/>
          <w:szCs w:val="20"/>
          <w:lang w:val="en-US"/>
        </w:rPr>
        <w:t xml:space="preserve">27,574 </w:t>
      </w:r>
      <w:r w:rsidRPr="00537128">
        <w:rPr>
          <w:rFonts w:ascii="Calibri" w:eastAsia="Times New Roman" w:hAnsi="Calibri" w:cs="Arial"/>
          <w:bCs/>
          <w:i/>
          <w:color w:val="000000" w:themeColor="text1"/>
          <w:sz w:val="20"/>
          <w:szCs w:val="20"/>
          <w:lang w:val="en-US"/>
        </w:rPr>
        <w:t xml:space="preserve">thousand relate to reverse REPO agreements. </w:t>
      </w:r>
    </w:p>
    <w:p w14:paraId="6A8D9AD4" w14:textId="77777777" w:rsidR="00AC576E" w:rsidRPr="00537128" w:rsidRDefault="00AC576E" w:rsidP="00AC576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537128">
        <w:rPr>
          <w:rFonts w:ascii="Calibri" w:eastAsia="Calibri" w:hAnsi="Calibri" w:cs="Times New Roman"/>
          <w:i/>
          <w:iCs/>
          <w:color w:val="000000" w:themeColor="text1"/>
          <w:sz w:val="20"/>
          <w:szCs w:val="20"/>
          <w:lang w:val="en-US"/>
        </w:rPr>
        <w:t xml:space="preserve">. </w:t>
      </w:r>
    </w:p>
    <w:p w14:paraId="5579A6E2" w14:textId="77777777" w:rsidR="00D108EE" w:rsidRPr="00537128" w:rsidRDefault="00D108EE" w:rsidP="00AC576E">
      <w:pPr>
        <w:spacing w:after="0" w:line="240" w:lineRule="auto"/>
        <w:jc w:val="both"/>
        <w:rPr>
          <w:rFonts w:eastAsia="Times New Roman" w:cstheme="minorHAnsi"/>
          <w:b/>
          <w:iCs/>
          <w:color w:val="000000" w:themeColor="text1"/>
          <w:lang w:val="en-US"/>
        </w:rPr>
      </w:pPr>
    </w:p>
    <w:p w14:paraId="37040D36" w14:textId="77777777" w:rsidR="00D20207" w:rsidRPr="00537128" w:rsidRDefault="00D20207" w:rsidP="00AC576E">
      <w:pPr>
        <w:spacing w:after="0" w:line="240" w:lineRule="auto"/>
        <w:jc w:val="both"/>
        <w:rPr>
          <w:rFonts w:eastAsia="Times New Roman" w:cstheme="minorHAnsi"/>
          <w:b/>
          <w:iCs/>
          <w:color w:val="000000" w:themeColor="text1"/>
          <w:lang w:val="en-US"/>
        </w:rPr>
      </w:pPr>
    </w:p>
    <w:p w14:paraId="317B93AE" w14:textId="77777777" w:rsidR="00D108EE" w:rsidRPr="00537128" w:rsidRDefault="00D108EE" w:rsidP="00AC576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6CDD437D" w14:textId="77777777" w:rsidR="00D108EE" w:rsidRPr="00537128" w:rsidRDefault="00D108EE" w:rsidP="00D108EE">
      <w:pPr>
        <w:spacing w:after="0" w:line="240" w:lineRule="auto"/>
        <w:jc w:val="both"/>
        <w:rPr>
          <w:rFonts w:eastAsia="Times New Roman" w:cstheme="minorHAnsi"/>
          <w:b/>
          <w:iCs/>
          <w:color w:val="000000" w:themeColor="text1"/>
          <w:sz w:val="8"/>
          <w:szCs w:val="8"/>
          <w:lang w:val="en-US"/>
        </w:rPr>
      </w:pPr>
    </w:p>
    <w:p w14:paraId="18A9A079"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F7304F9" w14:textId="757667E9"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7EB557E4" w14:textId="77777777" w:rsidR="003D584A" w:rsidRPr="00D302F3" w:rsidRDefault="003D584A" w:rsidP="00D108EE">
      <w:pPr>
        <w:spacing w:after="0" w:line="240" w:lineRule="auto"/>
        <w:jc w:val="both"/>
        <w:rPr>
          <w:rFonts w:eastAsia="Times New Roman" w:cstheme="minorHAnsi"/>
          <w:b/>
          <w:bCs/>
          <w:iCs/>
          <w:color w:val="000000" w:themeColor="text1"/>
          <w:sz w:val="10"/>
          <w:szCs w:val="10"/>
          <w:lang w:val="en-US"/>
        </w:rPr>
      </w:pPr>
    </w:p>
    <w:p w14:paraId="7A92BA51" w14:textId="77777777" w:rsidR="00D108EE" w:rsidRPr="00537128" w:rsidRDefault="00D108EE" w:rsidP="00D108EE">
      <w:pPr>
        <w:spacing w:after="0" w:line="240" w:lineRule="auto"/>
        <w:jc w:val="both"/>
        <w:rPr>
          <w:rFonts w:eastAsia="Times New Roman" w:cstheme="minorHAnsi"/>
          <w:b/>
          <w:iCs/>
          <w:color w:val="000000" w:themeColor="text1"/>
          <w:sz w:val="6"/>
          <w:szCs w:val="6"/>
          <w:lang w:val="en-US"/>
        </w:rPr>
      </w:pPr>
    </w:p>
    <w:p w14:paraId="6A02AAFC" w14:textId="5A7D3E51"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272EF4C5" w14:textId="77777777" w:rsidR="003D584A" w:rsidRPr="00D302F3" w:rsidRDefault="003D584A" w:rsidP="00D108EE">
      <w:pPr>
        <w:spacing w:after="0" w:line="240" w:lineRule="auto"/>
        <w:jc w:val="both"/>
        <w:rPr>
          <w:rFonts w:eastAsia="Times New Roman" w:cstheme="minorHAnsi"/>
          <w:b/>
          <w:iCs/>
          <w:color w:val="000000" w:themeColor="text1"/>
          <w:sz w:val="10"/>
          <w:szCs w:val="10"/>
          <w:lang w:val="en-US"/>
        </w:rPr>
      </w:pPr>
    </w:p>
    <w:p w14:paraId="0366859A" w14:textId="4D186DDF" w:rsidR="00D108EE" w:rsidRPr="00537128" w:rsidRDefault="00D108EE" w:rsidP="00D108EE">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 xml:space="preserve">The table below provides an analysis of total assets, total liabilities and total guarantees and commitments as </w:t>
      </w:r>
      <w:proofErr w:type="gramStart"/>
      <w:r w:rsidR="000F742D">
        <w:rPr>
          <w:rFonts w:eastAsia="Times New Roman" w:cstheme="minorHAnsi"/>
          <w:iCs/>
          <w:color w:val="000000" w:themeColor="text1"/>
          <w:lang w:val="en-US"/>
        </w:rPr>
        <w:t>at</w:t>
      </w:r>
      <w:proofErr w:type="gramEnd"/>
      <w:r w:rsidRPr="00537128">
        <w:rPr>
          <w:rFonts w:eastAsia="Times New Roman" w:cstheme="minorHAnsi"/>
          <w:iCs/>
          <w:color w:val="000000" w:themeColor="text1"/>
          <w:lang w:val="en-US"/>
        </w:rPr>
        <w:t xml:space="preserve"> </w:t>
      </w:r>
      <w:r w:rsidR="001263A7" w:rsidRPr="00537128">
        <w:rPr>
          <w:rFonts w:eastAsia="Times New Roman" w:cstheme="minorHAnsi"/>
          <w:iCs/>
          <w:color w:val="000000" w:themeColor="text1"/>
          <w:lang w:val="en-US"/>
        </w:rPr>
        <w:t>3</w:t>
      </w:r>
      <w:r w:rsidR="00E579AC">
        <w:rPr>
          <w:rFonts w:eastAsia="Times New Roman" w:cstheme="minorHAnsi"/>
          <w:iCs/>
          <w:color w:val="000000" w:themeColor="text1"/>
          <w:lang w:val="en-US"/>
        </w:rPr>
        <w:t xml:space="preserve">0 </w:t>
      </w:r>
      <w:r w:rsidR="00B36B29">
        <w:rPr>
          <w:rFonts w:eastAsia="Times New Roman" w:cstheme="minorHAnsi"/>
          <w:iCs/>
          <w:color w:val="000000" w:themeColor="text1"/>
          <w:lang w:val="en-US"/>
        </w:rPr>
        <w:t>September</w:t>
      </w:r>
      <w:r w:rsidR="001263A7" w:rsidRPr="00537128">
        <w:rPr>
          <w:rFonts w:eastAsia="Times New Roman" w:cstheme="minorHAnsi"/>
          <w:iCs/>
          <w:color w:val="000000" w:themeColor="text1"/>
          <w:lang w:val="en-US"/>
        </w:rPr>
        <w:t xml:space="preserve"> </w:t>
      </w:r>
      <w:r w:rsidRPr="00537128">
        <w:rPr>
          <w:rFonts w:eastAsia="Times New Roman" w:cstheme="minorHAnsi"/>
          <w:iCs/>
          <w:color w:val="000000" w:themeColor="text1"/>
          <w:lang w:val="en-US"/>
        </w:rPr>
        <w:t>202</w:t>
      </w:r>
      <w:r w:rsidR="003D584A" w:rsidRPr="00537128">
        <w:rPr>
          <w:rFonts w:eastAsia="Times New Roman" w:cstheme="minorHAnsi"/>
          <w:iCs/>
          <w:color w:val="000000" w:themeColor="text1"/>
          <w:lang w:val="en-US"/>
        </w:rPr>
        <w:t>1</w:t>
      </w:r>
      <w:r w:rsidRPr="00537128">
        <w:rPr>
          <w:rFonts w:eastAsia="Times New Roman" w:cstheme="minorHAnsi"/>
          <w:iCs/>
          <w:color w:val="000000" w:themeColor="text1"/>
          <w:lang w:val="en-US"/>
        </w:rPr>
        <w:t xml:space="preserve"> and 31 December 20</w:t>
      </w:r>
      <w:r w:rsidR="003D584A" w:rsidRPr="00537128">
        <w:rPr>
          <w:rFonts w:eastAsia="Times New Roman" w:cstheme="minorHAnsi"/>
          <w:iCs/>
          <w:color w:val="000000" w:themeColor="text1"/>
          <w:lang w:val="en-US"/>
        </w:rPr>
        <w:t>20</w:t>
      </w:r>
      <w:r w:rsidRPr="00537128">
        <w:rPr>
          <w:rFonts w:eastAsia="Times New Roman" w:cstheme="minorHAnsi"/>
          <w:iCs/>
          <w:color w:val="000000" w:themeColor="text1"/>
          <w:lang w:val="en-US"/>
        </w:rPr>
        <w:t xml:space="preserve"> placed into relevant maturity groupings based on the remaining period as at the Statement of Financial Position date related to the contractual maturity date, as follows:</w:t>
      </w:r>
    </w:p>
    <w:p w14:paraId="43D97C6B" w14:textId="77777777" w:rsidR="003D584A" w:rsidRPr="00B36B29" w:rsidRDefault="003D584A" w:rsidP="00D108EE">
      <w:pPr>
        <w:spacing w:after="0" w:line="240" w:lineRule="auto"/>
        <w:jc w:val="both"/>
        <w:rPr>
          <w:rFonts w:eastAsia="Times New Roman" w:cstheme="minorHAnsi"/>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348AF795" w14:textId="77777777" w:rsidTr="00703DBC">
        <w:trPr>
          <w:trHeight w:hRule="exact" w:val="514"/>
        </w:trPr>
        <w:tc>
          <w:tcPr>
            <w:tcW w:w="1641" w:type="pct"/>
          </w:tcPr>
          <w:p w14:paraId="08808D70"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36" w:name="_Toc4062155"/>
            <w:r w:rsidRPr="00537128">
              <w:rPr>
                <w:rFonts w:ascii="Calibri" w:eastAsia="Calibri" w:hAnsi="Calibri" w:cs="Arial"/>
                <w:b/>
                <w:sz w:val="18"/>
                <w:szCs w:val="18"/>
                <w:lang w:val="en-US"/>
              </w:rPr>
              <w:t>Bank</w:t>
            </w:r>
            <w:bookmarkEnd w:id="736"/>
          </w:p>
          <w:p w14:paraId="46BEC426" w14:textId="2BA2AD11"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 xml:space="preserve">0 </w:t>
            </w:r>
            <w:r w:rsidR="00B36B29">
              <w:rPr>
                <w:rFonts w:ascii="Calibri" w:eastAsia="Times New Roman" w:hAnsi="Calibri" w:cs="Arial"/>
                <w:b/>
                <w:sz w:val="18"/>
                <w:szCs w:val="18"/>
                <w:lang w:val="en-US"/>
              </w:rPr>
              <w:t>September</w:t>
            </w:r>
            <w:r w:rsidRPr="00537128">
              <w:rPr>
                <w:rFonts w:ascii="Calibri" w:eastAsia="Times New Roman" w:hAnsi="Calibri" w:cs="Arial"/>
                <w:b/>
                <w:sz w:val="18"/>
                <w:szCs w:val="18"/>
                <w:lang w:val="en-US"/>
              </w:rPr>
              <w:t xml:space="preserve"> 2021</w:t>
            </w:r>
          </w:p>
          <w:p w14:paraId="1F77C411"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37" w:name="_Toc4062156"/>
            <w:r w:rsidRPr="00537128">
              <w:rPr>
                <w:rFonts w:ascii="Calibri" w:eastAsia="Calibri" w:hAnsi="Calibri" w:cs="Arial"/>
                <w:b/>
                <w:sz w:val="18"/>
                <w:szCs w:val="18"/>
                <w:lang w:val="en-US"/>
              </w:rPr>
              <w:t>31 December 2018</w:t>
            </w:r>
            <w:bookmarkEnd w:id="737"/>
          </w:p>
        </w:tc>
        <w:tc>
          <w:tcPr>
            <w:tcW w:w="507" w:type="pct"/>
          </w:tcPr>
          <w:p w14:paraId="50A986F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8" w:name="_Toc4062157"/>
            <w:r w:rsidRPr="00537128">
              <w:rPr>
                <w:rFonts w:ascii="Calibri" w:eastAsia="Times New Roman" w:hAnsi="Calibri" w:cs="Arial"/>
                <w:b/>
                <w:sz w:val="18"/>
                <w:szCs w:val="18"/>
                <w:lang w:val="en-US"/>
              </w:rPr>
              <w:t>Up to 1</w:t>
            </w:r>
            <w:bookmarkEnd w:id="738"/>
            <w:r w:rsidRPr="00537128">
              <w:rPr>
                <w:rFonts w:ascii="Calibri" w:eastAsia="Times New Roman" w:hAnsi="Calibri" w:cs="Arial"/>
                <w:b/>
                <w:sz w:val="18"/>
                <w:szCs w:val="18"/>
                <w:lang w:val="en-US"/>
              </w:rPr>
              <w:t xml:space="preserve"> </w:t>
            </w:r>
          </w:p>
          <w:p w14:paraId="12AC3DF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9" w:name="_Toc4062158"/>
            <w:r w:rsidRPr="00537128">
              <w:rPr>
                <w:rFonts w:ascii="Calibri" w:eastAsia="Times New Roman" w:hAnsi="Calibri" w:cs="Arial"/>
                <w:b/>
                <w:sz w:val="18"/>
                <w:szCs w:val="18"/>
                <w:lang w:val="en-US"/>
              </w:rPr>
              <w:t>month</w:t>
            </w:r>
            <w:bookmarkEnd w:id="739"/>
          </w:p>
        </w:tc>
        <w:tc>
          <w:tcPr>
            <w:tcW w:w="552" w:type="pct"/>
          </w:tcPr>
          <w:p w14:paraId="74D25DC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0" w:name="_Toc4062159"/>
            <w:r w:rsidRPr="00537128">
              <w:rPr>
                <w:rFonts w:ascii="Calibri" w:eastAsia="Times New Roman" w:hAnsi="Calibri" w:cs="Arial"/>
                <w:b/>
                <w:sz w:val="18"/>
                <w:szCs w:val="18"/>
                <w:lang w:val="en-US"/>
              </w:rPr>
              <w:t>1 to 3 months</w:t>
            </w:r>
            <w:bookmarkEnd w:id="740"/>
            <w:r w:rsidRPr="00537128">
              <w:rPr>
                <w:rFonts w:ascii="Calibri" w:eastAsia="Times New Roman" w:hAnsi="Calibri" w:cs="Arial"/>
                <w:b/>
                <w:sz w:val="18"/>
                <w:szCs w:val="18"/>
                <w:lang w:val="en-US"/>
              </w:rPr>
              <w:t xml:space="preserve"> </w:t>
            </w:r>
          </w:p>
        </w:tc>
        <w:tc>
          <w:tcPr>
            <w:tcW w:w="590" w:type="pct"/>
          </w:tcPr>
          <w:p w14:paraId="4564CA2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1" w:name="_Toc4062160"/>
            <w:r w:rsidRPr="00537128">
              <w:rPr>
                <w:rFonts w:ascii="Calibri" w:eastAsia="Times New Roman" w:hAnsi="Calibri" w:cs="Arial"/>
                <w:b/>
                <w:sz w:val="18"/>
                <w:szCs w:val="18"/>
                <w:lang w:val="en-US"/>
              </w:rPr>
              <w:t>3 months to 1 year</w:t>
            </w:r>
            <w:bookmarkEnd w:id="741"/>
            <w:r w:rsidRPr="00537128">
              <w:rPr>
                <w:rFonts w:ascii="Calibri" w:eastAsia="Times New Roman" w:hAnsi="Calibri" w:cs="Arial"/>
                <w:b/>
                <w:sz w:val="18"/>
                <w:szCs w:val="18"/>
                <w:lang w:val="en-US"/>
              </w:rPr>
              <w:t xml:space="preserve"> </w:t>
            </w:r>
          </w:p>
        </w:tc>
        <w:tc>
          <w:tcPr>
            <w:tcW w:w="572" w:type="pct"/>
          </w:tcPr>
          <w:p w14:paraId="46ACF8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2" w:name="_Toc4062161"/>
            <w:r w:rsidRPr="00537128">
              <w:rPr>
                <w:rFonts w:ascii="Calibri" w:eastAsia="Times New Roman" w:hAnsi="Calibri" w:cs="Arial"/>
                <w:b/>
                <w:sz w:val="18"/>
                <w:szCs w:val="18"/>
                <w:lang w:val="en-US"/>
              </w:rPr>
              <w:t>1 to 3</w:t>
            </w:r>
            <w:bookmarkEnd w:id="742"/>
          </w:p>
          <w:p w14:paraId="74C1D83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3" w:name="_Toc4062162"/>
            <w:r w:rsidRPr="00537128">
              <w:rPr>
                <w:rFonts w:ascii="Calibri" w:eastAsia="Times New Roman" w:hAnsi="Calibri" w:cs="Arial"/>
                <w:b/>
                <w:sz w:val="18"/>
                <w:szCs w:val="18"/>
                <w:lang w:val="en-US"/>
              </w:rPr>
              <w:t>years</w:t>
            </w:r>
            <w:bookmarkEnd w:id="743"/>
          </w:p>
        </w:tc>
        <w:tc>
          <w:tcPr>
            <w:tcW w:w="573" w:type="pct"/>
          </w:tcPr>
          <w:p w14:paraId="4B907F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4" w:name="_Toc4062163"/>
            <w:r w:rsidRPr="00537128">
              <w:rPr>
                <w:rFonts w:ascii="Calibri" w:eastAsia="Times New Roman" w:hAnsi="Calibri" w:cs="Arial"/>
                <w:b/>
                <w:sz w:val="18"/>
                <w:szCs w:val="18"/>
                <w:lang w:val="en-US"/>
              </w:rPr>
              <w:t>Over 3</w:t>
            </w:r>
            <w:bookmarkEnd w:id="744"/>
            <w:r w:rsidRPr="00537128">
              <w:rPr>
                <w:rFonts w:ascii="Calibri" w:eastAsia="Times New Roman" w:hAnsi="Calibri" w:cs="Arial"/>
                <w:b/>
                <w:sz w:val="18"/>
                <w:szCs w:val="18"/>
                <w:lang w:val="en-US"/>
              </w:rPr>
              <w:t xml:space="preserve"> </w:t>
            </w:r>
          </w:p>
          <w:p w14:paraId="016C19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5" w:name="_Toc4062164"/>
            <w:r w:rsidRPr="00537128">
              <w:rPr>
                <w:rFonts w:ascii="Calibri" w:eastAsia="Times New Roman" w:hAnsi="Calibri" w:cs="Arial"/>
                <w:b/>
                <w:sz w:val="18"/>
                <w:szCs w:val="18"/>
                <w:lang w:val="en-US"/>
              </w:rPr>
              <w:t>years</w:t>
            </w:r>
            <w:bookmarkEnd w:id="745"/>
          </w:p>
        </w:tc>
        <w:tc>
          <w:tcPr>
            <w:tcW w:w="564" w:type="pct"/>
          </w:tcPr>
          <w:p w14:paraId="2B248EE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6" w:name="_Toc4062165"/>
            <w:r w:rsidRPr="00537128">
              <w:rPr>
                <w:rFonts w:ascii="Calibri" w:eastAsia="Times New Roman" w:hAnsi="Calibri" w:cs="Arial"/>
                <w:b/>
                <w:sz w:val="18"/>
                <w:szCs w:val="18"/>
                <w:lang w:val="en-US"/>
              </w:rPr>
              <w:t>Total</w:t>
            </w:r>
            <w:bookmarkEnd w:id="746"/>
            <w:r w:rsidRPr="00537128">
              <w:rPr>
                <w:rFonts w:ascii="Calibri" w:eastAsia="Times New Roman" w:hAnsi="Calibri" w:cs="Arial"/>
                <w:b/>
                <w:sz w:val="18"/>
                <w:szCs w:val="18"/>
                <w:lang w:val="en-US"/>
              </w:rPr>
              <w:t xml:space="preserve"> </w:t>
            </w:r>
          </w:p>
        </w:tc>
      </w:tr>
      <w:tr w:rsidR="003D584A" w:rsidRPr="00537128" w14:paraId="4E3BB86D" w14:textId="77777777" w:rsidTr="00703DBC">
        <w:trPr>
          <w:trHeight w:hRule="exact" w:val="275"/>
        </w:trPr>
        <w:tc>
          <w:tcPr>
            <w:tcW w:w="1641" w:type="pct"/>
          </w:tcPr>
          <w:p w14:paraId="5248CEE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4E3760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7" w:name="_Toc4062166"/>
            <w:r w:rsidRPr="00537128">
              <w:rPr>
                <w:rFonts w:ascii="Calibri" w:eastAsia="Calibri" w:hAnsi="Calibri" w:cs="Times New Roman"/>
                <w:b/>
                <w:sz w:val="18"/>
                <w:szCs w:val="18"/>
                <w:lang w:val="en-US"/>
              </w:rPr>
              <w:t>HRK ‘000</w:t>
            </w:r>
            <w:bookmarkEnd w:id="747"/>
          </w:p>
        </w:tc>
        <w:tc>
          <w:tcPr>
            <w:tcW w:w="552" w:type="pct"/>
          </w:tcPr>
          <w:p w14:paraId="3D85D2A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8" w:name="_Toc4062167"/>
            <w:r w:rsidRPr="00537128">
              <w:rPr>
                <w:rFonts w:ascii="Calibri" w:eastAsia="Calibri" w:hAnsi="Calibri" w:cs="Times New Roman"/>
                <w:b/>
                <w:sz w:val="18"/>
                <w:szCs w:val="18"/>
                <w:lang w:val="en-US"/>
              </w:rPr>
              <w:t>HRK ‘000</w:t>
            </w:r>
            <w:bookmarkEnd w:id="748"/>
          </w:p>
        </w:tc>
        <w:tc>
          <w:tcPr>
            <w:tcW w:w="590" w:type="pct"/>
          </w:tcPr>
          <w:p w14:paraId="51EE19E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9" w:name="_Toc4062168"/>
            <w:r w:rsidRPr="00537128">
              <w:rPr>
                <w:rFonts w:ascii="Calibri" w:eastAsia="Calibri" w:hAnsi="Calibri" w:cs="Times New Roman"/>
                <w:b/>
                <w:sz w:val="18"/>
                <w:szCs w:val="18"/>
                <w:lang w:val="en-US"/>
              </w:rPr>
              <w:t>HRK ‘000</w:t>
            </w:r>
            <w:bookmarkEnd w:id="749"/>
          </w:p>
        </w:tc>
        <w:tc>
          <w:tcPr>
            <w:tcW w:w="572" w:type="pct"/>
          </w:tcPr>
          <w:p w14:paraId="366525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50" w:name="_Toc4062169"/>
            <w:r w:rsidRPr="00537128">
              <w:rPr>
                <w:rFonts w:ascii="Calibri" w:eastAsia="Calibri" w:hAnsi="Calibri" w:cs="Times New Roman"/>
                <w:b/>
                <w:sz w:val="18"/>
                <w:szCs w:val="18"/>
                <w:lang w:val="en-US"/>
              </w:rPr>
              <w:t>HRK ‘000</w:t>
            </w:r>
            <w:bookmarkEnd w:id="750"/>
          </w:p>
        </w:tc>
        <w:tc>
          <w:tcPr>
            <w:tcW w:w="573" w:type="pct"/>
          </w:tcPr>
          <w:p w14:paraId="615818B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51" w:name="_Toc4062170"/>
            <w:r w:rsidRPr="00537128">
              <w:rPr>
                <w:rFonts w:ascii="Calibri" w:eastAsia="Calibri" w:hAnsi="Calibri" w:cs="Times New Roman"/>
                <w:b/>
                <w:sz w:val="18"/>
                <w:szCs w:val="18"/>
                <w:lang w:val="en-US"/>
              </w:rPr>
              <w:t>HRK ‘000</w:t>
            </w:r>
            <w:bookmarkEnd w:id="751"/>
          </w:p>
        </w:tc>
        <w:tc>
          <w:tcPr>
            <w:tcW w:w="564" w:type="pct"/>
          </w:tcPr>
          <w:p w14:paraId="0BB8DE7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52" w:name="_Toc4062171"/>
            <w:r w:rsidRPr="00537128">
              <w:rPr>
                <w:rFonts w:ascii="Calibri" w:eastAsia="Calibri" w:hAnsi="Calibri" w:cs="Times New Roman"/>
                <w:b/>
                <w:sz w:val="18"/>
                <w:szCs w:val="18"/>
                <w:lang w:val="en-US"/>
              </w:rPr>
              <w:t>HRK ‘000</w:t>
            </w:r>
            <w:bookmarkEnd w:id="752"/>
          </w:p>
        </w:tc>
      </w:tr>
      <w:tr w:rsidR="003D584A" w:rsidRPr="00537128" w14:paraId="2392BCAB" w14:textId="77777777" w:rsidTr="00703DBC">
        <w:trPr>
          <w:trHeight w:hRule="exact" w:val="275"/>
        </w:trPr>
        <w:tc>
          <w:tcPr>
            <w:tcW w:w="1641" w:type="pct"/>
            <w:vAlign w:val="bottom"/>
          </w:tcPr>
          <w:p w14:paraId="641EF9B9"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bookmarkStart w:id="753" w:name="_Toc4062172"/>
            <w:r w:rsidRPr="00537128">
              <w:rPr>
                <w:rFonts w:ascii="Calibri" w:eastAsia="Calibri" w:hAnsi="Calibri" w:cs="Arial"/>
                <w:b/>
                <w:bCs/>
                <w:sz w:val="18"/>
                <w:szCs w:val="18"/>
                <w:lang w:val="en-US"/>
              </w:rPr>
              <w:t>Assets</w:t>
            </w:r>
            <w:bookmarkEnd w:id="753"/>
            <w:r w:rsidRPr="00537128">
              <w:rPr>
                <w:rFonts w:ascii="Calibri" w:eastAsia="Calibri" w:hAnsi="Calibri" w:cs="Arial"/>
                <w:b/>
                <w:bCs/>
                <w:sz w:val="18"/>
                <w:szCs w:val="18"/>
                <w:lang w:val="en-US"/>
              </w:rPr>
              <w:t xml:space="preserve"> </w:t>
            </w:r>
          </w:p>
        </w:tc>
        <w:tc>
          <w:tcPr>
            <w:tcW w:w="507" w:type="pct"/>
            <w:vAlign w:val="bottom"/>
          </w:tcPr>
          <w:p w14:paraId="135F1D07"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42E961D2"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E5A8BAF"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42AD7C9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149243D1"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4A4065EB"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D302F3" w:rsidRPr="00537128" w14:paraId="25200B59" w14:textId="77777777" w:rsidTr="00703DBC">
        <w:trPr>
          <w:trHeight w:hRule="exact" w:val="512"/>
        </w:trPr>
        <w:tc>
          <w:tcPr>
            <w:tcW w:w="1641" w:type="pct"/>
            <w:vAlign w:val="bottom"/>
          </w:tcPr>
          <w:p w14:paraId="4F5CACDC" w14:textId="77777777"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54" w:name="_Toc4062173"/>
            <w:r w:rsidRPr="00537128">
              <w:rPr>
                <w:rFonts w:ascii="Calibri" w:eastAsia="Times New Roman" w:hAnsi="Calibri" w:cs="Arial"/>
                <w:spacing w:val="-2"/>
                <w:sz w:val="18"/>
                <w:szCs w:val="18"/>
                <w:lang w:val="en-US"/>
              </w:rPr>
              <w:t>Cash on hand and current accounts with banks</w:t>
            </w:r>
            <w:bookmarkEnd w:id="754"/>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31604B5D" w14:textId="2B171502"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w:t>
            </w:r>
            <w:r w:rsidR="00201351">
              <w:rPr>
                <w:rFonts w:ascii="Calibri" w:hAnsi="Calibri"/>
                <w:color w:val="000000"/>
                <w:sz w:val="18"/>
                <w:szCs w:val="18"/>
              </w:rPr>
              <w:t>,</w:t>
            </w:r>
            <w:r w:rsidRPr="00DF1A7F">
              <w:rPr>
                <w:rFonts w:ascii="Calibri" w:hAnsi="Calibri"/>
                <w:color w:val="000000"/>
                <w:sz w:val="18"/>
                <w:szCs w:val="18"/>
              </w:rPr>
              <w:t>394</w:t>
            </w:r>
            <w:r w:rsidR="00201351">
              <w:rPr>
                <w:rFonts w:ascii="Calibri" w:hAnsi="Calibri"/>
                <w:color w:val="000000"/>
                <w:sz w:val="18"/>
                <w:szCs w:val="18"/>
              </w:rPr>
              <w:t>,</w:t>
            </w:r>
            <w:r w:rsidRPr="00DF1A7F">
              <w:rPr>
                <w:rFonts w:ascii="Calibri" w:hAnsi="Calibri"/>
                <w:color w:val="000000"/>
                <w:sz w:val="18"/>
                <w:szCs w:val="18"/>
              </w:rPr>
              <w:t>228</w:t>
            </w:r>
          </w:p>
        </w:tc>
        <w:tc>
          <w:tcPr>
            <w:tcW w:w="552" w:type="pct"/>
            <w:tcBorders>
              <w:top w:val="nil"/>
              <w:left w:val="nil"/>
              <w:bottom w:val="nil"/>
              <w:right w:val="nil"/>
            </w:tcBorders>
            <w:shd w:val="clear" w:color="auto" w:fill="auto"/>
            <w:vAlign w:val="bottom"/>
          </w:tcPr>
          <w:p w14:paraId="563807A6" w14:textId="6FC5CAFB"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E8A557A" w14:textId="1208EE2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5BFE11EB" w14:textId="7BA52874"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3D025417" w14:textId="0A0DE5A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1D60C987" w14:textId="0B98B02D"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w:t>
            </w:r>
            <w:r w:rsidR="00201351">
              <w:rPr>
                <w:rFonts w:ascii="Calibri" w:hAnsi="Calibri"/>
                <w:color w:val="000000"/>
                <w:sz w:val="18"/>
                <w:szCs w:val="18"/>
              </w:rPr>
              <w:t>,</w:t>
            </w:r>
            <w:r w:rsidRPr="00DF1A7F">
              <w:rPr>
                <w:rFonts w:ascii="Calibri" w:hAnsi="Calibri"/>
                <w:color w:val="000000"/>
                <w:sz w:val="18"/>
                <w:szCs w:val="18"/>
              </w:rPr>
              <w:t>394</w:t>
            </w:r>
            <w:r w:rsidR="00201351">
              <w:rPr>
                <w:rFonts w:ascii="Calibri" w:hAnsi="Calibri"/>
                <w:color w:val="000000"/>
                <w:sz w:val="18"/>
                <w:szCs w:val="18"/>
              </w:rPr>
              <w:t>,</w:t>
            </w:r>
            <w:r w:rsidRPr="00DF1A7F">
              <w:rPr>
                <w:rFonts w:ascii="Calibri" w:hAnsi="Calibri"/>
                <w:color w:val="000000"/>
                <w:sz w:val="18"/>
                <w:szCs w:val="18"/>
              </w:rPr>
              <w:t>228</w:t>
            </w:r>
          </w:p>
        </w:tc>
      </w:tr>
      <w:tr w:rsidR="00D302F3" w:rsidRPr="00537128" w14:paraId="444076A6" w14:textId="77777777" w:rsidTr="00703DBC">
        <w:trPr>
          <w:trHeight w:hRule="exact" w:val="275"/>
        </w:trPr>
        <w:tc>
          <w:tcPr>
            <w:tcW w:w="1641" w:type="pct"/>
            <w:vAlign w:val="bottom"/>
          </w:tcPr>
          <w:p w14:paraId="59601DDD" w14:textId="77777777"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55" w:name="_Toc4062180"/>
            <w:r w:rsidRPr="00537128">
              <w:rPr>
                <w:rFonts w:ascii="Calibri" w:eastAsia="Times New Roman" w:hAnsi="Calibri" w:cs="Arial"/>
                <w:spacing w:val="-2"/>
                <w:sz w:val="18"/>
                <w:szCs w:val="18"/>
                <w:lang w:val="en-US"/>
              </w:rPr>
              <w:t>Deposits with other banks</w:t>
            </w:r>
            <w:bookmarkEnd w:id="755"/>
          </w:p>
        </w:tc>
        <w:tc>
          <w:tcPr>
            <w:tcW w:w="507" w:type="pct"/>
            <w:tcBorders>
              <w:top w:val="nil"/>
              <w:left w:val="nil"/>
              <w:bottom w:val="nil"/>
              <w:right w:val="nil"/>
            </w:tcBorders>
            <w:shd w:val="clear" w:color="auto" w:fill="auto"/>
            <w:vAlign w:val="bottom"/>
          </w:tcPr>
          <w:p w14:paraId="57667A88" w14:textId="6D1874DA"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8547DF">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117785AE" w14:textId="5E47D28B"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150289F" w14:textId="0465086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6B332F61" w14:textId="32FEF13D"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25AD915A" w14:textId="428D197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8547DF">
              <w:rPr>
                <w:rFonts w:ascii="Calibri" w:hAnsi="Calibri"/>
                <w:color w:val="000000"/>
                <w:sz w:val="18"/>
                <w:szCs w:val="18"/>
              </w:rPr>
              <w:t>6</w:t>
            </w:r>
            <w:r w:rsidR="00201351">
              <w:rPr>
                <w:rFonts w:ascii="Calibri" w:hAnsi="Calibri"/>
                <w:color w:val="000000"/>
                <w:sz w:val="18"/>
                <w:szCs w:val="18"/>
              </w:rPr>
              <w:t>,</w:t>
            </w:r>
            <w:r w:rsidRPr="008547DF">
              <w:rPr>
                <w:rFonts w:ascii="Calibri" w:hAnsi="Calibri"/>
                <w:color w:val="000000"/>
                <w:sz w:val="18"/>
                <w:szCs w:val="18"/>
              </w:rPr>
              <w:t xml:space="preserve">535   </w:t>
            </w:r>
            <w:r w:rsidRPr="00DF1A7F">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0EADFFF1" w14:textId="0DC5A309"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6</w:t>
            </w:r>
            <w:r w:rsidR="00201351">
              <w:rPr>
                <w:rFonts w:ascii="Calibri" w:hAnsi="Calibri"/>
                <w:color w:val="000000"/>
                <w:sz w:val="18"/>
                <w:szCs w:val="18"/>
              </w:rPr>
              <w:t>,</w:t>
            </w:r>
            <w:r w:rsidRPr="00DF1A7F">
              <w:rPr>
                <w:rFonts w:ascii="Calibri" w:hAnsi="Calibri"/>
                <w:color w:val="000000"/>
                <w:sz w:val="18"/>
                <w:szCs w:val="18"/>
              </w:rPr>
              <w:t>535</w:t>
            </w:r>
          </w:p>
        </w:tc>
      </w:tr>
      <w:tr w:rsidR="00D302F3" w:rsidRPr="00537128" w14:paraId="473A6FE6" w14:textId="77777777" w:rsidTr="00703DBC">
        <w:trPr>
          <w:trHeight w:hRule="exact" w:val="275"/>
        </w:trPr>
        <w:tc>
          <w:tcPr>
            <w:tcW w:w="1641" w:type="pct"/>
            <w:vAlign w:val="bottom"/>
          </w:tcPr>
          <w:p w14:paraId="78149DAF" w14:textId="34B1CFE3"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56" w:name="_Toc4062187"/>
            <w:r w:rsidRPr="00537128">
              <w:rPr>
                <w:rFonts w:ascii="Calibri" w:eastAsia="Times New Roman" w:hAnsi="Calibri" w:cs="Arial"/>
                <w:spacing w:val="-2"/>
                <w:sz w:val="18"/>
                <w:szCs w:val="18"/>
                <w:lang w:val="en-US"/>
              </w:rPr>
              <w:t>Loans to financial institutions</w:t>
            </w:r>
            <w:bookmarkEnd w:id="756"/>
            <w:r>
              <w:rPr>
                <w:rFonts w:ascii="Calibri" w:eastAsia="Times New Roman" w:hAnsi="Calibri" w:cs="Arial"/>
                <w:spacing w:val="-2"/>
                <w:sz w:val="18"/>
                <w:szCs w:val="18"/>
                <w:lang w:val="en-US"/>
              </w:rPr>
              <w:t>*</w:t>
            </w:r>
          </w:p>
        </w:tc>
        <w:tc>
          <w:tcPr>
            <w:tcW w:w="507" w:type="pct"/>
            <w:tcBorders>
              <w:top w:val="nil"/>
              <w:left w:val="nil"/>
              <w:bottom w:val="nil"/>
              <w:right w:val="nil"/>
            </w:tcBorders>
            <w:shd w:val="clear" w:color="auto" w:fill="auto"/>
            <w:vAlign w:val="bottom"/>
          </w:tcPr>
          <w:p w14:paraId="49F24B8B" w14:textId="68AD2B35"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69</w:t>
            </w:r>
            <w:r w:rsidR="00201351">
              <w:rPr>
                <w:rFonts w:ascii="Calibri" w:hAnsi="Calibri"/>
                <w:color w:val="000000"/>
                <w:sz w:val="18"/>
                <w:szCs w:val="18"/>
              </w:rPr>
              <w:t>,</w:t>
            </w:r>
            <w:r w:rsidRPr="00DF1A7F">
              <w:rPr>
                <w:rFonts w:ascii="Calibri" w:hAnsi="Calibri"/>
                <w:color w:val="000000"/>
                <w:sz w:val="18"/>
                <w:szCs w:val="18"/>
              </w:rPr>
              <w:t>787</w:t>
            </w:r>
          </w:p>
        </w:tc>
        <w:tc>
          <w:tcPr>
            <w:tcW w:w="552" w:type="pct"/>
            <w:tcBorders>
              <w:top w:val="nil"/>
              <w:left w:val="nil"/>
              <w:bottom w:val="nil"/>
              <w:right w:val="nil"/>
            </w:tcBorders>
            <w:shd w:val="clear" w:color="auto" w:fill="auto"/>
            <w:vAlign w:val="bottom"/>
          </w:tcPr>
          <w:p w14:paraId="6F48EED5" w14:textId="5D447084"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249</w:t>
            </w:r>
            <w:r w:rsidR="00201351">
              <w:rPr>
                <w:rFonts w:ascii="Calibri" w:hAnsi="Calibri"/>
                <w:color w:val="000000"/>
                <w:sz w:val="18"/>
                <w:szCs w:val="18"/>
              </w:rPr>
              <w:t>,</w:t>
            </w:r>
            <w:r w:rsidRPr="00DF1A7F">
              <w:rPr>
                <w:rFonts w:ascii="Calibri" w:hAnsi="Calibri"/>
                <w:color w:val="000000"/>
                <w:sz w:val="18"/>
                <w:szCs w:val="18"/>
              </w:rPr>
              <w:t>729</w:t>
            </w:r>
          </w:p>
        </w:tc>
        <w:tc>
          <w:tcPr>
            <w:tcW w:w="590" w:type="pct"/>
            <w:tcBorders>
              <w:top w:val="nil"/>
              <w:left w:val="nil"/>
              <w:bottom w:val="nil"/>
              <w:right w:val="nil"/>
            </w:tcBorders>
            <w:shd w:val="clear" w:color="auto" w:fill="auto"/>
            <w:vAlign w:val="bottom"/>
          </w:tcPr>
          <w:p w14:paraId="5BFF4B53" w14:textId="22516826"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960</w:t>
            </w:r>
            <w:r w:rsidR="00201351">
              <w:rPr>
                <w:rFonts w:ascii="Calibri" w:hAnsi="Calibri"/>
                <w:color w:val="000000"/>
                <w:sz w:val="18"/>
                <w:szCs w:val="18"/>
              </w:rPr>
              <w:t>,</w:t>
            </w:r>
            <w:r w:rsidRPr="00DF1A7F">
              <w:rPr>
                <w:rFonts w:ascii="Calibri" w:hAnsi="Calibri"/>
                <w:color w:val="000000"/>
                <w:sz w:val="18"/>
                <w:szCs w:val="18"/>
              </w:rPr>
              <w:t>878</w:t>
            </w:r>
          </w:p>
        </w:tc>
        <w:tc>
          <w:tcPr>
            <w:tcW w:w="572" w:type="pct"/>
            <w:tcBorders>
              <w:top w:val="nil"/>
              <w:left w:val="nil"/>
              <w:bottom w:val="nil"/>
              <w:right w:val="nil"/>
            </w:tcBorders>
            <w:shd w:val="clear" w:color="auto" w:fill="auto"/>
            <w:vAlign w:val="bottom"/>
          </w:tcPr>
          <w:p w14:paraId="6BF9A95C" w14:textId="21FF76C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w:t>
            </w:r>
            <w:r w:rsidR="00201351">
              <w:rPr>
                <w:rFonts w:ascii="Calibri" w:hAnsi="Calibri"/>
                <w:color w:val="000000"/>
                <w:sz w:val="18"/>
                <w:szCs w:val="18"/>
              </w:rPr>
              <w:t>,</w:t>
            </w:r>
            <w:r w:rsidRPr="00DF1A7F">
              <w:rPr>
                <w:rFonts w:ascii="Calibri" w:hAnsi="Calibri"/>
                <w:color w:val="000000"/>
                <w:sz w:val="18"/>
                <w:szCs w:val="18"/>
              </w:rPr>
              <w:t>972</w:t>
            </w:r>
            <w:r w:rsidR="00201351">
              <w:rPr>
                <w:rFonts w:ascii="Calibri" w:hAnsi="Calibri"/>
                <w:color w:val="000000"/>
                <w:sz w:val="18"/>
                <w:szCs w:val="18"/>
              </w:rPr>
              <w:t>,</w:t>
            </w:r>
            <w:r w:rsidRPr="00DF1A7F">
              <w:rPr>
                <w:rFonts w:ascii="Calibri" w:hAnsi="Calibri"/>
                <w:color w:val="000000"/>
                <w:sz w:val="18"/>
                <w:szCs w:val="18"/>
              </w:rPr>
              <w:t>274</w:t>
            </w:r>
          </w:p>
        </w:tc>
        <w:tc>
          <w:tcPr>
            <w:tcW w:w="573" w:type="pct"/>
            <w:tcBorders>
              <w:top w:val="nil"/>
              <w:left w:val="nil"/>
              <w:bottom w:val="nil"/>
              <w:right w:val="nil"/>
            </w:tcBorders>
            <w:shd w:val="clear" w:color="auto" w:fill="auto"/>
            <w:vAlign w:val="bottom"/>
          </w:tcPr>
          <w:p w14:paraId="63E31213" w14:textId="18F5EF53"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4</w:t>
            </w:r>
            <w:r w:rsidR="00201351">
              <w:rPr>
                <w:rFonts w:ascii="Calibri" w:hAnsi="Calibri"/>
                <w:color w:val="000000"/>
                <w:sz w:val="18"/>
                <w:szCs w:val="18"/>
              </w:rPr>
              <w:t>,</w:t>
            </w:r>
            <w:r w:rsidRPr="00DF1A7F">
              <w:rPr>
                <w:rFonts w:ascii="Calibri" w:hAnsi="Calibri"/>
                <w:color w:val="000000"/>
                <w:sz w:val="18"/>
                <w:szCs w:val="18"/>
              </w:rPr>
              <w:t>260</w:t>
            </w:r>
            <w:r w:rsidR="00201351">
              <w:rPr>
                <w:rFonts w:ascii="Calibri" w:hAnsi="Calibri"/>
                <w:color w:val="000000"/>
                <w:sz w:val="18"/>
                <w:szCs w:val="18"/>
              </w:rPr>
              <w:t>,</w:t>
            </w:r>
            <w:r w:rsidRPr="00DF1A7F">
              <w:rPr>
                <w:rFonts w:ascii="Calibri" w:hAnsi="Calibri"/>
                <w:color w:val="000000"/>
                <w:sz w:val="18"/>
                <w:szCs w:val="18"/>
              </w:rPr>
              <w:t>262</w:t>
            </w:r>
          </w:p>
        </w:tc>
        <w:tc>
          <w:tcPr>
            <w:tcW w:w="564" w:type="pct"/>
            <w:tcBorders>
              <w:top w:val="nil"/>
              <w:left w:val="nil"/>
              <w:bottom w:val="nil"/>
              <w:right w:val="nil"/>
            </w:tcBorders>
            <w:shd w:val="clear" w:color="auto" w:fill="auto"/>
            <w:vAlign w:val="bottom"/>
          </w:tcPr>
          <w:p w14:paraId="19395339" w14:textId="03B7519E"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7</w:t>
            </w:r>
            <w:r w:rsidR="00201351">
              <w:rPr>
                <w:rFonts w:ascii="Calibri" w:hAnsi="Calibri"/>
                <w:color w:val="000000"/>
                <w:sz w:val="18"/>
                <w:szCs w:val="18"/>
              </w:rPr>
              <w:t>,</w:t>
            </w:r>
            <w:r w:rsidRPr="00DF1A7F">
              <w:rPr>
                <w:rFonts w:ascii="Calibri" w:hAnsi="Calibri"/>
                <w:color w:val="000000"/>
                <w:sz w:val="18"/>
                <w:szCs w:val="18"/>
              </w:rPr>
              <w:t>512</w:t>
            </w:r>
            <w:r w:rsidR="00201351">
              <w:rPr>
                <w:rFonts w:ascii="Calibri" w:hAnsi="Calibri"/>
                <w:color w:val="000000"/>
                <w:sz w:val="18"/>
                <w:szCs w:val="18"/>
              </w:rPr>
              <w:t>,</w:t>
            </w:r>
            <w:r w:rsidRPr="00DF1A7F">
              <w:rPr>
                <w:rFonts w:ascii="Calibri" w:hAnsi="Calibri"/>
                <w:color w:val="000000"/>
                <w:sz w:val="18"/>
                <w:szCs w:val="18"/>
              </w:rPr>
              <w:t>930</w:t>
            </w:r>
          </w:p>
        </w:tc>
      </w:tr>
      <w:tr w:rsidR="00D302F3" w:rsidRPr="00537128" w14:paraId="795F6C12" w14:textId="77777777" w:rsidTr="00703DBC">
        <w:trPr>
          <w:trHeight w:hRule="exact" w:val="275"/>
        </w:trPr>
        <w:tc>
          <w:tcPr>
            <w:tcW w:w="1641" w:type="pct"/>
            <w:vAlign w:val="bottom"/>
          </w:tcPr>
          <w:p w14:paraId="27E39B41" w14:textId="4D5799BD"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57" w:name="_Toc4062194"/>
            <w:r w:rsidRPr="00537128">
              <w:rPr>
                <w:rFonts w:ascii="Calibri" w:eastAsia="Times New Roman" w:hAnsi="Calibri" w:cs="Arial"/>
                <w:spacing w:val="-2"/>
                <w:sz w:val="18"/>
                <w:szCs w:val="18"/>
                <w:lang w:val="en-US"/>
              </w:rPr>
              <w:t>Loans to other customers</w:t>
            </w:r>
            <w:bookmarkEnd w:id="757"/>
          </w:p>
        </w:tc>
        <w:tc>
          <w:tcPr>
            <w:tcW w:w="507" w:type="pct"/>
            <w:tcBorders>
              <w:top w:val="nil"/>
              <w:left w:val="nil"/>
              <w:bottom w:val="nil"/>
              <w:right w:val="nil"/>
            </w:tcBorders>
            <w:shd w:val="clear" w:color="auto" w:fill="auto"/>
            <w:vAlign w:val="bottom"/>
          </w:tcPr>
          <w:p w14:paraId="61C7D824" w14:textId="0F8B64C3"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w:t>
            </w:r>
            <w:r w:rsidR="00201351">
              <w:rPr>
                <w:rFonts w:ascii="Calibri" w:hAnsi="Calibri"/>
                <w:color w:val="000000"/>
                <w:sz w:val="18"/>
                <w:szCs w:val="18"/>
              </w:rPr>
              <w:t>,</w:t>
            </w:r>
            <w:r w:rsidRPr="00DF1A7F">
              <w:rPr>
                <w:rFonts w:ascii="Calibri" w:hAnsi="Calibri"/>
                <w:color w:val="000000"/>
                <w:sz w:val="18"/>
                <w:szCs w:val="18"/>
              </w:rPr>
              <w:t>910</w:t>
            </w:r>
            <w:r w:rsidR="00201351">
              <w:rPr>
                <w:rFonts w:ascii="Calibri" w:hAnsi="Calibri"/>
                <w:color w:val="000000"/>
                <w:sz w:val="18"/>
                <w:szCs w:val="18"/>
              </w:rPr>
              <w:t>,</w:t>
            </w:r>
            <w:r w:rsidRPr="00DF1A7F">
              <w:rPr>
                <w:rFonts w:ascii="Calibri" w:hAnsi="Calibri"/>
                <w:color w:val="000000"/>
                <w:sz w:val="18"/>
                <w:szCs w:val="18"/>
              </w:rPr>
              <w:t>834</w:t>
            </w:r>
          </w:p>
        </w:tc>
        <w:tc>
          <w:tcPr>
            <w:tcW w:w="552" w:type="pct"/>
            <w:tcBorders>
              <w:top w:val="nil"/>
              <w:left w:val="nil"/>
              <w:bottom w:val="nil"/>
              <w:right w:val="nil"/>
            </w:tcBorders>
            <w:shd w:val="clear" w:color="auto" w:fill="auto"/>
            <w:vAlign w:val="bottom"/>
          </w:tcPr>
          <w:p w14:paraId="4ABBBA83" w14:textId="47B9DE7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432</w:t>
            </w:r>
            <w:r w:rsidR="00201351">
              <w:rPr>
                <w:rFonts w:ascii="Calibri" w:hAnsi="Calibri"/>
                <w:color w:val="000000"/>
                <w:sz w:val="18"/>
                <w:szCs w:val="18"/>
              </w:rPr>
              <w:t>,</w:t>
            </w:r>
            <w:r w:rsidRPr="00DF1A7F">
              <w:rPr>
                <w:rFonts w:ascii="Calibri" w:hAnsi="Calibri"/>
                <w:color w:val="000000"/>
                <w:sz w:val="18"/>
                <w:szCs w:val="18"/>
              </w:rPr>
              <w:t>131</w:t>
            </w:r>
          </w:p>
        </w:tc>
        <w:tc>
          <w:tcPr>
            <w:tcW w:w="590" w:type="pct"/>
            <w:tcBorders>
              <w:top w:val="nil"/>
              <w:left w:val="nil"/>
              <w:bottom w:val="nil"/>
              <w:right w:val="nil"/>
            </w:tcBorders>
            <w:shd w:val="clear" w:color="auto" w:fill="auto"/>
            <w:vAlign w:val="bottom"/>
          </w:tcPr>
          <w:p w14:paraId="1EEF20D6" w14:textId="4CE70425"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w:t>
            </w:r>
            <w:r w:rsidR="00201351">
              <w:rPr>
                <w:rFonts w:ascii="Calibri" w:hAnsi="Calibri"/>
                <w:color w:val="000000"/>
                <w:sz w:val="18"/>
                <w:szCs w:val="18"/>
              </w:rPr>
              <w:t>,</w:t>
            </w:r>
            <w:r w:rsidRPr="00DF1A7F">
              <w:rPr>
                <w:rFonts w:ascii="Calibri" w:hAnsi="Calibri"/>
                <w:color w:val="000000"/>
                <w:sz w:val="18"/>
                <w:szCs w:val="18"/>
              </w:rPr>
              <w:t>233</w:t>
            </w:r>
            <w:r w:rsidR="00201351">
              <w:rPr>
                <w:rFonts w:ascii="Calibri" w:hAnsi="Calibri"/>
                <w:color w:val="000000"/>
                <w:sz w:val="18"/>
                <w:szCs w:val="18"/>
              </w:rPr>
              <w:t>,</w:t>
            </w:r>
            <w:r w:rsidRPr="00DF1A7F">
              <w:rPr>
                <w:rFonts w:ascii="Calibri" w:hAnsi="Calibri"/>
                <w:color w:val="000000"/>
                <w:sz w:val="18"/>
                <w:szCs w:val="18"/>
              </w:rPr>
              <w:t>065</w:t>
            </w:r>
          </w:p>
        </w:tc>
        <w:tc>
          <w:tcPr>
            <w:tcW w:w="572" w:type="pct"/>
            <w:tcBorders>
              <w:top w:val="nil"/>
              <w:left w:val="nil"/>
              <w:bottom w:val="nil"/>
              <w:right w:val="nil"/>
            </w:tcBorders>
            <w:shd w:val="clear" w:color="auto" w:fill="auto"/>
            <w:vAlign w:val="bottom"/>
          </w:tcPr>
          <w:p w14:paraId="56CB8523" w14:textId="1138C679"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3</w:t>
            </w:r>
            <w:r w:rsidR="00201351">
              <w:rPr>
                <w:rFonts w:ascii="Calibri" w:hAnsi="Calibri"/>
                <w:color w:val="000000"/>
                <w:sz w:val="18"/>
                <w:szCs w:val="18"/>
              </w:rPr>
              <w:t>,</w:t>
            </w:r>
            <w:r w:rsidRPr="00DF1A7F">
              <w:rPr>
                <w:rFonts w:ascii="Calibri" w:hAnsi="Calibri"/>
                <w:color w:val="000000"/>
                <w:sz w:val="18"/>
                <w:szCs w:val="18"/>
              </w:rPr>
              <w:t>063</w:t>
            </w:r>
            <w:r w:rsidR="00201351">
              <w:rPr>
                <w:rFonts w:ascii="Calibri" w:hAnsi="Calibri"/>
                <w:color w:val="000000"/>
                <w:sz w:val="18"/>
                <w:szCs w:val="18"/>
              </w:rPr>
              <w:t>,</w:t>
            </w:r>
            <w:r w:rsidRPr="00DF1A7F">
              <w:rPr>
                <w:rFonts w:ascii="Calibri" w:hAnsi="Calibri"/>
                <w:color w:val="000000"/>
                <w:sz w:val="18"/>
                <w:szCs w:val="18"/>
              </w:rPr>
              <w:t>877</w:t>
            </w:r>
          </w:p>
        </w:tc>
        <w:tc>
          <w:tcPr>
            <w:tcW w:w="573" w:type="pct"/>
            <w:tcBorders>
              <w:top w:val="nil"/>
              <w:left w:val="nil"/>
              <w:bottom w:val="nil"/>
              <w:right w:val="nil"/>
            </w:tcBorders>
            <w:shd w:val="clear" w:color="auto" w:fill="auto"/>
            <w:vAlign w:val="bottom"/>
          </w:tcPr>
          <w:p w14:paraId="58BF6FEC" w14:textId="699460ED"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9</w:t>
            </w:r>
            <w:r w:rsidR="00201351">
              <w:rPr>
                <w:rFonts w:ascii="Calibri" w:hAnsi="Calibri"/>
                <w:color w:val="000000"/>
                <w:sz w:val="18"/>
                <w:szCs w:val="18"/>
              </w:rPr>
              <w:t>,</w:t>
            </w:r>
            <w:r w:rsidRPr="00DF1A7F">
              <w:rPr>
                <w:rFonts w:ascii="Calibri" w:hAnsi="Calibri"/>
                <w:color w:val="000000"/>
                <w:sz w:val="18"/>
                <w:szCs w:val="18"/>
              </w:rPr>
              <w:t>433</w:t>
            </w:r>
            <w:r w:rsidR="00201351">
              <w:rPr>
                <w:rFonts w:ascii="Calibri" w:hAnsi="Calibri"/>
                <w:color w:val="000000"/>
                <w:sz w:val="18"/>
                <w:szCs w:val="18"/>
              </w:rPr>
              <w:t>,</w:t>
            </w:r>
            <w:r w:rsidRPr="00DF1A7F">
              <w:rPr>
                <w:rFonts w:ascii="Calibri" w:hAnsi="Calibri"/>
                <w:color w:val="000000"/>
                <w:sz w:val="18"/>
                <w:szCs w:val="18"/>
              </w:rPr>
              <w:t>574</w:t>
            </w:r>
          </w:p>
        </w:tc>
        <w:tc>
          <w:tcPr>
            <w:tcW w:w="564" w:type="pct"/>
            <w:tcBorders>
              <w:top w:val="nil"/>
              <w:left w:val="nil"/>
              <w:bottom w:val="nil"/>
              <w:right w:val="nil"/>
            </w:tcBorders>
            <w:shd w:val="clear" w:color="auto" w:fill="auto"/>
            <w:vAlign w:val="bottom"/>
          </w:tcPr>
          <w:p w14:paraId="43359344" w14:textId="525FF21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16</w:t>
            </w:r>
            <w:r w:rsidR="00201351">
              <w:rPr>
                <w:rFonts w:ascii="Calibri" w:hAnsi="Calibri"/>
                <w:color w:val="000000"/>
                <w:sz w:val="18"/>
                <w:szCs w:val="18"/>
              </w:rPr>
              <w:t>,</w:t>
            </w:r>
            <w:r w:rsidRPr="00DF1A7F">
              <w:rPr>
                <w:rFonts w:ascii="Calibri" w:hAnsi="Calibri"/>
                <w:color w:val="000000"/>
                <w:sz w:val="18"/>
                <w:szCs w:val="18"/>
              </w:rPr>
              <w:t>073</w:t>
            </w:r>
            <w:r w:rsidR="00201351">
              <w:rPr>
                <w:rFonts w:ascii="Calibri" w:hAnsi="Calibri"/>
                <w:color w:val="000000"/>
                <w:sz w:val="18"/>
                <w:szCs w:val="18"/>
              </w:rPr>
              <w:t>,</w:t>
            </w:r>
            <w:r w:rsidRPr="00DF1A7F">
              <w:rPr>
                <w:rFonts w:ascii="Calibri" w:hAnsi="Calibri"/>
                <w:color w:val="000000"/>
                <w:sz w:val="18"/>
                <w:szCs w:val="18"/>
              </w:rPr>
              <w:t>481</w:t>
            </w:r>
          </w:p>
        </w:tc>
      </w:tr>
      <w:tr w:rsidR="00D302F3" w:rsidRPr="00537128" w14:paraId="2514FDF6" w14:textId="77777777" w:rsidTr="00703DBC">
        <w:trPr>
          <w:trHeight w:hRule="exact" w:val="275"/>
        </w:trPr>
        <w:tc>
          <w:tcPr>
            <w:tcW w:w="1641" w:type="pct"/>
            <w:vAlign w:val="bottom"/>
          </w:tcPr>
          <w:p w14:paraId="5CC1DC9B" w14:textId="77777777"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58" w:name="_Toc4062201"/>
            <w:r w:rsidRPr="00537128">
              <w:rPr>
                <w:rFonts w:ascii="Calibri" w:eastAsia="Times New Roman" w:hAnsi="Calibri" w:cs="Arial"/>
                <w:spacing w:val="-2"/>
                <w:sz w:val="18"/>
                <w:szCs w:val="18"/>
                <w:lang w:val="en-US"/>
              </w:rPr>
              <w:t>Financial assets at fair value through profit or loss</w:t>
            </w:r>
            <w:bookmarkEnd w:id="758"/>
          </w:p>
        </w:tc>
        <w:tc>
          <w:tcPr>
            <w:tcW w:w="507" w:type="pct"/>
            <w:tcBorders>
              <w:top w:val="nil"/>
              <w:left w:val="nil"/>
              <w:bottom w:val="nil"/>
              <w:right w:val="nil"/>
            </w:tcBorders>
            <w:shd w:val="clear" w:color="auto" w:fill="auto"/>
            <w:vAlign w:val="bottom"/>
          </w:tcPr>
          <w:p w14:paraId="14392012" w14:textId="6F1C4D01" w:rsidR="00D302F3" w:rsidRPr="00537128" w:rsidDel="000A0F01" w:rsidRDefault="00D302F3" w:rsidP="00D302F3">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F1A7F">
              <w:rPr>
                <w:rFonts w:ascii="Calibri" w:hAnsi="Calibri"/>
                <w:color w:val="000000"/>
                <w:sz w:val="18"/>
                <w:szCs w:val="18"/>
              </w:rPr>
              <w:t>208</w:t>
            </w:r>
            <w:r w:rsidR="00201351">
              <w:rPr>
                <w:rFonts w:ascii="Calibri" w:hAnsi="Calibri"/>
                <w:color w:val="000000"/>
                <w:sz w:val="18"/>
                <w:szCs w:val="18"/>
              </w:rPr>
              <w:t>,</w:t>
            </w:r>
            <w:r w:rsidRPr="00DF1A7F">
              <w:rPr>
                <w:rFonts w:ascii="Calibri" w:hAnsi="Calibri"/>
                <w:color w:val="000000"/>
                <w:sz w:val="18"/>
                <w:szCs w:val="18"/>
              </w:rPr>
              <w:t xml:space="preserve">095    </w:t>
            </w:r>
          </w:p>
        </w:tc>
        <w:tc>
          <w:tcPr>
            <w:tcW w:w="552" w:type="pct"/>
            <w:tcBorders>
              <w:top w:val="nil"/>
              <w:left w:val="nil"/>
              <w:bottom w:val="nil"/>
              <w:right w:val="nil"/>
            </w:tcBorders>
            <w:shd w:val="clear" w:color="auto" w:fill="auto"/>
            <w:vAlign w:val="bottom"/>
          </w:tcPr>
          <w:p w14:paraId="6E900C62" w14:textId="377ECBF7" w:rsidR="00D302F3" w:rsidRPr="00537128" w:rsidDel="000A0F01" w:rsidRDefault="00D302F3" w:rsidP="00D302F3">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F1A7F">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2737EE22" w14:textId="166383FF" w:rsidR="00D302F3" w:rsidRPr="00537128" w:rsidDel="000A0F01" w:rsidRDefault="00D302F3" w:rsidP="00D302F3">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27B762CC" w14:textId="02CB8922" w:rsidR="00D302F3" w:rsidRPr="00537128" w:rsidDel="000A0F01" w:rsidRDefault="00D302F3" w:rsidP="00D302F3">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F1A7F">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4155FAC9" w14:textId="3EF4D80D" w:rsidR="00D302F3" w:rsidRPr="00537128" w:rsidDel="000A0F01" w:rsidRDefault="00D302F3" w:rsidP="00D302F3">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F1A7F">
              <w:rPr>
                <w:rFonts w:ascii="Calibri" w:hAnsi="Calibri"/>
                <w:color w:val="000000"/>
                <w:sz w:val="18"/>
                <w:szCs w:val="18"/>
              </w:rPr>
              <w:t>15</w:t>
            </w:r>
            <w:r w:rsidR="00201351">
              <w:rPr>
                <w:rFonts w:ascii="Calibri" w:hAnsi="Calibri"/>
                <w:color w:val="000000"/>
                <w:sz w:val="18"/>
                <w:szCs w:val="18"/>
              </w:rPr>
              <w:t>,</w:t>
            </w:r>
            <w:r w:rsidRPr="00DF1A7F">
              <w:rPr>
                <w:rFonts w:ascii="Calibri" w:hAnsi="Calibri"/>
                <w:color w:val="000000"/>
                <w:sz w:val="18"/>
                <w:szCs w:val="18"/>
              </w:rPr>
              <w:t>905</w:t>
            </w:r>
          </w:p>
        </w:tc>
        <w:tc>
          <w:tcPr>
            <w:tcW w:w="564" w:type="pct"/>
            <w:tcBorders>
              <w:top w:val="nil"/>
              <w:left w:val="nil"/>
              <w:bottom w:val="nil"/>
              <w:right w:val="nil"/>
            </w:tcBorders>
            <w:shd w:val="clear" w:color="auto" w:fill="auto"/>
            <w:vAlign w:val="bottom"/>
          </w:tcPr>
          <w:p w14:paraId="1A82C039" w14:textId="61314DB4" w:rsidR="00D302F3" w:rsidRPr="00537128" w:rsidDel="000A0F01" w:rsidRDefault="00D302F3" w:rsidP="00D302F3">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DF1A7F">
              <w:rPr>
                <w:rFonts w:ascii="Calibri" w:hAnsi="Calibri"/>
                <w:color w:val="000000"/>
                <w:sz w:val="18"/>
                <w:szCs w:val="18"/>
              </w:rPr>
              <w:t>224</w:t>
            </w:r>
            <w:r w:rsidR="00201351">
              <w:rPr>
                <w:rFonts w:ascii="Calibri" w:hAnsi="Calibri"/>
                <w:color w:val="000000"/>
                <w:sz w:val="18"/>
                <w:szCs w:val="18"/>
              </w:rPr>
              <w:t>,</w:t>
            </w:r>
            <w:r w:rsidRPr="00DF1A7F">
              <w:rPr>
                <w:rFonts w:ascii="Calibri" w:hAnsi="Calibri"/>
                <w:color w:val="000000"/>
                <w:sz w:val="18"/>
                <w:szCs w:val="18"/>
              </w:rPr>
              <w:t>000</w:t>
            </w:r>
          </w:p>
        </w:tc>
      </w:tr>
      <w:tr w:rsidR="00D302F3" w:rsidRPr="00537128" w14:paraId="3CFC5655" w14:textId="77777777" w:rsidTr="00703DBC">
        <w:trPr>
          <w:trHeight w:hRule="exact" w:val="275"/>
        </w:trPr>
        <w:tc>
          <w:tcPr>
            <w:tcW w:w="1641" w:type="pct"/>
          </w:tcPr>
          <w:p w14:paraId="315F8323" w14:textId="77777777" w:rsidR="00D302F3" w:rsidRPr="00537128" w:rsidRDefault="00D302F3" w:rsidP="00D302F3">
            <w:pPr>
              <w:tabs>
                <w:tab w:val="right" w:pos="1202"/>
              </w:tabs>
              <w:spacing w:after="0" w:line="240" w:lineRule="exact"/>
              <w:outlineLvl w:val="0"/>
              <w:rPr>
                <w:rFonts w:ascii="Calibri" w:eastAsia="Calibri" w:hAnsi="Calibri" w:cs="Arial"/>
                <w:sz w:val="18"/>
                <w:szCs w:val="18"/>
                <w:lang w:val="en-US"/>
              </w:rPr>
            </w:pPr>
            <w:bookmarkStart w:id="759" w:name="_Toc4062208"/>
            <w:r w:rsidRPr="00537128">
              <w:rPr>
                <w:rFonts w:ascii="Calibri" w:eastAsia="Times New Roman" w:hAnsi="Calibri" w:cs="Arial"/>
                <w:spacing w:val="-2"/>
                <w:sz w:val="18"/>
                <w:szCs w:val="18"/>
                <w:lang w:val="en-US"/>
              </w:rPr>
              <w:t>Financial assets at fair value through other comprehensive income</w:t>
            </w:r>
            <w:bookmarkEnd w:id="759"/>
          </w:p>
        </w:tc>
        <w:tc>
          <w:tcPr>
            <w:tcW w:w="507" w:type="pct"/>
            <w:tcBorders>
              <w:top w:val="nil"/>
              <w:left w:val="nil"/>
              <w:bottom w:val="nil"/>
              <w:right w:val="nil"/>
            </w:tcBorders>
            <w:shd w:val="clear" w:color="auto" w:fill="auto"/>
            <w:vAlign w:val="bottom"/>
          </w:tcPr>
          <w:p w14:paraId="3836951B" w14:textId="50BD6B0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2</w:t>
            </w:r>
            <w:r w:rsidR="00201351">
              <w:rPr>
                <w:rFonts w:ascii="Calibri" w:hAnsi="Calibri"/>
                <w:color w:val="000000"/>
                <w:sz w:val="18"/>
                <w:szCs w:val="18"/>
              </w:rPr>
              <w:t>,</w:t>
            </w:r>
            <w:r w:rsidRPr="00DF1A7F">
              <w:rPr>
                <w:rFonts w:ascii="Calibri" w:hAnsi="Calibri"/>
                <w:color w:val="000000"/>
                <w:sz w:val="18"/>
                <w:szCs w:val="18"/>
              </w:rPr>
              <w:t>790</w:t>
            </w:r>
            <w:r w:rsidR="00201351">
              <w:rPr>
                <w:rFonts w:ascii="Calibri" w:hAnsi="Calibri"/>
                <w:color w:val="000000"/>
                <w:sz w:val="18"/>
                <w:szCs w:val="18"/>
              </w:rPr>
              <w:t>,</w:t>
            </w:r>
            <w:r w:rsidRPr="00DF1A7F">
              <w:rPr>
                <w:rFonts w:ascii="Calibri" w:hAnsi="Calibri"/>
                <w:color w:val="000000"/>
                <w:sz w:val="18"/>
                <w:szCs w:val="18"/>
              </w:rPr>
              <w:t>131</w:t>
            </w:r>
          </w:p>
        </w:tc>
        <w:tc>
          <w:tcPr>
            <w:tcW w:w="552" w:type="pct"/>
            <w:tcBorders>
              <w:top w:val="nil"/>
              <w:left w:val="nil"/>
              <w:bottom w:val="nil"/>
              <w:right w:val="nil"/>
            </w:tcBorders>
            <w:shd w:val="clear" w:color="auto" w:fill="auto"/>
            <w:vAlign w:val="bottom"/>
          </w:tcPr>
          <w:p w14:paraId="2102F9E9" w14:textId="1500845E"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11</w:t>
            </w:r>
            <w:r w:rsidR="00201351">
              <w:rPr>
                <w:rFonts w:ascii="Calibri" w:hAnsi="Calibri"/>
                <w:color w:val="000000"/>
                <w:sz w:val="18"/>
                <w:szCs w:val="18"/>
              </w:rPr>
              <w:t>,</w:t>
            </w:r>
            <w:r w:rsidRPr="00DF1A7F">
              <w:rPr>
                <w:rFonts w:ascii="Calibri" w:hAnsi="Calibri"/>
                <w:color w:val="000000"/>
                <w:sz w:val="18"/>
                <w:szCs w:val="18"/>
              </w:rPr>
              <w:t>741</w:t>
            </w:r>
          </w:p>
        </w:tc>
        <w:tc>
          <w:tcPr>
            <w:tcW w:w="590" w:type="pct"/>
            <w:tcBorders>
              <w:top w:val="nil"/>
              <w:left w:val="nil"/>
              <w:bottom w:val="nil"/>
              <w:right w:val="nil"/>
            </w:tcBorders>
            <w:shd w:val="clear" w:color="auto" w:fill="auto"/>
            <w:vAlign w:val="bottom"/>
          </w:tcPr>
          <w:p w14:paraId="0A3A35F7" w14:textId="0678BC47"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763501CB" w14:textId="60DBB2DA"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6A92CA5F" w14:textId="676944D6"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1C6A81A5" w14:textId="3A59D0F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2</w:t>
            </w:r>
            <w:r w:rsidR="00201351">
              <w:rPr>
                <w:rFonts w:ascii="Calibri" w:hAnsi="Calibri"/>
                <w:color w:val="000000"/>
                <w:sz w:val="18"/>
                <w:szCs w:val="18"/>
              </w:rPr>
              <w:t>,</w:t>
            </w:r>
            <w:r w:rsidRPr="00DF1A7F">
              <w:rPr>
                <w:rFonts w:ascii="Calibri" w:hAnsi="Calibri"/>
                <w:color w:val="000000"/>
                <w:sz w:val="18"/>
                <w:szCs w:val="18"/>
              </w:rPr>
              <w:t>801</w:t>
            </w:r>
            <w:r w:rsidR="00201351">
              <w:rPr>
                <w:rFonts w:ascii="Calibri" w:hAnsi="Calibri"/>
                <w:color w:val="000000"/>
                <w:sz w:val="18"/>
                <w:szCs w:val="18"/>
              </w:rPr>
              <w:t>,</w:t>
            </w:r>
            <w:r w:rsidRPr="00DF1A7F">
              <w:rPr>
                <w:rFonts w:ascii="Calibri" w:hAnsi="Calibri"/>
                <w:color w:val="000000"/>
                <w:sz w:val="18"/>
                <w:szCs w:val="18"/>
              </w:rPr>
              <w:t>872</w:t>
            </w:r>
          </w:p>
        </w:tc>
      </w:tr>
      <w:tr w:rsidR="00D302F3" w:rsidRPr="00537128" w14:paraId="1D6593A6" w14:textId="77777777" w:rsidTr="00703DBC">
        <w:trPr>
          <w:trHeight w:hRule="exact" w:val="275"/>
        </w:trPr>
        <w:tc>
          <w:tcPr>
            <w:tcW w:w="1641" w:type="pct"/>
            <w:vAlign w:val="bottom"/>
          </w:tcPr>
          <w:p w14:paraId="3788C7FB" w14:textId="77777777" w:rsidR="00D302F3" w:rsidRPr="00537128" w:rsidRDefault="00D302F3" w:rsidP="00D302F3">
            <w:pPr>
              <w:tabs>
                <w:tab w:val="right" w:pos="1202"/>
              </w:tabs>
              <w:spacing w:after="0" w:line="240" w:lineRule="exact"/>
              <w:outlineLvl w:val="0"/>
              <w:rPr>
                <w:rFonts w:ascii="Calibri" w:eastAsia="Calibri" w:hAnsi="Calibri" w:cs="Arial"/>
                <w:spacing w:val="-2"/>
                <w:sz w:val="18"/>
                <w:szCs w:val="18"/>
                <w:lang w:val="en-US"/>
              </w:rPr>
            </w:pPr>
            <w:bookmarkStart w:id="760" w:name="_Toc4062215"/>
            <w:r w:rsidRPr="00537128">
              <w:rPr>
                <w:rFonts w:ascii="Calibri" w:eastAsia="Calibri" w:hAnsi="Calibri" w:cs="Arial"/>
                <w:spacing w:val="-2"/>
                <w:sz w:val="18"/>
                <w:szCs w:val="18"/>
                <w:lang w:val="en-US"/>
              </w:rPr>
              <w:t>Investments in subsidiaries</w:t>
            </w:r>
            <w:bookmarkEnd w:id="760"/>
            <w:r w:rsidRPr="00537128">
              <w:rPr>
                <w:rFonts w:ascii="Calibri" w:eastAsia="Calibri"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56CBE81" w14:textId="4DE57E1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07D517EF" w14:textId="782459C7"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1503E0BA" w14:textId="2595246D"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0D0FC30" w14:textId="65A32A42"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C679540" w14:textId="7B57DBCB"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2B7A80">
              <w:rPr>
                <w:rFonts w:ascii="Calibri" w:hAnsi="Calibri"/>
                <w:color w:val="000000"/>
                <w:sz w:val="18"/>
                <w:szCs w:val="18"/>
              </w:rPr>
              <w:t>36</w:t>
            </w:r>
            <w:r w:rsidR="00201351">
              <w:rPr>
                <w:rFonts w:ascii="Calibri" w:hAnsi="Calibri"/>
                <w:color w:val="000000"/>
                <w:sz w:val="18"/>
                <w:szCs w:val="18"/>
              </w:rPr>
              <w:t>,</w:t>
            </w:r>
            <w:r w:rsidRPr="002B7A80">
              <w:rPr>
                <w:rFonts w:ascii="Calibri" w:hAnsi="Calibri"/>
                <w:color w:val="000000"/>
                <w:sz w:val="18"/>
                <w:szCs w:val="18"/>
              </w:rPr>
              <w:t>124</w:t>
            </w:r>
          </w:p>
        </w:tc>
        <w:tc>
          <w:tcPr>
            <w:tcW w:w="564" w:type="pct"/>
            <w:tcBorders>
              <w:top w:val="nil"/>
              <w:left w:val="nil"/>
              <w:bottom w:val="nil"/>
              <w:right w:val="nil"/>
            </w:tcBorders>
            <w:shd w:val="clear" w:color="auto" w:fill="auto"/>
            <w:vAlign w:val="bottom"/>
          </w:tcPr>
          <w:p w14:paraId="2CD5B3F5" w14:textId="46212326"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2B7A80">
              <w:rPr>
                <w:rFonts w:ascii="Calibri" w:hAnsi="Calibri"/>
                <w:color w:val="000000"/>
                <w:sz w:val="18"/>
                <w:szCs w:val="18"/>
              </w:rPr>
              <w:t>36</w:t>
            </w:r>
            <w:r w:rsidR="00201351">
              <w:rPr>
                <w:rFonts w:ascii="Calibri" w:hAnsi="Calibri"/>
                <w:color w:val="000000"/>
                <w:sz w:val="18"/>
                <w:szCs w:val="18"/>
              </w:rPr>
              <w:t>,</w:t>
            </w:r>
            <w:r w:rsidRPr="002B7A80">
              <w:rPr>
                <w:rFonts w:ascii="Calibri" w:hAnsi="Calibri"/>
                <w:color w:val="000000"/>
                <w:sz w:val="18"/>
                <w:szCs w:val="18"/>
              </w:rPr>
              <w:t>124</w:t>
            </w:r>
          </w:p>
        </w:tc>
      </w:tr>
      <w:tr w:rsidR="00D302F3" w:rsidRPr="00537128" w14:paraId="40D33E97" w14:textId="77777777" w:rsidTr="009A1792">
        <w:trPr>
          <w:trHeight w:hRule="exact" w:val="467"/>
        </w:trPr>
        <w:tc>
          <w:tcPr>
            <w:tcW w:w="1641" w:type="pct"/>
            <w:vAlign w:val="bottom"/>
          </w:tcPr>
          <w:p w14:paraId="5CDE1262" w14:textId="77777777"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61" w:name="_Toc4062222"/>
            <w:r w:rsidRPr="00537128">
              <w:rPr>
                <w:rFonts w:ascii="Calibri" w:eastAsia="Times New Roman" w:hAnsi="Calibri" w:cs="Arial"/>
                <w:spacing w:val="-2"/>
                <w:sz w:val="18"/>
                <w:szCs w:val="18"/>
                <w:lang w:val="en-US"/>
              </w:rPr>
              <w:t>Property, plant and equipment and intangible assets</w:t>
            </w:r>
            <w:bookmarkEnd w:id="761"/>
          </w:p>
        </w:tc>
        <w:tc>
          <w:tcPr>
            <w:tcW w:w="507" w:type="pct"/>
            <w:tcBorders>
              <w:top w:val="nil"/>
              <w:left w:val="nil"/>
              <w:bottom w:val="nil"/>
              <w:right w:val="nil"/>
            </w:tcBorders>
            <w:shd w:val="clear" w:color="auto" w:fill="auto"/>
            <w:vAlign w:val="bottom"/>
          </w:tcPr>
          <w:p w14:paraId="4E741397" w14:textId="6033C8A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52" w:type="pct"/>
            <w:tcBorders>
              <w:top w:val="nil"/>
              <w:left w:val="nil"/>
              <w:bottom w:val="nil"/>
              <w:right w:val="nil"/>
            </w:tcBorders>
            <w:shd w:val="clear" w:color="auto" w:fill="auto"/>
            <w:vAlign w:val="bottom"/>
          </w:tcPr>
          <w:p w14:paraId="56206777" w14:textId="3DA5C127"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342E1161" w14:textId="1AEFD321"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665D8536" w14:textId="7D836A4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2CCC53B1" w14:textId="0297AFA7"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43</w:t>
            </w:r>
            <w:r w:rsidR="00201351">
              <w:rPr>
                <w:rFonts w:ascii="Calibri" w:hAnsi="Calibri"/>
                <w:color w:val="000000"/>
                <w:sz w:val="18"/>
                <w:szCs w:val="18"/>
              </w:rPr>
              <w:t>,</w:t>
            </w:r>
            <w:r w:rsidRPr="00DF1A7F">
              <w:rPr>
                <w:rFonts w:ascii="Calibri" w:hAnsi="Calibri"/>
                <w:color w:val="000000"/>
                <w:sz w:val="18"/>
                <w:szCs w:val="18"/>
              </w:rPr>
              <w:t>571</w:t>
            </w:r>
          </w:p>
        </w:tc>
        <w:tc>
          <w:tcPr>
            <w:tcW w:w="564" w:type="pct"/>
            <w:tcBorders>
              <w:top w:val="nil"/>
              <w:left w:val="nil"/>
              <w:bottom w:val="nil"/>
              <w:right w:val="nil"/>
            </w:tcBorders>
            <w:shd w:val="clear" w:color="auto" w:fill="auto"/>
            <w:vAlign w:val="bottom"/>
          </w:tcPr>
          <w:p w14:paraId="35B3766F" w14:textId="6E2CDFDB"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A62605">
              <w:rPr>
                <w:rFonts w:ascii="Calibri" w:hAnsi="Calibri"/>
                <w:color w:val="000000"/>
                <w:sz w:val="18"/>
                <w:szCs w:val="18"/>
              </w:rPr>
              <w:t>43</w:t>
            </w:r>
            <w:r w:rsidR="00201351">
              <w:rPr>
                <w:rFonts w:ascii="Calibri" w:hAnsi="Calibri"/>
                <w:color w:val="000000"/>
                <w:sz w:val="18"/>
                <w:szCs w:val="18"/>
              </w:rPr>
              <w:t>,</w:t>
            </w:r>
            <w:r w:rsidRPr="00A62605">
              <w:rPr>
                <w:rFonts w:ascii="Calibri" w:hAnsi="Calibri"/>
                <w:color w:val="000000"/>
                <w:sz w:val="18"/>
                <w:szCs w:val="18"/>
              </w:rPr>
              <w:t>571</w:t>
            </w:r>
          </w:p>
        </w:tc>
      </w:tr>
      <w:tr w:rsidR="00D302F3" w:rsidRPr="00537128" w14:paraId="62FBD984" w14:textId="77777777" w:rsidTr="00703DBC">
        <w:trPr>
          <w:trHeight w:hRule="exact" w:val="275"/>
        </w:trPr>
        <w:tc>
          <w:tcPr>
            <w:tcW w:w="1641" w:type="pct"/>
            <w:vAlign w:val="bottom"/>
          </w:tcPr>
          <w:p w14:paraId="0314FE87" w14:textId="77777777"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57752216" w14:textId="30F87EC9"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2</w:t>
            </w:r>
            <w:r w:rsidR="00201351">
              <w:rPr>
                <w:rFonts w:ascii="Calibri" w:hAnsi="Calibri"/>
                <w:color w:val="000000"/>
                <w:sz w:val="18"/>
                <w:szCs w:val="18"/>
              </w:rPr>
              <w:t>,</w:t>
            </w:r>
            <w:r w:rsidRPr="00DF1A7F">
              <w:rPr>
                <w:rFonts w:ascii="Calibri" w:hAnsi="Calibri"/>
                <w:color w:val="000000"/>
                <w:sz w:val="18"/>
                <w:szCs w:val="18"/>
              </w:rPr>
              <w:t>044</w:t>
            </w:r>
          </w:p>
        </w:tc>
        <w:tc>
          <w:tcPr>
            <w:tcW w:w="552" w:type="pct"/>
            <w:tcBorders>
              <w:top w:val="nil"/>
              <w:left w:val="nil"/>
              <w:bottom w:val="nil"/>
              <w:right w:val="nil"/>
            </w:tcBorders>
            <w:shd w:val="clear" w:color="auto" w:fill="auto"/>
            <w:vAlign w:val="bottom"/>
          </w:tcPr>
          <w:p w14:paraId="43A983CE" w14:textId="2CB871B6"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59325033" w14:textId="3AEF27F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7A3B909C" w14:textId="46C97523"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12</w:t>
            </w:r>
            <w:r w:rsidR="00201351">
              <w:rPr>
                <w:rFonts w:ascii="Calibri" w:hAnsi="Calibri"/>
                <w:color w:val="000000"/>
                <w:sz w:val="18"/>
                <w:szCs w:val="18"/>
              </w:rPr>
              <w:t>,</w:t>
            </w:r>
            <w:r w:rsidRPr="00DF1A7F">
              <w:rPr>
                <w:rFonts w:ascii="Calibri" w:hAnsi="Calibri"/>
                <w:color w:val="000000"/>
                <w:sz w:val="18"/>
                <w:szCs w:val="18"/>
              </w:rPr>
              <w:t>862</w:t>
            </w:r>
          </w:p>
        </w:tc>
        <w:tc>
          <w:tcPr>
            <w:tcW w:w="573" w:type="pct"/>
            <w:tcBorders>
              <w:top w:val="nil"/>
              <w:left w:val="nil"/>
              <w:bottom w:val="nil"/>
              <w:right w:val="nil"/>
            </w:tcBorders>
            <w:shd w:val="clear" w:color="auto" w:fill="auto"/>
            <w:vAlign w:val="bottom"/>
          </w:tcPr>
          <w:p w14:paraId="5A27B9F0" w14:textId="2843CF64"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7</w:t>
            </w:r>
            <w:r w:rsidR="00201351">
              <w:rPr>
                <w:rFonts w:ascii="Calibri" w:hAnsi="Calibri"/>
                <w:color w:val="000000"/>
                <w:sz w:val="18"/>
                <w:szCs w:val="18"/>
              </w:rPr>
              <w:t>,</w:t>
            </w:r>
            <w:r w:rsidRPr="00DF1A7F">
              <w:rPr>
                <w:rFonts w:ascii="Calibri" w:hAnsi="Calibri"/>
                <w:color w:val="000000"/>
                <w:sz w:val="18"/>
                <w:szCs w:val="18"/>
              </w:rPr>
              <w:t>639</w:t>
            </w:r>
          </w:p>
        </w:tc>
        <w:tc>
          <w:tcPr>
            <w:tcW w:w="564" w:type="pct"/>
            <w:tcBorders>
              <w:top w:val="nil"/>
              <w:left w:val="nil"/>
              <w:bottom w:val="nil"/>
              <w:right w:val="nil"/>
            </w:tcBorders>
            <w:shd w:val="clear" w:color="auto" w:fill="auto"/>
            <w:vAlign w:val="bottom"/>
          </w:tcPr>
          <w:p w14:paraId="41152366" w14:textId="3DD848B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A62605">
              <w:rPr>
                <w:rFonts w:ascii="Calibri" w:hAnsi="Calibri"/>
                <w:color w:val="000000"/>
                <w:sz w:val="18"/>
                <w:szCs w:val="18"/>
              </w:rPr>
              <w:t>22</w:t>
            </w:r>
            <w:r w:rsidR="00201351">
              <w:rPr>
                <w:rFonts w:ascii="Calibri" w:hAnsi="Calibri"/>
                <w:color w:val="000000"/>
                <w:sz w:val="18"/>
                <w:szCs w:val="18"/>
              </w:rPr>
              <w:t>,</w:t>
            </w:r>
            <w:r w:rsidRPr="00A62605">
              <w:rPr>
                <w:rFonts w:ascii="Calibri" w:hAnsi="Calibri"/>
                <w:color w:val="000000"/>
                <w:sz w:val="18"/>
                <w:szCs w:val="18"/>
              </w:rPr>
              <w:t>545</w:t>
            </w:r>
          </w:p>
        </w:tc>
      </w:tr>
      <w:tr w:rsidR="00D302F3" w:rsidRPr="00537128" w14:paraId="30148875" w14:textId="77777777" w:rsidTr="00703DBC">
        <w:trPr>
          <w:trHeight w:hRule="exact" w:val="275"/>
        </w:trPr>
        <w:tc>
          <w:tcPr>
            <w:tcW w:w="1641" w:type="pct"/>
            <w:vAlign w:val="bottom"/>
          </w:tcPr>
          <w:p w14:paraId="72D49882" w14:textId="77777777" w:rsidR="00D302F3" w:rsidRPr="00537128" w:rsidRDefault="00D302F3" w:rsidP="00D302F3">
            <w:pPr>
              <w:tabs>
                <w:tab w:val="right" w:pos="1202"/>
              </w:tabs>
              <w:spacing w:after="0" w:line="220" w:lineRule="exact"/>
              <w:outlineLvl w:val="0"/>
              <w:rPr>
                <w:rFonts w:ascii="Calibri" w:eastAsia="Times New Roman" w:hAnsi="Calibri" w:cs="Arial"/>
                <w:spacing w:val="-2"/>
                <w:sz w:val="18"/>
                <w:szCs w:val="18"/>
                <w:lang w:val="en-US"/>
              </w:rPr>
            </w:pPr>
            <w:bookmarkStart w:id="762" w:name="_Toc4062236"/>
            <w:r w:rsidRPr="00537128">
              <w:rPr>
                <w:rFonts w:ascii="Calibri" w:eastAsia="Times New Roman" w:hAnsi="Calibri" w:cs="Arial"/>
                <w:spacing w:val="-2"/>
                <w:sz w:val="18"/>
                <w:szCs w:val="18"/>
                <w:lang w:val="en-US"/>
              </w:rPr>
              <w:t>Other assets</w:t>
            </w:r>
            <w:bookmarkEnd w:id="762"/>
          </w:p>
        </w:tc>
        <w:tc>
          <w:tcPr>
            <w:tcW w:w="507" w:type="pct"/>
            <w:tcBorders>
              <w:top w:val="nil"/>
              <w:left w:val="nil"/>
              <w:bottom w:val="single" w:sz="8" w:space="0" w:color="auto"/>
              <w:right w:val="nil"/>
            </w:tcBorders>
            <w:shd w:val="clear" w:color="auto" w:fill="auto"/>
            <w:vAlign w:val="bottom"/>
          </w:tcPr>
          <w:p w14:paraId="60EBA138" w14:textId="416AD5B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4</w:t>
            </w:r>
            <w:r w:rsidR="00201351">
              <w:rPr>
                <w:rFonts w:ascii="Calibri" w:hAnsi="Calibri"/>
                <w:color w:val="000000"/>
                <w:sz w:val="18"/>
                <w:szCs w:val="18"/>
              </w:rPr>
              <w:t>,</w:t>
            </w:r>
            <w:r w:rsidRPr="00DF1A7F">
              <w:rPr>
                <w:rFonts w:ascii="Calibri" w:hAnsi="Calibri"/>
                <w:color w:val="000000"/>
                <w:sz w:val="18"/>
                <w:szCs w:val="18"/>
              </w:rPr>
              <w:t>320</w:t>
            </w:r>
          </w:p>
        </w:tc>
        <w:tc>
          <w:tcPr>
            <w:tcW w:w="552" w:type="pct"/>
            <w:tcBorders>
              <w:top w:val="nil"/>
              <w:left w:val="nil"/>
              <w:bottom w:val="single" w:sz="8" w:space="0" w:color="auto"/>
              <w:right w:val="nil"/>
            </w:tcBorders>
            <w:shd w:val="clear" w:color="auto" w:fill="auto"/>
            <w:vAlign w:val="bottom"/>
          </w:tcPr>
          <w:p w14:paraId="4A94D40F" w14:textId="46646A15"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13</w:t>
            </w:r>
            <w:r w:rsidR="00201351">
              <w:rPr>
                <w:rFonts w:ascii="Calibri" w:hAnsi="Calibri"/>
                <w:color w:val="000000"/>
                <w:sz w:val="18"/>
                <w:szCs w:val="18"/>
              </w:rPr>
              <w:t>,</w:t>
            </w:r>
            <w:r w:rsidRPr="00DF1A7F">
              <w:rPr>
                <w:rFonts w:ascii="Calibri" w:hAnsi="Calibri"/>
                <w:color w:val="000000"/>
                <w:sz w:val="18"/>
                <w:szCs w:val="18"/>
              </w:rPr>
              <w:t>557</w:t>
            </w:r>
          </w:p>
        </w:tc>
        <w:tc>
          <w:tcPr>
            <w:tcW w:w="590" w:type="pct"/>
            <w:tcBorders>
              <w:top w:val="nil"/>
              <w:left w:val="nil"/>
              <w:bottom w:val="single" w:sz="8" w:space="0" w:color="auto"/>
              <w:right w:val="nil"/>
            </w:tcBorders>
            <w:shd w:val="clear" w:color="auto" w:fill="auto"/>
            <w:vAlign w:val="bottom"/>
          </w:tcPr>
          <w:p w14:paraId="4A9820CF" w14:textId="4B3B1D47"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12</w:t>
            </w:r>
            <w:r w:rsidR="00201351">
              <w:rPr>
                <w:rFonts w:ascii="Calibri" w:hAnsi="Calibri"/>
                <w:color w:val="000000"/>
                <w:sz w:val="18"/>
                <w:szCs w:val="18"/>
              </w:rPr>
              <w:t>,</w:t>
            </w:r>
            <w:r w:rsidRPr="00DF1A7F">
              <w:rPr>
                <w:rFonts w:ascii="Calibri" w:hAnsi="Calibri"/>
                <w:color w:val="000000"/>
                <w:sz w:val="18"/>
                <w:szCs w:val="18"/>
              </w:rPr>
              <w:t>882</w:t>
            </w:r>
          </w:p>
        </w:tc>
        <w:tc>
          <w:tcPr>
            <w:tcW w:w="572" w:type="pct"/>
            <w:tcBorders>
              <w:top w:val="nil"/>
              <w:left w:val="nil"/>
              <w:bottom w:val="single" w:sz="8" w:space="0" w:color="auto"/>
              <w:right w:val="nil"/>
            </w:tcBorders>
            <w:shd w:val="clear" w:color="auto" w:fill="auto"/>
            <w:vAlign w:val="bottom"/>
          </w:tcPr>
          <w:p w14:paraId="492F8B7A" w14:textId="3B8D85DA"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2</w:t>
            </w:r>
            <w:r w:rsidR="00201351">
              <w:rPr>
                <w:rFonts w:ascii="Calibri" w:hAnsi="Calibri"/>
                <w:color w:val="000000"/>
                <w:sz w:val="18"/>
                <w:szCs w:val="18"/>
              </w:rPr>
              <w:t>,</w:t>
            </w:r>
            <w:r w:rsidRPr="00DF1A7F">
              <w:rPr>
                <w:rFonts w:ascii="Calibri" w:hAnsi="Calibri"/>
                <w:color w:val="000000"/>
                <w:sz w:val="18"/>
                <w:szCs w:val="18"/>
              </w:rPr>
              <w:t>710</w:t>
            </w:r>
          </w:p>
        </w:tc>
        <w:tc>
          <w:tcPr>
            <w:tcW w:w="573" w:type="pct"/>
            <w:tcBorders>
              <w:top w:val="nil"/>
              <w:left w:val="nil"/>
              <w:bottom w:val="single" w:sz="8" w:space="0" w:color="auto"/>
              <w:right w:val="nil"/>
            </w:tcBorders>
            <w:shd w:val="clear" w:color="auto" w:fill="auto"/>
            <w:vAlign w:val="bottom"/>
          </w:tcPr>
          <w:p w14:paraId="40069ED6" w14:textId="3407682A"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DF1A7F">
              <w:rPr>
                <w:rFonts w:ascii="Calibri" w:hAnsi="Calibri"/>
                <w:color w:val="000000"/>
                <w:sz w:val="18"/>
                <w:szCs w:val="18"/>
              </w:rPr>
              <w:t>1</w:t>
            </w:r>
            <w:r w:rsidR="00201351">
              <w:rPr>
                <w:rFonts w:ascii="Calibri" w:hAnsi="Calibri"/>
                <w:color w:val="000000"/>
                <w:sz w:val="18"/>
                <w:szCs w:val="18"/>
              </w:rPr>
              <w:t>,</w:t>
            </w:r>
            <w:r w:rsidRPr="00DF1A7F">
              <w:rPr>
                <w:rFonts w:ascii="Calibri" w:hAnsi="Calibri"/>
                <w:color w:val="000000"/>
                <w:sz w:val="18"/>
                <w:szCs w:val="18"/>
              </w:rPr>
              <w:t>742</w:t>
            </w:r>
          </w:p>
        </w:tc>
        <w:tc>
          <w:tcPr>
            <w:tcW w:w="564" w:type="pct"/>
            <w:tcBorders>
              <w:top w:val="nil"/>
              <w:left w:val="nil"/>
              <w:bottom w:val="single" w:sz="8" w:space="0" w:color="auto"/>
              <w:right w:val="nil"/>
            </w:tcBorders>
            <w:shd w:val="clear" w:color="auto" w:fill="auto"/>
            <w:vAlign w:val="bottom"/>
          </w:tcPr>
          <w:p w14:paraId="59085793" w14:textId="316C51A5"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A62605">
              <w:rPr>
                <w:rFonts w:ascii="Calibri" w:hAnsi="Calibri"/>
                <w:color w:val="000000"/>
                <w:sz w:val="18"/>
                <w:szCs w:val="18"/>
              </w:rPr>
              <w:t>35</w:t>
            </w:r>
            <w:r w:rsidR="00201351">
              <w:rPr>
                <w:rFonts w:ascii="Calibri" w:hAnsi="Calibri"/>
                <w:color w:val="000000"/>
                <w:sz w:val="18"/>
                <w:szCs w:val="18"/>
              </w:rPr>
              <w:t>,</w:t>
            </w:r>
            <w:r w:rsidRPr="00A62605">
              <w:rPr>
                <w:rFonts w:ascii="Calibri" w:hAnsi="Calibri"/>
                <w:color w:val="000000"/>
                <w:sz w:val="18"/>
                <w:szCs w:val="18"/>
              </w:rPr>
              <w:t>211</w:t>
            </w:r>
          </w:p>
        </w:tc>
      </w:tr>
      <w:tr w:rsidR="00D302F3" w:rsidRPr="00537128" w14:paraId="2A758877" w14:textId="77777777" w:rsidTr="007D052E">
        <w:trPr>
          <w:trHeight w:val="284"/>
        </w:trPr>
        <w:tc>
          <w:tcPr>
            <w:tcW w:w="1641" w:type="pct"/>
            <w:vAlign w:val="bottom"/>
          </w:tcPr>
          <w:p w14:paraId="1EC3B31E" w14:textId="77777777" w:rsidR="00D302F3" w:rsidRPr="00537128" w:rsidRDefault="00D302F3" w:rsidP="00D302F3">
            <w:pPr>
              <w:tabs>
                <w:tab w:val="right" w:pos="1202"/>
              </w:tabs>
              <w:spacing w:after="0" w:line="240" w:lineRule="exact"/>
              <w:outlineLvl w:val="0"/>
              <w:rPr>
                <w:rFonts w:ascii="Calibri" w:eastAsia="Calibri" w:hAnsi="Calibri" w:cs="Arial"/>
                <w:b/>
                <w:bCs/>
                <w:sz w:val="18"/>
                <w:szCs w:val="18"/>
                <w:lang w:val="en-US"/>
              </w:rPr>
            </w:pPr>
            <w:bookmarkStart w:id="763" w:name="_Toc4062243"/>
            <w:r w:rsidRPr="00537128">
              <w:rPr>
                <w:rFonts w:ascii="Calibri" w:eastAsia="Calibri" w:hAnsi="Calibri" w:cs="Arial"/>
                <w:b/>
                <w:bCs/>
                <w:sz w:val="18"/>
                <w:szCs w:val="18"/>
                <w:lang w:val="en-US"/>
              </w:rPr>
              <w:t>Total assets</w:t>
            </w:r>
            <w:bookmarkEnd w:id="763"/>
            <w:r w:rsidRPr="00537128">
              <w:rPr>
                <w:rFonts w:ascii="Calibri" w:eastAsia="Calibri" w:hAnsi="Calibri" w:cs="Arial"/>
                <w:b/>
                <w:bCs/>
                <w:sz w:val="18"/>
                <w:szCs w:val="18"/>
                <w:lang w:val="en-US"/>
              </w:rPr>
              <w:t xml:space="preserve"> </w:t>
            </w:r>
          </w:p>
        </w:tc>
        <w:tc>
          <w:tcPr>
            <w:tcW w:w="507" w:type="pct"/>
            <w:tcBorders>
              <w:top w:val="single" w:sz="8" w:space="0" w:color="auto"/>
              <w:left w:val="nil"/>
              <w:bottom w:val="single" w:sz="12" w:space="0" w:color="auto"/>
              <w:right w:val="nil"/>
            </w:tcBorders>
            <w:shd w:val="clear" w:color="auto" w:fill="auto"/>
            <w:vAlign w:val="center"/>
          </w:tcPr>
          <w:p w14:paraId="2270FEEA" w14:textId="77777777" w:rsidR="00D302F3" w:rsidRDefault="00D302F3" w:rsidP="00D302F3">
            <w:pPr>
              <w:spacing w:after="0" w:line="240" w:lineRule="auto"/>
              <w:jc w:val="right"/>
              <w:rPr>
                <w:rFonts w:ascii="Calibri" w:hAnsi="Calibri" w:cs="Calibri"/>
                <w:b/>
                <w:bCs/>
                <w:color w:val="000000"/>
                <w:sz w:val="18"/>
                <w:szCs w:val="18"/>
              </w:rPr>
            </w:pPr>
          </w:p>
          <w:p w14:paraId="54BB4BBB" w14:textId="395C6263"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B70F71">
              <w:rPr>
                <w:rFonts w:ascii="Calibri" w:hAnsi="Calibri" w:cs="Calibri"/>
                <w:b/>
                <w:bCs/>
                <w:color w:val="000000"/>
                <w:sz w:val="18"/>
                <w:szCs w:val="18"/>
              </w:rPr>
              <w:t>6</w:t>
            </w:r>
            <w:r w:rsidR="00201351">
              <w:rPr>
                <w:rFonts w:ascii="Calibri" w:hAnsi="Calibri" w:cs="Calibri"/>
                <w:b/>
                <w:bCs/>
                <w:color w:val="000000"/>
                <w:sz w:val="18"/>
                <w:szCs w:val="18"/>
              </w:rPr>
              <w:t>,</w:t>
            </w:r>
            <w:r w:rsidRPr="00B70F71">
              <w:rPr>
                <w:rFonts w:ascii="Calibri" w:hAnsi="Calibri" w:cs="Calibri"/>
                <w:b/>
                <w:bCs/>
                <w:color w:val="000000"/>
                <w:sz w:val="18"/>
                <w:szCs w:val="18"/>
              </w:rPr>
              <w:t>379</w:t>
            </w:r>
            <w:r w:rsidR="00201351">
              <w:rPr>
                <w:rFonts w:ascii="Calibri" w:hAnsi="Calibri" w:cs="Calibri"/>
                <w:b/>
                <w:bCs/>
                <w:color w:val="000000"/>
                <w:sz w:val="18"/>
                <w:szCs w:val="18"/>
              </w:rPr>
              <w:t>,</w:t>
            </w:r>
            <w:r w:rsidRPr="00B70F71">
              <w:rPr>
                <w:rFonts w:ascii="Calibri" w:hAnsi="Calibri" w:cs="Calibri"/>
                <w:b/>
                <w:bCs/>
                <w:color w:val="000000"/>
                <w:sz w:val="18"/>
                <w:szCs w:val="18"/>
              </w:rPr>
              <w:t xml:space="preserve">439 </w:t>
            </w:r>
            <w:r>
              <w:rPr>
                <w:rFonts w:ascii="Calibri" w:hAnsi="Calibri" w:cs="Calibri"/>
                <w:b/>
                <w:bCs/>
                <w:color w:val="000000"/>
                <w:sz w:val="18"/>
                <w:szCs w:val="18"/>
              </w:rPr>
              <w:t xml:space="preserve">               </w:t>
            </w:r>
          </w:p>
        </w:tc>
        <w:tc>
          <w:tcPr>
            <w:tcW w:w="552" w:type="pct"/>
            <w:tcBorders>
              <w:top w:val="single" w:sz="8" w:space="0" w:color="auto"/>
              <w:left w:val="nil"/>
              <w:bottom w:val="single" w:sz="12" w:space="0" w:color="auto"/>
              <w:right w:val="nil"/>
            </w:tcBorders>
            <w:shd w:val="clear" w:color="auto" w:fill="auto"/>
            <w:vAlign w:val="center"/>
          </w:tcPr>
          <w:p w14:paraId="305529DD" w14:textId="6865800E"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 xml:space="preserve">                 707</w:t>
            </w:r>
            <w:r w:rsidR="00201351">
              <w:rPr>
                <w:rFonts w:ascii="Calibri" w:hAnsi="Calibri" w:cs="Calibri"/>
                <w:b/>
                <w:bCs/>
                <w:color w:val="000000"/>
                <w:sz w:val="18"/>
                <w:szCs w:val="18"/>
              </w:rPr>
              <w:t>,</w:t>
            </w:r>
            <w:r>
              <w:rPr>
                <w:rFonts w:ascii="Calibri" w:hAnsi="Calibri" w:cs="Calibri"/>
                <w:b/>
                <w:bCs/>
                <w:color w:val="000000"/>
                <w:sz w:val="18"/>
                <w:szCs w:val="18"/>
              </w:rPr>
              <w:t xml:space="preserve">158 </w:t>
            </w:r>
          </w:p>
        </w:tc>
        <w:tc>
          <w:tcPr>
            <w:tcW w:w="590" w:type="pct"/>
            <w:tcBorders>
              <w:top w:val="single" w:sz="8" w:space="0" w:color="auto"/>
              <w:left w:val="nil"/>
              <w:bottom w:val="single" w:sz="12" w:space="0" w:color="auto"/>
              <w:right w:val="nil"/>
            </w:tcBorders>
            <w:shd w:val="clear" w:color="auto" w:fill="auto"/>
            <w:vAlign w:val="center"/>
          </w:tcPr>
          <w:p w14:paraId="4E33D076" w14:textId="1F569480"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 xml:space="preserve">                  2</w:t>
            </w:r>
            <w:r w:rsidR="00201351">
              <w:rPr>
                <w:rFonts w:ascii="Calibri" w:hAnsi="Calibri" w:cs="Calibri"/>
                <w:b/>
                <w:bCs/>
                <w:color w:val="000000"/>
                <w:sz w:val="18"/>
                <w:szCs w:val="18"/>
              </w:rPr>
              <w:t>,</w:t>
            </w:r>
            <w:r>
              <w:rPr>
                <w:rFonts w:ascii="Calibri" w:hAnsi="Calibri" w:cs="Calibri"/>
                <w:b/>
                <w:bCs/>
                <w:color w:val="000000"/>
                <w:sz w:val="18"/>
                <w:szCs w:val="18"/>
              </w:rPr>
              <w:t>206</w:t>
            </w:r>
            <w:r w:rsidR="00201351">
              <w:rPr>
                <w:rFonts w:ascii="Calibri" w:hAnsi="Calibri" w:cs="Calibri"/>
                <w:b/>
                <w:bCs/>
                <w:color w:val="000000"/>
                <w:sz w:val="18"/>
                <w:szCs w:val="18"/>
              </w:rPr>
              <w:t>,</w:t>
            </w:r>
            <w:r>
              <w:rPr>
                <w:rFonts w:ascii="Calibri" w:hAnsi="Calibri" w:cs="Calibri"/>
                <w:b/>
                <w:bCs/>
                <w:color w:val="000000"/>
                <w:sz w:val="18"/>
                <w:szCs w:val="18"/>
              </w:rPr>
              <w:t xml:space="preserve">825 </w:t>
            </w:r>
          </w:p>
        </w:tc>
        <w:tc>
          <w:tcPr>
            <w:tcW w:w="572" w:type="pct"/>
            <w:tcBorders>
              <w:top w:val="single" w:sz="8" w:space="0" w:color="auto"/>
              <w:left w:val="nil"/>
              <w:bottom w:val="single" w:sz="12" w:space="0" w:color="auto"/>
              <w:right w:val="nil"/>
            </w:tcBorders>
            <w:shd w:val="clear" w:color="auto" w:fill="auto"/>
            <w:vAlign w:val="center"/>
          </w:tcPr>
          <w:p w14:paraId="34D11C27" w14:textId="73CFE5D9"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 xml:space="preserve">                          5</w:t>
            </w:r>
            <w:r w:rsidR="00201351">
              <w:rPr>
                <w:rFonts w:ascii="Calibri" w:hAnsi="Calibri" w:cs="Calibri"/>
                <w:b/>
                <w:bCs/>
                <w:color w:val="000000"/>
                <w:sz w:val="18"/>
                <w:szCs w:val="18"/>
              </w:rPr>
              <w:t>,</w:t>
            </w:r>
            <w:r>
              <w:rPr>
                <w:rFonts w:ascii="Calibri" w:hAnsi="Calibri" w:cs="Calibri"/>
                <w:b/>
                <w:bCs/>
                <w:color w:val="000000"/>
                <w:sz w:val="18"/>
                <w:szCs w:val="18"/>
              </w:rPr>
              <w:t>051</w:t>
            </w:r>
            <w:r w:rsidR="00201351">
              <w:rPr>
                <w:rFonts w:ascii="Calibri" w:hAnsi="Calibri" w:cs="Calibri"/>
                <w:b/>
                <w:bCs/>
                <w:color w:val="000000"/>
                <w:sz w:val="18"/>
                <w:szCs w:val="18"/>
              </w:rPr>
              <w:t>,</w:t>
            </w:r>
            <w:r>
              <w:rPr>
                <w:rFonts w:ascii="Calibri" w:hAnsi="Calibri" w:cs="Calibri"/>
                <w:b/>
                <w:bCs/>
                <w:color w:val="000000"/>
                <w:sz w:val="18"/>
                <w:szCs w:val="18"/>
              </w:rPr>
              <w:t xml:space="preserve">723 </w:t>
            </w:r>
          </w:p>
        </w:tc>
        <w:tc>
          <w:tcPr>
            <w:tcW w:w="573" w:type="pct"/>
            <w:tcBorders>
              <w:top w:val="single" w:sz="8" w:space="0" w:color="auto"/>
              <w:left w:val="nil"/>
              <w:bottom w:val="single" w:sz="12" w:space="0" w:color="auto"/>
              <w:right w:val="nil"/>
            </w:tcBorders>
            <w:shd w:val="clear" w:color="auto" w:fill="auto"/>
            <w:vAlign w:val="center"/>
          </w:tcPr>
          <w:p w14:paraId="31210CB3" w14:textId="77777777" w:rsidR="00D302F3" w:rsidRDefault="00D302F3" w:rsidP="00D302F3">
            <w:pPr>
              <w:spacing w:after="0" w:line="240" w:lineRule="auto"/>
              <w:jc w:val="right"/>
              <w:rPr>
                <w:rFonts w:ascii="Calibri" w:hAnsi="Calibri" w:cs="Calibri"/>
                <w:b/>
                <w:bCs/>
                <w:color w:val="000000"/>
                <w:sz w:val="18"/>
                <w:szCs w:val="18"/>
              </w:rPr>
            </w:pPr>
          </w:p>
          <w:p w14:paraId="5531E37A" w14:textId="5A893F44"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B70F71">
              <w:rPr>
                <w:rFonts w:ascii="Calibri" w:hAnsi="Calibri" w:cs="Calibri"/>
                <w:b/>
                <w:bCs/>
                <w:color w:val="000000"/>
                <w:sz w:val="18"/>
                <w:szCs w:val="18"/>
              </w:rPr>
              <w:t>13</w:t>
            </w:r>
            <w:r w:rsidR="00201351">
              <w:rPr>
                <w:rFonts w:ascii="Calibri" w:hAnsi="Calibri" w:cs="Calibri"/>
                <w:b/>
                <w:bCs/>
                <w:color w:val="000000"/>
                <w:sz w:val="18"/>
                <w:szCs w:val="18"/>
              </w:rPr>
              <w:t>,</w:t>
            </w:r>
            <w:r w:rsidRPr="00B70F71">
              <w:rPr>
                <w:rFonts w:ascii="Calibri" w:hAnsi="Calibri" w:cs="Calibri"/>
                <w:b/>
                <w:bCs/>
                <w:color w:val="000000"/>
                <w:sz w:val="18"/>
                <w:szCs w:val="18"/>
              </w:rPr>
              <w:t>805</w:t>
            </w:r>
            <w:r w:rsidR="00201351">
              <w:rPr>
                <w:rFonts w:ascii="Calibri" w:hAnsi="Calibri" w:cs="Calibri"/>
                <w:b/>
                <w:bCs/>
                <w:color w:val="000000"/>
                <w:sz w:val="18"/>
                <w:szCs w:val="18"/>
              </w:rPr>
              <w:t>,</w:t>
            </w:r>
            <w:r w:rsidRPr="00B70F71">
              <w:rPr>
                <w:rFonts w:ascii="Calibri" w:hAnsi="Calibri" w:cs="Calibri"/>
                <w:b/>
                <w:bCs/>
                <w:color w:val="000000"/>
                <w:sz w:val="18"/>
                <w:szCs w:val="18"/>
              </w:rPr>
              <w:t xml:space="preserve">352 </w:t>
            </w:r>
            <w:r>
              <w:rPr>
                <w:rFonts w:ascii="Calibri" w:hAnsi="Calibri" w:cs="Calibri"/>
                <w:b/>
                <w:bCs/>
                <w:color w:val="000000"/>
                <w:sz w:val="18"/>
                <w:szCs w:val="18"/>
              </w:rPr>
              <w:t xml:space="preserve">                </w:t>
            </w:r>
          </w:p>
        </w:tc>
        <w:tc>
          <w:tcPr>
            <w:tcW w:w="564" w:type="pct"/>
            <w:tcBorders>
              <w:top w:val="single" w:sz="8" w:space="0" w:color="auto"/>
              <w:left w:val="nil"/>
              <w:bottom w:val="single" w:sz="12" w:space="0" w:color="auto"/>
              <w:right w:val="nil"/>
            </w:tcBorders>
            <w:shd w:val="clear" w:color="auto" w:fill="auto"/>
            <w:vAlign w:val="center"/>
          </w:tcPr>
          <w:p w14:paraId="75F09AF4" w14:textId="75B8FD02"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Pr>
                <w:rFonts w:ascii="Calibri" w:hAnsi="Calibri" w:cs="Calibri"/>
                <w:b/>
                <w:bCs/>
                <w:color w:val="000000"/>
                <w:sz w:val="18"/>
                <w:szCs w:val="18"/>
              </w:rPr>
              <w:t xml:space="preserve">                 28</w:t>
            </w:r>
            <w:r w:rsidR="00201351">
              <w:rPr>
                <w:rFonts w:ascii="Calibri" w:hAnsi="Calibri" w:cs="Calibri"/>
                <w:b/>
                <w:bCs/>
                <w:color w:val="000000"/>
                <w:sz w:val="18"/>
                <w:szCs w:val="18"/>
              </w:rPr>
              <w:t>,</w:t>
            </w:r>
            <w:r>
              <w:rPr>
                <w:rFonts w:ascii="Calibri" w:hAnsi="Calibri" w:cs="Calibri"/>
                <w:b/>
                <w:bCs/>
                <w:color w:val="000000"/>
                <w:sz w:val="18"/>
                <w:szCs w:val="18"/>
              </w:rPr>
              <w:t>150</w:t>
            </w:r>
            <w:r w:rsidR="00201351">
              <w:rPr>
                <w:rFonts w:ascii="Calibri" w:hAnsi="Calibri" w:cs="Calibri"/>
                <w:b/>
                <w:bCs/>
                <w:color w:val="000000"/>
                <w:sz w:val="18"/>
                <w:szCs w:val="18"/>
              </w:rPr>
              <w:t>,</w:t>
            </w:r>
            <w:r>
              <w:rPr>
                <w:rFonts w:ascii="Calibri" w:hAnsi="Calibri" w:cs="Calibri"/>
                <w:b/>
                <w:bCs/>
                <w:color w:val="000000"/>
                <w:sz w:val="18"/>
                <w:szCs w:val="18"/>
              </w:rPr>
              <w:t xml:space="preserve">497 </w:t>
            </w:r>
          </w:p>
        </w:tc>
      </w:tr>
      <w:tr w:rsidR="00D302F3" w:rsidRPr="00537128" w14:paraId="379380C4" w14:textId="77777777" w:rsidTr="00A1123E">
        <w:trPr>
          <w:trHeight w:hRule="exact" w:val="275"/>
        </w:trPr>
        <w:tc>
          <w:tcPr>
            <w:tcW w:w="1641" w:type="pct"/>
            <w:vAlign w:val="bottom"/>
          </w:tcPr>
          <w:p w14:paraId="7A010096" w14:textId="77777777" w:rsidR="00D302F3" w:rsidRPr="00537128" w:rsidRDefault="00D302F3" w:rsidP="00D302F3">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13808603"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44A1DCF5"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10A681DE"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5ED0D379"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C4DC125"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1DF76968"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302F3" w:rsidRPr="00537128" w14:paraId="1B5E8400" w14:textId="77777777" w:rsidTr="00703DBC">
        <w:trPr>
          <w:trHeight w:hRule="exact" w:val="275"/>
        </w:trPr>
        <w:tc>
          <w:tcPr>
            <w:tcW w:w="1641" w:type="pct"/>
            <w:vAlign w:val="bottom"/>
          </w:tcPr>
          <w:p w14:paraId="30BFABB5" w14:textId="77777777" w:rsidR="00D302F3" w:rsidRPr="00537128" w:rsidRDefault="00D302F3" w:rsidP="00D302F3">
            <w:pPr>
              <w:tabs>
                <w:tab w:val="right" w:pos="1202"/>
              </w:tabs>
              <w:spacing w:after="0" w:line="240" w:lineRule="exact"/>
              <w:outlineLvl w:val="0"/>
              <w:rPr>
                <w:rFonts w:ascii="Calibri" w:eastAsia="Calibri" w:hAnsi="Calibri" w:cs="Arial"/>
                <w:b/>
                <w:bCs/>
                <w:sz w:val="18"/>
                <w:szCs w:val="18"/>
                <w:lang w:val="en-US"/>
              </w:rPr>
            </w:pPr>
            <w:bookmarkStart w:id="764" w:name="_Toc4062250"/>
            <w:r w:rsidRPr="00537128">
              <w:rPr>
                <w:rFonts w:ascii="Calibri" w:eastAsia="Calibri" w:hAnsi="Calibri" w:cs="Arial"/>
                <w:b/>
                <w:bCs/>
                <w:sz w:val="18"/>
                <w:szCs w:val="18"/>
                <w:lang w:val="en-US"/>
              </w:rPr>
              <w:t>Liabilities</w:t>
            </w:r>
            <w:bookmarkEnd w:id="764"/>
          </w:p>
        </w:tc>
        <w:tc>
          <w:tcPr>
            <w:tcW w:w="507" w:type="pct"/>
            <w:vAlign w:val="bottom"/>
          </w:tcPr>
          <w:p w14:paraId="442B03B0" w14:textId="77777777" w:rsidR="00D302F3" w:rsidRPr="00537128" w:rsidRDefault="00D302F3" w:rsidP="00D302F3">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413954F9" w14:textId="77777777" w:rsidR="00D302F3" w:rsidRPr="00537128" w:rsidRDefault="00D302F3" w:rsidP="00D302F3">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4F7DACB9" w14:textId="77777777" w:rsidR="00D302F3" w:rsidRPr="00537128" w:rsidRDefault="00D302F3" w:rsidP="00D302F3">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23580E00" w14:textId="77777777" w:rsidR="00D302F3" w:rsidRPr="00537128" w:rsidRDefault="00D302F3" w:rsidP="00D302F3">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041DD2D9" w14:textId="77777777" w:rsidR="00D302F3" w:rsidRPr="00537128" w:rsidRDefault="00D302F3" w:rsidP="00D302F3">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072E6ED5" w14:textId="77777777" w:rsidR="00D302F3" w:rsidRPr="00537128" w:rsidRDefault="00D302F3" w:rsidP="00D302F3">
            <w:pPr>
              <w:spacing w:after="0" w:line="240" w:lineRule="exact"/>
              <w:jc w:val="right"/>
              <w:outlineLvl w:val="0"/>
              <w:rPr>
                <w:rFonts w:ascii="Calibri" w:eastAsia="Calibri" w:hAnsi="Calibri" w:cs="Arial"/>
                <w:spacing w:val="-2"/>
                <w:sz w:val="18"/>
                <w:szCs w:val="18"/>
                <w:lang w:val="en-US"/>
              </w:rPr>
            </w:pPr>
          </w:p>
        </w:tc>
      </w:tr>
      <w:tr w:rsidR="00D302F3" w:rsidRPr="00537128" w14:paraId="4D9C31A5" w14:textId="77777777" w:rsidTr="00703DBC">
        <w:trPr>
          <w:trHeight w:hRule="exact" w:val="275"/>
        </w:trPr>
        <w:tc>
          <w:tcPr>
            <w:tcW w:w="1641" w:type="pct"/>
            <w:vAlign w:val="bottom"/>
          </w:tcPr>
          <w:p w14:paraId="13FAA455" w14:textId="77777777" w:rsidR="00D302F3" w:rsidRPr="00537128" w:rsidRDefault="00D302F3" w:rsidP="00D302F3">
            <w:pPr>
              <w:tabs>
                <w:tab w:val="right" w:pos="1202"/>
              </w:tabs>
              <w:spacing w:after="0" w:line="200" w:lineRule="exact"/>
              <w:outlineLvl w:val="0"/>
              <w:rPr>
                <w:rFonts w:ascii="Calibri" w:eastAsia="Times New Roman" w:hAnsi="Calibri" w:cs="Arial"/>
                <w:sz w:val="18"/>
                <w:szCs w:val="18"/>
                <w:lang w:val="en-US"/>
              </w:rPr>
            </w:pPr>
            <w:bookmarkStart w:id="765" w:name="_Toc4062251"/>
            <w:r w:rsidRPr="00537128">
              <w:rPr>
                <w:rFonts w:ascii="Calibri" w:eastAsia="Times New Roman" w:hAnsi="Calibri" w:cs="Arial"/>
                <w:spacing w:val="-2"/>
                <w:sz w:val="18"/>
                <w:szCs w:val="18"/>
                <w:lang w:val="en-US"/>
              </w:rPr>
              <w:t>Deposits from customers</w:t>
            </w:r>
            <w:bookmarkEnd w:id="765"/>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17F0A6D" w14:textId="4ABD0796"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985AEE">
              <w:rPr>
                <w:rFonts w:ascii="Calibri" w:hAnsi="Calibri"/>
                <w:color w:val="000000"/>
                <w:sz w:val="18"/>
                <w:szCs w:val="18"/>
              </w:rPr>
              <w:t>816</w:t>
            </w:r>
            <w:r w:rsidR="00610348">
              <w:rPr>
                <w:rFonts w:ascii="Calibri" w:hAnsi="Calibri"/>
                <w:color w:val="000000"/>
                <w:sz w:val="18"/>
                <w:szCs w:val="18"/>
              </w:rPr>
              <w:t>,</w:t>
            </w:r>
            <w:r w:rsidRPr="00985AEE">
              <w:rPr>
                <w:rFonts w:ascii="Calibri" w:hAnsi="Calibri"/>
                <w:color w:val="000000"/>
                <w:sz w:val="18"/>
                <w:szCs w:val="18"/>
              </w:rPr>
              <w:t>125</w:t>
            </w:r>
          </w:p>
        </w:tc>
        <w:tc>
          <w:tcPr>
            <w:tcW w:w="552" w:type="pct"/>
            <w:tcBorders>
              <w:top w:val="nil"/>
              <w:left w:val="nil"/>
              <w:bottom w:val="nil"/>
              <w:right w:val="nil"/>
            </w:tcBorders>
            <w:shd w:val="clear" w:color="auto" w:fill="auto"/>
            <w:vAlign w:val="bottom"/>
          </w:tcPr>
          <w:p w14:paraId="51BFBE41" w14:textId="48661179"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985AEE">
              <w:rPr>
                <w:rFonts w:ascii="Calibri" w:hAnsi="Calibri"/>
                <w:color w:val="000000"/>
                <w:sz w:val="18"/>
                <w:szCs w:val="18"/>
              </w:rPr>
              <w:t>36</w:t>
            </w:r>
            <w:r w:rsidR="003E338B">
              <w:rPr>
                <w:rFonts w:ascii="Calibri" w:hAnsi="Calibri"/>
                <w:color w:val="000000"/>
                <w:sz w:val="18"/>
                <w:szCs w:val="18"/>
              </w:rPr>
              <w:t>,</w:t>
            </w:r>
            <w:r w:rsidRPr="00985AEE">
              <w:rPr>
                <w:rFonts w:ascii="Calibri" w:hAnsi="Calibri"/>
                <w:color w:val="000000"/>
                <w:sz w:val="18"/>
                <w:szCs w:val="18"/>
              </w:rPr>
              <w:t>507</w:t>
            </w:r>
          </w:p>
        </w:tc>
        <w:tc>
          <w:tcPr>
            <w:tcW w:w="590" w:type="pct"/>
            <w:tcBorders>
              <w:top w:val="nil"/>
              <w:left w:val="nil"/>
              <w:bottom w:val="nil"/>
              <w:right w:val="nil"/>
            </w:tcBorders>
            <w:shd w:val="clear" w:color="auto" w:fill="auto"/>
            <w:vAlign w:val="bottom"/>
          </w:tcPr>
          <w:p w14:paraId="43F2A878" w14:textId="783877B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985AEE">
              <w:rPr>
                <w:rFonts w:ascii="Calibri" w:hAnsi="Calibri"/>
                <w:color w:val="000000"/>
                <w:sz w:val="18"/>
                <w:szCs w:val="18"/>
              </w:rPr>
              <w:t>82</w:t>
            </w:r>
            <w:r w:rsidR="00610348">
              <w:rPr>
                <w:rFonts w:ascii="Calibri" w:hAnsi="Calibri"/>
                <w:color w:val="000000"/>
                <w:sz w:val="18"/>
                <w:szCs w:val="18"/>
              </w:rPr>
              <w:t>,</w:t>
            </w:r>
            <w:r w:rsidRPr="00985AEE">
              <w:rPr>
                <w:rFonts w:ascii="Calibri" w:hAnsi="Calibri"/>
                <w:color w:val="000000"/>
                <w:sz w:val="18"/>
                <w:szCs w:val="18"/>
              </w:rPr>
              <w:t>259</w:t>
            </w:r>
          </w:p>
        </w:tc>
        <w:tc>
          <w:tcPr>
            <w:tcW w:w="572" w:type="pct"/>
            <w:tcBorders>
              <w:top w:val="nil"/>
              <w:left w:val="nil"/>
              <w:bottom w:val="nil"/>
              <w:right w:val="nil"/>
            </w:tcBorders>
            <w:shd w:val="clear" w:color="auto" w:fill="auto"/>
            <w:vAlign w:val="bottom"/>
          </w:tcPr>
          <w:p w14:paraId="4F35C9CD" w14:textId="1357C762"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985AEE">
              <w:rPr>
                <w:rFonts w:ascii="Calibri" w:hAnsi="Calibri"/>
                <w:color w:val="000000"/>
                <w:sz w:val="18"/>
                <w:szCs w:val="18"/>
              </w:rPr>
              <w:t>98</w:t>
            </w:r>
            <w:r w:rsidR="00610348">
              <w:rPr>
                <w:rFonts w:ascii="Calibri" w:hAnsi="Calibri"/>
                <w:color w:val="000000"/>
                <w:sz w:val="18"/>
                <w:szCs w:val="18"/>
              </w:rPr>
              <w:t>,</w:t>
            </w:r>
            <w:r w:rsidRPr="00985AEE">
              <w:rPr>
                <w:rFonts w:ascii="Calibri" w:hAnsi="Calibri"/>
                <w:color w:val="000000"/>
                <w:sz w:val="18"/>
                <w:szCs w:val="18"/>
              </w:rPr>
              <w:t>083</w:t>
            </w:r>
          </w:p>
        </w:tc>
        <w:tc>
          <w:tcPr>
            <w:tcW w:w="573" w:type="pct"/>
            <w:tcBorders>
              <w:top w:val="nil"/>
              <w:left w:val="nil"/>
              <w:bottom w:val="nil"/>
              <w:right w:val="nil"/>
            </w:tcBorders>
            <w:shd w:val="clear" w:color="auto" w:fill="auto"/>
            <w:vAlign w:val="bottom"/>
          </w:tcPr>
          <w:p w14:paraId="5D8B9EE1" w14:textId="6DE2732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985AEE">
              <w:rPr>
                <w:rFonts w:ascii="Calibri" w:hAnsi="Calibri"/>
                <w:color w:val="000000"/>
                <w:sz w:val="18"/>
                <w:szCs w:val="18"/>
              </w:rPr>
              <w:t>104</w:t>
            </w:r>
            <w:r w:rsidR="00610348">
              <w:rPr>
                <w:rFonts w:ascii="Calibri" w:hAnsi="Calibri"/>
                <w:color w:val="000000"/>
                <w:sz w:val="18"/>
                <w:szCs w:val="18"/>
              </w:rPr>
              <w:t>,</w:t>
            </w:r>
            <w:r w:rsidRPr="00985AEE">
              <w:rPr>
                <w:rFonts w:ascii="Calibri" w:hAnsi="Calibri"/>
                <w:color w:val="000000"/>
                <w:sz w:val="18"/>
                <w:szCs w:val="18"/>
              </w:rPr>
              <w:t>259</w:t>
            </w:r>
          </w:p>
        </w:tc>
        <w:tc>
          <w:tcPr>
            <w:tcW w:w="564" w:type="pct"/>
            <w:tcBorders>
              <w:top w:val="nil"/>
              <w:left w:val="nil"/>
              <w:bottom w:val="nil"/>
              <w:right w:val="nil"/>
            </w:tcBorders>
            <w:shd w:val="clear" w:color="auto" w:fill="auto"/>
            <w:vAlign w:val="bottom"/>
          </w:tcPr>
          <w:p w14:paraId="505AFCAC" w14:textId="3E07D42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1</w:t>
            </w:r>
            <w:r w:rsidR="00610348">
              <w:rPr>
                <w:rFonts w:ascii="Calibri" w:hAnsi="Calibri"/>
                <w:color w:val="000000"/>
                <w:sz w:val="18"/>
                <w:szCs w:val="18"/>
              </w:rPr>
              <w:t>,</w:t>
            </w:r>
            <w:r w:rsidRPr="005B7C27">
              <w:rPr>
                <w:rFonts w:ascii="Calibri" w:hAnsi="Calibri"/>
                <w:color w:val="000000"/>
                <w:sz w:val="18"/>
                <w:szCs w:val="18"/>
              </w:rPr>
              <w:t>137</w:t>
            </w:r>
            <w:r w:rsidR="00610348">
              <w:rPr>
                <w:rFonts w:ascii="Calibri" w:hAnsi="Calibri"/>
                <w:color w:val="000000"/>
                <w:sz w:val="18"/>
                <w:szCs w:val="18"/>
              </w:rPr>
              <w:t>,</w:t>
            </w:r>
            <w:r w:rsidRPr="005B7C27">
              <w:rPr>
                <w:rFonts w:ascii="Calibri" w:hAnsi="Calibri"/>
                <w:color w:val="000000"/>
                <w:sz w:val="18"/>
                <w:szCs w:val="18"/>
              </w:rPr>
              <w:t>233</w:t>
            </w:r>
          </w:p>
        </w:tc>
      </w:tr>
      <w:tr w:rsidR="00D302F3" w:rsidRPr="00537128" w14:paraId="3A476858" w14:textId="77777777" w:rsidTr="00703DBC">
        <w:trPr>
          <w:trHeight w:hRule="exact" w:val="275"/>
        </w:trPr>
        <w:tc>
          <w:tcPr>
            <w:tcW w:w="1641" w:type="pct"/>
            <w:vAlign w:val="bottom"/>
          </w:tcPr>
          <w:p w14:paraId="7C2954A4" w14:textId="77777777" w:rsidR="00D302F3" w:rsidRPr="00537128" w:rsidRDefault="00D302F3" w:rsidP="00D302F3">
            <w:pPr>
              <w:tabs>
                <w:tab w:val="right" w:pos="1202"/>
              </w:tabs>
              <w:spacing w:after="0" w:line="200" w:lineRule="exact"/>
              <w:outlineLvl w:val="0"/>
              <w:rPr>
                <w:rFonts w:ascii="Calibri" w:eastAsia="Times New Roman" w:hAnsi="Calibri" w:cs="Arial"/>
                <w:sz w:val="18"/>
                <w:szCs w:val="18"/>
                <w:lang w:val="en-US"/>
              </w:rPr>
            </w:pPr>
            <w:bookmarkStart w:id="766" w:name="_Toc4062258"/>
            <w:r w:rsidRPr="00537128">
              <w:rPr>
                <w:rFonts w:ascii="Calibri" w:eastAsia="Times New Roman" w:hAnsi="Calibri" w:cs="Arial"/>
                <w:spacing w:val="-2"/>
                <w:sz w:val="18"/>
                <w:szCs w:val="18"/>
                <w:lang w:val="en-US"/>
              </w:rPr>
              <w:t>Borrowings</w:t>
            </w:r>
            <w:bookmarkEnd w:id="766"/>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58A0FF47" w14:textId="2B3DE9D4"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108</w:t>
            </w:r>
            <w:r w:rsidR="00201351">
              <w:rPr>
                <w:rFonts w:ascii="Calibri" w:hAnsi="Calibri"/>
                <w:color w:val="000000"/>
                <w:sz w:val="18"/>
                <w:szCs w:val="18"/>
              </w:rPr>
              <w:t>,</w:t>
            </w:r>
            <w:r w:rsidRPr="005B7C27">
              <w:rPr>
                <w:rFonts w:ascii="Calibri" w:hAnsi="Calibri"/>
                <w:color w:val="000000"/>
                <w:sz w:val="18"/>
                <w:szCs w:val="18"/>
              </w:rPr>
              <w:t>617</w:t>
            </w:r>
          </w:p>
        </w:tc>
        <w:tc>
          <w:tcPr>
            <w:tcW w:w="552" w:type="pct"/>
            <w:tcBorders>
              <w:top w:val="nil"/>
              <w:left w:val="nil"/>
              <w:bottom w:val="nil"/>
              <w:right w:val="nil"/>
            </w:tcBorders>
            <w:shd w:val="clear" w:color="auto" w:fill="auto"/>
            <w:vAlign w:val="bottom"/>
          </w:tcPr>
          <w:p w14:paraId="336E2F9E" w14:textId="3696768E"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514</w:t>
            </w:r>
            <w:r w:rsidR="00201351">
              <w:rPr>
                <w:rFonts w:ascii="Calibri" w:hAnsi="Calibri"/>
                <w:color w:val="000000"/>
                <w:sz w:val="18"/>
                <w:szCs w:val="18"/>
              </w:rPr>
              <w:t>,</w:t>
            </w:r>
            <w:r w:rsidRPr="005B7C27">
              <w:rPr>
                <w:rFonts w:ascii="Calibri" w:hAnsi="Calibri"/>
                <w:color w:val="000000"/>
                <w:sz w:val="18"/>
                <w:szCs w:val="18"/>
              </w:rPr>
              <w:t>294</w:t>
            </w:r>
            <w:r w:rsidR="005941C9">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5259EA9" w14:textId="7683A981"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1</w:t>
            </w:r>
            <w:r w:rsidR="00610348">
              <w:rPr>
                <w:rFonts w:ascii="Calibri" w:hAnsi="Calibri"/>
                <w:color w:val="000000"/>
                <w:sz w:val="18"/>
                <w:szCs w:val="18"/>
              </w:rPr>
              <w:t>,</w:t>
            </w:r>
            <w:r w:rsidRPr="005B7C27">
              <w:rPr>
                <w:rFonts w:ascii="Calibri" w:hAnsi="Calibri"/>
                <w:color w:val="000000"/>
                <w:sz w:val="18"/>
                <w:szCs w:val="18"/>
              </w:rPr>
              <w:t>776</w:t>
            </w:r>
            <w:r w:rsidR="00610348">
              <w:rPr>
                <w:rFonts w:ascii="Calibri" w:hAnsi="Calibri"/>
                <w:color w:val="000000"/>
                <w:sz w:val="18"/>
                <w:szCs w:val="18"/>
              </w:rPr>
              <w:t>,</w:t>
            </w:r>
            <w:r w:rsidRPr="005B7C27">
              <w:rPr>
                <w:rFonts w:ascii="Calibri" w:hAnsi="Calibri"/>
                <w:color w:val="000000"/>
                <w:sz w:val="18"/>
                <w:szCs w:val="18"/>
              </w:rPr>
              <w:t>933</w:t>
            </w:r>
          </w:p>
        </w:tc>
        <w:tc>
          <w:tcPr>
            <w:tcW w:w="572" w:type="pct"/>
            <w:tcBorders>
              <w:top w:val="nil"/>
              <w:left w:val="nil"/>
              <w:bottom w:val="nil"/>
              <w:right w:val="nil"/>
            </w:tcBorders>
            <w:shd w:val="clear" w:color="auto" w:fill="auto"/>
            <w:vAlign w:val="bottom"/>
          </w:tcPr>
          <w:p w14:paraId="2F448034" w14:textId="5CE10202"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5</w:t>
            </w:r>
            <w:r w:rsidR="00610348">
              <w:rPr>
                <w:rFonts w:ascii="Calibri" w:hAnsi="Calibri"/>
                <w:color w:val="000000"/>
                <w:sz w:val="18"/>
                <w:szCs w:val="18"/>
              </w:rPr>
              <w:t>,</w:t>
            </w:r>
            <w:r w:rsidRPr="005B7C27">
              <w:rPr>
                <w:rFonts w:ascii="Calibri" w:hAnsi="Calibri"/>
                <w:color w:val="000000"/>
                <w:sz w:val="18"/>
                <w:szCs w:val="18"/>
              </w:rPr>
              <w:t>614</w:t>
            </w:r>
            <w:r w:rsidR="00610348">
              <w:rPr>
                <w:rFonts w:ascii="Calibri" w:hAnsi="Calibri"/>
                <w:color w:val="000000"/>
                <w:sz w:val="18"/>
                <w:szCs w:val="18"/>
              </w:rPr>
              <w:t>,</w:t>
            </w:r>
            <w:r w:rsidRPr="005B7C27">
              <w:rPr>
                <w:rFonts w:ascii="Calibri" w:hAnsi="Calibri"/>
                <w:color w:val="000000"/>
                <w:sz w:val="18"/>
                <w:szCs w:val="18"/>
              </w:rPr>
              <w:t>487</w:t>
            </w:r>
          </w:p>
        </w:tc>
        <w:tc>
          <w:tcPr>
            <w:tcW w:w="573" w:type="pct"/>
            <w:tcBorders>
              <w:top w:val="nil"/>
              <w:left w:val="nil"/>
              <w:bottom w:val="nil"/>
              <w:right w:val="nil"/>
            </w:tcBorders>
            <w:shd w:val="clear" w:color="auto" w:fill="auto"/>
            <w:vAlign w:val="bottom"/>
          </w:tcPr>
          <w:p w14:paraId="71F71751" w14:textId="2BE74E0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7</w:t>
            </w:r>
            <w:r w:rsidR="00610348">
              <w:rPr>
                <w:rFonts w:ascii="Calibri" w:hAnsi="Calibri"/>
                <w:color w:val="000000"/>
                <w:sz w:val="18"/>
                <w:szCs w:val="18"/>
              </w:rPr>
              <w:t>,</w:t>
            </w:r>
            <w:r w:rsidRPr="005B7C27">
              <w:rPr>
                <w:rFonts w:ascii="Calibri" w:hAnsi="Calibri"/>
                <w:color w:val="000000"/>
                <w:sz w:val="18"/>
                <w:szCs w:val="18"/>
              </w:rPr>
              <w:t>916</w:t>
            </w:r>
            <w:r w:rsidR="00610348">
              <w:rPr>
                <w:rFonts w:ascii="Calibri" w:hAnsi="Calibri"/>
                <w:color w:val="000000"/>
                <w:sz w:val="18"/>
                <w:szCs w:val="18"/>
              </w:rPr>
              <w:t>,</w:t>
            </w:r>
            <w:r w:rsidRPr="005B7C27">
              <w:rPr>
                <w:rFonts w:ascii="Calibri" w:hAnsi="Calibri"/>
                <w:color w:val="000000"/>
                <w:sz w:val="18"/>
                <w:szCs w:val="18"/>
              </w:rPr>
              <w:t>149</w:t>
            </w:r>
          </w:p>
        </w:tc>
        <w:tc>
          <w:tcPr>
            <w:tcW w:w="564" w:type="pct"/>
            <w:tcBorders>
              <w:top w:val="nil"/>
              <w:left w:val="nil"/>
              <w:bottom w:val="nil"/>
              <w:right w:val="nil"/>
            </w:tcBorders>
            <w:shd w:val="clear" w:color="auto" w:fill="auto"/>
            <w:vAlign w:val="bottom"/>
          </w:tcPr>
          <w:p w14:paraId="2F4662C2" w14:textId="4B932A81"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15</w:t>
            </w:r>
            <w:r w:rsidR="00610348">
              <w:rPr>
                <w:rFonts w:ascii="Calibri" w:hAnsi="Calibri"/>
                <w:color w:val="000000"/>
                <w:sz w:val="18"/>
                <w:szCs w:val="18"/>
              </w:rPr>
              <w:t>,</w:t>
            </w:r>
            <w:r w:rsidRPr="005B7C27">
              <w:rPr>
                <w:rFonts w:ascii="Calibri" w:hAnsi="Calibri"/>
                <w:color w:val="000000"/>
                <w:sz w:val="18"/>
                <w:szCs w:val="18"/>
              </w:rPr>
              <w:t>930</w:t>
            </w:r>
            <w:r w:rsidR="00610348">
              <w:rPr>
                <w:rFonts w:ascii="Calibri" w:hAnsi="Calibri"/>
                <w:color w:val="000000"/>
                <w:sz w:val="18"/>
                <w:szCs w:val="18"/>
              </w:rPr>
              <w:t>,</w:t>
            </w:r>
            <w:r w:rsidRPr="005B7C27">
              <w:rPr>
                <w:rFonts w:ascii="Calibri" w:hAnsi="Calibri"/>
                <w:color w:val="000000"/>
                <w:sz w:val="18"/>
                <w:szCs w:val="18"/>
              </w:rPr>
              <w:t>480</w:t>
            </w:r>
          </w:p>
        </w:tc>
      </w:tr>
      <w:tr w:rsidR="00D302F3" w:rsidRPr="00537128" w14:paraId="5E5C863C" w14:textId="77777777" w:rsidTr="00703DBC">
        <w:trPr>
          <w:trHeight w:hRule="exact" w:val="479"/>
        </w:trPr>
        <w:tc>
          <w:tcPr>
            <w:tcW w:w="1641" w:type="pct"/>
            <w:vAlign w:val="bottom"/>
          </w:tcPr>
          <w:p w14:paraId="607AD6D4" w14:textId="77777777" w:rsidR="00D302F3" w:rsidRPr="00537128" w:rsidRDefault="00D302F3" w:rsidP="00D302F3">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07" w:type="pct"/>
            <w:tcBorders>
              <w:top w:val="nil"/>
              <w:left w:val="nil"/>
              <w:bottom w:val="nil"/>
              <w:right w:val="nil"/>
            </w:tcBorders>
            <w:shd w:val="clear" w:color="auto" w:fill="auto"/>
            <w:vAlign w:val="bottom"/>
          </w:tcPr>
          <w:p w14:paraId="63905B34" w14:textId="1827A95D"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5B7C27">
              <w:rPr>
                <w:rFonts w:ascii="Calibri" w:hAnsi="Calibri"/>
                <w:color w:val="000000"/>
                <w:sz w:val="18"/>
                <w:szCs w:val="18"/>
              </w:rPr>
              <w:t>49</w:t>
            </w:r>
            <w:r w:rsidR="00201351">
              <w:rPr>
                <w:rFonts w:ascii="Calibri" w:hAnsi="Calibri"/>
                <w:color w:val="000000"/>
                <w:sz w:val="18"/>
                <w:szCs w:val="18"/>
              </w:rPr>
              <w:t>,</w:t>
            </w:r>
            <w:r w:rsidRPr="005B7C27">
              <w:rPr>
                <w:rFonts w:ascii="Calibri" w:hAnsi="Calibri"/>
                <w:color w:val="000000"/>
                <w:sz w:val="18"/>
                <w:szCs w:val="18"/>
              </w:rPr>
              <w:t>617</w:t>
            </w:r>
          </w:p>
        </w:tc>
        <w:tc>
          <w:tcPr>
            <w:tcW w:w="552" w:type="pct"/>
            <w:tcBorders>
              <w:top w:val="nil"/>
              <w:left w:val="nil"/>
              <w:bottom w:val="nil"/>
              <w:right w:val="nil"/>
            </w:tcBorders>
            <w:shd w:val="clear" w:color="auto" w:fill="auto"/>
            <w:vAlign w:val="bottom"/>
          </w:tcPr>
          <w:p w14:paraId="3407D214" w14:textId="7A06F4D9"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5B7C27">
              <w:rPr>
                <w:rFonts w:ascii="Calibri" w:hAnsi="Calibri"/>
                <w:color w:val="000000"/>
                <w:sz w:val="18"/>
                <w:szCs w:val="18"/>
              </w:rPr>
              <w:t>5</w:t>
            </w:r>
            <w:r w:rsidR="00201351">
              <w:rPr>
                <w:rFonts w:ascii="Calibri" w:hAnsi="Calibri"/>
                <w:color w:val="000000"/>
                <w:sz w:val="18"/>
                <w:szCs w:val="18"/>
              </w:rPr>
              <w:t>,</w:t>
            </w:r>
            <w:r w:rsidRPr="005B7C27">
              <w:rPr>
                <w:rFonts w:ascii="Calibri" w:hAnsi="Calibri"/>
                <w:color w:val="000000"/>
                <w:sz w:val="18"/>
                <w:szCs w:val="18"/>
              </w:rPr>
              <w:t>433</w:t>
            </w:r>
          </w:p>
        </w:tc>
        <w:tc>
          <w:tcPr>
            <w:tcW w:w="590" w:type="pct"/>
            <w:tcBorders>
              <w:top w:val="nil"/>
              <w:left w:val="nil"/>
              <w:bottom w:val="nil"/>
              <w:right w:val="nil"/>
            </w:tcBorders>
            <w:shd w:val="clear" w:color="auto" w:fill="auto"/>
            <w:vAlign w:val="bottom"/>
          </w:tcPr>
          <w:p w14:paraId="2B130A3B" w14:textId="1968DD2C"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5B7C27">
              <w:rPr>
                <w:rFonts w:ascii="Calibri" w:hAnsi="Calibri"/>
                <w:color w:val="000000"/>
                <w:sz w:val="18"/>
                <w:szCs w:val="18"/>
              </w:rPr>
              <w:t>16</w:t>
            </w:r>
            <w:r w:rsidR="00610348">
              <w:rPr>
                <w:rFonts w:ascii="Calibri" w:hAnsi="Calibri"/>
                <w:color w:val="000000"/>
                <w:sz w:val="18"/>
                <w:szCs w:val="18"/>
              </w:rPr>
              <w:t>,</w:t>
            </w:r>
            <w:r w:rsidRPr="005B7C27">
              <w:rPr>
                <w:rFonts w:ascii="Calibri" w:hAnsi="Calibri"/>
                <w:color w:val="000000"/>
                <w:sz w:val="18"/>
                <w:szCs w:val="18"/>
              </w:rPr>
              <w:t>834</w:t>
            </w:r>
          </w:p>
        </w:tc>
        <w:tc>
          <w:tcPr>
            <w:tcW w:w="572" w:type="pct"/>
            <w:tcBorders>
              <w:top w:val="nil"/>
              <w:left w:val="nil"/>
              <w:bottom w:val="nil"/>
              <w:right w:val="nil"/>
            </w:tcBorders>
            <w:shd w:val="clear" w:color="auto" w:fill="auto"/>
            <w:vAlign w:val="bottom"/>
          </w:tcPr>
          <w:p w14:paraId="147C3F6B" w14:textId="0F76D85A"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5B7C27">
              <w:rPr>
                <w:rFonts w:ascii="Calibri" w:hAnsi="Calibri"/>
                <w:color w:val="000000"/>
                <w:sz w:val="18"/>
                <w:szCs w:val="18"/>
              </w:rPr>
              <w:t>26</w:t>
            </w:r>
            <w:r w:rsidR="00610348">
              <w:rPr>
                <w:rFonts w:ascii="Calibri" w:hAnsi="Calibri"/>
                <w:color w:val="000000"/>
                <w:sz w:val="18"/>
                <w:szCs w:val="18"/>
              </w:rPr>
              <w:t>,</w:t>
            </w:r>
            <w:r w:rsidRPr="005B7C27">
              <w:rPr>
                <w:rFonts w:ascii="Calibri" w:hAnsi="Calibri"/>
                <w:color w:val="000000"/>
                <w:sz w:val="18"/>
                <w:szCs w:val="18"/>
              </w:rPr>
              <w:t>027</w:t>
            </w:r>
          </w:p>
        </w:tc>
        <w:tc>
          <w:tcPr>
            <w:tcW w:w="573" w:type="pct"/>
            <w:tcBorders>
              <w:top w:val="nil"/>
              <w:left w:val="nil"/>
              <w:bottom w:val="nil"/>
              <w:right w:val="nil"/>
            </w:tcBorders>
            <w:shd w:val="clear" w:color="auto" w:fill="auto"/>
            <w:vAlign w:val="bottom"/>
          </w:tcPr>
          <w:p w14:paraId="7D99B85F" w14:textId="44ADF8AE"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5B7C27">
              <w:rPr>
                <w:rFonts w:ascii="Calibri" w:hAnsi="Calibri"/>
                <w:color w:val="000000"/>
                <w:sz w:val="18"/>
                <w:szCs w:val="18"/>
              </w:rPr>
              <w:t>23</w:t>
            </w:r>
            <w:r w:rsidR="00610348">
              <w:rPr>
                <w:rFonts w:ascii="Calibri" w:hAnsi="Calibri"/>
                <w:color w:val="000000"/>
                <w:sz w:val="18"/>
                <w:szCs w:val="18"/>
              </w:rPr>
              <w:t>,</w:t>
            </w:r>
            <w:r w:rsidRPr="005B7C27">
              <w:rPr>
                <w:rFonts w:ascii="Calibri" w:hAnsi="Calibri"/>
                <w:color w:val="000000"/>
                <w:sz w:val="18"/>
                <w:szCs w:val="18"/>
              </w:rPr>
              <w:t>854</w:t>
            </w:r>
          </w:p>
        </w:tc>
        <w:tc>
          <w:tcPr>
            <w:tcW w:w="564" w:type="pct"/>
            <w:tcBorders>
              <w:top w:val="nil"/>
              <w:left w:val="nil"/>
              <w:bottom w:val="nil"/>
              <w:right w:val="nil"/>
            </w:tcBorders>
            <w:shd w:val="clear" w:color="auto" w:fill="auto"/>
            <w:vAlign w:val="bottom"/>
          </w:tcPr>
          <w:p w14:paraId="0D42FFD0" w14:textId="782A5819"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5B7C27">
              <w:rPr>
                <w:rFonts w:ascii="Calibri" w:hAnsi="Calibri"/>
                <w:color w:val="000000"/>
                <w:sz w:val="18"/>
                <w:szCs w:val="18"/>
              </w:rPr>
              <w:t>121</w:t>
            </w:r>
            <w:r w:rsidR="00610348">
              <w:rPr>
                <w:rFonts w:ascii="Calibri" w:hAnsi="Calibri"/>
                <w:color w:val="000000"/>
                <w:sz w:val="18"/>
                <w:szCs w:val="18"/>
              </w:rPr>
              <w:t>,</w:t>
            </w:r>
            <w:r w:rsidRPr="005B7C27">
              <w:rPr>
                <w:rFonts w:ascii="Calibri" w:hAnsi="Calibri"/>
                <w:color w:val="000000"/>
                <w:sz w:val="18"/>
                <w:szCs w:val="18"/>
              </w:rPr>
              <w:t>765</w:t>
            </w:r>
          </w:p>
        </w:tc>
      </w:tr>
      <w:tr w:rsidR="00D302F3" w:rsidRPr="00537128" w14:paraId="13C02144" w14:textId="77777777" w:rsidTr="00703DBC">
        <w:trPr>
          <w:trHeight w:hRule="exact" w:val="275"/>
        </w:trPr>
        <w:tc>
          <w:tcPr>
            <w:tcW w:w="1641" w:type="pct"/>
            <w:vAlign w:val="bottom"/>
          </w:tcPr>
          <w:p w14:paraId="1E968411" w14:textId="77777777" w:rsidR="00D302F3" w:rsidRPr="00537128" w:rsidRDefault="00D302F3" w:rsidP="00D302F3">
            <w:pPr>
              <w:tabs>
                <w:tab w:val="right" w:pos="1202"/>
              </w:tabs>
              <w:spacing w:after="0" w:line="200" w:lineRule="exact"/>
              <w:outlineLvl w:val="0"/>
              <w:rPr>
                <w:rFonts w:ascii="Calibri" w:eastAsia="Times New Roman" w:hAnsi="Calibri" w:cs="Arial"/>
                <w:sz w:val="18"/>
                <w:szCs w:val="18"/>
                <w:lang w:val="en-US"/>
              </w:rPr>
            </w:pPr>
            <w:bookmarkStart w:id="767" w:name="_Toc4062272"/>
            <w:r w:rsidRPr="00537128">
              <w:rPr>
                <w:rFonts w:ascii="Calibri" w:eastAsia="Times New Roman" w:hAnsi="Calibri" w:cs="Arial"/>
                <w:spacing w:val="-2"/>
                <w:sz w:val="18"/>
                <w:szCs w:val="18"/>
                <w:lang w:val="en-US"/>
              </w:rPr>
              <w:t>Other liabilities</w:t>
            </w:r>
            <w:bookmarkEnd w:id="767"/>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0F55329B" w14:textId="41120AA8"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160</w:t>
            </w:r>
            <w:r w:rsidR="00201351">
              <w:rPr>
                <w:rFonts w:ascii="Calibri" w:hAnsi="Calibri"/>
                <w:color w:val="000000"/>
                <w:sz w:val="18"/>
                <w:szCs w:val="18"/>
              </w:rPr>
              <w:t>,</w:t>
            </w:r>
            <w:r w:rsidRPr="005B7C27">
              <w:rPr>
                <w:rFonts w:ascii="Calibri" w:hAnsi="Calibri"/>
                <w:color w:val="000000"/>
                <w:sz w:val="18"/>
                <w:szCs w:val="18"/>
              </w:rPr>
              <w:t>381</w:t>
            </w:r>
          </w:p>
        </w:tc>
        <w:tc>
          <w:tcPr>
            <w:tcW w:w="552" w:type="pct"/>
            <w:tcBorders>
              <w:top w:val="nil"/>
              <w:left w:val="nil"/>
              <w:bottom w:val="nil"/>
              <w:right w:val="nil"/>
            </w:tcBorders>
            <w:shd w:val="clear" w:color="auto" w:fill="auto"/>
            <w:vAlign w:val="bottom"/>
          </w:tcPr>
          <w:p w14:paraId="52832126" w14:textId="03B7FE1E"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12</w:t>
            </w:r>
            <w:r w:rsidR="00201351">
              <w:rPr>
                <w:rFonts w:ascii="Calibri" w:hAnsi="Calibri"/>
                <w:color w:val="000000"/>
                <w:sz w:val="18"/>
                <w:szCs w:val="18"/>
              </w:rPr>
              <w:t>,</w:t>
            </w:r>
            <w:r w:rsidRPr="005B7C27">
              <w:rPr>
                <w:rFonts w:ascii="Calibri" w:hAnsi="Calibri"/>
                <w:color w:val="000000"/>
                <w:sz w:val="18"/>
                <w:szCs w:val="18"/>
              </w:rPr>
              <w:t>527</w:t>
            </w:r>
          </w:p>
        </w:tc>
        <w:tc>
          <w:tcPr>
            <w:tcW w:w="590" w:type="pct"/>
            <w:tcBorders>
              <w:top w:val="nil"/>
              <w:left w:val="nil"/>
              <w:bottom w:val="nil"/>
              <w:right w:val="nil"/>
            </w:tcBorders>
            <w:shd w:val="clear" w:color="auto" w:fill="auto"/>
            <w:vAlign w:val="bottom"/>
          </w:tcPr>
          <w:p w14:paraId="0B9B9B87" w14:textId="100EE10D"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38</w:t>
            </w:r>
            <w:r w:rsidR="00610348">
              <w:rPr>
                <w:rFonts w:ascii="Calibri" w:hAnsi="Calibri"/>
                <w:color w:val="000000"/>
                <w:sz w:val="18"/>
                <w:szCs w:val="18"/>
              </w:rPr>
              <w:t>,</w:t>
            </w:r>
            <w:r w:rsidRPr="005B7C27">
              <w:rPr>
                <w:rFonts w:ascii="Calibri" w:hAnsi="Calibri"/>
                <w:color w:val="000000"/>
                <w:sz w:val="18"/>
                <w:szCs w:val="18"/>
              </w:rPr>
              <w:t>583</w:t>
            </w:r>
          </w:p>
        </w:tc>
        <w:tc>
          <w:tcPr>
            <w:tcW w:w="572" w:type="pct"/>
            <w:tcBorders>
              <w:top w:val="nil"/>
              <w:left w:val="nil"/>
              <w:bottom w:val="nil"/>
              <w:right w:val="nil"/>
            </w:tcBorders>
            <w:shd w:val="clear" w:color="auto" w:fill="auto"/>
            <w:vAlign w:val="bottom"/>
          </w:tcPr>
          <w:p w14:paraId="6BAA5305" w14:textId="5EF4A35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72</w:t>
            </w:r>
            <w:r w:rsidR="00610348">
              <w:rPr>
                <w:rFonts w:ascii="Calibri" w:hAnsi="Calibri"/>
                <w:color w:val="000000"/>
                <w:sz w:val="18"/>
                <w:szCs w:val="18"/>
              </w:rPr>
              <w:t>,</w:t>
            </w:r>
            <w:r w:rsidRPr="005B7C27">
              <w:rPr>
                <w:rFonts w:ascii="Calibri" w:hAnsi="Calibri"/>
                <w:color w:val="000000"/>
                <w:sz w:val="18"/>
                <w:szCs w:val="18"/>
              </w:rPr>
              <w:t>225</w:t>
            </w:r>
          </w:p>
        </w:tc>
        <w:tc>
          <w:tcPr>
            <w:tcW w:w="573" w:type="pct"/>
            <w:tcBorders>
              <w:top w:val="nil"/>
              <w:left w:val="nil"/>
              <w:bottom w:val="nil"/>
              <w:right w:val="nil"/>
            </w:tcBorders>
            <w:shd w:val="clear" w:color="auto" w:fill="auto"/>
            <w:vAlign w:val="bottom"/>
          </w:tcPr>
          <w:p w14:paraId="003FE3E0" w14:textId="2544278F"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3576BE">
              <w:rPr>
                <w:rFonts w:ascii="Calibri" w:hAnsi="Calibri"/>
                <w:color w:val="000000"/>
                <w:sz w:val="18"/>
                <w:szCs w:val="18"/>
              </w:rPr>
              <w:t>73</w:t>
            </w:r>
            <w:r w:rsidR="00610348">
              <w:rPr>
                <w:rFonts w:ascii="Calibri" w:hAnsi="Calibri"/>
                <w:color w:val="000000"/>
                <w:sz w:val="18"/>
                <w:szCs w:val="18"/>
              </w:rPr>
              <w:t>,</w:t>
            </w:r>
            <w:r w:rsidRPr="003576BE">
              <w:rPr>
                <w:rFonts w:ascii="Calibri" w:hAnsi="Calibri"/>
                <w:color w:val="000000"/>
                <w:sz w:val="18"/>
                <w:szCs w:val="18"/>
              </w:rPr>
              <w:t>631</w:t>
            </w:r>
          </w:p>
        </w:tc>
        <w:tc>
          <w:tcPr>
            <w:tcW w:w="564" w:type="pct"/>
            <w:tcBorders>
              <w:top w:val="nil"/>
              <w:left w:val="nil"/>
              <w:bottom w:val="nil"/>
              <w:right w:val="nil"/>
            </w:tcBorders>
            <w:shd w:val="clear" w:color="auto" w:fill="auto"/>
            <w:vAlign w:val="bottom"/>
          </w:tcPr>
          <w:p w14:paraId="2E15C1FF" w14:textId="2FFAC610" w:rsidR="00D302F3" w:rsidRPr="00537128" w:rsidRDefault="00D302F3" w:rsidP="00D302F3">
            <w:pPr>
              <w:tabs>
                <w:tab w:val="right" w:pos="1202"/>
              </w:tabs>
              <w:spacing w:after="0" w:line="240" w:lineRule="exact"/>
              <w:jc w:val="right"/>
              <w:outlineLvl w:val="0"/>
              <w:rPr>
                <w:rFonts w:ascii="Calibri" w:eastAsia="Calibri" w:hAnsi="Calibri" w:cs="Arial"/>
                <w:spacing w:val="-2"/>
                <w:sz w:val="18"/>
                <w:szCs w:val="18"/>
                <w:lang w:val="en-US"/>
              </w:rPr>
            </w:pPr>
            <w:r w:rsidRPr="005B7C27">
              <w:rPr>
                <w:rFonts w:ascii="Calibri" w:hAnsi="Calibri"/>
                <w:color w:val="000000"/>
                <w:sz w:val="18"/>
                <w:szCs w:val="18"/>
              </w:rPr>
              <w:t>357</w:t>
            </w:r>
            <w:r w:rsidR="00610348">
              <w:rPr>
                <w:rFonts w:ascii="Calibri" w:hAnsi="Calibri"/>
                <w:color w:val="000000"/>
                <w:sz w:val="18"/>
                <w:szCs w:val="18"/>
              </w:rPr>
              <w:t>,</w:t>
            </w:r>
            <w:r w:rsidRPr="005B7C27">
              <w:rPr>
                <w:rFonts w:ascii="Calibri" w:hAnsi="Calibri"/>
                <w:color w:val="000000"/>
                <w:sz w:val="18"/>
                <w:szCs w:val="18"/>
              </w:rPr>
              <w:t>34</w:t>
            </w:r>
            <w:r w:rsidR="00567AEF">
              <w:rPr>
                <w:rFonts w:ascii="Calibri" w:hAnsi="Calibri"/>
                <w:color w:val="000000"/>
                <w:sz w:val="18"/>
                <w:szCs w:val="18"/>
              </w:rPr>
              <w:t>7</w:t>
            </w:r>
          </w:p>
        </w:tc>
      </w:tr>
      <w:tr w:rsidR="00D302F3" w:rsidRPr="00537128" w14:paraId="5E4BAE57" w14:textId="77777777" w:rsidTr="00703DBC">
        <w:trPr>
          <w:trHeight w:hRule="exact" w:val="275"/>
        </w:trPr>
        <w:tc>
          <w:tcPr>
            <w:tcW w:w="1641" w:type="pct"/>
            <w:vAlign w:val="bottom"/>
          </w:tcPr>
          <w:p w14:paraId="4CC8F675" w14:textId="77777777" w:rsidR="00D302F3" w:rsidRPr="00537128" w:rsidRDefault="00D302F3" w:rsidP="00D302F3">
            <w:pPr>
              <w:tabs>
                <w:tab w:val="right" w:pos="1202"/>
              </w:tabs>
              <w:spacing w:after="0" w:line="240" w:lineRule="exact"/>
              <w:outlineLvl w:val="0"/>
              <w:rPr>
                <w:rFonts w:ascii="Calibri" w:eastAsia="Calibri" w:hAnsi="Calibri" w:cs="Arial"/>
                <w:b/>
                <w:bCs/>
                <w:sz w:val="18"/>
                <w:szCs w:val="18"/>
                <w:lang w:val="en-US"/>
              </w:rPr>
            </w:pPr>
            <w:bookmarkStart w:id="768" w:name="_Toc4062279"/>
            <w:r w:rsidRPr="00537128">
              <w:rPr>
                <w:rFonts w:ascii="Calibri" w:eastAsia="Calibri" w:hAnsi="Calibri" w:cs="Arial"/>
                <w:b/>
                <w:bCs/>
                <w:sz w:val="18"/>
                <w:szCs w:val="18"/>
                <w:lang w:val="en-US"/>
              </w:rPr>
              <w:t>Total liabilities</w:t>
            </w:r>
            <w:bookmarkEnd w:id="768"/>
          </w:p>
        </w:tc>
        <w:tc>
          <w:tcPr>
            <w:tcW w:w="507" w:type="pct"/>
            <w:tcBorders>
              <w:top w:val="single" w:sz="8" w:space="0" w:color="auto"/>
              <w:left w:val="nil"/>
              <w:bottom w:val="single" w:sz="8" w:space="0" w:color="auto"/>
              <w:right w:val="nil"/>
            </w:tcBorders>
            <w:shd w:val="clear" w:color="auto" w:fill="auto"/>
            <w:vAlign w:val="bottom"/>
          </w:tcPr>
          <w:p w14:paraId="54A3CEA7" w14:textId="69B50A1E"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7E0CD8">
              <w:rPr>
                <w:rFonts w:ascii="Calibri" w:hAnsi="Calibri"/>
                <w:b/>
                <w:bCs/>
                <w:color w:val="000000"/>
                <w:sz w:val="18"/>
                <w:szCs w:val="18"/>
              </w:rPr>
              <w:t>1</w:t>
            </w:r>
            <w:r w:rsidR="00201351">
              <w:rPr>
                <w:rFonts w:ascii="Calibri" w:hAnsi="Calibri"/>
                <w:b/>
                <w:bCs/>
                <w:color w:val="000000"/>
                <w:sz w:val="18"/>
                <w:szCs w:val="18"/>
              </w:rPr>
              <w:t>,</w:t>
            </w:r>
            <w:r w:rsidRPr="007E0CD8">
              <w:rPr>
                <w:rFonts w:ascii="Calibri" w:hAnsi="Calibri"/>
                <w:b/>
                <w:bCs/>
                <w:color w:val="000000"/>
                <w:sz w:val="18"/>
                <w:szCs w:val="18"/>
              </w:rPr>
              <w:t>134</w:t>
            </w:r>
            <w:r w:rsidR="00201351">
              <w:rPr>
                <w:rFonts w:ascii="Calibri" w:hAnsi="Calibri"/>
                <w:b/>
                <w:bCs/>
                <w:color w:val="000000"/>
                <w:sz w:val="18"/>
                <w:szCs w:val="18"/>
              </w:rPr>
              <w:t>,</w:t>
            </w:r>
            <w:r w:rsidRPr="007E0CD8">
              <w:rPr>
                <w:rFonts w:ascii="Calibri" w:hAnsi="Calibri"/>
                <w:b/>
                <w:bCs/>
                <w:color w:val="000000"/>
                <w:sz w:val="18"/>
                <w:szCs w:val="18"/>
              </w:rPr>
              <w:t>740</w:t>
            </w:r>
          </w:p>
        </w:tc>
        <w:tc>
          <w:tcPr>
            <w:tcW w:w="552" w:type="pct"/>
            <w:tcBorders>
              <w:top w:val="single" w:sz="8" w:space="0" w:color="auto"/>
              <w:left w:val="nil"/>
              <w:bottom w:val="single" w:sz="8" w:space="0" w:color="auto"/>
              <w:right w:val="nil"/>
            </w:tcBorders>
            <w:shd w:val="clear" w:color="auto" w:fill="auto"/>
            <w:vAlign w:val="bottom"/>
          </w:tcPr>
          <w:p w14:paraId="2B3BC8F1" w14:textId="2DC20E16"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7E0CD8">
              <w:rPr>
                <w:rFonts w:ascii="Calibri" w:hAnsi="Calibri"/>
                <w:b/>
                <w:bCs/>
                <w:color w:val="000000"/>
                <w:sz w:val="18"/>
                <w:szCs w:val="18"/>
              </w:rPr>
              <w:t>568</w:t>
            </w:r>
            <w:r w:rsidR="00610348">
              <w:rPr>
                <w:rFonts w:ascii="Calibri" w:hAnsi="Calibri"/>
                <w:b/>
                <w:bCs/>
                <w:color w:val="000000"/>
                <w:sz w:val="18"/>
                <w:szCs w:val="18"/>
              </w:rPr>
              <w:t>,</w:t>
            </w:r>
            <w:r w:rsidRPr="007E0CD8">
              <w:rPr>
                <w:rFonts w:ascii="Calibri" w:hAnsi="Calibri"/>
                <w:b/>
                <w:bCs/>
                <w:color w:val="000000"/>
                <w:sz w:val="18"/>
                <w:szCs w:val="18"/>
              </w:rPr>
              <w:t>761</w:t>
            </w:r>
          </w:p>
        </w:tc>
        <w:tc>
          <w:tcPr>
            <w:tcW w:w="590" w:type="pct"/>
            <w:tcBorders>
              <w:top w:val="single" w:sz="8" w:space="0" w:color="auto"/>
              <w:left w:val="nil"/>
              <w:bottom w:val="single" w:sz="8" w:space="0" w:color="auto"/>
              <w:right w:val="nil"/>
            </w:tcBorders>
            <w:shd w:val="clear" w:color="auto" w:fill="auto"/>
            <w:vAlign w:val="bottom"/>
          </w:tcPr>
          <w:p w14:paraId="2F988B16" w14:textId="1509E90C"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5B7C27">
              <w:rPr>
                <w:rFonts w:ascii="Calibri" w:hAnsi="Calibri"/>
                <w:b/>
                <w:bCs/>
                <w:color w:val="000000"/>
                <w:sz w:val="18"/>
                <w:szCs w:val="18"/>
              </w:rPr>
              <w:t>1</w:t>
            </w:r>
            <w:r w:rsidR="00610348">
              <w:rPr>
                <w:rFonts w:ascii="Calibri" w:hAnsi="Calibri"/>
                <w:b/>
                <w:bCs/>
                <w:color w:val="000000"/>
                <w:sz w:val="18"/>
                <w:szCs w:val="18"/>
              </w:rPr>
              <w:t>,</w:t>
            </w:r>
            <w:r w:rsidRPr="005B7C27">
              <w:rPr>
                <w:rFonts w:ascii="Calibri" w:hAnsi="Calibri"/>
                <w:b/>
                <w:bCs/>
                <w:color w:val="000000"/>
                <w:sz w:val="18"/>
                <w:szCs w:val="18"/>
              </w:rPr>
              <w:t>914</w:t>
            </w:r>
            <w:r w:rsidR="00610348">
              <w:rPr>
                <w:rFonts w:ascii="Calibri" w:hAnsi="Calibri"/>
                <w:b/>
                <w:bCs/>
                <w:color w:val="000000"/>
                <w:sz w:val="18"/>
                <w:szCs w:val="18"/>
              </w:rPr>
              <w:t>,</w:t>
            </w:r>
            <w:r w:rsidRPr="005B7C27">
              <w:rPr>
                <w:rFonts w:ascii="Calibri" w:hAnsi="Calibri"/>
                <w:b/>
                <w:bCs/>
                <w:color w:val="000000"/>
                <w:sz w:val="18"/>
                <w:szCs w:val="18"/>
              </w:rPr>
              <w:t>609</w:t>
            </w:r>
          </w:p>
        </w:tc>
        <w:tc>
          <w:tcPr>
            <w:tcW w:w="572" w:type="pct"/>
            <w:tcBorders>
              <w:top w:val="single" w:sz="8" w:space="0" w:color="auto"/>
              <w:left w:val="nil"/>
              <w:bottom w:val="single" w:sz="8" w:space="0" w:color="auto"/>
              <w:right w:val="nil"/>
            </w:tcBorders>
            <w:shd w:val="clear" w:color="auto" w:fill="auto"/>
            <w:vAlign w:val="bottom"/>
          </w:tcPr>
          <w:p w14:paraId="0A1C940D" w14:textId="5AB90FDA"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5B7C27">
              <w:rPr>
                <w:rFonts w:ascii="Calibri" w:hAnsi="Calibri"/>
                <w:b/>
                <w:bCs/>
                <w:color w:val="000000"/>
                <w:sz w:val="18"/>
                <w:szCs w:val="18"/>
              </w:rPr>
              <w:t>5</w:t>
            </w:r>
            <w:r w:rsidR="00610348">
              <w:rPr>
                <w:rFonts w:ascii="Calibri" w:hAnsi="Calibri"/>
                <w:b/>
                <w:bCs/>
                <w:color w:val="000000"/>
                <w:sz w:val="18"/>
                <w:szCs w:val="18"/>
              </w:rPr>
              <w:t>,</w:t>
            </w:r>
            <w:r w:rsidRPr="005B7C27">
              <w:rPr>
                <w:rFonts w:ascii="Calibri" w:hAnsi="Calibri"/>
                <w:b/>
                <w:bCs/>
                <w:color w:val="000000"/>
                <w:sz w:val="18"/>
                <w:szCs w:val="18"/>
              </w:rPr>
              <w:t>810</w:t>
            </w:r>
            <w:r w:rsidR="00610348">
              <w:rPr>
                <w:rFonts w:ascii="Calibri" w:hAnsi="Calibri"/>
                <w:b/>
                <w:bCs/>
                <w:color w:val="000000"/>
                <w:sz w:val="18"/>
                <w:szCs w:val="18"/>
              </w:rPr>
              <w:t>,</w:t>
            </w:r>
            <w:r w:rsidRPr="005B7C27">
              <w:rPr>
                <w:rFonts w:ascii="Calibri" w:hAnsi="Calibri"/>
                <w:b/>
                <w:bCs/>
                <w:color w:val="000000"/>
                <w:sz w:val="18"/>
                <w:szCs w:val="18"/>
              </w:rPr>
              <w:t>822</w:t>
            </w:r>
          </w:p>
        </w:tc>
        <w:tc>
          <w:tcPr>
            <w:tcW w:w="573" w:type="pct"/>
            <w:tcBorders>
              <w:top w:val="single" w:sz="8" w:space="0" w:color="auto"/>
              <w:left w:val="nil"/>
              <w:bottom w:val="single" w:sz="8" w:space="0" w:color="auto"/>
              <w:right w:val="nil"/>
            </w:tcBorders>
            <w:shd w:val="clear" w:color="auto" w:fill="auto"/>
            <w:vAlign w:val="bottom"/>
          </w:tcPr>
          <w:p w14:paraId="05686E06" w14:textId="4559D46C"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3576BE">
              <w:rPr>
                <w:rFonts w:ascii="Calibri" w:hAnsi="Calibri"/>
                <w:b/>
                <w:bCs/>
                <w:color w:val="000000"/>
                <w:sz w:val="18"/>
                <w:szCs w:val="18"/>
              </w:rPr>
              <w:t>8</w:t>
            </w:r>
            <w:r w:rsidR="00610348">
              <w:rPr>
                <w:rFonts w:ascii="Calibri" w:hAnsi="Calibri"/>
                <w:b/>
                <w:bCs/>
                <w:color w:val="000000"/>
                <w:sz w:val="18"/>
                <w:szCs w:val="18"/>
              </w:rPr>
              <w:t>,</w:t>
            </w:r>
            <w:r w:rsidRPr="003576BE">
              <w:rPr>
                <w:rFonts w:ascii="Calibri" w:hAnsi="Calibri"/>
                <w:b/>
                <w:bCs/>
                <w:color w:val="000000"/>
                <w:sz w:val="18"/>
                <w:szCs w:val="18"/>
              </w:rPr>
              <w:t>117</w:t>
            </w:r>
            <w:r w:rsidR="00610348">
              <w:rPr>
                <w:rFonts w:ascii="Calibri" w:hAnsi="Calibri"/>
                <w:b/>
                <w:bCs/>
                <w:color w:val="000000"/>
                <w:sz w:val="18"/>
                <w:szCs w:val="18"/>
              </w:rPr>
              <w:t>,</w:t>
            </w:r>
            <w:r w:rsidRPr="003576BE">
              <w:rPr>
                <w:rFonts w:ascii="Calibri" w:hAnsi="Calibri"/>
                <w:b/>
                <w:bCs/>
                <w:color w:val="000000"/>
                <w:sz w:val="18"/>
                <w:szCs w:val="18"/>
              </w:rPr>
              <w:t>893</w:t>
            </w:r>
          </w:p>
        </w:tc>
        <w:tc>
          <w:tcPr>
            <w:tcW w:w="564" w:type="pct"/>
            <w:tcBorders>
              <w:top w:val="single" w:sz="8" w:space="0" w:color="auto"/>
              <w:left w:val="nil"/>
              <w:bottom w:val="single" w:sz="8" w:space="0" w:color="auto"/>
              <w:right w:val="nil"/>
            </w:tcBorders>
            <w:shd w:val="clear" w:color="auto" w:fill="auto"/>
            <w:vAlign w:val="bottom"/>
          </w:tcPr>
          <w:p w14:paraId="1251919B" w14:textId="3C920599" w:rsidR="00D302F3" w:rsidRPr="00537128" w:rsidRDefault="00D302F3" w:rsidP="00D302F3">
            <w:pPr>
              <w:tabs>
                <w:tab w:val="right" w:pos="1202"/>
              </w:tabs>
              <w:spacing w:after="0" w:line="240" w:lineRule="exact"/>
              <w:jc w:val="right"/>
              <w:outlineLvl w:val="0"/>
              <w:rPr>
                <w:rFonts w:ascii="Calibri" w:eastAsia="Calibri" w:hAnsi="Calibri" w:cs="Arial"/>
                <w:b/>
                <w:spacing w:val="-2"/>
                <w:sz w:val="18"/>
                <w:szCs w:val="18"/>
                <w:lang w:val="en-US"/>
              </w:rPr>
            </w:pPr>
            <w:r w:rsidRPr="003576BE">
              <w:rPr>
                <w:rFonts w:ascii="Calibri" w:hAnsi="Calibri"/>
                <w:b/>
                <w:bCs/>
                <w:color w:val="000000"/>
                <w:sz w:val="18"/>
                <w:szCs w:val="18"/>
              </w:rPr>
              <w:t>17</w:t>
            </w:r>
            <w:r w:rsidR="00610348">
              <w:rPr>
                <w:rFonts w:ascii="Calibri" w:hAnsi="Calibri"/>
                <w:b/>
                <w:bCs/>
                <w:color w:val="000000"/>
                <w:sz w:val="18"/>
                <w:szCs w:val="18"/>
              </w:rPr>
              <w:t>,</w:t>
            </w:r>
            <w:r w:rsidRPr="003576BE">
              <w:rPr>
                <w:rFonts w:ascii="Calibri" w:hAnsi="Calibri"/>
                <w:b/>
                <w:bCs/>
                <w:color w:val="000000"/>
                <w:sz w:val="18"/>
                <w:szCs w:val="18"/>
              </w:rPr>
              <w:t>546</w:t>
            </w:r>
            <w:r w:rsidR="00610348">
              <w:rPr>
                <w:rFonts w:ascii="Calibri" w:hAnsi="Calibri"/>
                <w:b/>
                <w:bCs/>
                <w:color w:val="000000"/>
                <w:sz w:val="18"/>
                <w:szCs w:val="18"/>
              </w:rPr>
              <w:t>,</w:t>
            </w:r>
            <w:r w:rsidRPr="003576BE">
              <w:rPr>
                <w:rFonts w:ascii="Calibri" w:hAnsi="Calibri"/>
                <w:b/>
                <w:bCs/>
                <w:color w:val="000000"/>
                <w:sz w:val="18"/>
                <w:szCs w:val="18"/>
              </w:rPr>
              <w:t>825</w:t>
            </w:r>
          </w:p>
        </w:tc>
      </w:tr>
      <w:tr w:rsidR="00D302F3" w:rsidRPr="00537128" w14:paraId="03C7FE12" w14:textId="77777777" w:rsidTr="009A1792">
        <w:trPr>
          <w:trHeight w:val="284"/>
        </w:trPr>
        <w:tc>
          <w:tcPr>
            <w:tcW w:w="1641" w:type="pct"/>
            <w:vAlign w:val="bottom"/>
          </w:tcPr>
          <w:p w14:paraId="186C20F1"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bookmarkStart w:id="769" w:name="_Toc4062286"/>
            <w:r w:rsidRPr="00537128">
              <w:rPr>
                <w:rFonts w:ascii="Calibri" w:eastAsia="Calibri" w:hAnsi="Calibri" w:cs="Arial"/>
                <w:b/>
                <w:bCs/>
                <w:spacing w:val="-2"/>
                <w:sz w:val="18"/>
                <w:szCs w:val="18"/>
                <w:lang w:val="en-US"/>
              </w:rPr>
              <w:t>Liquidity gap</w:t>
            </w:r>
            <w:bookmarkEnd w:id="769"/>
          </w:p>
        </w:tc>
        <w:tc>
          <w:tcPr>
            <w:tcW w:w="507" w:type="pct"/>
            <w:tcBorders>
              <w:top w:val="single" w:sz="12" w:space="0" w:color="auto"/>
              <w:left w:val="nil"/>
              <w:bottom w:val="single" w:sz="12" w:space="0" w:color="auto"/>
              <w:right w:val="nil"/>
            </w:tcBorders>
            <w:shd w:val="clear" w:color="auto" w:fill="auto"/>
            <w:vAlign w:val="bottom"/>
          </w:tcPr>
          <w:p w14:paraId="07386F28" w14:textId="687DD996" w:rsidR="00D302F3" w:rsidRPr="00537128" w:rsidRDefault="00D302F3" w:rsidP="00D302F3">
            <w:pPr>
              <w:tabs>
                <w:tab w:val="right" w:pos="1202"/>
              </w:tabs>
              <w:spacing w:after="0" w:line="240" w:lineRule="exact"/>
              <w:jc w:val="right"/>
              <w:outlineLvl w:val="0"/>
              <w:rPr>
                <w:rFonts w:ascii="Calibri" w:eastAsia="Calibri" w:hAnsi="Calibri" w:cs="Calibri"/>
                <w:b/>
                <w:bCs/>
                <w:color w:val="000000"/>
                <w:sz w:val="18"/>
                <w:szCs w:val="18"/>
                <w:lang w:val="en-US"/>
              </w:rPr>
            </w:pPr>
            <w:r w:rsidRPr="007E0CD8">
              <w:rPr>
                <w:rFonts w:ascii="Calibri" w:hAnsi="Calibri"/>
                <w:b/>
                <w:bCs/>
                <w:color w:val="000000"/>
                <w:sz w:val="18"/>
                <w:szCs w:val="18"/>
              </w:rPr>
              <w:t>5</w:t>
            </w:r>
            <w:r w:rsidR="00201351">
              <w:rPr>
                <w:rFonts w:ascii="Calibri" w:hAnsi="Calibri"/>
                <w:b/>
                <w:bCs/>
                <w:color w:val="000000"/>
                <w:sz w:val="18"/>
                <w:szCs w:val="18"/>
              </w:rPr>
              <w:t>,</w:t>
            </w:r>
            <w:r w:rsidRPr="007E0CD8">
              <w:rPr>
                <w:rFonts w:ascii="Calibri" w:hAnsi="Calibri"/>
                <w:b/>
                <w:bCs/>
                <w:color w:val="000000"/>
                <w:sz w:val="18"/>
                <w:szCs w:val="18"/>
              </w:rPr>
              <w:t>244</w:t>
            </w:r>
            <w:r w:rsidR="00201351">
              <w:rPr>
                <w:rFonts w:ascii="Calibri" w:hAnsi="Calibri"/>
                <w:b/>
                <w:bCs/>
                <w:color w:val="000000"/>
                <w:sz w:val="18"/>
                <w:szCs w:val="18"/>
              </w:rPr>
              <w:t>,</w:t>
            </w:r>
            <w:r w:rsidRPr="007E0CD8">
              <w:rPr>
                <w:rFonts w:ascii="Calibri" w:hAnsi="Calibri"/>
                <w:b/>
                <w:bCs/>
                <w:color w:val="000000"/>
                <w:sz w:val="18"/>
                <w:szCs w:val="18"/>
              </w:rPr>
              <w:t>699</w:t>
            </w:r>
          </w:p>
        </w:tc>
        <w:tc>
          <w:tcPr>
            <w:tcW w:w="552" w:type="pct"/>
            <w:tcBorders>
              <w:top w:val="single" w:sz="12" w:space="0" w:color="auto"/>
              <w:left w:val="nil"/>
              <w:bottom w:val="single" w:sz="12" w:space="0" w:color="auto"/>
              <w:right w:val="nil"/>
            </w:tcBorders>
            <w:shd w:val="clear" w:color="auto" w:fill="auto"/>
            <w:vAlign w:val="bottom"/>
          </w:tcPr>
          <w:p w14:paraId="1B0D0E73" w14:textId="450280A9" w:rsidR="00D302F3" w:rsidRPr="00537128" w:rsidRDefault="00D302F3" w:rsidP="00D302F3">
            <w:pPr>
              <w:tabs>
                <w:tab w:val="right" w:pos="1202"/>
              </w:tabs>
              <w:spacing w:after="0" w:line="240" w:lineRule="exact"/>
              <w:jc w:val="right"/>
              <w:outlineLvl w:val="0"/>
              <w:rPr>
                <w:rFonts w:ascii="Calibri" w:eastAsia="Calibri" w:hAnsi="Calibri" w:cs="Calibri"/>
                <w:b/>
                <w:bCs/>
                <w:color w:val="000000"/>
                <w:sz w:val="18"/>
                <w:szCs w:val="18"/>
                <w:lang w:val="en-US"/>
              </w:rPr>
            </w:pPr>
            <w:r w:rsidRPr="007E0CD8">
              <w:rPr>
                <w:rFonts w:ascii="Calibri" w:hAnsi="Calibri"/>
                <w:b/>
                <w:bCs/>
                <w:color w:val="000000"/>
                <w:sz w:val="18"/>
                <w:szCs w:val="18"/>
              </w:rPr>
              <w:t>138</w:t>
            </w:r>
            <w:r w:rsidR="00610348">
              <w:rPr>
                <w:rFonts w:ascii="Calibri" w:hAnsi="Calibri"/>
                <w:b/>
                <w:bCs/>
                <w:color w:val="000000"/>
                <w:sz w:val="18"/>
                <w:szCs w:val="18"/>
              </w:rPr>
              <w:t>,</w:t>
            </w:r>
            <w:r w:rsidRPr="007E0CD8">
              <w:rPr>
                <w:rFonts w:ascii="Calibri" w:hAnsi="Calibri"/>
                <w:b/>
                <w:bCs/>
                <w:color w:val="000000"/>
                <w:sz w:val="18"/>
                <w:szCs w:val="18"/>
              </w:rPr>
              <w:t>397</w:t>
            </w:r>
          </w:p>
        </w:tc>
        <w:tc>
          <w:tcPr>
            <w:tcW w:w="590" w:type="pct"/>
            <w:tcBorders>
              <w:top w:val="single" w:sz="12" w:space="0" w:color="auto"/>
              <w:left w:val="nil"/>
              <w:bottom w:val="single" w:sz="12" w:space="0" w:color="auto"/>
              <w:right w:val="nil"/>
            </w:tcBorders>
            <w:shd w:val="clear" w:color="auto" w:fill="auto"/>
            <w:vAlign w:val="bottom"/>
          </w:tcPr>
          <w:p w14:paraId="5EF01F1A" w14:textId="283B7DF0" w:rsidR="00D302F3" w:rsidRPr="00537128" w:rsidRDefault="00D302F3" w:rsidP="00D302F3">
            <w:pPr>
              <w:tabs>
                <w:tab w:val="right" w:pos="1202"/>
              </w:tabs>
              <w:spacing w:after="0" w:line="240" w:lineRule="exact"/>
              <w:jc w:val="right"/>
              <w:outlineLvl w:val="0"/>
              <w:rPr>
                <w:rFonts w:ascii="Calibri" w:eastAsia="Calibri" w:hAnsi="Calibri" w:cs="Calibri"/>
                <w:b/>
                <w:bCs/>
                <w:color w:val="000000"/>
                <w:sz w:val="18"/>
                <w:szCs w:val="18"/>
                <w:lang w:val="en-US"/>
              </w:rPr>
            </w:pPr>
            <w:r w:rsidRPr="002B7A80">
              <w:rPr>
                <w:rFonts w:ascii="Calibri" w:hAnsi="Calibri"/>
                <w:b/>
                <w:bCs/>
                <w:color w:val="000000"/>
                <w:sz w:val="18"/>
                <w:szCs w:val="18"/>
              </w:rPr>
              <w:t>292</w:t>
            </w:r>
            <w:r w:rsidR="00610348">
              <w:rPr>
                <w:rFonts w:ascii="Calibri" w:hAnsi="Calibri"/>
                <w:b/>
                <w:bCs/>
                <w:color w:val="000000"/>
                <w:sz w:val="18"/>
                <w:szCs w:val="18"/>
              </w:rPr>
              <w:t>,</w:t>
            </w:r>
            <w:r w:rsidRPr="002B7A80">
              <w:rPr>
                <w:rFonts w:ascii="Calibri" w:hAnsi="Calibri"/>
                <w:b/>
                <w:bCs/>
                <w:color w:val="000000"/>
                <w:sz w:val="18"/>
                <w:szCs w:val="18"/>
              </w:rPr>
              <w:t>216</w:t>
            </w:r>
          </w:p>
        </w:tc>
        <w:tc>
          <w:tcPr>
            <w:tcW w:w="572" w:type="pct"/>
            <w:tcBorders>
              <w:top w:val="single" w:sz="12" w:space="0" w:color="auto"/>
              <w:left w:val="nil"/>
              <w:bottom w:val="single" w:sz="12" w:space="0" w:color="auto"/>
              <w:right w:val="nil"/>
            </w:tcBorders>
            <w:shd w:val="clear" w:color="auto" w:fill="auto"/>
            <w:vAlign w:val="bottom"/>
          </w:tcPr>
          <w:p w14:paraId="3CE613AB" w14:textId="4C1F1BA0" w:rsidR="00D302F3" w:rsidRPr="00537128" w:rsidRDefault="00D302F3" w:rsidP="00D302F3">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w:t>
            </w:r>
            <w:r w:rsidRPr="002B7A80">
              <w:rPr>
                <w:rFonts w:ascii="Calibri" w:hAnsi="Calibri"/>
                <w:b/>
                <w:bCs/>
                <w:color w:val="000000"/>
                <w:sz w:val="18"/>
                <w:szCs w:val="18"/>
              </w:rPr>
              <w:t>759</w:t>
            </w:r>
            <w:r w:rsidR="00610348">
              <w:rPr>
                <w:rFonts w:ascii="Calibri" w:hAnsi="Calibri"/>
                <w:b/>
                <w:bCs/>
                <w:color w:val="000000"/>
                <w:sz w:val="18"/>
                <w:szCs w:val="18"/>
              </w:rPr>
              <w:t>,</w:t>
            </w:r>
            <w:r w:rsidRPr="002B7A80">
              <w:rPr>
                <w:rFonts w:ascii="Calibri" w:hAnsi="Calibri"/>
                <w:b/>
                <w:bCs/>
                <w:color w:val="000000"/>
                <w:sz w:val="18"/>
                <w:szCs w:val="18"/>
              </w:rPr>
              <w:t>099</w:t>
            </w:r>
            <w:r>
              <w:rPr>
                <w:rFonts w:ascii="Calibri" w:hAnsi="Calibri"/>
                <w:b/>
                <w:bCs/>
                <w:color w:val="000000"/>
                <w:sz w:val="18"/>
                <w:szCs w:val="18"/>
              </w:rPr>
              <w:t>)</w:t>
            </w:r>
          </w:p>
        </w:tc>
        <w:tc>
          <w:tcPr>
            <w:tcW w:w="573" w:type="pct"/>
            <w:tcBorders>
              <w:top w:val="single" w:sz="12" w:space="0" w:color="auto"/>
              <w:left w:val="nil"/>
              <w:bottom w:val="single" w:sz="12" w:space="0" w:color="auto"/>
              <w:right w:val="nil"/>
            </w:tcBorders>
            <w:shd w:val="clear" w:color="auto" w:fill="auto"/>
            <w:vAlign w:val="bottom"/>
          </w:tcPr>
          <w:p w14:paraId="618D5E30" w14:textId="2602A4E6" w:rsidR="00D302F3" w:rsidRPr="00537128" w:rsidRDefault="00D302F3" w:rsidP="00D302F3">
            <w:pPr>
              <w:tabs>
                <w:tab w:val="right" w:pos="1202"/>
              </w:tabs>
              <w:spacing w:after="0" w:line="240" w:lineRule="exact"/>
              <w:jc w:val="right"/>
              <w:outlineLvl w:val="0"/>
              <w:rPr>
                <w:rFonts w:ascii="Calibri" w:eastAsia="Calibri" w:hAnsi="Calibri" w:cs="Calibri"/>
                <w:b/>
                <w:bCs/>
                <w:color w:val="000000"/>
                <w:sz w:val="18"/>
                <w:szCs w:val="18"/>
                <w:lang w:val="en-US"/>
              </w:rPr>
            </w:pPr>
            <w:r w:rsidRPr="00644F7C">
              <w:rPr>
                <w:rFonts w:ascii="Calibri" w:hAnsi="Calibri"/>
                <w:b/>
                <w:bCs/>
                <w:color w:val="000000"/>
                <w:sz w:val="18"/>
                <w:szCs w:val="18"/>
              </w:rPr>
              <w:t>5</w:t>
            </w:r>
            <w:r w:rsidR="00610348">
              <w:rPr>
                <w:rFonts w:ascii="Calibri" w:hAnsi="Calibri"/>
                <w:b/>
                <w:bCs/>
                <w:color w:val="000000"/>
                <w:sz w:val="18"/>
                <w:szCs w:val="18"/>
              </w:rPr>
              <w:t>,</w:t>
            </w:r>
            <w:r w:rsidRPr="00644F7C">
              <w:rPr>
                <w:rFonts w:ascii="Calibri" w:hAnsi="Calibri"/>
                <w:b/>
                <w:bCs/>
                <w:color w:val="000000"/>
                <w:sz w:val="18"/>
                <w:szCs w:val="18"/>
              </w:rPr>
              <w:t>687</w:t>
            </w:r>
            <w:r w:rsidR="00610348">
              <w:rPr>
                <w:rFonts w:ascii="Calibri" w:hAnsi="Calibri"/>
                <w:b/>
                <w:bCs/>
                <w:color w:val="000000"/>
                <w:sz w:val="18"/>
                <w:szCs w:val="18"/>
              </w:rPr>
              <w:t>,</w:t>
            </w:r>
            <w:r w:rsidRPr="00644F7C">
              <w:rPr>
                <w:rFonts w:ascii="Calibri" w:hAnsi="Calibri"/>
                <w:b/>
                <w:bCs/>
                <w:color w:val="000000"/>
                <w:sz w:val="18"/>
                <w:szCs w:val="18"/>
              </w:rPr>
              <w:t>459</w:t>
            </w:r>
          </w:p>
        </w:tc>
        <w:tc>
          <w:tcPr>
            <w:tcW w:w="564" w:type="pct"/>
            <w:tcBorders>
              <w:top w:val="single" w:sz="12" w:space="0" w:color="auto"/>
              <w:left w:val="nil"/>
              <w:bottom w:val="single" w:sz="12" w:space="0" w:color="auto"/>
              <w:right w:val="nil"/>
            </w:tcBorders>
            <w:shd w:val="clear" w:color="auto" w:fill="auto"/>
            <w:vAlign w:val="bottom"/>
          </w:tcPr>
          <w:p w14:paraId="076333D4" w14:textId="559F9998" w:rsidR="00D302F3" w:rsidRPr="00537128" w:rsidRDefault="00D302F3" w:rsidP="00D302F3">
            <w:pPr>
              <w:tabs>
                <w:tab w:val="right" w:pos="1202"/>
              </w:tabs>
              <w:spacing w:after="0" w:line="240" w:lineRule="exact"/>
              <w:jc w:val="right"/>
              <w:outlineLvl w:val="0"/>
              <w:rPr>
                <w:rFonts w:ascii="Calibri" w:eastAsia="Calibri" w:hAnsi="Calibri" w:cs="Calibri"/>
                <w:b/>
                <w:bCs/>
                <w:color w:val="000000"/>
                <w:sz w:val="18"/>
                <w:szCs w:val="18"/>
                <w:lang w:val="en-US"/>
              </w:rPr>
            </w:pPr>
            <w:r w:rsidRPr="00644F7C">
              <w:rPr>
                <w:rFonts w:ascii="Calibri" w:hAnsi="Calibri"/>
                <w:b/>
                <w:bCs/>
                <w:color w:val="000000"/>
                <w:sz w:val="18"/>
                <w:szCs w:val="18"/>
              </w:rPr>
              <w:t>10</w:t>
            </w:r>
            <w:r w:rsidR="00610348">
              <w:rPr>
                <w:rFonts w:ascii="Calibri" w:hAnsi="Calibri"/>
                <w:b/>
                <w:bCs/>
                <w:color w:val="000000"/>
                <w:sz w:val="18"/>
                <w:szCs w:val="18"/>
              </w:rPr>
              <w:t>,</w:t>
            </w:r>
            <w:r w:rsidRPr="00644F7C">
              <w:rPr>
                <w:rFonts w:ascii="Calibri" w:hAnsi="Calibri"/>
                <w:b/>
                <w:bCs/>
                <w:color w:val="000000"/>
                <w:sz w:val="18"/>
                <w:szCs w:val="18"/>
              </w:rPr>
              <w:t>603</w:t>
            </w:r>
            <w:r w:rsidR="00610348">
              <w:rPr>
                <w:rFonts w:ascii="Calibri" w:hAnsi="Calibri"/>
                <w:b/>
                <w:bCs/>
                <w:color w:val="000000"/>
                <w:sz w:val="18"/>
                <w:szCs w:val="18"/>
              </w:rPr>
              <w:t>,</w:t>
            </w:r>
            <w:r w:rsidRPr="00644F7C">
              <w:rPr>
                <w:rFonts w:ascii="Calibri" w:hAnsi="Calibri"/>
                <w:b/>
                <w:bCs/>
                <w:color w:val="000000"/>
                <w:sz w:val="18"/>
                <w:szCs w:val="18"/>
              </w:rPr>
              <w:t>672</w:t>
            </w:r>
          </w:p>
        </w:tc>
      </w:tr>
      <w:tr w:rsidR="00D302F3" w:rsidRPr="00537128" w14:paraId="544DCB80" w14:textId="77777777" w:rsidTr="00B36B29">
        <w:trPr>
          <w:trHeight w:hRule="exact" w:val="213"/>
        </w:trPr>
        <w:tc>
          <w:tcPr>
            <w:tcW w:w="1641" w:type="pct"/>
            <w:vAlign w:val="bottom"/>
          </w:tcPr>
          <w:p w14:paraId="2A6AB8E7"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5B4450E1"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66DFB535"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2F379A8E"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03310D6F"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0BDD189E"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3C062F35"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302F3" w:rsidRPr="00537128" w14:paraId="1B8F9617" w14:textId="77777777" w:rsidTr="00703DBC">
        <w:trPr>
          <w:trHeight w:hRule="exact" w:val="275"/>
        </w:trPr>
        <w:tc>
          <w:tcPr>
            <w:tcW w:w="1641" w:type="pct"/>
            <w:vAlign w:val="bottom"/>
          </w:tcPr>
          <w:p w14:paraId="4784D474"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bookmarkStart w:id="770" w:name="_Toc4062293"/>
            <w:r w:rsidRPr="00537128">
              <w:rPr>
                <w:rFonts w:ascii="Calibri" w:eastAsia="Times New Roman" w:hAnsi="Calibri" w:cs="Arial"/>
                <w:b/>
                <w:bCs/>
                <w:spacing w:val="-2"/>
                <w:sz w:val="18"/>
                <w:szCs w:val="18"/>
                <w:lang w:val="en-US"/>
              </w:rPr>
              <w:t>Guarantees and commitments</w:t>
            </w:r>
            <w:bookmarkEnd w:id="770"/>
          </w:p>
        </w:tc>
        <w:tc>
          <w:tcPr>
            <w:tcW w:w="507" w:type="pct"/>
            <w:tcBorders>
              <w:top w:val="nil"/>
              <w:left w:val="nil"/>
              <w:bottom w:val="nil"/>
              <w:right w:val="nil"/>
            </w:tcBorders>
            <w:shd w:val="clear" w:color="auto" w:fill="auto"/>
            <w:vAlign w:val="bottom"/>
          </w:tcPr>
          <w:p w14:paraId="4DD72FA5"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534BAE0C"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1960EBC9"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3642474D"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27B6212D"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11238AC6" w14:textId="77777777" w:rsidR="00D302F3" w:rsidRPr="00537128" w:rsidRDefault="00D302F3" w:rsidP="00D302F3">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D302F3" w:rsidRPr="00537128" w14:paraId="7A30E9EF" w14:textId="77777777" w:rsidTr="00703DBC">
        <w:trPr>
          <w:trHeight w:hRule="exact" w:val="275"/>
        </w:trPr>
        <w:tc>
          <w:tcPr>
            <w:tcW w:w="1641" w:type="pct"/>
            <w:vAlign w:val="bottom"/>
          </w:tcPr>
          <w:p w14:paraId="6E7DA0C2"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bookmarkStart w:id="771" w:name="_Toc4062294"/>
            <w:r w:rsidRPr="00537128">
              <w:rPr>
                <w:rFonts w:ascii="Calibri" w:eastAsia="Times New Roman" w:hAnsi="Calibri" w:cs="Arial"/>
                <w:spacing w:val="-2"/>
                <w:sz w:val="18"/>
                <w:szCs w:val="18"/>
                <w:lang w:val="en-US"/>
              </w:rPr>
              <w:t>Guarantees issued in HRK</w:t>
            </w:r>
            <w:bookmarkEnd w:id="771"/>
          </w:p>
        </w:tc>
        <w:tc>
          <w:tcPr>
            <w:tcW w:w="507" w:type="pct"/>
            <w:tcBorders>
              <w:top w:val="nil"/>
              <w:left w:val="nil"/>
              <w:bottom w:val="nil"/>
              <w:right w:val="nil"/>
            </w:tcBorders>
            <w:shd w:val="clear" w:color="auto" w:fill="auto"/>
            <w:vAlign w:val="bottom"/>
          </w:tcPr>
          <w:p w14:paraId="648D195A" w14:textId="43FD6B68"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169</w:t>
            </w:r>
            <w:r w:rsidR="00610348">
              <w:rPr>
                <w:rFonts w:ascii="Calibri" w:hAnsi="Calibri"/>
                <w:color w:val="000000"/>
                <w:sz w:val="18"/>
                <w:szCs w:val="18"/>
              </w:rPr>
              <w:t>,</w:t>
            </w:r>
            <w:r w:rsidRPr="006E03F2">
              <w:rPr>
                <w:rFonts w:ascii="Calibri" w:hAnsi="Calibri"/>
                <w:color w:val="000000"/>
                <w:sz w:val="18"/>
                <w:szCs w:val="18"/>
              </w:rPr>
              <w:t>577</w:t>
            </w:r>
          </w:p>
        </w:tc>
        <w:tc>
          <w:tcPr>
            <w:tcW w:w="552" w:type="pct"/>
            <w:tcBorders>
              <w:top w:val="nil"/>
              <w:left w:val="nil"/>
              <w:bottom w:val="nil"/>
              <w:right w:val="nil"/>
            </w:tcBorders>
            <w:shd w:val="clear" w:color="auto" w:fill="auto"/>
            <w:vAlign w:val="bottom"/>
          </w:tcPr>
          <w:p w14:paraId="14127AAC" w14:textId="61FADE2A"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23F8DE52" w14:textId="7029EE4F"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1D75AE5B" w14:textId="13A852F9"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46AEA63C" w14:textId="3B83E11D"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352C2915" w14:textId="33DDC741"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169</w:t>
            </w:r>
            <w:r w:rsidR="00610348">
              <w:rPr>
                <w:rFonts w:ascii="Calibri" w:hAnsi="Calibri"/>
                <w:color w:val="000000"/>
                <w:sz w:val="18"/>
                <w:szCs w:val="18"/>
              </w:rPr>
              <w:t>,</w:t>
            </w:r>
            <w:r w:rsidRPr="006E03F2">
              <w:rPr>
                <w:rFonts w:ascii="Calibri" w:hAnsi="Calibri"/>
                <w:color w:val="000000"/>
                <w:sz w:val="18"/>
                <w:szCs w:val="18"/>
              </w:rPr>
              <w:t>577</w:t>
            </w:r>
          </w:p>
        </w:tc>
      </w:tr>
      <w:tr w:rsidR="00D302F3" w:rsidRPr="00537128" w14:paraId="6AD9FB49" w14:textId="77777777" w:rsidTr="00703DBC">
        <w:trPr>
          <w:trHeight w:hRule="exact" w:val="275"/>
        </w:trPr>
        <w:tc>
          <w:tcPr>
            <w:tcW w:w="1641" w:type="pct"/>
            <w:vAlign w:val="bottom"/>
          </w:tcPr>
          <w:p w14:paraId="418B77D3"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bookmarkStart w:id="772" w:name="_Toc4062301"/>
            <w:r w:rsidRPr="00537128">
              <w:rPr>
                <w:rFonts w:ascii="Calibri" w:eastAsia="Times New Roman" w:hAnsi="Calibri" w:cs="Arial"/>
                <w:spacing w:val="-2"/>
                <w:sz w:val="18"/>
                <w:szCs w:val="18"/>
                <w:lang w:val="en-US"/>
              </w:rPr>
              <w:t>Issued guarantees in foreign currency</w:t>
            </w:r>
            <w:bookmarkEnd w:id="772"/>
          </w:p>
        </w:tc>
        <w:tc>
          <w:tcPr>
            <w:tcW w:w="507" w:type="pct"/>
            <w:tcBorders>
              <w:top w:val="nil"/>
              <w:left w:val="nil"/>
              <w:bottom w:val="nil"/>
              <w:right w:val="nil"/>
            </w:tcBorders>
            <w:shd w:val="clear" w:color="auto" w:fill="auto"/>
            <w:vAlign w:val="bottom"/>
          </w:tcPr>
          <w:p w14:paraId="1E80B930" w14:textId="57AF03D2"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328</w:t>
            </w:r>
            <w:r w:rsidR="00610348">
              <w:rPr>
                <w:rFonts w:ascii="Calibri" w:hAnsi="Calibri"/>
                <w:color w:val="000000"/>
                <w:sz w:val="18"/>
                <w:szCs w:val="18"/>
              </w:rPr>
              <w:t>,</w:t>
            </w:r>
            <w:r w:rsidRPr="006E03F2">
              <w:rPr>
                <w:rFonts w:ascii="Calibri" w:hAnsi="Calibri"/>
                <w:color w:val="000000"/>
                <w:sz w:val="18"/>
                <w:szCs w:val="18"/>
              </w:rPr>
              <w:t>385</w:t>
            </w:r>
          </w:p>
        </w:tc>
        <w:tc>
          <w:tcPr>
            <w:tcW w:w="552" w:type="pct"/>
            <w:tcBorders>
              <w:top w:val="nil"/>
              <w:left w:val="nil"/>
              <w:bottom w:val="nil"/>
              <w:right w:val="nil"/>
            </w:tcBorders>
            <w:shd w:val="clear" w:color="auto" w:fill="auto"/>
            <w:vAlign w:val="bottom"/>
          </w:tcPr>
          <w:p w14:paraId="4B4D309E" w14:textId="34F02D2D"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6B4EF07E" w14:textId="7D01F647"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4E6CFC79" w14:textId="4F520751"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461E7A9C" w14:textId="18EF7C47"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1A52858C" w14:textId="36C9FBDA"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328</w:t>
            </w:r>
            <w:r w:rsidR="00610348">
              <w:rPr>
                <w:rFonts w:ascii="Calibri" w:hAnsi="Calibri"/>
                <w:color w:val="000000"/>
                <w:sz w:val="18"/>
                <w:szCs w:val="18"/>
              </w:rPr>
              <w:t>,</w:t>
            </w:r>
            <w:r w:rsidRPr="006E03F2">
              <w:rPr>
                <w:rFonts w:ascii="Calibri" w:hAnsi="Calibri"/>
                <w:color w:val="000000"/>
                <w:sz w:val="18"/>
                <w:szCs w:val="18"/>
              </w:rPr>
              <w:t>385</w:t>
            </w:r>
          </w:p>
        </w:tc>
      </w:tr>
      <w:tr w:rsidR="00D302F3" w:rsidRPr="00537128" w14:paraId="18B1B8CC" w14:textId="77777777" w:rsidTr="00703DBC">
        <w:trPr>
          <w:trHeight w:hRule="exact" w:val="275"/>
        </w:trPr>
        <w:tc>
          <w:tcPr>
            <w:tcW w:w="1641" w:type="pct"/>
            <w:vAlign w:val="bottom"/>
          </w:tcPr>
          <w:p w14:paraId="474939D5"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bookmarkStart w:id="773" w:name="_Toc4062308"/>
            <w:r w:rsidRPr="00537128">
              <w:rPr>
                <w:rFonts w:ascii="Calibri" w:eastAsia="Times New Roman" w:hAnsi="Calibri" w:cs="Arial"/>
                <w:spacing w:val="-2"/>
                <w:sz w:val="18"/>
                <w:szCs w:val="18"/>
                <w:lang w:val="en-US"/>
              </w:rPr>
              <w:t>Undrawn loans</w:t>
            </w:r>
            <w:bookmarkEnd w:id="773"/>
          </w:p>
        </w:tc>
        <w:tc>
          <w:tcPr>
            <w:tcW w:w="507" w:type="pct"/>
            <w:tcBorders>
              <w:top w:val="nil"/>
              <w:left w:val="nil"/>
              <w:bottom w:val="nil"/>
              <w:right w:val="nil"/>
            </w:tcBorders>
            <w:shd w:val="clear" w:color="auto" w:fill="auto"/>
            <w:vAlign w:val="bottom"/>
          </w:tcPr>
          <w:p w14:paraId="19401769" w14:textId="4BF25C4C" w:rsidR="00D302F3" w:rsidRPr="005941C9" w:rsidRDefault="005941C9" w:rsidP="005941C9">
            <w:pPr>
              <w:tabs>
                <w:tab w:val="right" w:pos="1202"/>
              </w:tabs>
              <w:spacing w:after="0" w:line="240" w:lineRule="exact"/>
              <w:jc w:val="right"/>
              <w:outlineLvl w:val="0"/>
              <w:rPr>
                <w:rFonts w:ascii="Calibri" w:hAnsi="Calibri"/>
                <w:color w:val="000000"/>
                <w:sz w:val="18"/>
                <w:szCs w:val="18"/>
              </w:rPr>
            </w:pPr>
            <w:r w:rsidRPr="005941C9">
              <w:rPr>
                <w:rFonts w:ascii="Calibri" w:hAnsi="Calibri"/>
                <w:color w:val="000000"/>
                <w:sz w:val="18"/>
                <w:szCs w:val="18"/>
              </w:rPr>
              <w:t>4</w:t>
            </w:r>
            <w:r w:rsidR="00610348">
              <w:rPr>
                <w:rFonts w:ascii="Calibri" w:hAnsi="Calibri"/>
                <w:color w:val="000000"/>
                <w:sz w:val="18"/>
                <w:szCs w:val="18"/>
              </w:rPr>
              <w:t>,</w:t>
            </w:r>
            <w:r w:rsidRPr="005941C9">
              <w:rPr>
                <w:rFonts w:ascii="Calibri" w:hAnsi="Calibri"/>
                <w:color w:val="000000"/>
                <w:sz w:val="18"/>
                <w:szCs w:val="18"/>
              </w:rPr>
              <w:t>261</w:t>
            </w:r>
            <w:r w:rsidR="00610348">
              <w:rPr>
                <w:rFonts w:ascii="Calibri" w:hAnsi="Calibri"/>
                <w:color w:val="000000"/>
                <w:sz w:val="18"/>
                <w:szCs w:val="18"/>
              </w:rPr>
              <w:t>,</w:t>
            </w:r>
            <w:r w:rsidRPr="005941C9">
              <w:rPr>
                <w:rFonts w:ascii="Calibri" w:hAnsi="Calibri"/>
                <w:color w:val="000000"/>
                <w:sz w:val="18"/>
                <w:szCs w:val="18"/>
              </w:rPr>
              <w:t xml:space="preserve">817            </w:t>
            </w:r>
            <w:r w:rsidR="00D302F3" w:rsidRPr="005941C9">
              <w:rPr>
                <w:rFonts w:ascii="Calibri" w:hAnsi="Calibri"/>
                <w:color w:val="000000"/>
                <w:sz w:val="18"/>
                <w:szCs w:val="18"/>
              </w:rPr>
              <w:t xml:space="preserve">  4.261.817                4.261. 4.261.817 817 </w:t>
            </w:r>
          </w:p>
          <w:p w14:paraId="5F3C7ABE" w14:textId="3D5C1206" w:rsidR="00D302F3" w:rsidRPr="005941C9" w:rsidRDefault="00D302F3" w:rsidP="005941C9">
            <w:pPr>
              <w:tabs>
                <w:tab w:val="right" w:pos="1202"/>
              </w:tabs>
              <w:spacing w:after="0" w:line="240" w:lineRule="exact"/>
              <w:jc w:val="right"/>
              <w:outlineLvl w:val="0"/>
              <w:rPr>
                <w:rFonts w:ascii="Calibri" w:hAnsi="Calibri"/>
                <w:color w:val="000000"/>
                <w:sz w:val="18"/>
                <w:szCs w:val="18"/>
              </w:rPr>
            </w:pPr>
          </w:p>
        </w:tc>
        <w:tc>
          <w:tcPr>
            <w:tcW w:w="552" w:type="pct"/>
            <w:tcBorders>
              <w:top w:val="nil"/>
              <w:left w:val="nil"/>
              <w:bottom w:val="nil"/>
              <w:right w:val="nil"/>
            </w:tcBorders>
            <w:shd w:val="clear" w:color="auto" w:fill="auto"/>
            <w:vAlign w:val="bottom"/>
          </w:tcPr>
          <w:p w14:paraId="2E3DA71D" w14:textId="4ACEDBB4"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0E40C015" w14:textId="7CCF69F2"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6515901C" w14:textId="3C2055C9"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07468201" w14:textId="3F87D703"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36F60F32" w14:textId="647ABFB3"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4</w:t>
            </w:r>
            <w:r w:rsidR="00610348">
              <w:rPr>
                <w:rFonts w:ascii="Calibri" w:hAnsi="Calibri"/>
                <w:color w:val="000000"/>
                <w:sz w:val="18"/>
                <w:szCs w:val="18"/>
              </w:rPr>
              <w:t>,</w:t>
            </w:r>
            <w:r w:rsidRPr="006E03F2">
              <w:rPr>
                <w:rFonts w:ascii="Calibri" w:hAnsi="Calibri"/>
                <w:color w:val="000000"/>
                <w:sz w:val="18"/>
                <w:szCs w:val="18"/>
              </w:rPr>
              <w:t>261</w:t>
            </w:r>
            <w:r w:rsidR="00610348">
              <w:rPr>
                <w:rFonts w:ascii="Calibri" w:hAnsi="Calibri"/>
                <w:color w:val="000000"/>
                <w:sz w:val="18"/>
                <w:szCs w:val="18"/>
              </w:rPr>
              <w:t>,</w:t>
            </w:r>
            <w:r w:rsidRPr="006E03F2">
              <w:rPr>
                <w:rFonts w:ascii="Calibri" w:hAnsi="Calibri"/>
                <w:color w:val="000000"/>
                <w:sz w:val="18"/>
                <w:szCs w:val="18"/>
              </w:rPr>
              <w:t>817</w:t>
            </w:r>
          </w:p>
        </w:tc>
      </w:tr>
      <w:tr w:rsidR="00D302F3" w:rsidRPr="00537128" w14:paraId="24DC34A5" w14:textId="77777777" w:rsidTr="00703DBC">
        <w:trPr>
          <w:trHeight w:hRule="exact" w:val="275"/>
        </w:trPr>
        <w:tc>
          <w:tcPr>
            <w:tcW w:w="1641" w:type="pct"/>
            <w:vAlign w:val="center"/>
          </w:tcPr>
          <w:p w14:paraId="750B3675" w14:textId="77777777" w:rsidR="00D302F3" w:rsidRPr="00537128" w:rsidRDefault="00D302F3" w:rsidP="00D302F3">
            <w:pPr>
              <w:tabs>
                <w:tab w:val="right" w:pos="1202"/>
              </w:tabs>
              <w:spacing w:after="0" w:line="240" w:lineRule="exact"/>
              <w:outlineLvl w:val="0"/>
              <w:rPr>
                <w:rFonts w:ascii="Calibri" w:eastAsia="Times New Roman" w:hAnsi="Calibri" w:cs="Arial"/>
                <w:spacing w:val="-2"/>
                <w:sz w:val="18"/>
                <w:szCs w:val="18"/>
                <w:lang w:val="en-US"/>
              </w:rPr>
            </w:pPr>
            <w:bookmarkStart w:id="774" w:name="_Toc4062315"/>
            <w:r w:rsidRPr="00537128">
              <w:rPr>
                <w:rFonts w:ascii="Calibri" w:eastAsia="Times New Roman" w:hAnsi="Calibri" w:cs="Arial"/>
                <w:sz w:val="18"/>
                <w:szCs w:val="18"/>
                <w:lang w:val="en-US"/>
              </w:rPr>
              <w:t>EIF – subscribed, not called up capital</w:t>
            </w:r>
            <w:bookmarkEnd w:id="774"/>
          </w:p>
        </w:tc>
        <w:tc>
          <w:tcPr>
            <w:tcW w:w="507" w:type="pct"/>
            <w:tcBorders>
              <w:top w:val="nil"/>
              <w:left w:val="nil"/>
              <w:bottom w:val="nil"/>
              <w:right w:val="nil"/>
            </w:tcBorders>
            <w:shd w:val="clear" w:color="auto" w:fill="auto"/>
            <w:vAlign w:val="bottom"/>
          </w:tcPr>
          <w:p w14:paraId="4A352A3A" w14:textId="3DDD41B6"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47</w:t>
            </w:r>
            <w:r w:rsidR="00610348">
              <w:rPr>
                <w:rFonts w:ascii="Calibri" w:hAnsi="Calibri"/>
                <w:color w:val="000000"/>
                <w:sz w:val="18"/>
                <w:szCs w:val="18"/>
              </w:rPr>
              <w:t>,</w:t>
            </w:r>
            <w:r w:rsidRPr="006E03F2">
              <w:rPr>
                <w:rFonts w:ascii="Calibri" w:hAnsi="Calibri"/>
                <w:color w:val="000000"/>
                <w:sz w:val="18"/>
                <w:szCs w:val="18"/>
              </w:rPr>
              <w:t>974</w:t>
            </w:r>
          </w:p>
        </w:tc>
        <w:tc>
          <w:tcPr>
            <w:tcW w:w="552" w:type="pct"/>
            <w:tcBorders>
              <w:top w:val="nil"/>
              <w:left w:val="nil"/>
              <w:bottom w:val="nil"/>
              <w:right w:val="nil"/>
            </w:tcBorders>
            <w:shd w:val="clear" w:color="auto" w:fill="auto"/>
            <w:vAlign w:val="bottom"/>
          </w:tcPr>
          <w:p w14:paraId="74A1D97F" w14:textId="19087532"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90" w:type="pct"/>
            <w:tcBorders>
              <w:top w:val="nil"/>
              <w:left w:val="nil"/>
              <w:bottom w:val="nil"/>
              <w:right w:val="nil"/>
            </w:tcBorders>
            <w:shd w:val="clear" w:color="auto" w:fill="auto"/>
            <w:vAlign w:val="bottom"/>
          </w:tcPr>
          <w:p w14:paraId="0021C298" w14:textId="7484B76F"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2" w:type="pct"/>
            <w:tcBorders>
              <w:top w:val="nil"/>
              <w:left w:val="nil"/>
              <w:bottom w:val="nil"/>
              <w:right w:val="nil"/>
            </w:tcBorders>
            <w:shd w:val="clear" w:color="auto" w:fill="auto"/>
            <w:vAlign w:val="bottom"/>
          </w:tcPr>
          <w:p w14:paraId="2A32F299" w14:textId="227E06FA"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73" w:type="pct"/>
            <w:tcBorders>
              <w:top w:val="nil"/>
              <w:left w:val="nil"/>
              <w:bottom w:val="nil"/>
              <w:right w:val="nil"/>
            </w:tcBorders>
            <w:shd w:val="clear" w:color="auto" w:fill="auto"/>
            <w:vAlign w:val="bottom"/>
          </w:tcPr>
          <w:p w14:paraId="7F91A5F4" w14:textId="57DE5CCA"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 xml:space="preserve">-    </w:t>
            </w:r>
          </w:p>
        </w:tc>
        <w:tc>
          <w:tcPr>
            <w:tcW w:w="564" w:type="pct"/>
            <w:tcBorders>
              <w:top w:val="nil"/>
              <w:left w:val="nil"/>
              <w:bottom w:val="nil"/>
              <w:right w:val="nil"/>
            </w:tcBorders>
            <w:shd w:val="clear" w:color="auto" w:fill="auto"/>
            <w:vAlign w:val="bottom"/>
          </w:tcPr>
          <w:p w14:paraId="11989015" w14:textId="651D144B" w:rsidR="00D302F3" w:rsidRPr="00537128" w:rsidRDefault="00D302F3" w:rsidP="00D302F3">
            <w:pPr>
              <w:tabs>
                <w:tab w:val="right" w:pos="1202"/>
              </w:tabs>
              <w:spacing w:after="0" w:line="240" w:lineRule="exact"/>
              <w:jc w:val="right"/>
              <w:outlineLvl w:val="0"/>
              <w:rPr>
                <w:rFonts w:ascii="Calibri" w:eastAsia="Times New Roman" w:hAnsi="Calibri" w:cs="Calibri"/>
                <w:color w:val="000000"/>
                <w:sz w:val="18"/>
                <w:szCs w:val="18"/>
                <w:lang w:val="en-US"/>
              </w:rPr>
            </w:pPr>
            <w:r w:rsidRPr="006E03F2">
              <w:rPr>
                <w:rFonts w:ascii="Calibri" w:hAnsi="Calibri"/>
                <w:color w:val="000000"/>
                <w:sz w:val="18"/>
                <w:szCs w:val="18"/>
              </w:rPr>
              <w:t>47</w:t>
            </w:r>
            <w:r w:rsidR="00610348">
              <w:rPr>
                <w:rFonts w:ascii="Calibri" w:hAnsi="Calibri"/>
                <w:color w:val="000000"/>
                <w:sz w:val="18"/>
                <w:szCs w:val="18"/>
              </w:rPr>
              <w:t>,</w:t>
            </w:r>
            <w:r w:rsidRPr="006E03F2">
              <w:rPr>
                <w:rFonts w:ascii="Calibri" w:hAnsi="Calibri"/>
                <w:color w:val="000000"/>
                <w:sz w:val="18"/>
                <w:szCs w:val="18"/>
              </w:rPr>
              <w:t>974</w:t>
            </w:r>
          </w:p>
        </w:tc>
      </w:tr>
      <w:tr w:rsidR="00D302F3" w:rsidRPr="00537128" w14:paraId="19E6BF98" w14:textId="77777777" w:rsidTr="00703DBC">
        <w:trPr>
          <w:trHeight w:hRule="exact" w:val="275"/>
        </w:trPr>
        <w:tc>
          <w:tcPr>
            <w:tcW w:w="1641" w:type="pct"/>
            <w:tcBorders>
              <w:top w:val="nil"/>
              <w:left w:val="nil"/>
              <w:bottom w:val="nil"/>
              <w:right w:val="nil"/>
            </w:tcBorders>
            <w:shd w:val="clear" w:color="auto" w:fill="auto"/>
            <w:vAlign w:val="bottom"/>
          </w:tcPr>
          <w:p w14:paraId="2EDC6E91" w14:textId="77777777" w:rsidR="00D302F3" w:rsidRPr="00537128" w:rsidRDefault="00D302F3" w:rsidP="00D302F3">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598A753C" w14:textId="56256AEB"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15</w:t>
            </w:r>
            <w:r w:rsidR="00610348">
              <w:rPr>
                <w:rFonts w:ascii="Calibri" w:hAnsi="Calibri"/>
                <w:color w:val="000000"/>
                <w:sz w:val="18"/>
                <w:szCs w:val="18"/>
              </w:rPr>
              <w:t>,</w:t>
            </w:r>
            <w:r w:rsidRPr="006E03F2">
              <w:rPr>
                <w:rFonts w:ascii="Calibri" w:hAnsi="Calibri"/>
                <w:color w:val="000000"/>
                <w:sz w:val="18"/>
                <w:szCs w:val="18"/>
              </w:rPr>
              <w:t>060</w:t>
            </w:r>
          </w:p>
        </w:tc>
        <w:tc>
          <w:tcPr>
            <w:tcW w:w="552" w:type="pct"/>
            <w:tcBorders>
              <w:top w:val="nil"/>
              <w:left w:val="nil"/>
              <w:bottom w:val="nil"/>
              <w:right w:val="nil"/>
            </w:tcBorders>
            <w:shd w:val="clear" w:color="auto" w:fill="auto"/>
            <w:vAlign w:val="bottom"/>
          </w:tcPr>
          <w:p w14:paraId="2FC0605B" w14:textId="7965313F"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18</w:t>
            </w:r>
            <w:r w:rsidR="00610348">
              <w:rPr>
                <w:rFonts w:ascii="Calibri" w:hAnsi="Calibri"/>
                <w:color w:val="000000"/>
                <w:sz w:val="18"/>
                <w:szCs w:val="18"/>
              </w:rPr>
              <w:t>,</w:t>
            </w:r>
            <w:r w:rsidRPr="006E03F2">
              <w:rPr>
                <w:rFonts w:ascii="Calibri" w:hAnsi="Calibri"/>
                <w:color w:val="000000"/>
                <w:sz w:val="18"/>
                <w:szCs w:val="18"/>
              </w:rPr>
              <w:t>464</w:t>
            </w:r>
          </w:p>
        </w:tc>
        <w:tc>
          <w:tcPr>
            <w:tcW w:w="590" w:type="pct"/>
            <w:tcBorders>
              <w:top w:val="nil"/>
              <w:left w:val="nil"/>
              <w:bottom w:val="nil"/>
              <w:right w:val="nil"/>
            </w:tcBorders>
            <w:shd w:val="clear" w:color="auto" w:fill="auto"/>
            <w:vAlign w:val="bottom"/>
          </w:tcPr>
          <w:p w14:paraId="023D4992" w14:textId="5CD43C22"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46</w:t>
            </w:r>
            <w:r w:rsidR="00610348">
              <w:rPr>
                <w:rFonts w:ascii="Calibri" w:hAnsi="Calibri"/>
                <w:color w:val="000000"/>
                <w:sz w:val="18"/>
                <w:szCs w:val="18"/>
              </w:rPr>
              <w:t>,</w:t>
            </w:r>
            <w:r w:rsidRPr="006E03F2">
              <w:rPr>
                <w:rFonts w:ascii="Calibri" w:hAnsi="Calibri"/>
                <w:color w:val="000000"/>
                <w:sz w:val="18"/>
                <w:szCs w:val="18"/>
              </w:rPr>
              <w:t>389</w:t>
            </w:r>
          </w:p>
        </w:tc>
        <w:tc>
          <w:tcPr>
            <w:tcW w:w="572" w:type="pct"/>
            <w:tcBorders>
              <w:top w:val="nil"/>
              <w:left w:val="nil"/>
              <w:bottom w:val="nil"/>
              <w:right w:val="nil"/>
            </w:tcBorders>
            <w:shd w:val="clear" w:color="auto" w:fill="auto"/>
            <w:vAlign w:val="bottom"/>
          </w:tcPr>
          <w:p w14:paraId="043C1699" w14:textId="74B8A9D6"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110</w:t>
            </w:r>
            <w:r w:rsidR="00610348">
              <w:rPr>
                <w:rFonts w:ascii="Calibri" w:hAnsi="Calibri"/>
                <w:color w:val="000000"/>
                <w:sz w:val="18"/>
                <w:szCs w:val="18"/>
              </w:rPr>
              <w:t>,</w:t>
            </w:r>
            <w:r w:rsidRPr="006E03F2">
              <w:rPr>
                <w:rFonts w:ascii="Calibri" w:hAnsi="Calibri"/>
                <w:color w:val="000000"/>
                <w:sz w:val="18"/>
                <w:szCs w:val="18"/>
              </w:rPr>
              <w:t>003</w:t>
            </w:r>
          </w:p>
        </w:tc>
        <w:tc>
          <w:tcPr>
            <w:tcW w:w="573" w:type="pct"/>
            <w:tcBorders>
              <w:top w:val="nil"/>
              <w:left w:val="nil"/>
              <w:bottom w:val="nil"/>
              <w:right w:val="nil"/>
            </w:tcBorders>
            <w:shd w:val="clear" w:color="auto" w:fill="auto"/>
            <w:vAlign w:val="bottom"/>
          </w:tcPr>
          <w:p w14:paraId="103B93AD" w14:textId="3A486590"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142</w:t>
            </w:r>
            <w:r w:rsidR="00610348">
              <w:rPr>
                <w:rFonts w:ascii="Calibri" w:hAnsi="Calibri"/>
                <w:color w:val="000000"/>
                <w:sz w:val="18"/>
                <w:szCs w:val="18"/>
              </w:rPr>
              <w:t>,</w:t>
            </w:r>
            <w:r w:rsidRPr="006E03F2">
              <w:rPr>
                <w:rFonts w:ascii="Calibri" w:hAnsi="Calibri"/>
                <w:color w:val="000000"/>
                <w:sz w:val="18"/>
                <w:szCs w:val="18"/>
              </w:rPr>
              <w:t>680</w:t>
            </w:r>
          </w:p>
        </w:tc>
        <w:tc>
          <w:tcPr>
            <w:tcW w:w="564" w:type="pct"/>
            <w:tcBorders>
              <w:top w:val="nil"/>
              <w:left w:val="nil"/>
              <w:bottom w:val="nil"/>
              <w:right w:val="nil"/>
            </w:tcBorders>
            <w:shd w:val="clear" w:color="auto" w:fill="auto"/>
            <w:vAlign w:val="bottom"/>
          </w:tcPr>
          <w:p w14:paraId="589CFEC5" w14:textId="53426E12"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332</w:t>
            </w:r>
            <w:r w:rsidR="00610348">
              <w:rPr>
                <w:rFonts w:ascii="Calibri" w:hAnsi="Calibri"/>
                <w:color w:val="000000"/>
                <w:sz w:val="18"/>
                <w:szCs w:val="18"/>
              </w:rPr>
              <w:t>,</w:t>
            </w:r>
            <w:r w:rsidRPr="006E03F2">
              <w:rPr>
                <w:rFonts w:ascii="Calibri" w:hAnsi="Calibri"/>
                <w:color w:val="000000"/>
                <w:sz w:val="18"/>
                <w:szCs w:val="18"/>
              </w:rPr>
              <w:t>596</w:t>
            </w:r>
          </w:p>
        </w:tc>
      </w:tr>
      <w:tr w:rsidR="00D302F3" w:rsidRPr="00537128" w14:paraId="16E3E7D9" w14:textId="77777777" w:rsidTr="009A1792">
        <w:trPr>
          <w:trHeight w:hRule="exact" w:val="275"/>
        </w:trPr>
        <w:tc>
          <w:tcPr>
            <w:tcW w:w="1641" w:type="pct"/>
            <w:tcBorders>
              <w:top w:val="nil"/>
              <w:left w:val="nil"/>
              <w:bottom w:val="nil"/>
              <w:right w:val="nil"/>
            </w:tcBorders>
            <w:shd w:val="clear" w:color="auto" w:fill="auto"/>
            <w:vAlign w:val="bottom"/>
          </w:tcPr>
          <w:p w14:paraId="4450FB4B" w14:textId="77777777" w:rsidR="00D302F3" w:rsidRPr="00537128" w:rsidRDefault="00D302F3" w:rsidP="00D302F3">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71C53440" w14:textId="67924817"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 xml:space="preserve">-    </w:t>
            </w:r>
          </w:p>
        </w:tc>
        <w:tc>
          <w:tcPr>
            <w:tcW w:w="552" w:type="pct"/>
            <w:tcBorders>
              <w:top w:val="nil"/>
              <w:left w:val="nil"/>
              <w:bottom w:val="nil"/>
              <w:right w:val="nil"/>
            </w:tcBorders>
            <w:shd w:val="clear" w:color="auto" w:fill="auto"/>
            <w:vAlign w:val="bottom"/>
          </w:tcPr>
          <w:p w14:paraId="35726A72" w14:textId="71E47E4F"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 xml:space="preserve">825     </w:t>
            </w:r>
          </w:p>
        </w:tc>
        <w:tc>
          <w:tcPr>
            <w:tcW w:w="590" w:type="pct"/>
            <w:tcBorders>
              <w:top w:val="nil"/>
              <w:left w:val="nil"/>
              <w:bottom w:val="nil"/>
              <w:right w:val="nil"/>
            </w:tcBorders>
            <w:shd w:val="clear" w:color="auto" w:fill="auto"/>
            <w:vAlign w:val="bottom"/>
          </w:tcPr>
          <w:p w14:paraId="016A602C" w14:textId="22DDF204"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2</w:t>
            </w:r>
            <w:r w:rsidR="00610348">
              <w:rPr>
                <w:rFonts w:ascii="Calibri" w:hAnsi="Calibri"/>
                <w:color w:val="000000"/>
                <w:sz w:val="18"/>
                <w:szCs w:val="18"/>
              </w:rPr>
              <w:t>,</w:t>
            </w:r>
            <w:r w:rsidRPr="006E03F2">
              <w:rPr>
                <w:rFonts w:ascii="Calibri" w:hAnsi="Calibri"/>
                <w:color w:val="000000"/>
                <w:sz w:val="18"/>
                <w:szCs w:val="18"/>
              </w:rPr>
              <w:t>254</w:t>
            </w:r>
          </w:p>
        </w:tc>
        <w:tc>
          <w:tcPr>
            <w:tcW w:w="572" w:type="pct"/>
            <w:tcBorders>
              <w:top w:val="nil"/>
              <w:left w:val="nil"/>
              <w:bottom w:val="nil"/>
              <w:right w:val="nil"/>
            </w:tcBorders>
            <w:shd w:val="clear" w:color="auto" w:fill="auto"/>
            <w:vAlign w:val="bottom"/>
          </w:tcPr>
          <w:p w14:paraId="68F839C5" w14:textId="2FFEEF17"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2</w:t>
            </w:r>
            <w:r w:rsidR="00610348">
              <w:rPr>
                <w:rFonts w:ascii="Calibri" w:hAnsi="Calibri"/>
                <w:color w:val="000000"/>
                <w:sz w:val="18"/>
                <w:szCs w:val="18"/>
              </w:rPr>
              <w:t>,</w:t>
            </w:r>
            <w:r w:rsidRPr="006E03F2">
              <w:rPr>
                <w:rFonts w:ascii="Calibri" w:hAnsi="Calibri"/>
                <w:color w:val="000000"/>
                <w:sz w:val="18"/>
                <w:szCs w:val="18"/>
              </w:rPr>
              <w:t>799</w:t>
            </w:r>
          </w:p>
        </w:tc>
        <w:tc>
          <w:tcPr>
            <w:tcW w:w="573" w:type="pct"/>
            <w:tcBorders>
              <w:top w:val="nil"/>
              <w:left w:val="nil"/>
              <w:bottom w:val="nil"/>
              <w:right w:val="nil"/>
            </w:tcBorders>
            <w:shd w:val="clear" w:color="auto" w:fill="auto"/>
            <w:vAlign w:val="bottom"/>
          </w:tcPr>
          <w:p w14:paraId="15CD26D8" w14:textId="64E1BBD2"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593</w:t>
            </w:r>
          </w:p>
        </w:tc>
        <w:tc>
          <w:tcPr>
            <w:tcW w:w="564" w:type="pct"/>
            <w:tcBorders>
              <w:top w:val="nil"/>
              <w:left w:val="nil"/>
              <w:bottom w:val="nil"/>
              <w:right w:val="nil"/>
            </w:tcBorders>
            <w:shd w:val="clear" w:color="auto" w:fill="auto"/>
            <w:vAlign w:val="bottom"/>
          </w:tcPr>
          <w:p w14:paraId="7A57D71A" w14:textId="3AE1D52B" w:rsidR="00D302F3" w:rsidRPr="00537128" w:rsidRDefault="00D302F3" w:rsidP="00D302F3">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6E03F2">
              <w:rPr>
                <w:rFonts w:ascii="Calibri" w:hAnsi="Calibri"/>
                <w:color w:val="000000"/>
                <w:sz w:val="18"/>
                <w:szCs w:val="18"/>
              </w:rPr>
              <w:t>6</w:t>
            </w:r>
            <w:r w:rsidR="00610348">
              <w:rPr>
                <w:rFonts w:ascii="Calibri" w:hAnsi="Calibri"/>
                <w:color w:val="000000"/>
                <w:sz w:val="18"/>
                <w:szCs w:val="18"/>
              </w:rPr>
              <w:t>,</w:t>
            </w:r>
            <w:r w:rsidRPr="006E03F2">
              <w:rPr>
                <w:rFonts w:ascii="Calibri" w:hAnsi="Calibri"/>
                <w:color w:val="000000"/>
                <w:sz w:val="18"/>
                <w:szCs w:val="18"/>
              </w:rPr>
              <w:t>471</w:t>
            </w:r>
          </w:p>
        </w:tc>
      </w:tr>
      <w:tr w:rsidR="00D302F3" w:rsidRPr="00537128" w14:paraId="75DD6780" w14:textId="77777777" w:rsidTr="009A1792">
        <w:trPr>
          <w:trHeight w:val="284"/>
        </w:trPr>
        <w:tc>
          <w:tcPr>
            <w:tcW w:w="1641" w:type="pct"/>
            <w:vAlign w:val="center"/>
          </w:tcPr>
          <w:p w14:paraId="40423CC9" w14:textId="77777777" w:rsidR="00D302F3" w:rsidRPr="00537128" w:rsidRDefault="00D302F3" w:rsidP="00D302F3">
            <w:pPr>
              <w:tabs>
                <w:tab w:val="right" w:pos="1202"/>
              </w:tabs>
              <w:spacing w:after="0" w:line="240" w:lineRule="exact"/>
              <w:outlineLvl w:val="0"/>
              <w:rPr>
                <w:rFonts w:ascii="Calibri" w:eastAsia="Calibri" w:hAnsi="Calibri" w:cs="Arial"/>
                <w:b/>
                <w:bCs/>
                <w:spacing w:val="-2"/>
                <w:sz w:val="18"/>
                <w:szCs w:val="18"/>
                <w:lang w:val="en-US"/>
              </w:rPr>
            </w:pPr>
            <w:bookmarkStart w:id="775" w:name="_Toc4062329"/>
            <w:r w:rsidRPr="00537128">
              <w:rPr>
                <w:rFonts w:ascii="Calibri" w:eastAsia="Times New Roman" w:hAnsi="Calibri" w:cs="Arial"/>
                <w:b/>
                <w:bCs/>
                <w:spacing w:val="-2"/>
                <w:sz w:val="18"/>
                <w:szCs w:val="18"/>
                <w:lang w:val="en-US"/>
              </w:rPr>
              <w:t>Total guarantees and commitments</w:t>
            </w:r>
            <w:bookmarkEnd w:id="775"/>
          </w:p>
        </w:tc>
        <w:tc>
          <w:tcPr>
            <w:tcW w:w="507" w:type="pct"/>
            <w:tcBorders>
              <w:top w:val="single" w:sz="8" w:space="0" w:color="auto"/>
              <w:left w:val="nil"/>
              <w:bottom w:val="single" w:sz="8" w:space="0" w:color="auto"/>
              <w:right w:val="nil"/>
            </w:tcBorders>
            <w:shd w:val="clear" w:color="auto" w:fill="auto"/>
            <w:vAlign w:val="bottom"/>
          </w:tcPr>
          <w:p w14:paraId="4822B366" w14:textId="29807485" w:rsidR="00D302F3" w:rsidRPr="00537128" w:rsidRDefault="00D302F3" w:rsidP="00D302F3">
            <w:pPr>
              <w:tabs>
                <w:tab w:val="right" w:pos="1202"/>
              </w:tabs>
              <w:spacing w:after="0" w:line="240" w:lineRule="exact"/>
              <w:jc w:val="right"/>
              <w:outlineLvl w:val="0"/>
              <w:rPr>
                <w:rFonts w:ascii="Calibri" w:eastAsia="Times New Roman" w:hAnsi="Calibri" w:cs="Calibri"/>
                <w:b/>
                <w:color w:val="000000"/>
                <w:sz w:val="18"/>
                <w:szCs w:val="18"/>
                <w:lang w:val="en-US"/>
              </w:rPr>
            </w:pPr>
            <w:r w:rsidRPr="006E03F2">
              <w:rPr>
                <w:rFonts w:ascii="Calibri" w:hAnsi="Calibri"/>
                <w:b/>
                <w:bCs/>
                <w:color w:val="000000"/>
                <w:sz w:val="18"/>
                <w:szCs w:val="18"/>
              </w:rPr>
              <w:t>4</w:t>
            </w:r>
            <w:r w:rsidR="00610348">
              <w:rPr>
                <w:rFonts w:ascii="Calibri" w:hAnsi="Calibri"/>
                <w:b/>
                <w:bCs/>
                <w:color w:val="000000"/>
                <w:sz w:val="18"/>
                <w:szCs w:val="18"/>
              </w:rPr>
              <w:t>,</w:t>
            </w:r>
            <w:r w:rsidRPr="006E03F2">
              <w:rPr>
                <w:rFonts w:ascii="Calibri" w:hAnsi="Calibri"/>
                <w:b/>
                <w:bCs/>
                <w:color w:val="000000"/>
                <w:sz w:val="18"/>
                <w:szCs w:val="18"/>
              </w:rPr>
              <w:t>822</w:t>
            </w:r>
            <w:r w:rsidR="00610348">
              <w:rPr>
                <w:rFonts w:ascii="Calibri" w:hAnsi="Calibri"/>
                <w:b/>
                <w:bCs/>
                <w:color w:val="000000"/>
                <w:sz w:val="18"/>
                <w:szCs w:val="18"/>
              </w:rPr>
              <w:t>,</w:t>
            </w:r>
            <w:r w:rsidRPr="006E03F2">
              <w:rPr>
                <w:rFonts w:ascii="Calibri" w:hAnsi="Calibri"/>
                <w:b/>
                <w:bCs/>
                <w:color w:val="000000"/>
                <w:sz w:val="18"/>
                <w:szCs w:val="18"/>
              </w:rPr>
              <w:t>813</w:t>
            </w:r>
          </w:p>
        </w:tc>
        <w:tc>
          <w:tcPr>
            <w:tcW w:w="552" w:type="pct"/>
            <w:tcBorders>
              <w:top w:val="single" w:sz="8" w:space="0" w:color="auto"/>
              <w:left w:val="nil"/>
              <w:bottom w:val="single" w:sz="8" w:space="0" w:color="auto"/>
              <w:right w:val="nil"/>
            </w:tcBorders>
            <w:shd w:val="clear" w:color="auto" w:fill="auto"/>
            <w:vAlign w:val="bottom"/>
          </w:tcPr>
          <w:p w14:paraId="76493BB9" w14:textId="46EBFD17" w:rsidR="00D302F3" w:rsidRPr="00537128" w:rsidRDefault="00D302F3" w:rsidP="00D302F3">
            <w:pPr>
              <w:tabs>
                <w:tab w:val="right" w:pos="1202"/>
              </w:tabs>
              <w:spacing w:after="0" w:line="240" w:lineRule="exact"/>
              <w:jc w:val="right"/>
              <w:outlineLvl w:val="0"/>
              <w:rPr>
                <w:rFonts w:ascii="Calibri" w:eastAsia="Times New Roman" w:hAnsi="Calibri" w:cs="Calibri"/>
                <w:b/>
                <w:color w:val="000000"/>
                <w:sz w:val="18"/>
                <w:szCs w:val="18"/>
                <w:lang w:val="en-US"/>
              </w:rPr>
            </w:pPr>
            <w:r w:rsidRPr="006E03F2">
              <w:rPr>
                <w:rFonts w:ascii="Calibri" w:hAnsi="Calibri"/>
                <w:b/>
                <w:bCs/>
                <w:color w:val="000000"/>
                <w:sz w:val="18"/>
                <w:szCs w:val="18"/>
              </w:rPr>
              <w:t>19</w:t>
            </w:r>
            <w:r w:rsidR="00610348">
              <w:rPr>
                <w:rFonts w:ascii="Calibri" w:hAnsi="Calibri"/>
                <w:b/>
                <w:bCs/>
                <w:color w:val="000000"/>
                <w:sz w:val="18"/>
                <w:szCs w:val="18"/>
              </w:rPr>
              <w:t>,</w:t>
            </w:r>
            <w:r w:rsidRPr="006E03F2">
              <w:rPr>
                <w:rFonts w:ascii="Calibri" w:hAnsi="Calibri"/>
                <w:b/>
                <w:bCs/>
                <w:color w:val="000000"/>
                <w:sz w:val="18"/>
                <w:szCs w:val="18"/>
              </w:rPr>
              <w:t>289</w:t>
            </w:r>
          </w:p>
        </w:tc>
        <w:tc>
          <w:tcPr>
            <w:tcW w:w="590" w:type="pct"/>
            <w:tcBorders>
              <w:top w:val="single" w:sz="8" w:space="0" w:color="auto"/>
              <w:left w:val="nil"/>
              <w:bottom w:val="single" w:sz="8" w:space="0" w:color="auto"/>
              <w:right w:val="nil"/>
            </w:tcBorders>
            <w:shd w:val="clear" w:color="auto" w:fill="auto"/>
            <w:vAlign w:val="bottom"/>
          </w:tcPr>
          <w:p w14:paraId="72852915" w14:textId="0504ABBD" w:rsidR="00D302F3" w:rsidRPr="00537128" w:rsidRDefault="00D302F3" w:rsidP="00D302F3">
            <w:pPr>
              <w:tabs>
                <w:tab w:val="right" w:pos="1202"/>
              </w:tabs>
              <w:spacing w:after="0" w:line="240" w:lineRule="exact"/>
              <w:jc w:val="right"/>
              <w:outlineLvl w:val="0"/>
              <w:rPr>
                <w:rFonts w:ascii="Calibri" w:eastAsia="Times New Roman" w:hAnsi="Calibri" w:cs="Calibri"/>
                <w:b/>
                <w:color w:val="000000"/>
                <w:sz w:val="18"/>
                <w:szCs w:val="18"/>
                <w:lang w:val="en-US"/>
              </w:rPr>
            </w:pPr>
            <w:r w:rsidRPr="006E03F2">
              <w:rPr>
                <w:rFonts w:ascii="Calibri" w:hAnsi="Calibri"/>
                <w:b/>
                <w:bCs/>
                <w:color w:val="000000"/>
                <w:sz w:val="18"/>
                <w:szCs w:val="18"/>
              </w:rPr>
              <w:t>48</w:t>
            </w:r>
            <w:r w:rsidR="00610348">
              <w:rPr>
                <w:rFonts w:ascii="Calibri" w:hAnsi="Calibri"/>
                <w:b/>
                <w:bCs/>
                <w:color w:val="000000"/>
                <w:sz w:val="18"/>
                <w:szCs w:val="18"/>
              </w:rPr>
              <w:t>,</w:t>
            </w:r>
            <w:r w:rsidRPr="006E03F2">
              <w:rPr>
                <w:rFonts w:ascii="Calibri" w:hAnsi="Calibri"/>
                <w:b/>
                <w:bCs/>
                <w:color w:val="000000"/>
                <w:sz w:val="18"/>
                <w:szCs w:val="18"/>
              </w:rPr>
              <w:t>643</w:t>
            </w:r>
          </w:p>
        </w:tc>
        <w:tc>
          <w:tcPr>
            <w:tcW w:w="572" w:type="pct"/>
            <w:tcBorders>
              <w:top w:val="single" w:sz="8" w:space="0" w:color="auto"/>
              <w:left w:val="nil"/>
              <w:bottom w:val="single" w:sz="8" w:space="0" w:color="auto"/>
              <w:right w:val="nil"/>
            </w:tcBorders>
            <w:shd w:val="clear" w:color="auto" w:fill="auto"/>
            <w:vAlign w:val="bottom"/>
          </w:tcPr>
          <w:p w14:paraId="7985F4A6" w14:textId="09AF2B68" w:rsidR="00D302F3" w:rsidRPr="00537128" w:rsidRDefault="00D302F3" w:rsidP="00D302F3">
            <w:pPr>
              <w:tabs>
                <w:tab w:val="right" w:pos="1202"/>
              </w:tabs>
              <w:spacing w:after="0" w:line="240" w:lineRule="exact"/>
              <w:jc w:val="right"/>
              <w:outlineLvl w:val="0"/>
              <w:rPr>
                <w:rFonts w:ascii="Calibri" w:eastAsia="Times New Roman" w:hAnsi="Calibri" w:cs="Calibri"/>
                <w:b/>
                <w:color w:val="000000"/>
                <w:sz w:val="18"/>
                <w:szCs w:val="18"/>
                <w:lang w:val="en-US"/>
              </w:rPr>
            </w:pPr>
            <w:r w:rsidRPr="006E03F2">
              <w:rPr>
                <w:rFonts w:ascii="Calibri" w:hAnsi="Calibri"/>
                <w:b/>
                <w:bCs/>
                <w:color w:val="000000"/>
                <w:sz w:val="18"/>
                <w:szCs w:val="18"/>
              </w:rPr>
              <w:t>112</w:t>
            </w:r>
            <w:r w:rsidR="00610348">
              <w:rPr>
                <w:rFonts w:ascii="Calibri" w:hAnsi="Calibri"/>
                <w:b/>
                <w:bCs/>
                <w:color w:val="000000"/>
                <w:sz w:val="18"/>
                <w:szCs w:val="18"/>
              </w:rPr>
              <w:t>,</w:t>
            </w:r>
            <w:r w:rsidRPr="006E03F2">
              <w:rPr>
                <w:rFonts w:ascii="Calibri" w:hAnsi="Calibri"/>
                <w:b/>
                <w:bCs/>
                <w:color w:val="000000"/>
                <w:sz w:val="18"/>
                <w:szCs w:val="18"/>
              </w:rPr>
              <w:t>802</w:t>
            </w:r>
          </w:p>
        </w:tc>
        <w:tc>
          <w:tcPr>
            <w:tcW w:w="573" w:type="pct"/>
            <w:tcBorders>
              <w:top w:val="single" w:sz="8" w:space="0" w:color="auto"/>
              <w:left w:val="nil"/>
              <w:bottom w:val="single" w:sz="8" w:space="0" w:color="auto"/>
              <w:right w:val="nil"/>
            </w:tcBorders>
            <w:shd w:val="clear" w:color="auto" w:fill="auto"/>
            <w:vAlign w:val="bottom"/>
          </w:tcPr>
          <w:p w14:paraId="23078569" w14:textId="27E88FC1" w:rsidR="00D302F3" w:rsidRPr="00537128" w:rsidRDefault="00D302F3" w:rsidP="00D302F3">
            <w:pPr>
              <w:tabs>
                <w:tab w:val="right" w:pos="1202"/>
              </w:tabs>
              <w:spacing w:after="0" w:line="240" w:lineRule="exact"/>
              <w:jc w:val="right"/>
              <w:outlineLvl w:val="0"/>
              <w:rPr>
                <w:rFonts w:ascii="Calibri" w:eastAsia="Times New Roman" w:hAnsi="Calibri" w:cs="Calibri"/>
                <w:b/>
                <w:color w:val="000000"/>
                <w:sz w:val="18"/>
                <w:szCs w:val="18"/>
                <w:lang w:val="en-US"/>
              </w:rPr>
            </w:pPr>
            <w:r w:rsidRPr="006E03F2">
              <w:rPr>
                <w:rFonts w:ascii="Calibri" w:hAnsi="Calibri"/>
                <w:b/>
                <w:bCs/>
                <w:color w:val="000000"/>
                <w:sz w:val="18"/>
                <w:szCs w:val="18"/>
              </w:rPr>
              <w:t>143</w:t>
            </w:r>
            <w:r w:rsidR="00610348">
              <w:rPr>
                <w:rFonts w:ascii="Calibri" w:hAnsi="Calibri"/>
                <w:b/>
                <w:bCs/>
                <w:color w:val="000000"/>
                <w:sz w:val="18"/>
                <w:szCs w:val="18"/>
              </w:rPr>
              <w:t>,</w:t>
            </w:r>
            <w:r w:rsidRPr="006E03F2">
              <w:rPr>
                <w:rFonts w:ascii="Calibri" w:hAnsi="Calibri"/>
                <w:b/>
                <w:bCs/>
                <w:color w:val="000000"/>
                <w:sz w:val="18"/>
                <w:szCs w:val="18"/>
              </w:rPr>
              <w:t>273</w:t>
            </w:r>
          </w:p>
        </w:tc>
        <w:tc>
          <w:tcPr>
            <w:tcW w:w="564" w:type="pct"/>
            <w:tcBorders>
              <w:top w:val="single" w:sz="8" w:space="0" w:color="auto"/>
              <w:left w:val="nil"/>
              <w:bottom w:val="single" w:sz="8" w:space="0" w:color="auto"/>
              <w:right w:val="nil"/>
            </w:tcBorders>
            <w:shd w:val="clear" w:color="auto" w:fill="auto"/>
            <w:vAlign w:val="bottom"/>
          </w:tcPr>
          <w:p w14:paraId="7295BF6B" w14:textId="4D52DB34" w:rsidR="00D302F3" w:rsidRPr="00537128" w:rsidRDefault="00D302F3" w:rsidP="00D302F3">
            <w:pPr>
              <w:tabs>
                <w:tab w:val="right" w:pos="1202"/>
              </w:tabs>
              <w:spacing w:after="0" w:line="240" w:lineRule="exact"/>
              <w:jc w:val="right"/>
              <w:outlineLvl w:val="0"/>
              <w:rPr>
                <w:rFonts w:ascii="Calibri" w:eastAsia="Times New Roman" w:hAnsi="Calibri" w:cs="Calibri"/>
                <w:b/>
                <w:color w:val="000000"/>
                <w:sz w:val="18"/>
                <w:szCs w:val="18"/>
                <w:lang w:val="en-US"/>
              </w:rPr>
            </w:pPr>
            <w:r w:rsidRPr="006E03F2">
              <w:rPr>
                <w:rFonts w:ascii="Calibri" w:hAnsi="Calibri"/>
                <w:b/>
                <w:bCs/>
                <w:color w:val="000000"/>
                <w:sz w:val="18"/>
                <w:szCs w:val="18"/>
              </w:rPr>
              <w:t>5</w:t>
            </w:r>
            <w:r w:rsidR="00610348">
              <w:rPr>
                <w:rFonts w:ascii="Calibri" w:hAnsi="Calibri"/>
                <w:b/>
                <w:bCs/>
                <w:color w:val="000000"/>
                <w:sz w:val="18"/>
                <w:szCs w:val="18"/>
              </w:rPr>
              <w:t>,</w:t>
            </w:r>
            <w:r w:rsidRPr="006E03F2">
              <w:rPr>
                <w:rFonts w:ascii="Calibri" w:hAnsi="Calibri"/>
                <w:b/>
                <w:bCs/>
                <w:color w:val="000000"/>
                <w:sz w:val="18"/>
                <w:szCs w:val="18"/>
              </w:rPr>
              <w:t>146</w:t>
            </w:r>
            <w:r w:rsidR="00610348">
              <w:rPr>
                <w:rFonts w:ascii="Calibri" w:hAnsi="Calibri"/>
                <w:b/>
                <w:bCs/>
                <w:color w:val="000000"/>
                <w:sz w:val="18"/>
                <w:szCs w:val="18"/>
              </w:rPr>
              <w:t>,</w:t>
            </w:r>
            <w:r w:rsidRPr="006E03F2">
              <w:rPr>
                <w:rFonts w:ascii="Calibri" w:hAnsi="Calibri"/>
                <w:b/>
                <w:bCs/>
                <w:color w:val="000000"/>
                <w:sz w:val="18"/>
                <w:szCs w:val="18"/>
              </w:rPr>
              <w:t>820</w:t>
            </w:r>
          </w:p>
        </w:tc>
      </w:tr>
    </w:tbl>
    <w:p w14:paraId="6B7B131A" w14:textId="77777777" w:rsidR="00D108EE" w:rsidRPr="00537128" w:rsidRDefault="00D108EE" w:rsidP="00D108EE">
      <w:pPr>
        <w:spacing w:after="0" w:line="240" w:lineRule="auto"/>
        <w:jc w:val="both"/>
        <w:rPr>
          <w:rFonts w:ascii="Calibri" w:eastAsia="Times New Roman" w:hAnsi="Calibri" w:cs="Arial"/>
          <w:bCs/>
          <w:color w:val="000000" w:themeColor="text1"/>
          <w:sz w:val="8"/>
          <w:szCs w:val="12"/>
          <w:lang w:val="en-US"/>
        </w:rPr>
      </w:pPr>
      <w:bookmarkStart w:id="776" w:name="_Hlk37085472"/>
    </w:p>
    <w:p w14:paraId="6B98CE25"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60294B77" w14:textId="77777777" w:rsidR="00D108EE" w:rsidRPr="00537128" w:rsidRDefault="00D108EE" w:rsidP="00D108EE">
      <w:pPr>
        <w:spacing w:after="0" w:line="240" w:lineRule="auto"/>
        <w:jc w:val="both"/>
        <w:rPr>
          <w:rFonts w:ascii="Calibri" w:eastAsia="Times New Roman" w:hAnsi="Calibri" w:cs="Times New Roman"/>
          <w:i/>
          <w:color w:val="000000" w:themeColor="text1"/>
          <w:sz w:val="6"/>
          <w:szCs w:val="14"/>
          <w:lang w:val="en-US"/>
        </w:rPr>
      </w:pPr>
    </w:p>
    <w:p w14:paraId="2B40EEF8" w14:textId="52731069"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D302F3">
        <w:rPr>
          <w:rFonts w:ascii="Calibri" w:eastAsia="Calibri" w:hAnsi="Calibri" w:cs="Times New Roman"/>
          <w:bCs/>
          <w:i/>
          <w:color w:val="000000" w:themeColor="text1"/>
          <w:sz w:val="20"/>
          <w:szCs w:val="20"/>
          <w:lang w:val="en-US"/>
        </w:rPr>
        <w:t>7,300</w:t>
      </w:r>
      <w:r w:rsidR="00703DBC" w:rsidRPr="00703DBC">
        <w:rPr>
          <w:rFonts w:ascii="Calibri" w:eastAsia="Calibri" w:hAnsi="Calibri" w:cs="Times New Roman"/>
          <w:bCs/>
          <w:i/>
          <w:color w:val="000000" w:themeColor="text1"/>
          <w:sz w:val="20"/>
          <w:szCs w:val="20"/>
          <w:lang w:val="en-US"/>
        </w:rPr>
        <w:t xml:space="preserve"> </w:t>
      </w:r>
      <w:r w:rsidRPr="00537128">
        <w:rPr>
          <w:rFonts w:ascii="Calibri" w:eastAsia="Calibri" w:hAnsi="Calibri" w:cs="Times New Roman"/>
          <w:bCs/>
          <w:i/>
          <w:color w:val="000000" w:themeColor="text1"/>
          <w:sz w:val="20"/>
          <w:szCs w:val="20"/>
          <w:lang w:val="en-US"/>
        </w:rPr>
        <w:t xml:space="preserve">thousand relate to reverse REPO agreements. </w:t>
      </w:r>
    </w:p>
    <w:p w14:paraId="751C78A8"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537128" w:rsidSect="00712478">
          <w:pgSz w:w="11906" w:h="16838"/>
          <w:pgMar w:top="1418" w:right="1134" w:bottom="1418" w:left="1418" w:header="709" w:footer="709" w:gutter="0"/>
          <w:cols w:space="708"/>
          <w:docGrid w:linePitch="360"/>
        </w:sect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bookmarkEnd w:id="776"/>
      <w:r w:rsidRPr="00537128">
        <w:rPr>
          <w:rFonts w:ascii="Calibri" w:eastAsia="Calibri" w:hAnsi="Calibri" w:cs="Times New Roman"/>
          <w:i/>
          <w:iCs/>
          <w:color w:val="000000" w:themeColor="text1"/>
          <w:sz w:val="20"/>
          <w:szCs w:val="20"/>
          <w:lang w:val="en-US"/>
        </w:rPr>
        <w:t xml:space="preserve">. </w:t>
      </w:r>
    </w:p>
    <w:p w14:paraId="604DB9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20D9B476" w14:textId="26930C3F"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5AECE1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4C9B2070" w14:textId="72498D19"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76383A0F" w14:textId="0965BD69"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20344BD8" w14:textId="77777777" w:rsidTr="003D584A">
        <w:trPr>
          <w:trHeight w:hRule="exact" w:val="514"/>
        </w:trPr>
        <w:tc>
          <w:tcPr>
            <w:tcW w:w="1642" w:type="pct"/>
          </w:tcPr>
          <w:p w14:paraId="2C71A80A"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77" w:name="_Hlk68878727"/>
            <w:r w:rsidRPr="00537128">
              <w:rPr>
                <w:rFonts w:ascii="Calibri" w:eastAsia="Calibri" w:hAnsi="Calibri" w:cs="Arial"/>
                <w:b/>
                <w:sz w:val="18"/>
                <w:szCs w:val="18"/>
                <w:lang w:val="en-US"/>
              </w:rPr>
              <w:t>Bank</w:t>
            </w:r>
          </w:p>
          <w:p w14:paraId="1F4859A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31 December 2020</w:t>
            </w:r>
          </w:p>
          <w:p w14:paraId="35A53E14"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Calibri" w:hAnsi="Calibri" w:cs="Arial"/>
                <w:b/>
                <w:sz w:val="18"/>
                <w:szCs w:val="18"/>
                <w:lang w:val="en-US"/>
              </w:rPr>
              <w:t>31 December 2018</w:t>
            </w:r>
          </w:p>
        </w:tc>
        <w:tc>
          <w:tcPr>
            <w:tcW w:w="507" w:type="pct"/>
          </w:tcPr>
          <w:p w14:paraId="1F4B654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Up to 1 </w:t>
            </w:r>
          </w:p>
          <w:p w14:paraId="2A7815E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w:t>
            </w:r>
          </w:p>
        </w:tc>
        <w:tc>
          <w:tcPr>
            <w:tcW w:w="552" w:type="pct"/>
          </w:tcPr>
          <w:p w14:paraId="5BEC131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to 3 months </w:t>
            </w:r>
          </w:p>
        </w:tc>
        <w:tc>
          <w:tcPr>
            <w:tcW w:w="590" w:type="pct"/>
          </w:tcPr>
          <w:p w14:paraId="0AA5DFC2"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months to 1 year </w:t>
            </w:r>
          </w:p>
        </w:tc>
        <w:tc>
          <w:tcPr>
            <w:tcW w:w="572" w:type="pct"/>
          </w:tcPr>
          <w:p w14:paraId="1885CD0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to 3</w:t>
            </w:r>
          </w:p>
          <w:p w14:paraId="6016435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73" w:type="pct"/>
          </w:tcPr>
          <w:p w14:paraId="5121CE8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8FDB35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64" w:type="pct"/>
          </w:tcPr>
          <w:p w14:paraId="57D4F7D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3D584A" w:rsidRPr="00537128" w14:paraId="5114F2B4" w14:textId="77777777" w:rsidTr="003D584A">
        <w:trPr>
          <w:trHeight w:hRule="exact" w:val="275"/>
        </w:trPr>
        <w:tc>
          <w:tcPr>
            <w:tcW w:w="1642" w:type="pct"/>
          </w:tcPr>
          <w:p w14:paraId="114E706B"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093B6F4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52" w:type="pct"/>
          </w:tcPr>
          <w:p w14:paraId="48287EF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90" w:type="pct"/>
          </w:tcPr>
          <w:p w14:paraId="549B75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72" w:type="pct"/>
          </w:tcPr>
          <w:p w14:paraId="6AF7193E"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73" w:type="pct"/>
          </w:tcPr>
          <w:p w14:paraId="249061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64" w:type="pct"/>
          </w:tcPr>
          <w:p w14:paraId="5202D0E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r>
      <w:tr w:rsidR="003D584A" w:rsidRPr="00537128" w14:paraId="1D4A183F" w14:textId="77777777" w:rsidTr="003D584A">
        <w:trPr>
          <w:trHeight w:hRule="exact" w:val="275"/>
        </w:trPr>
        <w:tc>
          <w:tcPr>
            <w:tcW w:w="1642" w:type="pct"/>
            <w:vAlign w:val="bottom"/>
          </w:tcPr>
          <w:p w14:paraId="2BAFB37E"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 xml:space="preserve">Assets </w:t>
            </w:r>
          </w:p>
        </w:tc>
        <w:tc>
          <w:tcPr>
            <w:tcW w:w="507" w:type="pct"/>
            <w:vAlign w:val="bottom"/>
          </w:tcPr>
          <w:p w14:paraId="0E85A2E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37C7E96A"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B524B65"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6F232AE5"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33317ECA"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0CD9DEEE"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3D584A" w:rsidRPr="00537128" w14:paraId="05B10194" w14:textId="77777777" w:rsidTr="003D584A">
        <w:trPr>
          <w:trHeight w:hRule="exact" w:val="512"/>
        </w:trPr>
        <w:tc>
          <w:tcPr>
            <w:tcW w:w="1642" w:type="pct"/>
            <w:vAlign w:val="bottom"/>
          </w:tcPr>
          <w:p w14:paraId="3E90DCD0"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5673ECA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1,653,162</w:t>
            </w:r>
          </w:p>
        </w:tc>
        <w:tc>
          <w:tcPr>
            <w:tcW w:w="552" w:type="pct"/>
            <w:tcBorders>
              <w:top w:val="nil"/>
              <w:left w:val="nil"/>
              <w:bottom w:val="nil"/>
              <w:right w:val="nil"/>
            </w:tcBorders>
            <w:shd w:val="clear" w:color="auto" w:fill="auto"/>
            <w:vAlign w:val="bottom"/>
          </w:tcPr>
          <w:p w14:paraId="384BB63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B9B12A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1726ADD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1E7D48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75D19E4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1,653,162</w:t>
            </w:r>
          </w:p>
        </w:tc>
      </w:tr>
      <w:tr w:rsidR="003D584A" w:rsidRPr="00537128" w14:paraId="646948EA" w14:textId="77777777" w:rsidTr="003D584A">
        <w:trPr>
          <w:trHeight w:hRule="exact" w:val="275"/>
        </w:trPr>
        <w:tc>
          <w:tcPr>
            <w:tcW w:w="1642" w:type="pct"/>
            <w:vAlign w:val="bottom"/>
          </w:tcPr>
          <w:p w14:paraId="729635D9"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Deposits with other banks</w:t>
            </w:r>
          </w:p>
        </w:tc>
        <w:tc>
          <w:tcPr>
            <w:tcW w:w="507" w:type="pct"/>
            <w:tcBorders>
              <w:top w:val="nil"/>
              <w:left w:val="nil"/>
              <w:bottom w:val="nil"/>
              <w:right w:val="nil"/>
            </w:tcBorders>
            <w:shd w:val="clear" w:color="auto" w:fill="auto"/>
            <w:vAlign w:val="bottom"/>
          </w:tcPr>
          <w:p w14:paraId="079CB0A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58</w:t>
            </w:r>
          </w:p>
        </w:tc>
        <w:tc>
          <w:tcPr>
            <w:tcW w:w="552" w:type="pct"/>
            <w:tcBorders>
              <w:top w:val="nil"/>
              <w:left w:val="nil"/>
              <w:bottom w:val="nil"/>
              <w:right w:val="nil"/>
            </w:tcBorders>
            <w:shd w:val="clear" w:color="auto" w:fill="auto"/>
            <w:vAlign w:val="bottom"/>
          </w:tcPr>
          <w:p w14:paraId="2132DDF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7798BD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CF6ABC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E28774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7,279</w:t>
            </w:r>
          </w:p>
        </w:tc>
        <w:tc>
          <w:tcPr>
            <w:tcW w:w="564" w:type="pct"/>
            <w:tcBorders>
              <w:top w:val="nil"/>
              <w:left w:val="nil"/>
              <w:bottom w:val="nil"/>
              <w:right w:val="nil"/>
            </w:tcBorders>
            <w:shd w:val="clear" w:color="auto" w:fill="auto"/>
            <w:vAlign w:val="bottom"/>
          </w:tcPr>
          <w:p w14:paraId="617519B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7,337</w:t>
            </w:r>
          </w:p>
        </w:tc>
      </w:tr>
      <w:tr w:rsidR="003D584A" w:rsidRPr="00537128" w14:paraId="03343DCE" w14:textId="77777777" w:rsidTr="003D584A">
        <w:trPr>
          <w:trHeight w:hRule="exact" w:val="275"/>
        </w:trPr>
        <w:tc>
          <w:tcPr>
            <w:tcW w:w="1642" w:type="pct"/>
            <w:vAlign w:val="bottom"/>
          </w:tcPr>
          <w:p w14:paraId="361F305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financial institutions*</w:t>
            </w:r>
          </w:p>
        </w:tc>
        <w:tc>
          <w:tcPr>
            <w:tcW w:w="507" w:type="pct"/>
            <w:tcBorders>
              <w:top w:val="nil"/>
              <w:left w:val="nil"/>
              <w:bottom w:val="nil"/>
              <w:right w:val="nil"/>
            </w:tcBorders>
            <w:shd w:val="clear" w:color="auto" w:fill="auto"/>
            <w:vAlign w:val="bottom"/>
          </w:tcPr>
          <w:p w14:paraId="658F6D8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140,541</w:t>
            </w:r>
          </w:p>
        </w:tc>
        <w:tc>
          <w:tcPr>
            <w:tcW w:w="552" w:type="pct"/>
            <w:tcBorders>
              <w:top w:val="nil"/>
              <w:left w:val="nil"/>
              <w:bottom w:val="nil"/>
              <w:right w:val="nil"/>
            </w:tcBorders>
            <w:shd w:val="clear" w:color="auto" w:fill="auto"/>
            <w:vAlign w:val="bottom"/>
          </w:tcPr>
          <w:p w14:paraId="4A6A872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386,838</w:t>
            </w:r>
          </w:p>
        </w:tc>
        <w:tc>
          <w:tcPr>
            <w:tcW w:w="590" w:type="pct"/>
            <w:tcBorders>
              <w:top w:val="nil"/>
              <w:left w:val="nil"/>
              <w:bottom w:val="nil"/>
              <w:right w:val="nil"/>
            </w:tcBorders>
            <w:shd w:val="clear" w:color="auto" w:fill="auto"/>
            <w:vAlign w:val="bottom"/>
          </w:tcPr>
          <w:p w14:paraId="73D091B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1,131,004</w:t>
            </w:r>
          </w:p>
        </w:tc>
        <w:tc>
          <w:tcPr>
            <w:tcW w:w="572" w:type="pct"/>
            <w:tcBorders>
              <w:top w:val="nil"/>
              <w:left w:val="nil"/>
              <w:bottom w:val="nil"/>
              <w:right w:val="nil"/>
            </w:tcBorders>
            <w:shd w:val="clear" w:color="auto" w:fill="auto"/>
            <w:vAlign w:val="bottom"/>
          </w:tcPr>
          <w:p w14:paraId="2373783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2,330,714</w:t>
            </w:r>
          </w:p>
        </w:tc>
        <w:tc>
          <w:tcPr>
            <w:tcW w:w="573" w:type="pct"/>
            <w:tcBorders>
              <w:top w:val="nil"/>
              <w:left w:val="nil"/>
              <w:bottom w:val="nil"/>
              <w:right w:val="nil"/>
            </w:tcBorders>
            <w:shd w:val="clear" w:color="auto" w:fill="auto"/>
            <w:vAlign w:val="bottom"/>
          </w:tcPr>
          <w:p w14:paraId="1FD8BD1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4,853,483</w:t>
            </w:r>
          </w:p>
        </w:tc>
        <w:tc>
          <w:tcPr>
            <w:tcW w:w="564" w:type="pct"/>
            <w:tcBorders>
              <w:top w:val="nil"/>
              <w:left w:val="nil"/>
              <w:bottom w:val="nil"/>
              <w:right w:val="nil"/>
            </w:tcBorders>
            <w:shd w:val="clear" w:color="auto" w:fill="auto"/>
            <w:vAlign w:val="bottom"/>
          </w:tcPr>
          <w:p w14:paraId="58DBCC2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8,842,580</w:t>
            </w:r>
          </w:p>
        </w:tc>
      </w:tr>
      <w:tr w:rsidR="003D584A" w:rsidRPr="00537128" w14:paraId="7ED99C2E" w14:textId="77777777" w:rsidTr="003D584A">
        <w:trPr>
          <w:trHeight w:hRule="exact" w:val="275"/>
        </w:trPr>
        <w:tc>
          <w:tcPr>
            <w:tcW w:w="1642" w:type="pct"/>
            <w:vAlign w:val="bottom"/>
          </w:tcPr>
          <w:p w14:paraId="0633B373"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other customers</w:t>
            </w:r>
          </w:p>
        </w:tc>
        <w:tc>
          <w:tcPr>
            <w:tcW w:w="507" w:type="pct"/>
            <w:tcBorders>
              <w:top w:val="nil"/>
              <w:left w:val="nil"/>
              <w:bottom w:val="nil"/>
              <w:right w:val="nil"/>
            </w:tcBorders>
            <w:shd w:val="clear" w:color="auto" w:fill="auto"/>
            <w:vAlign w:val="bottom"/>
          </w:tcPr>
          <w:p w14:paraId="0877EB5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1,773,535</w:t>
            </w:r>
          </w:p>
        </w:tc>
        <w:tc>
          <w:tcPr>
            <w:tcW w:w="552" w:type="pct"/>
            <w:tcBorders>
              <w:top w:val="nil"/>
              <w:left w:val="nil"/>
              <w:bottom w:val="nil"/>
              <w:right w:val="nil"/>
            </w:tcBorders>
            <w:shd w:val="clear" w:color="auto" w:fill="auto"/>
            <w:vAlign w:val="bottom"/>
          </w:tcPr>
          <w:p w14:paraId="7B8B572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266,248</w:t>
            </w:r>
          </w:p>
        </w:tc>
        <w:tc>
          <w:tcPr>
            <w:tcW w:w="590" w:type="pct"/>
            <w:tcBorders>
              <w:top w:val="nil"/>
              <w:left w:val="nil"/>
              <w:bottom w:val="nil"/>
              <w:right w:val="nil"/>
            </w:tcBorders>
            <w:shd w:val="clear" w:color="auto" w:fill="auto"/>
            <w:vAlign w:val="bottom"/>
          </w:tcPr>
          <w:p w14:paraId="2B9B9B3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1,120,651</w:t>
            </w:r>
          </w:p>
        </w:tc>
        <w:tc>
          <w:tcPr>
            <w:tcW w:w="572" w:type="pct"/>
            <w:tcBorders>
              <w:top w:val="nil"/>
              <w:left w:val="nil"/>
              <w:bottom w:val="nil"/>
              <w:right w:val="nil"/>
            </w:tcBorders>
            <w:shd w:val="clear" w:color="auto" w:fill="auto"/>
            <w:vAlign w:val="bottom"/>
          </w:tcPr>
          <w:p w14:paraId="0B9D448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2,605,303</w:t>
            </w:r>
          </w:p>
        </w:tc>
        <w:tc>
          <w:tcPr>
            <w:tcW w:w="573" w:type="pct"/>
            <w:tcBorders>
              <w:top w:val="nil"/>
              <w:left w:val="nil"/>
              <w:bottom w:val="nil"/>
              <w:right w:val="nil"/>
            </w:tcBorders>
            <w:shd w:val="clear" w:color="auto" w:fill="auto"/>
            <w:vAlign w:val="bottom"/>
          </w:tcPr>
          <w:p w14:paraId="2B5B8CF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9,030,442</w:t>
            </w:r>
          </w:p>
        </w:tc>
        <w:tc>
          <w:tcPr>
            <w:tcW w:w="564" w:type="pct"/>
            <w:tcBorders>
              <w:top w:val="nil"/>
              <w:left w:val="nil"/>
              <w:bottom w:val="nil"/>
              <w:right w:val="nil"/>
            </w:tcBorders>
            <w:shd w:val="clear" w:color="auto" w:fill="auto"/>
            <w:vAlign w:val="bottom"/>
          </w:tcPr>
          <w:p w14:paraId="723BE55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14,796,179</w:t>
            </w:r>
          </w:p>
        </w:tc>
      </w:tr>
      <w:tr w:rsidR="003D584A" w:rsidRPr="00537128" w14:paraId="3B417383" w14:textId="77777777" w:rsidTr="003D584A">
        <w:trPr>
          <w:trHeight w:hRule="exact" w:val="275"/>
        </w:trPr>
        <w:tc>
          <w:tcPr>
            <w:tcW w:w="1642" w:type="pct"/>
            <w:vAlign w:val="bottom"/>
          </w:tcPr>
          <w:p w14:paraId="7D499ACD"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07" w:type="pct"/>
            <w:tcBorders>
              <w:top w:val="nil"/>
              <w:left w:val="nil"/>
              <w:bottom w:val="nil"/>
              <w:right w:val="nil"/>
            </w:tcBorders>
            <w:shd w:val="clear" w:color="auto" w:fill="auto"/>
            <w:vAlign w:val="bottom"/>
          </w:tcPr>
          <w:p w14:paraId="0BC4A1B0"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189,098</w:t>
            </w:r>
          </w:p>
        </w:tc>
        <w:tc>
          <w:tcPr>
            <w:tcW w:w="552" w:type="pct"/>
            <w:tcBorders>
              <w:top w:val="nil"/>
              <w:left w:val="nil"/>
              <w:bottom w:val="nil"/>
              <w:right w:val="nil"/>
            </w:tcBorders>
            <w:shd w:val="clear" w:color="auto" w:fill="auto"/>
            <w:vAlign w:val="bottom"/>
          </w:tcPr>
          <w:p w14:paraId="117B901E"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C5484B2"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61738A89"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8969CDC"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2,658</w:t>
            </w:r>
          </w:p>
        </w:tc>
        <w:tc>
          <w:tcPr>
            <w:tcW w:w="564" w:type="pct"/>
            <w:tcBorders>
              <w:top w:val="nil"/>
              <w:left w:val="nil"/>
              <w:bottom w:val="nil"/>
              <w:right w:val="nil"/>
            </w:tcBorders>
            <w:shd w:val="clear" w:color="auto" w:fill="auto"/>
            <w:vAlign w:val="bottom"/>
          </w:tcPr>
          <w:p w14:paraId="350C7DC3"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191,756</w:t>
            </w:r>
          </w:p>
        </w:tc>
      </w:tr>
      <w:tr w:rsidR="003D584A" w:rsidRPr="00537128" w14:paraId="2B255C43" w14:textId="77777777" w:rsidTr="003D584A">
        <w:trPr>
          <w:trHeight w:hRule="exact" w:val="275"/>
        </w:trPr>
        <w:tc>
          <w:tcPr>
            <w:tcW w:w="1642" w:type="pct"/>
          </w:tcPr>
          <w:p w14:paraId="58F941FA" w14:textId="77777777" w:rsidR="003D584A" w:rsidRPr="00537128" w:rsidRDefault="003D584A" w:rsidP="003D584A">
            <w:pPr>
              <w:tabs>
                <w:tab w:val="right" w:pos="1202"/>
              </w:tabs>
              <w:spacing w:after="0" w:line="240" w:lineRule="exact"/>
              <w:outlineLvl w:val="0"/>
              <w:rPr>
                <w:rFonts w:ascii="Calibri" w:eastAsia="Calibri" w:hAnsi="Calibri" w:cs="Arial"/>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6D65086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3,035,716</w:t>
            </w:r>
          </w:p>
        </w:tc>
        <w:tc>
          <w:tcPr>
            <w:tcW w:w="552" w:type="pct"/>
            <w:tcBorders>
              <w:top w:val="nil"/>
              <w:left w:val="nil"/>
              <w:bottom w:val="nil"/>
              <w:right w:val="nil"/>
            </w:tcBorders>
            <w:shd w:val="clear" w:color="auto" w:fill="auto"/>
            <w:vAlign w:val="bottom"/>
          </w:tcPr>
          <w:p w14:paraId="58006FE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17,610</w:t>
            </w:r>
          </w:p>
        </w:tc>
        <w:tc>
          <w:tcPr>
            <w:tcW w:w="590" w:type="pct"/>
            <w:tcBorders>
              <w:top w:val="nil"/>
              <w:left w:val="nil"/>
              <w:bottom w:val="nil"/>
              <w:right w:val="nil"/>
            </w:tcBorders>
            <w:shd w:val="clear" w:color="auto" w:fill="auto"/>
            <w:vAlign w:val="bottom"/>
          </w:tcPr>
          <w:p w14:paraId="23D1969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A8BA02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198C154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2E19B44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3,053,326</w:t>
            </w:r>
          </w:p>
        </w:tc>
      </w:tr>
      <w:tr w:rsidR="003D584A" w:rsidRPr="00537128" w14:paraId="30A28B2C" w14:textId="77777777" w:rsidTr="003D584A">
        <w:trPr>
          <w:trHeight w:hRule="exact" w:val="275"/>
        </w:trPr>
        <w:tc>
          <w:tcPr>
            <w:tcW w:w="1642" w:type="pct"/>
            <w:vAlign w:val="bottom"/>
          </w:tcPr>
          <w:p w14:paraId="53513BB9" w14:textId="77777777" w:rsidR="003D584A" w:rsidRPr="00537128" w:rsidRDefault="003D584A" w:rsidP="003D584A">
            <w:pPr>
              <w:tabs>
                <w:tab w:val="right" w:pos="1202"/>
              </w:tabs>
              <w:spacing w:after="0" w:line="240" w:lineRule="exact"/>
              <w:outlineLvl w:val="0"/>
              <w:rPr>
                <w:rFonts w:ascii="Calibri" w:eastAsia="Calibri" w:hAnsi="Calibri" w:cs="Arial"/>
                <w:spacing w:val="-2"/>
                <w:sz w:val="18"/>
                <w:szCs w:val="18"/>
                <w:lang w:val="en-US"/>
              </w:rPr>
            </w:pPr>
            <w:r w:rsidRPr="00537128">
              <w:rPr>
                <w:rFonts w:ascii="Calibri" w:eastAsia="Calibri" w:hAnsi="Calibri" w:cs="Arial"/>
                <w:spacing w:val="-2"/>
                <w:sz w:val="18"/>
                <w:szCs w:val="18"/>
                <w:lang w:val="en-US"/>
              </w:rPr>
              <w:t xml:space="preserve">Investments in subsidiaries </w:t>
            </w:r>
          </w:p>
        </w:tc>
        <w:tc>
          <w:tcPr>
            <w:tcW w:w="507" w:type="pct"/>
            <w:tcBorders>
              <w:top w:val="nil"/>
              <w:left w:val="nil"/>
              <w:bottom w:val="nil"/>
              <w:right w:val="nil"/>
            </w:tcBorders>
            <w:shd w:val="clear" w:color="auto" w:fill="auto"/>
            <w:vAlign w:val="bottom"/>
          </w:tcPr>
          <w:p w14:paraId="6E6D09B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68198AD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6F0352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8339A8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EBB9E2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36,124</w:t>
            </w:r>
          </w:p>
        </w:tc>
        <w:tc>
          <w:tcPr>
            <w:tcW w:w="564" w:type="pct"/>
            <w:tcBorders>
              <w:top w:val="nil"/>
              <w:left w:val="nil"/>
              <w:bottom w:val="nil"/>
              <w:right w:val="nil"/>
            </w:tcBorders>
            <w:shd w:val="clear" w:color="auto" w:fill="auto"/>
            <w:vAlign w:val="bottom"/>
          </w:tcPr>
          <w:p w14:paraId="6EAE529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36,124</w:t>
            </w:r>
          </w:p>
        </w:tc>
      </w:tr>
      <w:tr w:rsidR="003D584A" w:rsidRPr="00537128" w14:paraId="5F2801AF" w14:textId="77777777" w:rsidTr="003D584A">
        <w:trPr>
          <w:trHeight w:hRule="exact" w:val="391"/>
        </w:trPr>
        <w:tc>
          <w:tcPr>
            <w:tcW w:w="1642" w:type="pct"/>
            <w:vAlign w:val="bottom"/>
          </w:tcPr>
          <w:p w14:paraId="66C1F29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7" w:type="pct"/>
            <w:tcBorders>
              <w:top w:val="nil"/>
              <w:left w:val="nil"/>
              <w:bottom w:val="nil"/>
              <w:right w:val="nil"/>
            </w:tcBorders>
            <w:shd w:val="clear" w:color="auto" w:fill="auto"/>
            <w:vAlign w:val="bottom"/>
          </w:tcPr>
          <w:p w14:paraId="39859D3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55ED56E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D2C4C9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78300D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7C3221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45,592</w:t>
            </w:r>
          </w:p>
        </w:tc>
        <w:tc>
          <w:tcPr>
            <w:tcW w:w="564" w:type="pct"/>
            <w:tcBorders>
              <w:top w:val="nil"/>
              <w:left w:val="nil"/>
              <w:bottom w:val="nil"/>
              <w:right w:val="nil"/>
            </w:tcBorders>
            <w:shd w:val="clear" w:color="auto" w:fill="auto"/>
            <w:vAlign w:val="bottom"/>
          </w:tcPr>
          <w:p w14:paraId="140000B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45,592</w:t>
            </w:r>
          </w:p>
        </w:tc>
      </w:tr>
      <w:tr w:rsidR="003D584A" w:rsidRPr="00537128" w14:paraId="525CC2F7" w14:textId="77777777" w:rsidTr="003D584A">
        <w:trPr>
          <w:trHeight w:hRule="exact" w:val="275"/>
        </w:trPr>
        <w:tc>
          <w:tcPr>
            <w:tcW w:w="1642" w:type="pct"/>
            <w:vAlign w:val="bottom"/>
          </w:tcPr>
          <w:p w14:paraId="1CD57FED"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4599696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2,044 </w:t>
            </w:r>
          </w:p>
        </w:tc>
        <w:tc>
          <w:tcPr>
            <w:tcW w:w="552" w:type="pct"/>
            <w:tcBorders>
              <w:top w:val="nil"/>
              <w:left w:val="nil"/>
              <w:bottom w:val="nil"/>
              <w:right w:val="nil"/>
            </w:tcBorders>
            <w:shd w:val="clear" w:color="auto" w:fill="auto"/>
            <w:vAlign w:val="bottom"/>
          </w:tcPr>
          <w:p w14:paraId="296DB1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w:t>
            </w:r>
          </w:p>
        </w:tc>
        <w:tc>
          <w:tcPr>
            <w:tcW w:w="590" w:type="pct"/>
            <w:tcBorders>
              <w:top w:val="nil"/>
              <w:left w:val="nil"/>
              <w:bottom w:val="nil"/>
              <w:right w:val="nil"/>
            </w:tcBorders>
            <w:shd w:val="clear" w:color="auto" w:fill="auto"/>
            <w:vAlign w:val="bottom"/>
          </w:tcPr>
          <w:p w14:paraId="703E17A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841</w:t>
            </w:r>
          </w:p>
        </w:tc>
        <w:tc>
          <w:tcPr>
            <w:tcW w:w="572" w:type="pct"/>
            <w:tcBorders>
              <w:top w:val="nil"/>
              <w:left w:val="nil"/>
              <w:bottom w:val="nil"/>
              <w:right w:val="nil"/>
            </w:tcBorders>
            <w:shd w:val="clear" w:color="auto" w:fill="auto"/>
            <w:vAlign w:val="bottom"/>
          </w:tcPr>
          <w:p w14:paraId="191DE09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18,467</w:t>
            </w:r>
          </w:p>
        </w:tc>
        <w:tc>
          <w:tcPr>
            <w:tcW w:w="573" w:type="pct"/>
            <w:tcBorders>
              <w:top w:val="nil"/>
              <w:left w:val="nil"/>
              <w:bottom w:val="nil"/>
              <w:right w:val="nil"/>
            </w:tcBorders>
            <w:shd w:val="clear" w:color="auto" w:fill="auto"/>
            <w:vAlign w:val="bottom"/>
          </w:tcPr>
          <w:p w14:paraId="2A3EF8E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3,870</w:t>
            </w:r>
          </w:p>
        </w:tc>
        <w:tc>
          <w:tcPr>
            <w:tcW w:w="564" w:type="pct"/>
            <w:tcBorders>
              <w:top w:val="nil"/>
              <w:left w:val="nil"/>
              <w:bottom w:val="nil"/>
              <w:right w:val="nil"/>
            </w:tcBorders>
            <w:shd w:val="clear" w:color="auto" w:fill="auto"/>
            <w:vAlign w:val="bottom"/>
          </w:tcPr>
          <w:p w14:paraId="4CE0425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25,222</w:t>
            </w:r>
          </w:p>
        </w:tc>
      </w:tr>
      <w:tr w:rsidR="003D584A" w:rsidRPr="00537128" w14:paraId="707D174E" w14:textId="77777777" w:rsidTr="003D584A">
        <w:trPr>
          <w:trHeight w:hRule="exact" w:val="275"/>
        </w:trPr>
        <w:tc>
          <w:tcPr>
            <w:tcW w:w="1642" w:type="pct"/>
            <w:vAlign w:val="bottom"/>
          </w:tcPr>
          <w:p w14:paraId="4BB057A5"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Other assets</w:t>
            </w:r>
          </w:p>
        </w:tc>
        <w:tc>
          <w:tcPr>
            <w:tcW w:w="507" w:type="pct"/>
            <w:tcBorders>
              <w:top w:val="nil"/>
              <w:left w:val="nil"/>
              <w:bottom w:val="single" w:sz="8" w:space="0" w:color="auto"/>
              <w:right w:val="nil"/>
            </w:tcBorders>
            <w:shd w:val="clear" w:color="auto" w:fill="auto"/>
            <w:vAlign w:val="bottom"/>
          </w:tcPr>
          <w:p w14:paraId="471F2D9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5,083</w:t>
            </w:r>
          </w:p>
        </w:tc>
        <w:tc>
          <w:tcPr>
            <w:tcW w:w="552" w:type="pct"/>
            <w:tcBorders>
              <w:top w:val="nil"/>
              <w:left w:val="nil"/>
              <w:bottom w:val="single" w:sz="8" w:space="0" w:color="auto"/>
              <w:right w:val="nil"/>
            </w:tcBorders>
            <w:shd w:val="clear" w:color="auto" w:fill="auto"/>
            <w:vAlign w:val="bottom"/>
          </w:tcPr>
          <w:p w14:paraId="1224826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912</w:t>
            </w:r>
          </w:p>
        </w:tc>
        <w:tc>
          <w:tcPr>
            <w:tcW w:w="590" w:type="pct"/>
            <w:tcBorders>
              <w:top w:val="nil"/>
              <w:left w:val="nil"/>
              <w:bottom w:val="single" w:sz="8" w:space="0" w:color="auto"/>
              <w:right w:val="nil"/>
            </w:tcBorders>
            <w:shd w:val="clear" w:color="auto" w:fill="auto"/>
            <w:vAlign w:val="bottom"/>
          </w:tcPr>
          <w:p w14:paraId="1DAB51A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18,786</w:t>
            </w:r>
          </w:p>
        </w:tc>
        <w:tc>
          <w:tcPr>
            <w:tcW w:w="572" w:type="pct"/>
            <w:tcBorders>
              <w:top w:val="nil"/>
              <w:left w:val="nil"/>
              <w:bottom w:val="single" w:sz="8" w:space="0" w:color="auto"/>
              <w:right w:val="nil"/>
            </w:tcBorders>
            <w:shd w:val="clear" w:color="auto" w:fill="auto"/>
            <w:vAlign w:val="bottom"/>
          </w:tcPr>
          <w:p w14:paraId="5068624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3,625</w:t>
            </w:r>
          </w:p>
        </w:tc>
        <w:tc>
          <w:tcPr>
            <w:tcW w:w="573" w:type="pct"/>
            <w:tcBorders>
              <w:top w:val="nil"/>
              <w:left w:val="nil"/>
              <w:bottom w:val="single" w:sz="8" w:space="0" w:color="auto"/>
              <w:right w:val="nil"/>
            </w:tcBorders>
            <w:shd w:val="clear" w:color="auto" w:fill="auto"/>
            <w:vAlign w:val="bottom"/>
          </w:tcPr>
          <w:p w14:paraId="4F8E821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676</w:t>
            </w:r>
          </w:p>
        </w:tc>
        <w:tc>
          <w:tcPr>
            <w:tcW w:w="564" w:type="pct"/>
            <w:tcBorders>
              <w:top w:val="nil"/>
              <w:left w:val="nil"/>
              <w:bottom w:val="single" w:sz="8" w:space="0" w:color="auto"/>
              <w:right w:val="nil"/>
            </w:tcBorders>
            <w:shd w:val="clear" w:color="auto" w:fill="auto"/>
            <w:vAlign w:val="bottom"/>
          </w:tcPr>
          <w:p w14:paraId="2920F5A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29,082</w:t>
            </w:r>
          </w:p>
        </w:tc>
      </w:tr>
      <w:tr w:rsidR="003D584A" w:rsidRPr="00537128" w14:paraId="6D674CB1" w14:textId="77777777" w:rsidTr="009A1792">
        <w:trPr>
          <w:trHeight w:val="284"/>
        </w:trPr>
        <w:tc>
          <w:tcPr>
            <w:tcW w:w="1642" w:type="pct"/>
            <w:vAlign w:val="bottom"/>
          </w:tcPr>
          <w:p w14:paraId="09F3ED0C"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6DD9937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6,799,237</w:t>
            </w:r>
          </w:p>
        </w:tc>
        <w:tc>
          <w:tcPr>
            <w:tcW w:w="552" w:type="pct"/>
            <w:tcBorders>
              <w:top w:val="single" w:sz="8" w:space="0" w:color="auto"/>
              <w:left w:val="nil"/>
              <w:bottom w:val="single" w:sz="12" w:space="0" w:color="auto"/>
              <w:right w:val="nil"/>
            </w:tcBorders>
            <w:shd w:val="clear" w:color="auto" w:fill="auto"/>
            <w:vAlign w:val="bottom"/>
          </w:tcPr>
          <w:p w14:paraId="4EFA24BA"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671,608</w:t>
            </w:r>
          </w:p>
        </w:tc>
        <w:tc>
          <w:tcPr>
            <w:tcW w:w="590" w:type="pct"/>
            <w:tcBorders>
              <w:top w:val="single" w:sz="8" w:space="0" w:color="auto"/>
              <w:left w:val="nil"/>
              <w:bottom w:val="single" w:sz="12" w:space="0" w:color="auto"/>
              <w:right w:val="nil"/>
            </w:tcBorders>
            <w:shd w:val="clear" w:color="auto" w:fill="auto"/>
            <w:vAlign w:val="bottom"/>
          </w:tcPr>
          <w:p w14:paraId="6D5FC2EB"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2,271,282</w:t>
            </w:r>
          </w:p>
        </w:tc>
        <w:tc>
          <w:tcPr>
            <w:tcW w:w="572" w:type="pct"/>
            <w:tcBorders>
              <w:top w:val="single" w:sz="8" w:space="0" w:color="auto"/>
              <w:left w:val="nil"/>
              <w:bottom w:val="single" w:sz="12" w:space="0" w:color="auto"/>
              <w:right w:val="nil"/>
            </w:tcBorders>
            <w:shd w:val="clear" w:color="auto" w:fill="auto"/>
            <w:vAlign w:val="bottom"/>
          </w:tcPr>
          <w:p w14:paraId="0DC598ED"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4,958,109</w:t>
            </w:r>
          </w:p>
        </w:tc>
        <w:tc>
          <w:tcPr>
            <w:tcW w:w="573" w:type="pct"/>
            <w:tcBorders>
              <w:top w:val="single" w:sz="8" w:space="0" w:color="auto"/>
              <w:left w:val="nil"/>
              <w:bottom w:val="single" w:sz="12" w:space="0" w:color="auto"/>
              <w:right w:val="nil"/>
            </w:tcBorders>
            <w:shd w:val="clear" w:color="auto" w:fill="auto"/>
            <w:vAlign w:val="bottom"/>
          </w:tcPr>
          <w:p w14:paraId="708870C5"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13,980,124</w:t>
            </w:r>
          </w:p>
        </w:tc>
        <w:tc>
          <w:tcPr>
            <w:tcW w:w="564" w:type="pct"/>
            <w:tcBorders>
              <w:top w:val="single" w:sz="8" w:space="0" w:color="auto"/>
              <w:left w:val="nil"/>
              <w:bottom w:val="single" w:sz="12" w:space="0" w:color="auto"/>
              <w:right w:val="nil"/>
            </w:tcBorders>
            <w:shd w:val="clear" w:color="auto" w:fill="auto"/>
            <w:vAlign w:val="bottom"/>
          </w:tcPr>
          <w:p w14:paraId="3D5B2A0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28,680,360</w:t>
            </w:r>
          </w:p>
        </w:tc>
      </w:tr>
      <w:tr w:rsidR="003D584A" w:rsidRPr="00537128" w14:paraId="782EC368" w14:textId="77777777" w:rsidTr="003D584A">
        <w:trPr>
          <w:trHeight w:hRule="exact" w:val="275"/>
        </w:trPr>
        <w:tc>
          <w:tcPr>
            <w:tcW w:w="1642" w:type="pct"/>
            <w:vAlign w:val="bottom"/>
          </w:tcPr>
          <w:p w14:paraId="2EF60475"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2F15D48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7387C2B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3A46E29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4C6FA68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7254638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2A7C289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0EA0E6B2" w14:textId="77777777" w:rsidTr="003D584A">
        <w:trPr>
          <w:trHeight w:hRule="exact" w:val="275"/>
        </w:trPr>
        <w:tc>
          <w:tcPr>
            <w:tcW w:w="1642" w:type="pct"/>
            <w:vAlign w:val="bottom"/>
          </w:tcPr>
          <w:p w14:paraId="350B6BB6"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Liabilities</w:t>
            </w:r>
          </w:p>
        </w:tc>
        <w:tc>
          <w:tcPr>
            <w:tcW w:w="507" w:type="pct"/>
            <w:vAlign w:val="bottom"/>
          </w:tcPr>
          <w:p w14:paraId="122FF392"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549FE255"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14BABCDC"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5AEBFF90"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2AB827A2"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75D5300A"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r>
      <w:tr w:rsidR="003D584A" w:rsidRPr="00537128" w14:paraId="6C6CB3BE" w14:textId="77777777" w:rsidTr="003D584A">
        <w:trPr>
          <w:trHeight w:hRule="exact" w:val="275"/>
        </w:trPr>
        <w:tc>
          <w:tcPr>
            <w:tcW w:w="1642" w:type="pct"/>
            <w:vAlign w:val="bottom"/>
          </w:tcPr>
          <w:p w14:paraId="4DBF0644"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from customers </w:t>
            </w:r>
          </w:p>
        </w:tc>
        <w:tc>
          <w:tcPr>
            <w:tcW w:w="507" w:type="pct"/>
            <w:tcBorders>
              <w:top w:val="nil"/>
              <w:left w:val="nil"/>
              <w:bottom w:val="nil"/>
              <w:right w:val="nil"/>
            </w:tcBorders>
            <w:shd w:val="clear" w:color="auto" w:fill="auto"/>
            <w:vAlign w:val="bottom"/>
          </w:tcPr>
          <w:p w14:paraId="3460431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787,664 </w:t>
            </w:r>
          </w:p>
        </w:tc>
        <w:tc>
          <w:tcPr>
            <w:tcW w:w="552" w:type="pct"/>
            <w:tcBorders>
              <w:top w:val="nil"/>
              <w:left w:val="nil"/>
              <w:bottom w:val="nil"/>
              <w:right w:val="nil"/>
            </w:tcBorders>
            <w:shd w:val="clear" w:color="auto" w:fill="auto"/>
            <w:vAlign w:val="bottom"/>
          </w:tcPr>
          <w:p w14:paraId="6BFB4BE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18,526 </w:t>
            </w:r>
          </w:p>
        </w:tc>
        <w:tc>
          <w:tcPr>
            <w:tcW w:w="590" w:type="pct"/>
            <w:tcBorders>
              <w:top w:val="nil"/>
              <w:left w:val="nil"/>
              <w:bottom w:val="nil"/>
              <w:right w:val="nil"/>
            </w:tcBorders>
            <w:shd w:val="clear" w:color="auto" w:fill="auto"/>
            <w:vAlign w:val="bottom"/>
          </w:tcPr>
          <w:p w14:paraId="229CE3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75,995 </w:t>
            </w:r>
          </w:p>
        </w:tc>
        <w:tc>
          <w:tcPr>
            <w:tcW w:w="572" w:type="pct"/>
            <w:tcBorders>
              <w:top w:val="nil"/>
              <w:left w:val="nil"/>
              <w:bottom w:val="nil"/>
              <w:right w:val="nil"/>
            </w:tcBorders>
            <w:shd w:val="clear" w:color="auto" w:fill="auto"/>
            <w:vAlign w:val="bottom"/>
          </w:tcPr>
          <w:p w14:paraId="77D41B0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57,212 </w:t>
            </w:r>
          </w:p>
        </w:tc>
        <w:tc>
          <w:tcPr>
            <w:tcW w:w="573" w:type="pct"/>
            <w:tcBorders>
              <w:top w:val="nil"/>
              <w:left w:val="nil"/>
              <w:bottom w:val="nil"/>
              <w:right w:val="nil"/>
            </w:tcBorders>
            <w:shd w:val="clear" w:color="auto" w:fill="auto"/>
            <w:vAlign w:val="bottom"/>
          </w:tcPr>
          <w:p w14:paraId="1F1EC3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34,996 </w:t>
            </w:r>
          </w:p>
        </w:tc>
        <w:tc>
          <w:tcPr>
            <w:tcW w:w="564" w:type="pct"/>
            <w:tcBorders>
              <w:top w:val="nil"/>
              <w:left w:val="nil"/>
              <w:bottom w:val="nil"/>
              <w:right w:val="nil"/>
            </w:tcBorders>
            <w:shd w:val="clear" w:color="auto" w:fill="auto"/>
            <w:vAlign w:val="bottom"/>
          </w:tcPr>
          <w:p w14:paraId="7A500F6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5D62E229" w14:textId="77777777" w:rsidTr="003D584A">
        <w:trPr>
          <w:trHeight w:hRule="exact" w:val="275"/>
        </w:trPr>
        <w:tc>
          <w:tcPr>
            <w:tcW w:w="1642" w:type="pct"/>
            <w:vAlign w:val="bottom"/>
          </w:tcPr>
          <w:p w14:paraId="213876A3"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Borrowings </w:t>
            </w:r>
          </w:p>
        </w:tc>
        <w:tc>
          <w:tcPr>
            <w:tcW w:w="507" w:type="pct"/>
            <w:tcBorders>
              <w:top w:val="nil"/>
              <w:left w:val="nil"/>
              <w:bottom w:val="nil"/>
              <w:right w:val="nil"/>
            </w:tcBorders>
            <w:shd w:val="clear" w:color="auto" w:fill="auto"/>
            <w:vAlign w:val="bottom"/>
          </w:tcPr>
          <w:p w14:paraId="0E2C136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198,450 </w:t>
            </w:r>
          </w:p>
        </w:tc>
        <w:tc>
          <w:tcPr>
            <w:tcW w:w="552" w:type="pct"/>
            <w:tcBorders>
              <w:top w:val="nil"/>
              <w:left w:val="nil"/>
              <w:bottom w:val="nil"/>
              <w:right w:val="nil"/>
            </w:tcBorders>
            <w:shd w:val="clear" w:color="auto" w:fill="auto"/>
            <w:vAlign w:val="bottom"/>
          </w:tcPr>
          <w:p w14:paraId="4BEFFA4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369,081** </w:t>
            </w:r>
          </w:p>
        </w:tc>
        <w:tc>
          <w:tcPr>
            <w:tcW w:w="590" w:type="pct"/>
            <w:tcBorders>
              <w:top w:val="nil"/>
              <w:left w:val="nil"/>
              <w:bottom w:val="nil"/>
              <w:right w:val="nil"/>
            </w:tcBorders>
            <w:shd w:val="clear" w:color="auto" w:fill="auto"/>
            <w:vAlign w:val="bottom"/>
          </w:tcPr>
          <w:p w14:paraId="50615CA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1,729,314 </w:t>
            </w:r>
          </w:p>
        </w:tc>
        <w:tc>
          <w:tcPr>
            <w:tcW w:w="572" w:type="pct"/>
            <w:tcBorders>
              <w:top w:val="nil"/>
              <w:left w:val="nil"/>
              <w:bottom w:val="nil"/>
              <w:right w:val="nil"/>
            </w:tcBorders>
            <w:shd w:val="clear" w:color="auto" w:fill="auto"/>
            <w:vAlign w:val="bottom"/>
          </w:tcPr>
          <w:p w14:paraId="422CF50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5,710,981 </w:t>
            </w:r>
          </w:p>
        </w:tc>
        <w:tc>
          <w:tcPr>
            <w:tcW w:w="573" w:type="pct"/>
            <w:tcBorders>
              <w:top w:val="nil"/>
              <w:left w:val="nil"/>
              <w:bottom w:val="nil"/>
              <w:right w:val="nil"/>
            </w:tcBorders>
            <w:shd w:val="clear" w:color="auto" w:fill="auto"/>
            <w:vAlign w:val="bottom"/>
          </w:tcPr>
          <w:p w14:paraId="51C0A60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8,856,109 </w:t>
            </w:r>
          </w:p>
        </w:tc>
        <w:tc>
          <w:tcPr>
            <w:tcW w:w="564" w:type="pct"/>
            <w:tcBorders>
              <w:top w:val="nil"/>
              <w:left w:val="nil"/>
              <w:bottom w:val="nil"/>
              <w:right w:val="nil"/>
            </w:tcBorders>
            <w:shd w:val="clear" w:color="auto" w:fill="auto"/>
            <w:vAlign w:val="bottom"/>
          </w:tcPr>
          <w:p w14:paraId="66AEDD0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16,863,935</w:t>
            </w:r>
          </w:p>
        </w:tc>
      </w:tr>
      <w:tr w:rsidR="003D584A" w:rsidRPr="00537128" w14:paraId="69AD0AD3" w14:textId="77777777" w:rsidTr="003D584A">
        <w:trPr>
          <w:trHeight w:hRule="exact" w:val="479"/>
        </w:trPr>
        <w:tc>
          <w:tcPr>
            <w:tcW w:w="1642" w:type="pct"/>
            <w:vAlign w:val="bottom"/>
          </w:tcPr>
          <w:p w14:paraId="358B1FB4"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07" w:type="pct"/>
            <w:tcBorders>
              <w:top w:val="nil"/>
              <w:left w:val="nil"/>
              <w:bottom w:val="nil"/>
              <w:right w:val="nil"/>
            </w:tcBorders>
            <w:shd w:val="clear" w:color="auto" w:fill="auto"/>
            <w:vAlign w:val="bottom"/>
          </w:tcPr>
          <w:p w14:paraId="354C09F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50,188 </w:t>
            </w:r>
          </w:p>
        </w:tc>
        <w:tc>
          <w:tcPr>
            <w:tcW w:w="552" w:type="pct"/>
            <w:tcBorders>
              <w:top w:val="nil"/>
              <w:left w:val="nil"/>
              <w:bottom w:val="nil"/>
              <w:right w:val="nil"/>
            </w:tcBorders>
            <w:shd w:val="clear" w:color="auto" w:fill="auto"/>
            <w:vAlign w:val="bottom"/>
          </w:tcPr>
          <w:p w14:paraId="41263C5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3,912 </w:t>
            </w:r>
          </w:p>
        </w:tc>
        <w:tc>
          <w:tcPr>
            <w:tcW w:w="590" w:type="pct"/>
            <w:tcBorders>
              <w:top w:val="nil"/>
              <w:left w:val="nil"/>
              <w:bottom w:val="nil"/>
              <w:right w:val="nil"/>
            </w:tcBorders>
            <w:shd w:val="clear" w:color="auto" w:fill="auto"/>
            <w:vAlign w:val="bottom"/>
          </w:tcPr>
          <w:p w14:paraId="72E4BA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15,485 </w:t>
            </w:r>
          </w:p>
        </w:tc>
        <w:tc>
          <w:tcPr>
            <w:tcW w:w="572" w:type="pct"/>
            <w:tcBorders>
              <w:top w:val="nil"/>
              <w:left w:val="nil"/>
              <w:bottom w:val="nil"/>
              <w:right w:val="nil"/>
            </w:tcBorders>
            <w:shd w:val="clear" w:color="auto" w:fill="auto"/>
            <w:vAlign w:val="bottom"/>
          </w:tcPr>
          <w:p w14:paraId="4BC5618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19,847 </w:t>
            </w:r>
          </w:p>
        </w:tc>
        <w:tc>
          <w:tcPr>
            <w:tcW w:w="573" w:type="pct"/>
            <w:tcBorders>
              <w:top w:val="nil"/>
              <w:left w:val="nil"/>
              <w:bottom w:val="nil"/>
              <w:right w:val="nil"/>
            </w:tcBorders>
            <w:shd w:val="clear" w:color="auto" w:fill="auto"/>
            <w:vAlign w:val="bottom"/>
          </w:tcPr>
          <w:p w14:paraId="6E3A395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18,364 </w:t>
            </w:r>
          </w:p>
        </w:tc>
        <w:tc>
          <w:tcPr>
            <w:tcW w:w="564" w:type="pct"/>
            <w:tcBorders>
              <w:top w:val="nil"/>
              <w:left w:val="nil"/>
              <w:bottom w:val="nil"/>
              <w:right w:val="nil"/>
            </w:tcBorders>
            <w:shd w:val="clear" w:color="auto" w:fill="auto"/>
            <w:vAlign w:val="bottom"/>
          </w:tcPr>
          <w:p w14:paraId="4AB700F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107,796</w:t>
            </w:r>
          </w:p>
        </w:tc>
      </w:tr>
      <w:tr w:rsidR="003D584A" w:rsidRPr="00537128" w14:paraId="6FA57B21" w14:textId="77777777" w:rsidTr="003D584A">
        <w:trPr>
          <w:trHeight w:hRule="exact" w:val="275"/>
        </w:trPr>
        <w:tc>
          <w:tcPr>
            <w:tcW w:w="1642" w:type="pct"/>
            <w:vAlign w:val="bottom"/>
          </w:tcPr>
          <w:p w14:paraId="2E852D99"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liabilities </w:t>
            </w:r>
          </w:p>
        </w:tc>
        <w:tc>
          <w:tcPr>
            <w:tcW w:w="507" w:type="pct"/>
            <w:tcBorders>
              <w:top w:val="nil"/>
              <w:left w:val="nil"/>
              <w:bottom w:val="nil"/>
              <w:right w:val="nil"/>
            </w:tcBorders>
            <w:shd w:val="clear" w:color="auto" w:fill="auto"/>
            <w:vAlign w:val="bottom"/>
          </w:tcPr>
          <w:p w14:paraId="463324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181,256 </w:t>
            </w:r>
          </w:p>
        </w:tc>
        <w:tc>
          <w:tcPr>
            <w:tcW w:w="552" w:type="pct"/>
            <w:tcBorders>
              <w:top w:val="nil"/>
              <w:left w:val="nil"/>
              <w:bottom w:val="nil"/>
              <w:right w:val="nil"/>
            </w:tcBorders>
            <w:shd w:val="clear" w:color="auto" w:fill="auto"/>
            <w:vAlign w:val="bottom"/>
          </w:tcPr>
          <w:p w14:paraId="330AD9E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13,470 </w:t>
            </w:r>
          </w:p>
        </w:tc>
        <w:tc>
          <w:tcPr>
            <w:tcW w:w="590" w:type="pct"/>
            <w:tcBorders>
              <w:top w:val="nil"/>
              <w:left w:val="nil"/>
              <w:bottom w:val="nil"/>
              <w:right w:val="nil"/>
            </w:tcBorders>
            <w:shd w:val="clear" w:color="auto" w:fill="auto"/>
            <w:vAlign w:val="bottom"/>
          </w:tcPr>
          <w:p w14:paraId="425713C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53,316 </w:t>
            </w:r>
          </w:p>
        </w:tc>
        <w:tc>
          <w:tcPr>
            <w:tcW w:w="572" w:type="pct"/>
            <w:tcBorders>
              <w:top w:val="nil"/>
              <w:left w:val="nil"/>
              <w:bottom w:val="nil"/>
              <w:right w:val="nil"/>
            </w:tcBorders>
            <w:shd w:val="clear" w:color="auto" w:fill="auto"/>
            <w:vAlign w:val="bottom"/>
          </w:tcPr>
          <w:p w14:paraId="219E28A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68,338 </w:t>
            </w:r>
          </w:p>
        </w:tc>
        <w:tc>
          <w:tcPr>
            <w:tcW w:w="573" w:type="pct"/>
            <w:tcBorders>
              <w:top w:val="nil"/>
              <w:left w:val="nil"/>
              <w:bottom w:val="nil"/>
              <w:right w:val="nil"/>
            </w:tcBorders>
            <w:shd w:val="clear" w:color="auto" w:fill="auto"/>
            <w:vAlign w:val="bottom"/>
          </w:tcPr>
          <w:p w14:paraId="4B8AA8C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63,232 </w:t>
            </w:r>
          </w:p>
        </w:tc>
        <w:tc>
          <w:tcPr>
            <w:tcW w:w="564" w:type="pct"/>
            <w:tcBorders>
              <w:top w:val="nil"/>
              <w:left w:val="nil"/>
              <w:bottom w:val="nil"/>
              <w:right w:val="nil"/>
            </w:tcBorders>
            <w:shd w:val="clear" w:color="auto" w:fill="auto"/>
            <w:vAlign w:val="bottom"/>
          </w:tcPr>
          <w:p w14:paraId="217A65F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379,612</w:t>
            </w:r>
          </w:p>
        </w:tc>
      </w:tr>
      <w:tr w:rsidR="003D584A" w:rsidRPr="00537128" w14:paraId="0D103D9C" w14:textId="77777777" w:rsidTr="003D584A">
        <w:trPr>
          <w:trHeight w:hRule="exact" w:val="275"/>
        </w:trPr>
        <w:tc>
          <w:tcPr>
            <w:tcW w:w="1642" w:type="pct"/>
            <w:vAlign w:val="bottom"/>
          </w:tcPr>
          <w:p w14:paraId="3A71A41D"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34B1C194"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1,217,558</w:t>
            </w:r>
          </w:p>
        </w:tc>
        <w:tc>
          <w:tcPr>
            <w:tcW w:w="552" w:type="pct"/>
            <w:tcBorders>
              <w:top w:val="single" w:sz="8" w:space="0" w:color="auto"/>
              <w:left w:val="nil"/>
              <w:bottom w:val="single" w:sz="8" w:space="0" w:color="auto"/>
              <w:right w:val="nil"/>
            </w:tcBorders>
            <w:shd w:val="clear" w:color="auto" w:fill="auto"/>
            <w:vAlign w:val="bottom"/>
          </w:tcPr>
          <w:p w14:paraId="225C2AD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404,989</w:t>
            </w:r>
          </w:p>
        </w:tc>
        <w:tc>
          <w:tcPr>
            <w:tcW w:w="590" w:type="pct"/>
            <w:tcBorders>
              <w:top w:val="single" w:sz="8" w:space="0" w:color="auto"/>
              <w:left w:val="nil"/>
              <w:bottom w:val="single" w:sz="8" w:space="0" w:color="auto"/>
              <w:right w:val="nil"/>
            </w:tcBorders>
            <w:shd w:val="clear" w:color="auto" w:fill="auto"/>
            <w:vAlign w:val="bottom"/>
          </w:tcPr>
          <w:p w14:paraId="44E3B53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1,874,110</w:t>
            </w:r>
          </w:p>
        </w:tc>
        <w:tc>
          <w:tcPr>
            <w:tcW w:w="572" w:type="pct"/>
            <w:tcBorders>
              <w:top w:val="single" w:sz="8" w:space="0" w:color="auto"/>
              <w:left w:val="nil"/>
              <w:bottom w:val="single" w:sz="8" w:space="0" w:color="auto"/>
              <w:right w:val="nil"/>
            </w:tcBorders>
            <w:shd w:val="clear" w:color="auto" w:fill="auto"/>
            <w:vAlign w:val="bottom"/>
          </w:tcPr>
          <w:p w14:paraId="6EAD0E7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5,856,378</w:t>
            </w:r>
          </w:p>
        </w:tc>
        <w:tc>
          <w:tcPr>
            <w:tcW w:w="573" w:type="pct"/>
            <w:tcBorders>
              <w:top w:val="single" w:sz="8" w:space="0" w:color="auto"/>
              <w:left w:val="nil"/>
              <w:bottom w:val="single" w:sz="8" w:space="0" w:color="auto"/>
              <w:right w:val="nil"/>
            </w:tcBorders>
            <w:shd w:val="clear" w:color="auto" w:fill="auto"/>
            <w:vAlign w:val="bottom"/>
          </w:tcPr>
          <w:p w14:paraId="00120B76"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8,972,701</w:t>
            </w:r>
          </w:p>
        </w:tc>
        <w:tc>
          <w:tcPr>
            <w:tcW w:w="564" w:type="pct"/>
            <w:tcBorders>
              <w:top w:val="single" w:sz="8" w:space="0" w:color="auto"/>
              <w:left w:val="nil"/>
              <w:bottom w:val="single" w:sz="8" w:space="0" w:color="auto"/>
              <w:right w:val="nil"/>
            </w:tcBorders>
            <w:shd w:val="clear" w:color="auto" w:fill="auto"/>
            <w:vAlign w:val="bottom"/>
          </w:tcPr>
          <w:p w14:paraId="4F4E61F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18,325,736</w:t>
            </w:r>
          </w:p>
        </w:tc>
      </w:tr>
      <w:tr w:rsidR="003D584A" w:rsidRPr="00537128" w14:paraId="2441DA58" w14:textId="77777777" w:rsidTr="009A1792">
        <w:trPr>
          <w:trHeight w:val="284"/>
        </w:trPr>
        <w:tc>
          <w:tcPr>
            <w:tcW w:w="1642" w:type="pct"/>
            <w:vAlign w:val="bottom"/>
          </w:tcPr>
          <w:p w14:paraId="43184FBB"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16B78C68"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5,581,679</w:t>
            </w:r>
          </w:p>
        </w:tc>
        <w:tc>
          <w:tcPr>
            <w:tcW w:w="552" w:type="pct"/>
            <w:tcBorders>
              <w:top w:val="single" w:sz="12" w:space="0" w:color="auto"/>
              <w:left w:val="nil"/>
              <w:bottom w:val="single" w:sz="12" w:space="0" w:color="auto"/>
              <w:right w:val="nil"/>
            </w:tcBorders>
            <w:shd w:val="clear" w:color="auto" w:fill="auto"/>
            <w:vAlign w:val="bottom"/>
          </w:tcPr>
          <w:p w14:paraId="1A923299"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266,619</w:t>
            </w:r>
          </w:p>
        </w:tc>
        <w:tc>
          <w:tcPr>
            <w:tcW w:w="590" w:type="pct"/>
            <w:tcBorders>
              <w:top w:val="single" w:sz="12" w:space="0" w:color="auto"/>
              <w:left w:val="nil"/>
              <w:bottom w:val="single" w:sz="12" w:space="0" w:color="auto"/>
              <w:right w:val="nil"/>
            </w:tcBorders>
            <w:shd w:val="clear" w:color="auto" w:fill="auto"/>
            <w:vAlign w:val="bottom"/>
          </w:tcPr>
          <w:p w14:paraId="75ABCFA0"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397,172</w:t>
            </w:r>
          </w:p>
        </w:tc>
        <w:tc>
          <w:tcPr>
            <w:tcW w:w="572" w:type="pct"/>
            <w:tcBorders>
              <w:top w:val="single" w:sz="12" w:space="0" w:color="auto"/>
              <w:left w:val="nil"/>
              <w:bottom w:val="single" w:sz="12" w:space="0" w:color="auto"/>
              <w:right w:val="nil"/>
            </w:tcBorders>
            <w:shd w:val="clear" w:color="auto" w:fill="auto"/>
            <w:vAlign w:val="bottom"/>
          </w:tcPr>
          <w:p w14:paraId="5B49283B"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(898,269)</w:t>
            </w:r>
          </w:p>
        </w:tc>
        <w:tc>
          <w:tcPr>
            <w:tcW w:w="573" w:type="pct"/>
            <w:tcBorders>
              <w:top w:val="single" w:sz="12" w:space="0" w:color="auto"/>
              <w:left w:val="nil"/>
              <w:bottom w:val="single" w:sz="12" w:space="0" w:color="auto"/>
              <w:right w:val="nil"/>
            </w:tcBorders>
            <w:shd w:val="clear" w:color="auto" w:fill="auto"/>
            <w:vAlign w:val="bottom"/>
          </w:tcPr>
          <w:p w14:paraId="20994A0F"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5,007,423</w:t>
            </w:r>
          </w:p>
        </w:tc>
        <w:tc>
          <w:tcPr>
            <w:tcW w:w="564" w:type="pct"/>
            <w:tcBorders>
              <w:top w:val="single" w:sz="12" w:space="0" w:color="auto"/>
              <w:left w:val="nil"/>
              <w:bottom w:val="single" w:sz="12" w:space="0" w:color="auto"/>
              <w:right w:val="nil"/>
            </w:tcBorders>
            <w:shd w:val="clear" w:color="auto" w:fill="auto"/>
            <w:vAlign w:val="bottom"/>
          </w:tcPr>
          <w:p w14:paraId="33BAE722"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10,354,624</w:t>
            </w:r>
          </w:p>
        </w:tc>
      </w:tr>
      <w:tr w:rsidR="003D584A" w:rsidRPr="00537128" w14:paraId="05571C14" w14:textId="77777777" w:rsidTr="003D584A">
        <w:trPr>
          <w:trHeight w:hRule="exact" w:val="275"/>
        </w:trPr>
        <w:tc>
          <w:tcPr>
            <w:tcW w:w="1642" w:type="pct"/>
            <w:vAlign w:val="bottom"/>
          </w:tcPr>
          <w:p w14:paraId="0D623764"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0BF3AD8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1E53EDD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14D8A2A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55E5C8E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6B59EC2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73C5C65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366117A3" w14:textId="77777777" w:rsidTr="003D584A">
        <w:trPr>
          <w:trHeight w:hRule="exact" w:val="275"/>
        </w:trPr>
        <w:tc>
          <w:tcPr>
            <w:tcW w:w="1642" w:type="pct"/>
            <w:vAlign w:val="bottom"/>
          </w:tcPr>
          <w:p w14:paraId="79DCD359"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b/>
                <w:bCs/>
                <w:spacing w:val="-2"/>
                <w:sz w:val="18"/>
                <w:szCs w:val="18"/>
                <w:lang w:val="en-US"/>
              </w:rPr>
              <w:t>Guarantees and commitments</w:t>
            </w:r>
          </w:p>
        </w:tc>
        <w:tc>
          <w:tcPr>
            <w:tcW w:w="507" w:type="pct"/>
            <w:tcBorders>
              <w:top w:val="nil"/>
              <w:left w:val="nil"/>
              <w:bottom w:val="nil"/>
              <w:right w:val="nil"/>
            </w:tcBorders>
            <w:shd w:val="clear" w:color="auto" w:fill="auto"/>
            <w:vAlign w:val="bottom"/>
          </w:tcPr>
          <w:p w14:paraId="27A5045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00A4D6D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4ED2263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6F118D8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0F6EA4F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22BC8C5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2229E32B" w14:textId="77777777" w:rsidTr="003D584A">
        <w:trPr>
          <w:trHeight w:hRule="exact" w:val="275"/>
        </w:trPr>
        <w:tc>
          <w:tcPr>
            <w:tcW w:w="1642" w:type="pct"/>
            <w:vAlign w:val="bottom"/>
          </w:tcPr>
          <w:p w14:paraId="45D491DF"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Guarantees issued in HRK</w:t>
            </w:r>
          </w:p>
        </w:tc>
        <w:tc>
          <w:tcPr>
            <w:tcW w:w="507" w:type="pct"/>
            <w:tcBorders>
              <w:top w:val="nil"/>
              <w:left w:val="nil"/>
              <w:bottom w:val="nil"/>
              <w:right w:val="nil"/>
            </w:tcBorders>
            <w:shd w:val="clear" w:color="auto" w:fill="auto"/>
            <w:vAlign w:val="bottom"/>
          </w:tcPr>
          <w:p w14:paraId="06ECE0B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125,204 </w:t>
            </w:r>
          </w:p>
        </w:tc>
        <w:tc>
          <w:tcPr>
            <w:tcW w:w="552" w:type="pct"/>
            <w:tcBorders>
              <w:top w:val="nil"/>
              <w:left w:val="nil"/>
              <w:bottom w:val="nil"/>
              <w:right w:val="nil"/>
            </w:tcBorders>
            <w:shd w:val="clear" w:color="auto" w:fill="auto"/>
            <w:vAlign w:val="bottom"/>
          </w:tcPr>
          <w:p w14:paraId="4874C77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315AA1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12A866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773D02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41061A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125,204</w:t>
            </w:r>
          </w:p>
        </w:tc>
      </w:tr>
      <w:tr w:rsidR="003D584A" w:rsidRPr="00537128" w14:paraId="04A04D95" w14:textId="77777777" w:rsidTr="003D584A">
        <w:trPr>
          <w:trHeight w:hRule="exact" w:val="275"/>
        </w:trPr>
        <w:tc>
          <w:tcPr>
            <w:tcW w:w="1642" w:type="pct"/>
            <w:vAlign w:val="bottom"/>
          </w:tcPr>
          <w:p w14:paraId="3BFC9AE6"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507" w:type="pct"/>
            <w:tcBorders>
              <w:top w:val="nil"/>
              <w:left w:val="nil"/>
              <w:bottom w:val="nil"/>
              <w:right w:val="nil"/>
            </w:tcBorders>
            <w:shd w:val="clear" w:color="auto" w:fill="auto"/>
            <w:vAlign w:val="bottom"/>
          </w:tcPr>
          <w:p w14:paraId="64CF3ED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314,843 </w:t>
            </w:r>
          </w:p>
        </w:tc>
        <w:tc>
          <w:tcPr>
            <w:tcW w:w="552" w:type="pct"/>
            <w:tcBorders>
              <w:top w:val="nil"/>
              <w:left w:val="nil"/>
              <w:bottom w:val="nil"/>
              <w:right w:val="nil"/>
            </w:tcBorders>
            <w:shd w:val="clear" w:color="auto" w:fill="auto"/>
            <w:vAlign w:val="bottom"/>
          </w:tcPr>
          <w:p w14:paraId="7DA9F3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7BE5CCD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9F0583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5474A5B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A06741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314,843</w:t>
            </w:r>
          </w:p>
        </w:tc>
      </w:tr>
      <w:tr w:rsidR="003D584A" w:rsidRPr="00537128" w14:paraId="4D56CD6C" w14:textId="77777777" w:rsidTr="003D584A">
        <w:trPr>
          <w:trHeight w:hRule="exact" w:val="275"/>
        </w:trPr>
        <w:tc>
          <w:tcPr>
            <w:tcW w:w="1642" w:type="pct"/>
            <w:vAlign w:val="bottom"/>
          </w:tcPr>
          <w:p w14:paraId="14CCFB96" w14:textId="07C36F29" w:rsidR="003D584A" w:rsidRPr="00537128" w:rsidRDefault="003D584A" w:rsidP="003D584A">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let</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ers of credit in foreign currency</w:t>
            </w:r>
          </w:p>
        </w:tc>
        <w:tc>
          <w:tcPr>
            <w:tcW w:w="507" w:type="pct"/>
            <w:tcBorders>
              <w:top w:val="nil"/>
              <w:left w:val="nil"/>
              <w:bottom w:val="nil"/>
              <w:right w:val="nil"/>
            </w:tcBorders>
            <w:shd w:val="clear" w:color="auto" w:fill="auto"/>
            <w:vAlign w:val="bottom"/>
          </w:tcPr>
          <w:p w14:paraId="16DC74A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1,471 </w:t>
            </w:r>
          </w:p>
        </w:tc>
        <w:tc>
          <w:tcPr>
            <w:tcW w:w="552" w:type="pct"/>
            <w:tcBorders>
              <w:top w:val="nil"/>
              <w:left w:val="nil"/>
              <w:bottom w:val="nil"/>
              <w:right w:val="nil"/>
            </w:tcBorders>
            <w:shd w:val="clear" w:color="auto" w:fill="auto"/>
            <w:vAlign w:val="bottom"/>
          </w:tcPr>
          <w:p w14:paraId="2273BEE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D6F590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3B7CC8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D2DD5C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626EBD0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1,471</w:t>
            </w:r>
          </w:p>
        </w:tc>
      </w:tr>
      <w:tr w:rsidR="003D584A" w:rsidRPr="00537128" w14:paraId="1DFEE1A9" w14:textId="77777777" w:rsidTr="003D584A">
        <w:trPr>
          <w:trHeight w:hRule="exact" w:val="275"/>
        </w:trPr>
        <w:tc>
          <w:tcPr>
            <w:tcW w:w="1642" w:type="pct"/>
            <w:vAlign w:val="bottom"/>
          </w:tcPr>
          <w:p w14:paraId="16138932"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Undrawn loans</w:t>
            </w:r>
          </w:p>
        </w:tc>
        <w:tc>
          <w:tcPr>
            <w:tcW w:w="507" w:type="pct"/>
            <w:tcBorders>
              <w:top w:val="nil"/>
              <w:left w:val="nil"/>
              <w:bottom w:val="nil"/>
              <w:right w:val="nil"/>
            </w:tcBorders>
            <w:shd w:val="clear" w:color="auto" w:fill="auto"/>
            <w:vAlign w:val="bottom"/>
          </w:tcPr>
          <w:p w14:paraId="0682F84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4,752,535 </w:t>
            </w:r>
          </w:p>
        </w:tc>
        <w:tc>
          <w:tcPr>
            <w:tcW w:w="552" w:type="pct"/>
            <w:tcBorders>
              <w:top w:val="nil"/>
              <w:left w:val="nil"/>
              <w:bottom w:val="nil"/>
              <w:right w:val="nil"/>
            </w:tcBorders>
            <w:shd w:val="clear" w:color="auto" w:fill="auto"/>
            <w:vAlign w:val="bottom"/>
          </w:tcPr>
          <w:p w14:paraId="697C006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5528613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0927114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ACE28B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1FC7AC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3FC22CA2" w14:textId="77777777" w:rsidTr="003D584A">
        <w:trPr>
          <w:trHeight w:hRule="exact" w:val="275"/>
        </w:trPr>
        <w:tc>
          <w:tcPr>
            <w:tcW w:w="1642" w:type="pct"/>
            <w:vAlign w:val="center"/>
          </w:tcPr>
          <w:p w14:paraId="5623E12B" w14:textId="77777777" w:rsidR="003D584A" w:rsidRPr="00537128" w:rsidRDefault="003D584A" w:rsidP="003D584A">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z w:val="18"/>
                <w:szCs w:val="18"/>
                <w:lang w:val="en-US"/>
              </w:rPr>
              <w:t>EIF – subscribed, not called up capital</w:t>
            </w:r>
          </w:p>
        </w:tc>
        <w:tc>
          <w:tcPr>
            <w:tcW w:w="507" w:type="pct"/>
            <w:tcBorders>
              <w:top w:val="nil"/>
              <w:left w:val="nil"/>
              <w:bottom w:val="nil"/>
              <w:right w:val="nil"/>
            </w:tcBorders>
            <w:shd w:val="clear" w:color="auto" w:fill="auto"/>
            <w:vAlign w:val="bottom"/>
          </w:tcPr>
          <w:p w14:paraId="3982011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552" w:type="pct"/>
            <w:tcBorders>
              <w:top w:val="nil"/>
              <w:left w:val="nil"/>
              <w:bottom w:val="nil"/>
              <w:right w:val="nil"/>
            </w:tcBorders>
            <w:shd w:val="clear" w:color="auto" w:fill="auto"/>
            <w:vAlign w:val="bottom"/>
          </w:tcPr>
          <w:p w14:paraId="4B71B53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6441C63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A5EE20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5123EE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802D56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34DA7028" w14:textId="77777777" w:rsidTr="003D584A">
        <w:trPr>
          <w:trHeight w:hRule="exact" w:val="275"/>
        </w:trPr>
        <w:tc>
          <w:tcPr>
            <w:tcW w:w="1642" w:type="pct"/>
            <w:tcBorders>
              <w:top w:val="nil"/>
              <w:left w:val="nil"/>
              <w:bottom w:val="nil"/>
              <w:right w:val="nil"/>
            </w:tcBorders>
            <w:shd w:val="clear" w:color="auto" w:fill="auto"/>
            <w:vAlign w:val="bottom"/>
          </w:tcPr>
          <w:p w14:paraId="173716A0" w14:textId="77777777" w:rsidR="003D584A" w:rsidRPr="00537128" w:rsidRDefault="003D584A" w:rsidP="003D584A">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376BAE73"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39103FB4"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590" w:type="pct"/>
            <w:tcBorders>
              <w:top w:val="nil"/>
              <w:left w:val="nil"/>
              <w:bottom w:val="nil"/>
              <w:right w:val="nil"/>
            </w:tcBorders>
            <w:shd w:val="clear" w:color="auto" w:fill="auto"/>
            <w:vAlign w:val="bottom"/>
          </w:tcPr>
          <w:p w14:paraId="3F68B2A2"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572" w:type="pct"/>
            <w:tcBorders>
              <w:top w:val="nil"/>
              <w:left w:val="nil"/>
              <w:bottom w:val="nil"/>
              <w:right w:val="nil"/>
            </w:tcBorders>
            <w:shd w:val="clear" w:color="auto" w:fill="auto"/>
            <w:vAlign w:val="bottom"/>
          </w:tcPr>
          <w:p w14:paraId="2E99CD51"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573" w:type="pct"/>
            <w:tcBorders>
              <w:top w:val="nil"/>
              <w:left w:val="nil"/>
              <w:bottom w:val="nil"/>
              <w:right w:val="nil"/>
            </w:tcBorders>
            <w:shd w:val="clear" w:color="auto" w:fill="auto"/>
            <w:vAlign w:val="bottom"/>
          </w:tcPr>
          <w:p w14:paraId="5D665572"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564" w:type="pct"/>
            <w:tcBorders>
              <w:top w:val="nil"/>
              <w:left w:val="nil"/>
              <w:bottom w:val="nil"/>
              <w:right w:val="nil"/>
            </w:tcBorders>
            <w:shd w:val="clear" w:color="auto" w:fill="auto"/>
            <w:vAlign w:val="bottom"/>
          </w:tcPr>
          <w:p w14:paraId="39E8D905"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3072100A" w14:textId="77777777" w:rsidTr="003D584A">
        <w:trPr>
          <w:trHeight w:hRule="exact" w:val="275"/>
        </w:trPr>
        <w:tc>
          <w:tcPr>
            <w:tcW w:w="1642" w:type="pct"/>
            <w:tcBorders>
              <w:top w:val="nil"/>
              <w:left w:val="nil"/>
              <w:bottom w:val="nil"/>
              <w:right w:val="nil"/>
            </w:tcBorders>
            <w:shd w:val="clear" w:color="auto" w:fill="auto"/>
            <w:vAlign w:val="bottom"/>
          </w:tcPr>
          <w:p w14:paraId="3B0D721E" w14:textId="77777777" w:rsidR="003D584A" w:rsidRPr="00537128" w:rsidRDefault="003D584A" w:rsidP="003D584A">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0DDFBC99"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552" w:type="pct"/>
            <w:tcBorders>
              <w:top w:val="nil"/>
              <w:left w:val="nil"/>
              <w:bottom w:val="nil"/>
              <w:right w:val="nil"/>
            </w:tcBorders>
            <w:shd w:val="clear" w:color="auto" w:fill="auto"/>
            <w:vAlign w:val="bottom"/>
          </w:tcPr>
          <w:p w14:paraId="5B52E8EF"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590" w:type="pct"/>
            <w:tcBorders>
              <w:top w:val="nil"/>
              <w:left w:val="nil"/>
              <w:bottom w:val="nil"/>
              <w:right w:val="nil"/>
            </w:tcBorders>
            <w:shd w:val="clear" w:color="auto" w:fill="auto"/>
            <w:vAlign w:val="bottom"/>
          </w:tcPr>
          <w:p w14:paraId="16BF113D"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572" w:type="pct"/>
            <w:tcBorders>
              <w:top w:val="nil"/>
              <w:left w:val="nil"/>
              <w:bottom w:val="nil"/>
              <w:right w:val="nil"/>
            </w:tcBorders>
            <w:shd w:val="clear" w:color="auto" w:fill="auto"/>
            <w:vAlign w:val="bottom"/>
          </w:tcPr>
          <w:p w14:paraId="3B0500AA"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573" w:type="pct"/>
            <w:tcBorders>
              <w:top w:val="nil"/>
              <w:left w:val="nil"/>
              <w:bottom w:val="nil"/>
              <w:right w:val="nil"/>
            </w:tcBorders>
            <w:shd w:val="clear" w:color="auto" w:fill="auto"/>
            <w:vAlign w:val="bottom"/>
          </w:tcPr>
          <w:p w14:paraId="49F759BE"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564" w:type="pct"/>
            <w:tcBorders>
              <w:top w:val="nil"/>
              <w:left w:val="nil"/>
              <w:bottom w:val="nil"/>
              <w:right w:val="nil"/>
            </w:tcBorders>
            <w:shd w:val="clear" w:color="auto" w:fill="auto"/>
            <w:vAlign w:val="bottom"/>
          </w:tcPr>
          <w:p w14:paraId="313A9BA6"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07B95219" w14:textId="77777777" w:rsidTr="009A1792">
        <w:trPr>
          <w:trHeight w:val="284"/>
        </w:trPr>
        <w:tc>
          <w:tcPr>
            <w:tcW w:w="1642" w:type="pct"/>
            <w:vAlign w:val="center"/>
          </w:tcPr>
          <w:p w14:paraId="22DE1638"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507" w:type="pct"/>
            <w:tcBorders>
              <w:top w:val="single" w:sz="8" w:space="0" w:color="auto"/>
              <w:left w:val="nil"/>
              <w:bottom w:val="single" w:sz="8" w:space="0" w:color="auto"/>
              <w:right w:val="nil"/>
            </w:tcBorders>
            <w:shd w:val="clear" w:color="auto" w:fill="auto"/>
            <w:vAlign w:val="bottom"/>
          </w:tcPr>
          <w:p w14:paraId="3D0719D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5,242,725</w:t>
            </w:r>
          </w:p>
        </w:tc>
        <w:tc>
          <w:tcPr>
            <w:tcW w:w="552" w:type="pct"/>
            <w:tcBorders>
              <w:top w:val="single" w:sz="8" w:space="0" w:color="auto"/>
              <w:left w:val="nil"/>
              <w:bottom w:val="single" w:sz="8" w:space="0" w:color="auto"/>
              <w:right w:val="nil"/>
            </w:tcBorders>
            <w:shd w:val="clear" w:color="auto" w:fill="auto"/>
            <w:vAlign w:val="bottom"/>
          </w:tcPr>
          <w:p w14:paraId="547823F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10,700</w:t>
            </w:r>
          </w:p>
        </w:tc>
        <w:tc>
          <w:tcPr>
            <w:tcW w:w="590" w:type="pct"/>
            <w:tcBorders>
              <w:top w:val="single" w:sz="8" w:space="0" w:color="auto"/>
              <w:left w:val="nil"/>
              <w:bottom w:val="single" w:sz="8" w:space="0" w:color="auto"/>
              <w:right w:val="nil"/>
            </w:tcBorders>
            <w:shd w:val="clear" w:color="auto" w:fill="auto"/>
            <w:vAlign w:val="bottom"/>
          </w:tcPr>
          <w:p w14:paraId="20090ED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41,600</w:t>
            </w:r>
          </w:p>
        </w:tc>
        <w:tc>
          <w:tcPr>
            <w:tcW w:w="572" w:type="pct"/>
            <w:tcBorders>
              <w:top w:val="single" w:sz="8" w:space="0" w:color="auto"/>
              <w:left w:val="nil"/>
              <w:bottom w:val="single" w:sz="8" w:space="0" w:color="auto"/>
              <w:right w:val="nil"/>
            </w:tcBorders>
            <w:shd w:val="clear" w:color="auto" w:fill="auto"/>
            <w:vAlign w:val="bottom"/>
          </w:tcPr>
          <w:p w14:paraId="168BA3A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119,032</w:t>
            </w:r>
          </w:p>
        </w:tc>
        <w:tc>
          <w:tcPr>
            <w:tcW w:w="573" w:type="pct"/>
            <w:tcBorders>
              <w:top w:val="single" w:sz="8" w:space="0" w:color="auto"/>
              <w:left w:val="nil"/>
              <w:bottom w:val="single" w:sz="8" w:space="0" w:color="auto"/>
              <w:right w:val="nil"/>
            </w:tcBorders>
            <w:shd w:val="clear" w:color="auto" w:fill="auto"/>
            <w:vAlign w:val="bottom"/>
          </w:tcPr>
          <w:p w14:paraId="06120B1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125,402</w:t>
            </w:r>
          </w:p>
        </w:tc>
        <w:tc>
          <w:tcPr>
            <w:tcW w:w="564" w:type="pct"/>
            <w:tcBorders>
              <w:top w:val="single" w:sz="8" w:space="0" w:color="auto"/>
              <w:left w:val="nil"/>
              <w:bottom w:val="single" w:sz="8" w:space="0" w:color="auto"/>
              <w:right w:val="nil"/>
            </w:tcBorders>
            <w:shd w:val="clear" w:color="auto" w:fill="auto"/>
            <w:vAlign w:val="bottom"/>
          </w:tcPr>
          <w:p w14:paraId="7D3F7D5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5,539,459</w:t>
            </w:r>
          </w:p>
        </w:tc>
      </w:tr>
      <w:bookmarkEnd w:id="777"/>
    </w:tbl>
    <w:p w14:paraId="1F20127A"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43FEDADF" w14:textId="77777777" w:rsidR="00D108EE" w:rsidRPr="00537128" w:rsidRDefault="00D108EE" w:rsidP="00D108EE">
      <w:pPr>
        <w:spacing w:after="0" w:line="240" w:lineRule="auto"/>
        <w:jc w:val="both"/>
        <w:rPr>
          <w:rFonts w:ascii="Calibri" w:eastAsia="Times New Roman" w:hAnsi="Calibri" w:cs="Arial"/>
          <w:bCs/>
          <w:color w:val="000000" w:themeColor="text1"/>
          <w:sz w:val="14"/>
          <w:szCs w:val="18"/>
          <w:lang w:val="en-US"/>
        </w:rPr>
      </w:pPr>
    </w:p>
    <w:p w14:paraId="231F6EB0"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07E608F8" w14:textId="77777777" w:rsidR="00D108EE" w:rsidRPr="00537128" w:rsidRDefault="00D108EE" w:rsidP="00D108EE">
      <w:pPr>
        <w:spacing w:after="0" w:line="240" w:lineRule="auto"/>
        <w:jc w:val="both"/>
        <w:rPr>
          <w:rFonts w:ascii="Calibri" w:eastAsia="Times New Roman" w:hAnsi="Calibri" w:cs="Times New Roman"/>
          <w:i/>
          <w:color w:val="000000" w:themeColor="text1"/>
          <w:sz w:val="10"/>
          <w:szCs w:val="18"/>
          <w:lang w:val="en-US"/>
        </w:rPr>
      </w:pPr>
    </w:p>
    <w:p w14:paraId="1EF2B9F5" w14:textId="14E03FCA"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3D584A" w:rsidRPr="00537128">
        <w:rPr>
          <w:rFonts w:ascii="Calibri" w:eastAsia="Calibri" w:hAnsi="Calibri" w:cs="Times New Roman"/>
          <w:bCs/>
          <w:i/>
          <w:color w:val="000000" w:themeColor="text1"/>
          <w:sz w:val="20"/>
          <w:szCs w:val="20"/>
          <w:lang w:val="en-US"/>
        </w:rPr>
        <w:t xml:space="preserve">27,574 </w:t>
      </w:r>
      <w:r w:rsidRPr="00537128">
        <w:rPr>
          <w:rFonts w:ascii="Calibri" w:eastAsia="Calibri" w:hAnsi="Calibri" w:cs="Times New Roman"/>
          <w:bCs/>
          <w:i/>
          <w:color w:val="000000" w:themeColor="text1"/>
          <w:sz w:val="20"/>
          <w:szCs w:val="20"/>
          <w:lang w:val="en-US"/>
        </w:rPr>
        <w:t xml:space="preserve">thousand relate to reverse REPO agreements. </w:t>
      </w:r>
    </w:p>
    <w:p w14:paraId="60D4B7C1"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14:paraId="5B9A5974" w14:textId="77777777" w:rsidR="00D108EE" w:rsidRPr="00537128" w:rsidRDefault="00D108EE" w:rsidP="00D108E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4B669806" w14:textId="77777777" w:rsidR="00292E41" w:rsidRPr="00537128" w:rsidRDefault="00292E41" w:rsidP="00292E41">
      <w:pPr>
        <w:spacing w:after="0" w:line="240" w:lineRule="auto"/>
        <w:jc w:val="both"/>
        <w:rPr>
          <w:rFonts w:eastAsia="Times New Roman" w:cstheme="minorHAnsi"/>
          <w:b/>
          <w:iCs/>
          <w:color w:val="000000" w:themeColor="text1"/>
          <w:sz w:val="8"/>
          <w:szCs w:val="8"/>
          <w:lang w:val="en-US"/>
        </w:rPr>
      </w:pPr>
      <w:bookmarkStart w:id="778" w:name="_Hlk37086776"/>
    </w:p>
    <w:p w14:paraId="1F0A5FBA" w14:textId="77777777" w:rsidR="003D584A" w:rsidRPr="00537128" w:rsidRDefault="003D584A" w:rsidP="00292E41">
      <w:pPr>
        <w:spacing w:after="0" w:line="240" w:lineRule="auto"/>
        <w:jc w:val="both"/>
        <w:rPr>
          <w:rFonts w:eastAsia="Times New Roman" w:cstheme="minorHAnsi"/>
          <w:b/>
          <w:bCs/>
          <w:iCs/>
          <w:color w:val="000000" w:themeColor="text1"/>
          <w:sz w:val="16"/>
          <w:szCs w:val="16"/>
          <w:lang w:val="en-US"/>
        </w:rPr>
      </w:pPr>
    </w:p>
    <w:p w14:paraId="39E2F2B3" w14:textId="15CA8533" w:rsidR="00292E41" w:rsidRPr="00537128" w:rsidRDefault="00B357CE" w:rsidP="00292E41">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292E41" w:rsidRPr="00537128">
        <w:rPr>
          <w:rFonts w:eastAsia="Times New Roman" w:cstheme="minorHAnsi"/>
          <w:b/>
          <w:bCs/>
          <w:iCs/>
          <w:color w:val="000000" w:themeColor="text1"/>
          <w:lang w:val="en-US"/>
        </w:rPr>
        <w:t>.</w:t>
      </w:r>
      <w:r w:rsidR="00292E41" w:rsidRPr="00537128">
        <w:rPr>
          <w:rFonts w:eastAsia="Times New Roman" w:cstheme="minorHAnsi"/>
          <w:b/>
          <w:bCs/>
          <w:iCs/>
          <w:color w:val="000000" w:themeColor="text1"/>
          <w:lang w:val="en-US"/>
        </w:rPr>
        <w:tab/>
        <w:t>Risk management (continued)</w:t>
      </w:r>
    </w:p>
    <w:bookmarkEnd w:id="778"/>
    <w:p w14:paraId="528592AB" w14:textId="77777777" w:rsidR="00292E41" w:rsidRPr="00537128" w:rsidRDefault="00292E41" w:rsidP="00292E41">
      <w:pPr>
        <w:spacing w:after="0" w:line="240" w:lineRule="auto"/>
        <w:jc w:val="both"/>
        <w:rPr>
          <w:rFonts w:eastAsia="Times New Roman" w:cstheme="minorHAnsi"/>
          <w:b/>
          <w:iCs/>
          <w:color w:val="000000" w:themeColor="text1"/>
          <w:sz w:val="16"/>
          <w:szCs w:val="16"/>
          <w:lang w:val="en-US"/>
        </w:rPr>
      </w:pPr>
    </w:p>
    <w:p w14:paraId="69589B8F" w14:textId="3BF25307" w:rsidR="00292E41" w:rsidRPr="00537128" w:rsidRDefault="00B357CE" w:rsidP="00292E4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E41" w:rsidRPr="00537128">
        <w:rPr>
          <w:rFonts w:eastAsia="Times New Roman" w:cstheme="minorHAnsi"/>
          <w:b/>
          <w:iCs/>
          <w:color w:val="000000" w:themeColor="text1"/>
          <w:lang w:val="en-US"/>
        </w:rPr>
        <w:t xml:space="preserve">.4. </w:t>
      </w:r>
      <w:r w:rsidR="00292E41" w:rsidRPr="00537128">
        <w:rPr>
          <w:rFonts w:eastAsia="Times New Roman" w:cstheme="minorHAnsi"/>
          <w:b/>
          <w:iCs/>
          <w:color w:val="000000" w:themeColor="text1"/>
          <w:lang w:val="en-US"/>
        </w:rPr>
        <w:tab/>
        <w:t>Liquidity risk (continued)</w:t>
      </w:r>
    </w:p>
    <w:p w14:paraId="0754BD4E" w14:textId="4967D0AE" w:rsidR="00CB2C41" w:rsidRPr="00537128" w:rsidRDefault="00CB2C41" w:rsidP="008330AF">
      <w:pPr>
        <w:spacing w:after="0" w:line="240" w:lineRule="auto"/>
        <w:jc w:val="both"/>
        <w:rPr>
          <w:rFonts w:eastAsia="Times New Roman" w:cstheme="minorHAnsi"/>
          <w:iCs/>
          <w:color w:val="000000" w:themeColor="text1"/>
          <w:sz w:val="8"/>
          <w:szCs w:val="8"/>
          <w:lang w:val="en-US"/>
        </w:rPr>
      </w:pPr>
    </w:p>
    <w:p w14:paraId="2EBD7842" w14:textId="77777777" w:rsidR="003D584A" w:rsidRPr="00537128" w:rsidRDefault="003D584A" w:rsidP="008330AF">
      <w:pPr>
        <w:spacing w:after="0" w:line="240" w:lineRule="auto"/>
        <w:jc w:val="both"/>
        <w:rPr>
          <w:rFonts w:eastAsia="Times New Roman" w:cstheme="minorHAnsi"/>
          <w:iCs/>
          <w:color w:val="000000" w:themeColor="text1"/>
          <w:sz w:val="16"/>
          <w:szCs w:val="16"/>
          <w:lang w:val="en-US"/>
        </w:rPr>
      </w:pPr>
    </w:p>
    <w:p w14:paraId="58EF1294" w14:textId="504F5F8D"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101172AD" w14:textId="08691125" w:rsidR="003D584A" w:rsidRPr="00537128" w:rsidRDefault="003D584A"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0CACADA0" w14:textId="77777777" w:rsidTr="00703DBC">
        <w:trPr>
          <w:trHeight w:val="466"/>
          <w:jc w:val="center"/>
        </w:trPr>
        <w:tc>
          <w:tcPr>
            <w:tcW w:w="2978" w:type="dxa"/>
            <w:vAlign w:val="bottom"/>
          </w:tcPr>
          <w:p w14:paraId="35E2093D"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779" w:name="_Toc4062502"/>
            <w:bookmarkStart w:id="780" w:name="_Hlk68878863"/>
            <w:r w:rsidRPr="00537128">
              <w:rPr>
                <w:rFonts w:ascii="Calibri" w:eastAsia="Times New Roman" w:hAnsi="Calibri" w:cs="Arial"/>
                <w:b/>
                <w:sz w:val="18"/>
                <w:szCs w:val="18"/>
                <w:lang w:val="en-US"/>
              </w:rPr>
              <w:t>Group</w:t>
            </w:r>
            <w:bookmarkEnd w:id="779"/>
          </w:p>
          <w:p w14:paraId="3B8932BE" w14:textId="4DB502E5"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781" w:name="_Toc4062503"/>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 xml:space="preserve">0 </w:t>
            </w:r>
            <w:r w:rsidR="00B36B29">
              <w:rPr>
                <w:rFonts w:ascii="Calibri" w:eastAsia="Times New Roman" w:hAnsi="Calibri" w:cs="Arial"/>
                <w:b/>
                <w:sz w:val="18"/>
                <w:szCs w:val="18"/>
                <w:lang w:val="en-US"/>
              </w:rPr>
              <w:t>September</w:t>
            </w:r>
            <w:r w:rsidRPr="00537128">
              <w:rPr>
                <w:rFonts w:ascii="Calibri" w:eastAsia="Times New Roman" w:hAnsi="Calibri" w:cs="Arial"/>
                <w:b/>
                <w:sz w:val="18"/>
                <w:szCs w:val="18"/>
                <w:lang w:val="en-US"/>
              </w:rPr>
              <w:t xml:space="preserve"> 202</w:t>
            </w:r>
            <w:bookmarkEnd w:id="781"/>
            <w:r w:rsidRPr="00537128">
              <w:rPr>
                <w:rFonts w:ascii="Calibri" w:eastAsia="Times New Roman" w:hAnsi="Calibri" w:cs="Arial"/>
                <w:b/>
                <w:sz w:val="18"/>
                <w:szCs w:val="18"/>
                <w:lang w:val="en-US"/>
              </w:rPr>
              <w:t>1</w:t>
            </w:r>
          </w:p>
        </w:tc>
        <w:tc>
          <w:tcPr>
            <w:tcW w:w="1133" w:type="dxa"/>
          </w:tcPr>
          <w:p w14:paraId="196C64B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2" w:name="_Toc4062504"/>
            <w:r w:rsidRPr="00537128">
              <w:rPr>
                <w:rFonts w:ascii="Calibri" w:eastAsia="Times New Roman" w:hAnsi="Calibri" w:cs="Arial"/>
                <w:b/>
                <w:sz w:val="18"/>
                <w:szCs w:val="18"/>
                <w:lang w:val="en-US"/>
              </w:rPr>
              <w:t>Up to 1 month</w:t>
            </w:r>
            <w:bookmarkEnd w:id="782"/>
          </w:p>
        </w:tc>
        <w:tc>
          <w:tcPr>
            <w:tcW w:w="1134" w:type="dxa"/>
          </w:tcPr>
          <w:p w14:paraId="6E616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3" w:name="_Toc4062505"/>
            <w:r w:rsidRPr="00537128">
              <w:rPr>
                <w:rFonts w:ascii="Calibri" w:eastAsia="Times New Roman" w:hAnsi="Calibri" w:cs="Arial"/>
                <w:b/>
                <w:sz w:val="18"/>
                <w:szCs w:val="18"/>
                <w:lang w:val="en-US"/>
              </w:rPr>
              <w:t>1 - 3 months</w:t>
            </w:r>
            <w:bookmarkEnd w:id="783"/>
          </w:p>
        </w:tc>
        <w:tc>
          <w:tcPr>
            <w:tcW w:w="1134" w:type="dxa"/>
          </w:tcPr>
          <w:p w14:paraId="29838E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4" w:name="_Toc4062506"/>
            <w:r w:rsidRPr="00537128">
              <w:rPr>
                <w:rFonts w:ascii="Calibri" w:eastAsia="Times New Roman" w:hAnsi="Calibri" w:cs="Arial"/>
                <w:b/>
                <w:sz w:val="18"/>
                <w:szCs w:val="18"/>
                <w:lang w:val="en-US"/>
              </w:rPr>
              <w:t>3 - 12</w:t>
            </w:r>
            <w:bookmarkEnd w:id="784"/>
            <w:r w:rsidRPr="00537128">
              <w:rPr>
                <w:rFonts w:ascii="Calibri" w:eastAsia="Times New Roman" w:hAnsi="Calibri" w:cs="Arial"/>
                <w:b/>
                <w:sz w:val="18"/>
                <w:szCs w:val="18"/>
                <w:lang w:val="en-US"/>
              </w:rPr>
              <w:t xml:space="preserve"> </w:t>
            </w:r>
          </w:p>
          <w:p w14:paraId="370272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5" w:name="_Toc4062507"/>
            <w:r w:rsidRPr="00537128">
              <w:rPr>
                <w:rFonts w:ascii="Calibri" w:eastAsia="Times New Roman" w:hAnsi="Calibri" w:cs="Arial"/>
                <w:b/>
                <w:sz w:val="18"/>
                <w:szCs w:val="18"/>
                <w:lang w:val="en-US"/>
              </w:rPr>
              <w:t>months</w:t>
            </w:r>
            <w:bookmarkEnd w:id="785"/>
          </w:p>
        </w:tc>
        <w:tc>
          <w:tcPr>
            <w:tcW w:w="1134" w:type="dxa"/>
          </w:tcPr>
          <w:p w14:paraId="73F7252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6" w:name="_Toc4062508"/>
            <w:r w:rsidRPr="00537128">
              <w:rPr>
                <w:rFonts w:ascii="Calibri" w:eastAsia="Times New Roman" w:hAnsi="Calibri" w:cs="Arial"/>
                <w:b/>
                <w:sz w:val="18"/>
                <w:szCs w:val="18"/>
                <w:lang w:val="en-US"/>
              </w:rPr>
              <w:t>1 - 3</w:t>
            </w:r>
            <w:bookmarkEnd w:id="786"/>
            <w:r w:rsidRPr="00537128">
              <w:rPr>
                <w:rFonts w:ascii="Calibri" w:eastAsia="Times New Roman" w:hAnsi="Calibri" w:cs="Arial"/>
                <w:b/>
                <w:sz w:val="18"/>
                <w:szCs w:val="18"/>
                <w:lang w:val="en-US"/>
              </w:rPr>
              <w:t xml:space="preserve"> </w:t>
            </w:r>
          </w:p>
          <w:p w14:paraId="6B5A1B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7" w:name="_Toc4062509"/>
            <w:r w:rsidRPr="00537128">
              <w:rPr>
                <w:rFonts w:ascii="Calibri" w:eastAsia="Times New Roman" w:hAnsi="Calibri" w:cs="Arial"/>
                <w:b/>
                <w:sz w:val="18"/>
                <w:szCs w:val="18"/>
                <w:lang w:val="en-US"/>
              </w:rPr>
              <w:t>years</w:t>
            </w:r>
            <w:bookmarkEnd w:id="787"/>
          </w:p>
        </w:tc>
        <w:tc>
          <w:tcPr>
            <w:tcW w:w="1134" w:type="dxa"/>
          </w:tcPr>
          <w:p w14:paraId="7AE2685E"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788" w:name="_Toc4062510"/>
            <w:r w:rsidRPr="00537128">
              <w:rPr>
                <w:rFonts w:ascii="Calibri" w:eastAsia="Times New Roman" w:hAnsi="Calibri" w:cs="Arial"/>
                <w:b/>
                <w:sz w:val="18"/>
                <w:szCs w:val="18"/>
                <w:lang w:val="en-US"/>
              </w:rPr>
              <w:t>Over 3</w:t>
            </w:r>
            <w:bookmarkEnd w:id="788"/>
            <w:r w:rsidRPr="00537128">
              <w:rPr>
                <w:rFonts w:ascii="Calibri" w:eastAsia="Times New Roman" w:hAnsi="Calibri" w:cs="Arial"/>
                <w:b/>
                <w:sz w:val="18"/>
                <w:szCs w:val="18"/>
                <w:lang w:val="en-US"/>
              </w:rPr>
              <w:t xml:space="preserve"> </w:t>
            </w:r>
          </w:p>
          <w:p w14:paraId="5ACAD49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789" w:name="_Toc4062511"/>
            <w:r w:rsidRPr="00537128">
              <w:rPr>
                <w:rFonts w:ascii="Calibri" w:eastAsia="Times New Roman" w:hAnsi="Calibri" w:cs="Arial"/>
                <w:b/>
                <w:sz w:val="18"/>
                <w:szCs w:val="18"/>
                <w:lang w:val="en-US"/>
              </w:rPr>
              <w:t>years</w:t>
            </w:r>
            <w:bookmarkEnd w:id="789"/>
          </w:p>
        </w:tc>
        <w:tc>
          <w:tcPr>
            <w:tcW w:w="1134" w:type="dxa"/>
          </w:tcPr>
          <w:p w14:paraId="324B454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0" w:name="_Toc4062512"/>
            <w:r w:rsidRPr="00537128">
              <w:rPr>
                <w:rFonts w:ascii="Calibri" w:eastAsia="Times New Roman" w:hAnsi="Calibri" w:cs="Arial"/>
                <w:b/>
                <w:sz w:val="18"/>
                <w:szCs w:val="18"/>
                <w:lang w:val="en-US"/>
              </w:rPr>
              <w:t>Total</w:t>
            </w:r>
            <w:bookmarkEnd w:id="790"/>
          </w:p>
        </w:tc>
      </w:tr>
      <w:tr w:rsidR="003D584A" w:rsidRPr="00537128" w14:paraId="48C15CCC" w14:textId="77777777" w:rsidTr="00703DBC">
        <w:trPr>
          <w:trHeight w:val="294"/>
          <w:jc w:val="center"/>
        </w:trPr>
        <w:tc>
          <w:tcPr>
            <w:tcW w:w="2978" w:type="dxa"/>
          </w:tcPr>
          <w:p w14:paraId="578D92E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6D48FE6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1" w:name="_Toc4062513"/>
            <w:r w:rsidRPr="00537128">
              <w:rPr>
                <w:rFonts w:ascii="Calibri" w:eastAsia="Times New Roman" w:hAnsi="Calibri" w:cs="Arial"/>
                <w:b/>
                <w:bCs/>
                <w:sz w:val="18"/>
                <w:szCs w:val="18"/>
                <w:lang w:val="en-US"/>
              </w:rPr>
              <w:t>HRK ‘000</w:t>
            </w:r>
            <w:bookmarkEnd w:id="791"/>
          </w:p>
        </w:tc>
        <w:tc>
          <w:tcPr>
            <w:tcW w:w="1134" w:type="dxa"/>
            <w:vAlign w:val="bottom"/>
          </w:tcPr>
          <w:p w14:paraId="2454C3DC"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2EA8DE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2" w:name="_Toc4062514"/>
            <w:r w:rsidRPr="00537128">
              <w:rPr>
                <w:rFonts w:ascii="Calibri" w:eastAsia="Times New Roman" w:hAnsi="Calibri" w:cs="Arial"/>
                <w:b/>
                <w:bCs/>
                <w:sz w:val="18"/>
                <w:szCs w:val="18"/>
                <w:lang w:val="en-US"/>
              </w:rPr>
              <w:t>HRK ‘000</w:t>
            </w:r>
            <w:bookmarkEnd w:id="792"/>
          </w:p>
        </w:tc>
        <w:tc>
          <w:tcPr>
            <w:tcW w:w="1134" w:type="dxa"/>
            <w:vAlign w:val="bottom"/>
          </w:tcPr>
          <w:p w14:paraId="5B5400C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3" w:name="_Toc4062515"/>
            <w:r w:rsidRPr="00537128">
              <w:rPr>
                <w:rFonts w:ascii="Calibri" w:eastAsia="Times New Roman" w:hAnsi="Calibri" w:cs="Arial"/>
                <w:b/>
                <w:bCs/>
                <w:sz w:val="18"/>
                <w:szCs w:val="18"/>
                <w:lang w:val="en-US"/>
              </w:rPr>
              <w:t>HRK ‘000</w:t>
            </w:r>
            <w:bookmarkEnd w:id="793"/>
          </w:p>
        </w:tc>
        <w:tc>
          <w:tcPr>
            <w:tcW w:w="1134" w:type="dxa"/>
            <w:vAlign w:val="bottom"/>
          </w:tcPr>
          <w:p w14:paraId="40AFF01F"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794" w:name="_Toc4062516"/>
            <w:r w:rsidRPr="00537128">
              <w:rPr>
                <w:rFonts w:ascii="Calibri" w:eastAsia="Times New Roman" w:hAnsi="Calibri" w:cs="Arial"/>
                <w:b/>
                <w:bCs/>
                <w:sz w:val="18"/>
                <w:szCs w:val="18"/>
                <w:lang w:val="en-US"/>
              </w:rPr>
              <w:t>HRK ‘000</w:t>
            </w:r>
            <w:bookmarkEnd w:id="794"/>
          </w:p>
        </w:tc>
        <w:tc>
          <w:tcPr>
            <w:tcW w:w="1134" w:type="dxa"/>
            <w:vAlign w:val="bottom"/>
          </w:tcPr>
          <w:p w14:paraId="389BB6D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5" w:name="_Toc4062517"/>
            <w:r w:rsidRPr="00537128">
              <w:rPr>
                <w:rFonts w:ascii="Calibri" w:eastAsia="Times New Roman" w:hAnsi="Calibri" w:cs="Arial"/>
                <w:b/>
                <w:bCs/>
                <w:sz w:val="18"/>
                <w:szCs w:val="18"/>
                <w:lang w:val="en-US"/>
              </w:rPr>
              <w:t>HRK ‘000</w:t>
            </w:r>
            <w:bookmarkEnd w:id="795"/>
          </w:p>
        </w:tc>
      </w:tr>
      <w:tr w:rsidR="003D584A" w:rsidRPr="00537128" w14:paraId="60693813" w14:textId="77777777" w:rsidTr="00703DBC">
        <w:trPr>
          <w:trHeight w:hRule="exact" w:val="284"/>
          <w:jc w:val="center"/>
        </w:trPr>
        <w:tc>
          <w:tcPr>
            <w:tcW w:w="2978" w:type="dxa"/>
          </w:tcPr>
          <w:p w14:paraId="3D11D507"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796" w:name="_Toc4062518"/>
            <w:r w:rsidRPr="00537128">
              <w:rPr>
                <w:rFonts w:ascii="Calibri" w:eastAsia="Times New Roman" w:hAnsi="Calibri" w:cs="Arial"/>
                <w:b/>
                <w:bCs/>
                <w:sz w:val="18"/>
                <w:szCs w:val="18"/>
                <w:lang w:val="en-US"/>
              </w:rPr>
              <w:t>Financial liabilities</w:t>
            </w:r>
            <w:bookmarkEnd w:id="796"/>
          </w:p>
        </w:tc>
        <w:tc>
          <w:tcPr>
            <w:tcW w:w="1133" w:type="dxa"/>
            <w:vAlign w:val="bottom"/>
          </w:tcPr>
          <w:p w14:paraId="70263BF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5D85FE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8E51396"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72D516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099F766"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DB4E95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0F486E" w:rsidRPr="00537128" w14:paraId="1325BA1B" w14:textId="77777777" w:rsidTr="00703DBC">
        <w:trPr>
          <w:trHeight w:hRule="exact" w:val="227"/>
          <w:jc w:val="center"/>
        </w:trPr>
        <w:tc>
          <w:tcPr>
            <w:tcW w:w="2978" w:type="dxa"/>
            <w:vAlign w:val="bottom"/>
          </w:tcPr>
          <w:p w14:paraId="3F991FF2"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797" w:name="_Toc4062519"/>
            <w:r w:rsidRPr="00537128">
              <w:rPr>
                <w:rFonts w:ascii="Calibri" w:eastAsia="Times New Roman" w:hAnsi="Calibri" w:cs="Arial"/>
                <w:sz w:val="18"/>
                <w:szCs w:val="18"/>
                <w:lang w:val="en-US"/>
              </w:rPr>
              <w:t>Deposits from customers</w:t>
            </w:r>
            <w:bookmarkEnd w:id="797"/>
          </w:p>
        </w:tc>
        <w:tc>
          <w:tcPr>
            <w:tcW w:w="1133" w:type="dxa"/>
            <w:tcBorders>
              <w:top w:val="nil"/>
              <w:left w:val="nil"/>
              <w:bottom w:val="nil"/>
              <w:right w:val="nil"/>
            </w:tcBorders>
            <w:shd w:val="clear" w:color="auto" w:fill="auto"/>
            <w:vAlign w:val="bottom"/>
          </w:tcPr>
          <w:p w14:paraId="706B6818" w14:textId="034AC692"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816</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125</w:t>
            </w:r>
          </w:p>
        </w:tc>
        <w:tc>
          <w:tcPr>
            <w:tcW w:w="1134" w:type="dxa"/>
            <w:tcBorders>
              <w:top w:val="nil"/>
              <w:left w:val="nil"/>
              <w:bottom w:val="nil"/>
              <w:right w:val="nil"/>
            </w:tcBorders>
            <w:shd w:val="clear" w:color="auto" w:fill="auto"/>
            <w:vAlign w:val="bottom"/>
          </w:tcPr>
          <w:p w14:paraId="6385511C" w14:textId="4FD88893"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36</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507</w:t>
            </w:r>
          </w:p>
        </w:tc>
        <w:tc>
          <w:tcPr>
            <w:tcW w:w="1134" w:type="dxa"/>
            <w:tcBorders>
              <w:top w:val="nil"/>
              <w:left w:val="nil"/>
              <w:bottom w:val="nil"/>
              <w:right w:val="nil"/>
            </w:tcBorders>
            <w:shd w:val="clear" w:color="auto" w:fill="auto"/>
            <w:vAlign w:val="bottom"/>
          </w:tcPr>
          <w:p w14:paraId="0C858AB3" w14:textId="2D4A1664"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82</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259</w:t>
            </w:r>
          </w:p>
        </w:tc>
        <w:tc>
          <w:tcPr>
            <w:tcW w:w="1134" w:type="dxa"/>
            <w:tcBorders>
              <w:top w:val="nil"/>
              <w:left w:val="nil"/>
              <w:bottom w:val="nil"/>
              <w:right w:val="nil"/>
            </w:tcBorders>
            <w:shd w:val="clear" w:color="auto" w:fill="auto"/>
            <w:vAlign w:val="bottom"/>
          </w:tcPr>
          <w:p w14:paraId="7A269B3D" w14:textId="71900D37"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98</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083</w:t>
            </w:r>
          </w:p>
        </w:tc>
        <w:tc>
          <w:tcPr>
            <w:tcW w:w="1134" w:type="dxa"/>
            <w:tcBorders>
              <w:top w:val="nil"/>
              <w:left w:val="nil"/>
              <w:bottom w:val="nil"/>
              <w:right w:val="nil"/>
            </w:tcBorders>
            <w:shd w:val="clear" w:color="auto" w:fill="auto"/>
            <w:vAlign w:val="bottom"/>
          </w:tcPr>
          <w:p w14:paraId="361E656D" w14:textId="0BE2C82A"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104</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259</w:t>
            </w:r>
          </w:p>
        </w:tc>
        <w:tc>
          <w:tcPr>
            <w:tcW w:w="1134" w:type="dxa"/>
            <w:tcBorders>
              <w:top w:val="nil"/>
              <w:left w:val="nil"/>
              <w:bottom w:val="nil"/>
              <w:right w:val="nil"/>
            </w:tcBorders>
            <w:shd w:val="clear" w:color="auto" w:fill="auto"/>
            <w:vAlign w:val="bottom"/>
          </w:tcPr>
          <w:p w14:paraId="4725E096" w14:textId="71463CF2"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1</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137</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233</w:t>
            </w:r>
          </w:p>
        </w:tc>
      </w:tr>
      <w:tr w:rsidR="000F486E" w:rsidRPr="00537128" w14:paraId="19670451" w14:textId="77777777" w:rsidTr="00703DBC">
        <w:trPr>
          <w:trHeight w:hRule="exact" w:val="227"/>
          <w:jc w:val="center"/>
        </w:trPr>
        <w:tc>
          <w:tcPr>
            <w:tcW w:w="2978" w:type="dxa"/>
            <w:vAlign w:val="bottom"/>
          </w:tcPr>
          <w:p w14:paraId="29614898"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798" w:name="_Toc4062520"/>
            <w:r w:rsidRPr="00537128">
              <w:rPr>
                <w:rFonts w:ascii="Calibri" w:eastAsia="Times New Roman" w:hAnsi="Calibri" w:cs="Arial"/>
                <w:sz w:val="18"/>
                <w:szCs w:val="18"/>
                <w:lang w:val="en-US"/>
              </w:rPr>
              <w:t>Borrowings</w:t>
            </w:r>
            <w:bookmarkEnd w:id="798"/>
          </w:p>
        </w:tc>
        <w:tc>
          <w:tcPr>
            <w:tcW w:w="1133" w:type="dxa"/>
            <w:tcBorders>
              <w:top w:val="nil"/>
              <w:left w:val="nil"/>
              <w:bottom w:val="nil"/>
              <w:right w:val="nil"/>
            </w:tcBorders>
            <w:shd w:val="clear" w:color="auto" w:fill="auto"/>
            <w:vAlign w:val="bottom"/>
          </w:tcPr>
          <w:p w14:paraId="142ABE32" w14:textId="1E0462B0"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126</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553</w:t>
            </w:r>
          </w:p>
        </w:tc>
        <w:tc>
          <w:tcPr>
            <w:tcW w:w="1134" w:type="dxa"/>
            <w:tcBorders>
              <w:top w:val="nil"/>
              <w:left w:val="nil"/>
              <w:bottom w:val="nil"/>
              <w:right w:val="nil"/>
            </w:tcBorders>
            <w:shd w:val="clear" w:color="auto" w:fill="auto"/>
            <w:vAlign w:val="bottom"/>
          </w:tcPr>
          <w:p w14:paraId="46CF48E0" w14:textId="5A178A11"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548</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515</w:t>
            </w:r>
          </w:p>
        </w:tc>
        <w:tc>
          <w:tcPr>
            <w:tcW w:w="1134" w:type="dxa"/>
            <w:tcBorders>
              <w:top w:val="nil"/>
              <w:left w:val="nil"/>
              <w:bottom w:val="nil"/>
              <w:right w:val="nil"/>
            </w:tcBorders>
            <w:shd w:val="clear" w:color="auto" w:fill="auto"/>
            <w:vAlign w:val="bottom"/>
          </w:tcPr>
          <w:p w14:paraId="192B8282" w14:textId="6F11CD6F"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1</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879</w:t>
            </w:r>
            <w:r>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624</w:t>
            </w:r>
          </w:p>
        </w:tc>
        <w:tc>
          <w:tcPr>
            <w:tcW w:w="1134" w:type="dxa"/>
            <w:tcBorders>
              <w:top w:val="nil"/>
              <w:left w:val="nil"/>
              <w:bottom w:val="nil"/>
              <w:right w:val="nil"/>
            </w:tcBorders>
            <w:shd w:val="clear" w:color="auto" w:fill="auto"/>
            <w:vAlign w:val="bottom"/>
          </w:tcPr>
          <w:p w14:paraId="353A737E" w14:textId="2F868227"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5</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844</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392</w:t>
            </w:r>
          </w:p>
        </w:tc>
        <w:tc>
          <w:tcPr>
            <w:tcW w:w="1134" w:type="dxa"/>
            <w:tcBorders>
              <w:top w:val="nil"/>
              <w:left w:val="nil"/>
              <w:bottom w:val="nil"/>
              <w:right w:val="nil"/>
            </w:tcBorders>
            <w:shd w:val="clear" w:color="auto" w:fill="auto"/>
            <w:vAlign w:val="bottom"/>
          </w:tcPr>
          <w:p w14:paraId="1E6D8071" w14:textId="0CDD2FB4"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8</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347</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827</w:t>
            </w:r>
          </w:p>
        </w:tc>
        <w:tc>
          <w:tcPr>
            <w:tcW w:w="1134" w:type="dxa"/>
            <w:tcBorders>
              <w:top w:val="nil"/>
              <w:left w:val="nil"/>
              <w:bottom w:val="nil"/>
              <w:right w:val="nil"/>
            </w:tcBorders>
            <w:shd w:val="clear" w:color="auto" w:fill="auto"/>
            <w:vAlign w:val="bottom"/>
          </w:tcPr>
          <w:p w14:paraId="69E53675" w14:textId="2BC8D480"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D0B9E">
              <w:rPr>
                <w:rFonts w:ascii="Calibri" w:eastAsia="Times New Roman" w:hAnsi="Calibri" w:cs="Arial"/>
                <w:position w:val="4"/>
                <w:sz w:val="18"/>
                <w:szCs w:val="18"/>
                <w:lang w:val="en-US"/>
              </w:rPr>
              <w:t>16</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746</w:t>
            </w:r>
            <w:r w:rsidR="00427EEF">
              <w:rPr>
                <w:rFonts w:ascii="Calibri" w:eastAsia="Times New Roman" w:hAnsi="Calibri" w:cs="Arial"/>
                <w:position w:val="4"/>
                <w:sz w:val="18"/>
                <w:szCs w:val="18"/>
                <w:lang w:val="en-US"/>
              </w:rPr>
              <w:t>,</w:t>
            </w:r>
            <w:r w:rsidRPr="00FD0B9E">
              <w:rPr>
                <w:rFonts w:ascii="Calibri" w:eastAsia="Times New Roman" w:hAnsi="Calibri" w:cs="Arial"/>
                <w:position w:val="4"/>
                <w:sz w:val="18"/>
                <w:szCs w:val="18"/>
                <w:lang w:val="en-US"/>
              </w:rPr>
              <w:t>911</w:t>
            </w:r>
          </w:p>
        </w:tc>
      </w:tr>
      <w:tr w:rsidR="000F486E" w:rsidRPr="00537128" w14:paraId="21EFCF0E" w14:textId="77777777" w:rsidTr="00A1123E">
        <w:trPr>
          <w:trHeight w:hRule="exact" w:val="430"/>
          <w:jc w:val="center"/>
        </w:trPr>
        <w:tc>
          <w:tcPr>
            <w:tcW w:w="2978" w:type="dxa"/>
            <w:vAlign w:val="bottom"/>
          </w:tcPr>
          <w:p w14:paraId="201D5ACA"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1133" w:type="dxa"/>
            <w:tcBorders>
              <w:top w:val="nil"/>
              <w:left w:val="nil"/>
              <w:bottom w:val="nil"/>
              <w:right w:val="nil"/>
            </w:tcBorders>
            <w:shd w:val="clear" w:color="auto" w:fill="auto"/>
            <w:vAlign w:val="bottom"/>
          </w:tcPr>
          <w:p w14:paraId="2130B62D" w14:textId="33E26B0A"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D0B9E">
              <w:rPr>
                <w:rFonts w:ascii="Calibri" w:eastAsia="Times New Roman" w:hAnsi="Calibri" w:cs="Arial"/>
                <w:spacing w:val="-2"/>
                <w:sz w:val="18"/>
                <w:szCs w:val="18"/>
                <w:lang w:val="en-US"/>
              </w:rPr>
              <w:t>49</w:t>
            </w:r>
            <w:r>
              <w:rPr>
                <w:rFonts w:ascii="Calibri" w:eastAsia="Times New Roman" w:hAnsi="Calibri" w:cs="Arial"/>
                <w:spacing w:val="-2"/>
                <w:sz w:val="18"/>
                <w:szCs w:val="18"/>
                <w:lang w:val="en-US"/>
              </w:rPr>
              <w:t>,</w:t>
            </w:r>
            <w:r w:rsidRPr="00FD0B9E">
              <w:rPr>
                <w:rFonts w:ascii="Calibri" w:eastAsia="Times New Roman" w:hAnsi="Calibri" w:cs="Arial"/>
                <w:spacing w:val="-2"/>
                <w:sz w:val="18"/>
                <w:szCs w:val="18"/>
                <w:lang w:val="en-US"/>
              </w:rPr>
              <w:t>617</w:t>
            </w:r>
          </w:p>
        </w:tc>
        <w:tc>
          <w:tcPr>
            <w:tcW w:w="1134" w:type="dxa"/>
            <w:tcBorders>
              <w:top w:val="nil"/>
              <w:left w:val="nil"/>
              <w:bottom w:val="nil"/>
              <w:right w:val="nil"/>
            </w:tcBorders>
            <w:shd w:val="clear" w:color="auto" w:fill="auto"/>
            <w:vAlign w:val="bottom"/>
          </w:tcPr>
          <w:p w14:paraId="64C99810" w14:textId="2F444BB4"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D0B9E">
              <w:rPr>
                <w:rFonts w:ascii="Calibri" w:eastAsia="Times New Roman" w:hAnsi="Calibri" w:cs="Arial"/>
                <w:spacing w:val="-2"/>
                <w:sz w:val="18"/>
                <w:szCs w:val="18"/>
                <w:lang w:val="en-US"/>
              </w:rPr>
              <w:t>5</w:t>
            </w:r>
            <w:r>
              <w:rPr>
                <w:rFonts w:ascii="Calibri" w:eastAsia="Times New Roman" w:hAnsi="Calibri" w:cs="Arial"/>
                <w:spacing w:val="-2"/>
                <w:sz w:val="18"/>
                <w:szCs w:val="18"/>
                <w:lang w:val="en-US"/>
              </w:rPr>
              <w:t>.</w:t>
            </w:r>
            <w:r w:rsidRPr="00FD0B9E">
              <w:rPr>
                <w:rFonts w:ascii="Calibri" w:eastAsia="Times New Roman" w:hAnsi="Calibri" w:cs="Arial"/>
                <w:spacing w:val="-2"/>
                <w:sz w:val="18"/>
                <w:szCs w:val="18"/>
                <w:lang w:val="en-US"/>
              </w:rPr>
              <w:t>433</w:t>
            </w:r>
          </w:p>
        </w:tc>
        <w:tc>
          <w:tcPr>
            <w:tcW w:w="1134" w:type="dxa"/>
            <w:tcBorders>
              <w:top w:val="nil"/>
              <w:left w:val="nil"/>
              <w:bottom w:val="nil"/>
              <w:right w:val="nil"/>
            </w:tcBorders>
            <w:shd w:val="clear" w:color="auto" w:fill="auto"/>
            <w:vAlign w:val="bottom"/>
          </w:tcPr>
          <w:p w14:paraId="24DB951A" w14:textId="2380E70B"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D0B9E">
              <w:rPr>
                <w:rFonts w:ascii="Calibri" w:eastAsia="Times New Roman" w:hAnsi="Calibri" w:cs="Arial"/>
                <w:spacing w:val="-2"/>
                <w:sz w:val="18"/>
                <w:szCs w:val="18"/>
                <w:lang w:val="en-US"/>
              </w:rPr>
              <w:t>16</w:t>
            </w:r>
            <w:r>
              <w:rPr>
                <w:rFonts w:ascii="Calibri" w:eastAsia="Times New Roman" w:hAnsi="Calibri" w:cs="Arial"/>
                <w:spacing w:val="-2"/>
                <w:sz w:val="18"/>
                <w:szCs w:val="18"/>
                <w:lang w:val="en-US"/>
              </w:rPr>
              <w:t>,</w:t>
            </w:r>
            <w:r w:rsidRPr="00FD0B9E">
              <w:rPr>
                <w:rFonts w:ascii="Calibri" w:eastAsia="Times New Roman" w:hAnsi="Calibri" w:cs="Arial"/>
                <w:spacing w:val="-2"/>
                <w:sz w:val="18"/>
                <w:szCs w:val="18"/>
                <w:lang w:val="en-US"/>
              </w:rPr>
              <w:t>834</w:t>
            </w:r>
          </w:p>
        </w:tc>
        <w:tc>
          <w:tcPr>
            <w:tcW w:w="1134" w:type="dxa"/>
            <w:tcBorders>
              <w:top w:val="nil"/>
              <w:left w:val="nil"/>
              <w:bottom w:val="nil"/>
              <w:right w:val="nil"/>
            </w:tcBorders>
            <w:shd w:val="clear" w:color="auto" w:fill="auto"/>
            <w:vAlign w:val="bottom"/>
          </w:tcPr>
          <w:p w14:paraId="16F3C084" w14:textId="53418140"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D0B9E">
              <w:rPr>
                <w:rFonts w:ascii="Calibri" w:eastAsia="Times New Roman" w:hAnsi="Calibri" w:cs="Arial"/>
                <w:spacing w:val="-2"/>
                <w:sz w:val="18"/>
                <w:szCs w:val="18"/>
                <w:lang w:val="en-US"/>
              </w:rPr>
              <w:t>26</w:t>
            </w:r>
            <w:r w:rsidR="00427EEF">
              <w:rPr>
                <w:rFonts w:ascii="Calibri" w:eastAsia="Times New Roman" w:hAnsi="Calibri" w:cs="Arial"/>
                <w:spacing w:val="-2"/>
                <w:sz w:val="18"/>
                <w:szCs w:val="18"/>
                <w:lang w:val="en-US"/>
              </w:rPr>
              <w:t>,</w:t>
            </w:r>
            <w:r w:rsidRPr="00FD0B9E">
              <w:rPr>
                <w:rFonts w:ascii="Calibri" w:eastAsia="Times New Roman" w:hAnsi="Calibri" w:cs="Arial"/>
                <w:spacing w:val="-2"/>
                <w:sz w:val="18"/>
                <w:szCs w:val="18"/>
                <w:lang w:val="en-US"/>
              </w:rPr>
              <w:t>027</w:t>
            </w:r>
          </w:p>
        </w:tc>
        <w:tc>
          <w:tcPr>
            <w:tcW w:w="1134" w:type="dxa"/>
            <w:tcBorders>
              <w:top w:val="nil"/>
              <w:left w:val="nil"/>
              <w:bottom w:val="nil"/>
              <w:right w:val="nil"/>
            </w:tcBorders>
            <w:shd w:val="clear" w:color="auto" w:fill="auto"/>
            <w:vAlign w:val="bottom"/>
          </w:tcPr>
          <w:p w14:paraId="202D5907" w14:textId="761837EE"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D0B9E">
              <w:rPr>
                <w:rFonts w:ascii="Calibri" w:eastAsia="Times New Roman" w:hAnsi="Calibri" w:cs="Arial"/>
                <w:spacing w:val="-2"/>
                <w:sz w:val="18"/>
                <w:szCs w:val="18"/>
                <w:lang w:val="en-US"/>
              </w:rPr>
              <w:t>23</w:t>
            </w:r>
            <w:r w:rsidR="00427EEF">
              <w:rPr>
                <w:rFonts w:ascii="Calibri" w:eastAsia="Times New Roman" w:hAnsi="Calibri" w:cs="Arial"/>
                <w:spacing w:val="-2"/>
                <w:sz w:val="18"/>
                <w:szCs w:val="18"/>
                <w:lang w:val="en-US"/>
              </w:rPr>
              <w:t>,</w:t>
            </w:r>
            <w:r w:rsidRPr="00FD0B9E">
              <w:rPr>
                <w:rFonts w:ascii="Calibri" w:eastAsia="Times New Roman" w:hAnsi="Calibri" w:cs="Arial"/>
                <w:spacing w:val="-2"/>
                <w:sz w:val="18"/>
                <w:szCs w:val="18"/>
                <w:lang w:val="en-US"/>
              </w:rPr>
              <w:t>854</w:t>
            </w:r>
          </w:p>
        </w:tc>
        <w:tc>
          <w:tcPr>
            <w:tcW w:w="1134" w:type="dxa"/>
            <w:tcBorders>
              <w:top w:val="nil"/>
              <w:left w:val="nil"/>
              <w:bottom w:val="nil"/>
              <w:right w:val="nil"/>
            </w:tcBorders>
            <w:shd w:val="clear" w:color="auto" w:fill="auto"/>
            <w:vAlign w:val="bottom"/>
          </w:tcPr>
          <w:p w14:paraId="06BD298E" w14:textId="074E73B8" w:rsidR="000F486E" w:rsidRPr="00537128" w:rsidRDefault="00FD0B9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FD0B9E">
              <w:rPr>
                <w:rFonts w:ascii="Calibri" w:eastAsia="Times New Roman" w:hAnsi="Calibri" w:cs="Arial"/>
                <w:spacing w:val="-2"/>
                <w:sz w:val="18"/>
                <w:szCs w:val="18"/>
                <w:lang w:val="en-US"/>
              </w:rPr>
              <w:t>121</w:t>
            </w:r>
            <w:r w:rsidR="00427EEF">
              <w:rPr>
                <w:rFonts w:ascii="Calibri" w:eastAsia="Times New Roman" w:hAnsi="Calibri" w:cs="Arial"/>
                <w:spacing w:val="-2"/>
                <w:sz w:val="18"/>
                <w:szCs w:val="18"/>
                <w:lang w:val="en-US"/>
              </w:rPr>
              <w:t>,</w:t>
            </w:r>
            <w:r w:rsidRPr="00FD0B9E">
              <w:rPr>
                <w:rFonts w:ascii="Calibri" w:eastAsia="Times New Roman" w:hAnsi="Calibri" w:cs="Arial"/>
                <w:spacing w:val="-2"/>
                <w:sz w:val="18"/>
                <w:szCs w:val="18"/>
                <w:lang w:val="en-US"/>
              </w:rPr>
              <w:t>765</w:t>
            </w:r>
          </w:p>
        </w:tc>
      </w:tr>
      <w:tr w:rsidR="000F486E" w:rsidRPr="00537128" w14:paraId="6996E2AD" w14:textId="77777777" w:rsidTr="00703DBC">
        <w:trPr>
          <w:trHeight w:hRule="exact" w:val="227"/>
          <w:jc w:val="center"/>
        </w:trPr>
        <w:tc>
          <w:tcPr>
            <w:tcW w:w="2978" w:type="dxa"/>
            <w:vAlign w:val="bottom"/>
          </w:tcPr>
          <w:p w14:paraId="07E714D8"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799" w:name="_Toc4062522"/>
            <w:r w:rsidRPr="00537128">
              <w:rPr>
                <w:rFonts w:ascii="Calibri" w:eastAsia="Times New Roman" w:hAnsi="Calibri" w:cs="Arial"/>
                <w:sz w:val="18"/>
                <w:szCs w:val="18"/>
                <w:lang w:val="en-US"/>
              </w:rPr>
              <w:t>Other liabilities</w:t>
            </w:r>
            <w:bookmarkEnd w:id="799"/>
          </w:p>
        </w:tc>
        <w:tc>
          <w:tcPr>
            <w:tcW w:w="1133" w:type="dxa"/>
            <w:tcBorders>
              <w:top w:val="nil"/>
              <w:left w:val="nil"/>
              <w:bottom w:val="single" w:sz="4" w:space="0" w:color="auto"/>
              <w:right w:val="nil"/>
            </w:tcBorders>
            <w:shd w:val="clear" w:color="auto" w:fill="auto"/>
            <w:vAlign w:val="bottom"/>
          </w:tcPr>
          <w:p w14:paraId="47176441" w14:textId="492E2433" w:rsidR="000F486E" w:rsidRPr="00537128" w:rsidRDefault="00FD0B9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D0B9E">
              <w:rPr>
                <w:rFonts w:ascii="Calibri" w:eastAsia="Times New Roman" w:hAnsi="Calibri" w:cs="Arial"/>
                <w:sz w:val="18"/>
                <w:szCs w:val="18"/>
                <w:lang w:val="en-US"/>
              </w:rPr>
              <w:t>160</w:t>
            </w:r>
            <w:r>
              <w:rPr>
                <w:rFonts w:ascii="Calibri" w:eastAsia="Times New Roman" w:hAnsi="Calibri" w:cs="Arial"/>
                <w:sz w:val="18"/>
                <w:szCs w:val="18"/>
                <w:lang w:val="en-US"/>
              </w:rPr>
              <w:t>,</w:t>
            </w:r>
            <w:r w:rsidRPr="00FD0B9E">
              <w:rPr>
                <w:rFonts w:ascii="Calibri" w:eastAsia="Times New Roman" w:hAnsi="Calibri" w:cs="Arial"/>
                <w:sz w:val="18"/>
                <w:szCs w:val="18"/>
                <w:lang w:val="en-US"/>
              </w:rPr>
              <w:t>381</w:t>
            </w:r>
          </w:p>
        </w:tc>
        <w:tc>
          <w:tcPr>
            <w:tcW w:w="1134" w:type="dxa"/>
            <w:tcBorders>
              <w:top w:val="nil"/>
              <w:left w:val="nil"/>
              <w:bottom w:val="single" w:sz="4" w:space="0" w:color="auto"/>
              <w:right w:val="nil"/>
            </w:tcBorders>
            <w:shd w:val="clear" w:color="auto" w:fill="auto"/>
            <w:vAlign w:val="bottom"/>
          </w:tcPr>
          <w:p w14:paraId="676DFDE2" w14:textId="6B7FFD6D" w:rsidR="000F486E" w:rsidRPr="00537128" w:rsidRDefault="00FD0B9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D0B9E">
              <w:rPr>
                <w:rFonts w:ascii="Calibri" w:eastAsia="Times New Roman" w:hAnsi="Calibri" w:cs="Arial"/>
                <w:sz w:val="18"/>
                <w:szCs w:val="18"/>
                <w:lang w:val="en-US"/>
              </w:rPr>
              <w:t>12</w:t>
            </w:r>
            <w:r>
              <w:rPr>
                <w:rFonts w:ascii="Calibri" w:eastAsia="Times New Roman" w:hAnsi="Calibri" w:cs="Arial"/>
                <w:sz w:val="18"/>
                <w:szCs w:val="18"/>
                <w:lang w:val="en-US"/>
              </w:rPr>
              <w:t>,</w:t>
            </w:r>
            <w:r w:rsidRPr="00FD0B9E">
              <w:rPr>
                <w:rFonts w:ascii="Calibri" w:eastAsia="Times New Roman" w:hAnsi="Calibri" w:cs="Arial"/>
                <w:sz w:val="18"/>
                <w:szCs w:val="18"/>
                <w:lang w:val="en-US"/>
              </w:rPr>
              <w:t>527</w:t>
            </w:r>
          </w:p>
        </w:tc>
        <w:tc>
          <w:tcPr>
            <w:tcW w:w="1134" w:type="dxa"/>
            <w:tcBorders>
              <w:top w:val="nil"/>
              <w:left w:val="nil"/>
              <w:bottom w:val="single" w:sz="4" w:space="0" w:color="auto"/>
              <w:right w:val="nil"/>
            </w:tcBorders>
            <w:shd w:val="clear" w:color="auto" w:fill="auto"/>
            <w:vAlign w:val="bottom"/>
          </w:tcPr>
          <w:p w14:paraId="01B1B301" w14:textId="7426494F" w:rsidR="000F486E" w:rsidRPr="00537128" w:rsidRDefault="00FD0B9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D0B9E">
              <w:rPr>
                <w:rFonts w:ascii="Calibri" w:eastAsia="Times New Roman" w:hAnsi="Calibri" w:cs="Arial"/>
                <w:sz w:val="18"/>
                <w:szCs w:val="18"/>
                <w:lang w:val="en-US"/>
              </w:rPr>
              <w:t>38</w:t>
            </w:r>
            <w:r>
              <w:rPr>
                <w:rFonts w:ascii="Calibri" w:eastAsia="Times New Roman" w:hAnsi="Calibri" w:cs="Arial"/>
                <w:sz w:val="18"/>
                <w:szCs w:val="18"/>
                <w:lang w:val="en-US"/>
              </w:rPr>
              <w:t>,</w:t>
            </w:r>
            <w:r w:rsidRPr="00FD0B9E">
              <w:rPr>
                <w:rFonts w:ascii="Calibri" w:eastAsia="Times New Roman" w:hAnsi="Calibri" w:cs="Arial"/>
                <w:sz w:val="18"/>
                <w:szCs w:val="18"/>
                <w:lang w:val="en-US"/>
              </w:rPr>
              <w:t>583</w:t>
            </w:r>
          </w:p>
        </w:tc>
        <w:tc>
          <w:tcPr>
            <w:tcW w:w="1134" w:type="dxa"/>
            <w:tcBorders>
              <w:top w:val="nil"/>
              <w:left w:val="nil"/>
              <w:bottom w:val="single" w:sz="4" w:space="0" w:color="auto"/>
              <w:right w:val="nil"/>
            </w:tcBorders>
            <w:shd w:val="clear" w:color="auto" w:fill="auto"/>
            <w:vAlign w:val="bottom"/>
          </w:tcPr>
          <w:p w14:paraId="192CD00F" w14:textId="4493CCE5" w:rsidR="000F486E" w:rsidRPr="00537128" w:rsidRDefault="00FD0B9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D0B9E">
              <w:rPr>
                <w:rFonts w:ascii="Calibri" w:eastAsia="Times New Roman" w:hAnsi="Calibri" w:cs="Arial"/>
                <w:sz w:val="18"/>
                <w:szCs w:val="18"/>
                <w:lang w:val="en-US"/>
              </w:rPr>
              <w:t>72</w:t>
            </w:r>
            <w:r w:rsidR="00427EEF">
              <w:rPr>
                <w:rFonts w:ascii="Calibri" w:eastAsia="Times New Roman" w:hAnsi="Calibri" w:cs="Arial"/>
                <w:sz w:val="18"/>
                <w:szCs w:val="18"/>
                <w:lang w:val="en-US"/>
              </w:rPr>
              <w:t>,</w:t>
            </w:r>
            <w:r w:rsidRPr="00FD0B9E">
              <w:rPr>
                <w:rFonts w:ascii="Calibri" w:eastAsia="Times New Roman" w:hAnsi="Calibri" w:cs="Arial"/>
                <w:sz w:val="18"/>
                <w:szCs w:val="18"/>
                <w:lang w:val="en-US"/>
              </w:rPr>
              <w:t>225</w:t>
            </w:r>
          </w:p>
        </w:tc>
        <w:tc>
          <w:tcPr>
            <w:tcW w:w="1134" w:type="dxa"/>
            <w:tcBorders>
              <w:top w:val="nil"/>
              <w:left w:val="nil"/>
              <w:bottom w:val="single" w:sz="4" w:space="0" w:color="auto"/>
              <w:right w:val="nil"/>
            </w:tcBorders>
            <w:shd w:val="clear" w:color="auto" w:fill="auto"/>
            <w:vAlign w:val="bottom"/>
          </w:tcPr>
          <w:p w14:paraId="673686BF" w14:textId="54D6FD4C" w:rsidR="000F486E" w:rsidRPr="00537128" w:rsidRDefault="00FD0B9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D0B9E">
              <w:rPr>
                <w:rFonts w:ascii="Calibri" w:eastAsia="Times New Roman" w:hAnsi="Calibri" w:cs="Arial"/>
                <w:sz w:val="18"/>
                <w:szCs w:val="18"/>
                <w:lang w:val="en-US"/>
              </w:rPr>
              <w:t>73</w:t>
            </w:r>
            <w:r w:rsidR="00427EEF">
              <w:rPr>
                <w:rFonts w:ascii="Calibri" w:eastAsia="Times New Roman" w:hAnsi="Calibri" w:cs="Arial"/>
                <w:sz w:val="18"/>
                <w:szCs w:val="18"/>
                <w:lang w:val="en-US"/>
              </w:rPr>
              <w:t>,</w:t>
            </w:r>
            <w:r w:rsidRPr="00FD0B9E">
              <w:rPr>
                <w:rFonts w:ascii="Calibri" w:eastAsia="Times New Roman" w:hAnsi="Calibri" w:cs="Arial"/>
                <w:sz w:val="18"/>
                <w:szCs w:val="18"/>
                <w:lang w:val="en-US"/>
              </w:rPr>
              <w:t>631</w:t>
            </w:r>
          </w:p>
        </w:tc>
        <w:tc>
          <w:tcPr>
            <w:tcW w:w="1134" w:type="dxa"/>
            <w:tcBorders>
              <w:top w:val="nil"/>
              <w:left w:val="nil"/>
              <w:bottom w:val="single" w:sz="4" w:space="0" w:color="auto"/>
              <w:right w:val="nil"/>
            </w:tcBorders>
            <w:shd w:val="clear" w:color="auto" w:fill="auto"/>
            <w:vAlign w:val="bottom"/>
          </w:tcPr>
          <w:p w14:paraId="31DC402E" w14:textId="665EC2D0" w:rsidR="000F486E" w:rsidRPr="00537128" w:rsidRDefault="00FD0B9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FD0B9E">
              <w:rPr>
                <w:rFonts w:ascii="Calibri" w:eastAsia="Times New Roman" w:hAnsi="Calibri" w:cs="Arial"/>
                <w:sz w:val="18"/>
                <w:szCs w:val="18"/>
                <w:lang w:val="en-US"/>
              </w:rPr>
              <w:t>357</w:t>
            </w:r>
            <w:r w:rsidR="00427EEF">
              <w:rPr>
                <w:rFonts w:ascii="Calibri" w:eastAsia="Times New Roman" w:hAnsi="Calibri" w:cs="Arial"/>
                <w:sz w:val="18"/>
                <w:szCs w:val="18"/>
                <w:lang w:val="en-US"/>
              </w:rPr>
              <w:t>,</w:t>
            </w:r>
            <w:r w:rsidRPr="00FD0B9E">
              <w:rPr>
                <w:rFonts w:ascii="Calibri" w:eastAsia="Times New Roman" w:hAnsi="Calibri" w:cs="Arial"/>
                <w:sz w:val="18"/>
                <w:szCs w:val="18"/>
                <w:lang w:val="en-US"/>
              </w:rPr>
              <w:t>347</w:t>
            </w:r>
          </w:p>
        </w:tc>
      </w:tr>
      <w:tr w:rsidR="000F486E" w:rsidRPr="00537128" w14:paraId="6B1B3695" w14:textId="77777777" w:rsidTr="009A1792">
        <w:trPr>
          <w:trHeight w:val="284"/>
          <w:jc w:val="center"/>
        </w:trPr>
        <w:tc>
          <w:tcPr>
            <w:tcW w:w="2978" w:type="dxa"/>
            <w:vAlign w:val="bottom"/>
          </w:tcPr>
          <w:p w14:paraId="5C82E901" w14:textId="77777777" w:rsidR="000F486E" w:rsidRPr="00537128" w:rsidRDefault="000F486E" w:rsidP="000F486E">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2531A342" w14:textId="5FBE70CC" w:rsidR="000F486E" w:rsidRPr="00537128" w:rsidRDefault="00FD0B9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FD0B9E">
              <w:rPr>
                <w:rFonts w:ascii="Calibri" w:eastAsia="Times New Roman" w:hAnsi="Calibri" w:cs="Times New Roman"/>
                <w:b/>
                <w:bCs/>
                <w:sz w:val="18"/>
                <w:szCs w:val="18"/>
                <w:lang w:val="en-US"/>
              </w:rPr>
              <w:t>1</w:t>
            </w:r>
            <w:r>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152</w:t>
            </w:r>
            <w:r>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676</w:t>
            </w:r>
          </w:p>
        </w:tc>
        <w:tc>
          <w:tcPr>
            <w:tcW w:w="1134" w:type="dxa"/>
            <w:tcBorders>
              <w:top w:val="single" w:sz="4" w:space="0" w:color="auto"/>
              <w:left w:val="nil"/>
              <w:bottom w:val="single" w:sz="12" w:space="0" w:color="auto"/>
              <w:right w:val="nil"/>
            </w:tcBorders>
            <w:shd w:val="clear" w:color="auto" w:fill="auto"/>
            <w:vAlign w:val="bottom"/>
          </w:tcPr>
          <w:p w14:paraId="7C50D0EC" w14:textId="4644CEF1" w:rsidR="000F486E" w:rsidRPr="00537128" w:rsidRDefault="00FD0B9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FD0B9E">
              <w:rPr>
                <w:rFonts w:ascii="Calibri" w:eastAsia="Times New Roman" w:hAnsi="Calibri" w:cs="Times New Roman"/>
                <w:b/>
                <w:bCs/>
                <w:sz w:val="18"/>
                <w:szCs w:val="18"/>
                <w:lang w:val="en-US"/>
              </w:rPr>
              <w:t>602</w:t>
            </w:r>
            <w:r>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982</w:t>
            </w:r>
          </w:p>
        </w:tc>
        <w:tc>
          <w:tcPr>
            <w:tcW w:w="1134" w:type="dxa"/>
            <w:tcBorders>
              <w:top w:val="single" w:sz="4" w:space="0" w:color="auto"/>
              <w:left w:val="nil"/>
              <w:bottom w:val="single" w:sz="12" w:space="0" w:color="auto"/>
              <w:right w:val="nil"/>
            </w:tcBorders>
            <w:shd w:val="clear" w:color="auto" w:fill="auto"/>
            <w:vAlign w:val="bottom"/>
          </w:tcPr>
          <w:p w14:paraId="436BE58B" w14:textId="05AFAF1D" w:rsidR="000F486E" w:rsidRPr="00537128" w:rsidRDefault="00FD0B9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FD0B9E">
              <w:rPr>
                <w:rFonts w:ascii="Calibri" w:eastAsia="Times New Roman" w:hAnsi="Calibri" w:cs="Times New Roman"/>
                <w:b/>
                <w:bCs/>
                <w:sz w:val="18"/>
                <w:szCs w:val="18"/>
                <w:lang w:val="en-US"/>
              </w:rPr>
              <w:t>2</w:t>
            </w:r>
            <w:r>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017</w:t>
            </w:r>
            <w:r>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300</w:t>
            </w:r>
          </w:p>
        </w:tc>
        <w:tc>
          <w:tcPr>
            <w:tcW w:w="1134" w:type="dxa"/>
            <w:tcBorders>
              <w:top w:val="single" w:sz="4" w:space="0" w:color="auto"/>
              <w:left w:val="nil"/>
              <w:bottom w:val="single" w:sz="12" w:space="0" w:color="auto"/>
              <w:right w:val="nil"/>
            </w:tcBorders>
            <w:shd w:val="clear" w:color="auto" w:fill="auto"/>
            <w:vAlign w:val="bottom"/>
          </w:tcPr>
          <w:p w14:paraId="1D51F06C" w14:textId="33733A84" w:rsidR="000F486E" w:rsidRPr="00537128" w:rsidRDefault="00FD0B9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FD0B9E">
              <w:rPr>
                <w:rFonts w:ascii="Calibri" w:eastAsia="Times New Roman" w:hAnsi="Calibri" w:cs="Times New Roman"/>
                <w:b/>
                <w:bCs/>
                <w:sz w:val="18"/>
                <w:szCs w:val="18"/>
                <w:lang w:val="en-US"/>
              </w:rPr>
              <w:t>6</w:t>
            </w:r>
            <w:r w:rsidR="00427EEF">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040</w:t>
            </w:r>
            <w:r w:rsidR="00427EEF">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727</w:t>
            </w:r>
          </w:p>
        </w:tc>
        <w:tc>
          <w:tcPr>
            <w:tcW w:w="1134" w:type="dxa"/>
            <w:tcBorders>
              <w:top w:val="single" w:sz="4" w:space="0" w:color="auto"/>
              <w:left w:val="nil"/>
              <w:bottom w:val="single" w:sz="12" w:space="0" w:color="auto"/>
              <w:right w:val="nil"/>
            </w:tcBorders>
            <w:shd w:val="clear" w:color="auto" w:fill="auto"/>
            <w:vAlign w:val="bottom"/>
          </w:tcPr>
          <w:p w14:paraId="6B811A6D" w14:textId="3889BACC" w:rsidR="000F486E" w:rsidRPr="00537128" w:rsidRDefault="00FD0B9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FD0B9E">
              <w:rPr>
                <w:rFonts w:ascii="Calibri" w:eastAsia="Times New Roman" w:hAnsi="Calibri" w:cs="Times New Roman"/>
                <w:b/>
                <w:bCs/>
                <w:sz w:val="18"/>
                <w:szCs w:val="18"/>
                <w:lang w:val="en-US"/>
              </w:rPr>
              <w:t>8</w:t>
            </w:r>
            <w:r w:rsidR="00427EEF">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549</w:t>
            </w:r>
            <w:r w:rsidR="00427EEF">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571</w:t>
            </w:r>
          </w:p>
        </w:tc>
        <w:tc>
          <w:tcPr>
            <w:tcW w:w="1134" w:type="dxa"/>
            <w:tcBorders>
              <w:top w:val="single" w:sz="4" w:space="0" w:color="auto"/>
              <w:left w:val="nil"/>
              <w:bottom w:val="single" w:sz="12" w:space="0" w:color="auto"/>
              <w:right w:val="nil"/>
            </w:tcBorders>
            <w:shd w:val="clear" w:color="auto" w:fill="auto"/>
            <w:vAlign w:val="bottom"/>
          </w:tcPr>
          <w:p w14:paraId="52DFB478" w14:textId="60F53034" w:rsidR="000F486E" w:rsidRPr="00537128" w:rsidRDefault="00FD0B9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FD0B9E">
              <w:rPr>
                <w:rFonts w:ascii="Calibri" w:eastAsia="Times New Roman" w:hAnsi="Calibri" w:cs="Times New Roman"/>
                <w:b/>
                <w:bCs/>
                <w:sz w:val="18"/>
                <w:szCs w:val="18"/>
                <w:lang w:val="en-US"/>
              </w:rPr>
              <w:t>18</w:t>
            </w:r>
            <w:r w:rsidR="00427EEF">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363</w:t>
            </w:r>
            <w:r w:rsidR="00427EEF">
              <w:rPr>
                <w:rFonts w:ascii="Calibri" w:eastAsia="Times New Roman" w:hAnsi="Calibri" w:cs="Times New Roman"/>
                <w:b/>
                <w:bCs/>
                <w:sz w:val="18"/>
                <w:szCs w:val="18"/>
                <w:lang w:val="en-US"/>
              </w:rPr>
              <w:t>,</w:t>
            </w:r>
            <w:r w:rsidRPr="00FD0B9E">
              <w:rPr>
                <w:rFonts w:ascii="Calibri" w:eastAsia="Times New Roman" w:hAnsi="Calibri" w:cs="Times New Roman"/>
                <w:b/>
                <w:bCs/>
                <w:sz w:val="18"/>
                <w:szCs w:val="18"/>
                <w:lang w:val="en-US"/>
              </w:rPr>
              <w:t>256</w:t>
            </w:r>
          </w:p>
        </w:tc>
      </w:tr>
      <w:tr w:rsidR="000F486E" w:rsidRPr="00537128" w14:paraId="0D6F4ECA" w14:textId="77777777" w:rsidTr="00703DBC">
        <w:trPr>
          <w:trHeight w:hRule="exact" w:val="284"/>
          <w:jc w:val="center"/>
        </w:trPr>
        <w:tc>
          <w:tcPr>
            <w:tcW w:w="2978" w:type="dxa"/>
            <w:vAlign w:val="bottom"/>
          </w:tcPr>
          <w:p w14:paraId="0E09EDEA" w14:textId="77777777" w:rsidR="000F486E" w:rsidRPr="00537128" w:rsidRDefault="000F486E" w:rsidP="000F486E">
            <w:pPr>
              <w:tabs>
                <w:tab w:val="right" w:pos="1202"/>
              </w:tabs>
              <w:spacing w:after="0" w:line="240" w:lineRule="auto"/>
              <w:outlineLvl w:val="0"/>
              <w:rPr>
                <w:rFonts w:ascii="Calibri" w:eastAsia="Times New Roman" w:hAnsi="Calibri" w:cs="Arial"/>
                <w:b/>
                <w:sz w:val="18"/>
                <w:szCs w:val="18"/>
                <w:lang w:val="en-US"/>
              </w:rPr>
            </w:pPr>
            <w:bookmarkStart w:id="800" w:name="_Toc4062535"/>
            <w:r w:rsidRPr="00537128">
              <w:rPr>
                <w:rFonts w:ascii="Calibri" w:eastAsia="Times New Roman" w:hAnsi="Calibri" w:cs="Arial"/>
                <w:b/>
                <w:bCs/>
                <w:spacing w:val="-2"/>
                <w:sz w:val="18"/>
                <w:szCs w:val="18"/>
                <w:lang w:val="en-US"/>
              </w:rPr>
              <w:t>Guarantees and commitments</w:t>
            </w:r>
            <w:bookmarkEnd w:id="800"/>
          </w:p>
        </w:tc>
        <w:tc>
          <w:tcPr>
            <w:tcW w:w="1133" w:type="dxa"/>
            <w:tcBorders>
              <w:left w:val="nil"/>
              <w:right w:val="nil"/>
            </w:tcBorders>
            <w:shd w:val="clear" w:color="auto" w:fill="auto"/>
            <w:vAlign w:val="bottom"/>
          </w:tcPr>
          <w:p w14:paraId="2DF8E02F"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3FBD2B10"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729E34C"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7D01B651"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5BC4E37" w14:textId="77777777" w:rsidR="000F486E" w:rsidRPr="00537128" w:rsidRDefault="000F486E" w:rsidP="000F486E">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64117982"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r>
      <w:tr w:rsidR="00427EEF" w:rsidRPr="00537128" w14:paraId="082E84D0" w14:textId="77777777" w:rsidTr="007739B7">
        <w:trPr>
          <w:trHeight w:hRule="exact" w:val="227"/>
          <w:jc w:val="center"/>
        </w:trPr>
        <w:tc>
          <w:tcPr>
            <w:tcW w:w="2978" w:type="dxa"/>
            <w:vAlign w:val="bottom"/>
          </w:tcPr>
          <w:p w14:paraId="022E57B4" w14:textId="77777777" w:rsidR="00427EEF" w:rsidRPr="00537128" w:rsidRDefault="00427EEF" w:rsidP="00427EEF">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46E75055" w14:textId="352E6000" w:rsidR="00427EEF" w:rsidRPr="00537128" w:rsidRDefault="00427EEF" w:rsidP="00427EEF">
            <w:pPr>
              <w:tabs>
                <w:tab w:val="right" w:pos="1202"/>
              </w:tabs>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169,577</w:t>
            </w:r>
          </w:p>
        </w:tc>
        <w:tc>
          <w:tcPr>
            <w:tcW w:w="1134" w:type="dxa"/>
            <w:tcBorders>
              <w:top w:val="nil"/>
              <w:left w:val="nil"/>
              <w:bottom w:val="nil"/>
              <w:right w:val="nil"/>
            </w:tcBorders>
            <w:shd w:val="clear" w:color="auto" w:fill="auto"/>
            <w:vAlign w:val="bottom"/>
          </w:tcPr>
          <w:p w14:paraId="3301B2B6" w14:textId="6B81AA2D" w:rsidR="00427EEF" w:rsidRPr="00537128" w:rsidRDefault="00427EEF" w:rsidP="00427EEF">
            <w:pPr>
              <w:tabs>
                <w:tab w:val="center" w:pos="4153"/>
                <w:tab w:val="right" w:pos="8306"/>
              </w:tabs>
              <w:spacing w:after="0" w:line="240" w:lineRule="auto"/>
              <w:jc w:val="right"/>
              <w:rPr>
                <w:rFonts w:ascii="Calibri" w:eastAsia="Times New Roman" w:hAnsi="Calibri" w:cs="Arial"/>
                <w:bCs/>
                <w:spacing w:val="-2"/>
                <w:sz w:val="18"/>
                <w:szCs w:val="18"/>
                <w:lang w:val="en-US"/>
              </w:rPr>
            </w:pPr>
            <w:r w:rsidRPr="00427EEF">
              <w:rPr>
                <w:rFonts w:ascii="Calibri" w:eastAsia="Times New Roman" w:hAnsi="Calibri" w:cs="Arial"/>
                <w:bCs/>
                <w:spacing w:val="-2"/>
                <w:sz w:val="18"/>
                <w:szCs w:val="18"/>
                <w:lang w:val="en-US"/>
              </w:rPr>
              <w:t>-</w:t>
            </w:r>
          </w:p>
        </w:tc>
        <w:tc>
          <w:tcPr>
            <w:tcW w:w="1134" w:type="dxa"/>
            <w:tcBorders>
              <w:top w:val="nil"/>
              <w:left w:val="nil"/>
              <w:bottom w:val="nil"/>
              <w:right w:val="nil"/>
            </w:tcBorders>
            <w:shd w:val="clear" w:color="auto" w:fill="auto"/>
          </w:tcPr>
          <w:p w14:paraId="6331B4D3" w14:textId="6DE87B10" w:rsidR="00427EEF" w:rsidRPr="00537128" w:rsidRDefault="00427EEF" w:rsidP="00427EEF">
            <w:pPr>
              <w:tabs>
                <w:tab w:val="right" w:pos="1202"/>
              </w:tabs>
              <w:spacing w:after="0" w:line="240" w:lineRule="auto"/>
              <w:jc w:val="right"/>
              <w:outlineLvl w:val="0"/>
              <w:rPr>
                <w:rFonts w:ascii="Calibri" w:eastAsia="Times New Roman" w:hAnsi="Calibri" w:cs="Arial"/>
                <w:bCs/>
                <w:sz w:val="18"/>
                <w:szCs w:val="18"/>
                <w:lang w:val="en-US"/>
              </w:rPr>
            </w:pPr>
            <w:r w:rsidRPr="00E12155">
              <w:t>-</w:t>
            </w:r>
          </w:p>
        </w:tc>
        <w:tc>
          <w:tcPr>
            <w:tcW w:w="1134" w:type="dxa"/>
            <w:tcBorders>
              <w:top w:val="nil"/>
              <w:left w:val="nil"/>
              <w:bottom w:val="nil"/>
              <w:right w:val="nil"/>
            </w:tcBorders>
            <w:shd w:val="clear" w:color="auto" w:fill="auto"/>
          </w:tcPr>
          <w:p w14:paraId="04F2F226" w14:textId="4A65A80B" w:rsidR="00427EEF" w:rsidRPr="00537128" w:rsidRDefault="00427EEF" w:rsidP="00427EEF">
            <w:pPr>
              <w:tabs>
                <w:tab w:val="right" w:pos="1202"/>
              </w:tabs>
              <w:spacing w:after="0" w:line="240" w:lineRule="auto"/>
              <w:jc w:val="right"/>
              <w:outlineLvl w:val="0"/>
              <w:rPr>
                <w:rFonts w:ascii="Calibri" w:eastAsia="Times New Roman" w:hAnsi="Calibri" w:cs="Arial"/>
                <w:bCs/>
                <w:sz w:val="18"/>
                <w:szCs w:val="18"/>
                <w:lang w:val="en-US"/>
              </w:rPr>
            </w:pPr>
            <w:r w:rsidRPr="00E12155">
              <w:t>-</w:t>
            </w:r>
          </w:p>
        </w:tc>
        <w:tc>
          <w:tcPr>
            <w:tcW w:w="1134" w:type="dxa"/>
            <w:tcBorders>
              <w:top w:val="nil"/>
              <w:left w:val="nil"/>
              <w:bottom w:val="nil"/>
              <w:right w:val="nil"/>
            </w:tcBorders>
            <w:shd w:val="clear" w:color="auto" w:fill="auto"/>
          </w:tcPr>
          <w:p w14:paraId="77405A11" w14:textId="4B6ADBB4" w:rsidR="00427EEF" w:rsidRPr="00537128" w:rsidRDefault="00427EEF" w:rsidP="00427EEF">
            <w:pPr>
              <w:tabs>
                <w:tab w:val="right" w:pos="1263"/>
              </w:tabs>
              <w:spacing w:after="0" w:line="240" w:lineRule="auto"/>
              <w:jc w:val="right"/>
              <w:outlineLvl w:val="0"/>
              <w:rPr>
                <w:rFonts w:ascii="Calibri" w:eastAsia="Times New Roman" w:hAnsi="Calibri" w:cs="Arial"/>
                <w:bCs/>
                <w:sz w:val="18"/>
                <w:szCs w:val="18"/>
                <w:lang w:val="en-US"/>
              </w:rPr>
            </w:pPr>
            <w:r w:rsidRPr="00E12155">
              <w:t>-</w:t>
            </w:r>
          </w:p>
        </w:tc>
        <w:tc>
          <w:tcPr>
            <w:tcW w:w="1134" w:type="dxa"/>
            <w:tcBorders>
              <w:top w:val="nil"/>
              <w:left w:val="nil"/>
              <w:bottom w:val="nil"/>
              <w:right w:val="nil"/>
            </w:tcBorders>
            <w:shd w:val="clear" w:color="auto" w:fill="auto"/>
            <w:vAlign w:val="bottom"/>
          </w:tcPr>
          <w:p w14:paraId="7ACC3C34" w14:textId="69299A7D" w:rsidR="00427EEF" w:rsidRPr="00537128" w:rsidRDefault="00427EEF" w:rsidP="00427EEF">
            <w:pPr>
              <w:tabs>
                <w:tab w:val="right" w:pos="1202"/>
              </w:tabs>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169,577</w:t>
            </w:r>
          </w:p>
        </w:tc>
      </w:tr>
      <w:tr w:rsidR="00427EEF" w:rsidRPr="00537128" w14:paraId="63C3A079" w14:textId="77777777" w:rsidTr="007739B7">
        <w:trPr>
          <w:trHeight w:hRule="exact" w:val="227"/>
          <w:jc w:val="center"/>
        </w:trPr>
        <w:tc>
          <w:tcPr>
            <w:tcW w:w="2978" w:type="dxa"/>
            <w:vAlign w:val="bottom"/>
          </w:tcPr>
          <w:p w14:paraId="7BA9E505" w14:textId="77777777" w:rsidR="00427EEF" w:rsidRPr="00537128" w:rsidRDefault="00427EEF" w:rsidP="00427EEF">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3FC3D944" w14:textId="730FB907" w:rsidR="00427EEF" w:rsidRPr="00537128" w:rsidRDefault="00427EEF" w:rsidP="00427EEF">
            <w:pPr>
              <w:spacing w:after="0" w:line="240" w:lineRule="auto"/>
              <w:jc w:val="right"/>
              <w:outlineLvl w:val="0"/>
              <w:rPr>
                <w:rFonts w:ascii="Calibri" w:eastAsia="Times New Roman" w:hAnsi="Calibri" w:cs="Arial"/>
                <w:bCs/>
                <w:spacing w:val="-2"/>
                <w:sz w:val="18"/>
                <w:szCs w:val="18"/>
                <w:lang w:val="en-US"/>
              </w:rPr>
            </w:pPr>
            <w:r>
              <w:rPr>
                <w:rFonts w:ascii="Calibri" w:eastAsia="Times New Roman" w:hAnsi="Calibri" w:cs="Arial"/>
                <w:bCs/>
                <w:spacing w:val="-2"/>
                <w:sz w:val="18"/>
                <w:szCs w:val="18"/>
                <w:lang w:val="en-US"/>
              </w:rPr>
              <w:t>328,385</w:t>
            </w:r>
          </w:p>
        </w:tc>
        <w:tc>
          <w:tcPr>
            <w:tcW w:w="1134" w:type="dxa"/>
            <w:tcBorders>
              <w:top w:val="nil"/>
              <w:left w:val="nil"/>
              <w:bottom w:val="nil"/>
              <w:right w:val="nil"/>
            </w:tcBorders>
            <w:shd w:val="clear" w:color="auto" w:fill="auto"/>
          </w:tcPr>
          <w:p w14:paraId="5772E7A2" w14:textId="05DFFA9C" w:rsidR="00427EEF" w:rsidRPr="00537128" w:rsidRDefault="00427EEF" w:rsidP="00427EEF">
            <w:pPr>
              <w:spacing w:after="0" w:line="240" w:lineRule="auto"/>
              <w:jc w:val="right"/>
              <w:outlineLvl w:val="0"/>
              <w:rPr>
                <w:rFonts w:ascii="Calibri" w:eastAsia="Times New Roman" w:hAnsi="Calibri" w:cs="Arial"/>
                <w:bCs/>
                <w:spacing w:val="-2"/>
                <w:sz w:val="18"/>
                <w:szCs w:val="18"/>
                <w:lang w:val="en-US"/>
              </w:rPr>
            </w:pPr>
            <w:r w:rsidRPr="00740EC3">
              <w:t>-</w:t>
            </w:r>
          </w:p>
        </w:tc>
        <w:tc>
          <w:tcPr>
            <w:tcW w:w="1134" w:type="dxa"/>
            <w:tcBorders>
              <w:top w:val="nil"/>
              <w:left w:val="nil"/>
              <w:bottom w:val="nil"/>
              <w:right w:val="nil"/>
            </w:tcBorders>
            <w:shd w:val="clear" w:color="auto" w:fill="auto"/>
          </w:tcPr>
          <w:p w14:paraId="6E2D1B33" w14:textId="0AC606C8" w:rsidR="00427EEF" w:rsidRPr="00537128" w:rsidRDefault="00427EEF" w:rsidP="00427EEF">
            <w:pPr>
              <w:spacing w:after="0" w:line="240" w:lineRule="auto"/>
              <w:jc w:val="right"/>
              <w:outlineLvl w:val="0"/>
              <w:rPr>
                <w:rFonts w:ascii="Calibri" w:eastAsia="Times New Roman" w:hAnsi="Calibri" w:cs="Arial"/>
                <w:bCs/>
                <w:spacing w:val="-2"/>
                <w:sz w:val="18"/>
                <w:szCs w:val="18"/>
                <w:lang w:val="en-US"/>
              </w:rPr>
            </w:pPr>
            <w:r w:rsidRPr="00E12155">
              <w:t>-</w:t>
            </w:r>
          </w:p>
        </w:tc>
        <w:tc>
          <w:tcPr>
            <w:tcW w:w="1134" w:type="dxa"/>
            <w:tcBorders>
              <w:top w:val="nil"/>
              <w:left w:val="nil"/>
              <w:bottom w:val="nil"/>
              <w:right w:val="nil"/>
            </w:tcBorders>
            <w:shd w:val="clear" w:color="auto" w:fill="auto"/>
          </w:tcPr>
          <w:p w14:paraId="53795C34" w14:textId="38EC8B22" w:rsidR="00427EEF" w:rsidRPr="00537128" w:rsidRDefault="00427EEF" w:rsidP="00427EEF">
            <w:pPr>
              <w:spacing w:after="0" w:line="240" w:lineRule="auto"/>
              <w:jc w:val="right"/>
              <w:outlineLvl w:val="0"/>
              <w:rPr>
                <w:rFonts w:ascii="Calibri" w:eastAsia="Times New Roman" w:hAnsi="Calibri" w:cs="Arial"/>
                <w:bCs/>
                <w:spacing w:val="-2"/>
                <w:sz w:val="18"/>
                <w:szCs w:val="18"/>
                <w:lang w:val="en-US"/>
              </w:rPr>
            </w:pPr>
            <w:r w:rsidRPr="00E12155">
              <w:t>-</w:t>
            </w:r>
          </w:p>
        </w:tc>
        <w:tc>
          <w:tcPr>
            <w:tcW w:w="1134" w:type="dxa"/>
            <w:tcBorders>
              <w:top w:val="nil"/>
              <w:left w:val="nil"/>
              <w:bottom w:val="nil"/>
              <w:right w:val="nil"/>
            </w:tcBorders>
            <w:shd w:val="clear" w:color="auto" w:fill="auto"/>
          </w:tcPr>
          <w:p w14:paraId="71D30749" w14:textId="5D7B52A5" w:rsidR="00427EEF" w:rsidRPr="00537128" w:rsidRDefault="00427EEF" w:rsidP="00427EEF">
            <w:pPr>
              <w:tabs>
                <w:tab w:val="right" w:pos="1263"/>
              </w:tabs>
              <w:spacing w:after="0" w:line="240" w:lineRule="auto"/>
              <w:jc w:val="right"/>
              <w:outlineLvl w:val="0"/>
              <w:rPr>
                <w:rFonts w:ascii="Calibri" w:eastAsia="Times New Roman" w:hAnsi="Calibri" w:cs="Arial"/>
                <w:bCs/>
                <w:spacing w:val="-2"/>
                <w:sz w:val="18"/>
                <w:szCs w:val="18"/>
                <w:lang w:val="en-US"/>
              </w:rPr>
            </w:pPr>
            <w:r w:rsidRPr="00E12155">
              <w:t>-</w:t>
            </w:r>
          </w:p>
        </w:tc>
        <w:tc>
          <w:tcPr>
            <w:tcW w:w="1134" w:type="dxa"/>
            <w:tcBorders>
              <w:top w:val="nil"/>
              <w:left w:val="nil"/>
              <w:bottom w:val="nil"/>
              <w:right w:val="nil"/>
            </w:tcBorders>
            <w:shd w:val="clear" w:color="auto" w:fill="auto"/>
            <w:vAlign w:val="bottom"/>
          </w:tcPr>
          <w:p w14:paraId="47CB77E6" w14:textId="7ED27121" w:rsidR="00427EEF" w:rsidRPr="00537128" w:rsidRDefault="00427EEF" w:rsidP="00427EEF">
            <w:pPr>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328,385</w:t>
            </w:r>
          </w:p>
        </w:tc>
      </w:tr>
      <w:tr w:rsidR="00427EEF" w:rsidRPr="00537128" w14:paraId="25EBBAF9" w14:textId="77777777" w:rsidTr="007739B7">
        <w:trPr>
          <w:trHeight w:hRule="exact" w:val="284"/>
          <w:jc w:val="center"/>
        </w:trPr>
        <w:tc>
          <w:tcPr>
            <w:tcW w:w="2978" w:type="dxa"/>
            <w:vAlign w:val="bottom"/>
          </w:tcPr>
          <w:p w14:paraId="61C7C0C5" w14:textId="77777777" w:rsidR="00427EEF" w:rsidRPr="00537128" w:rsidRDefault="00427EEF" w:rsidP="00427EEF">
            <w:pPr>
              <w:spacing w:after="0" w:line="240" w:lineRule="auto"/>
              <w:rPr>
                <w:rFonts w:ascii="Calibri" w:eastAsia="Times New Roman" w:hAnsi="Calibri" w:cs="Arial"/>
                <w:sz w:val="18"/>
                <w:szCs w:val="18"/>
                <w:lang w:val="en-US"/>
              </w:rPr>
            </w:pPr>
            <w:bookmarkStart w:id="801" w:name="_Toc4062547"/>
            <w:r w:rsidRPr="00537128">
              <w:rPr>
                <w:rFonts w:ascii="Calibri" w:eastAsia="Times New Roman" w:hAnsi="Calibri" w:cs="Arial"/>
                <w:spacing w:val="-2"/>
                <w:sz w:val="18"/>
                <w:szCs w:val="18"/>
                <w:lang w:val="en-US"/>
              </w:rPr>
              <w:t>Undrawn loans</w:t>
            </w:r>
            <w:bookmarkEnd w:id="801"/>
          </w:p>
        </w:tc>
        <w:tc>
          <w:tcPr>
            <w:tcW w:w="1133" w:type="dxa"/>
            <w:tcBorders>
              <w:top w:val="nil"/>
              <w:left w:val="nil"/>
              <w:bottom w:val="nil"/>
              <w:right w:val="nil"/>
            </w:tcBorders>
            <w:shd w:val="clear" w:color="auto" w:fill="auto"/>
            <w:vAlign w:val="bottom"/>
          </w:tcPr>
          <w:p w14:paraId="473B2FD1" w14:textId="325AAAF9" w:rsidR="00427EEF" w:rsidRPr="00537128" w:rsidRDefault="00427EEF" w:rsidP="00427EEF">
            <w:pPr>
              <w:spacing w:after="0" w:line="240" w:lineRule="auto"/>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4,261,817</w:t>
            </w:r>
          </w:p>
        </w:tc>
        <w:tc>
          <w:tcPr>
            <w:tcW w:w="1134" w:type="dxa"/>
            <w:tcBorders>
              <w:top w:val="nil"/>
              <w:left w:val="nil"/>
              <w:bottom w:val="nil"/>
              <w:right w:val="nil"/>
            </w:tcBorders>
            <w:shd w:val="clear" w:color="auto" w:fill="auto"/>
          </w:tcPr>
          <w:p w14:paraId="44A62E21" w14:textId="7C9DE7F1" w:rsidR="00427EEF" w:rsidRPr="00537128" w:rsidRDefault="00427EEF" w:rsidP="00427EEF">
            <w:pPr>
              <w:spacing w:after="0" w:line="240" w:lineRule="auto"/>
              <w:jc w:val="right"/>
              <w:outlineLvl w:val="0"/>
              <w:rPr>
                <w:rFonts w:ascii="Calibri" w:eastAsia="Calibri" w:hAnsi="Calibri" w:cs="Arial"/>
                <w:spacing w:val="-2"/>
                <w:sz w:val="18"/>
                <w:szCs w:val="18"/>
                <w:lang w:val="en-US"/>
              </w:rPr>
            </w:pPr>
            <w:r w:rsidRPr="00740EC3">
              <w:t>-</w:t>
            </w:r>
          </w:p>
        </w:tc>
        <w:tc>
          <w:tcPr>
            <w:tcW w:w="1134" w:type="dxa"/>
            <w:tcBorders>
              <w:top w:val="nil"/>
              <w:left w:val="nil"/>
              <w:bottom w:val="nil"/>
              <w:right w:val="nil"/>
            </w:tcBorders>
            <w:shd w:val="clear" w:color="auto" w:fill="auto"/>
          </w:tcPr>
          <w:p w14:paraId="36449396" w14:textId="69FEE4C5" w:rsidR="00427EEF" w:rsidRPr="00537128" w:rsidRDefault="00427EEF" w:rsidP="00427EEF">
            <w:pPr>
              <w:spacing w:after="0" w:line="240" w:lineRule="auto"/>
              <w:jc w:val="right"/>
              <w:outlineLvl w:val="0"/>
              <w:rPr>
                <w:rFonts w:ascii="Calibri" w:eastAsia="Calibri" w:hAnsi="Calibri" w:cs="Arial"/>
                <w:spacing w:val="-2"/>
                <w:sz w:val="18"/>
                <w:szCs w:val="18"/>
                <w:lang w:val="en-US"/>
              </w:rPr>
            </w:pPr>
            <w:r w:rsidRPr="00E12155">
              <w:t>-</w:t>
            </w:r>
          </w:p>
        </w:tc>
        <w:tc>
          <w:tcPr>
            <w:tcW w:w="1134" w:type="dxa"/>
            <w:tcBorders>
              <w:top w:val="nil"/>
              <w:left w:val="nil"/>
              <w:bottom w:val="nil"/>
              <w:right w:val="nil"/>
            </w:tcBorders>
            <w:shd w:val="clear" w:color="auto" w:fill="auto"/>
          </w:tcPr>
          <w:p w14:paraId="7FDEB509" w14:textId="65A268B9" w:rsidR="00427EEF" w:rsidRPr="00537128" w:rsidRDefault="00427EEF" w:rsidP="00427EEF">
            <w:pPr>
              <w:spacing w:after="0" w:line="240" w:lineRule="auto"/>
              <w:jc w:val="right"/>
              <w:outlineLvl w:val="0"/>
              <w:rPr>
                <w:rFonts w:ascii="Calibri" w:eastAsia="Calibri" w:hAnsi="Calibri" w:cs="Arial"/>
                <w:spacing w:val="-2"/>
                <w:sz w:val="18"/>
                <w:szCs w:val="18"/>
                <w:lang w:val="en-US"/>
              </w:rPr>
            </w:pPr>
            <w:r w:rsidRPr="00E12155">
              <w:t>-</w:t>
            </w:r>
          </w:p>
        </w:tc>
        <w:tc>
          <w:tcPr>
            <w:tcW w:w="1134" w:type="dxa"/>
            <w:tcBorders>
              <w:top w:val="nil"/>
              <w:left w:val="nil"/>
              <w:bottom w:val="nil"/>
              <w:right w:val="nil"/>
            </w:tcBorders>
            <w:shd w:val="clear" w:color="auto" w:fill="auto"/>
          </w:tcPr>
          <w:p w14:paraId="1DD4086B" w14:textId="5F1E5E01" w:rsidR="00427EEF" w:rsidRPr="00537128" w:rsidRDefault="00427EEF" w:rsidP="00427EEF">
            <w:pPr>
              <w:spacing w:after="0" w:line="240" w:lineRule="auto"/>
              <w:jc w:val="right"/>
              <w:outlineLvl w:val="0"/>
              <w:rPr>
                <w:rFonts w:ascii="Calibri" w:eastAsia="Calibri" w:hAnsi="Calibri" w:cs="Arial"/>
                <w:spacing w:val="-2"/>
                <w:sz w:val="18"/>
                <w:szCs w:val="18"/>
                <w:lang w:val="en-US"/>
              </w:rPr>
            </w:pPr>
            <w:r w:rsidRPr="00E12155">
              <w:t>-</w:t>
            </w:r>
          </w:p>
        </w:tc>
        <w:tc>
          <w:tcPr>
            <w:tcW w:w="1134" w:type="dxa"/>
            <w:tcBorders>
              <w:top w:val="nil"/>
              <w:left w:val="nil"/>
              <w:bottom w:val="nil"/>
              <w:right w:val="nil"/>
            </w:tcBorders>
            <w:shd w:val="clear" w:color="auto" w:fill="auto"/>
            <w:vAlign w:val="bottom"/>
          </w:tcPr>
          <w:p w14:paraId="6A53A4F2" w14:textId="24FEFD78" w:rsidR="00427EEF" w:rsidRPr="00537128" w:rsidRDefault="00427EEF" w:rsidP="00427EEF">
            <w:pPr>
              <w:spacing w:after="0" w:line="240" w:lineRule="auto"/>
              <w:jc w:val="right"/>
              <w:outlineLvl w:val="0"/>
              <w:rPr>
                <w:rFonts w:ascii="Calibri" w:eastAsia="Calibri" w:hAnsi="Calibri" w:cs="Arial"/>
                <w:spacing w:val="-2"/>
                <w:sz w:val="18"/>
                <w:szCs w:val="18"/>
                <w:lang w:val="en-US"/>
              </w:rPr>
            </w:pPr>
            <w:r>
              <w:rPr>
                <w:rFonts w:ascii="Calibri" w:eastAsia="Calibri" w:hAnsi="Calibri" w:cs="Arial"/>
                <w:spacing w:val="-2"/>
                <w:sz w:val="18"/>
                <w:szCs w:val="18"/>
                <w:lang w:val="en-US"/>
              </w:rPr>
              <w:t>4,261,817</w:t>
            </w:r>
          </w:p>
        </w:tc>
      </w:tr>
      <w:tr w:rsidR="00427EEF" w:rsidRPr="00537128" w14:paraId="0B9CA74F" w14:textId="77777777" w:rsidTr="007739B7">
        <w:trPr>
          <w:trHeight w:hRule="exact" w:val="227"/>
          <w:jc w:val="center"/>
        </w:trPr>
        <w:tc>
          <w:tcPr>
            <w:tcW w:w="2978" w:type="dxa"/>
            <w:vAlign w:val="bottom"/>
          </w:tcPr>
          <w:p w14:paraId="5F709AE0" w14:textId="77777777" w:rsidR="00427EEF" w:rsidRPr="00537128" w:rsidRDefault="00427EEF" w:rsidP="00427EEF">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DF27AF5" w14:textId="7B81D305" w:rsidR="00427EEF" w:rsidRPr="00537128" w:rsidRDefault="00427EEF" w:rsidP="00427EE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47,974</w:t>
            </w:r>
          </w:p>
        </w:tc>
        <w:tc>
          <w:tcPr>
            <w:tcW w:w="1134" w:type="dxa"/>
            <w:tcBorders>
              <w:top w:val="nil"/>
              <w:left w:val="nil"/>
              <w:bottom w:val="nil"/>
              <w:right w:val="nil"/>
            </w:tcBorders>
            <w:shd w:val="clear" w:color="auto" w:fill="auto"/>
          </w:tcPr>
          <w:p w14:paraId="5A64054F" w14:textId="50D80E5F" w:rsidR="00427EEF" w:rsidRPr="00537128" w:rsidRDefault="00427EEF" w:rsidP="00427EE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740EC3">
              <w:t>-</w:t>
            </w:r>
          </w:p>
        </w:tc>
        <w:tc>
          <w:tcPr>
            <w:tcW w:w="1134" w:type="dxa"/>
            <w:tcBorders>
              <w:top w:val="nil"/>
              <w:left w:val="nil"/>
              <w:bottom w:val="nil"/>
              <w:right w:val="nil"/>
            </w:tcBorders>
            <w:shd w:val="clear" w:color="auto" w:fill="auto"/>
          </w:tcPr>
          <w:p w14:paraId="4A2C8EBA" w14:textId="729B49A8" w:rsidR="00427EEF" w:rsidRPr="00537128" w:rsidRDefault="00427EEF" w:rsidP="00427EE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E12155">
              <w:t>-</w:t>
            </w:r>
          </w:p>
        </w:tc>
        <w:tc>
          <w:tcPr>
            <w:tcW w:w="1134" w:type="dxa"/>
            <w:tcBorders>
              <w:top w:val="nil"/>
              <w:left w:val="nil"/>
              <w:bottom w:val="nil"/>
              <w:right w:val="nil"/>
            </w:tcBorders>
            <w:shd w:val="clear" w:color="auto" w:fill="auto"/>
          </w:tcPr>
          <w:p w14:paraId="2A6C460C" w14:textId="22986517" w:rsidR="00427EEF" w:rsidRPr="00537128" w:rsidRDefault="00427EEF" w:rsidP="00427EE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E12155">
              <w:t>-</w:t>
            </w:r>
          </w:p>
        </w:tc>
        <w:tc>
          <w:tcPr>
            <w:tcW w:w="1134" w:type="dxa"/>
            <w:tcBorders>
              <w:top w:val="nil"/>
              <w:left w:val="nil"/>
              <w:bottom w:val="nil"/>
              <w:right w:val="nil"/>
            </w:tcBorders>
            <w:shd w:val="clear" w:color="auto" w:fill="auto"/>
          </w:tcPr>
          <w:p w14:paraId="16C7F0FC" w14:textId="2B0932F1" w:rsidR="00427EEF" w:rsidRPr="00537128" w:rsidRDefault="00427EEF" w:rsidP="00427EE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E12155">
              <w:t>-</w:t>
            </w:r>
          </w:p>
        </w:tc>
        <w:tc>
          <w:tcPr>
            <w:tcW w:w="1134" w:type="dxa"/>
            <w:tcBorders>
              <w:top w:val="nil"/>
              <w:left w:val="nil"/>
              <w:bottom w:val="nil"/>
              <w:right w:val="nil"/>
            </w:tcBorders>
            <w:shd w:val="clear" w:color="auto" w:fill="auto"/>
            <w:vAlign w:val="bottom"/>
          </w:tcPr>
          <w:p w14:paraId="0F74B6FC" w14:textId="26F6A0FA" w:rsidR="00427EEF" w:rsidRPr="00537128" w:rsidRDefault="00427EEF" w:rsidP="00427EEF">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47,974</w:t>
            </w:r>
          </w:p>
        </w:tc>
      </w:tr>
      <w:tr w:rsidR="000F486E" w:rsidRPr="00537128" w14:paraId="1AE573BE" w14:textId="77777777" w:rsidTr="00703DBC">
        <w:trPr>
          <w:trHeight w:hRule="exact" w:val="227"/>
          <w:jc w:val="center"/>
        </w:trPr>
        <w:tc>
          <w:tcPr>
            <w:tcW w:w="2978" w:type="dxa"/>
            <w:tcBorders>
              <w:top w:val="nil"/>
              <w:left w:val="nil"/>
              <w:bottom w:val="nil"/>
              <w:right w:val="nil"/>
            </w:tcBorders>
            <w:shd w:val="clear" w:color="auto" w:fill="auto"/>
            <w:vAlign w:val="bottom"/>
          </w:tcPr>
          <w:p w14:paraId="13CB394D" w14:textId="77777777" w:rsidR="000F486E" w:rsidRPr="00537128" w:rsidRDefault="000F486E" w:rsidP="000F486E">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661E9E7" w14:textId="0E3187D5"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15,060</w:t>
            </w:r>
          </w:p>
        </w:tc>
        <w:tc>
          <w:tcPr>
            <w:tcW w:w="1134" w:type="dxa"/>
            <w:tcBorders>
              <w:top w:val="nil"/>
              <w:left w:val="nil"/>
              <w:bottom w:val="nil"/>
              <w:right w:val="nil"/>
            </w:tcBorders>
            <w:shd w:val="clear" w:color="auto" w:fill="auto"/>
            <w:vAlign w:val="bottom"/>
          </w:tcPr>
          <w:p w14:paraId="25574632" w14:textId="6B7FEE2C"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18,464</w:t>
            </w:r>
          </w:p>
        </w:tc>
        <w:tc>
          <w:tcPr>
            <w:tcW w:w="1134" w:type="dxa"/>
            <w:tcBorders>
              <w:top w:val="nil"/>
              <w:left w:val="nil"/>
              <w:bottom w:val="nil"/>
              <w:right w:val="nil"/>
            </w:tcBorders>
            <w:shd w:val="clear" w:color="auto" w:fill="auto"/>
            <w:vAlign w:val="bottom"/>
          </w:tcPr>
          <w:p w14:paraId="202CA8A2" w14:textId="7D6D1AB2"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46,389</w:t>
            </w:r>
          </w:p>
        </w:tc>
        <w:tc>
          <w:tcPr>
            <w:tcW w:w="1134" w:type="dxa"/>
            <w:tcBorders>
              <w:top w:val="nil"/>
              <w:left w:val="nil"/>
              <w:bottom w:val="nil"/>
              <w:right w:val="nil"/>
            </w:tcBorders>
            <w:shd w:val="clear" w:color="auto" w:fill="auto"/>
            <w:vAlign w:val="bottom"/>
          </w:tcPr>
          <w:p w14:paraId="6C4E18BA" w14:textId="52B38ACB"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110,003</w:t>
            </w:r>
          </w:p>
        </w:tc>
        <w:tc>
          <w:tcPr>
            <w:tcW w:w="1134" w:type="dxa"/>
            <w:tcBorders>
              <w:top w:val="nil"/>
              <w:left w:val="nil"/>
              <w:bottom w:val="nil"/>
              <w:right w:val="nil"/>
            </w:tcBorders>
            <w:shd w:val="clear" w:color="auto" w:fill="auto"/>
            <w:vAlign w:val="bottom"/>
          </w:tcPr>
          <w:p w14:paraId="0B179B86" w14:textId="2A586D2C"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142,680</w:t>
            </w:r>
          </w:p>
        </w:tc>
        <w:tc>
          <w:tcPr>
            <w:tcW w:w="1134" w:type="dxa"/>
            <w:tcBorders>
              <w:top w:val="nil"/>
              <w:left w:val="nil"/>
              <w:bottom w:val="nil"/>
              <w:right w:val="nil"/>
            </w:tcBorders>
            <w:shd w:val="clear" w:color="auto" w:fill="auto"/>
            <w:vAlign w:val="bottom"/>
          </w:tcPr>
          <w:p w14:paraId="23B61236" w14:textId="37471FFF"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332,596</w:t>
            </w:r>
          </w:p>
        </w:tc>
      </w:tr>
      <w:tr w:rsidR="000F486E" w:rsidRPr="00537128" w14:paraId="52A131A4" w14:textId="77777777" w:rsidTr="00703DBC">
        <w:trPr>
          <w:trHeight w:hRule="exact" w:val="227"/>
          <w:jc w:val="center"/>
        </w:trPr>
        <w:tc>
          <w:tcPr>
            <w:tcW w:w="2978" w:type="dxa"/>
            <w:tcBorders>
              <w:top w:val="nil"/>
              <w:left w:val="nil"/>
              <w:bottom w:val="nil"/>
              <w:right w:val="nil"/>
            </w:tcBorders>
            <w:shd w:val="clear" w:color="auto" w:fill="auto"/>
            <w:vAlign w:val="bottom"/>
          </w:tcPr>
          <w:p w14:paraId="6F95F67E" w14:textId="77777777" w:rsidR="000F486E" w:rsidRPr="00537128" w:rsidRDefault="000F486E" w:rsidP="000F486E">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71E41FF" w14:textId="1D34C07C"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t>
            </w:r>
          </w:p>
        </w:tc>
        <w:tc>
          <w:tcPr>
            <w:tcW w:w="1134" w:type="dxa"/>
            <w:tcBorders>
              <w:top w:val="nil"/>
              <w:left w:val="nil"/>
              <w:bottom w:val="nil"/>
              <w:right w:val="nil"/>
            </w:tcBorders>
            <w:shd w:val="clear" w:color="auto" w:fill="auto"/>
            <w:vAlign w:val="bottom"/>
          </w:tcPr>
          <w:p w14:paraId="0ED6C827" w14:textId="6E4329A8"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825</w:t>
            </w:r>
          </w:p>
        </w:tc>
        <w:tc>
          <w:tcPr>
            <w:tcW w:w="1134" w:type="dxa"/>
            <w:tcBorders>
              <w:top w:val="nil"/>
              <w:left w:val="nil"/>
              <w:bottom w:val="nil"/>
              <w:right w:val="nil"/>
            </w:tcBorders>
            <w:shd w:val="clear" w:color="auto" w:fill="auto"/>
            <w:vAlign w:val="bottom"/>
          </w:tcPr>
          <w:p w14:paraId="60C944F3" w14:textId="48E2D185"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2,254</w:t>
            </w:r>
          </w:p>
        </w:tc>
        <w:tc>
          <w:tcPr>
            <w:tcW w:w="1134" w:type="dxa"/>
            <w:tcBorders>
              <w:top w:val="nil"/>
              <w:left w:val="nil"/>
              <w:bottom w:val="nil"/>
              <w:right w:val="nil"/>
            </w:tcBorders>
            <w:shd w:val="clear" w:color="auto" w:fill="auto"/>
            <w:vAlign w:val="bottom"/>
          </w:tcPr>
          <w:p w14:paraId="246714BE" w14:textId="745562C9"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2,799</w:t>
            </w:r>
          </w:p>
        </w:tc>
        <w:tc>
          <w:tcPr>
            <w:tcW w:w="1134" w:type="dxa"/>
            <w:tcBorders>
              <w:top w:val="nil"/>
              <w:left w:val="nil"/>
              <w:bottom w:val="nil"/>
              <w:right w:val="nil"/>
            </w:tcBorders>
            <w:shd w:val="clear" w:color="auto" w:fill="auto"/>
            <w:vAlign w:val="bottom"/>
          </w:tcPr>
          <w:p w14:paraId="2193772C" w14:textId="0BC686D1"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593</w:t>
            </w:r>
          </w:p>
        </w:tc>
        <w:tc>
          <w:tcPr>
            <w:tcW w:w="1134" w:type="dxa"/>
            <w:tcBorders>
              <w:top w:val="nil"/>
              <w:left w:val="nil"/>
              <w:bottom w:val="nil"/>
              <w:right w:val="nil"/>
            </w:tcBorders>
            <w:shd w:val="clear" w:color="auto" w:fill="auto"/>
            <w:vAlign w:val="bottom"/>
          </w:tcPr>
          <w:p w14:paraId="314F84AA" w14:textId="027B102D"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6,471</w:t>
            </w:r>
          </w:p>
        </w:tc>
      </w:tr>
      <w:tr w:rsidR="000F486E" w:rsidRPr="00537128" w14:paraId="65F06BFA" w14:textId="77777777" w:rsidTr="009A1792">
        <w:trPr>
          <w:trHeight w:val="284"/>
          <w:jc w:val="center"/>
        </w:trPr>
        <w:tc>
          <w:tcPr>
            <w:tcW w:w="2978" w:type="dxa"/>
            <w:vAlign w:val="bottom"/>
          </w:tcPr>
          <w:p w14:paraId="0CFA5026" w14:textId="77777777" w:rsidR="000F486E" w:rsidRPr="00537128" w:rsidRDefault="000F486E" w:rsidP="000F486E">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79E18709" w14:textId="3677FC08"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Arial"/>
                <w:b/>
                <w:position w:val="4"/>
                <w:sz w:val="18"/>
                <w:szCs w:val="18"/>
                <w:lang w:val="en-US"/>
              </w:rPr>
              <w:t>4,822,813</w:t>
            </w:r>
          </w:p>
        </w:tc>
        <w:tc>
          <w:tcPr>
            <w:tcW w:w="1134" w:type="dxa"/>
            <w:tcBorders>
              <w:top w:val="single" w:sz="8" w:space="0" w:color="auto"/>
              <w:left w:val="nil"/>
              <w:bottom w:val="single" w:sz="8" w:space="0" w:color="auto"/>
              <w:right w:val="nil"/>
            </w:tcBorders>
            <w:shd w:val="clear" w:color="auto" w:fill="auto"/>
            <w:vAlign w:val="bottom"/>
          </w:tcPr>
          <w:p w14:paraId="5C065E2D" w14:textId="45B919C9"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Arial"/>
                <w:b/>
                <w:position w:val="4"/>
                <w:sz w:val="18"/>
                <w:szCs w:val="18"/>
                <w:lang w:val="en-US"/>
              </w:rPr>
              <w:t>19,289</w:t>
            </w:r>
          </w:p>
        </w:tc>
        <w:tc>
          <w:tcPr>
            <w:tcW w:w="1134" w:type="dxa"/>
            <w:tcBorders>
              <w:top w:val="single" w:sz="8" w:space="0" w:color="auto"/>
              <w:left w:val="nil"/>
              <w:bottom w:val="single" w:sz="8" w:space="0" w:color="auto"/>
              <w:right w:val="nil"/>
            </w:tcBorders>
            <w:shd w:val="clear" w:color="auto" w:fill="auto"/>
            <w:vAlign w:val="bottom"/>
          </w:tcPr>
          <w:p w14:paraId="7B57D290" w14:textId="061A6B5E"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Arial"/>
                <w:b/>
                <w:position w:val="4"/>
                <w:sz w:val="18"/>
                <w:szCs w:val="18"/>
                <w:lang w:val="en-US"/>
              </w:rPr>
              <w:t>48,643</w:t>
            </w:r>
          </w:p>
        </w:tc>
        <w:tc>
          <w:tcPr>
            <w:tcW w:w="1134" w:type="dxa"/>
            <w:tcBorders>
              <w:top w:val="single" w:sz="8" w:space="0" w:color="auto"/>
              <w:left w:val="nil"/>
              <w:bottom w:val="single" w:sz="8" w:space="0" w:color="auto"/>
              <w:right w:val="nil"/>
            </w:tcBorders>
            <w:shd w:val="clear" w:color="auto" w:fill="auto"/>
            <w:vAlign w:val="bottom"/>
          </w:tcPr>
          <w:p w14:paraId="7335E5EE" w14:textId="6B187BE1"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Arial"/>
                <w:b/>
                <w:position w:val="4"/>
                <w:sz w:val="18"/>
                <w:szCs w:val="18"/>
                <w:lang w:val="en-US"/>
              </w:rPr>
              <w:t>112,802</w:t>
            </w:r>
          </w:p>
        </w:tc>
        <w:tc>
          <w:tcPr>
            <w:tcW w:w="1134" w:type="dxa"/>
            <w:tcBorders>
              <w:top w:val="single" w:sz="8" w:space="0" w:color="auto"/>
              <w:left w:val="nil"/>
              <w:bottom w:val="single" w:sz="8" w:space="0" w:color="auto"/>
              <w:right w:val="nil"/>
            </w:tcBorders>
            <w:shd w:val="clear" w:color="auto" w:fill="auto"/>
            <w:vAlign w:val="bottom"/>
          </w:tcPr>
          <w:p w14:paraId="75C2D2F8" w14:textId="25B075BD"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Arial"/>
                <w:b/>
                <w:position w:val="4"/>
                <w:sz w:val="18"/>
                <w:szCs w:val="18"/>
                <w:lang w:val="en-US"/>
              </w:rPr>
              <w:t>143,273</w:t>
            </w:r>
          </w:p>
        </w:tc>
        <w:tc>
          <w:tcPr>
            <w:tcW w:w="1134" w:type="dxa"/>
            <w:tcBorders>
              <w:top w:val="single" w:sz="8" w:space="0" w:color="auto"/>
              <w:left w:val="nil"/>
              <w:bottom w:val="single" w:sz="8" w:space="0" w:color="auto"/>
              <w:right w:val="nil"/>
            </w:tcBorders>
            <w:shd w:val="clear" w:color="auto" w:fill="auto"/>
            <w:vAlign w:val="bottom"/>
          </w:tcPr>
          <w:p w14:paraId="4E246981" w14:textId="1E6B451A" w:rsidR="000F486E" w:rsidRPr="00537128" w:rsidRDefault="00427EEF"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Pr>
                <w:rFonts w:ascii="Calibri" w:eastAsia="Times New Roman" w:hAnsi="Calibri" w:cs="Arial"/>
                <w:b/>
                <w:position w:val="4"/>
                <w:sz w:val="18"/>
                <w:szCs w:val="18"/>
                <w:lang w:val="en-US"/>
              </w:rPr>
              <w:t>5,146,820</w:t>
            </w:r>
          </w:p>
        </w:tc>
      </w:tr>
      <w:bookmarkEnd w:id="780"/>
    </w:tbl>
    <w:p w14:paraId="41C3780E" w14:textId="1F117619" w:rsidR="003D584A" w:rsidRDefault="003D584A" w:rsidP="008330AF">
      <w:pPr>
        <w:spacing w:after="0" w:line="240" w:lineRule="auto"/>
        <w:jc w:val="both"/>
        <w:rPr>
          <w:rFonts w:eastAsia="Times New Roman" w:cstheme="minorHAnsi"/>
          <w:iCs/>
          <w:color w:val="000000" w:themeColor="text1"/>
          <w:lang w:val="en-US"/>
        </w:rPr>
      </w:pPr>
    </w:p>
    <w:p w14:paraId="7BEC519A" w14:textId="77777777" w:rsidR="000F486E" w:rsidRPr="00537128" w:rsidRDefault="000F486E"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3B47F030" w14:textId="77777777" w:rsidTr="003D584A">
        <w:trPr>
          <w:trHeight w:val="466"/>
          <w:jc w:val="center"/>
        </w:trPr>
        <w:tc>
          <w:tcPr>
            <w:tcW w:w="2979" w:type="dxa"/>
            <w:vAlign w:val="bottom"/>
          </w:tcPr>
          <w:p w14:paraId="6F76F654"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Group</w:t>
            </w:r>
          </w:p>
          <w:p w14:paraId="41D4F52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1133" w:type="dxa"/>
          </w:tcPr>
          <w:p w14:paraId="21CE47D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Up to 1 month</w:t>
            </w:r>
          </w:p>
        </w:tc>
        <w:tc>
          <w:tcPr>
            <w:tcW w:w="1134" w:type="dxa"/>
          </w:tcPr>
          <w:p w14:paraId="01A5E49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1 - 3 months</w:t>
            </w:r>
          </w:p>
        </w:tc>
        <w:tc>
          <w:tcPr>
            <w:tcW w:w="1134" w:type="dxa"/>
          </w:tcPr>
          <w:p w14:paraId="543E0E4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3 - 12 </w:t>
            </w:r>
          </w:p>
          <w:p w14:paraId="6BB77D5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months</w:t>
            </w:r>
          </w:p>
        </w:tc>
        <w:tc>
          <w:tcPr>
            <w:tcW w:w="1134" w:type="dxa"/>
          </w:tcPr>
          <w:p w14:paraId="795017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1 - 3 </w:t>
            </w:r>
          </w:p>
          <w:p w14:paraId="10A6FE6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717ADF4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1D49E88"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24D2851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tc>
      </w:tr>
      <w:tr w:rsidR="003D584A" w:rsidRPr="00537128" w14:paraId="71D525AE" w14:textId="77777777" w:rsidTr="003D584A">
        <w:trPr>
          <w:trHeight w:val="294"/>
          <w:jc w:val="center"/>
        </w:trPr>
        <w:tc>
          <w:tcPr>
            <w:tcW w:w="2979" w:type="dxa"/>
          </w:tcPr>
          <w:p w14:paraId="51D6237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1F1ACD9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624DF963"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4653B8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1AA8BD5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5673DD7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3604D11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r>
      <w:tr w:rsidR="003D584A" w:rsidRPr="00537128" w14:paraId="432D0668" w14:textId="77777777" w:rsidTr="003D584A">
        <w:trPr>
          <w:trHeight w:hRule="exact" w:val="284"/>
          <w:jc w:val="center"/>
        </w:trPr>
        <w:tc>
          <w:tcPr>
            <w:tcW w:w="2979" w:type="dxa"/>
          </w:tcPr>
          <w:p w14:paraId="1913805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Financial liabilities</w:t>
            </w:r>
          </w:p>
        </w:tc>
        <w:tc>
          <w:tcPr>
            <w:tcW w:w="1133" w:type="dxa"/>
            <w:vAlign w:val="bottom"/>
          </w:tcPr>
          <w:p w14:paraId="1C306F3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9284FE1"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A8D209C"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328F184"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14C61D90"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F68D12B"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3D584A" w:rsidRPr="00537128" w14:paraId="310985E4" w14:textId="77777777" w:rsidTr="003D584A">
        <w:trPr>
          <w:trHeight w:hRule="exact" w:val="227"/>
          <w:jc w:val="center"/>
        </w:trPr>
        <w:tc>
          <w:tcPr>
            <w:tcW w:w="2979" w:type="dxa"/>
            <w:vAlign w:val="bottom"/>
          </w:tcPr>
          <w:p w14:paraId="315BAEE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Deposits from customers</w:t>
            </w:r>
          </w:p>
        </w:tc>
        <w:tc>
          <w:tcPr>
            <w:tcW w:w="1133" w:type="dxa"/>
            <w:tcBorders>
              <w:top w:val="nil"/>
              <w:left w:val="nil"/>
              <w:bottom w:val="nil"/>
              <w:right w:val="nil"/>
            </w:tcBorders>
            <w:shd w:val="clear" w:color="auto" w:fill="auto"/>
            <w:vAlign w:val="bottom"/>
          </w:tcPr>
          <w:p w14:paraId="2552B09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787,664</w:t>
            </w:r>
          </w:p>
        </w:tc>
        <w:tc>
          <w:tcPr>
            <w:tcW w:w="1134" w:type="dxa"/>
            <w:tcBorders>
              <w:top w:val="nil"/>
              <w:left w:val="nil"/>
              <w:bottom w:val="nil"/>
              <w:right w:val="nil"/>
            </w:tcBorders>
            <w:shd w:val="clear" w:color="auto" w:fill="auto"/>
            <w:vAlign w:val="bottom"/>
          </w:tcPr>
          <w:p w14:paraId="704C3E7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18,526</w:t>
            </w:r>
          </w:p>
        </w:tc>
        <w:tc>
          <w:tcPr>
            <w:tcW w:w="1134" w:type="dxa"/>
            <w:tcBorders>
              <w:top w:val="nil"/>
              <w:left w:val="nil"/>
              <w:bottom w:val="nil"/>
              <w:right w:val="nil"/>
            </w:tcBorders>
            <w:shd w:val="clear" w:color="auto" w:fill="auto"/>
            <w:vAlign w:val="bottom"/>
          </w:tcPr>
          <w:p w14:paraId="3804E68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75,995</w:t>
            </w:r>
          </w:p>
        </w:tc>
        <w:tc>
          <w:tcPr>
            <w:tcW w:w="1134" w:type="dxa"/>
            <w:tcBorders>
              <w:top w:val="nil"/>
              <w:left w:val="nil"/>
              <w:bottom w:val="nil"/>
              <w:right w:val="nil"/>
            </w:tcBorders>
            <w:shd w:val="clear" w:color="auto" w:fill="auto"/>
            <w:vAlign w:val="bottom"/>
          </w:tcPr>
          <w:p w14:paraId="2F0D4CD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57,212</w:t>
            </w:r>
          </w:p>
        </w:tc>
        <w:tc>
          <w:tcPr>
            <w:tcW w:w="1134" w:type="dxa"/>
            <w:tcBorders>
              <w:top w:val="nil"/>
              <w:left w:val="nil"/>
              <w:bottom w:val="nil"/>
              <w:right w:val="nil"/>
            </w:tcBorders>
            <w:shd w:val="clear" w:color="auto" w:fill="auto"/>
            <w:vAlign w:val="bottom"/>
          </w:tcPr>
          <w:p w14:paraId="2C48E477"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34,996</w:t>
            </w:r>
          </w:p>
        </w:tc>
        <w:tc>
          <w:tcPr>
            <w:tcW w:w="1134" w:type="dxa"/>
            <w:tcBorders>
              <w:top w:val="nil"/>
              <w:left w:val="nil"/>
              <w:bottom w:val="nil"/>
              <w:right w:val="nil"/>
            </w:tcBorders>
            <w:shd w:val="clear" w:color="auto" w:fill="auto"/>
            <w:vAlign w:val="bottom"/>
          </w:tcPr>
          <w:p w14:paraId="03716A5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7A4E6F94" w14:textId="77777777" w:rsidTr="003D584A">
        <w:trPr>
          <w:trHeight w:hRule="exact" w:val="227"/>
          <w:jc w:val="center"/>
        </w:trPr>
        <w:tc>
          <w:tcPr>
            <w:tcW w:w="2979" w:type="dxa"/>
            <w:vAlign w:val="bottom"/>
          </w:tcPr>
          <w:p w14:paraId="55624016"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Borrowings</w:t>
            </w:r>
          </w:p>
        </w:tc>
        <w:tc>
          <w:tcPr>
            <w:tcW w:w="1133" w:type="dxa"/>
            <w:tcBorders>
              <w:top w:val="nil"/>
              <w:left w:val="nil"/>
              <w:bottom w:val="nil"/>
              <w:right w:val="nil"/>
            </w:tcBorders>
            <w:shd w:val="clear" w:color="auto" w:fill="auto"/>
            <w:vAlign w:val="bottom"/>
          </w:tcPr>
          <w:p w14:paraId="3541780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215,012</w:t>
            </w:r>
          </w:p>
        </w:tc>
        <w:tc>
          <w:tcPr>
            <w:tcW w:w="1134" w:type="dxa"/>
            <w:tcBorders>
              <w:top w:val="nil"/>
              <w:left w:val="nil"/>
              <w:bottom w:val="nil"/>
              <w:right w:val="nil"/>
            </w:tcBorders>
            <w:shd w:val="clear" w:color="auto" w:fill="auto"/>
            <w:vAlign w:val="bottom"/>
          </w:tcPr>
          <w:p w14:paraId="2BA6EEA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390,277</w:t>
            </w:r>
          </w:p>
        </w:tc>
        <w:tc>
          <w:tcPr>
            <w:tcW w:w="1134" w:type="dxa"/>
            <w:tcBorders>
              <w:top w:val="nil"/>
              <w:left w:val="nil"/>
              <w:bottom w:val="nil"/>
              <w:right w:val="nil"/>
            </w:tcBorders>
            <w:shd w:val="clear" w:color="auto" w:fill="auto"/>
            <w:vAlign w:val="bottom"/>
          </w:tcPr>
          <w:p w14:paraId="3E1D458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1,872,218</w:t>
            </w:r>
          </w:p>
        </w:tc>
        <w:tc>
          <w:tcPr>
            <w:tcW w:w="1134" w:type="dxa"/>
            <w:tcBorders>
              <w:top w:val="nil"/>
              <w:left w:val="nil"/>
              <w:bottom w:val="nil"/>
              <w:right w:val="nil"/>
            </w:tcBorders>
            <w:shd w:val="clear" w:color="auto" w:fill="auto"/>
            <w:vAlign w:val="bottom"/>
          </w:tcPr>
          <w:p w14:paraId="0401C20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5,985,297</w:t>
            </w:r>
          </w:p>
        </w:tc>
        <w:tc>
          <w:tcPr>
            <w:tcW w:w="1134" w:type="dxa"/>
            <w:tcBorders>
              <w:top w:val="nil"/>
              <w:left w:val="nil"/>
              <w:bottom w:val="nil"/>
              <w:right w:val="nil"/>
            </w:tcBorders>
            <w:shd w:val="clear" w:color="auto" w:fill="auto"/>
            <w:vAlign w:val="bottom"/>
          </w:tcPr>
          <w:p w14:paraId="527D934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9,351,468</w:t>
            </w:r>
          </w:p>
        </w:tc>
        <w:tc>
          <w:tcPr>
            <w:tcW w:w="1134" w:type="dxa"/>
            <w:tcBorders>
              <w:top w:val="nil"/>
              <w:left w:val="nil"/>
              <w:bottom w:val="nil"/>
              <w:right w:val="nil"/>
            </w:tcBorders>
            <w:shd w:val="clear" w:color="auto" w:fill="auto"/>
            <w:vAlign w:val="bottom"/>
          </w:tcPr>
          <w:p w14:paraId="36872976"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17,814,272</w:t>
            </w:r>
          </w:p>
        </w:tc>
      </w:tr>
      <w:tr w:rsidR="003D584A" w:rsidRPr="00537128" w14:paraId="7E445B17" w14:textId="77777777" w:rsidTr="003D584A">
        <w:trPr>
          <w:trHeight w:hRule="exact" w:val="430"/>
          <w:jc w:val="center"/>
        </w:trPr>
        <w:tc>
          <w:tcPr>
            <w:tcW w:w="2979" w:type="dxa"/>
            <w:vAlign w:val="bottom"/>
          </w:tcPr>
          <w:p w14:paraId="2E1B6732"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1133" w:type="dxa"/>
            <w:tcBorders>
              <w:top w:val="nil"/>
              <w:left w:val="nil"/>
              <w:right w:val="nil"/>
            </w:tcBorders>
            <w:shd w:val="clear" w:color="auto" w:fill="auto"/>
            <w:vAlign w:val="bottom"/>
          </w:tcPr>
          <w:p w14:paraId="6C52A85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50,188</w:t>
            </w:r>
          </w:p>
        </w:tc>
        <w:tc>
          <w:tcPr>
            <w:tcW w:w="1134" w:type="dxa"/>
            <w:tcBorders>
              <w:top w:val="nil"/>
              <w:left w:val="nil"/>
              <w:right w:val="nil"/>
            </w:tcBorders>
            <w:shd w:val="clear" w:color="auto" w:fill="auto"/>
            <w:vAlign w:val="bottom"/>
          </w:tcPr>
          <w:p w14:paraId="3A107D13"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3,912</w:t>
            </w:r>
          </w:p>
        </w:tc>
        <w:tc>
          <w:tcPr>
            <w:tcW w:w="1134" w:type="dxa"/>
            <w:tcBorders>
              <w:top w:val="nil"/>
              <w:left w:val="nil"/>
              <w:right w:val="nil"/>
            </w:tcBorders>
            <w:shd w:val="clear" w:color="auto" w:fill="auto"/>
            <w:vAlign w:val="bottom"/>
          </w:tcPr>
          <w:p w14:paraId="259B24B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15,745</w:t>
            </w:r>
          </w:p>
        </w:tc>
        <w:tc>
          <w:tcPr>
            <w:tcW w:w="1134" w:type="dxa"/>
            <w:tcBorders>
              <w:top w:val="nil"/>
              <w:left w:val="nil"/>
              <w:right w:val="nil"/>
            </w:tcBorders>
            <w:shd w:val="clear" w:color="auto" w:fill="auto"/>
            <w:vAlign w:val="bottom"/>
          </w:tcPr>
          <w:p w14:paraId="4BDD0A2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19,847</w:t>
            </w:r>
          </w:p>
        </w:tc>
        <w:tc>
          <w:tcPr>
            <w:tcW w:w="1134" w:type="dxa"/>
            <w:tcBorders>
              <w:top w:val="nil"/>
              <w:left w:val="nil"/>
              <w:right w:val="nil"/>
            </w:tcBorders>
            <w:shd w:val="clear" w:color="auto" w:fill="auto"/>
            <w:vAlign w:val="bottom"/>
          </w:tcPr>
          <w:p w14:paraId="79DC3DE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18,364</w:t>
            </w:r>
          </w:p>
        </w:tc>
        <w:tc>
          <w:tcPr>
            <w:tcW w:w="1134" w:type="dxa"/>
            <w:tcBorders>
              <w:top w:val="nil"/>
              <w:left w:val="nil"/>
              <w:right w:val="nil"/>
            </w:tcBorders>
            <w:shd w:val="clear" w:color="auto" w:fill="auto"/>
            <w:vAlign w:val="bottom"/>
          </w:tcPr>
          <w:p w14:paraId="1140CEA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108,056</w:t>
            </w:r>
          </w:p>
        </w:tc>
      </w:tr>
      <w:tr w:rsidR="003D584A" w:rsidRPr="00537128" w14:paraId="5DE39B23" w14:textId="77777777" w:rsidTr="003D584A">
        <w:trPr>
          <w:trHeight w:hRule="exact" w:val="227"/>
          <w:jc w:val="center"/>
        </w:trPr>
        <w:tc>
          <w:tcPr>
            <w:tcW w:w="2979" w:type="dxa"/>
            <w:vAlign w:val="bottom"/>
          </w:tcPr>
          <w:p w14:paraId="1F6788A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133" w:type="dxa"/>
            <w:tcBorders>
              <w:top w:val="nil"/>
              <w:left w:val="nil"/>
              <w:bottom w:val="single" w:sz="4" w:space="0" w:color="auto"/>
              <w:right w:val="nil"/>
            </w:tcBorders>
            <w:shd w:val="clear" w:color="auto" w:fill="auto"/>
            <w:vAlign w:val="bottom"/>
          </w:tcPr>
          <w:p w14:paraId="61F3307C"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181,974</w:t>
            </w:r>
          </w:p>
        </w:tc>
        <w:tc>
          <w:tcPr>
            <w:tcW w:w="1134" w:type="dxa"/>
            <w:tcBorders>
              <w:top w:val="nil"/>
              <w:left w:val="nil"/>
              <w:bottom w:val="single" w:sz="4" w:space="0" w:color="auto"/>
              <w:right w:val="nil"/>
            </w:tcBorders>
            <w:shd w:val="clear" w:color="auto" w:fill="auto"/>
            <w:vAlign w:val="bottom"/>
          </w:tcPr>
          <w:p w14:paraId="4997E481"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16,904</w:t>
            </w:r>
          </w:p>
        </w:tc>
        <w:tc>
          <w:tcPr>
            <w:tcW w:w="1134" w:type="dxa"/>
            <w:tcBorders>
              <w:top w:val="nil"/>
              <w:left w:val="nil"/>
              <w:bottom w:val="single" w:sz="4" w:space="0" w:color="auto"/>
              <w:right w:val="nil"/>
            </w:tcBorders>
            <w:shd w:val="clear" w:color="auto" w:fill="auto"/>
            <w:vAlign w:val="bottom"/>
          </w:tcPr>
          <w:p w14:paraId="6326126F"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58,933</w:t>
            </w:r>
          </w:p>
        </w:tc>
        <w:tc>
          <w:tcPr>
            <w:tcW w:w="1134" w:type="dxa"/>
            <w:tcBorders>
              <w:top w:val="nil"/>
              <w:left w:val="nil"/>
              <w:bottom w:val="single" w:sz="4" w:space="0" w:color="auto"/>
              <w:right w:val="nil"/>
            </w:tcBorders>
            <w:shd w:val="clear" w:color="auto" w:fill="auto"/>
            <w:vAlign w:val="bottom"/>
          </w:tcPr>
          <w:p w14:paraId="469E29E7"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77,558</w:t>
            </w:r>
          </w:p>
        </w:tc>
        <w:tc>
          <w:tcPr>
            <w:tcW w:w="1134" w:type="dxa"/>
            <w:tcBorders>
              <w:top w:val="nil"/>
              <w:left w:val="nil"/>
              <w:bottom w:val="single" w:sz="4" w:space="0" w:color="auto"/>
              <w:right w:val="nil"/>
            </w:tcBorders>
            <w:shd w:val="clear" w:color="auto" w:fill="auto"/>
            <w:vAlign w:val="bottom"/>
          </w:tcPr>
          <w:p w14:paraId="3CBA6D3E"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61,024</w:t>
            </w:r>
          </w:p>
        </w:tc>
        <w:tc>
          <w:tcPr>
            <w:tcW w:w="1134" w:type="dxa"/>
            <w:tcBorders>
              <w:top w:val="nil"/>
              <w:left w:val="nil"/>
              <w:bottom w:val="single" w:sz="4" w:space="0" w:color="auto"/>
              <w:right w:val="nil"/>
            </w:tcBorders>
            <w:shd w:val="clear" w:color="auto" w:fill="auto"/>
            <w:vAlign w:val="bottom"/>
          </w:tcPr>
          <w:p w14:paraId="56FDB3B2"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396,393</w:t>
            </w:r>
          </w:p>
        </w:tc>
      </w:tr>
      <w:tr w:rsidR="003D584A" w:rsidRPr="00537128" w14:paraId="6B6EDD11" w14:textId="77777777" w:rsidTr="009A1792">
        <w:trPr>
          <w:trHeight w:val="284"/>
          <w:jc w:val="center"/>
        </w:trPr>
        <w:tc>
          <w:tcPr>
            <w:tcW w:w="2979" w:type="dxa"/>
            <w:vAlign w:val="bottom"/>
          </w:tcPr>
          <w:p w14:paraId="7FC387FF" w14:textId="77777777" w:rsidR="003D584A" w:rsidRPr="00537128" w:rsidRDefault="003D584A" w:rsidP="003D584A">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0B452C43"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1,234,838</w:t>
            </w:r>
          </w:p>
        </w:tc>
        <w:tc>
          <w:tcPr>
            <w:tcW w:w="1134" w:type="dxa"/>
            <w:tcBorders>
              <w:top w:val="nil"/>
              <w:left w:val="nil"/>
              <w:bottom w:val="single" w:sz="12" w:space="0" w:color="auto"/>
              <w:right w:val="nil"/>
            </w:tcBorders>
            <w:shd w:val="clear" w:color="auto" w:fill="auto"/>
            <w:vAlign w:val="bottom"/>
          </w:tcPr>
          <w:p w14:paraId="77BFCC18"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429,619</w:t>
            </w:r>
          </w:p>
        </w:tc>
        <w:tc>
          <w:tcPr>
            <w:tcW w:w="1134" w:type="dxa"/>
            <w:tcBorders>
              <w:top w:val="nil"/>
              <w:left w:val="nil"/>
              <w:bottom w:val="single" w:sz="12" w:space="0" w:color="auto"/>
              <w:right w:val="nil"/>
            </w:tcBorders>
            <w:shd w:val="clear" w:color="auto" w:fill="auto"/>
            <w:vAlign w:val="bottom"/>
          </w:tcPr>
          <w:p w14:paraId="1405B90C"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2,022,891</w:t>
            </w:r>
          </w:p>
        </w:tc>
        <w:tc>
          <w:tcPr>
            <w:tcW w:w="1134" w:type="dxa"/>
            <w:tcBorders>
              <w:top w:val="nil"/>
              <w:left w:val="nil"/>
              <w:bottom w:val="single" w:sz="12" w:space="0" w:color="auto"/>
              <w:right w:val="nil"/>
            </w:tcBorders>
            <w:shd w:val="clear" w:color="auto" w:fill="auto"/>
            <w:vAlign w:val="bottom"/>
          </w:tcPr>
          <w:p w14:paraId="3A98AC72"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6,139,914</w:t>
            </w:r>
          </w:p>
        </w:tc>
        <w:tc>
          <w:tcPr>
            <w:tcW w:w="1134" w:type="dxa"/>
            <w:tcBorders>
              <w:top w:val="nil"/>
              <w:left w:val="nil"/>
              <w:bottom w:val="single" w:sz="12" w:space="0" w:color="auto"/>
              <w:right w:val="nil"/>
            </w:tcBorders>
            <w:shd w:val="clear" w:color="auto" w:fill="auto"/>
            <w:vAlign w:val="bottom"/>
          </w:tcPr>
          <w:p w14:paraId="0E1C55E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9,465,852</w:t>
            </w:r>
          </w:p>
        </w:tc>
        <w:tc>
          <w:tcPr>
            <w:tcW w:w="1134" w:type="dxa"/>
            <w:tcBorders>
              <w:top w:val="nil"/>
              <w:left w:val="nil"/>
              <w:bottom w:val="single" w:sz="12" w:space="0" w:color="auto"/>
              <w:right w:val="nil"/>
            </w:tcBorders>
            <w:shd w:val="clear" w:color="auto" w:fill="auto"/>
            <w:vAlign w:val="bottom"/>
          </w:tcPr>
          <w:p w14:paraId="70183324"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19,293,114</w:t>
            </w:r>
          </w:p>
        </w:tc>
      </w:tr>
      <w:tr w:rsidR="003D584A" w:rsidRPr="00537128" w14:paraId="1C9CA4E7" w14:textId="77777777" w:rsidTr="003D584A">
        <w:trPr>
          <w:trHeight w:hRule="exact" w:val="284"/>
          <w:jc w:val="center"/>
        </w:trPr>
        <w:tc>
          <w:tcPr>
            <w:tcW w:w="2979" w:type="dxa"/>
            <w:vAlign w:val="bottom"/>
          </w:tcPr>
          <w:p w14:paraId="1723D216"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bCs/>
                <w:spacing w:val="-2"/>
                <w:sz w:val="18"/>
                <w:szCs w:val="18"/>
                <w:lang w:val="en-US"/>
              </w:rPr>
              <w:t>Guarantees and commitments</w:t>
            </w:r>
          </w:p>
        </w:tc>
        <w:tc>
          <w:tcPr>
            <w:tcW w:w="1133" w:type="dxa"/>
            <w:tcBorders>
              <w:left w:val="nil"/>
              <w:right w:val="nil"/>
            </w:tcBorders>
            <w:shd w:val="clear" w:color="auto" w:fill="auto"/>
            <w:vAlign w:val="bottom"/>
          </w:tcPr>
          <w:p w14:paraId="543F41A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19C75FB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10AFCF7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3B6D5D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837134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3EBEAD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r>
      <w:tr w:rsidR="003D584A" w:rsidRPr="00537128" w14:paraId="12CEB1C3" w14:textId="77777777" w:rsidTr="003D584A">
        <w:trPr>
          <w:trHeight w:hRule="exact" w:val="227"/>
          <w:jc w:val="center"/>
        </w:trPr>
        <w:tc>
          <w:tcPr>
            <w:tcW w:w="2979" w:type="dxa"/>
            <w:vAlign w:val="bottom"/>
          </w:tcPr>
          <w:p w14:paraId="406EFC3F" w14:textId="77777777" w:rsidR="003D584A" w:rsidRPr="00537128" w:rsidRDefault="003D584A" w:rsidP="003D584A">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7CCFDDEA"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125,204 </w:t>
            </w:r>
          </w:p>
        </w:tc>
        <w:tc>
          <w:tcPr>
            <w:tcW w:w="1134" w:type="dxa"/>
            <w:tcBorders>
              <w:top w:val="nil"/>
              <w:left w:val="nil"/>
              <w:bottom w:val="nil"/>
              <w:right w:val="nil"/>
            </w:tcBorders>
            <w:shd w:val="clear" w:color="auto" w:fill="auto"/>
            <w:vAlign w:val="bottom"/>
          </w:tcPr>
          <w:p w14:paraId="4D8162D4"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7B92C90"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5EF9071"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28509E8"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D9CE5D"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125,204</w:t>
            </w:r>
          </w:p>
        </w:tc>
      </w:tr>
      <w:tr w:rsidR="003D584A" w:rsidRPr="00537128" w14:paraId="7F1D631F" w14:textId="77777777" w:rsidTr="003D584A">
        <w:trPr>
          <w:trHeight w:hRule="exact" w:val="227"/>
          <w:jc w:val="center"/>
        </w:trPr>
        <w:tc>
          <w:tcPr>
            <w:tcW w:w="2979" w:type="dxa"/>
            <w:vAlign w:val="bottom"/>
          </w:tcPr>
          <w:p w14:paraId="1E862F81"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1CD91B0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314,843 </w:t>
            </w:r>
          </w:p>
        </w:tc>
        <w:tc>
          <w:tcPr>
            <w:tcW w:w="1134" w:type="dxa"/>
            <w:tcBorders>
              <w:top w:val="nil"/>
              <w:left w:val="nil"/>
              <w:bottom w:val="nil"/>
              <w:right w:val="nil"/>
            </w:tcBorders>
            <w:shd w:val="clear" w:color="auto" w:fill="auto"/>
            <w:vAlign w:val="bottom"/>
          </w:tcPr>
          <w:p w14:paraId="4FEF2AC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549979F"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34A7B7E"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B704440"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CF71CED"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314,843</w:t>
            </w:r>
          </w:p>
        </w:tc>
      </w:tr>
      <w:tr w:rsidR="003D584A" w:rsidRPr="00537128" w14:paraId="047AE909" w14:textId="77777777" w:rsidTr="003D584A">
        <w:trPr>
          <w:trHeight w:hRule="exact" w:val="446"/>
          <w:jc w:val="center"/>
        </w:trPr>
        <w:tc>
          <w:tcPr>
            <w:tcW w:w="2979" w:type="dxa"/>
            <w:vAlign w:val="bottom"/>
          </w:tcPr>
          <w:p w14:paraId="257090DA" w14:textId="6E5A7956"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1133" w:type="dxa"/>
            <w:tcBorders>
              <w:top w:val="nil"/>
              <w:left w:val="nil"/>
              <w:bottom w:val="nil"/>
              <w:right w:val="nil"/>
            </w:tcBorders>
            <w:shd w:val="clear" w:color="auto" w:fill="auto"/>
            <w:vAlign w:val="bottom"/>
          </w:tcPr>
          <w:p w14:paraId="6A71C6F2"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1,471 </w:t>
            </w:r>
          </w:p>
        </w:tc>
        <w:tc>
          <w:tcPr>
            <w:tcW w:w="1134" w:type="dxa"/>
            <w:tcBorders>
              <w:top w:val="nil"/>
              <w:left w:val="nil"/>
              <w:bottom w:val="nil"/>
              <w:right w:val="nil"/>
            </w:tcBorders>
            <w:shd w:val="clear" w:color="auto" w:fill="auto"/>
            <w:vAlign w:val="bottom"/>
          </w:tcPr>
          <w:p w14:paraId="29EA2442"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67DB280"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F3586A7"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37BB0AC"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B35A800"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1,471</w:t>
            </w:r>
          </w:p>
        </w:tc>
      </w:tr>
      <w:tr w:rsidR="003D584A" w:rsidRPr="00537128" w14:paraId="795193F7" w14:textId="77777777" w:rsidTr="003D584A">
        <w:trPr>
          <w:trHeight w:hRule="exact" w:val="284"/>
          <w:jc w:val="center"/>
        </w:trPr>
        <w:tc>
          <w:tcPr>
            <w:tcW w:w="2979" w:type="dxa"/>
            <w:vAlign w:val="bottom"/>
          </w:tcPr>
          <w:p w14:paraId="7A4ABA6F" w14:textId="77777777" w:rsidR="003D584A" w:rsidRPr="00537128" w:rsidRDefault="003D584A" w:rsidP="003D584A">
            <w:pPr>
              <w:spacing w:after="0" w:line="240" w:lineRule="auto"/>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Undrawn loans</w:t>
            </w:r>
          </w:p>
        </w:tc>
        <w:tc>
          <w:tcPr>
            <w:tcW w:w="1133" w:type="dxa"/>
            <w:tcBorders>
              <w:top w:val="nil"/>
              <w:left w:val="nil"/>
              <w:bottom w:val="nil"/>
              <w:right w:val="nil"/>
            </w:tcBorders>
            <w:shd w:val="clear" w:color="auto" w:fill="auto"/>
            <w:vAlign w:val="bottom"/>
          </w:tcPr>
          <w:p w14:paraId="1FDF2F0F"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4,752,535 </w:t>
            </w:r>
          </w:p>
        </w:tc>
        <w:tc>
          <w:tcPr>
            <w:tcW w:w="1134" w:type="dxa"/>
            <w:tcBorders>
              <w:top w:val="nil"/>
              <w:left w:val="nil"/>
              <w:bottom w:val="nil"/>
              <w:right w:val="nil"/>
            </w:tcBorders>
            <w:shd w:val="clear" w:color="auto" w:fill="auto"/>
            <w:vAlign w:val="bottom"/>
          </w:tcPr>
          <w:p w14:paraId="501D1A4E"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7870399"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1A1AF37"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2CBB862"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C6D548E"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25B0AF71" w14:textId="77777777" w:rsidTr="003D584A">
        <w:trPr>
          <w:trHeight w:hRule="exact" w:val="227"/>
          <w:jc w:val="center"/>
        </w:trPr>
        <w:tc>
          <w:tcPr>
            <w:tcW w:w="2979" w:type="dxa"/>
            <w:vAlign w:val="bottom"/>
          </w:tcPr>
          <w:p w14:paraId="49A65667" w14:textId="77777777" w:rsidR="003D584A" w:rsidRPr="00537128" w:rsidRDefault="003D584A" w:rsidP="003D584A">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0D4D880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1134" w:type="dxa"/>
            <w:tcBorders>
              <w:top w:val="nil"/>
              <w:left w:val="nil"/>
              <w:bottom w:val="nil"/>
              <w:right w:val="nil"/>
            </w:tcBorders>
            <w:shd w:val="clear" w:color="auto" w:fill="auto"/>
            <w:vAlign w:val="bottom"/>
          </w:tcPr>
          <w:p w14:paraId="72677F5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78D9C9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EBD91F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996932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97AC1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3A0F36C6" w14:textId="77777777" w:rsidTr="003D584A">
        <w:trPr>
          <w:trHeight w:hRule="exact" w:val="227"/>
          <w:jc w:val="center"/>
        </w:trPr>
        <w:tc>
          <w:tcPr>
            <w:tcW w:w="2979" w:type="dxa"/>
            <w:tcBorders>
              <w:top w:val="nil"/>
              <w:left w:val="nil"/>
              <w:bottom w:val="nil"/>
              <w:right w:val="nil"/>
            </w:tcBorders>
            <w:shd w:val="clear" w:color="auto" w:fill="auto"/>
            <w:vAlign w:val="bottom"/>
          </w:tcPr>
          <w:p w14:paraId="06473C6C"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5E5C1D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A494CD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1134" w:type="dxa"/>
            <w:tcBorders>
              <w:top w:val="nil"/>
              <w:left w:val="nil"/>
              <w:bottom w:val="nil"/>
              <w:right w:val="nil"/>
            </w:tcBorders>
            <w:shd w:val="clear" w:color="auto" w:fill="auto"/>
            <w:vAlign w:val="bottom"/>
          </w:tcPr>
          <w:p w14:paraId="391491F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1134" w:type="dxa"/>
            <w:tcBorders>
              <w:top w:val="nil"/>
              <w:left w:val="nil"/>
              <w:bottom w:val="nil"/>
              <w:right w:val="nil"/>
            </w:tcBorders>
            <w:shd w:val="clear" w:color="auto" w:fill="auto"/>
            <w:vAlign w:val="bottom"/>
          </w:tcPr>
          <w:p w14:paraId="653098B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1134" w:type="dxa"/>
            <w:tcBorders>
              <w:top w:val="nil"/>
              <w:left w:val="nil"/>
              <w:bottom w:val="nil"/>
              <w:right w:val="nil"/>
            </w:tcBorders>
            <w:shd w:val="clear" w:color="auto" w:fill="auto"/>
            <w:vAlign w:val="bottom"/>
          </w:tcPr>
          <w:p w14:paraId="14601C4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1134" w:type="dxa"/>
            <w:tcBorders>
              <w:top w:val="nil"/>
              <w:left w:val="nil"/>
              <w:bottom w:val="nil"/>
              <w:right w:val="nil"/>
            </w:tcBorders>
            <w:shd w:val="clear" w:color="auto" w:fill="auto"/>
            <w:vAlign w:val="bottom"/>
          </w:tcPr>
          <w:p w14:paraId="462950D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0E9D1C53" w14:textId="77777777" w:rsidTr="003D584A">
        <w:trPr>
          <w:trHeight w:hRule="exact" w:val="227"/>
          <w:jc w:val="center"/>
        </w:trPr>
        <w:tc>
          <w:tcPr>
            <w:tcW w:w="2979" w:type="dxa"/>
            <w:tcBorders>
              <w:top w:val="nil"/>
              <w:left w:val="nil"/>
              <w:bottom w:val="nil"/>
              <w:right w:val="nil"/>
            </w:tcBorders>
            <w:shd w:val="clear" w:color="auto" w:fill="auto"/>
            <w:vAlign w:val="bottom"/>
          </w:tcPr>
          <w:p w14:paraId="74B52EA1"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5CADB7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1134" w:type="dxa"/>
            <w:tcBorders>
              <w:top w:val="nil"/>
              <w:left w:val="nil"/>
              <w:bottom w:val="nil"/>
              <w:right w:val="nil"/>
            </w:tcBorders>
            <w:shd w:val="clear" w:color="auto" w:fill="auto"/>
            <w:vAlign w:val="bottom"/>
          </w:tcPr>
          <w:p w14:paraId="32530DC6"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1134" w:type="dxa"/>
            <w:tcBorders>
              <w:top w:val="nil"/>
              <w:left w:val="nil"/>
              <w:bottom w:val="nil"/>
              <w:right w:val="nil"/>
            </w:tcBorders>
            <w:shd w:val="clear" w:color="auto" w:fill="auto"/>
            <w:vAlign w:val="bottom"/>
          </w:tcPr>
          <w:p w14:paraId="374423B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1134" w:type="dxa"/>
            <w:tcBorders>
              <w:top w:val="nil"/>
              <w:left w:val="nil"/>
              <w:bottom w:val="nil"/>
              <w:right w:val="nil"/>
            </w:tcBorders>
            <w:shd w:val="clear" w:color="auto" w:fill="auto"/>
            <w:vAlign w:val="bottom"/>
          </w:tcPr>
          <w:p w14:paraId="4C1B2BE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1134" w:type="dxa"/>
            <w:tcBorders>
              <w:top w:val="nil"/>
              <w:left w:val="nil"/>
              <w:bottom w:val="nil"/>
              <w:right w:val="nil"/>
            </w:tcBorders>
            <w:shd w:val="clear" w:color="auto" w:fill="auto"/>
            <w:vAlign w:val="bottom"/>
          </w:tcPr>
          <w:p w14:paraId="4970F40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1134" w:type="dxa"/>
            <w:tcBorders>
              <w:top w:val="nil"/>
              <w:left w:val="nil"/>
              <w:bottom w:val="nil"/>
              <w:right w:val="nil"/>
            </w:tcBorders>
            <w:shd w:val="clear" w:color="auto" w:fill="auto"/>
            <w:vAlign w:val="bottom"/>
          </w:tcPr>
          <w:p w14:paraId="0D4E444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41B4798B" w14:textId="77777777" w:rsidTr="009A1792">
        <w:trPr>
          <w:trHeight w:val="284"/>
          <w:jc w:val="center"/>
        </w:trPr>
        <w:tc>
          <w:tcPr>
            <w:tcW w:w="2979" w:type="dxa"/>
            <w:vAlign w:val="bottom"/>
          </w:tcPr>
          <w:p w14:paraId="3C546429" w14:textId="77777777" w:rsidR="003D584A" w:rsidRPr="00537128" w:rsidRDefault="003D584A" w:rsidP="003D584A">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0C9341B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5,242,725</w:t>
            </w:r>
          </w:p>
        </w:tc>
        <w:tc>
          <w:tcPr>
            <w:tcW w:w="1134" w:type="dxa"/>
            <w:tcBorders>
              <w:top w:val="single" w:sz="8" w:space="0" w:color="auto"/>
              <w:left w:val="nil"/>
              <w:bottom w:val="single" w:sz="8" w:space="0" w:color="auto"/>
              <w:right w:val="nil"/>
            </w:tcBorders>
            <w:shd w:val="clear" w:color="auto" w:fill="auto"/>
            <w:vAlign w:val="bottom"/>
          </w:tcPr>
          <w:p w14:paraId="084D455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10,700</w:t>
            </w:r>
          </w:p>
        </w:tc>
        <w:tc>
          <w:tcPr>
            <w:tcW w:w="1134" w:type="dxa"/>
            <w:tcBorders>
              <w:top w:val="single" w:sz="8" w:space="0" w:color="auto"/>
              <w:left w:val="nil"/>
              <w:bottom w:val="single" w:sz="8" w:space="0" w:color="auto"/>
              <w:right w:val="nil"/>
            </w:tcBorders>
            <w:shd w:val="clear" w:color="auto" w:fill="auto"/>
            <w:vAlign w:val="bottom"/>
          </w:tcPr>
          <w:p w14:paraId="1769694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41,600</w:t>
            </w:r>
          </w:p>
        </w:tc>
        <w:tc>
          <w:tcPr>
            <w:tcW w:w="1134" w:type="dxa"/>
            <w:tcBorders>
              <w:top w:val="single" w:sz="8" w:space="0" w:color="auto"/>
              <w:left w:val="nil"/>
              <w:bottom w:val="single" w:sz="8" w:space="0" w:color="auto"/>
              <w:right w:val="nil"/>
            </w:tcBorders>
            <w:shd w:val="clear" w:color="auto" w:fill="auto"/>
            <w:vAlign w:val="bottom"/>
          </w:tcPr>
          <w:p w14:paraId="41F99B3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119,032</w:t>
            </w:r>
          </w:p>
        </w:tc>
        <w:tc>
          <w:tcPr>
            <w:tcW w:w="1134" w:type="dxa"/>
            <w:tcBorders>
              <w:top w:val="single" w:sz="8" w:space="0" w:color="auto"/>
              <w:left w:val="nil"/>
              <w:bottom w:val="single" w:sz="8" w:space="0" w:color="auto"/>
              <w:right w:val="nil"/>
            </w:tcBorders>
            <w:shd w:val="clear" w:color="auto" w:fill="auto"/>
            <w:vAlign w:val="bottom"/>
          </w:tcPr>
          <w:p w14:paraId="1FC5856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125,402</w:t>
            </w:r>
          </w:p>
        </w:tc>
        <w:tc>
          <w:tcPr>
            <w:tcW w:w="1134" w:type="dxa"/>
            <w:tcBorders>
              <w:top w:val="single" w:sz="8" w:space="0" w:color="auto"/>
              <w:left w:val="nil"/>
              <w:bottom w:val="single" w:sz="8" w:space="0" w:color="auto"/>
              <w:right w:val="nil"/>
            </w:tcBorders>
            <w:shd w:val="clear" w:color="auto" w:fill="auto"/>
            <w:vAlign w:val="bottom"/>
          </w:tcPr>
          <w:p w14:paraId="779C494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5,539,459</w:t>
            </w:r>
          </w:p>
        </w:tc>
      </w:tr>
    </w:tbl>
    <w:p w14:paraId="3EF19F51"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65BCFD62" w14:textId="6EC39B81" w:rsidR="003D584A" w:rsidRPr="00537128" w:rsidRDefault="003D584A" w:rsidP="00D108EE">
      <w:pPr>
        <w:spacing w:after="0" w:line="240" w:lineRule="auto"/>
        <w:jc w:val="both"/>
        <w:rPr>
          <w:rFonts w:eastAsia="Times New Roman" w:cstheme="minorHAnsi"/>
          <w:b/>
          <w:iCs/>
          <w:color w:val="000000" w:themeColor="text1"/>
          <w:lang w:val="en-US"/>
        </w:rPr>
        <w:sectPr w:rsidR="003D584A" w:rsidRPr="00537128" w:rsidSect="00712478">
          <w:pgSz w:w="11906" w:h="16838"/>
          <w:pgMar w:top="1418" w:right="1134" w:bottom="1418" w:left="1418" w:header="709" w:footer="709" w:gutter="0"/>
          <w:cols w:space="708"/>
          <w:docGrid w:linePitch="360"/>
        </w:sectPr>
      </w:pPr>
    </w:p>
    <w:p w14:paraId="1E519702" w14:textId="77777777" w:rsidR="008330AF" w:rsidRPr="00537128" w:rsidRDefault="008330AF" w:rsidP="008330AF">
      <w:pPr>
        <w:spacing w:after="0" w:line="240" w:lineRule="auto"/>
        <w:jc w:val="both"/>
        <w:rPr>
          <w:rFonts w:eastAsia="Times New Roman" w:cstheme="minorHAnsi"/>
          <w:b/>
          <w:iCs/>
          <w:color w:val="000000" w:themeColor="text1"/>
          <w:sz w:val="10"/>
          <w:szCs w:val="10"/>
          <w:lang w:val="en-US"/>
        </w:rPr>
      </w:pPr>
    </w:p>
    <w:p w14:paraId="535A24DB" w14:textId="77777777" w:rsidR="003D584A" w:rsidRPr="00537128" w:rsidRDefault="003D584A" w:rsidP="008330AF">
      <w:pPr>
        <w:spacing w:after="0" w:line="240" w:lineRule="auto"/>
        <w:jc w:val="both"/>
        <w:rPr>
          <w:rFonts w:eastAsia="Times New Roman" w:cstheme="minorHAnsi"/>
          <w:b/>
          <w:bCs/>
          <w:iCs/>
          <w:color w:val="000000" w:themeColor="text1"/>
          <w:sz w:val="16"/>
          <w:szCs w:val="16"/>
          <w:lang w:val="en-US"/>
        </w:rPr>
      </w:pPr>
    </w:p>
    <w:p w14:paraId="3B1AEB9D" w14:textId="64F75F6F" w:rsidR="008330AF" w:rsidRPr="00537128" w:rsidRDefault="00B357CE" w:rsidP="008330AF">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8330AF" w:rsidRPr="00537128">
        <w:rPr>
          <w:rFonts w:eastAsia="Times New Roman" w:cstheme="minorHAnsi"/>
          <w:b/>
          <w:bCs/>
          <w:iCs/>
          <w:color w:val="000000" w:themeColor="text1"/>
          <w:lang w:val="en-US"/>
        </w:rPr>
        <w:t>.</w:t>
      </w:r>
      <w:r w:rsidR="008330AF" w:rsidRPr="00537128">
        <w:rPr>
          <w:rFonts w:eastAsia="Times New Roman" w:cstheme="minorHAnsi"/>
          <w:b/>
          <w:bCs/>
          <w:iCs/>
          <w:color w:val="000000" w:themeColor="text1"/>
          <w:lang w:val="en-US"/>
        </w:rPr>
        <w:tab/>
        <w:t>Risk management (continued)</w:t>
      </w:r>
    </w:p>
    <w:p w14:paraId="12CDAF3E" w14:textId="4FBB807D" w:rsidR="008330AF" w:rsidRPr="00537128" w:rsidRDefault="008330AF" w:rsidP="008330AF">
      <w:pPr>
        <w:spacing w:after="0" w:line="240" w:lineRule="auto"/>
        <w:jc w:val="both"/>
        <w:rPr>
          <w:rFonts w:eastAsia="Times New Roman" w:cstheme="minorHAnsi"/>
          <w:b/>
          <w:iCs/>
          <w:color w:val="000000" w:themeColor="text1"/>
          <w:sz w:val="8"/>
          <w:szCs w:val="8"/>
          <w:lang w:val="en-US"/>
        </w:rPr>
      </w:pPr>
    </w:p>
    <w:p w14:paraId="673D1360" w14:textId="77777777" w:rsidR="003D584A" w:rsidRPr="00537128" w:rsidRDefault="003D584A" w:rsidP="008330AF">
      <w:pPr>
        <w:spacing w:after="0" w:line="240" w:lineRule="auto"/>
        <w:jc w:val="both"/>
        <w:rPr>
          <w:rFonts w:eastAsia="Times New Roman" w:cstheme="minorHAnsi"/>
          <w:b/>
          <w:iCs/>
          <w:color w:val="000000" w:themeColor="text1"/>
          <w:sz w:val="16"/>
          <w:szCs w:val="16"/>
          <w:lang w:val="en-US"/>
        </w:rPr>
      </w:pPr>
    </w:p>
    <w:p w14:paraId="77C8A2C1" w14:textId="01150BAE"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.4. </w:t>
      </w:r>
      <w:r w:rsidR="008330AF" w:rsidRPr="00537128">
        <w:rPr>
          <w:rFonts w:eastAsia="Times New Roman" w:cstheme="minorHAnsi"/>
          <w:b/>
          <w:iCs/>
          <w:color w:val="000000" w:themeColor="text1"/>
          <w:lang w:val="en-US"/>
        </w:rPr>
        <w:tab/>
        <w:t>Liquidity risk (continued)</w:t>
      </w:r>
    </w:p>
    <w:p w14:paraId="6718C005" w14:textId="77777777" w:rsidR="00355BAB" w:rsidRPr="00537128" w:rsidRDefault="00355BAB" w:rsidP="008330AF">
      <w:pPr>
        <w:spacing w:after="0" w:line="240" w:lineRule="auto"/>
        <w:jc w:val="both"/>
        <w:rPr>
          <w:rFonts w:eastAsia="Times New Roman" w:cstheme="minorHAnsi"/>
          <w:iCs/>
          <w:color w:val="000000" w:themeColor="text1"/>
          <w:sz w:val="16"/>
          <w:szCs w:val="16"/>
          <w:lang w:val="en-US"/>
        </w:rPr>
      </w:pPr>
    </w:p>
    <w:p w14:paraId="3B8B6E09" w14:textId="3437F50B"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1C07286" w14:textId="2EF65C1E" w:rsidR="003D584A" w:rsidRPr="00537128" w:rsidRDefault="003D584A"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6FF8000" w14:textId="77777777" w:rsidTr="00703DBC">
        <w:trPr>
          <w:trHeight w:hRule="exact" w:val="428"/>
          <w:jc w:val="center"/>
        </w:trPr>
        <w:tc>
          <w:tcPr>
            <w:tcW w:w="2981" w:type="dxa"/>
          </w:tcPr>
          <w:p w14:paraId="1B589D5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02" w:name="_Toc4062599"/>
            <w:r w:rsidRPr="00537128">
              <w:rPr>
                <w:rFonts w:ascii="Calibri" w:eastAsia="Times New Roman" w:hAnsi="Calibri" w:cs="Arial"/>
                <w:b/>
                <w:sz w:val="18"/>
                <w:szCs w:val="18"/>
                <w:lang w:val="en-US"/>
              </w:rPr>
              <w:t>Bank</w:t>
            </w:r>
            <w:bookmarkEnd w:id="802"/>
          </w:p>
          <w:p w14:paraId="31997950" w14:textId="7DB097D0"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03" w:name="_Toc4062600"/>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 xml:space="preserve">0 </w:t>
            </w:r>
            <w:r w:rsidR="00B36B29">
              <w:rPr>
                <w:rFonts w:ascii="Calibri" w:eastAsia="Times New Roman" w:hAnsi="Calibri" w:cs="Arial"/>
                <w:b/>
                <w:sz w:val="18"/>
                <w:szCs w:val="18"/>
                <w:lang w:val="en-US"/>
              </w:rPr>
              <w:t>September</w:t>
            </w:r>
            <w:r w:rsidRPr="00537128">
              <w:rPr>
                <w:rFonts w:ascii="Calibri" w:eastAsia="Times New Roman" w:hAnsi="Calibri" w:cs="Arial"/>
                <w:b/>
                <w:sz w:val="18"/>
                <w:szCs w:val="18"/>
                <w:lang w:val="en-US"/>
              </w:rPr>
              <w:t xml:space="preserve"> </w:t>
            </w:r>
            <w:bookmarkEnd w:id="803"/>
            <w:r w:rsidRPr="00537128">
              <w:rPr>
                <w:rFonts w:ascii="Calibri" w:eastAsia="Times New Roman" w:hAnsi="Calibri" w:cs="Arial"/>
                <w:b/>
                <w:sz w:val="18"/>
                <w:szCs w:val="18"/>
                <w:lang w:val="en-US"/>
              </w:rPr>
              <w:t>2021</w:t>
            </w:r>
          </w:p>
        </w:tc>
        <w:tc>
          <w:tcPr>
            <w:tcW w:w="991" w:type="dxa"/>
          </w:tcPr>
          <w:p w14:paraId="67CFAFF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4" w:name="_Toc4062601"/>
            <w:r w:rsidRPr="00537128">
              <w:rPr>
                <w:rFonts w:ascii="Calibri" w:eastAsia="Times New Roman" w:hAnsi="Calibri" w:cs="Arial"/>
                <w:b/>
                <w:sz w:val="18"/>
                <w:szCs w:val="18"/>
                <w:lang w:val="en-US"/>
              </w:rPr>
              <w:t>Up to 1 month</w:t>
            </w:r>
            <w:bookmarkEnd w:id="804"/>
          </w:p>
        </w:tc>
        <w:tc>
          <w:tcPr>
            <w:tcW w:w="1134" w:type="dxa"/>
          </w:tcPr>
          <w:p w14:paraId="259DFED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5" w:name="_Toc4062602"/>
            <w:r w:rsidRPr="00537128">
              <w:rPr>
                <w:rFonts w:ascii="Calibri" w:eastAsia="Times New Roman" w:hAnsi="Calibri" w:cs="Arial"/>
                <w:b/>
                <w:sz w:val="18"/>
                <w:szCs w:val="18"/>
                <w:lang w:val="en-US"/>
              </w:rPr>
              <w:t>1 - 3 months</w:t>
            </w:r>
            <w:bookmarkEnd w:id="805"/>
          </w:p>
        </w:tc>
        <w:tc>
          <w:tcPr>
            <w:tcW w:w="1134" w:type="dxa"/>
          </w:tcPr>
          <w:p w14:paraId="3945E70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6" w:name="_Toc4062603"/>
            <w:r w:rsidRPr="00537128">
              <w:rPr>
                <w:rFonts w:ascii="Calibri" w:eastAsia="Times New Roman" w:hAnsi="Calibri" w:cs="Arial"/>
                <w:b/>
                <w:sz w:val="18"/>
                <w:szCs w:val="18"/>
                <w:lang w:val="en-US"/>
              </w:rPr>
              <w:t>3 - 12</w:t>
            </w:r>
            <w:bookmarkEnd w:id="806"/>
            <w:r w:rsidRPr="00537128">
              <w:rPr>
                <w:rFonts w:ascii="Calibri" w:eastAsia="Times New Roman" w:hAnsi="Calibri" w:cs="Arial"/>
                <w:b/>
                <w:sz w:val="18"/>
                <w:szCs w:val="18"/>
                <w:lang w:val="en-US"/>
              </w:rPr>
              <w:t xml:space="preserve"> </w:t>
            </w:r>
          </w:p>
          <w:p w14:paraId="49BCD37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7" w:name="_Toc4062604"/>
            <w:r w:rsidRPr="00537128">
              <w:rPr>
                <w:rFonts w:ascii="Calibri" w:eastAsia="Times New Roman" w:hAnsi="Calibri" w:cs="Arial"/>
                <w:b/>
                <w:sz w:val="18"/>
                <w:szCs w:val="18"/>
                <w:lang w:val="en-US"/>
              </w:rPr>
              <w:t>months</w:t>
            </w:r>
            <w:bookmarkEnd w:id="807"/>
          </w:p>
        </w:tc>
        <w:tc>
          <w:tcPr>
            <w:tcW w:w="1134" w:type="dxa"/>
          </w:tcPr>
          <w:p w14:paraId="6C09EAA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8" w:name="_Toc4062605"/>
            <w:r w:rsidRPr="00537128">
              <w:rPr>
                <w:rFonts w:ascii="Calibri" w:eastAsia="Times New Roman" w:hAnsi="Calibri" w:cs="Arial"/>
                <w:b/>
                <w:sz w:val="18"/>
                <w:szCs w:val="18"/>
                <w:lang w:val="en-US"/>
              </w:rPr>
              <w:t>1 - 3</w:t>
            </w:r>
            <w:bookmarkEnd w:id="808"/>
            <w:r w:rsidRPr="00537128">
              <w:rPr>
                <w:rFonts w:ascii="Calibri" w:eastAsia="Times New Roman" w:hAnsi="Calibri" w:cs="Arial"/>
                <w:b/>
                <w:sz w:val="18"/>
                <w:szCs w:val="18"/>
                <w:lang w:val="en-US"/>
              </w:rPr>
              <w:t xml:space="preserve"> </w:t>
            </w:r>
          </w:p>
          <w:p w14:paraId="537BE1C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9" w:name="_Toc4062606"/>
            <w:r w:rsidRPr="00537128">
              <w:rPr>
                <w:rFonts w:ascii="Calibri" w:eastAsia="Times New Roman" w:hAnsi="Calibri" w:cs="Arial"/>
                <w:b/>
                <w:sz w:val="18"/>
                <w:szCs w:val="18"/>
                <w:lang w:val="en-US"/>
              </w:rPr>
              <w:t>years</w:t>
            </w:r>
            <w:bookmarkEnd w:id="809"/>
          </w:p>
        </w:tc>
        <w:tc>
          <w:tcPr>
            <w:tcW w:w="1134" w:type="dxa"/>
          </w:tcPr>
          <w:p w14:paraId="5290A844"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10" w:name="_Toc4062607"/>
            <w:r w:rsidRPr="00537128">
              <w:rPr>
                <w:rFonts w:ascii="Calibri" w:eastAsia="Times New Roman" w:hAnsi="Calibri" w:cs="Arial"/>
                <w:b/>
                <w:sz w:val="18"/>
                <w:szCs w:val="18"/>
                <w:lang w:val="en-US"/>
              </w:rPr>
              <w:t>Over 3 years</w:t>
            </w:r>
            <w:bookmarkEnd w:id="810"/>
          </w:p>
        </w:tc>
        <w:tc>
          <w:tcPr>
            <w:tcW w:w="1134" w:type="dxa"/>
          </w:tcPr>
          <w:p w14:paraId="12941BE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1" w:name="_Toc4062608"/>
            <w:r w:rsidRPr="00537128">
              <w:rPr>
                <w:rFonts w:ascii="Calibri" w:eastAsia="Times New Roman" w:hAnsi="Calibri" w:cs="Arial"/>
                <w:b/>
                <w:sz w:val="18"/>
                <w:szCs w:val="18"/>
                <w:lang w:val="en-US"/>
              </w:rPr>
              <w:t>Total</w:t>
            </w:r>
            <w:bookmarkEnd w:id="811"/>
          </w:p>
        </w:tc>
      </w:tr>
      <w:tr w:rsidR="003D584A" w:rsidRPr="00537128" w14:paraId="54F9C1F9" w14:textId="77777777" w:rsidTr="00703DBC">
        <w:trPr>
          <w:trHeight w:hRule="exact" w:val="264"/>
          <w:jc w:val="center"/>
        </w:trPr>
        <w:tc>
          <w:tcPr>
            <w:tcW w:w="2981" w:type="dxa"/>
          </w:tcPr>
          <w:p w14:paraId="22DE6F58"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A6259A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2" w:name="_Toc4062609"/>
            <w:r w:rsidRPr="00537128">
              <w:rPr>
                <w:rFonts w:ascii="Calibri" w:eastAsia="Times New Roman" w:hAnsi="Calibri" w:cs="Arial"/>
                <w:b/>
                <w:bCs/>
                <w:sz w:val="18"/>
                <w:szCs w:val="18"/>
                <w:lang w:val="en-US"/>
              </w:rPr>
              <w:t>HRK ‘000</w:t>
            </w:r>
            <w:bookmarkEnd w:id="812"/>
          </w:p>
        </w:tc>
        <w:tc>
          <w:tcPr>
            <w:tcW w:w="1134" w:type="dxa"/>
            <w:vAlign w:val="bottom"/>
          </w:tcPr>
          <w:p w14:paraId="3A16884E"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D77DEF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3" w:name="_Toc4062610"/>
            <w:r w:rsidRPr="00537128">
              <w:rPr>
                <w:rFonts w:ascii="Calibri" w:eastAsia="Times New Roman" w:hAnsi="Calibri" w:cs="Arial"/>
                <w:b/>
                <w:bCs/>
                <w:sz w:val="18"/>
                <w:szCs w:val="18"/>
                <w:lang w:val="en-US"/>
              </w:rPr>
              <w:t>HRK ‘000</w:t>
            </w:r>
            <w:bookmarkEnd w:id="813"/>
          </w:p>
        </w:tc>
        <w:tc>
          <w:tcPr>
            <w:tcW w:w="1134" w:type="dxa"/>
            <w:vAlign w:val="bottom"/>
          </w:tcPr>
          <w:p w14:paraId="4AB29B2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4" w:name="_Toc4062611"/>
            <w:r w:rsidRPr="00537128">
              <w:rPr>
                <w:rFonts w:ascii="Calibri" w:eastAsia="Times New Roman" w:hAnsi="Calibri" w:cs="Arial"/>
                <w:b/>
                <w:bCs/>
                <w:sz w:val="18"/>
                <w:szCs w:val="18"/>
                <w:lang w:val="en-US"/>
              </w:rPr>
              <w:t>HRK ‘000</w:t>
            </w:r>
            <w:bookmarkEnd w:id="814"/>
          </w:p>
        </w:tc>
        <w:tc>
          <w:tcPr>
            <w:tcW w:w="1134" w:type="dxa"/>
            <w:vAlign w:val="bottom"/>
          </w:tcPr>
          <w:p w14:paraId="40F60732"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15" w:name="_Toc4062612"/>
            <w:r w:rsidRPr="00537128">
              <w:rPr>
                <w:rFonts w:ascii="Calibri" w:eastAsia="Times New Roman" w:hAnsi="Calibri" w:cs="Arial"/>
                <w:b/>
                <w:bCs/>
                <w:sz w:val="18"/>
                <w:szCs w:val="18"/>
                <w:lang w:val="en-US"/>
              </w:rPr>
              <w:t>HRK ‘000</w:t>
            </w:r>
            <w:bookmarkEnd w:id="815"/>
          </w:p>
        </w:tc>
        <w:tc>
          <w:tcPr>
            <w:tcW w:w="1134" w:type="dxa"/>
            <w:vAlign w:val="bottom"/>
          </w:tcPr>
          <w:p w14:paraId="397EEA9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6" w:name="_Toc4062613"/>
            <w:r w:rsidRPr="00537128">
              <w:rPr>
                <w:rFonts w:ascii="Calibri" w:eastAsia="Times New Roman" w:hAnsi="Calibri" w:cs="Arial"/>
                <w:b/>
                <w:bCs/>
                <w:sz w:val="18"/>
                <w:szCs w:val="18"/>
                <w:lang w:val="en-US"/>
              </w:rPr>
              <w:t>HRK ‘000</w:t>
            </w:r>
            <w:bookmarkEnd w:id="816"/>
          </w:p>
        </w:tc>
      </w:tr>
      <w:tr w:rsidR="003D584A" w:rsidRPr="00537128" w14:paraId="785E702E" w14:textId="77777777" w:rsidTr="00703DBC">
        <w:trPr>
          <w:trHeight w:hRule="exact" w:val="264"/>
          <w:jc w:val="center"/>
        </w:trPr>
        <w:tc>
          <w:tcPr>
            <w:tcW w:w="2981" w:type="dxa"/>
            <w:vAlign w:val="bottom"/>
          </w:tcPr>
          <w:p w14:paraId="0C934C9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817" w:name="_Toc4062614"/>
            <w:r w:rsidRPr="00537128">
              <w:rPr>
                <w:rFonts w:ascii="Calibri" w:eastAsia="Times New Roman" w:hAnsi="Calibri" w:cs="Arial"/>
                <w:b/>
                <w:bCs/>
                <w:sz w:val="18"/>
                <w:szCs w:val="18"/>
                <w:lang w:val="en-US"/>
              </w:rPr>
              <w:t>Financial liabilities</w:t>
            </w:r>
            <w:bookmarkEnd w:id="817"/>
          </w:p>
        </w:tc>
        <w:tc>
          <w:tcPr>
            <w:tcW w:w="991" w:type="dxa"/>
            <w:vAlign w:val="bottom"/>
          </w:tcPr>
          <w:p w14:paraId="09EF171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45601C9"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28F3E7B"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C5CD2F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01554B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6009A2"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0F486E" w:rsidRPr="00537128" w14:paraId="40B48C50" w14:textId="77777777" w:rsidTr="00703DBC">
        <w:trPr>
          <w:trHeight w:hRule="exact" w:val="227"/>
          <w:jc w:val="center"/>
        </w:trPr>
        <w:tc>
          <w:tcPr>
            <w:tcW w:w="2981" w:type="dxa"/>
            <w:vAlign w:val="bottom"/>
          </w:tcPr>
          <w:p w14:paraId="5A02848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18" w:name="_Toc4062615"/>
            <w:r w:rsidRPr="00537128">
              <w:rPr>
                <w:rFonts w:ascii="Calibri" w:eastAsia="Times New Roman" w:hAnsi="Calibri" w:cs="Arial"/>
                <w:sz w:val="18"/>
                <w:szCs w:val="18"/>
                <w:lang w:val="en-US"/>
              </w:rPr>
              <w:t>Deposits from customers</w:t>
            </w:r>
            <w:bookmarkEnd w:id="818"/>
          </w:p>
        </w:tc>
        <w:tc>
          <w:tcPr>
            <w:tcW w:w="991" w:type="dxa"/>
            <w:tcBorders>
              <w:top w:val="nil"/>
              <w:left w:val="nil"/>
              <w:bottom w:val="nil"/>
              <w:right w:val="nil"/>
            </w:tcBorders>
            <w:shd w:val="clear" w:color="auto" w:fill="auto"/>
            <w:vAlign w:val="bottom"/>
          </w:tcPr>
          <w:p w14:paraId="2DA22301" w14:textId="102B331D" w:rsidR="000F486E" w:rsidRPr="00537128" w:rsidRDefault="00F14C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F14C9E">
              <w:rPr>
                <w:rFonts w:ascii="Calibri" w:eastAsia="Times New Roman" w:hAnsi="Calibri" w:cs="Arial"/>
                <w:position w:val="4"/>
                <w:sz w:val="18"/>
                <w:szCs w:val="18"/>
                <w:lang w:val="en-US"/>
              </w:rPr>
              <w:t>816</w:t>
            </w:r>
            <w:r w:rsidR="00A402E4">
              <w:rPr>
                <w:rFonts w:ascii="Calibri" w:eastAsia="Times New Roman" w:hAnsi="Calibri" w:cs="Arial"/>
                <w:position w:val="4"/>
                <w:sz w:val="18"/>
                <w:szCs w:val="18"/>
                <w:lang w:val="en-US"/>
              </w:rPr>
              <w:t>,</w:t>
            </w:r>
            <w:r w:rsidRPr="00F14C9E">
              <w:rPr>
                <w:rFonts w:ascii="Calibri" w:eastAsia="Times New Roman" w:hAnsi="Calibri" w:cs="Arial"/>
                <w:position w:val="4"/>
                <w:sz w:val="18"/>
                <w:szCs w:val="18"/>
                <w:lang w:val="en-US"/>
              </w:rPr>
              <w:t>125</w:t>
            </w:r>
            <w:r w:rsidRPr="00F14C9E">
              <w:rPr>
                <w:rFonts w:ascii="Calibri" w:eastAsia="Times New Roman" w:hAnsi="Calibri" w:cs="Arial"/>
                <w:position w:val="4"/>
                <w:sz w:val="18"/>
                <w:szCs w:val="18"/>
                <w:lang w:val="en-US"/>
              </w:rPr>
              <w:tab/>
              <w:t>36.507</w:t>
            </w:r>
            <w:r w:rsidRPr="00F14C9E">
              <w:rPr>
                <w:rFonts w:ascii="Calibri" w:eastAsia="Times New Roman" w:hAnsi="Calibri" w:cs="Arial"/>
                <w:position w:val="4"/>
                <w:sz w:val="18"/>
                <w:szCs w:val="18"/>
                <w:lang w:val="en-US"/>
              </w:rPr>
              <w:tab/>
              <w:t>82.259</w:t>
            </w:r>
            <w:r w:rsidRPr="00F14C9E">
              <w:rPr>
                <w:rFonts w:ascii="Calibri" w:eastAsia="Times New Roman" w:hAnsi="Calibri" w:cs="Arial"/>
                <w:position w:val="4"/>
                <w:sz w:val="18"/>
                <w:szCs w:val="18"/>
                <w:lang w:val="en-US"/>
              </w:rPr>
              <w:tab/>
              <w:t>98.083</w:t>
            </w:r>
            <w:r w:rsidRPr="00F14C9E">
              <w:rPr>
                <w:rFonts w:ascii="Calibri" w:eastAsia="Times New Roman" w:hAnsi="Calibri" w:cs="Arial"/>
                <w:position w:val="4"/>
                <w:sz w:val="18"/>
                <w:szCs w:val="18"/>
                <w:lang w:val="en-US"/>
              </w:rPr>
              <w:tab/>
              <w:t>104.258</w:t>
            </w:r>
            <w:r w:rsidRPr="00F14C9E">
              <w:rPr>
                <w:rFonts w:ascii="Calibri" w:eastAsia="Times New Roman" w:hAnsi="Calibri" w:cs="Arial"/>
                <w:position w:val="4"/>
                <w:sz w:val="18"/>
                <w:szCs w:val="18"/>
                <w:lang w:val="en-US"/>
              </w:rPr>
              <w:tab/>
              <w:t>1.137.233</w:t>
            </w:r>
          </w:p>
        </w:tc>
        <w:tc>
          <w:tcPr>
            <w:tcW w:w="1134" w:type="dxa"/>
            <w:tcBorders>
              <w:top w:val="nil"/>
              <w:left w:val="nil"/>
              <w:bottom w:val="nil"/>
              <w:right w:val="nil"/>
            </w:tcBorders>
            <w:shd w:val="clear" w:color="auto" w:fill="auto"/>
            <w:vAlign w:val="bottom"/>
          </w:tcPr>
          <w:p w14:paraId="4025A48C" w14:textId="73BCC998" w:rsidR="000F486E" w:rsidRPr="00537128" w:rsidRDefault="00F14C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36</w:t>
            </w:r>
            <w:r w:rsidR="00A402E4">
              <w:rPr>
                <w:rFonts w:ascii="Calibri" w:hAnsi="Calibri"/>
                <w:color w:val="000000"/>
                <w:sz w:val="18"/>
                <w:szCs w:val="18"/>
              </w:rPr>
              <w:t>,</w:t>
            </w:r>
            <w:r>
              <w:rPr>
                <w:rFonts w:ascii="Calibri" w:hAnsi="Calibri"/>
                <w:color w:val="000000"/>
                <w:sz w:val="18"/>
                <w:szCs w:val="18"/>
              </w:rPr>
              <w:t>507</w:t>
            </w:r>
          </w:p>
        </w:tc>
        <w:tc>
          <w:tcPr>
            <w:tcW w:w="1134" w:type="dxa"/>
            <w:tcBorders>
              <w:top w:val="nil"/>
              <w:left w:val="nil"/>
              <w:bottom w:val="nil"/>
              <w:right w:val="nil"/>
            </w:tcBorders>
            <w:shd w:val="clear" w:color="auto" w:fill="auto"/>
            <w:vAlign w:val="bottom"/>
          </w:tcPr>
          <w:p w14:paraId="7F2657C3" w14:textId="7A14C1B5" w:rsidR="000F486E" w:rsidRPr="00537128" w:rsidRDefault="00F14C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82</w:t>
            </w:r>
            <w:r w:rsidR="00A402E4">
              <w:rPr>
                <w:rFonts w:ascii="Calibri" w:hAnsi="Calibri"/>
                <w:color w:val="000000"/>
                <w:sz w:val="18"/>
                <w:szCs w:val="18"/>
              </w:rPr>
              <w:t>,</w:t>
            </w:r>
            <w:r>
              <w:rPr>
                <w:rFonts w:ascii="Calibri" w:hAnsi="Calibri"/>
                <w:color w:val="000000"/>
                <w:sz w:val="18"/>
                <w:szCs w:val="18"/>
              </w:rPr>
              <w:t>259</w:t>
            </w:r>
          </w:p>
        </w:tc>
        <w:tc>
          <w:tcPr>
            <w:tcW w:w="1134" w:type="dxa"/>
            <w:tcBorders>
              <w:top w:val="nil"/>
              <w:left w:val="nil"/>
              <w:bottom w:val="nil"/>
              <w:right w:val="nil"/>
            </w:tcBorders>
            <w:shd w:val="clear" w:color="auto" w:fill="auto"/>
            <w:vAlign w:val="bottom"/>
          </w:tcPr>
          <w:p w14:paraId="7D01C9EC" w14:textId="349417F6" w:rsidR="000F486E" w:rsidRPr="00537128" w:rsidRDefault="00F14C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98</w:t>
            </w:r>
            <w:r w:rsidR="00A402E4">
              <w:rPr>
                <w:rFonts w:ascii="Calibri" w:hAnsi="Calibri"/>
                <w:color w:val="000000"/>
                <w:sz w:val="18"/>
                <w:szCs w:val="18"/>
              </w:rPr>
              <w:t>,</w:t>
            </w:r>
            <w:r>
              <w:rPr>
                <w:rFonts w:ascii="Calibri" w:hAnsi="Calibri"/>
                <w:color w:val="000000"/>
                <w:sz w:val="18"/>
                <w:szCs w:val="18"/>
              </w:rPr>
              <w:t>083</w:t>
            </w:r>
          </w:p>
        </w:tc>
        <w:tc>
          <w:tcPr>
            <w:tcW w:w="1134" w:type="dxa"/>
            <w:tcBorders>
              <w:top w:val="nil"/>
              <w:left w:val="nil"/>
              <w:bottom w:val="nil"/>
              <w:right w:val="nil"/>
            </w:tcBorders>
            <w:shd w:val="clear" w:color="auto" w:fill="auto"/>
            <w:vAlign w:val="bottom"/>
          </w:tcPr>
          <w:p w14:paraId="48AC6D20" w14:textId="21D780B7" w:rsidR="000F486E" w:rsidRPr="00537128" w:rsidRDefault="00F14C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104</w:t>
            </w:r>
            <w:r w:rsidR="00A402E4">
              <w:rPr>
                <w:rFonts w:ascii="Calibri" w:hAnsi="Calibri"/>
                <w:color w:val="000000"/>
                <w:sz w:val="18"/>
                <w:szCs w:val="18"/>
              </w:rPr>
              <w:t>,</w:t>
            </w:r>
            <w:r>
              <w:rPr>
                <w:rFonts w:ascii="Calibri" w:hAnsi="Calibri"/>
                <w:color w:val="000000"/>
                <w:sz w:val="18"/>
                <w:szCs w:val="18"/>
              </w:rPr>
              <w:t>25</w:t>
            </w:r>
            <w:r w:rsidR="00B45E53">
              <w:rPr>
                <w:rFonts w:ascii="Calibri" w:hAnsi="Calibri"/>
                <w:color w:val="000000"/>
                <w:sz w:val="18"/>
                <w:szCs w:val="18"/>
              </w:rPr>
              <w:t>9</w:t>
            </w:r>
          </w:p>
        </w:tc>
        <w:tc>
          <w:tcPr>
            <w:tcW w:w="1134" w:type="dxa"/>
            <w:tcBorders>
              <w:top w:val="nil"/>
              <w:left w:val="nil"/>
              <w:bottom w:val="nil"/>
              <w:right w:val="nil"/>
            </w:tcBorders>
            <w:shd w:val="clear" w:color="auto" w:fill="auto"/>
            <w:vAlign w:val="bottom"/>
          </w:tcPr>
          <w:p w14:paraId="19E35159" w14:textId="6ECB3239" w:rsidR="000F486E" w:rsidRPr="00537128" w:rsidRDefault="00F14C9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Pr>
                <w:rFonts w:ascii="Calibri" w:hAnsi="Calibri"/>
                <w:color w:val="000000"/>
                <w:sz w:val="18"/>
                <w:szCs w:val="18"/>
              </w:rPr>
              <w:t>1</w:t>
            </w:r>
            <w:r w:rsidR="00A402E4">
              <w:rPr>
                <w:rFonts w:ascii="Calibri" w:hAnsi="Calibri"/>
                <w:color w:val="000000"/>
                <w:sz w:val="18"/>
                <w:szCs w:val="18"/>
              </w:rPr>
              <w:t>,</w:t>
            </w:r>
            <w:r>
              <w:rPr>
                <w:rFonts w:ascii="Calibri" w:hAnsi="Calibri"/>
                <w:color w:val="000000"/>
                <w:sz w:val="18"/>
                <w:szCs w:val="18"/>
              </w:rPr>
              <w:t>137</w:t>
            </w:r>
            <w:r w:rsidR="00A402E4">
              <w:rPr>
                <w:rFonts w:ascii="Calibri" w:hAnsi="Calibri"/>
                <w:color w:val="000000"/>
                <w:sz w:val="18"/>
                <w:szCs w:val="18"/>
              </w:rPr>
              <w:t>,</w:t>
            </w:r>
            <w:r>
              <w:rPr>
                <w:rFonts w:ascii="Calibri" w:hAnsi="Calibri"/>
                <w:color w:val="000000"/>
                <w:sz w:val="18"/>
                <w:szCs w:val="18"/>
              </w:rPr>
              <w:t>233</w:t>
            </w:r>
          </w:p>
        </w:tc>
      </w:tr>
      <w:tr w:rsidR="000F486E" w:rsidRPr="00537128" w14:paraId="12E4C496" w14:textId="77777777" w:rsidTr="00703DBC">
        <w:trPr>
          <w:trHeight w:hRule="exact" w:val="227"/>
          <w:jc w:val="center"/>
        </w:trPr>
        <w:tc>
          <w:tcPr>
            <w:tcW w:w="2981" w:type="dxa"/>
            <w:vAlign w:val="bottom"/>
          </w:tcPr>
          <w:p w14:paraId="6977AFC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19" w:name="_Toc4062616"/>
            <w:r w:rsidRPr="00537128">
              <w:rPr>
                <w:rFonts w:ascii="Calibri" w:eastAsia="Times New Roman" w:hAnsi="Calibri" w:cs="Arial"/>
                <w:sz w:val="18"/>
                <w:szCs w:val="18"/>
                <w:lang w:val="en-US"/>
              </w:rPr>
              <w:t>Borrowings</w:t>
            </w:r>
            <w:bookmarkEnd w:id="819"/>
          </w:p>
        </w:tc>
        <w:tc>
          <w:tcPr>
            <w:tcW w:w="991" w:type="dxa"/>
            <w:tcBorders>
              <w:top w:val="nil"/>
              <w:left w:val="nil"/>
              <w:bottom w:val="nil"/>
              <w:right w:val="nil"/>
            </w:tcBorders>
            <w:shd w:val="clear" w:color="auto" w:fill="auto"/>
            <w:vAlign w:val="bottom"/>
          </w:tcPr>
          <w:p w14:paraId="2F9E5F06" w14:textId="1BD2292D" w:rsidR="000F486E" w:rsidRPr="00537128" w:rsidRDefault="00B45E53"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45E53">
              <w:rPr>
                <w:rFonts w:ascii="Calibri" w:eastAsia="Times New Roman" w:hAnsi="Calibri" w:cs="Arial"/>
                <w:position w:val="4"/>
                <w:sz w:val="18"/>
                <w:szCs w:val="18"/>
                <w:lang w:val="en-US"/>
              </w:rPr>
              <w:t>126</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5</w:t>
            </w:r>
            <w:r>
              <w:rPr>
                <w:rFonts w:ascii="Calibri" w:eastAsia="Times New Roman" w:hAnsi="Calibri" w:cs="Arial"/>
                <w:position w:val="4"/>
                <w:sz w:val="18"/>
                <w:szCs w:val="18"/>
                <w:lang w:val="en-US"/>
              </w:rPr>
              <w:t>5</w:t>
            </w:r>
            <w:r w:rsidRPr="00B45E53">
              <w:rPr>
                <w:rFonts w:ascii="Calibri" w:eastAsia="Times New Roman" w:hAnsi="Calibri" w:cs="Arial"/>
                <w:position w:val="4"/>
                <w:sz w:val="18"/>
                <w:szCs w:val="18"/>
                <w:lang w:val="en-US"/>
              </w:rPr>
              <w:t>3</w:t>
            </w:r>
          </w:p>
        </w:tc>
        <w:tc>
          <w:tcPr>
            <w:tcW w:w="1134" w:type="dxa"/>
            <w:tcBorders>
              <w:top w:val="nil"/>
              <w:left w:val="nil"/>
              <w:bottom w:val="nil"/>
              <w:right w:val="nil"/>
            </w:tcBorders>
            <w:shd w:val="clear" w:color="auto" w:fill="auto"/>
            <w:vAlign w:val="bottom"/>
          </w:tcPr>
          <w:p w14:paraId="69B02FD6" w14:textId="6A5EF6DC" w:rsidR="000F486E" w:rsidRPr="00537128" w:rsidRDefault="00B45E53"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45E53">
              <w:rPr>
                <w:rFonts w:ascii="Calibri" w:eastAsia="Times New Roman" w:hAnsi="Calibri" w:cs="Arial"/>
                <w:position w:val="4"/>
                <w:sz w:val="18"/>
                <w:szCs w:val="18"/>
                <w:lang w:val="en-US"/>
              </w:rPr>
              <w:t>548</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515</w:t>
            </w:r>
          </w:p>
        </w:tc>
        <w:tc>
          <w:tcPr>
            <w:tcW w:w="1134" w:type="dxa"/>
            <w:tcBorders>
              <w:top w:val="nil"/>
              <w:left w:val="nil"/>
              <w:bottom w:val="nil"/>
              <w:right w:val="nil"/>
            </w:tcBorders>
            <w:shd w:val="clear" w:color="auto" w:fill="auto"/>
            <w:vAlign w:val="bottom"/>
          </w:tcPr>
          <w:p w14:paraId="27280999" w14:textId="6AD1F6B5" w:rsidR="000F486E" w:rsidRPr="00537128" w:rsidRDefault="00B45E53"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45E53">
              <w:rPr>
                <w:rFonts w:ascii="Calibri" w:eastAsia="Times New Roman" w:hAnsi="Calibri" w:cs="Arial"/>
                <w:position w:val="4"/>
                <w:sz w:val="18"/>
                <w:szCs w:val="18"/>
                <w:lang w:val="en-US"/>
              </w:rPr>
              <w:t>1</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879</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624</w:t>
            </w:r>
          </w:p>
        </w:tc>
        <w:tc>
          <w:tcPr>
            <w:tcW w:w="1134" w:type="dxa"/>
            <w:tcBorders>
              <w:top w:val="nil"/>
              <w:left w:val="nil"/>
              <w:bottom w:val="nil"/>
              <w:right w:val="nil"/>
            </w:tcBorders>
            <w:shd w:val="clear" w:color="auto" w:fill="auto"/>
            <w:vAlign w:val="bottom"/>
          </w:tcPr>
          <w:p w14:paraId="4604F8CA" w14:textId="47C42052" w:rsidR="000F486E" w:rsidRPr="00537128" w:rsidRDefault="00B45E53"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45E53">
              <w:rPr>
                <w:rFonts w:ascii="Calibri" w:eastAsia="Times New Roman" w:hAnsi="Calibri" w:cs="Arial"/>
                <w:position w:val="4"/>
                <w:sz w:val="18"/>
                <w:szCs w:val="18"/>
                <w:lang w:val="en-US"/>
              </w:rPr>
              <w:t>5</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844</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392</w:t>
            </w:r>
          </w:p>
        </w:tc>
        <w:tc>
          <w:tcPr>
            <w:tcW w:w="1134" w:type="dxa"/>
            <w:tcBorders>
              <w:top w:val="nil"/>
              <w:left w:val="nil"/>
              <w:bottom w:val="nil"/>
              <w:right w:val="nil"/>
            </w:tcBorders>
            <w:shd w:val="clear" w:color="auto" w:fill="auto"/>
            <w:vAlign w:val="bottom"/>
          </w:tcPr>
          <w:p w14:paraId="47C93ECA" w14:textId="2AFBBF63" w:rsidR="000F486E" w:rsidRPr="00537128" w:rsidRDefault="00B45E53"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45E53">
              <w:rPr>
                <w:rFonts w:ascii="Calibri" w:eastAsia="Times New Roman" w:hAnsi="Calibri" w:cs="Arial"/>
                <w:position w:val="4"/>
                <w:sz w:val="18"/>
                <w:szCs w:val="18"/>
                <w:lang w:val="en-US"/>
              </w:rPr>
              <w:t>8</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347</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827</w:t>
            </w:r>
          </w:p>
        </w:tc>
        <w:tc>
          <w:tcPr>
            <w:tcW w:w="1134" w:type="dxa"/>
            <w:tcBorders>
              <w:top w:val="nil"/>
              <w:left w:val="nil"/>
              <w:bottom w:val="nil"/>
              <w:right w:val="nil"/>
            </w:tcBorders>
            <w:shd w:val="clear" w:color="auto" w:fill="auto"/>
            <w:vAlign w:val="bottom"/>
          </w:tcPr>
          <w:p w14:paraId="0E7AAA52" w14:textId="26CBE350" w:rsidR="000F486E" w:rsidRPr="00537128" w:rsidRDefault="00B45E53"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45E53">
              <w:rPr>
                <w:rFonts w:ascii="Calibri" w:eastAsia="Times New Roman" w:hAnsi="Calibri" w:cs="Arial"/>
                <w:position w:val="4"/>
                <w:sz w:val="18"/>
                <w:szCs w:val="18"/>
                <w:lang w:val="en-US"/>
              </w:rPr>
              <w:t>16</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746</w:t>
            </w:r>
            <w:r w:rsidR="00A402E4">
              <w:rPr>
                <w:rFonts w:ascii="Calibri" w:eastAsia="Times New Roman" w:hAnsi="Calibri" w:cs="Arial"/>
                <w:position w:val="4"/>
                <w:sz w:val="18"/>
                <w:szCs w:val="18"/>
                <w:lang w:val="en-US"/>
              </w:rPr>
              <w:t>,</w:t>
            </w:r>
            <w:r w:rsidRPr="00B45E53">
              <w:rPr>
                <w:rFonts w:ascii="Calibri" w:eastAsia="Times New Roman" w:hAnsi="Calibri" w:cs="Arial"/>
                <w:position w:val="4"/>
                <w:sz w:val="18"/>
                <w:szCs w:val="18"/>
                <w:lang w:val="en-US"/>
              </w:rPr>
              <w:t>91</w:t>
            </w:r>
            <w:r w:rsidR="00A402E4">
              <w:rPr>
                <w:rFonts w:ascii="Calibri" w:eastAsia="Times New Roman" w:hAnsi="Calibri" w:cs="Arial"/>
                <w:position w:val="4"/>
                <w:sz w:val="18"/>
                <w:szCs w:val="18"/>
                <w:lang w:val="en-US"/>
              </w:rPr>
              <w:t>1</w:t>
            </w:r>
          </w:p>
        </w:tc>
      </w:tr>
      <w:tr w:rsidR="000F486E" w:rsidRPr="00537128" w14:paraId="4DB029D6" w14:textId="77777777" w:rsidTr="00A1123E">
        <w:trPr>
          <w:trHeight w:hRule="exact" w:val="442"/>
          <w:jc w:val="center"/>
        </w:trPr>
        <w:tc>
          <w:tcPr>
            <w:tcW w:w="2981" w:type="dxa"/>
            <w:vAlign w:val="bottom"/>
          </w:tcPr>
          <w:p w14:paraId="6D567C3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991" w:type="dxa"/>
            <w:tcBorders>
              <w:top w:val="nil"/>
              <w:left w:val="nil"/>
              <w:bottom w:val="nil"/>
              <w:right w:val="nil"/>
            </w:tcBorders>
            <w:shd w:val="clear" w:color="auto" w:fill="auto"/>
            <w:vAlign w:val="bottom"/>
          </w:tcPr>
          <w:p w14:paraId="29E74B81" w14:textId="701DB6B6" w:rsidR="000F486E" w:rsidRPr="00537128" w:rsidDel="00441EDF" w:rsidRDefault="00B45E53"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B45E53">
              <w:rPr>
                <w:rFonts w:ascii="Calibri" w:eastAsia="Times New Roman" w:hAnsi="Calibri" w:cs="Calibri"/>
                <w:sz w:val="18"/>
                <w:szCs w:val="18"/>
                <w:lang w:val="en-US"/>
              </w:rPr>
              <w:t>49</w:t>
            </w:r>
            <w:r w:rsidR="00A402E4">
              <w:rPr>
                <w:rFonts w:ascii="Calibri" w:eastAsia="Times New Roman" w:hAnsi="Calibri" w:cs="Calibri"/>
                <w:sz w:val="18"/>
                <w:szCs w:val="18"/>
                <w:lang w:val="en-US"/>
              </w:rPr>
              <w:t>,</w:t>
            </w:r>
            <w:r w:rsidRPr="00B45E53">
              <w:rPr>
                <w:rFonts w:ascii="Calibri" w:eastAsia="Times New Roman" w:hAnsi="Calibri" w:cs="Calibri"/>
                <w:sz w:val="18"/>
                <w:szCs w:val="18"/>
                <w:lang w:val="en-US"/>
              </w:rPr>
              <w:t>617</w:t>
            </w:r>
          </w:p>
        </w:tc>
        <w:tc>
          <w:tcPr>
            <w:tcW w:w="1134" w:type="dxa"/>
            <w:tcBorders>
              <w:top w:val="nil"/>
              <w:left w:val="nil"/>
              <w:bottom w:val="nil"/>
              <w:right w:val="nil"/>
            </w:tcBorders>
            <w:shd w:val="clear" w:color="auto" w:fill="auto"/>
            <w:vAlign w:val="bottom"/>
          </w:tcPr>
          <w:p w14:paraId="29485654" w14:textId="66E227D2" w:rsidR="000F486E" w:rsidRPr="00537128" w:rsidDel="00441EDF" w:rsidRDefault="00B45E53"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B45E53">
              <w:rPr>
                <w:rFonts w:ascii="Calibri" w:eastAsia="Times New Roman" w:hAnsi="Calibri" w:cs="Calibri"/>
                <w:sz w:val="18"/>
                <w:szCs w:val="18"/>
                <w:lang w:val="en-US"/>
              </w:rPr>
              <w:t>5</w:t>
            </w:r>
            <w:r w:rsidR="00A402E4">
              <w:rPr>
                <w:rFonts w:ascii="Calibri" w:eastAsia="Times New Roman" w:hAnsi="Calibri" w:cs="Calibri"/>
                <w:sz w:val="18"/>
                <w:szCs w:val="18"/>
                <w:lang w:val="en-US"/>
              </w:rPr>
              <w:t>,</w:t>
            </w:r>
            <w:r w:rsidRPr="00B45E53">
              <w:rPr>
                <w:rFonts w:ascii="Calibri" w:eastAsia="Times New Roman" w:hAnsi="Calibri" w:cs="Calibri"/>
                <w:sz w:val="18"/>
                <w:szCs w:val="18"/>
                <w:lang w:val="en-US"/>
              </w:rPr>
              <w:t>433</w:t>
            </w:r>
          </w:p>
        </w:tc>
        <w:tc>
          <w:tcPr>
            <w:tcW w:w="1134" w:type="dxa"/>
            <w:tcBorders>
              <w:top w:val="nil"/>
              <w:left w:val="nil"/>
              <w:bottom w:val="nil"/>
              <w:right w:val="nil"/>
            </w:tcBorders>
            <w:shd w:val="clear" w:color="auto" w:fill="auto"/>
            <w:vAlign w:val="bottom"/>
          </w:tcPr>
          <w:p w14:paraId="57248C69" w14:textId="57AEEA89" w:rsidR="000F486E" w:rsidRPr="00537128" w:rsidDel="00441EDF" w:rsidRDefault="00B45E53"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B45E53">
              <w:rPr>
                <w:rFonts w:ascii="Calibri" w:eastAsia="Times New Roman" w:hAnsi="Calibri" w:cs="Calibri"/>
                <w:sz w:val="18"/>
                <w:szCs w:val="18"/>
                <w:lang w:val="en-US"/>
              </w:rPr>
              <w:t>16</w:t>
            </w:r>
            <w:r w:rsidR="00A402E4">
              <w:rPr>
                <w:rFonts w:ascii="Calibri" w:eastAsia="Times New Roman" w:hAnsi="Calibri" w:cs="Calibri"/>
                <w:sz w:val="18"/>
                <w:szCs w:val="18"/>
                <w:lang w:val="en-US"/>
              </w:rPr>
              <w:t>,</w:t>
            </w:r>
            <w:r w:rsidRPr="00B45E53">
              <w:rPr>
                <w:rFonts w:ascii="Calibri" w:eastAsia="Times New Roman" w:hAnsi="Calibri" w:cs="Calibri"/>
                <w:sz w:val="18"/>
                <w:szCs w:val="18"/>
                <w:lang w:val="en-US"/>
              </w:rPr>
              <w:t>834</w:t>
            </w:r>
          </w:p>
        </w:tc>
        <w:tc>
          <w:tcPr>
            <w:tcW w:w="1134" w:type="dxa"/>
            <w:tcBorders>
              <w:top w:val="nil"/>
              <w:left w:val="nil"/>
              <w:bottom w:val="nil"/>
              <w:right w:val="nil"/>
            </w:tcBorders>
            <w:shd w:val="clear" w:color="auto" w:fill="auto"/>
            <w:vAlign w:val="bottom"/>
          </w:tcPr>
          <w:p w14:paraId="302B8551" w14:textId="49387DDC" w:rsidR="000F486E" w:rsidRPr="00537128" w:rsidDel="00441EDF" w:rsidRDefault="00B45E53"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B45E53">
              <w:rPr>
                <w:rFonts w:ascii="Calibri" w:eastAsia="Times New Roman" w:hAnsi="Calibri" w:cs="Calibri"/>
                <w:sz w:val="18"/>
                <w:szCs w:val="18"/>
                <w:lang w:val="en-US"/>
              </w:rPr>
              <w:t>26</w:t>
            </w:r>
            <w:r w:rsidR="00A402E4">
              <w:rPr>
                <w:rFonts w:ascii="Calibri" w:eastAsia="Times New Roman" w:hAnsi="Calibri" w:cs="Calibri"/>
                <w:sz w:val="18"/>
                <w:szCs w:val="18"/>
                <w:lang w:val="en-US"/>
              </w:rPr>
              <w:t>,</w:t>
            </w:r>
            <w:r w:rsidRPr="00B45E53">
              <w:rPr>
                <w:rFonts w:ascii="Calibri" w:eastAsia="Times New Roman" w:hAnsi="Calibri" w:cs="Calibri"/>
                <w:sz w:val="18"/>
                <w:szCs w:val="18"/>
                <w:lang w:val="en-US"/>
              </w:rPr>
              <w:t>027</w:t>
            </w:r>
          </w:p>
        </w:tc>
        <w:tc>
          <w:tcPr>
            <w:tcW w:w="1134" w:type="dxa"/>
            <w:tcBorders>
              <w:top w:val="nil"/>
              <w:left w:val="nil"/>
              <w:bottom w:val="nil"/>
              <w:right w:val="nil"/>
            </w:tcBorders>
            <w:shd w:val="clear" w:color="auto" w:fill="auto"/>
            <w:vAlign w:val="bottom"/>
          </w:tcPr>
          <w:p w14:paraId="10A640DB" w14:textId="2B39AD85" w:rsidR="000F486E" w:rsidRPr="00537128" w:rsidDel="00441EDF" w:rsidRDefault="00B45E53"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B45E53">
              <w:rPr>
                <w:rFonts w:ascii="Calibri" w:eastAsia="Times New Roman" w:hAnsi="Calibri" w:cs="Calibri"/>
                <w:sz w:val="18"/>
                <w:szCs w:val="18"/>
                <w:lang w:val="en-US"/>
              </w:rPr>
              <w:t>23</w:t>
            </w:r>
            <w:r w:rsidR="00A402E4">
              <w:rPr>
                <w:rFonts w:ascii="Calibri" w:eastAsia="Times New Roman" w:hAnsi="Calibri" w:cs="Calibri"/>
                <w:sz w:val="18"/>
                <w:szCs w:val="18"/>
                <w:lang w:val="en-US"/>
              </w:rPr>
              <w:t>,</w:t>
            </w:r>
            <w:r w:rsidRPr="00B45E53">
              <w:rPr>
                <w:rFonts w:ascii="Calibri" w:eastAsia="Times New Roman" w:hAnsi="Calibri" w:cs="Calibri"/>
                <w:sz w:val="18"/>
                <w:szCs w:val="18"/>
                <w:lang w:val="en-US"/>
              </w:rPr>
              <w:t>854</w:t>
            </w:r>
          </w:p>
        </w:tc>
        <w:tc>
          <w:tcPr>
            <w:tcW w:w="1134" w:type="dxa"/>
            <w:tcBorders>
              <w:top w:val="nil"/>
              <w:left w:val="nil"/>
              <w:bottom w:val="nil"/>
              <w:right w:val="nil"/>
            </w:tcBorders>
            <w:shd w:val="clear" w:color="auto" w:fill="auto"/>
            <w:vAlign w:val="bottom"/>
          </w:tcPr>
          <w:p w14:paraId="5512CF86" w14:textId="63C37BE0" w:rsidR="000F486E" w:rsidRPr="00537128" w:rsidDel="00441EDF" w:rsidRDefault="00B45E53"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B45E53">
              <w:rPr>
                <w:rFonts w:ascii="Calibri" w:eastAsia="Times New Roman" w:hAnsi="Calibri" w:cs="Calibri"/>
                <w:sz w:val="18"/>
                <w:szCs w:val="18"/>
                <w:lang w:val="en-US"/>
              </w:rPr>
              <w:t>121</w:t>
            </w:r>
            <w:r w:rsidR="00A402E4">
              <w:rPr>
                <w:rFonts w:ascii="Calibri" w:eastAsia="Times New Roman" w:hAnsi="Calibri" w:cs="Calibri"/>
                <w:sz w:val="18"/>
                <w:szCs w:val="18"/>
                <w:lang w:val="en-US"/>
              </w:rPr>
              <w:t>,</w:t>
            </w:r>
            <w:r w:rsidRPr="00B45E53">
              <w:rPr>
                <w:rFonts w:ascii="Calibri" w:eastAsia="Times New Roman" w:hAnsi="Calibri" w:cs="Calibri"/>
                <w:sz w:val="18"/>
                <w:szCs w:val="18"/>
                <w:lang w:val="en-US"/>
              </w:rPr>
              <w:t>765</w:t>
            </w:r>
          </w:p>
        </w:tc>
      </w:tr>
      <w:tr w:rsidR="000F486E" w:rsidRPr="00537128" w14:paraId="389CB4A1" w14:textId="77777777" w:rsidTr="009A1792">
        <w:trPr>
          <w:trHeight w:hRule="exact" w:val="227"/>
          <w:jc w:val="center"/>
        </w:trPr>
        <w:tc>
          <w:tcPr>
            <w:tcW w:w="2981" w:type="dxa"/>
            <w:vAlign w:val="bottom"/>
          </w:tcPr>
          <w:p w14:paraId="7A41CEA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20" w:name="_Toc4062618"/>
            <w:r w:rsidRPr="00537128">
              <w:rPr>
                <w:rFonts w:ascii="Calibri" w:eastAsia="Times New Roman" w:hAnsi="Calibri" w:cs="Arial"/>
                <w:sz w:val="18"/>
                <w:szCs w:val="18"/>
                <w:lang w:val="en-US"/>
              </w:rPr>
              <w:t>Other liabilities</w:t>
            </w:r>
            <w:bookmarkEnd w:id="820"/>
          </w:p>
        </w:tc>
        <w:tc>
          <w:tcPr>
            <w:tcW w:w="991" w:type="dxa"/>
            <w:tcBorders>
              <w:top w:val="nil"/>
              <w:left w:val="nil"/>
              <w:bottom w:val="nil"/>
              <w:right w:val="nil"/>
            </w:tcBorders>
            <w:shd w:val="clear" w:color="auto" w:fill="auto"/>
            <w:vAlign w:val="bottom"/>
          </w:tcPr>
          <w:p w14:paraId="49A0F92A" w14:textId="32A57CFD" w:rsidR="000F486E" w:rsidRPr="00537128" w:rsidRDefault="00B45E53"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B45E53">
              <w:rPr>
                <w:rFonts w:ascii="Calibri" w:eastAsia="Times New Roman" w:hAnsi="Calibri" w:cs="Arial"/>
                <w:sz w:val="18"/>
                <w:szCs w:val="18"/>
                <w:lang w:val="en-US"/>
              </w:rPr>
              <w:t>160</w:t>
            </w:r>
            <w:r w:rsidR="00A402E4">
              <w:rPr>
                <w:rFonts w:ascii="Calibri" w:eastAsia="Times New Roman" w:hAnsi="Calibri" w:cs="Arial"/>
                <w:sz w:val="18"/>
                <w:szCs w:val="18"/>
                <w:lang w:val="en-US"/>
              </w:rPr>
              <w:t>,</w:t>
            </w:r>
            <w:r w:rsidRPr="00B45E53">
              <w:rPr>
                <w:rFonts w:ascii="Calibri" w:eastAsia="Times New Roman" w:hAnsi="Calibri" w:cs="Arial"/>
                <w:sz w:val="18"/>
                <w:szCs w:val="18"/>
                <w:lang w:val="en-US"/>
              </w:rPr>
              <w:t>381</w:t>
            </w:r>
          </w:p>
        </w:tc>
        <w:tc>
          <w:tcPr>
            <w:tcW w:w="1134" w:type="dxa"/>
            <w:tcBorders>
              <w:top w:val="nil"/>
              <w:left w:val="nil"/>
              <w:bottom w:val="nil"/>
              <w:right w:val="nil"/>
            </w:tcBorders>
            <w:shd w:val="clear" w:color="auto" w:fill="auto"/>
            <w:vAlign w:val="bottom"/>
          </w:tcPr>
          <w:p w14:paraId="3F8391B5" w14:textId="031FA8DB" w:rsidR="000F486E" w:rsidRPr="00537128" w:rsidRDefault="00B45E53"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B45E53">
              <w:rPr>
                <w:rFonts w:ascii="Calibri" w:eastAsia="Times New Roman" w:hAnsi="Calibri" w:cs="Arial"/>
                <w:sz w:val="18"/>
                <w:szCs w:val="18"/>
                <w:lang w:val="en-US"/>
              </w:rPr>
              <w:t>12</w:t>
            </w:r>
            <w:r w:rsidR="00A402E4">
              <w:rPr>
                <w:rFonts w:ascii="Calibri" w:eastAsia="Times New Roman" w:hAnsi="Calibri" w:cs="Arial"/>
                <w:sz w:val="18"/>
                <w:szCs w:val="18"/>
                <w:lang w:val="en-US"/>
              </w:rPr>
              <w:t>,</w:t>
            </w:r>
            <w:r w:rsidRPr="00B45E53">
              <w:rPr>
                <w:rFonts w:ascii="Calibri" w:eastAsia="Times New Roman" w:hAnsi="Calibri" w:cs="Arial"/>
                <w:sz w:val="18"/>
                <w:szCs w:val="18"/>
                <w:lang w:val="en-US"/>
              </w:rPr>
              <w:t>527</w:t>
            </w:r>
          </w:p>
        </w:tc>
        <w:tc>
          <w:tcPr>
            <w:tcW w:w="1134" w:type="dxa"/>
            <w:tcBorders>
              <w:top w:val="nil"/>
              <w:left w:val="nil"/>
              <w:bottom w:val="nil"/>
              <w:right w:val="nil"/>
            </w:tcBorders>
            <w:shd w:val="clear" w:color="auto" w:fill="auto"/>
            <w:vAlign w:val="bottom"/>
          </w:tcPr>
          <w:p w14:paraId="3579913D" w14:textId="7BE787A9" w:rsidR="000F486E" w:rsidRPr="00537128" w:rsidRDefault="00B45E53"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B45E53">
              <w:rPr>
                <w:rFonts w:ascii="Calibri" w:eastAsia="Times New Roman" w:hAnsi="Calibri" w:cs="Arial"/>
                <w:sz w:val="18"/>
                <w:szCs w:val="18"/>
                <w:lang w:val="en-US"/>
              </w:rPr>
              <w:t>38</w:t>
            </w:r>
            <w:r w:rsidR="00A402E4">
              <w:rPr>
                <w:rFonts w:ascii="Calibri" w:eastAsia="Times New Roman" w:hAnsi="Calibri" w:cs="Arial"/>
                <w:sz w:val="18"/>
                <w:szCs w:val="18"/>
                <w:lang w:val="en-US"/>
              </w:rPr>
              <w:t>,</w:t>
            </w:r>
            <w:r w:rsidRPr="00B45E53">
              <w:rPr>
                <w:rFonts w:ascii="Calibri" w:eastAsia="Times New Roman" w:hAnsi="Calibri" w:cs="Arial"/>
                <w:sz w:val="18"/>
                <w:szCs w:val="18"/>
                <w:lang w:val="en-US"/>
              </w:rPr>
              <w:t>583</w:t>
            </w:r>
          </w:p>
        </w:tc>
        <w:tc>
          <w:tcPr>
            <w:tcW w:w="1134" w:type="dxa"/>
            <w:tcBorders>
              <w:top w:val="nil"/>
              <w:left w:val="nil"/>
              <w:bottom w:val="nil"/>
              <w:right w:val="nil"/>
            </w:tcBorders>
            <w:shd w:val="clear" w:color="auto" w:fill="auto"/>
            <w:vAlign w:val="bottom"/>
          </w:tcPr>
          <w:p w14:paraId="13C5ABC0" w14:textId="6F0B5DF3" w:rsidR="000F486E" w:rsidRPr="00537128" w:rsidRDefault="00B45E53"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B45E53">
              <w:rPr>
                <w:rFonts w:ascii="Calibri" w:eastAsia="Times New Roman" w:hAnsi="Calibri" w:cs="Arial"/>
                <w:sz w:val="18"/>
                <w:szCs w:val="18"/>
                <w:lang w:val="en-US"/>
              </w:rPr>
              <w:t>72</w:t>
            </w:r>
            <w:r w:rsidR="00A402E4">
              <w:rPr>
                <w:rFonts w:ascii="Calibri" w:eastAsia="Times New Roman" w:hAnsi="Calibri" w:cs="Arial"/>
                <w:sz w:val="18"/>
                <w:szCs w:val="18"/>
                <w:lang w:val="en-US"/>
              </w:rPr>
              <w:t>,</w:t>
            </w:r>
            <w:r w:rsidRPr="00B45E53">
              <w:rPr>
                <w:rFonts w:ascii="Calibri" w:eastAsia="Times New Roman" w:hAnsi="Calibri" w:cs="Arial"/>
                <w:sz w:val="18"/>
                <w:szCs w:val="18"/>
                <w:lang w:val="en-US"/>
              </w:rPr>
              <w:t>225</w:t>
            </w:r>
          </w:p>
        </w:tc>
        <w:tc>
          <w:tcPr>
            <w:tcW w:w="1134" w:type="dxa"/>
            <w:tcBorders>
              <w:top w:val="nil"/>
              <w:left w:val="nil"/>
              <w:bottom w:val="nil"/>
              <w:right w:val="nil"/>
            </w:tcBorders>
            <w:shd w:val="clear" w:color="auto" w:fill="auto"/>
            <w:vAlign w:val="bottom"/>
          </w:tcPr>
          <w:p w14:paraId="215AAF61" w14:textId="6A687BD1" w:rsidR="000F486E" w:rsidRPr="00537128" w:rsidRDefault="00B45E53"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B45E53">
              <w:rPr>
                <w:rFonts w:ascii="Calibri" w:eastAsia="Times New Roman" w:hAnsi="Calibri" w:cs="Arial"/>
                <w:sz w:val="18"/>
                <w:szCs w:val="18"/>
                <w:lang w:val="en-US"/>
              </w:rPr>
              <w:t>73</w:t>
            </w:r>
            <w:r w:rsidR="00A402E4">
              <w:rPr>
                <w:rFonts w:ascii="Calibri" w:eastAsia="Times New Roman" w:hAnsi="Calibri" w:cs="Arial"/>
                <w:sz w:val="18"/>
                <w:szCs w:val="18"/>
                <w:lang w:val="en-US"/>
              </w:rPr>
              <w:t>,</w:t>
            </w:r>
            <w:r w:rsidRPr="00B45E53">
              <w:rPr>
                <w:rFonts w:ascii="Calibri" w:eastAsia="Times New Roman" w:hAnsi="Calibri" w:cs="Arial"/>
                <w:sz w:val="18"/>
                <w:szCs w:val="18"/>
                <w:lang w:val="en-US"/>
              </w:rPr>
              <w:t>631</w:t>
            </w:r>
          </w:p>
        </w:tc>
        <w:tc>
          <w:tcPr>
            <w:tcW w:w="1134" w:type="dxa"/>
            <w:tcBorders>
              <w:top w:val="nil"/>
              <w:left w:val="nil"/>
              <w:bottom w:val="nil"/>
              <w:right w:val="nil"/>
            </w:tcBorders>
            <w:shd w:val="clear" w:color="auto" w:fill="auto"/>
            <w:vAlign w:val="bottom"/>
          </w:tcPr>
          <w:p w14:paraId="2F06F2C8" w14:textId="4D23CA54" w:rsidR="000F486E" w:rsidRPr="00537128" w:rsidRDefault="00B45E53"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B45E53">
              <w:rPr>
                <w:rFonts w:ascii="Calibri" w:eastAsia="Times New Roman" w:hAnsi="Calibri" w:cs="Arial"/>
                <w:sz w:val="18"/>
                <w:szCs w:val="18"/>
                <w:lang w:val="en-US"/>
              </w:rPr>
              <w:t>357</w:t>
            </w:r>
            <w:r w:rsidR="00A402E4">
              <w:rPr>
                <w:rFonts w:ascii="Calibri" w:eastAsia="Times New Roman" w:hAnsi="Calibri" w:cs="Arial"/>
                <w:sz w:val="18"/>
                <w:szCs w:val="18"/>
                <w:lang w:val="en-US"/>
              </w:rPr>
              <w:t>,</w:t>
            </w:r>
            <w:r w:rsidRPr="00B45E53">
              <w:rPr>
                <w:rFonts w:ascii="Calibri" w:eastAsia="Times New Roman" w:hAnsi="Calibri" w:cs="Arial"/>
                <w:sz w:val="18"/>
                <w:szCs w:val="18"/>
                <w:lang w:val="en-US"/>
              </w:rPr>
              <w:t>347</w:t>
            </w:r>
          </w:p>
        </w:tc>
      </w:tr>
      <w:tr w:rsidR="000F486E" w:rsidRPr="00537128" w14:paraId="32B53786" w14:textId="77777777" w:rsidTr="009A1792">
        <w:trPr>
          <w:trHeight w:val="284"/>
          <w:jc w:val="center"/>
        </w:trPr>
        <w:tc>
          <w:tcPr>
            <w:tcW w:w="2981" w:type="dxa"/>
            <w:vAlign w:val="bottom"/>
          </w:tcPr>
          <w:p w14:paraId="6ECA5363" w14:textId="77777777" w:rsidR="000F486E" w:rsidRPr="00537128" w:rsidRDefault="000F486E" w:rsidP="000F486E">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62EDE111" w14:textId="74E1B604" w:rsidR="000F486E" w:rsidRPr="00537128" w:rsidRDefault="00B45E53"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B45E53">
              <w:rPr>
                <w:rFonts w:ascii="Calibri" w:eastAsia="Times New Roman" w:hAnsi="Calibri" w:cs="Times New Roman"/>
                <w:b/>
                <w:bCs/>
                <w:sz w:val="18"/>
                <w:szCs w:val="18"/>
                <w:lang w:val="en-US"/>
              </w:rPr>
              <w:t>1</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152</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676</w:t>
            </w:r>
          </w:p>
        </w:tc>
        <w:tc>
          <w:tcPr>
            <w:tcW w:w="1134" w:type="dxa"/>
            <w:tcBorders>
              <w:top w:val="single" w:sz="4" w:space="0" w:color="auto"/>
              <w:left w:val="nil"/>
              <w:bottom w:val="single" w:sz="12" w:space="0" w:color="auto"/>
              <w:right w:val="nil"/>
            </w:tcBorders>
            <w:shd w:val="clear" w:color="auto" w:fill="auto"/>
            <w:vAlign w:val="bottom"/>
          </w:tcPr>
          <w:p w14:paraId="5AE03CCA" w14:textId="23E73670" w:rsidR="000F486E" w:rsidRPr="00537128" w:rsidRDefault="00B45E53"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B45E53">
              <w:rPr>
                <w:rFonts w:ascii="Calibri" w:eastAsia="Times New Roman" w:hAnsi="Calibri" w:cs="Times New Roman"/>
                <w:b/>
                <w:bCs/>
                <w:sz w:val="18"/>
                <w:szCs w:val="18"/>
                <w:lang w:val="en-US"/>
              </w:rPr>
              <w:t>602</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982</w:t>
            </w:r>
          </w:p>
        </w:tc>
        <w:tc>
          <w:tcPr>
            <w:tcW w:w="1134" w:type="dxa"/>
            <w:tcBorders>
              <w:top w:val="single" w:sz="4" w:space="0" w:color="auto"/>
              <w:left w:val="nil"/>
              <w:bottom w:val="single" w:sz="12" w:space="0" w:color="auto"/>
              <w:right w:val="nil"/>
            </w:tcBorders>
            <w:shd w:val="clear" w:color="auto" w:fill="auto"/>
            <w:vAlign w:val="bottom"/>
          </w:tcPr>
          <w:p w14:paraId="6788F5A3" w14:textId="615CAFAE" w:rsidR="000F486E" w:rsidRPr="00537128" w:rsidRDefault="00B45E53"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B45E53">
              <w:rPr>
                <w:rFonts w:ascii="Calibri" w:eastAsia="Times New Roman" w:hAnsi="Calibri" w:cs="Times New Roman"/>
                <w:b/>
                <w:bCs/>
                <w:sz w:val="18"/>
                <w:szCs w:val="18"/>
                <w:lang w:val="en-US"/>
              </w:rPr>
              <w:t>2</w:t>
            </w:r>
            <w:r w:rsidR="00A402E4">
              <w:rPr>
                <w:rFonts w:ascii="Calibri" w:eastAsia="Times New Roman" w:hAnsi="Calibri" w:cs="Times New Roman"/>
                <w:b/>
                <w:bCs/>
                <w:sz w:val="18"/>
                <w:szCs w:val="18"/>
                <w:lang w:val="en-US"/>
              </w:rPr>
              <w:t>,017,</w:t>
            </w:r>
            <w:r w:rsidRPr="00B45E53">
              <w:rPr>
                <w:rFonts w:ascii="Calibri" w:eastAsia="Times New Roman" w:hAnsi="Calibri" w:cs="Times New Roman"/>
                <w:b/>
                <w:bCs/>
                <w:sz w:val="18"/>
                <w:szCs w:val="18"/>
                <w:lang w:val="en-US"/>
              </w:rPr>
              <w:t>300</w:t>
            </w:r>
          </w:p>
        </w:tc>
        <w:tc>
          <w:tcPr>
            <w:tcW w:w="1134" w:type="dxa"/>
            <w:tcBorders>
              <w:top w:val="single" w:sz="4" w:space="0" w:color="auto"/>
              <w:left w:val="nil"/>
              <w:bottom w:val="single" w:sz="12" w:space="0" w:color="auto"/>
              <w:right w:val="nil"/>
            </w:tcBorders>
            <w:shd w:val="clear" w:color="auto" w:fill="auto"/>
            <w:vAlign w:val="bottom"/>
          </w:tcPr>
          <w:p w14:paraId="0C444968" w14:textId="0CBCCD39" w:rsidR="000F486E" w:rsidRPr="00537128" w:rsidRDefault="00B45E53"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B45E53">
              <w:rPr>
                <w:rFonts w:ascii="Calibri" w:eastAsia="Times New Roman" w:hAnsi="Calibri" w:cs="Times New Roman"/>
                <w:b/>
                <w:bCs/>
                <w:sz w:val="18"/>
                <w:szCs w:val="18"/>
                <w:lang w:val="en-US"/>
              </w:rPr>
              <w:t>6</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040</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727</w:t>
            </w:r>
          </w:p>
        </w:tc>
        <w:tc>
          <w:tcPr>
            <w:tcW w:w="1134" w:type="dxa"/>
            <w:tcBorders>
              <w:top w:val="single" w:sz="4" w:space="0" w:color="auto"/>
              <w:left w:val="nil"/>
              <w:bottom w:val="single" w:sz="12" w:space="0" w:color="auto"/>
              <w:right w:val="nil"/>
            </w:tcBorders>
            <w:shd w:val="clear" w:color="auto" w:fill="auto"/>
            <w:vAlign w:val="bottom"/>
          </w:tcPr>
          <w:p w14:paraId="32C0D06E" w14:textId="41F0FEC2" w:rsidR="000F486E" w:rsidRPr="00537128" w:rsidRDefault="00B45E53"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B45E53">
              <w:rPr>
                <w:rFonts w:ascii="Calibri" w:eastAsia="Times New Roman" w:hAnsi="Calibri" w:cs="Times New Roman"/>
                <w:b/>
                <w:bCs/>
                <w:sz w:val="18"/>
                <w:szCs w:val="18"/>
                <w:lang w:val="en-US"/>
              </w:rPr>
              <w:t>8</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549</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571</w:t>
            </w:r>
          </w:p>
        </w:tc>
        <w:tc>
          <w:tcPr>
            <w:tcW w:w="1134" w:type="dxa"/>
            <w:tcBorders>
              <w:top w:val="single" w:sz="4" w:space="0" w:color="auto"/>
              <w:left w:val="nil"/>
              <w:bottom w:val="single" w:sz="12" w:space="0" w:color="auto"/>
              <w:right w:val="nil"/>
            </w:tcBorders>
            <w:shd w:val="clear" w:color="auto" w:fill="auto"/>
            <w:vAlign w:val="bottom"/>
          </w:tcPr>
          <w:p w14:paraId="2A08E7E6" w14:textId="79722D72" w:rsidR="000F486E" w:rsidRPr="00537128" w:rsidRDefault="00B45E53"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B45E53">
              <w:rPr>
                <w:rFonts w:ascii="Calibri" w:eastAsia="Times New Roman" w:hAnsi="Calibri" w:cs="Times New Roman"/>
                <w:b/>
                <w:bCs/>
                <w:sz w:val="18"/>
                <w:szCs w:val="18"/>
                <w:lang w:val="en-US"/>
              </w:rPr>
              <w:t>18</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363</w:t>
            </w:r>
            <w:r w:rsidR="00A402E4">
              <w:rPr>
                <w:rFonts w:ascii="Calibri" w:eastAsia="Times New Roman" w:hAnsi="Calibri" w:cs="Times New Roman"/>
                <w:b/>
                <w:bCs/>
                <w:sz w:val="18"/>
                <w:szCs w:val="18"/>
                <w:lang w:val="en-US"/>
              </w:rPr>
              <w:t>,</w:t>
            </w:r>
            <w:r w:rsidRPr="00B45E53">
              <w:rPr>
                <w:rFonts w:ascii="Calibri" w:eastAsia="Times New Roman" w:hAnsi="Calibri" w:cs="Times New Roman"/>
                <w:b/>
                <w:bCs/>
                <w:sz w:val="18"/>
                <w:szCs w:val="18"/>
                <w:lang w:val="en-US"/>
              </w:rPr>
              <w:t>25</w:t>
            </w:r>
            <w:r w:rsidR="00A402E4">
              <w:rPr>
                <w:rFonts w:ascii="Calibri" w:eastAsia="Times New Roman" w:hAnsi="Calibri" w:cs="Times New Roman"/>
                <w:b/>
                <w:bCs/>
                <w:sz w:val="18"/>
                <w:szCs w:val="18"/>
                <w:lang w:val="en-US"/>
              </w:rPr>
              <w:t>6</w:t>
            </w:r>
          </w:p>
        </w:tc>
      </w:tr>
      <w:tr w:rsidR="000F486E" w:rsidRPr="00537128" w14:paraId="25EA4279" w14:textId="77777777" w:rsidTr="00703DBC">
        <w:trPr>
          <w:trHeight w:hRule="exact" w:val="264"/>
          <w:jc w:val="center"/>
        </w:trPr>
        <w:tc>
          <w:tcPr>
            <w:tcW w:w="2981" w:type="dxa"/>
            <w:vAlign w:val="bottom"/>
          </w:tcPr>
          <w:p w14:paraId="21C58225"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b/>
                <w:sz w:val="18"/>
                <w:szCs w:val="18"/>
                <w:lang w:val="en-US"/>
              </w:rPr>
            </w:pPr>
            <w:bookmarkStart w:id="821" w:name="_Toc4062631"/>
            <w:r w:rsidRPr="00537128">
              <w:rPr>
                <w:rFonts w:ascii="Calibri" w:eastAsia="Times New Roman" w:hAnsi="Calibri" w:cs="Arial"/>
                <w:b/>
                <w:bCs/>
                <w:i/>
                <w:spacing w:val="-2"/>
                <w:sz w:val="18"/>
                <w:szCs w:val="18"/>
                <w:lang w:val="en-US"/>
              </w:rPr>
              <w:t>Guarantees and commitments</w:t>
            </w:r>
            <w:bookmarkEnd w:id="821"/>
          </w:p>
        </w:tc>
        <w:tc>
          <w:tcPr>
            <w:tcW w:w="991" w:type="dxa"/>
            <w:tcBorders>
              <w:left w:val="nil"/>
              <w:right w:val="nil"/>
            </w:tcBorders>
            <w:shd w:val="clear" w:color="auto" w:fill="auto"/>
            <w:vAlign w:val="bottom"/>
          </w:tcPr>
          <w:p w14:paraId="311E988A"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DCEAA77"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C6E8A3E"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37BA65D5"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4E17938" w14:textId="77777777" w:rsidR="000F486E" w:rsidRPr="00537128" w:rsidRDefault="000F486E" w:rsidP="000F486E">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58F40ED7"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0F486E" w:rsidRPr="00537128" w14:paraId="46DB86CA" w14:textId="77777777" w:rsidTr="00703DBC">
        <w:trPr>
          <w:trHeight w:hRule="exact" w:val="227"/>
          <w:jc w:val="center"/>
        </w:trPr>
        <w:tc>
          <w:tcPr>
            <w:tcW w:w="2981" w:type="dxa"/>
            <w:vAlign w:val="bottom"/>
          </w:tcPr>
          <w:p w14:paraId="2704D2CE" w14:textId="77777777" w:rsidR="000F486E" w:rsidRPr="00537128" w:rsidRDefault="000F486E" w:rsidP="000F486E">
            <w:pPr>
              <w:tabs>
                <w:tab w:val="right" w:pos="1202"/>
              </w:tabs>
              <w:spacing w:after="0" w:line="240" w:lineRule="auto"/>
              <w:outlineLvl w:val="0"/>
              <w:rPr>
                <w:rFonts w:ascii="Calibri" w:eastAsia="Times New Roman" w:hAnsi="Calibri" w:cs="Arial"/>
                <w:sz w:val="18"/>
                <w:szCs w:val="18"/>
                <w:lang w:val="en-US"/>
              </w:rPr>
            </w:pPr>
            <w:bookmarkStart w:id="822" w:name="_Toc4062632"/>
            <w:r w:rsidRPr="00537128">
              <w:rPr>
                <w:rFonts w:ascii="Calibri" w:eastAsia="Times New Roman" w:hAnsi="Calibri" w:cs="Arial"/>
                <w:spacing w:val="-2"/>
                <w:sz w:val="18"/>
                <w:szCs w:val="18"/>
                <w:lang w:val="en-US"/>
              </w:rPr>
              <w:t>Guarantees issued in HRK</w:t>
            </w:r>
            <w:bookmarkEnd w:id="822"/>
          </w:p>
        </w:tc>
        <w:tc>
          <w:tcPr>
            <w:tcW w:w="991" w:type="dxa"/>
            <w:tcBorders>
              <w:top w:val="nil"/>
              <w:left w:val="nil"/>
              <w:bottom w:val="nil"/>
              <w:right w:val="nil"/>
            </w:tcBorders>
            <w:shd w:val="clear" w:color="auto" w:fill="auto"/>
            <w:vAlign w:val="bottom"/>
          </w:tcPr>
          <w:p w14:paraId="7F18012C" w14:textId="0D177326" w:rsidR="000F486E" w:rsidRPr="00537128" w:rsidRDefault="00097FE2"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169,577</w:t>
            </w:r>
          </w:p>
        </w:tc>
        <w:tc>
          <w:tcPr>
            <w:tcW w:w="1134" w:type="dxa"/>
            <w:tcBorders>
              <w:top w:val="nil"/>
              <w:left w:val="nil"/>
              <w:bottom w:val="nil"/>
              <w:right w:val="nil"/>
            </w:tcBorders>
            <w:shd w:val="clear" w:color="auto" w:fill="auto"/>
            <w:vAlign w:val="bottom"/>
          </w:tcPr>
          <w:p w14:paraId="56F1FB1B" w14:textId="3AAAA69C" w:rsidR="000F486E" w:rsidRPr="00537128" w:rsidRDefault="00097FE2" w:rsidP="000F486E">
            <w:pPr>
              <w:tabs>
                <w:tab w:val="right" w:pos="1202"/>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r w:rsidRPr="00097FE2">
              <w:rPr>
                <w:rFonts w:ascii="Calibri" w:eastAsia="Times New Roman" w:hAnsi="Calibri" w:cs="Arial"/>
                <w:bCs/>
                <w:sz w:val="18"/>
                <w:szCs w:val="18"/>
                <w:lang w:val="en-US"/>
              </w:rPr>
              <w:tab/>
              <w:t xml:space="preserve"> - </w:t>
            </w:r>
            <w:r w:rsidRPr="00097FE2">
              <w:rPr>
                <w:rFonts w:ascii="Calibri" w:eastAsia="Times New Roman" w:hAnsi="Calibri" w:cs="Arial"/>
                <w:bCs/>
                <w:sz w:val="18"/>
                <w:szCs w:val="18"/>
                <w:lang w:val="en-US"/>
              </w:rPr>
              <w:tab/>
              <w:t xml:space="preserve"> - </w:t>
            </w:r>
            <w:r w:rsidRPr="00097FE2">
              <w:rPr>
                <w:rFonts w:ascii="Calibri" w:eastAsia="Times New Roman" w:hAnsi="Calibri" w:cs="Arial"/>
                <w:bCs/>
                <w:sz w:val="18"/>
                <w:szCs w:val="18"/>
                <w:lang w:val="en-US"/>
              </w:rPr>
              <w:tab/>
              <w:t xml:space="preserve"> -</w:t>
            </w:r>
          </w:p>
        </w:tc>
        <w:tc>
          <w:tcPr>
            <w:tcW w:w="1134" w:type="dxa"/>
            <w:tcBorders>
              <w:top w:val="nil"/>
              <w:left w:val="nil"/>
              <w:bottom w:val="nil"/>
              <w:right w:val="nil"/>
            </w:tcBorders>
            <w:shd w:val="clear" w:color="auto" w:fill="auto"/>
            <w:vAlign w:val="bottom"/>
          </w:tcPr>
          <w:p w14:paraId="1C3B1A0C" w14:textId="00D49B6B" w:rsidR="000F486E" w:rsidRPr="00537128" w:rsidRDefault="00097FE2" w:rsidP="000F486E">
            <w:pPr>
              <w:tabs>
                <w:tab w:val="right" w:pos="1202"/>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2262ECAB" w14:textId="43D22823" w:rsidR="000F486E" w:rsidRPr="00537128" w:rsidRDefault="00097FE2" w:rsidP="000F486E">
            <w:pPr>
              <w:tabs>
                <w:tab w:val="right" w:pos="1202"/>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481E1956" w14:textId="51EAF897" w:rsidR="000F486E" w:rsidRPr="00537128" w:rsidRDefault="00097FE2" w:rsidP="000F486E">
            <w:pPr>
              <w:tabs>
                <w:tab w:val="right" w:pos="1263"/>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45BEE171" w14:textId="3C5A615E" w:rsidR="000F486E" w:rsidRPr="00537128" w:rsidRDefault="00097FE2"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169,577</w:t>
            </w:r>
          </w:p>
        </w:tc>
      </w:tr>
      <w:tr w:rsidR="00097FE2" w:rsidRPr="00537128" w14:paraId="4C17615F" w14:textId="77777777" w:rsidTr="00703DBC">
        <w:trPr>
          <w:trHeight w:hRule="exact" w:val="227"/>
          <w:jc w:val="center"/>
        </w:trPr>
        <w:tc>
          <w:tcPr>
            <w:tcW w:w="2981" w:type="dxa"/>
            <w:vAlign w:val="bottom"/>
          </w:tcPr>
          <w:p w14:paraId="6ECECBF2" w14:textId="77777777" w:rsidR="00097FE2" w:rsidRPr="00537128" w:rsidRDefault="00097FE2" w:rsidP="00097FE2">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0E72F795" w14:textId="53C214AE" w:rsidR="00097FE2" w:rsidRPr="00537128" w:rsidRDefault="00097FE2" w:rsidP="00097FE2">
            <w:pPr>
              <w:tabs>
                <w:tab w:val="right" w:pos="1202"/>
              </w:tabs>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328,385</w:t>
            </w:r>
          </w:p>
        </w:tc>
        <w:tc>
          <w:tcPr>
            <w:tcW w:w="1134" w:type="dxa"/>
            <w:tcBorders>
              <w:top w:val="nil"/>
              <w:left w:val="nil"/>
              <w:bottom w:val="nil"/>
              <w:right w:val="nil"/>
            </w:tcBorders>
            <w:shd w:val="clear" w:color="auto" w:fill="auto"/>
            <w:vAlign w:val="bottom"/>
          </w:tcPr>
          <w:p w14:paraId="6B90BB8F" w14:textId="71FBC99D" w:rsidR="00097FE2" w:rsidRPr="00537128" w:rsidRDefault="00097FE2" w:rsidP="00097FE2">
            <w:pPr>
              <w:tabs>
                <w:tab w:val="center" w:pos="4153"/>
                <w:tab w:val="right" w:pos="8306"/>
              </w:tabs>
              <w:spacing w:after="0" w:line="240" w:lineRule="auto"/>
              <w:jc w:val="right"/>
              <w:rPr>
                <w:rFonts w:ascii="Calibri" w:eastAsia="Times New Roman" w:hAnsi="Calibri" w:cs="Arial"/>
                <w:bCs/>
                <w:spacing w:val="-2"/>
                <w:sz w:val="18"/>
                <w:szCs w:val="18"/>
                <w:lang w:val="en-US"/>
              </w:rPr>
            </w:pPr>
            <w:r w:rsidRPr="00097FE2">
              <w:rPr>
                <w:rFonts w:ascii="Calibri" w:eastAsia="Times New Roman" w:hAnsi="Calibri" w:cs="Arial"/>
                <w:bCs/>
                <w:sz w:val="18"/>
                <w:szCs w:val="18"/>
                <w:lang w:val="en-US"/>
              </w:rPr>
              <w:t>-</w:t>
            </w:r>
            <w:r w:rsidRPr="00097FE2">
              <w:rPr>
                <w:rFonts w:ascii="Calibri" w:eastAsia="Times New Roman" w:hAnsi="Calibri" w:cs="Arial"/>
                <w:bCs/>
                <w:sz w:val="18"/>
                <w:szCs w:val="18"/>
                <w:lang w:val="en-US"/>
              </w:rPr>
              <w:tab/>
              <w:t xml:space="preserve"> - </w:t>
            </w:r>
            <w:r w:rsidRPr="00097FE2">
              <w:rPr>
                <w:rFonts w:ascii="Calibri" w:eastAsia="Times New Roman" w:hAnsi="Calibri" w:cs="Arial"/>
                <w:bCs/>
                <w:sz w:val="18"/>
                <w:szCs w:val="18"/>
                <w:lang w:val="en-US"/>
              </w:rPr>
              <w:tab/>
              <w:t xml:space="preserve"> - </w:t>
            </w:r>
            <w:r w:rsidRPr="00097FE2">
              <w:rPr>
                <w:rFonts w:ascii="Calibri" w:eastAsia="Times New Roman" w:hAnsi="Calibri" w:cs="Arial"/>
                <w:bCs/>
                <w:sz w:val="18"/>
                <w:szCs w:val="18"/>
                <w:lang w:val="en-US"/>
              </w:rPr>
              <w:tab/>
              <w:t xml:space="preserve"> -</w:t>
            </w:r>
          </w:p>
        </w:tc>
        <w:tc>
          <w:tcPr>
            <w:tcW w:w="1134" w:type="dxa"/>
            <w:tcBorders>
              <w:top w:val="nil"/>
              <w:left w:val="nil"/>
              <w:bottom w:val="nil"/>
              <w:right w:val="nil"/>
            </w:tcBorders>
            <w:shd w:val="clear" w:color="auto" w:fill="auto"/>
            <w:vAlign w:val="bottom"/>
          </w:tcPr>
          <w:p w14:paraId="2A785224" w14:textId="6372766E" w:rsidR="00097FE2" w:rsidRPr="00537128" w:rsidRDefault="00097FE2" w:rsidP="00097FE2">
            <w:pPr>
              <w:tabs>
                <w:tab w:val="right" w:pos="1202"/>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64F3E5D9" w14:textId="39365777" w:rsidR="00097FE2" w:rsidRPr="00537128" w:rsidRDefault="00097FE2" w:rsidP="00097FE2">
            <w:pPr>
              <w:tabs>
                <w:tab w:val="right" w:pos="1202"/>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7BC5AD90" w14:textId="74C65395" w:rsidR="00097FE2" w:rsidRPr="00537128" w:rsidRDefault="00097FE2" w:rsidP="00097FE2">
            <w:pPr>
              <w:tabs>
                <w:tab w:val="right" w:pos="1263"/>
              </w:tabs>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69A0778E" w14:textId="15E09244" w:rsidR="00097FE2" w:rsidRPr="00537128" w:rsidRDefault="00097FE2" w:rsidP="00097FE2">
            <w:pPr>
              <w:tabs>
                <w:tab w:val="right" w:pos="1202"/>
              </w:tabs>
              <w:spacing w:after="0" w:line="240" w:lineRule="auto"/>
              <w:jc w:val="right"/>
              <w:outlineLvl w:val="0"/>
              <w:rPr>
                <w:rFonts w:ascii="Calibri" w:eastAsia="Times New Roman" w:hAnsi="Calibri" w:cs="Arial"/>
                <w:bCs/>
                <w:sz w:val="18"/>
                <w:szCs w:val="18"/>
                <w:lang w:val="en-US"/>
              </w:rPr>
            </w:pPr>
            <w:r>
              <w:rPr>
                <w:rFonts w:ascii="Calibri" w:eastAsia="Times New Roman" w:hAnsi="Calibri" w:cs="Arial"/>
                <w:bCs/>
                <w:sz w:val="18"/>
                <w:szCs w:val="18"/>
                <w:lang w:val="en-US"/>
              </w:rPr>
              <w:t>328,385</w:t>
            </w:r>
          </w:p>
        </w:tc>
      </w:tr>
      <w:tr w:rsidR="00097FE2" w:rsidRPr="00537128" w14:paraId="3B5AD7E5" w14:textId="77777777" w:rsidTr="00703DBC">
        <w:trPr>
          <w:trHeight w:hRule="exact" w:val="227"/>
          <w:jc w:val="center"/>
        </w:trPr>
        <w:tc>
          <w:tcPr>
            <w:tcW w:w="2981" w:type="dxa"/>
            <w:vAlign w:val="bottom"/>
          </w:tcPr>
          <w:p w14:paraId="0280E548" w14:textId="77777777" w:rsidR="00097FE2" w:rsidRPr="00537128" w:rsidRDefault="00097FE2" w:rsidP="00097FE2">
            <w:pPr>
              <w:tabs>
                <w:tab w:val="right" w:pos="1202"/>
              </w:tabs>
              <w:spacing w:after="0" w:line="240" w:lineRule="auto"/>
              <w:outlineLvl w:val="0"/>
              <w:rPr>
                <w:rFonts w:ascii="Calibri" w:eastAsia="Times New Roman" w:hAnsi="Calibri" w:cs="Arial"/>
                <w:bCs/>
                <w:sz w:val="18"/>
                <w:szCs w:val="18"/>
                <w:lang w:val="en-US"/>
              </w:rPr>
            </w:pPr>
            <w:bookmarkStart w:id="823" w:name="_Toc4062644"/>
            <w:r w:rsidRPr="00537128">
              <w:rPr>
                <w:rFonts w:ascii="Calibri" w:eastAsia="Times New Roman" w:hAnsi="Calibri" w:cs="Arial"/>
                <w:spacing w:val="-2"/>
                <w:sz w:val="18"/>
                <w:szCs w:val="18"/>
                <w:lang w:val="en-US"/>
              </w:rPr>
              <w:t>Undrawn loans</w:t>
            </w:r>
            <w:bookmarkEnd w:id="823"/>
          </w:p>
        </w:tc>
        <w:tc>
          <w:tcPr>
            <w:tcW w:w="991" w:type="dxa"/>
            <w:tcBorders>
              <w:top w:val="nil"/>
              <w:left w:val="nil"/>
              <w:bottom w:val="nil"/>
              <w:right w:val="nil"/>
            </w:tcBorders>
            <w:shd w:val="clear" w:color="auto" w:fill="auto"/>
            <w:vAlign w:val="bottom"/>
          </w:tcPr>
          <w:p w14:paraId="25E89CF3" w14:textId="376A9BC7" w:rsidR="00097FE2" w:rsidRPr="00537128" w:rsidRDefault="00097FE2" w:rsidP="00097FE2">
            <w:pPr>
              <w:spacing w:after="0" w:line="240" w:lineRule="auto"/>
              <w:jc w:val="right"/>
              <w:outlineLvl w:val="0"/>
              <w:rPr>
                <w:rFonts w:ascii="Calibri" w:eastAsia="Times New Roman" w:hAnsi="Calibri" w:cs="Arial"/>
                <w:bCs/>
                <w:spacing w:val="-2"/>
                <w:sz w:val="18"/>
                <w:szCs w:val="18"/>
                <w:lang w:val="en-US"/>
              </w:rPr>
            </w:pPr>
            <w:r>
              <w:rPr>
                <w:rFonts w:ascii="Calibri" w:eastAsia="Times New Roman" w:hAnsi="Calibri" w:cs="Arial"/>
                <w:bCs/>
                <w:spacing w:val="-2"/>
                <w:sz w:val="18"/>
                <w:szCs w:val="18"/>
                <w:lang w:val="en-US"/>
              </w:rPr>
              <w:t>4,261,817</w:t>
            </w:r>
          </w:p>
        </w:tc>
        <w:tc>
          <w:tcPr>
            <w:tcW w:w="1134" w:type="dxa"/>
            <w:tcBorders>
              <w:top w:val="nil"/>
              <w:left w:val="nil"/>
              <w:bottom w:val="nil"/>
              <w:right w:val="nil"/>
            </w:tcBorders>
            <w:shd w:val="clear" w:color="auto" w:fill="auto"/>
            <w:vAlign w:val="bottom"/>
          </w:tcPr>
          <w:p w14:paraId="67D9ED0B" w14:textId="3C016F86" w:rsidR="00097FE2" w:rsidRPr="00537128" w:rsidRDefault="00097FE2" w:rsidP="00097FE2">
            <w:pPr>
              <w:spacing w:after="0" w:line="240" w:lineRule="auto"/>
              <w:jc w:val="right"/>
              <w:outlineLvl w:val="0"/>
              <w:rPr>
                <w:rFonts w:ascii="Calibri" w:eastAsia="Times New Roman" w:hAnsi="Calibri" w:cs="Arial"/>
                <w:bCs/>
                <w:spacing w:val="-2"/>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2E67BCE1" w14:textId="1E203F46" w:rsidR="00097FE2" w:rsidRPr="00537128" w:rsidRDefault="00097FE2" w:rsidP="00097FE2">
            <w:pPr>
              <w:spacing w:after="0" w:line="240" w:lineRule="auto"/>
              <w:jc w:val="right"/>
              <w:outlineLvl w:val="0"/>
              <w:rPr>
                <w:rFonts w:ascii="Calibri" w:eastAsia="Times New Roman" w:hAnsi="Calibri" w:cs="Arial"/>
                <w:bCs/>
                <w:spacing w:val="-2"/>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5CC5BD35" w14:textId="562820DE" w:rsidR="00097FE2" w:rsidRPr="00537128" w:rsidRDefault="00097FE2" w:rsidP="00097FE2">
            <w:pPr>
              <w:spacing w:after="0" w:line="240" w:lineRule="auto"/>
              <w:jc w:val="right"/>
              <w:outlineLvl w:val="0"/>
              <w:rPr>
                <w:rFonts w:ascii="Calibri" w:eastAsia="Times New Roman" w:hAnsi="Calibri" w:cs="Arial"/>
                <w:bCs/>
                <w:spacing w:val="-2"/>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28F8804F" w14:textId="5C81C694" w:rsidR="00097FE2" w:rsidRPr="00537128" w:rsidRDefault="00097FE2" w:rsidP="00097FE2">
            <w:pPr>
              <w:tabs>
                <w:tab w:val="right" w:pos="1263"/>
              </w:tabs>
              <w:spacing w:after="0" w:line="240" w:lineRule="auto"/>
              <w:jc w:val="right"/>
              <w:outlineLvl w:val="0"/>
              <w:rPr>
                <w:rFonts w:ascii="Calibri" w:eastAsia="Times New Roman" w:hAnsi="Calibri" w:cs="Arial"/>
                <w:bCs/>
                <w:spacing w:val="-2"/>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605F194F" w14:textId="1342818E" w:rsidR="00097FE2" w:rsidRPr="00537128" w:rsidRDefault="00097FE2" w:rsidP="00097FE2">
            <w:pPr>
              <w:spacing w:after="0" w:line="240" w:lineRule="auto"/>
              <w:jc w:val="right"/>
              <w:outlineLvl w:val="0"/>
              <w:rPr>
                <w:rFonts w:ascii="Calibri" w:eastAsia="Times New Roman" w:hAnsi="Calibri" w:cs="Arial"/>
                <w:bCs/>
                <w:sz w:val="18"/>
                <w:szCs w:val="18"/>
                <w:lang w:val="en-US"/>
              </w:rPr>
            </w:pPr>
            <w:r w:rsidRPr="00097FE2">
              <w:rPr>
                <w:rFonts w:ascii="Calibri" w:eastAsia="Times New Roman" w:hAnsi="Calibri" w:cs="Arial"/>
                <w:bCs/>
                <w:sz w:val="18"/>
                <w:szCs w:val="18"/>
                <w:lang w:val="en-US"/>
              </w:rPr>
              <w:t>4,261,817</w:t>
            </w:r>
          </w:p>
        </w:tc>
      </w:tr>
      <w:tr w:rsidR="00097FE2" w:rsidRPr="00537128" w14:paraId="0CAF5CAF" w14:textId="77777777" w:rsidTr="00703DBC">
        <w:trPr>
          <w:trHeight w:hRule="exact" w:val="227"/>
          <w:jc w:val="center"/>
        </w:trPr>
        <w:tc>
          <w:tcPr>
            <w:tcW w:w="2981" w:type="dxa"/>
            <w:vAlign w:val="bottom"/>
          </w:tcPr>
          <w:p w14:paraId="2719511F" w14:textId="77777777" w:rsidR="00097FE2" w:rsidRPr="00537128" w:rsidRDefault="00097FE2" w:rsidP="00097FE2">
            <w:pPr>
              <w:tabs>
                <w:tab w:val="left" w:pos="-720"/>
              </w:tabs>
              <w:suppressAutoHyphens/>
              <w:spacing w:after="0" w:line="240" w:lineRule="auto"/>
              <w:rPr>
                <w:rFonts w:ascii="Calibri" w:eastAsia="Times New Roman" w:hAnsi="Calibri" w:cs="Arial"/>
                <w:spacing w:val="-2"/>
                <w:sz w:val="18"/>
                <w:szCs w:val="18"/>
                <w:lang w:val="en-US"/>
              </w:rPr>
            </w:pPr>
            <w:bookmarkStart w:id="824" w:name="_Toc4062651"/>
            <w:r w:rsidRPr="00537128">
              <w:rPr>
                <w:rFonts w:ascii="Calibri" w:eastAsia="Times New Roman" w:hAnsi="Calibri" w:cs="Arial"/>
                <w:spacing w:val="-2"/>
                <w:sz w:val="18"/>
                <w:szCs w:val="18"/>
                <w:lang w:val="en-US"/>
              </w:rPr>
              <w:t>EIF – subscribed, not called up capital</w:t>
            </w:r>
            <w:bookmarkEnd w:id="824"/>
          </w:p>
        </w:tc>
        <w:tc>
          <w:tcPr>
            <w:tcW w:w="991" w:type="dxa"/>
            <w:tcBorders>
              <w:top w:val="nil"/>
              <w:left w:val="nil"/>
              <w:bottom w:val="nil"/>
              <w:right w:val="nil"/>
            </w:tcBorders>
            <w:shd w:val="clear" w:color="auto" w:fill="auto"/>
            <w:vAlign w:val="bottom"/>
          </w:tcPr>
          <w:p w14:paraId="1149DF71" w14:textId="2242936A"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47,974</w:t>
            </w:r>
          </w:p>
        </w:tc>
        <w:tc>
          <w:tcPr>
            <w:tcW w:w="1134" w:type="dxa"/>
            <w:tcBorders>
              <w:top w:val="nil"/>
              <w:left w:val="nil"/>
              <w:bottom w:val="nil"/>
              <w:right w:val="nil"/>
            </w:tcBorders>
            <w:shd w:val="clear" w:color="auto" w:fill="auto"/>
            <w:vAlign w:val="bottom"/>
          </w:tcPr>
          <w:p w14:paraId="5A0DA8F9" w14:textId="7AA73292"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591837C4" w14:textId="7B4C02C5"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112035D8" w14:textId="2E1349F6"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1BBE5891" w14:textId="350928BA" w:rsidR="00097FE2" w:rsidRPr="00537128" w:rsidRDefault="00097FE2" w:rsidP="00097FE2">
            <w:pPr>
              <w:tabs>
                <w:tab w:val="right" w:pos="1263"/>
              </w:tabs>
              <w:spacing w:after="0" w:line="240" w:lineRule="auto"/>
              <w:jc w:val="right"/>
              <w:outlineLvl w:val="0"/>
              <w:rPr>
                <w:rFonts w:ascii="Calibri" w:eastAsia="Times New Roman" w:hAnsi="Calibri" w:cs="Calibri"/>
                <w:bCs/>
                <w:color w:val="000000"/>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705875E2" w14:textId="145A7E43" w:rsidR="00097FE2" w:rsidRPr="00537128" w:rsidRDefault="00097FE2" w:rsidP="00097FE2">
            <w:pPr>
              <w:spacing w:after="0" w:line="240" w:lineRule="auto"/>
              <w:jc w:val="right"/>
              <w:outlineLvl w:val="0"/>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47,974</w:t>
            </w:r>
          </w:p>
        </w:tc>
      </w:tr>
      <w:tr w:rsidR="00097FE2" w:rsidRPr="00537128" w14:paraId="202A198F" w14:textId="77777777" w:rsidTr="00703DBC">
        <w:trPr>
          <w:trHeight w:hRule="exact" w:val="227"/>
          <w:jc w:val="center"/>
        </w:trPr>
        <w:tc>
          <w:tcPr>
            <w:tcW w:w="2981" w:type="dxa"/>
            <w:tcBorders>
              <w:top w:val="nil"/>
              <w:left w:val="nil"/>
              <w:bottom w:val="nil"/>
              <w:right w:val="nil"/>
            </w:tcBorders>
            <w:shd w:val="clear" w:color="auto" w:fill="auto"/>
            <w:vAlign w:val="bottom"/>
          </w:tcPr>
          <w:p w14:paraId="3E836989" w14:textId="77777777" w:rsidR="00097FE2" w:rsidRPr="00537128" w:rsidRDefault="00097FE2" w:rsidP="00097FE2">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52747CF1" w14:textId="2869143B" w:rsidR="00097FE2" w:rsidRPr="00537128" w:rsidRDefault="00097FE2" w:rsidP="00097FE2">
            <w:pPr>
              <w:spacing w:after="0" w:line="240" w:lineRule="auto"/>
              <w:jc w:val="right"/>
              <w:outlineLvl w:val="0"/>
              <w:rPr>
                <w:rFonts w:ascii="Calibri" w:eastAsia="Times New Roman" w:hAnsi="Calibri" w:cs="Times New Roman"/>
                <w:bCs/>
                <w:color w:val="000000"/>
                <w:sz w:val="18"/>
                <w:szCs w:val="18"/>
                <w:lang w:val="en-US"/>
              </w:rPr>
            </w:pPr>
            <w:r>
              <w:rPr>
                <w:rFonts w:ascii="Calibri" w:eastAsia="Times New Roman" w:hAnsi="Calibri" w:cs="Times New Roman"/>
                <w:bCs/>
                <w:color w:val="000000"/>
                <w:sz w:val="18"/>
                <w:szCs w:val="18"/>
                <w:lang w:val="en-US"/>
              </w:rPr>
              <w:t>15,060</w:t>
            </w:r>
          </w:p>
        </w:tc>
        <w:tc>
          <w:tcPr>
            <w:tcW w:w="1134" w:type="dxa"/>
            <w:tcBorders>
              <w:top w:val="nil"/>
              <w:left w:val="nil"/>
              <w:bottom w:val="nil"/>
              <w:right w:val="nil"/>
            </w:tcBorders>
            <w:shd w:val="clear" w:color="auto" w:fill="auto"/>
            <w:vAlign w:val="bottom"/>
          </w:tcPr>
          <w:p w14:paraId="59EA1107" w14:textId="10F1AA1B"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18,464</w:t>
            </w:r>
          </w:p>
        </w:tc>
        <w:tc>
          <w:tcPr>
            <w:tcW w:w="1134" w:type="dxa"/>
            <w:tcBorders>
              <w:top w:val="nil"/>
              <w:left w:val="nil"/>
              <w:bottom w:val="nil"/>
              <w:right w:val="nil"/>
            </w:tcBorders>
            <w:shd w:val="clear" w:color="auto" w:fill="auto"/>
            <w:vAlign w:val="bottom"/>
          </w:tcPr>
          <w:p w14:paraId="039C0D77" w14:textId="612B191B"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46,389</w:t>
            </w:r>
          </w:p>
        </w:tc>
        <w:tc>
          <w:tcPr>
            <w:tcW w:w="1134" w:type="dxa"/>
            <w:tcBorders>
              <w:top w:val="nil"/>
              <w:left w:val="nil"/>
              <w:bottom w:val="nil"/>
              <w:right w:val="nil"/>
            </w:tcBorders>
            <w:shd w:val="clear" w:color="auto" w:fill="auto"/>
            <w:vAlign w:val="bottom"/>
          </w:tcPr>
          <w:p w14:paraId="14BD527E" w14:textId="0A3437CC"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110,003</w:t>
            </w:r>
          </w:p>
        </w:tc>
        <w:tc>
          <w:tcPr>
            <w:tcW w:w="1134" w:type="dxa"/>
            <w:tcBorders>
              <w:top w:val="nil"/>
              <w:left w:val="nil"/>
              <w:bottom w:val="nil"/>
              <w:right w:val="nil"/>
            </w:tcBorders>
            <w:shd w:val="clear" w:color="auto" w:fill="auto"/>
            <w:vAlign w:val="bottom"/>
          </w:tcPr>
          <w:p w14:paraId="3E127175" w14:textId="04EB76ED" w:rsidR="00097FE2" w:rsidRPr="00537128" w:rsidRDefault="00097FE2" w:rsidP="00097FE2">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142,680</w:t>
            </w:r>
          </w:p>
        </w:tc>
        <w:tc>
          <w:tcPr>
            <w:tcW w:w="1134" w:type="dxa"/>
            <w:tcBorders>
              <w:top w:val="nil"/>
              <w:left w:val="nil"/>
              <w:bottom w:val="nil"/>
              <w:right w:val="nil"/>
            </w:tcBorders>
            <w:shd w:val="clear" w:color="auto" w:fill="auto"/>
            <w:vAlign w:val="bottom"/>
          </w:tcPr>
          <w:p w14:paraId="64976C7E" w14:textId="158A2FB7" w:rsidR="00097FE2" w:rsidRPr="00537128" w:rsidRDefault="00097FE2" w:rsidP="00097FE2">
            <w:pPr>
              <w:spacing w:after="0" w:line="240" w:lineRule="auto"/>
              <w:jc w:val="right"/>
              <w:outlineLvl w:val="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332,596</w:t>
            </w:r>
          </w:p>
        </w:tc>
      </w:tr>
      <w:tr w:rsidR="00097FE2" w:rsidRPr="00537128" w14:paraId="349A029F" w14:textId="77777777" w:rsidTr="00703DBC">
        <w:trPr>
          <w:trHeight w:hRule="exact" w:val="227"/>
          <w:jc w:val="center"/>
        </w:trPr>
        <w:tc>
          <w:tcPr>
            <w:tcW w:w="2981" w:type="dxa"/>
            <w:tcBorders>
              <w:top w:val="nil"/>
              <w:left w:val="nil"/>
              <w:bottom w:val="nil"/>
              <w:right w:val="nil"/>
            </w:tcBorders>
            <w:shd w:val="clear" w:color="auto" w:fill="auto"/>
            <w:vAlign w:val="bottom"/>
          </w:tcPr>
          <w:p w14:paraId="0A233920" w14:textId="77777777" w:rsidR="00097FE2" w:rsidRPr="00537128" w:rsidRDefault="00097FE2" w:rsidP="00097FE2">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0453409E" w14:textId="4764C505" w:rsidR="00097FE2" w:rsidRPr="00537128" w:rsidRDefault="00097FE2" w:rsidP="00097FE2">
            <w:pPr>
              <w:spacing w:after="0" w:line="240" w:lineRule="auto"/>
              <w:jc w:val="right"/>
              <w:outlineLvl w:val="0"/>
              <w:rPr>
                <w:rFonts w:ascii="Calibri" w:eastAsia="Times New Roman" w:hAnsi="Calibri" w:cs="Times New Roman"/>
                <w:bCs/>
                <w:color w:val="000000"/>
                <w:sz w:val="18"/>
                <w:szCs w:val="18"/>
                <w:lang w:val="en-US"/>
              </w:rPr>
            </w:pPr>
            <w:r w:rsidRPr="00097FE2">
              <w:rPr>
                <w:rFonts w:ascii="Calibri" w:eastAsia="Times New Roman" w:hAnsi="Calibri" w:cs="Arial"/>
                <w:bCs/>
                <w:sz w:val="18"/>
                <w:szCs w:val="18"/>
                <w:lang w:val="en-US"/>
              </w:rPr>
              <w:t>-</w:t>
            </w:r>
          </w:p>
        </w:tc>
        <w:tc>
          <w:tcPr>
            <w:tcW w:w="1134" w:type="dxa"/>
            <w:tcBorders>
              <w:top w:val="nil"/>
              <w:left w:val="nil"/>
              <w:bottom w:val="nil"/>
              <w:right w:val="nil"/>
            </w:tcBorders>
            <w:shd w:val="clear" w:color="auto" w:fill="auto"/>
            <w:vAlign w:val="bottom"/>
          </w:tcPr>
          <w:p w14:paraId="08E2A586" w14:textId="38EE7B72"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825</w:t>
            </w:r>
          </w:p>
        </w:tc>
        <w:tc>
          <w:tcPr>
            <w:tcW w:w="1134" w:type="dxa"/>
            <w:tcBorders>
              <w:top w:val="nil"/>
              <w:left w:val="nil"/>
              <w:bottom w:val="nil"/>
              <w:right w:val="nil"/>
            </w:tcBorders>
            <w:shd w:val="clear" w:color="auto" w:fill="auto"/>
            <w:vAlign w:val="bottom"/>
          </w:tcPr>
          <w:p w14:paraId="79F4BB07" w14:textId="7C463A09"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2,254</w:t>
            </w:r>
          </w:p>
        </w:tc>
        <w:tc>
          <w:tcPr>
            <w:tcW w:w="1134" w:type="dxa"/>
            <w:tcBorders>
              <w:top w:val="nil"/>
              <w:left w:val="nil"/>
              <w:bottom w:val="nil"/>
              <w:right w:val="nil"/>
            </w:tcBorders>
            <w:shd w:val="clear" w:color="auto" w:fill="auto"/>
            <w:vAlign w:val="bottom"/>
          </w:tcPr>
          <w:p w14:paraId="3CB7E1F8" w14:textId="08889888" w:rsidR="00097FE2" w:rsidRPr="00537128" w:rsidRDefault="00097FE2" w:rsidP="00097FE2">
            <w:pPr>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2,799</w:t>
            </w:r>
          </w:p>
        </w:tc>
        <w:tc>
          <w:tcPr>
            <w:tcW w:w="1134" w:type="dxa"/>
            <w:tcBorders>
              <w:top w:val="nil"/>
              <w:left w:val="nil"/>
              <w:bottom w:val="nil"/>
              <w:right w:val="nil"/>
            </w:tcBorders>
            <w:shd w:val="clear" w:color="auto" w:fill="auto"/>
            <w:vAlign w:val="bottom"/>
          </w:tcPr>
          <w:p w14:paraId="7564CC9E" w14:textId="63BF2925" w:rsidR="00097FE2" w:rsidRPr="00537128" w:rsidRDefault="00097FE2" w:rsidP="00097FE2">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eastAsia="Times New Roman" w:hAnsi="Calibri" w:cs="Calibri"/>
                <w:bCs/>
                <w:color w:val="000000"/>
                <w:sz w:val="18"/>
                <w:szCs w:val="18"/>
                <w:lang w:val="en-US"/>
              </w:rPr>
              <w:t>593</w:t>
            </w:r>
          </w:p>
        </w:tc>
        <w:tc>
          <w:tcPr>
            <w:tcW w:w="1134" w:type="dxa"/>
            <w:tcBorders>
              <w:top w:val="nil"/>
              <w:left w:val="nil"/>
              <w:bottom w:val="nil"/>
              <w:right w:val="nil"/>
            </w:tcBorders>
            <w:shd w:val="clear" w:color="auto" w:fill="auto"/>
            <w:vAlign w:val="bottom"/>
          </w:tcPr>
          <w:p w14:paraId="370ACE52" w14:textId="00B9442E" w:rsidR="00097FE2" w:rsidRPr="00537128" w:rsidRDefault="00097FE2" w:rsidP="00097FE2">
            <w:pPr>
              <w:spacing w:after="0" w:line="240" w:lineRule="auto"/>
              <w:jc w:val="right"/>
              <w:outlineLvl w:val="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6,471</w:t>
            </w:r>
          </w:p>
        </w:tc>
      </w:tr>
      <w:tr w:rsidR="00097FE2" w:rsidRPr="00537128" w14:paraId="2451A29F" w14:textId="77777777" w:rsidTr="009A1792">
        <w:trPr>
          <w:trHeight w:val="284"/>
          <w:jc w:val="center"/>
        </w:trPr>
        <w:tc>
          <w:tcPr>
            <w:tcW w:w="2981" w:type="dxa"/>
            <w:vAlign w:val="bottom"/>
          </w:tcPr>
          <w:p w14:paraId="136357A5" w14:textId="77777777" w:rsidR="00097FE2" w:rsidRPr="00537128" w:rsidRDefault="00097FE2" w:rsidP="00097FE2">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65260C29" w14:textId="75017F9D" w:rsidR="00097FE2" w:rsidRPr="00097FE2" w:rsidRDefault="00097FE2" w:rsidP="00097FE2">
            <w:pPr>
              <w:keepNext/>
              <w:keepLines/>
              <w:tabs>
                <w:tab w:val="decimal" w:pos="1202"/>
                <w:tab w:val="center" w:pos="4153"/>
                <w:tab w:val="right" w:pos="8306"/>
              </w:tabs>
              <w:spacing w:after="0" w:line="240" w:lineRule="auto"/>
              <w:jc w:val="right"/>
              <w:rPr>
                <w:rFonts w:ascii="Calibri" w:eastAsia="Times New Roman" w:hAnsi="Calibri" w:cs="Arial"/>
                <w:b/>
                <w:bCs/>
                <w:position w:val="4"/>
                <w:sz w:val="18"/>
                <w:szCs w:val="18"/>
                <w:lang w:val="en-US"/>
              </w:rPr>
            </w:pPr>
            <w:r w:rsidRPr="00097FE2">
              <w:rPr>
                <w:rFonts w:ascii="Calibri" w:eastAsia="Times New Roman" w:hAnsi="Calibri" w:cs="Arial"/>
                <w:b/>
                <w:bCs/>
                <w:position w:val="4"/>
                <w:sz w:val="18"/>
                <w:szCs w:val="18"/>
                <w:lang w:val="en-US"/>
              </w:rPr>
              <w:t>4,822,813</w:t>
            </w:r>
          </w:p>
        </w:tc>
        <w:tc>
          <w:tcPr>
            <w:tcW w:w="1134" w:type="dxa"/>
            <w:tcBorders>
              <w:top w:val="single" w:sz="8" w:space="0" w:color="auto"/>
              <w:left w:val="nil"/>
              <w:bottom w:val="single" w:sz="8" w:space="0" w:color="auto"/>
              <w:right w:val="nil"/>
            </w:tcBorders>
            <w:shd w:val="clear" w:color="auto" w:fill="auto"/>
            <w:vAlign w:val="bottom"/>
          </w:tcPr>
          <w:p w14:paraId="7FAD7C13" w14:textId="4311329D" w:rsidR="00097FE2" w:rsidRPr="00097FE2" w:rsidRDefault="00097FE2" w:rsidP="00097FE2">
            <w:pPr>
              <w:keepNext/>
              <w:keepLines/>
              <w:tabs>
                <w:tab w:val="decimal" w:pos="1202"/>
                <w:tab w:val="center" w:pos="4153"/>
                <w:tab w:val="right" w:pos="8306"/>
              </w:tabs>
              <w:spacing w:after="0" w:line="240" w:lineRule="auto"/>
              <w:jc w:val="right"/>
              <w:rPr>
                <w:rFonts w:ascii="Calibri" w:eastAsia="Times New Roman" w:hAnsi="Calibri" w:cs="Arial"/>
                <w:b/>
                <w:bCs/>
                <w:position w:val="4"/>
                <w:sz w:val="18"/>
                <w:szCs w:val="18"/>
                <w:lang w:val="en-US"/>
              </w:rPr>
            </w:pPr>
            <w:r w:rsidRPr="00097FE2">
              <w:rPr>
                <w:rFonts w:ascii="Calibri" w:eastAsia="Times New Roman" w:hAnsi="Calibri" w:cs="Arial"/>
                <w:b/>
                <w:bCs/>
                <w:position w:val="4"/>
                <w:sz w:val="18"/>
                <w:szCs w:val="18"/>
                <w:lang w:val="en-US"/>
              </w:rPr>
              <w:t>19,289</w:t>
            </w:r>
          </w:p>
        </w:tc>
        <w:tc>
          <w:tcPr>
            <w:tcW w:w="1134" w:type="dxa"/>
            <w:tcBorders>
              <w:top w:val="single" w:sz="8" w:space="0" w:color="auto"/>
              <w:left w:val="nil"/>
              <w:bottom w:val="single" w:sz="8" w:space="0" w:color="auto"/>
              <w:right w:val="nil"/>
            </w:tcBorders>
            <w:shd w:val="clear" w:color="auto" w:fill="auto"/>
            <w:vAlign w:val="bottom"/>
          </w:tcPr>
          <w:p w14:paraId="3D7DD66B" w14:textId="39267218" w:rsidR="00097FE2" w:rsidRPr="00097FE2" w:rsidRDefault="00097FE2" w:rsidP="00097FE2">
            <w:pPr>
              <w:keepNext/>
              <w:keepLines/>
              <w:tabs>
                <w:tab w:val="decimal" w:pos="1202"/>
                <w:tab w:val="center" w:pos="4153"/>
                <w:tab w:val="right" w:pos="8306"/>
              </w:tabs>
              <w:spacing w:after="0" w:line="240" w:lineRule="auto"/>
              <w:jc w:val="right"/>
              <w:rPr>
                <w:rFonts w:ascii="Calibri" w:eastAsia="Times New Roman" w:hAnsi="Calibri" w:cs="Arial"/>
                <w:b/>
                <w:bCs/>
                <w:position w:val="4"/>
                <w:sz w:val="18"/>
                <w:szCs w:val="18"/>
                <w:lang w:val="en-US"/>
              </w:rPr>
            </w:pPr>
            <w:r w:rsidRPr="00097FE2">
              <w:rPr>
                <w:rFonts w:ascii="Calibri" w:eastAsia="Times New Roman" w:hAnsi="Calibri" w:cs="Arial"/>
                <w:b/>
                <w:bCs/>
                <w:position w:val="4"/>
                <w:sz w:val="18"/>
                <w:szCs w:val="18"/>
                <w:lang w:val="en-US"/>
              </w:rPr>
              <w:t>48,643</w:t>
            </w:r>
          </w:p>
        </w:tc>
        <w:tc>
          <w:tcPr>
            <w:tcW w:w="1134" w:type="dxa"/>
            <w:tcBorders>
              <w:top w:val="single" w:sz="8" w:space="0" w:color="auto"/>
              <w:left w:val="nil"/>
              <w:bottom w:val="single" w:sz="8" w:space="0" w:color="auto"/>
              <w:right w:val="nil"/>
            </w:tcBorders>
            <w:shd w:val="clear" w:color="auto" w:fill="auto"/>
            <w:vAlign w:val="bottom"/>
          </w:tcPr>
          <w:p w14:paraId="1F97A7E8" w14:textId="77922FFB" w:rsidR="00097FE2" w:rsidRPr="00097FE2" w:rsidRDefault="00097FE2" w:rsidP="00097FE2">
            <w:pPr>
              <w:keepNext/>
              <w:keepLines/>
              <w:tabs>
                <w:tab w:val="decimal" w:pos="1202"/>
                <w:tab w:val="center" w:pos="4153"/>
                <w:tab w:val="right" w:pos="8306"/>
              </w:tabs>
              <w:spacing w:after="0" w:line="240" w:lineRule="auto"/>
              <w:jc w:val="right"/>
              <w:rPr>
                <w:rFonts w:ascii="Calibri" w:eastAsia="Times New Roman" w:hAnsi="Calibri" w:cs="Arial"/>
                <w:b/>
                <w:bCs/>
                <w:position w:val="4"/>
                <w:sz w:val="18"/>
                <w:szCs w:val="18"/>
                <w:lang w:val="en-US"/>
              </w:rPr>
            </w:pPr>
            <w:r w:rsidRPr="00097FE2">
              <w:rPr>
                <w:rFonts w:ascii="Calibri" w:eastAsia="Times New Roman" w:hAnsi="Calibri" w:cs="Arial"/>
                <w:b/>
                <w:bCs/>
                <w:position w:val="4"/>
                <w:sz w:val="18"/>
                <w:szCs w:val="18"/>
                <w:lang w:val="en-US"/>
              </w:rPr>
              <w:t>112,802</w:t>
            </w:r>
          </w:p>
        </w:tc>
        <w:tc>
          <w:tcPr>
            <w:tcW w:w="1134" w:type="dxa"/>
            <w:tcBorders>
              <w:top w:val="single" w:sz="8" w:space="0" w:color="auto"/>
              <w:left w:val="nil"/>
              <w:bottom w:val="single" w:sz="8" w:space="0" w:color="auto"/>
              <w:right w:val="nil"/>
            </w:tcBorders>
            <w:shd w:val="clear" w:color="auto" w:fill="auto"/>
            <w:vAlign w:val="bottom"/>
          </w:tcPr>
          <w:p w14:paraId="18112B60" w14:textId="5089E351" w:rsidR="00097FE2" w:rsidRPr="00097FE2" w:rsidRDefault="00097FE2" w:rsidP="00097FE2">
            <w:pPr>
              <w:keepNext/>
              <w:keepLines/>
              <w:tabs>
                <w:tab w:val="decimal" w:pos="1202"/>
                <w:tab w:val="center" w:pos="4153"/>
                <w:tab w:val="right" w:pos="8306"/>
              </w:tabs>
              <w:spacing w:after="0" w:line="240" w:lineRule="auto"/>
              <w:jc w:val="right"/>
              <w:rPr>
                <w:rFonts w:ascii="Calibri" w:eastAsia="Times New Roman" w:hAnsi="Calibri" w:cs="Arial"/>
                <w:b/>
                <w:bCs/>
                <w:position w:val="4"/>
                <w:sz w:val="18"/>
                <w:szCs w:val="18"/>
                <w:lang w:val="en-US"/>
              </w:rPr>
            </w:pPr>
            <w:r w:rsidRPr="00097FE2">
              <w:rPr>
                <w:rFonts w:ascii="Calibri" w:eastAsia="Times New Roman" w:hAnsi="Calibri" w:cs="Arial"/>
                <w:b/>
                <w:bCs/>
                <w:position w:val="4"/>
                <w:sz w:val="18"/>
                <w:szCs w:val="18"/>
                <w:lang w:val="en-US"/>
              </w:rPr>
              <w:t>143,273</w:t>
            </w:r>
          </w:p>
        </w:tc>
        <w:tc>
          <w:tcPr>
            <w:tcW w:w="1134" w:type="dxa"/>
            <w:tcBorders>
              <w:top w:val="single" w:sz="8" w:space="0" w:color="auto"/>
              <w:left w:val="nil"/>
              <w:bottom w:val="single" w:sz="8" w:space="0" w:color="auto"/>
              <w:right w:val="nil"/>
            </w:tcBorders>
            <w:shd w:val="clear" w:color="auto" w:fill="auto"/>
            <w:vAlign w:val="bottom"/>
          </w:tcPr>
          <w:p w14:paraId="65B9CF46" w14:textId="2352757B" w:rsidR="00097FE2" w:rsidRPr="00097FE2" w:rsidRDefault="00097FE2" w:rsidP="00097FE2">
            <w:pPr>
              <w:keepNext/>
              <w:keepLines/>
              <w:tabs>
                <w:tab w:val="decimal" w:pos="1202"/>
                <w:tab w:val="center" w:pos="4153"/>
                <w:tab w:val="right" w:pos="8306"/>
              </w:tabs>
              <w:spacing w:after="0" w:line="240" w:lineRule="auto"/>
              <w:jc w:val="right"/>
              <w:rPr>
                <w:rFonts w:ascii="Calibri" w:eastAsia="Times New Roman" w:hAnsi="Calibri" w:cs="Arial"/>
                <w:b/>
                <w:bCs/>
                <w:position w:val="4"/>
                <w:sz w:val="18"/>
                <w:szCs w:val="18"/>
                <w:lang w:val="en-US"/>
              </w:rPr>
            </w:pPr>
            <w:r w:rsidRPr="00097FE2">
              <w:rPr>
                <w:rFonts w:ascii="Calibri" w:eastAsia="Times New Roman" w:hAnsi="Calibri" w:cs="Arial"/>
                <w:b/>
                <w:bCs/>
                <w:position w:val="4"/>
                <w:sz w:val="18"/>
                <w:szCs w:val="18"/>
                <w:lang w:val="en-US"/>
              </w:rPr>
              <w:t>5,146,820</w:t>
            </w:r>
          </w:p>
        </w:tc>
      </w:tr>
    </w:tbl>
    <w:p w14:paraId="3C38B1C8" w14:textId="00966C5B" w:rsidR="003D584A" w:rsidRPr="009A1792" w:rsidRDefault="003D584A" w:rsidP="008330AF">
      <w:pPr>
        <w:spacing w:after="0" w:line="240" w:lineRule="auto"/>
        <w:jc w:val="both"/>
        <w:rPr>
          <w:rFonts w:eastAsia="Times New Roman" w:cstheme="minorHAnsi"/>
          <w:iCs/>
          <w:color w:val="000000" w:themeColor="text1"/>
          <w:sz w:val="20"/>
          <w:szCs w:val="20"/>
          <w:lang w:val="en-US"/>
        </w:rPr>
      </w:pPr>
    </w:p>
    <w:p w14:paraId="25C79C94" w14:textId="77777777" w:rsidR="000F486E" w:rsidRPr="009A1792" w:rsidRDefault="000F486E" w:rsidP="008330AF">
      <w:pPr>
        <w:spacing w:after="0" w:line="240" w:lineRule="auto"/>
        <w:jc w:val="both"/>
        <w:rPr>
          <w:rFonts w:eastAsia="Times New Roman" w:cstheme="minorHAnsi"/>
          <w:iCs/>
          <w:color w:val="000000" w:themeColor="text1"/>
          <w:sz w:val="20"/>
          <w:szCs w:val="20"/>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A5C74FC" w14:textId="77777777" w:rsidTr="00824E48">
        <w:trPr>
          <w:trHeight w:hRule="exact" w:val="428"/>
          <w:jc w:val="center"/>
        </w:trPr>
        <w:tc>
          <w:tcPr>
            <w:tcW w:w="2981" w:type="dxa"/>
          </w:tcPr>
          <w:p w14:paraId="24A96743"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Bank</w:t>
            </w:r>
          </w:p>
          <w:p w14:paraId="11EB2B97"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991" w:type="dxa"/>
          </w:tcPr>
          <w:p w14:paraId="05F406D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Up to 1 month</w:t>
            </w:r>
          </w:p>
        </w:tc>
        <w:tc>
          <w:tcPr>
            <w:tcW w:w="1134" w:type="dxa"/>
          </w:tcPr>
          <w:p w14:paraId="7DB633EC"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1 - 3 months</w:t>
            </w:r>
          </w:p>
        </w:tc>
        <w:tc>
          <w:tcPr>
            <w:tcW w:w="1134" w:type="dxa"/>
          </w:tcPr>
          <w:p w14:paraId="51F2E72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3 - 12 </w:t>
            </w:r>
          </w:p>
          <w:p w14:paraId="6E9BD90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months</w:t>
            </w:r>
          </w:p>
        </w:tc>
        <w:tc>
          <w:tcPr>
            <w:tcW w:w="1134" w:type="dxa"/>
          </w:tcPr>
          <w:p w14:paraId="6BE2C5E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1 - 3 </w:t>
            </w:r>
          </w:p>
          <w:p w14:paraId="75CF044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21E353F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Over 3 years</w:t>
            </w:r>
          </w:p>
        </w:tc>
        <w:tc>
          <w:tcPr>
            <w:tcW w:w="1134" w:type="dxa"/>
          </w:tcPr>
          <w:p w14:paraId="2919B5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tc>
      </w:tr>
      <w:tr w:rsidR="003D584A" w:rsidRPr="00537128" w14:paraId="641F143D" w14:textId="77777777" w:rsidTr="00824E48">
        <w:trPr>
          <w:trHeight w:hRule="exact" w:val="264"/>
          <w:jc w:val="center"/>
        </w:trPr>
        <w:tc>
          <w:tcPr>
            <w:tcW w:w="2981" w:type="dxa"/>
          </w:tcPr>
          <w:p w14:paraId="2800C309"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04701C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7F1C9432"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66E3F0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4E7387C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412D315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7DCAB21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r>
      <w:tr w:rsidR="003D584A" w:rsidRPr="00537128" w14:paraId="5423BECC" w14:textId="77777777" w:rsidTr="00824E48">
        <w:trPr>
          <w:trHeight w:hRule="exact" w:val="264"/>
          <w:jc w:val="center"/>
        </w:trPr>
        <w:tc>
          <w:tcPr>
            <w:tcW w:w="2981" w:type="dxa"/>
            <w:vAlign w:val="bottom"/>
          </w:tcPr>
          <w:p w14:paraId="175859FB"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Financial liabilities</w:t>
            </w:r>
          </w:p>
        </w:tc>
        <w:tc>
          <w:tcPr>
            <w:tcW w:w="991" w:type="dxa"/>
            <w:vAlign w:val="bottom"/>
          </w:tcPr>
          <w:p w14:paraId="3380A24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8DEBBE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3DAC67C"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AFD66C7"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65CB111"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01ABA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3D584A" w:rsidRPr="00537128" w14:paraId="791173DA" w14:textId="77777777" w:rsidTr="00824E48">
        <w:trPr>
          <w:trHeight w:hRule="exact" w:val="227"/>
          <w:jc w:val="center"/>
        </w:trPr>
        <w:tc>
          <w:tcPr>
            <w:tcW w:w="2981" w:type="dxa"/>
            <w:vAlign w:val="bottom"/>
          </w:tcPr>
          <w:p w14:paraId="7A5B85BA"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Deposits from customers</w:t>
            </w:r>
          </w:p>
        </w:tc>
        <w:tc>
          <w:tcPr>
            <w:tcW w:w="991" w:type="dxa"/>
            <w:tcBorders>
              <w:top w:val="nil"/>
              <w:left w:val="nil"/>
              <w:bottom w:val="nil"/>
              <w:right w:val="nil"/>
            </w:tcBorders>
            <w:shd w:val="clear" w:color="auto" w:fill="auto"/>
            <w:vAlign w:val="bottom"/>
          </w:tcPr>
          <w:p w14:paraId="242626C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787,664</w:t>
            </w:r>
          </w:p>
        </w:tc>
        <w:tc>
          <w:tcPr>
            <w:tcW w:w="1134" w:type="dxa"/>
            <w:tcBorders>
              <w:top w:val="nil"/>
              <w:left w:val="nil"/>
              <w:bottom w:val="nil"/>
              <w:right w:val="nil"/>
            </w:tcBorders>
            <w:shd w:val="clear" w:color="auto" w:fill="auto"/>
            <w:vAlign w:val="bottom"/>
          </w:tcPr>
          <w:p w14:paraId="66AB9EF3"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18,526</w:t>
            </w:r>
          </w:p>
        </w:tc>
        <w:tc>
          <w:tcPr>
            <w:tcW w:w="1134" w:type="dxa"/>
            <w:tcBorders>
              <w:top w:val="nil"/>
              <w:left w:val="nil"/>
              <w:bottom w:val="nil"/>
              <w:right w:val="nil"/>
            </w:tcBorders>
            <w:shd w:val="clear" w:color="auto" w:fill="auto"/>
            <w:vAlign w:val="bottom"/>
          </w:tcPr>
          <w:p w14:paraId="60FDC29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75,995</w:t>
            </w:r>
          </w:p>
        </w:tc>
        <w:tc>
          <w:tcPr>
            <w:tcW w:w="1134" w:type="dxa"/>
            <w:tcBorders>
              <w:top w:val="nil"/>
              <w:left w:val="nil"/>
              <w:bottom w:val="nil"/>
              <w:right w:val="nil"/>
            </w:tcBorders>
            <w:shd w:val="clear" w:color="auto" w:fill="auto"/>
            <w:vAlign w:val="bottom"/>
          </w:tcPr>
          <w:p w14:paraId="0220084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57,212</w:t>
            </w:r>
          </w:p>
        </w:tc>
        <w:tc>
          <w:tcPr>
            <w:tcW w:w="1134" w:type="dxa"/>
            <w:tcBorders>
              <w:top w:val="nil"/>
              <w:left w:val="nil"/>
              <w:bottom w:val="nil"/>
              <w:right w:val="nil"/>
            </w:tcBorders>
            <w:shd w:val="clear" w:color="auto" w:fill="auto"/>
            <w:vAlign w:val="bottom"/>
          </w:tcPr>
          <w:p w14:paraId="21EA86A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34,996</w:t>
            </w:r>
          </w:p>
        </w:tc>
        <w:tc>
          <w:tcPr>
            <w:tcW w:w="1134" w:type="dxa"/>
            <w:tcBorders>
              <w:top w:val="nil"/>
              <w:left w:val="nil"/>
              <w:bottom w:val="nil"/>
              <w:right w:val="nil"/>
            </w:tcBorders>
            <w:shd w:val="clear" w:color="auto" w:fill="auto"/>
            <w:vAlign w:val="bottom"/>
          </w:tcPr>
          <w:p w14:paraId="3D3D707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368D56AA" w14:textId="77777777" w:rsidTr="00824E48">
        <w:trPr>
          <w:trHeight w:hRule="exact" w:val="227"/>
          <w:jc w:val="center"/>
        </w:trPr>
        <w:tc>
          <w:tcPr>
            <w:tcW w:w="2981" w:type="dxa"/>
            <w:vAlign w:val="bottom"/>
          </w:tcPr>
          <w:p w14:paraId="2D96697C"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Borrowings</w:t>
            </w:r>
          </w:p>
        </w:tc>
        <w:tc>
          <w:tcPr>
            <w:tcW w:w="991" w:type="dxa"/>
            <w:tcBorders>
              <w:top w:val="nil"/>
              <w:left w:val="nil"/>
              <w:bottom w:val="nil"/>
              <w:right w:val="nil"/>
            </w:tcBorders>
            <w:shd w:val="clear" w:color="auto" w:fill="auto"/>
            <w:vAlign w:val="bottom"/>
          </w:tcPr>
          <w:p w14:paraId="7E59741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215,012</w:t>
            </w:r>
          </w:p>
        </w:tc>
        <w:tc>
          <w:tcPr>
            <w:tcW w:w="1134" w:type="dxa"/>
            <w:tcBorders>
              <w:top w:val="nil"/>
              <w:left w:val="nil"/>
              <w:bottom w:val="nil"/>
              <w:right w:val="nil"/>
            </w:tcBorders>
            <w:shd w:val="clear" w:color="auto" w:fill="auto"/>
            <w:vAlign w:val="bottom"/>
          </w:tcPr>
          <w:p w14:paraId="48C873F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390,277</w:t>
            </w:r>
          </w:p>
        </w:tc>
        <w:tc>
          <w:tcPr>
            <w:tcW w:w="1134" w:type="dxa"/>
            <w:tcBorders>
              <w:top w:val="nil"/>
              <w:left w:val="nil"/>
              <w:bottom w:val="nil"/>
              <w:right w:val="nil"/>
            </w:tcBorders>
            <w:shd w:val="clear" w:color="auto" w:fill="auto"/>
            <w:vAlign w:val="bottom"/>
          </w:tcPr>
          <w:p w14:paraId="4D15DF9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1,872,218</w:t>
            </w:r>
          </w:p>
        </w:tc>
        <w:tc>
          <w:tcPr>
            <w:tcW w:w="1134" w:type="dxa"/>
            <w:tcBorders>
              <w:top w:val="nil"/>
              <w:left w:val="nil"/>
              <w:bottom w:val="nil"/>
              <w:right w:val="nil"/>
            </w:tcBorders>
            <w:shd w:val="clear" w:color="auto" w:fill="auto"/>
            <w:vAlign w:val="bottom"/>
          </w:tcPr>
          <w:p w14:paraId="5B3060C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5,985,297</w:t>
            </w:r>
          </w:p>
        </w:tc>
        <w:tc>
          <w:tcPr>
            <w:tcW w:w="1134" w:type="dxa"/>
            <w:tcBorders>
              <w:top w:val="nil"/>
              <w:left w:val="nil"/>
              <w:bottom w:val="nil"/>
              <w:right w:val="nil"/>
            </w:tcBorders>
            <w:shd w:val="clear" w:color="auto" w:fill="auto"/>
            <w:vAlign w:val="bottom"/>
          </w:tcPr>
          <w:p w14:paraId="69FE7F5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9,351,468</w:t>
            </w:r>
          </w:p>
        </w:tc>
        <w:tc>
          <w:tcPr>
            <w:tcW w:w="1134" w:type="dxa"/>
            <w:tcBorders>
              <w:top w:val="nil"/>
              <w:left w:val="nil"/>
              <w:bottom w:val="nil"/>
              <w:right w:val="nil"/>
            </w:tcBorders>
            <w:shd w:val="clear" w:color="auto" w:fill="auto"/>
            <w:vAlign w:val="bottom"/>
          </w:tcPr>
          <w:p w14:paraId="6368623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17,814,272</w:t>
            </w:r>
          </w:p>
        </w:tc>
      </w:tr>
      <w:tr w:rsidR="003D584A" w:rsidRPr="00537128" w14:paraId="10E89CB9" w14:textId="77777777" w:rsidTr="00824E48">
        <w:trPr>
          <w:trHeight w:hRule="exact" w:val="442"/>
          <w:jc w:val="center"/>
        </w:trPr>
        <w:tc>
          <w:tcPr>
            <w:tcW w:w="2981" w:type="dxa"/>
            <w:vAlign w:val="bottom"/>
          </w:tcPr>
          <w:p w14:paraId="67427A71"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991" w:type="dxa"/>
            <w:tcBorders>
              <w:top w:val="nil"/>
              <w:left w:val="nil"/>
              <w:right w:val="nil"/>
            </w:tcBorders>
            <w:shd w:val="clear" w:color="auto" w:fill="auto"/>
            <w:vAlign w:val="bottom"/>
          </w:tcPr>
          <w:p w14:paraId="7C603436"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50,188</w:t>
            </w:r>
          </w:p>
        </w:tc>
        <w:tc>
          <w:tcPr>
            <w:tcW w:w="1134" w:type="dxa"/>
            <w:tcBorders>
              <w:top w:val="nil"/>
              <w:left w:val="nil"/>
              <w:right w:val="nil"/>
            </w:tcBorders>
            <w:shd w:val="clear" w:color="auto" w:fill="auto"/>
            <w:vAlign w:val="bottom"/>
          </w:tcPr>
          <w:p w14:paraId="11C002CA"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3,912</w:t>
            </w:r>
          </w:p>
        </w:tc>
        <w:tc>
          <w:tcPr>
            <w:tcW w:w="1134" w:type="dxa"/>
            <w:tcBorders>
              <w:top w:val="nil"/>
              <w:left w:val="nil"/>
              <w:right w:val="nil"/>
            </w:tcBorders>
            <w:shd w:val="clear" w:color="auto" w:fill="auto"/>
            <w:vAlign w:val="bottom"/>
          </w:tcPr>
          <w:p w14:paraId="0E37CCF0"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15,485</w:t>
            </w:r>
          </w:p>
        </w:tc>
        <w:tc>
          <w:tcPr>
            <w:tcW w:w="1134" w:type="dxa"/>
            <w:tcBorders>
              <w:top w:val="nil"/>
              <w:left w:val="nil"/>
              <w:right w:val="nil"/>
            </w:tcBorders>
            <w:shd w:val="clear" w:color="auto" w:fill="auto"/>
            <w:vAlign w:val="bottom"/>
          </w:tcPr>
          <w:p w14:paraId="0DBDC697"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19,847</w:t>
            </w:r>
          </w:p>
        </w:tc>
        <w:tc>
          <w:tcPr>
            <w:tcW w:w="1134" w:type="dxa"/>
            <w:tcBorders>
              <w:top w:val="nil"/>
              <w:left w:val="nil"/>
              <w:right w:val="nil"/>
            </w:tcBorders>
            <w:shd w:val="clear" w:color="auto" w:fill="auto"/>
            <w:vAlign w:val="bottom"/>
          </w:tcPr>
          <w:p w14:paraId="4478598F"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18,364</w:t>
            </w:r>
          </w:p>
        </w:tc>
        <w:tc>
          <w:tcPr>
            <w:tcW w:w="1134" w:type="dxa"/>
            <w:tcBorders>
              <w:top w:val="nil"/>
              <w:left w:val="nil"/>
              <w:right w:val="nil"/>
            </w:tcBorders>
            <w:shd w:val="clear" w:color="auto" w:fill="auto"/>
            <w:vAlign w:val="bottom"/>
          </w:tcPr>
          <w:p w14:paraId="5810A075"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107,796</w:t>
            </w:r>
          </w:p>
        </w:tc>
      </w:tr>
      <w:tr w:rsidR="003D584A" w:rsidRPr="00537128" w14:paraId="3692F69B" w14:textId="77777777" w:rsidTr="00824E48">
        <w:trPr>
          <w:trHeight w:hRule="exact" w:val="227"/>
          <w:jc w:val="center"/>
        </w:trPr>
        <w:tc>
          <w:tcPr>
            <w:tcW w:w="2981" w:type="dxa"/>
            <w:vAlign w:val="bottom"/>
          </w:tcPr>
          <w:p w14:paraId="46D10E1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991" w:type="dxa"/>
            <w:tcBorders>
              <w:top w:val="nil"/>
              <w:left w:val="nil"/>
              <w:bottom w:val="single" w:sz="4" w:space="0" w:color="auto"/>
              <w:right w:val="nil"/>
            </w:tcBorders>
            <w:shd w:val="clear" w:color="auto" w:fill="auto"/>
            <w:vAlign w:val="bottom"/>
          </w:tcPr>
          <w:p w14:paraId="5D17757B"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181,256</w:t>
            </w:r>
          </w:p>
        </w:tc>
        <w:tc>
          <w:tcPr>
            <w:tcW w:w="1134" w:type="dxa"/>
            <w:tcBorders>
              <w:top w:val="nil"/>
              <w:left w:val="nil"/>
              <w:bottom w:val="single" w:sz="4" w:space="0" w:color="auto"/>
              <w:right w:val="nil"/>
            </w:tcBorders>
            <w:shd w:val="clear" w:color="auto" w:fill="auto"/>
            <w:vAlign w:val="bottom"/>
          </w:tcPr>
          <w:p w14:paraId="6802CEB1"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13,470</w:t>
            </w:r>
          </w:p>
        </w:tc>
        <w:tc>
          <w:tcPr>
            <w:tcW w:w="1134" w:type="dxa"/>
            <w:tcBorders>
              <w:top w:val="nil"/>
              <w:left w:val="nil"/>
              <w:bottom w:val="single" w:sz="4" w:space="0" w:color="auto"/>
              <w:right w:val="nil"/>
            </w:tcBorders>
            <w:shd w:val="clear" w:color="auto" w:fill="auto"/>
            <w:vAlign w:val="bottom"/>
          </w:tcPr>
          <w:p w14:paraId="4EC0426D"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53,316</w:t>
            </w:r>
          </w:p>
        </w:tc>
        <w:tc>
          <w:tcPr>
            <w:tcW w:w="1134" w:type="dxa"/>
            <w:tcBorders>
              <w:top w:val="nil"/>
              <w:left w:val="nil"/>
              <w:bottom w:val="single" w:sz="4" w:space="0" w:color="auto"/>
              <w:right w:val="nil"/>
            </w:tcBorders>
            <w:shd w:val="clear" w:color="auto" w:fill="auto"/>
            <w:vAlign w:val="bottom"/>
          </w:tcPr>
          <w:p w14:paraId="40C13F8A"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68,338</w:t>
            </w:r>
          </w:p>
        </w:tc>
        <w:tc>
          <w:tcPr>
            <w:tcW w:w="1134" w:type="dxa"/>
            <w:tcBorders>
              <w:top w:val="nil"/>
              <w:left w:val="nil"/>
              <w:bottom w:val="single" w:sz="4" w:space="0" w:color="auto"/>
              <w:right w:val="nil"/>
            </w:tcBorders>
            <w:shd w:val="clear" w:color="auto" w:fill="auto"/>
            <w:vAlign w:val="bottom"/>
          </w:tcPr>
          <w:p w14:paraId="50AF7935"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63,232</w:t>
            </w:r>
          </w:p>
        </w:tc>
        <w:tc>
          <w:tcPr>
            <w:tcW w:w="1134" w:type="dxa"/>
            <w:tcBorders>
              <w:top w:val="nil"/>
              <w:left w:val="nil"/>
              <w:bottom w:val="single" w:sz="4" w:space="0" w:color="auto"/>
              <w:right w:val="nil"/>
            </w:tcBorders>
            <w:shd w:val="clear" w:color="auto" w:fill="auto"/>
            <w:vAlign w:val="bottom"/>
          </w:tcPr>
          <w:p w14:paraId="76C9CB8E"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379,612</w:t>
            </w:r>
          </w:p>
        </w:tc>
      </w:tr>
      <w:tr w:rsidR="003D584A" w:rsidRPr="00537128" w14:paraId="4B6AABF2" w14:textId="77777777" w:rsidTr="009A1792">
        <w:trPr>
          <w:trHeight w:val="284"/>
          <w:jc w:val="center"/>
        </w:trPr>
        <w:tc>
          <w:tcPr>
            <w:tcW w:w="2981" w:type="dxa"/>
            <w:vAlign w:val="bottom"/>
          </w:tcPr>
          <w:p w14:paraId="3F0B6110" w14:textId="77777777" w:rsidR="003D584A" w:rsidRPr="00537128" w:rsidRDefault="003D584A" w:rsidP="003D584A">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32978AF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1,234,120</w:t>
            </w:r>
          </w:p>
        </w:tc>
        <w:tc>
          <w:tcPr>
            <w:tcW w:w="1134" w:type="dxa"/>
            <w:tcBorders>
              <w:top w:val="single" w:sz="4" w:space="0" w:color="auto"/>
              <w:left w:val="nil"/>
              <w:bottom w:val="single" w:sz="12" w:space="0" w:color="auto"/>
              <w:right w:val="nil"/>
            </w:tcBorders>
            <w:shd w:val="clear" w:color="auto" w:fill="auto"/>
            <w:vAlign w:val="bottom"/>
          </w:tcPr>
          <w:p w14:paraId="7ABAEBA3"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426,185</w:t>
            </w:r>
          </w:p>
        </w:tc>
        <w:tc>
          <w:tcPr>
            <w:tcW w:w="1134" w:type="dxa"/>
            <w:tcBorders>
              <w:top w:val="single" w:sz="4" w:space="0" w:color="auto"/>
              <w:left w:val="nil"/>
              <w:bottom w:val="single" w:sz="12" w:space="0" w:color="auto"/>
              <w:right w:val="nil"/>
            </w:tcBorders>
            <w:shd w:val="clear" w:color="auto" w:fill="auto"/>
            <w:vAlign w:val="bottom"/>
          </w:tcPr>
          <w:p w14:paraId="6FEEB81C"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2,017,014</w:t>
            </w:r>
          </w:p>
        </w:tc>
        <w:tc>
          <w:tcPr>
            <w:tcW w:w="1134" w:type="dxa"/>
            <w:tcBorders>
              <w:top w:val="single" w:sz="4" w:space="0" w:color="auto"/>
              <w:left w:val="nil"/>
              <w:bottom w:val="single" w:sz="12" w:space="0" w:color="auto"/>
              <w:right w:val="nil"/>
            </w:tcBorders>
            <w:shd w:val="clear" w:color="auto" w:fill="auto"/>
            <w:vAlign w:val="bottom"/>
          </w:tcPr>
          <w:p w14:paraId="3419F99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6,130,694</w:t>
            </w:r>
          </w:p>
        </w:tc>
        <w:tc>
          <w:tcPr>
            <w:tcW w:w="1134" w:type="dxa"/>
            <w:tcBorders>
              <w:top w:val="single" w:sz="4" w:space="0" w:color="auto"/>
              <w:left w:val="nil"/>
              <w:bottom w:val="single" w:sz="12" w:space="0" w:color="auto"/>
              <w:right w:val="nil"/>
            </w:tcBorders>
            <w:shd w:val="clear" w:color="auto" w:fill="auto"/>
            <w:vAlign w:val="bottom"/>
          </w:tcPr>
          <w:p w14:paraId="6388F39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9,468,060</w:t>
            </w:r>
          </w:p>
        </w:tc>
        <w:tc>
          <w:tcPr>
            <w:tcW w:w="1134" w:type="dxa"/>
            <w:tcBorders>
              <w:top w:val="single" w:sz="4" w:space="0" w:color="auto"/>
              <w:left w:val="nil"/>
              <w:bottom w:val="single" w:sz="12" w:space="0" w:color="auto"/>
              <w:right w:val="nil"/>
            </w:tcBorders>
            <w:shd w:val="clear" w:color="auto" w:fill="auto"/>
            <w:vAlign w:val="bottom"/>
          </w:tcPr>
          <w:p w14:paraId="17F5CA9D"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19,276,073</w:t>
            </w:r>
          </w:p>
        </w:tc>
      </w:tr>
      <w:tr w:rsidR="003D584A" w:rsidRPr="00537128" w14:paraId="61AB37FA" w14:textId="77777777" w:rsidTr="00824E48">
        <w:trPr>
          <w:trHeight w:hRule="exact" w:val="264"/>
          <w:jc w:val="center"/>
        </w:trPr>
        <w:tc>
          <w:tcPr>
            <w:tcW w:w="2981" w:type="dxa"/>
            <w:vAlign w:val="bottom"/>
          </w:tcPr>
          <w:p w14:paraId="6FDA1293" w14:textId="77777777" w:rsidR="003D584A" w:rsidRPr="00FD01C3" w:rsidRDefault="003D584A" w:rsidP="003D584A">
            <w:pPr>
              <w:tabs>
                <w:tab w:val="right" w:pos="1202"/>
                <w:tab w:val="center" w:pos="4153"/>
                <w:tab w:val="right" w:pos="8306"/>
              </w:tabs>
              <w:spacing w:after="0" w:line="240" w:lineRule="auto"/>
              <w:outlineLvl w:val="0"/>
              <w:rPr>
                <w:rFonts w:ascii="Calibri" w:eastAsia="Times New Roman" w:hAnsi="Calibri" w:cs="Arial"/>
                <w:b/>
                <w:iCs/>
                <w:sz w:val="18"/>
                <w:szCs w:val="18"/>
                <w:lang w:val="en-US"/>
              </w:rPr>
            </w:pPr>
            <w:r w:rsidRPr="009A1792">
              <w:rPr>
                <w:rFonts w:ascii="Calibri" w:eastAsia="Times New Roman" w:hAnsi="Calibri" w:cs="Arial"/>
                <w:b/>
                <w:bCs/>
                <w:iCs/>
                <w:spacing w:val="-2"/>
                <w:sz w:val="18"/>
                <w:szCs w:val="18"/>
                <w:lang w:val="en-US"/>
              </w:rPr>
              <w:t>Guarantees and commitments</w:t>
            </w:r>
          </w:p>
        </w:tc>
        <w:tc>
          <w:tcPr>
            <w:tcW w:w="991" w:type="dxa"/>
            <w:tcBorders>
              <w:left w:val="nil"/>
              <w:right w:val="nil"/>
            </w:tcBorders>
            <w:shd w:val="clear" w:color="auto" w:fill="auto"/>
            <w:vAlign w:val="bottom"/>
          </w:tcPr>
          <w:p w14:paraId="1C0774D6"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6519EAB7"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2E4E586E"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EA347A9"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2900CDC0" w14:textId="77777777" w:rsidR="003D584A" w:rsidRPr="00537128" w:rsidRDefault="003D584A" w:rsidP="003D584A">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1EE210CC"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3D584A" w:rsidRPr="00537128" w14:paraId="0802800B" w14:textId="77777777" w:rsidTr="00824E48">
        <w:trPr>
          <w:trHeight w:hRule="exact" w:val="227"/>
          <w:jc w:val="center"/>
        </w:trPr>
        <w:tc>
          <w:tcPr>
            <w:tcW w:w="2981" w:type="dxa"/>
            <w:vAlign w:val="bottom"/>
          </w:tcPr>
          <w:p w14:paraId="008F51CF" w14:textId="77777777" w:rsidR="003D584A" w:rsidRPr="00537128" w:rsidRDefault="003D584A" w:rsidP="003D584A">
            <w:pPr>
              <w:tabs>
                <w:tab w:val="right" w:pos="1202"/>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Guarantees issued in HRK</w:t>
            </w:r>
          </w:p>
        </w:tc>
        <w:tc>
          <w:tcPr>
            <w:tcW w:w="991" w:type="dxa"/>
            <w:tcBorders>
              <w:top w:val="nil"/>
              <w:left w:val="nil"/>
              <w:bottom w:val="nil"/>
              <w:right w:val="nil"/>
            </w:tcBorders>
            <w:shd w:val="clear" w:color="auto" w:fill="auto"/>
            <w:vAlign w:val="bottom"/>
          </w:tcPr>
          <w:p w14:paraId="1542197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125,204 </w:t>
            </w:r>
          </w:p>
        </w:tc>
        <w:tc>
          <w:tcPr>
            <w:tcW w:w="1134" w:type="dxa"/>
            <w:tcBorders>
              <w:top w:val="nil"/>
              <w:left w:val="nil"/>
              <w:bottom w:val="nil"/>
              <w:right w:val="nil"/>
            </w:tcBorders>
            <w:shd w:val="clear" w:color="auto" w:fill="auto"/>
            <w:vAlign w:val="bottom"/>
          </w:tcPr>
          <w:p w14:paraId="23D7A4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2D27A08"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FA04B13"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36D0902"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8FF5F94"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125,204</w:t>
            </w:r>
          </w:p>
        </w:tc>
      </w:tr>
      <w:tr w:rsidR="003D584A" w:rsidRPr="00537128" w14:paraId="264F266A" w14:textId="77777777" w:rsidTr="00824E48">
        <w:trPr>
          <w:trHeight w:hRule="exact" w:val="227"/>
          <w:jc w:val="center"/>
        </w:trPr>
        <w:tc>
          <w:tcPr>
            <w:tcW w:w="2981" w:type="dxa"/>
            <w:vAlign w:val="bottom"/>
          </w:tcPr>
          <w:p w14:paraId="62F6E037"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34047CFE"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314,843 </w:t>
            </w:r>
          </w:p>
        </w:tc>
        <w:tc>
          <w:tcPr>
            <w:tcW w:w="1134" w:type="dxa"/>
            <w:tcBorders>
              <w:top w:val="nil"/>
              <w:left w:val="nil"/>
              <w:bottom w:val="nil"/>
              <w:right w:val="nil"/>
            </w:tcBorders>
            <w:shd w:val="clear" w:color="auto" w:fill="auto"/>
            <w:vAlign w:val="bottom"/>
          </w:tcPr>
          <w:p w14:paraId="2B3BDC0A"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3275353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58740B1"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0C9AB9B"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3C922F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314,843</w:t>
            </w:r>
          </w:p>
        </w:tc>
      </w:tr>
      <w:tr w:rsidR="003D584A" w:rsidRPr="00537128" w14:paraId="1168578C" w14:textId="77777777" w:rsidTr="00824E48">
        <w:trPr>
          <w:trHeight w:hRule="exact" w:val="422"/>
          <w:jc w:val="center"/>
        </w:trPr>
        <w:tc>
          <w:tcPr>
            <w:tcW w:w="2981" w:type="dxa"/>
            <w:vAlign w:val="bottom"/>
          </w:tcPr>
          <w:p w14:paraId="45816B54" w14:textId="0313D979"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991" w:type="dxa"/>
            <w:tcBorders>
              <w:top w:val="nil"/>
              <w:left w:val="nil"/>
              <w:bottom w:val="nil"/>
              <w:right w:val="nil"/>
            </w:tcBorders>
            <w:shd w:val="clear" w:color="auto" w:fill="auto"/>
            <w:vAlign w:val="bottom"/>
          </w:tcPr>
          <w:p w14:paraId="10FF3F8C"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1,471 </w:t>
            </w:r>
          </w:p>
        </w:tc>
        <w:tc>
          <w:tcPr>
            <w:tcW w:w="1134" w:type="dxa"/>
            <w:tcBorders>
              <w:top w:val="nil"/>
              <w:left w:val="nil"/>
              <w:bottom w:val="nil"/>
              <w:right w:val="nil"/>
            </w:tcBorders>
            <w:shd w:val="clear" w:color="auto" w:fill="auto"/>
            <w:vAlign w:val="bottom"/>
          </w:tcPr>
          <w:p w14:paraId="2B35A305"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3BBC365"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543C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003221"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901AFD"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1,471</w:t>
            </w:r>
          </w:p>
        </w:tc>
      </w:tr>
      <w:tr w:rsidR="003D584A" w:rsidRPr="00537128" w14:paraId="504348A7" w14:textId="77777777" w:rsidTr="00824E48">
        <w:trPr>
          <w:trHeight w:hRule="exact" w:val="227"/>
          <w:jc w:val="center"/>
        </w:trPr>
        <w:tc>
          <w:tcPr>
            <w:tcW w:w="2981" w:type="dxa"/>
            <w:vAlign w:val="bottom"/>
          </w:tcPr>
          <w:p w14:paraId="6AF33E3E" w14:textId="77777777" w:rsidR="003D584A" w:rsidRPr="00537128" w:rsidRDefault="003D584A" w:rsidP="003D584A">
            <w:pPr>
              <w:tabs>
                <w:tab w:val="right" w:pos="1202"/>
              </w:tabs>
              <w:spacing w:after="0" w:line="240" w:lineRule="auto"/>
              <w:outlineLvl w:val="0"/>
              <w:rPr>
                <w:rFonts w:ascii="Calibri" w:eastAsia="Times New Roman" w:hAnsi="Calibri" w:cs="Arial"/>
                <w:bCs/>
                <w:sz w:val="18"/>
                <w:szCs w:val="18"/>
                <w:lang w:val="en-US"/>
              </w:rPr>
            </w:pPr>
            <w:r w:rsidRPr="00537128">
              <w:rPr>
                <w:rFonts w:ascii="Calibri" w:eastAsia="Times New Roman" w:hAnsi="Calibri" w:cs="Arial"/>
                <w:spacing w:val="-2"/>
                <w:sz w:val="18"/>
                <w:szCs w:val="18"/>
                <w:lang w:val="en-US"/>
              </w:rPr>
              <w:t>Undrawn loans</w:t>
            </w:r>
          </w:p>
        </w:tc>
        <w:tc>
          <w:tcPr>
            <w:tcW w:w="991" w:type="dxa"/>
            <w:tcBorders>
              <w:top w:val="nil"/>
              <w:left w:val="nil"/>
              <w:bottom w:val="nil"/>
              <w:right w:val="nil"/>
            </w:tcBorders>
            <w:shd w:val="clear" w:color="auto" w:fill="auto"/>
            <w:vAlign w:val="bottom"/>
          </w:tcPr>
          <w:p w14:paraId="10A7CD0F"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4,752,535 4,752,535 </w:t>
            </w:r>
          </w:p>
        </w:tc>
        <w:tc>
          <w:tcPr>
            <w:tcW w:w="1134" w:type="dxa"/>
            <w:tcBorders>
              <w:top w:val="nil"/>
              <w:left w:val="nil"/>
              <w:bottom w:val="nil"/>
              <w:right w:val="nil"/>
            </w:tcBorders>
            <w:shd w:val="clear" w:color="auto" w:fill="auto"/>
            <w:vAlign w:val="bottom"/>
          </w:tcPr>
          <w:p w14:paraId="107267B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023C04"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0C51914"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5FF3DF"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01BA986"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02FD88A3" w14:textId="77777777" w:rsidTr="00824E48">
        <w:trPr>
          <w:trHeight w:hRule="exact" w:val="227"/>
          <w:jc w:val="center"/>
        </w:trPr>
        <w:tc>
          <w:tcPr>
            <w:tcW w:w="2981" w:type="dxa"/>
            <w:vAlign w:val="bottom"/>
          </w:tcPr>
          <w:p w14:paraId="404719BE"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991" w:type="dxa"/>
            <w:tcBorders>
              <w:top w:val="nil"/>
              <w:left w:val="nil"/>
              <w:bottom w:val="nil"/>
              <w:right w:val="nil"/>
            </w:tcBorders>
            <w:shd w:val="clear" w:color="auto" w:fill="auto"/>
            <w:vAlign w:val="bottom"/>
          </w:tcPr>
          <w:p w14:paraId="02B35728"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48,236 </w:t>
            </w:r>
          </w:p>
        </w:tc>
        <w:tc>
          <w:tcPr>
            <w:tcW w:w="1134" w:type="dxa"/>
            <w:tcBorders>
              <w:top w:val="nil"/>
              <w:left w:val="nil"/>
              <w:bottom w:val="nil"/>
              <w:right w:val="nil"/>
            </w:tcBorders>
            <w:shd w:val="clear" w:color="auto" w:fill="auto"/>
            <w:vAlign w:val="bottom"/>
          </w:tcPr>
          <w:p w14:paraId="352357CC"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7EC04C8"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48024B4"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30CE222"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04C1CE7" w14:textId="77777777" w:rsidR="003D584A" w:rsidRPr="00537128" w:rsidRDefault="003D584A" w:rsidP="003D584A">
            <w:pPr>
              <w:spacing w:after="0" w:line="240" w:lineRule="auto"/>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75680059" w14:textId="77777777" w:rsidTr="00824E48">
        <w:trPr>
          <w:trHeight w:hRule="exact" w:val="227"/>
          <w:jc w:val="center"/>
        </w:trPr>
        <w:tc>
          <w:tcPr>
            <w:tcW w:w="2981" w:type="dxa"/>
            <w:tcBorders>
              <w:top w:val="nil"/>
              <w:left w:val="nil"/>
              <w:bottom w:val="nil"/>
              <w:right w:val="nil"/>
            </w:tcBorders>
            <w:shd w:val="clear" w:color="auto" w:fill="auto"/>
            <w:vAlign w:val="bottom"/>
          </w:tcPr>
          <w:p w14:paraId="536F89F7"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790CAC25" w14:textId="77777777" w:rsidR="003D584A" w:rsidRPr="00537128" w:rsidRDefault="003D584A" w:rsidP="003D584A">
            <w:pPr>
              <w:spacing w:after="0" w:line="240" w:lineRule="auto"/>
              <w:jc w:val="right"/>
              <w:outlineLvl w:val="0"/>
              <w:rPr>
                <w:rFonts w:ascii="Calibri" w:eastAsia="Times New Roman" w:hAnsi="Calibri" w:cs="Times New Roman"/>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350924"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10,000 </w:t>
            </w:r>
          </w:p>
        </w:tc>
        <w:tc>
          <w:tcPr>
            <w:tcW w:w="1134" w:type="dxa"/>
            <w:tcBorders>
              <w:top w:val="nil"/>
              <w:left w:val="nil"/>
              <w:bottom w:val="nil"/>
              <w:right w:val="nil"/>
            </w:tcBorders>
            <w:shd w:val="clear" w:color="auto" w:fill="auto"/>
            <w:vAlign w:val="bottom"/>
          </w:tcPr>
          <w:p w14:paraId="6BAC9419"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38,000 </w:t>
            </w:r>
          </w:p>
        </w:tc>
        <w:tc>
          <w:tcPr>
            <w:tcW w:w="1134" w:type="dxa"/>
            <w:tcBorders>
              <w:top w:val="nil"/>
              <w:left w:val="nil"/>
              <w:bottom w:val="nil"/>
              <w:right w:val="nil"/>
            </w:tcBorders>
            <w:shd w:val="clear" w:color="auto" w:fill="auto"/>
            <w:vAlign w:val="bottom"/>
          </w:tcPr>
          <w:p w14:paraId="56BA842F"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114,382 </w:t>
            </w:r>
          </w:p>
        </w:tc>
        <w:tc>
          <w:tcPr>
            <w:tcW w:w="1134" w:type="dxa"/>
            <w:tcBorders>
              <w:top w:val="nil"/>
              <w:left w:val="nil"/>
              <w:bottom w:val="nil"/>
              <w:right w:val="nil"/>
            </w:tcBorders>
            <w:shd w:val="clear" w:color="auto" w:fill="auto"/>
            <w:vAlign w:val="bottom"/>
          </w:tcPr>
          <w:p w14:paraId="4C6DD7B7"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125,301 </w:t>
            </w:r>
          </w:p>
        </w:tc>
        <w:tc>
          <w:tcPr>
            <w:tcW w:w="1134" w:type="dxa"/>
            <w:tcBorders>
              <w:top w:val="nil"/>
              <w:left w:val="nil"/>
              <w:bottom w:val="nil"/>
              <w:right w:val="nil"/>
            </w:tcBorders>
            <w:shd w:val="clear" w:color="auto" w:fill="auto"/>
            <w:vAlign w:val="bottom"/>
          </w:tcPr>
          <w:p w14:paraId="2CF95CC0" w14:textId="77777777" w:rsidR="003D584A" w:rsidRPr="00537128" w:rsidRDefault="003D584A" w:rsidP="003D584A">
            <w:pPr>
              <w:spacing w:after="0" w:line="240" w:lineRule="auto"/>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1851D0B8" w14:textId="77777777" w:rsidTr="00824E48">
        <w:trPr>
          <w:trHeight w:hRule="exact" w:val="227"/>
          <w:jc w:val="center"/>
        </w:trPr>
        <w:tc>
          <w:tcPr>
            <w:tcW w:w="2981" w:type="dxa"/>
            <w:tcBorders>
              <w:top w:val="nil"/>
              <w:left w:val="nil"/>
              <w:bottom w:val="nil"/>
              <w:right w:val="nil"/>
            </w:tcBorders>
            <w:shd w:val="clear" w:color="auto" w:fill="auto"/>
            <w:vAlign w:val="bottom"/>
          </w:tcPr>
          <w:p w14:paraId="31E244ED"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507B15D5" w14:textId="77777777" w:rsidR="003D584A" w:rsidRPr="00537128" w:rsidRDefault="003D584A" w:rsidP="003D584A">
            <w:pPr>
              <w:spacing w:after="0" w:line="240" w:lineRule="auto"/>
              <w:jc w:val="right"/>
              <w:outlineLvl w:val="0"/>
              <w:rPr>
                <w:rFonts w:ascii="Calibri" w:eastAsia="Times New Roman" w:hAnsi="Calibri" w:cs="Times New Roman"/>
                <w:bCs/>
                <w:color w:val="000000"/>
                <w:sz w:val="18"/>
                <w:szCs w:val="18"/>
                <w:lang w:val="en-US"/>
              </w:rPr>
            </w:pPr>
            <w:r w:rsidRPr="00537128">
              <w:rPr>
                <w:rFonts w:ascii="Calibri" w:eastAsia="Times New Roman" w:hAnsi="Calibri" w:cs="Times New Roman"/>
                <w:bCs/>
                <w:color w:val="000000"/>
                <w:sz w:val="18"/>
                <w:szCs w:val="18"/>
                <w:lang w:val="en-US"/>
              </w:rPr>
              <w:t xml:space="preserve"> 436 </w:t>
            </w:r>
          </w:p>
        </w:tc>
        <w:tc>
          <w:tcPr>
            <w:tcW w:w="1134" w:type="dxa"/>
            <w:tcBorders>
              <w:top w:val="nil"/>
              <w:left w:val="nil"/>
              <w:bottom w:val="nil"/>
              <w:right w:val="nil"/>
            </w:tcBorders>
            <w:shd w:val="clear" w:color="auto" w:fill="auto"/>
            <w:vAlign w:val="bottom"/>
          </w:tcPr>
          <w:p w14:paraId="1D016F23"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700 </w:t>
            </w:r>
          </w:p>
        </w:tc>
        <w:tc>
          <w:tcPr>
            <w:tcW w:w="1134" w:type="dxa"/>
            <w:tcBorders>
              <w:top w:val="nil"/>
              <w:left w:val="nil"/>
              <w:bottom w:val="nil"/>
              <w:right w:val="nil"/>
            </w:tcBorders>
            <w:shd w:val="clear" w:color="auto" w:fill="auto"/>
            <w:vAlign w:val="bottom"/>
          </w:tcPr>
          <w:p w14:paraId="5B1154A0"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3,600 </w:t>
            </w:r>
          </w:p>
        </w:tc>
        <w:tc>
          <w:tcPr>
            <w:tcW w:w="1134" w:type="dxa"/>
            <w:tcBorders>
              <w:top w:val="nil"/>
              <w:left w:val="nil"/>
              <w:bottom w:val="nil"/>
              <w:right w:val="nil"/>
            </w:tcBorders>
            <w:shd w:val="clear" w:color="auto" w:fill="auto"/>
            <w:vAlign w:val="bottom"/>
          </w:tcPr>
          <w:p w14:paraId="42E85FD5"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4,650 </w:t>
            </w:r>
          </w:p>
        </w:tc>
        <w:tc>
          <w:tcPr>
            <w:tcW w:w="1134" w:type="dxa"/>
            <w:tcBorders>
              <w:top w:val="nil"/>
              <w:left w:val="nil"/>
              <w:bottom w:val="nil"/>
              <w:right w:val="nil"/>
            </w:tcBorders>
            <w:shd w:val="clear" w:color="auto" w:fill="auto"/>
            <w:vAlign w:val="bottom"/>
          </w:tcPr>
          <w:p w14:paraId="67B142D2"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101 </w:t>
            </w:r>
          </w:p>
        </w:tc>
        <w:tc>
          <w:tcPr>
            <w:tcW w:w="1134" w:type="dxa"/>
            <w:tcBorders>
              <w:top w:val="nil"/>
              <w:left w:val="nil"/>
              <w:bottom w:val="nil"/>
              <w:right w:val="nil"/>
            </w:tcBorders>
            <w:shd w:val="clear" w:color="auto" w:fill="auto"/>
            <w:vAlign w:val="bottom"/>
          </w:tcPr>
          <w:p w14:paraId="165D6754" w14:textId="77777777" w:rsidR="003D584A" w:rsidRPr="00537128" w:rsidRDefault="003D584A" w:rsidP="003D584A">
            <w:pPr>
              <w:spacing w:after="0" w:line="240" w:lineRule="auto"/>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12025992" w14:textId="77777777" w:rsidTr="009A1792">
        <w:trPr>
          <w:trHeight w:val="284"/>
          <w:jc w:val="center"/>
        </w:trPr>
        <w:tc>
          <w:tcPr>
            <w:tcW w:w="2981" w:type="dxa"/>
            <w:vAlign w:val="bottom"/>
          </w:tcPr>
          <w:p w14:paraId="15C0D619" w14:textId="77777777" w:rsidR="003D584A" w:rsidRPr="00537128" w:rsidRDefault="003D584A" w:rsidP="003D584A">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21E239D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5,242,725</w:t>
            </w:r>
          </w:p>
        </w:tc>
        <w:tc>
          <w:tcPr>
            <w:tcW w:w="1134" w:type="dxa"/>
            <w:tcBorders>
              <w:top w:val="single" w:sz="8" w:space="0" w:color="auto"/>
              <w:left w:val="nil"/>
              <w:bottom w:val="single" w:sz="8" w:space="0" w:color="auto"/>
              <w:right w:val="nil"/>
            </w:tcBorders>
            <w:shd w:val="clear" w:color="auto" w:fill="auto"/>
            <w:vAlign w:val="bottom"/>
          </w:tcPr>
          <w:p w14:paraId="7ED21F9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10,700</w:t>
            </w:r>
          </w:p>
        </w:tc>
        <w:tc>
          <w:tcPr>
            <w:tcW w:w="1134" w:type="dxa"/>
            <w:tcBorders>
              <w:top w:val="single" w:sz="8" w:space="0" w:color="auto"/>
              <w:left w:val="nil"/>
              <w:bottom w:val="single" w:sz="8" w:space="0" w:color="auto"/>
              <w:right w:val="nil"/>
            </w:tcBorders>
            <w:shd w:val="clear" w:color="auto" w:fill="auto"/>
            <w:vAlign w:val="bottom"/>
          </w:tcPr>
          <w:p w14:paraId="5E128A9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41,600</w:t>
            </w:r>
          </w:p>
        </w:tc>
        <w:tc>
          <w:tcPr>
            <w:tcW w:w="1134" w:type="dxa"/>
            <w:tcBorders>
              <w:top w:val="single" w:sz="8" w:space="0" w:color="auto"/>
              <w:left w:val="nil"/>
              <w:bottom w:val="single" w:sz="8" w:space="0" w:color="auto"/>
              <w:right w:val="nil"/>
            </w:tcBorders>
            <w:shd w:val="clear" w:color="auto" w:fill="auto"/>
            <w:vAlign w:val="bottom"/>
          </w:tcPr>
          <w:p w14:paraId="085BBF9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119,032</w:t>
            </w:r>
          </w:p>
        </w:tc>
        <w:tc>
          <w:tcPr>
            <w:tcW w:w="1134" w:type="dxa"/>
            <w:tcBorders>
              <w:top w:val="single" w:sz="8" w:space="0" w:color="auto"/>
              <w:left w:val="nil"/>
              <w:bottom w:val="single" w:sz="8" w:space="0" w:color="auto"/>
              <w:right w:val="nil"/>
            </w:tcBorders>
            <w:shd w:val="clear" w:color="auto" w:fill="auto"/>
            <w:vAlign w:val="bottom"/>
          </w:tcPr>
          <w:p w14:paraId="42D2AE1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125,402</w:t>
            </w:r>
          </w:p>
        </w:tc>
        <w:tc>
          <w:tcPr>
            <w:tcW w:w="1134" w:type="dxa"/>
            <w:tcBorders>
              <w:top w:val="single" w:sz="8" w:space="0" w:color="auto"/>
              <w:left w:val="nil"/>
              <w:bottom w:val="single" w:sz="8" w:space="0" w:color="auto"/>
              <w:right w:val="nil"/>
            </w:tcBorders>
            <w:shd w:val="clear" w:color="auto" w:fill="auto"/>
            <w:vAlign w:val="bottom"/>
          </w:tcPr>
          <w:p w14:paraId="276CBFA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5,539,459</w:t>
            </w:r>
          </w:p>
        </w:tc>
      </w:tr>
    </w:tbl>
    <w:p w14:paraId="62DF1EB1" w14:textId="77777777" w:rsidR="003D584A" w:rsidRPr="00537128" w:rsidRDefault="003D584A" w:rsidP="008330AF">
      <w:pPr>
        <w:spacing w:after="0" w:line="240" w:lineRule="auto"/>
        <w:jc w:val="both"/>
        <w:rPr>
          <w:rFonts w:eastAsia="Times New Roman" w:cstheme="minorHAnsi"/>
          <w:iCs/>
          <w:color w:val="000000" w:themeColor="text1"/>
          <w:lang w:val="en-US"/>
        </w:rPr>
      </w:pPr>
    </w:p>
    <w:p w14:paraId="6F093086" w14:textId="77777777" w:rsidR="008330AF" w:rsidRPr="00537128" w:rsidRDefault="008330AF" w:rsidP="008330AF">
      <w:pPr>
        <w:spacing w:after="0" w:line="240" w:lineRule="auto"/>
        <w:jc w:val="both"/>
        <w:rPr>
          <w:rFonts w:eastAsia="Times New Roman" w:cstheme="minorHAnsi"/>
          <w:iCs/>
          <w:color w:val="000000" w:themeColor="text1"/>
          <w:sz w:val="16"/>
          <w:szCs w:val="16"/>
          <w:lang w:val="en-US"/>
        </w:rPr>
      </w:pPr>
    </w:p>
    <w:p w14:paraId="4E01C038" w14:textId="77777777" w:rsidR="003D584A" w:rsidRPr="00537128" w:rsidRDefault="003D584A" w:rsidP="008330AF">
      <w:pPr>
        <w:spacing w:after="0" w:line="240" w:lineRule="auto"/>
        <w:jc w:val="both"/>
        <w:rPr>
          <w:rFonts w:eastAsia="Times New Roman" w:cstheme="minorHAnsi"/>
          <w:iCs/>
          <w:color w:val="000000" w:themeColor="text1"/>
          <w:sz w:val="14"/>
          <w:szCs w:val="14"/>
          <w:lang w:val="en-US"/>
        </w:rPr>
        <w:sectPr w:rsidR="003D584A" w:rsidRPr="00537128" w:rsidSect="00712478">
          <w:pgSz w:w="11906" w:h="16838"/>
          <w:pgMar w:top="1418" w:right="1134" w:bottom="1418" w:left="1418" w:header="709" w:footer="709" w:gutter="0"/>
          <w:cols w:space="708"/>
          <w:docGrid w:linePitch="360"/>
        </w:sectPr>
      </w:pPr>
    </w:p>
    <w:p w14:paraId="030E6C7A"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5B642523" w14:textId="77777777" w:rsidR="008330AF" w:rsidRPr="00537128" w:rsidRDefault="008330AF">
      <w:pPr>
        <w:pStyle w:val="ListParagraph"/>
        <w:numPr>
          <w:ilvl w:val="0"/>
          <w:numId w:val="5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BF19EFD"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6F6D1045" w14:textId="1AF2B937"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.5. </w:t>
      </w:r>
      <w:r w:rsidR="008330AF" w:rsidRPr="00537128">
        <w:rPr>
          <w:rFonts w:eastAsia="Times New Roman" w:cstheme="minorHAnsi"/>
          <w:b/>
          <w:iCs/>
          <w:color w:val="000000" w:themeColor="text1"/>
          <w:lang w:val="en-US"/>
        </w:rPr>
        <w:tab/>
        <w:t>Market risk</w:t>
      </w:r>
    </w:p>
    <w:p w14:paraId="46162865" w14:textId="77777777" w:rsidR="00355BAB" w:rsidRPr="00537128" w:rsidRDefault="00355BAB" w:rsidP="008330AF">
      <w:pPr>
        <w:spacing w:after="0" w:line="240" w:lineRule="auto"/>
        <w:jc w:val="both"/>
        <w:rPr>
          <w:rFonts w:eastAsia="Times New Roman" w:cstheme="minorHAnsi"/>
          <w:b/>
          <w:iCs/>
          <w:color w:val="000000" w:themeColor="text1"/>
          <w:lang w:val="en-US"/>
        </w:rPr>
      </w:pPr>
    </w:p>
    <w:p w14:paraId="5B1871F2" w14:textId="77777777" w:rsidR="008330AF" w:rsidRPr="00537128" w:rsidRDefault="00355BAB" w:rsidP="008330AF">
      <w:pPr>
        <w:spacing w:after="0" w:line="240" w:lineRule="auto"/>
        <w:jc w:val="both"/>
        <w:rPr>
          <w:rFonts w:ascii="Calibri" w:eastAsia="Times New Roman" w:hAnsi="Calibri" w:cs="Arial"/>
          <w:iCs/>
          <w:lang w:val="en-US"/>
        </w:rPr>
      </w:pPr>
      <w:r w:rsidRPr="00537128">
        <w:rPr>
          <w:rFonts w:ascii="Calibri" w:eastAsia="Times New Roman" w:hAnsi="Calibri" w:cs="Arial"/>
          <w:iCs/>
          <w:lang w:val="en-US"/>
        </w:rPr>
        <w:t>Market risk management in the Bank implies minimizing interest rate risk and currency risk.</w:t>
      </w:r>
    </w:p>
    <w:p w14:paraId="53D84726" w14:textId="77777777" w:rsidR="00355BAB" w:rsidRPr="00537128" w:rsidRDefault="00355BAB" w:rsidP="00292301">
      <w:pPr>
        <w:spacing w:after="0" w:line="240" w:lineRule="auto"/>
        <w:jc w:val="both"/>
        <w:rPr>
          <w:rFonts w:eastAsia="Times New Roman" w:cstheme="minorHAnsi"/>
          <w:b/>
          <w:iCs/>
          <w:color w:val="000000" w:themeColor="text1"/>
          <w:lang w:val="en-US"/>
        </w:rPr>
      </w:pPr>
    </w:p>
    <w:p w14:paraId="2B2E6EC6" w14:textId="6CB82B40" w:rsidR="008330AF"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.5.1.   Interest</w:t>
      </w:r>
      <w:r w:rsidR="008330AF" w:rsidRPr="00537128">
        <w:rPr>
          <w:rFonts w:ascii="Calibri" w:eastAsia="Calibri" w:hAnsi="Calibri" w:cs="Arial"/>
          <w:b/>
          <w:bCs/>
          <w:lang w:val="en-US"/>
        </w:rPr>
        <w:t xml:space="preserve"> rate risk </w:t>
      </w:r>
    </w:p>
    <w:p w14:paraId="2F5C5FF9" w14:textId="77777777" w:rsidR="008330AF" w:rsidRPr="00537128" w:rsidRDefault="008330AF" w:rsidP="008330AF">
      <w:pPr>
        <w:spacing w:after="0" w:line="240" w:lineRule="auto"/>
        <w:ind w:right="-6"/>
        <w:jc w:val="both"/>
        <w:rPr>
          <w:rFonts w:ascii="Calibri" w:eastAsia="Times New Roman" w:hAnsi="Calibri" w:cs="Arial"/>
          <w:iCs/>
          <w:lang w:val="en-US"/>
        </w:rPr>
      </w:pPr>
    </w:p>
    <w:p w14:paraId="05DA9639" w14:textId="62D9C07D"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Group to the interest rate risk as </w:t>
      </w:r>
      <w:proofErr w:type="gramStart"/>
      <w:r w:rsidR="000F742D">
        <w:rPr>
          <w:rFonts w:ascii="Calibri" w:eastAsia="Times New Roman" w:hAnsi="Calibri" w:cs="Arial"/>
          <w:iCs/>
          <w:lang w:val="en-US"/>
        </w:rPr>
        <w:t>at</w:t>
      </w:r>
      <w:proofErr w:type="gramEnd"/>
      <w:r w:rsidRPr="00537128">
        <w:rPr>
          <w:rFonts w:ascii="Calibri" w:eastAsia="Times New Roman" w:hAnsi="Calibri" w:cs="Arial"/>
          <w:iCs/>
          <w:lang w:val="en-US"/>
        </w:rPr>
        <w:t xml:space="preserve"> </w:t>
      </w:r>
      <w:r w:rsidR="006A5067" w:rsidRPr="00537128">
        <w:rPr>
          <w:rFonts w:ascii="Calibri" w:eastAsia="Times New Roman" w:hAnsi="Calibri" w:cs="Arial"/>
          <w:iCs/>
          <w:lang w:val="en-US"/>
        </w:rPr>
        <w:t>3</w:t>
      </w:r>
      <w:r w:rsidR="008F63D4">
        <w:rPr>
          <w:rFonts w:ascii="Calibri" w:eastAsia="Times New Roman" w:hAnsi="Calibri" w:cs="Arial"/>
          <w:iCs/>
          <w:lang w:val="en-US"/>
        </w:rPr>
        <w:t xml:space="preserve">0 </w:t>
      </w:r>
      <w:r w:rsidR="00B021D3">
        <w:rPr>
          <w:rFonts w:ascii="Calibri" w:eastAsia="Times New Roman" w:hAnsi="Calibri" w:cs="Arial"/>
          <w:iCs/>
          <w:lang w:val="en-US"/>
        </w:rPr>
        <w:t>September</w:t>
      </w:r>
      <w:r w:rsidR="006A5067" w:rsidRPr="00537128">
        <w:rPr>
          <w:rFonts w:ascii="Calibri" w:eastAsia="Times New Roman" w:hAnsi="Calibri" w:cs="Arial"/>
          <w:iCs/>
          <w:lang w:val="en-US"/>
        </w:rPr>
        <w:t xml:space="preserve"> 2021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20</w:t>
      </w:r>
      <w:r w:rsidRPr="00537128">
        <w:rPr>
          <w:rFonts w:ascii="Calibri" w:eastAsia="Times New Roman" w:hAnsi="Calibri" w:cs="Arial"/>
          <w:iCs/>
          <w:lang w:val="en-US"/>
        </w:rPr>
        <w:t xml:space="preserve"> on the basis of known dates of changes in prices of assets and liabilities to which floating and fixed interest rates are applied. Periods of interest rates changes are determined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residual maturity and contracted period when interest rates change, depending on which is shorter. </w:t>
      </w:r>
    </w:p>
    <w:p w14:paraId="2DC1B61D" w14:textId="77777777" w:rsidR="008330AF" w:rsidRPr="00537128" w:rsidRDefault="008330AF" w:rsidP="008330AF">
      <w:pPr>
        <w:spacing w:after="0" w:line="240" w:lineRule="auto"/>
        <w:ind w:right="-6"/>
        <w:jc w:val="both"/>
        <w:rPr>
          <w:rFonts w:ascii="Calibri" w:eastAsia="Times New Roman" w:hAnsi="Calibri" w:cs="Arial"/>
          <w:iCs/>
          <w:lang w:val="en-US"/>
        </w:rPr>
      </w:pPr>
    </w:p>
    <w:p w14:paraId="7B745338" w14:textId="77777777"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w:t>
      </w:r>
      <w:proofErr w:type="gramStart"/>
      <w:r w:rsidRPr="00537128">
        <w:rPr>
          <w:rFonts w:ascii="Calibri" w:eastAsia="Times New Roman" w:hAnsi="Calibri" w:cs="Arial"/>
          <w:iCs/>
          <w:lang w:val="en-US"/>
        </w:rPr>
        <w:t>interest bearing</w:t>
      </w:r>
      <w:proofErr w:type="gramEnd"/>
      <w:r w:rsidRPr="00537128">
        <w:rPr>
          <w:rFonts w:ascii="Calibri" w:eastAsia="Times New Roman" w:hAnsi="Calibri" w:cs="Arial"/>
          <w:iCs/>
          <w:lang w:val="en-US"/>
        </w:rPr>
        <w:t xml:space="preserve"> category.</w:t>
      </w:r>
    </w:p>
    <w:p w14:paraId="38A97FA2" w14:textId="6DDD064A" w:rsidR="008330AF" w:rsidRPr="00537128" w:rsidRDefault="008330AF" w:rsidP="008330AF">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Group’s interest rate risk exposure as </w:t>
      </w:r>
      <w:proofErr w:type="gramStart"/>
      <w:r w:rsidR="000F742D">
        <w:rPr>
          <w:rFonts w:ascii="Calibri" w:eastAsia="Times New Roman" w:hAnsi="Calibri" w:cs="Arial"/>
          <w:lang w:val="en-US"/>
        </w:rPr>
        <w:t>at</w:t>
      </w:r>
      <w:proofErr w:type="gramEnd"/>
      <w:r w:rsidRPr="00537128">
        <w:rPr>
          <w:rFonts w:ascii="Calibri" w:eastAsia="Times New Roman" w:hAnsi="Calibri" w:cs="Arial"/>
          <w:lang w:val="en-US"/>
        </w:rPr>
        <w:t xml:space="preserve"> </w:t>
      </w:r>
      <w:bookmarkStart w:id="825" w:name="_Hlk68879213"/>
      <w:r w:rsidR="001263A7" w:rsidRPr="00537128">
        <w:rPr>
          <w:rFonts w:ascii="Calibri" w:eastAsia="Times New Roman" w:hAnsi="Calibri" w:cs="Arial"/>
          <w:lang w:val="en-US"/>
        </w:rPr>
        <w:t>3</w:t>
      </w:r>
      <w:r w:rsidR="008F63D4">
        <w:rPr>
          <w:rFonts w:ascii="Calibri" w:eastAsia="Times New Roman" w:hAnsi="Calibri" w:cs="Arial"/>
          <w:lang w:val="en-US"/>
        </w:rPr>
        <w:t xml:space="preserve">0 </w:t>
      </w:r>
      <w:r w:rsidR="00B021D3">
        <w:rPr>
          <w:rFonts w:ascii="Calibri" w:eastAsia="Times New Roman" w:hAnsi="Calibri" w:cs="Arial"/>
          <w:lang w:val="en-US"/>
        </w:rPr>
        <w:t>September</w:t>
      </w:r>
      <w:r w:rsidR="001263A7" w:rsidRPr="00537128">
        <w:rPr>
          <w:rFonts w:ascii="Calibri" w:eastAsia="Times New Roman" w:hAnsi="Calibri" w:cs="Arial"/>
          <w:lang w:val="en-US"/>
        </w:rPr>
        <w:t xml:space="preserve"> </w:t>
      </w:r>
      <w:r w:rsidR="008513EE" w:rsidRPr="00537128">
        <w:rPr>
          <w:rFonts w:ascii="Calibri" w:eastAsia="Times New Roman" w:hAnsi="Calibri" w:cs="Arial"/>
          <w:lang w:val="en-US"/>
        </w:rPr>
        <w:t>202</w:t>
      </w:r>
      <w:r w:rsidR="006A5067" w:rsidRPr="00537128">
        <w:rPr>
          <w:rFonts w:ascii="Calibri" w:eastAsia="Times New Roman" w:hAnsi="Calibri" w:cs="Arial"/>
          <w:lang w:val="en-US"/>
        </w:rPr>
        <w:t>1</w:t>
      </w:r>
      <w:r w:rsidRPr="00537128">
        <w:rPr>
          <w:rFonts w:ascii="Calibri" w:eastAsia="Times New Roman" w:hAnsi="Calibri" w:cs="Arial"/>
          <w:lang w:val="en-US"/>
        </w:rPr>
        <w:t xml:space="preserve"> </w:t>
      </w:r>
      <w:bookmarkEnd w:id="825"/>
      <w:r w:rsidRPr="00537128">
        <w:rPr>
          <w:rFonts w:ascii="Calibri" w:eastAsia="Times New Roman" w:hAnsi="Calibri" w:cs="Arial"/>
          <w:lang w:val="en-US"/>
        </w:rPr>
        <w:t>and 31 December 20</w:t>
      </w:r>
      <w:r w:rsidR="006A5067" w:rsidRPr="00537128">
        <w:rPr>
          <w:rFonts w:ascii="Calibri" w:eastAsia="Times New Roman" w:hAnsi="Calibri" w:cs="Arial"/>
          <w:lang w:val="en-US"/>
        </w:rPr>
        <w:t>20</w:t>
      </w:r>
      <w:r w:rsidRPr="00537128">
        <w:rPr>
          <w:rFonts w:ascii="Calibri" w:eastAsia="Times New Roman" w:hAnsi="Calibri" w:cs="Arial"/>
          <w:lang w:val="en-US"/>
        </w:rPr>
        <w:t xml:space="preserve"> which may not be indicative for the positions in other periods. </w:t>
      </w:r>
    </w:p>
    <w:p w14:paraId="59924018"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9"/>
        <w:gridCol w:w="927"/>
        <w:gridCol w:w="1057"/>
        <w:gridCol w:w="923"/>
        <w:gridCol w:w="1057"/>
        <w:gridCol w:w="1005"/>
        <w:gridCol w:w="980"/>
        <w:gridCol w:w="994"/>
        <w:gridCol w:w="978"/>
      </w:tblGrid>
      <w:tr w:rsidR="006A5067" w:rsidRPr="00537128" w14:paraId="4D7E4EC7" w14:textId="77777777" w:rsidTr="002C402F">
        <w:trPr>
          <w:trHeight w:val="698"/>
        </w:trPr>
        <w:tc>
          <w:tcPr>
            <w:tcW w:w="1224" w:type="pct"/>
            <w:shd w:val="clear" w:color="auto" w:fill="auto"/>
            <w:vAlign w:val="center"/>
          </w:tcPr>
          <w:p w14:paraId="5F9C5EA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Group</w:t>
            </w:r>
          </w:p>
          <w:p w14:paraId="0CE8649F"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A68D877" w14:textId="205C6F2A"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w:t>
            </w:r>
            <w:r w:rsidR="008F63D4">
              <w:rPr>
                <w:rFonts w:ascii="Calibri" w:eastAsia="Calibri" w:hAnsi="Calibri" w:cs="Arial"/>
                <w:b/>
                <w:sz w:val="16"/>
                <w:szCs w:val="16"/>
                <w:lang w:val="en-US"/>
              </w:rPr>
              <w:t xml:space="preserve">0 </w:t>
            </w:r>
            <w:r w:rsidR="00374B12">
              <w:rPr>
                <w:rFonts w:ascii="Calibri" w:eastAsia="Calibri" w:hAnsi="Calibri" w:cs="Arial"/>
                <w:b/>
                <w:sz w:val="16"/>
                <w:szCs w:val="16"/>
                <w:lang w:val="en-US"/>
              </w:rPr>
              <w:t>September</w:t>
            </w:r>
            <w:r w:rsidRPr="00537128">
              <w:rPr>
                <w:rFonts w:ascii="Calibri" w:eastAsia="Calibri" w:hAnsi="Calibri" w:cs="Arial"/>
                <w:b/>
                <w:sz w:val="16"/>
                <w:szCs w:val="16"/>
                <w:lang w:val="en-US"/>
              </w:rPr>
              <w:t xml:space="preserve"> 2021</w:t>
            </w:r>
          </w:p>
        </w:tc>
        <w:tc>
          <w:tcPr>
            <w:tcW w:w="442" w:type="pct"/>
            <w:shd w:val="clear" w:color="auto" w:fill="auto"/>
          </w:tcPr>
          <w:p w14:paraId="3345299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7F5A6A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4AC0944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5905B5E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4B20EC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4929A56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5DBA4E7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6" w:type="pct"/>
          </w:tcPr>
          <w:p w14:paraId="4F60BEA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1A687E2" w14:textId="77777777" w:rsidTr="002C402F">
        <w:trPr>
          <w:trHeight w:hRule="exact" w:val="227"/>
        </w:trPr>
        <w:tc>
          <w:tcPr>
            <w:tcW w:w="1224" w:type="pct"/>
            <w:shd w:val="clear" w:color="auto" w:fill="auto"/>
            <w:vAlign w:val="center"/>
          </w:tcPr>
          <w:p w14:paraId="01A100CA"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18A7E65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7C3CE189"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46A53E1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4C4CD20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3A212051"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23E1A6DC"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22CAFAD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6" w:type="pct"/>
            <w:shd w:val="clear" w:color="auto" w:fill="auto"/>
          </w:tcPr>
          <w:p w14:paraId="60052D45"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6E624149" w14:textId="77777777" w:rsidTr="002C402F">
        <w:trPr>
          <w:trHeight w:val="261"/>
        </w:trPr>
        <w:tc>
          <w:tcPr>
            <w:tcW w:w="1224" w:type="pct"/>
            <w:shd w:val="clear" w:color="auto" w:fill="auto"/>
            <w:vAlign w:val="bottom"/>
          </w:tcPr>
          <w:p w14:paraId="2CB7BE72"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2011F0F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6B56B7A8"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78D0862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72B6F2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6F7ABB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5283B8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2484CA1"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6" w:type="pct"/>
          </w:tcPr>
          <w:p w14:paraId="4AB07416"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083483" w:rsidRPr="00537128" w14:paraId="13A31F81" w14:textId="77777777" w:rsidTr="002C402F">
        <w:trPr>
          <w:trHeight w:val="549"/>
        </w:trPr>
        <w:tc>
          <w:tcPr>
            <w:tcW w:w="1224" w:type="pct"/>
            <w:shd w:val="clear" w:color="auto" w:fill="auto"/>
            <w:vAlign w:val="bottom"/>
          </w:tcPr>
          <w:p w14:paraId="4A6F90CB"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35129E94" w14:textId="4FBC9953"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sz w:val="16"/>
                <w:szCs w:val="16"/>
              </w:rPr>
              <w:t>67</w:t>
            </w:r>
            <w:r>
              <w:rPr>
                <w:rFonts w:ascii="Calibri" w:eastAsia="Calibri" w:hAnsi="Calibri" w:cs="Arial"/>
                <w:bCs/>
                <w:color w:val="000000"/>
                <w:sz w:val="16"/>
                <w:szCs w:val="16"/>
              </w:rPr>
              <w:t>,</w:t>
            </w:r>
            <w:r w:rsidRPr="004A5C40">
              <w:rPr>
                <w:rFonts w:ascii="Calibri" w:eastAsia="Calibri" w:hAnsi="Calibri" w:cs="Arial"/>
                <w:bCs/>
                <w:color w:val="000000"/>
                <w:sz w:val="16"/>
                <w:szCs w:val="16"/>
              </w:rPr>
              <w:t>837</w:t>
            </w:r>
          </w:p>
        </w:tc>
        <w:tc>
          <w:tcPr>
            <w:tcW w:w="504" w:type="pct"/>
            <w:vAlign w:val="bottom"/>
          </w:tcPr>
          <w:p w14:paraId="265A5DA6" w14:textId="412D6683"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73C76086" w14:textId="05C2932C"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2CEEFDD" w14:textId="1494C1D3"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17D4BC71" w14:textId="29DC7007"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74DF5A5" w14:textId="29562E53"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sz w:val="16"/>
                <w:szCs w:val="16"/>
              </w:rPr>
              <w:t>1</w:t>
            </w:r>
            <w:r>
              <w:rPr>
                <w:rFonts w:ascii="Calibri" w:eastAsia="Calibri" w:hAnsi="Calibri" w:cs="Arial"/>
                <w:bCs/>
                <w:color w:val="000000"/>
                <w:sz w:val="16"/>
                <w:szCs w:val="16"/>
              </w:rPr>
              <w:t>,</w:t>
            </w:r>
            <w:r w:rsidRPr="004A5C40">
              <w:rPr>
                <w:rFonts w:ascii="Calibri" w:eastAsia="Calibri" w:hAnsi="Calibri" w:cs="Arial"/>
                <w:bCs/>
                <w:color w:val="000000"/>
                <w:sz w:val="16"/>
                <w:szCs w:val="16"/>
              </w:rPr>
              <w:t>335</w:t>
            </w:r>
            <w:r>
              <w:rPr>
                <w:rFonts w:ascii="Calibri" w:eastAsia="Calibri" w:hAnsi="Calibri" w:cs="Arial"/>
                <w:bCs/>
                <w:color w:val="000000"/>
                <w:sz w:val="16"/>
                <w:szCs w:val="16"/>
              </w:rPr>
              <w:t>,</w:t>
            </w:r>
            <w:r w:rsidRPr="004A5C40">
              <w:rPr>
                <w:rFonts w:ascii="Calibri" w:eastAsia="Calibri" w:hAnsi="Calibri" w:cs="Arial"/>
                <w:bCs/>
                <w:color w:val="000000"/>
                <w:sz w:val="16"/>
                <w:szCs w:val="16"/>
              </w:rPr>
              <w:t>085</w:t>
            </w:r>
          </w:p>
        </w:tc>
        <w:tc>
          <w:tcPr>
            <w:tcW w:w="474" w:type="pct"/>
            <w:vAlign w:val="bottom"/>
          </w:tcPr>
          <w:p w14:paraId="64D5966D" w14:textId="27639C19"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sz w:val="16"/>
                <w:szCs w:val="16"/>
              </w:rPr>
              <w:t>1</w:t>
            </w:r>
            <w:r>
              <w:rPr>
                <w:rFonts w:ascii="Calibri" w:eastAsia="Calibri" w:hAnsi="Calibri" w:cs="Arial"/>
                <w:bCs/>
                <w:color w:val="000000"/>
                <w:sz w:val="16"/>
                <w:szCs w:val="16"/>
              </w:rPr>
              <w:t>,</w:t>
            </w:r>
            <w:r w:rsidRPr="004A5C40">
              <w:rPr>
                <w:rFonts w:ascii="Calibri" w:eastAsia="Calibri" w:hAnsi="Calibri" w:cs="Arial"/>
                <w:bCs/>
                <w:color w:val="000000"/>
                <w:sz w:val="16"/>
                <w:szCs w:val="16"/>
              </w:rPr>
              <w:t>402</w:t>
            </w:r>
            <w:r>
              <w:rPr>
                <w:rFonts w:ascii="Calibri" w:eastAsia="Calibri" w:hAnsi="Calibri" w:cs="Arial"/>
                <w:bCs/>
                <w:color w:val="000000"/>
                <w:sz w:val="16"/>
                <w:szCs w:val="16"/>
              </w:rPr>
              <w:t>,</w:t>
            </w:r>
            <w:r w:rsidRPr="004A5C40">
              <w:rPr>
                <w:rFonts w:ascii="Calibri" w:eastAsia="Calibri" w:hAnsi="Calibri" w:cs="Arial"/>
                <w:bCs/>
                <w:color w:val="000000"/>
                <w:sz w:val="16"/>
                <w:szCs w:val="16"/>
              </w:rPr>
              <w:t>922</w:t>
            </w:r>
          </w:p>
        </w:tc>
        <w:tc>
          <w:tcPr>
            <w:tcW w:w="466" w:type="pct"/>
            <w:vAlign w:val="bottom"/>
          </w:tcPr>
          <w:p w14:paraId="70F8CB7B" w14:textId="3E82AD70" w:rsidR="00083483" w:rsidRPr="00537128" w:rsidDel="00D96E20" w:rsidRDefault="00083483" w:rsidP="00083483">
            <w:pPr>
              <w:spacing w:after="0" w:line="280" w:lineRule="exact"/>
              <w:jc w:val="right"/>
              <w:rPr>
                <w:rFonts w:ascii="Calibri" w:eastAsia="Calibri" w:hAnsi="Calibri" w:cs="Calibri"/>
                <w:sz w:val="16"/>
                <w:szCs w:val="16"/>
                <w:lang w:val="en-US"/>
              </w:rPr>
            </w:pPr>
            <w:r w:rsidRPr="004A5C40">
              <w:rPr>
                <w:rFonts w:ascii="Calibri" w:eastAsia="Calibri" w:hAnsi="Calibri" w:cs="Arial"/>
                <w:bCs/>
                <w:color w:val="000000"/>
                <w:sz w:val="16"/>
                <w:szCs w:val="16"/>
              </w:rPr>
              <w:t>67</w:t>
            </w:r>
            <w:r>
              <w:rPr>
                <w:rFonts w:ascii="Calibri" w:eastAsia="Calibri" w:hAnsi="Calibri" w:cs="Arial"/>
                <w:bCs/>
                <w:color w:val="000000"/>
                <w:sz w:val="16"/>
                <w:szCs w:val="16"/>
              </w:rPr>
              <w:t>,</w:t>
            </w:r>
            <w:r w:rsidRPr="004A5C40">
              <w:rPr>
                <w:rFonts w:ascii="Calibri" w:eastAsia="Calibri" w:hAnsi="Calibri" w:cs="Arial"/>
                <w:bCs/>
                <w:color w:val="000000"/>
                <w:sz w:val="16"/>
                <w:szCs w:val="16"/>
              </w:rPr>
              <w:t>837</w:t>
            </w:r>
          </w:p>
        </w:tc>
      </w:tr>
      <w:tr w:rsidR="00083483" w:rsidRPr="00537128" w14:paraId="265FFB29" w14:textId="77777777" w:rsidTr="002C402F">
        <w:trPr>
          <w:trHeight w:val="261"/>
        </w:trPr>
        <w:tc>
          <w:tcPr>
            <w:tcW w:w="1224" w:type="pct"/>
            <w:shd w:val="clear" w:color="auto" w:fill="auto"/>
            <w:vAlign w:val="bottom"/>
          </w:tcPr>
          <w:p w14:paraId="73FC480A"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30649FF8" w14:textId="5A2B6811" w:rsidR="00083483" w:rsidRPr="00537128" w:rsidRDefault="00083483" w:rsidP="00083483">
            <w:pPr>
              <w:spacing w:after="0" w:line="280" w:lineRule="exact"/>
              <w:jc w:val="right"/>
              <w:rPr>
                <w:rFonts w:ascii="Calibri" w:eastAsia="Calibri" w:hAnsi="Calibri" w:cs="Arial"/>
                <w:sz w:val="16"/>
                <w:szCs w:val="16"/>
                <w:lang w:val="en-US"/>
              </w:rPr>
            </w:pPr>
            <w:r w:rsidRPr="003E73BF">
              <w:rPr>
                <w:rFonts w:ascii="Calibri" w:eastAsia="Calibri" w:hAnsi="Calibri" w:cs="Arial"/>
                <w:bCs/>
                <w:color w:val="000000"/>
                <w:sz w:val="16"/>
                <w:szCs w:val="16"/>
              </w:rPr>
              <w:t>-</w:t>
            </w:r>
          </w:p>
        </w:tc>
        <w:tc>
          <w:tcPr>
            <w:tcW w:w="504" w:type="pct"/>
            <w:vAlign w:val="bottom"/>
          </w:tcPr>
          <w:p w14:paraId="1F59BC25" w14:textId="4E44356F"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5093A31E" w14:textId="29C2B453"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AE5A145" w14:textId="2D8C9531"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6668B911" w14:textId="054445C2"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A90BBAF" w14:textId="7BB1224F" w:rsidR="00083483" w:rsidRPr="00537128" w:rsidRDefault="00083483" w:rsidP="00083483">
            <w:pPr>
              <w:spacing w:after="0" w:line="280" w:lineRule="exact"/>
              <w:jc w:val="right"/>
              <w:rPr>
                <w:rFonts w:ascii="Calibri" w:eastAsia="Calibri" w:hAnsi="Calibri" w:cs="Arial"/>
                <w:sz w:val="16"/>
                <w:szCs w:val="16"/>
                <w:lang w:val="en-US"/>
              </w:rPr>
            </w:pPr>
            <w:r w:rsidRPr="003E73BF">
              <w:rPr>
                <w:rFonts w:ascii="Calibri" w:eastAsia="Calibri" w:hAnsi="Calibri" w:cs="Arial"/>
                <w:bCs/>
                <w:color w:val="000000"/>
                <w:sz w:val="16"/>
                <w:szCs w:val="16"/>
              </w:rPr>
              <w:t>6</w:t>
            </w:r>
            <w:r>
              <w:rPr>
                <w:rFonts w:ascii="Calibri" w:eastAsia="Calibri" w:hAnsi="Calibri" w:cs="Arial"/>
                <w:bCs/>
                <w:color w:val="000000"/>
                <w:sz w:val="16"/>
                <w:szCs w:val="16"/>
              </w:rPr>
              <w:t>,</w:t>
            </w:r>
            <w:r w:rsidRPr="003E73BF">
              <w:rPr>
                <w:rFonts w:ascii="Calibri" w:eastAsia="Calibri" w:hAnsi="Calibri" w:cs="Arial"/>
                <w:bCs/>
                <w:color w:val="000000"/>
                <w:sz w:val="16"/>
                <w:szCs w:val="16"/>
              </w:rPr>
              <w:t>535</w:t>
            </w:r>
          </w:p>
        </w:tc>
        <w:tc>
          <w:tcPr>
            <w:tcW w:w="474" w:type="pct"/>
            <w:vAlign w:val="bottom"/>
          </w:tcPr>
          <w:p w14:paraId="7D7D01BC" w14:textId="6216230B" w:rsidR="00083483" w:rsidRPr="00537128" w:rsidRDefault="00083483" w:rsidP="00083483">
            <w:pPr>
              <w:spacing w:after="0" w:line="280" w:lineRule="exact"/>
              <w:jc w:val="right"/>
              <w:rPr>
                <w:rFonts w:ascii="Calibri" w:eastAsia="Calibri" w:hAnsi="Calibri" w:cs="Arial"/>
                <w:sz w:val="16"/>
                <w:szCs w:val="16"/>
                <w:lang w:val="en-US"/>
              </w:rPr>
            </w:pPr>
            <w:r w:rsidRPr="003E73BF">
              <w:rPr>
                <w:rFonts w:ascii="Calibri" w:eastAsia="Calibri" w:hAnsi="Calibri" w:cs="Arial"/>
                <w:bCs/>
                <w:color w:val="000000"/>
                <w:sz w:val="16"/>
                <w:szCs w:val="16"/>
              </w:rPr>
              <w:t>6</w:t>
            </w:r>
            <w:r>
              <w:rPr>
                <w:rFonts w:ascii="Calibri" w:eastAsia="Calibri" w:hAnsi="Calibri" w:cs="Arial"/>
                <w:bCs/>
                <w:color w:val="000000"/>
                <w:sz w:val="16"/>
                <w:szCs w:val="16"/>
              </w:rPr>
              <w:t>,</w:t>
            </w:r>
            <w:r w:rsidRPr="003E73BF">
              <w:rPr>
                <w:rFonts w:ascii="Calibri" w:eastAsia="Calibri" w:hAnsi="Calibri" w:cs="Arial"/>
                <w:bCs/>
                <w:color w:val="000000"/>
                <w:sz w:val="16"/>
                <w:szCs w:val="16"/>
              </w:rPr>
              <w:t>535</w:t>
            </w:r>
          </w:p>
        </w:tc>
        <w:tc>
          <w:tcPr>
            <w:tcW w:w="466" w:type="pct"/>
            <w:vAlign w:val="bottom"/>
          </w:tcPr>
          <w:p w14:paraId="3FB88F58" w14:textId="66F915ED" w:rsidR="00083483" w:rsidRPr="00537128" w:rsidDel="00D96E20" w:rsidRDefault="00083483" w:rsidP="00083483">
            <w:pPr>
              <w:spacing w:after="0" w:line="280" w:lineRule="exact"/>
              <w:jc w:val="right"/>
              <w:rPr>
                <w:rFonts w:ascii="Calibri" w:eastAsia="Calibri" w:hAnsi="Calibri" w:cs="Arial"/>
                <w:bCs/>
                <w:sz w:val="16"/>
                <w:szCs w:val="16"/>
                <w:lang w:val="en-US"/>
              </w:rPr>
            </w:pPr>
            <w:r>
              <w:rPr>
                <w:rFonts w:ascii="Calibri" w:eastAsia="Calibri" w:hAnsi="Calibri" w:cs="Arial"/>
                <w:bCs/>
                <w:color w:val="000000"/>
                <w:sz w:val="16"/>
                <w:szCs w:val="16"/>
              </w:rPr>
              <w:t>-</w:t>
            </w:r>
          </w:p>
        </w:tc>
      </w:tr>
      <w:tr w:rsidR="00083483" w:rsidRPr="00537128" w14:paraId="6C78D29A" w14:textId="77777777" w:rsidTr="007D052E">
        <w:trPr>
          <w:trHeight w:val="209"/>
        </w:trPr>
        <w:tc>
          <w:tcPr>
            <w:tcW w:w="1224" w:type="pct"/>
            <w:shd w:val="clear" w:color="auto" w:fill="auto"/>
            <w:vAlign w:val="bottom"/>
          </w:tcPr>
          <w:p w14:paraId="4B3325B7"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shd w:val="clear" w:color="auto" w:fill="auto"/>
            <w:vAlign w:val="center"/>
          </w:tcPr>
          <w:p w14:paraId="043AC4D0" w14:textId="1268F48B"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65</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426 </w:t>
            </w:r>
          </w:p>
        </w:tc>
        <w:tc>
          <w:tcPr>
            <w:tcW w:w="504" w:type="pct"/>
            <w:tcBorders>
              <w:top w:val="nil"/>
              <w:left w:val="nil"/>
              <w:bottom w:val="nil"/>
              <w:right w:val="nil"/>
            </w:tcBorders>
            <w:shd w:val="clear" w:color="auto" w:fill="auto"/>
            <w:vAlign w:val="center"/>
          </w:tcPr>
          <w:p w14:paraId="5D9CFF2E" w14:textId="6B4F3423"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387</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127 </w:t>
            </w:r>
          </w:p>
        </w:tc>
        <w:tc>
          <w:tcPr>
            <w:tcW w:w="440" w:type="pct"/>
            <w:tcBorders>
              <w:top w:val="nil"/>
              <w:left w:val="nil"/>
              <w:bottom w:val="nil"/>
              <w:right w:val="nil"/>
            </w:tcBorders>
            <w:shd w:val="clear" w:color="auto" w:fill="auto"/>
            <w:vAlign w:val="center"/>
          </w:tcPr>
          <w:p w14:paraId="6AF67A93" w14:textId="2B5391CF"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933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620 </w:t>
            </w:r>
          </w:p>
        </w:tc>
        <w:tc>
          <w:tcPr>
            <w:tcW w:w="504" w:type="pct"/>
            <w:tcBorders>
              <w:top w:val="nil"/>
              <w:left w:val="nil"/>
              <w:bottom w:val="nil"/>
              <w:right w:val="nil"/>
            </w:tcBorders>
            <w:shd w:val="clear" w:color="auto" w:fill="auto"/>
            <w:vAlign w:val="center"/>
          </w:tcPr>
          <w:p w14:paraId="0CC944B4" w14:textId="334902E0"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9151ED">
              <w:rPr>
                <w:rFonts w:ascii="Calibri" w:eastAsia="Calibri" w:hAnsi="Calibri" w:cs="Arial"/>
                <w:bCs/>
                <w:color w:val="000000"/>
                <w:sz w:val="16"/>
                <w:szCs w:val="16"/>
              </w:rPr>
              <w:t>916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746 </w:t>
            </w:r>
          </w:p>
        </w:tc>
        <w:tc>
          <w:tcPr>
            <w:tcW w:w="479" w:type="pct"/>
            <w:tcBorders>
              <w:top w:val="nil"/>
              <w:left w:val="nil"/>
              <w:bottom w:val="nil"/>
              <w:right w:val="nil"/>
            </w:tcBorders>
            <w:shd w:val="clear" w:color="auto" w:fill="auto"/>
            <w:vAlign w:val="center"/>
          </w:tcPr>
          <w:p w14:paraId="205D6511" w14:textId="6148734B"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4</w:t>
            </w:r>
            <w:r>
              <w:rPr>
                <w:rFonts w:ascii="Calibri" w:eastAsia="Calibri" w:hAnsi="Calibri" w:cs="Arial"/>
                <w:bCs/>
                <w:color w:val="000000"/>
                <w:sz w:val="16"/>
                <w:szCs w:val="16"/>
              </w:rPr>
              <w:t>,</w:t>
            </w:r>
            <w:r w:rsidRPr="009151ED">
              <w:rPr>
                <w:rFonts w:ascii="Calibri" w:eastAsia="Calibri" w:hAnsi="Calibri" w:cs="Arial"/>
                <w:bCs/>
                <w:color w:val="000000"/>
                <w:sz w:val="16"/>
                <w:szCs w:val="16"/>
              </w:rPr>
              <w:t>206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239 </w:t>
            </w:r>
          </w:p>
        </w:tc>
        <w:tc>
          <w:tcPr>
            <w:tcW w:w="467" w:type="pct"/>
            <w:tcBorders>
              <w:top w:val="nil"/>
              <w:left w:val="nil"/>
              <w:bottom w:val="nil"/>
              <w:right w:val="nil"/>
            </w:tcBorders>
            <w:shd w:val="clear" w:color="auto" w:fill="auto"/>
            <w:vAlign w:val="center"/>
          </w:tcPr>
          <w:p w14:paraId="39FAEF14" w14:textId="36B82D7A"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772 </w:t>
            </w:r>
          </w:p>
        </w:tc>
        <w:tc>
          <w:tcPr>
            <w:tcW w:w="474" w:type="pct"/>
            <w:tcBorders>
              <w:top w:val="nil"/>
              <w:left w:val="nil"/>
              <w:bottom w:val="nil"/>
              <w:right w:val="nil"/>
            </w:tcBorders>
            <w:shd w:val="clear" w:color="auto" w:fill="auto"/>
            <w:vAlign w:val="center"/>
          </w:tcPr>
          <w:p w14:paraId="6AB2AB0E" w14:textId="0674392D"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7</w:t>
            </w:r>
            <w:r>
              <w:rPr>
                <w:rFonts w:ascii="Calibri" w:eastAsia="Calibri" w:hAnsi="Calibri" w:cs="Arial"/>
                <w:bCs/>
                <w:color w:val="000000"/>
                <w:sz w:val="16"/>
                <w:szCs w:val="16"/>
              </w:rPr>
              <w:t>,</w:t>
            </w:r>
            <w:r w:rsidRPr="009151ED">
              <w:rPr>
                <w:rFonts w:ascii="Calibri" w:eastAsia="Calibri" w:hAnsi="Calibri" w:cs="Arial"/>
                <w:bCs/>
                <w:color w:val="000000"/>
                <w:sz w:val="16"/>
                <w:szCs w:val="16"/>
              </w:rPr>
              <w:t>512</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930 </w:t>
            </w:r>
          </w:p>
        </w:tc>
        <w:tc>
          <w:tcPr>
            <w:tcW w:w="466" w:type="pct"/>
            <w:tcBorders>
              <w:top w:val="nil"/>
              <w:left w:val="nil"/>
              <w:bottom w:val="nil"/>
              <w:right w:val="nil"/>
            </w:tcBorders>
            <w:shd w:val="clear" w:color="auto" w:fill="auto"/>
            <w:vAlign w:val="center"/>
          </w:tcPr>
          <w:p w14:paraId="63591B4A" w14:textId="0FA8809E" w:rsidR="00083483" w:rsidRPr="00537128" w:rsidDel="00D96E20" w:rsidRDefault="00083483" w:rsidP="00083483">
            <w:pPr>
              <w:spacing w:after="0" w:line="280" w:lineRule="exact"/>
              <w:jc w:val="right"/>
              <w:rPr>
                <w:rFonts w:ascii="Calibri" w:eastAsia="Calibri" w:hAnsi="Calibri" w:cs="Arial"/>
                <w:bCs/>
                <w:sz w:val="16"/>
                <w:szCs w:val="16"/>
                <w:lang w:val="en-US"/>
              </w:rPr>
            </w:pPr>
            <w:r w:rsidRPr="009151ED">
              <w:rPr>
                <w:rFonts w:ascii="Calibri" w:eastAsia="Calibri" w:hAnsi="Calibri" w:cs="Arial"/>
                <w:bCs/>
                <w:color w:val="000000"/>
                <w:sz w:val="16"/>
                <w:szCs w:val="16"/>
              </w:rPr>
              <w:t xml:space="preserve">  7</w:t>
            </w:r>
            <w:r>
              <w:rPr>
                <w:rFonts w:ascii="Calibri" w:eastAsia="Calibri" w:hAnsi="Calibri" w:cs="Arial"/>
                <w:bCs/>
                <w:color w:val="000000"/>
                <w:sz w:val="16"/>
                <w:szCs w:val="16"/>
              </w:rPr>
              <w:t>,</w:t>
            </w:r>
            <w:r w:rsidRPr="009151ED">
              <w:rPr>
                <w:rFonts w:ascii="Calibri" w:eastAsia="Calibri" w:hAnsi="Calibri" w:cs="Arial"/>
                <w:bCs/>
                <w:color w:val="000000"/>
                <w:sz w:val="16"/>
                <w:szCs w:val="16"/>
              </w:rPr>
              <w:t>360</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369 </w:t>
            </w:r>
          </w:p>
        </w:tc>
      </w:tr>
      <w:tr w:rsidR="00083483" w:rsidRPr="00537128" w14:paraId="1F595E87" w14:textId="77777777" w:rsidTr="00083483">
        <w:trPr>
          <w:trHeight w:val="273"/>
        </w:trPr>
        <w:tc>
          <w:tcPr>
            <w:tcW w:w="1224" w:type="pct"/>
            <w:shd w:val="clear" w:color="auto" w:fill="auto"/>
            <w:vAlign w:val="bottom"/>
          </w:tcPr>
          <w:p w14:paraId="72344D49"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shd w:val="clear" w:color="auto" w:fill="auto"/>
            <w:vAlign w:val="bottom"/>
          </w:tcPr>
          <w:p w14:paraId="5B85E6B9" w14:textId="0F23DCCA"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9151ED">
              <w:rPr>
                <w:rFonts w:ascii="Calibri" w:eastAsia="Calibri" w:hAnsi="Calibri" w:cs="Arial"/>
                <w:bCs/>
                <w:color w:val="000000"/>
                <w:sz w:val="16"/>
                <w:szCs w:val="16"/>
              </w:rPr>
              <w:t>726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006 </w:t>
            </w:r>
          </w:p>
        </w:tc>
        <w:tc>
          <w:tcPr>
            <w:tcW w:w="504" w:type="pct"/>
            <w:tcBorders>
              <w:top w:val="nil"/>
              <w:left w:val="nil"/>
              <w:bottom w:val="nil"/>
              <w:right w:val="nil"/>
            </w:tcBorders>
            <w:shd w:val="clear" w:color="auto" w:fill="auto"/>
            <w:vAlign w:val="bottom"/>
          </w:tcPr>
          <w:p w14:paraId="3AF13521" w14:textId="5D2A66B4"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746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900 </w:t>
            </w:r>
          </w:p>
        </w:tc>
        <w:tc>
          <w:tcPr>
            <w:tcW w:w="440" w:type="pct"/>
            <w:tcBorders>
              <w:top w:val="nil"/>
              <w:left w:val="nil"/>
              <w:bottom w:val="nil"/>
              <w:right w:val="nil"/>
            </w:tcBorders>
            <w:shd w:val="clear" w:color="auto" w:fill="auto"/>
            <w:vAlign w:val="bottom"/>
          </w:tcPr>
          <w:p w14:paraId="528FF85F" w14:textId="0FAEF766"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1</w:t>
            </w:r>
            <w:r>
              <w:rPr>
                <w:rFonts w:ascii="Calibri" w:eastAsia="Calibri" w:hAnsi="Calibri" w:cs="Arial"/>
                <w:bCs/>
                <w:color w:val="000000"/>
                <w:sz w:val="16"/>
                <w:szCs w:val="16"/>
              </w:rPr>
              <w:t>,</w:t>
            </w:r>
            <w:r w:rsidRPr="009151ED">
              <w:rPr>
                <w:rFonts w:ascii="Calibri" w:eastAsia="Calibri" w:hAnsi="Calibri" w:cs="Arial"/>
                <w:bCs/>
                <w:color w:val="000000"/>
                <w:sz w:val="16"/>
                <w:szCs w:val="16"/>
              </w:rPr>
              <w:t>411</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934 </w:t>
            </w:r>
          </w:p>
        </w:tc>
        <w:tc>
          <w:tcPr>
            <w:tcW w:w="504" w:type="pct"/>
            <w:tcBorders>
              <w:top w:val="nil"/>
              <w:left w:val="nil"/>
              <w:bottom w:val="nil"/>
              <w:right w:val="nil"/>
            </w:tcBorders>
            <w:shd w:val="clear" w:color="auto" w:fill="auto"/>
            <w:vAlign w:val="bottom"/>
          </w:tcPr>
          <w:p w14:paraId="783835FE" w14:textId="4482988A"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2</w:t>
            </w:r>
            <w:r>
              <w:rPr>
                <w:rFonts w:ascii="Calibri" w:eastAsia="Calibri" w:hAnsi="Calibri" w:cs="Arial"/>
                <w:bCs/>
                <w:color w:val="000000"/>
                <w:sz w:val="16"/>
                <w:szCs w:val="16"/>
              </w:rPr>
              <w:t>,</w:t>
            </w:r>
            <w:r w:rsidRPr="009151ED">
              <w:rPr>
                <w:rFonts w:ascii="Calibri" w:eastAsia="Calibri" w:hAnsi="Calibri" w:cs="Arial"/>
                <w:bCs/>
                <w:color w:val="000000"/>
                <w:sz w:val="16"/>
                <w:szCs w:val="16"/>
              </w:rPr>
              <w:t>923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742 </w:t>
            </w:r>
          </w:p>
        </w:tc>
        <w:tc>
          <w:tcPr>
            <w:tcW w:w="479" w:type="pct"/>
            <w:tcBorders>
              <w:top w:val="nil"/>
              <w:left w:val="nil"/>
              <w:bottom w:val="nil"/>
              <w:right w:val="nil"/>
            </w:tcBorders>
            <w:shd w:val="clear" w:color="auto" w:fill="auto"/>
            <w:vAlign w:val="bottom"/>
          </w:tcPr>
          <w:p w14:paraId="1F7C372E" w14:textId="02F927DF"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9</w:t>
            </w:r>
            <w:r>
              <w:rPr>
                <w:rFonts w:ascii="Calibri" w:eastAsia="Calibri" w:hAnsi="Calibri" w:cs="Arial"/>
                <w:bCs/>
                <w:color w:val="000000"/>
                <w:sz w:val="16"/>
                <w:szCs w:val="16"/>
              </w:rPr>
              <w:t>,</w:t>
            </w:r>
            <w:r w:rsidRPr="009151ED">
              <w:rPr>
                <w:rFonts w:ascii="Calibri" w:eastAsia="Calibri" w:hAnsi="Calibri" w:cs="Arial"/>
                <w:bCs/>
                <w:color w:val="000000"/>
                <w:sz w:val="16"/>
                <w:szCs w:val="16"/>
              </w:rPr>
              <w:t>024</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320 </w:t>
            </w:r>
          </w:p>
        </w:tc>
        <w:tc>
          <w:tcPr>
            <w:tcW w:w="467" w:type="pct"/>
            <w:tcBorders>
              <w:top w:val="nil"/>
              <w:left w:val="nil"/>
              <w:bottom w:val="nil"/>
              <w:right w:val="nil"/>
            </w:tcBorders>
            <w:shd w:val="clear" w:color="auto" w:fill="auto"/>
            <w:vAlign w:val="bottom"/>
          </w:tcPr>
          <w:p w14:paraId="7B5D9462" w14:textId="35DE59A5"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240</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579 </w:t>
            </w:r>
          </w:p>
        </w:tc>
        <w:tc>
          <w:tcPr>
            <w:tcW w:w="474" w:type="pct"/>
            <w:tcBorders>
              <w:top w:val="nil"/>
              <w:left w:val="nil"/>
              <w:bottom w:val="nil"/>
              <w:right w:val="nil"/>
            </w:tcBorders>
            <w:shd w:val="clear" w:color="auto" w:fill="auto"/>
            <w:vAlign w:val="bottom"/>
          </w:tcPr>
          <w:p w14:paraId="5012680A" w14:textId="40705D4B"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16</w:t>
            </w:r>
            <w:r>
              <w:rPr>
                <w:rFonts w:ascii="Calibri" w:eastAsia="Calibri" w:hAnsi="Calibri" w:cs="Arial"/>
                <w:bCs/>
                <w:color w:val="000000"/>
                <w:sz w:val="16"/>
                <w:szCs w:val="16"/>
              </w:rPr>
              <w:t>,</w:t>
            </w:r>
            <w:r w:rsidRPr="009151ED">
              <w:rPr>
                <w:rFonts w:ascii="Calibri" w:eastAsia="Calibri" w:hAnsi="Calibri" w:cs="Arial"/>
                <w:bCs/>
                <w:color w:val="000000"/>
                <w:sz w:val="16"/>
                <w:szCs w:val="16"/>
              </w:rPr>
              <w:t>073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481 </w:t>
            </w:r>
          </w:p>
        </w:tc>
        <w:tc>
          <w:tcPr>
            <w:tcW w:w="466" w:type="pct"/>
            <w:tcBorders>
              <w:top w:val="nil"/>
              <w:left w:val="nil"/>
              <w:bottom w:val="nil"/>
              <w:right w:val="nil"/>
            </w:tcBorders>
            <w:shd w:val="clear" w:color="auto" w:fill="auto"/>
            <w:vAlign w:val="bottom"/>
          </w:tcPr>
          <w:p w14:paraId="6D2E2BF6" w14:textId="3524C408" w:rsidR="00083483" w:rsidRPr="00537128" w:rsidDel="00D96E20" w:rsidRDefault="00083483" w:rsidP="00083483">
            <w:pPr>
              <w:spacing w:after="0" w:line="280" w:lineRule="exact"/>
              <w:jc w:val="right"/>
              <w:rPr>
                <w:rFonts w:ascii="Calibri" w:eastAsia="Calibri" w:hAnsi="Calibri" w:cs="Arial"/>
                <w:bCs/>
                <w:sz w:val="16"/>
                <w:szCs w:val="16"/>
                <w:lang w:val="en-US"/>
              </w:rPr>
            </w:pPr>
            <w:r w:rsidRPr="009151ED">
              <w:rPr>
                <w:rFonts w:ascii="Calibri" w:eastAsia="Calibri" w:hAnsi="Calibri" w:cs="Arial"/>
                <w:bCs/>
                <w:color w:val="000000"/>
                <w:sz w:val="16"/>
                <w:szCs w:val="16"/>
              </w:rPr>
              <w:t>15</w:t>
            </w:r>
            <w:r>
              <w:rPr>
                <w:rFonts w:ascii="Calibri" w:eastAsia="Calibri" w:hAnsi="Calibri" w:cs="Arial"/>
                <w:bCs/>
                <w:color w:val="000000"/>
                <w:sz w:val="16"/>
                <w:szCs w:val="16"/>
              </w:rPr>
              <w:t>,</w:t>
            </w:r>
            <w:r w:rsidRPr="009151ED">
              <w:rPr>
                <w:rFonts w:ascii="Calibri" w:eastAsia="Calibri" w:hAnsi="Calibri" w:cs="Arial"/>
                <w:bCs/>
                <w:color w:val="000000"/>
                <w:sz w:val="16"/>
                <w:szCs w:val="16"/>
              </w:rPr>
              <w:t>012</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167 </w:t>
            </w:r>
          </w:p>
        </w:tc>
      </w:tr>
      <w:tr w:rsidR="00083483" w:rsidRPr="00537128" w14:paraId="6527C69C" w14:textId="77777777" w:rsidTr="002C402F">
        <w:trPr>
          <w:trHeight w:val="299"/>
        </w:trPr>
        <w:tc>
          <w:tcPr>
            <w:tcW w:w="1224" w:type="pct"/>
            <w:shd w:val="clear" w:color="auto" w:fill="auto"/>
          </w:tcPr>
          <w:p w14:paraId="428C12B8"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12B70718" w14:textId="7AC769FC"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504" w:type="pct"/>
            <w:vAlign w:val="bottom"/>
          </w:tcPr>
          <w:p w14:paraId="1297ECED" w14:textId="4F39F124"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40" w:type="pct"/>
            <w:vAlign w:val="bottom"/>
          </w:tcPr>
          <w:p w14:paraId="69690554" w14:textId="7CE4D102"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504" w:type="pct"/>
            <w:vAlign w:val="bottom"/>
          </w:tcPr>
          <w:p w14:paraId="7CFE616C" w14:textId="71333F3F"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79" w:type="pct"/>
            <w:vAlign w:val="bottom"/>
          </w:tcPr>
          <w:p w14:paraId="45EC5A61" w14:textId="1F83D23A"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w:t>
            </w:r>
            <w:r w:rsidRPr="000803A3">
              <w:rPr>
                <w:rFonts w:ascii="Calibri" w:eastAsia="Calibri" w:hAnsi="Calibri" w:cs="Arial"/>
                <w:bCs/>
                <w:color w:val="000000" w:themeColor="text1"/>
                <w:sz w:val="16"/>
                <w:szCs w:val="16"/>
              </w:rPr>
              <w:t xml:space="preserve"> 15</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905</w:t>
            </w:r>
          </w:p>
        </w:tc>
        <w:tc>
          <w:tcPr>
            <w:tcW w:w="467" w:type="pct"/>
            <w:vAlign w:val="bottom"/>
          </w:tcPr>
          <w:p w14:paraId="175415AE" w14:textId="5D06E581" w:rsidR="00083483" w:rsidRPr="00537128"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208</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095</w:t>
            </w:r>
          </w:p>
        </w:tc>
        <w:tc>
          <w:tcPr>
            <w:tcW w:w="474" w:type="pct"/>
            <w:vAlign w:val="bottom"/>
          </w:tcPr>
          <w:p w14:paraId="0FD070E8" w14:textId="3BCACFAC" w:rsidR="00083483" w:rsidRPr="00537128"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224</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000</w:t>
            </w:r>
          </w:p>
        </w:tc>
        <w:tc>
          <w:tcPr>
            <w:tcW w:w="466" w:type="pct"/>
            <w:vAlign w:val="bottom"/>
          </w:tcPr>
          <w:p w14:paraId="4A882CB4" w14:textId="507B39A3" w:rsidR="00083483" w:rsidRPr="00537128" w:rsidDel="00D96E20" w:rsidRDefault="00083483" w:rsidP="00083483">
            <w:pPr>
              <w:spacing w:after="0" w:line="280" w:lineRule="exact"/>
              <w:jc w:val="right"/>
              <w:rPr>
                <w:rFonts w:ascii="Calibri" w:eastAsia="Calibri" w:hAnsi="Calibri" w:cs="Arial"/>
                <w:bCs/>
                <w:sz w:val="16"/>
                <w:szCs w:val="16"/>
                <w:lang w:val="en-US"/>
              </w:rPr>
            </w:pPr>
            <w:r w:rsidRPr="000803A3">
              <w:rPr>
                <w:rFonts w:ascii="Calibri" w:eastAsia="Calibri" w:hAnsi="Calibri" w:cs="Arial"/>
                <w:bCs/>
                <w:color w:val="000000" w:themeColor="text1"/>
                <w:sz w:val="16"/>
                <w:szCs w:val="16"/>
              </w:rPr>
              <w:t>15</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905</w:t>
            </w:r>
          </w:p>
        </w:tc>
      </w:tr>
      <w:tr w:rsidR="00083483" w:rsidRPr="00537128" w14:paraId="3844D62D" w14:textId="77777777" w:rsidTr="002C402F">
        <w:trPr>
          <w:trHeight w:val="274"/>
        </w:trPr>
        <w:tc>
          <w:tcPr>
            <w:tcW w:w="1224" w:type="pct"/>
            <w:shd w:val="clear" w:color="auto" w:fill="auto"/>
          </w:tcPr>
          <w:p w14:paraId="41FB4AFA"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60783FC5" w14:textId="4F559302"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sz w:val="16"/>
                <w:szCs w:val="16"/>
              </w:rPr>
              <w:t>2</w:t>
            </w:r>
            <w:r>
              <w:rPr>
                <w:rFonts w:ascii="Calibri" w:eastAsia="Calibri" w:hAnsi="Calibri" w:cs="Arial"/>
                <w:bCs/>
                <w:color w:val="000000"/>
                <w:sz w:val="16"/>
                <w:szCs w:val="16"/>
              </w:rPr>
              <w:t>,</w:t>
            </w:r>
            <w:r w:rsidRPr="004A5C40">
              <w:rPr>
                <w:rFonts w:ascii="Calibri" w:eastAsia="Calibri" w:hAnsi="Calibri" w:cs="Arial"/>
                <w:bCs/>
                <w:color w:val="000000"/>
                <w:sz w:val="16"/>
                <w:szCs w:val="16"/>
              </w:rPr>
              <w:t>815</w:t>
            </w:r>
            <w:r>
              <w:rPr>
                <w:rFonts w:ascii="Calibri" w:eastAsia="Calibri" w:hAnsi="Calibri" w:cs="Arial"/>
                <w:bCs/>
                <w:color w:val="000000"/>
                <w:sz w:val="16"/>
                <w:szCs w:val="16"/>
              </w:rPr>
              <w:t>,</w:t>
            </w:r>
            <w:r w:rsidRPr="004A5C40">
              <w:rPr>
                <w:rFonts w:ascii="Calibri" w:eastAsia="Calibri" w:hAnsi="Calibri" w:cs="Arial"/>
                <w:bCs/>
                <w:color w:val="000000"/>
                <w:sz w:val="16"/>
                <w:szCs w:val="16"/>
              </w:rPr>
              <w:t>852</w:t>
            </w:r>
          </w:p>
        </w:tc>
        <w:tc>
          <w:tcPr>
            <w:tcW w:w="504" w:type="pct"/>
            <w:vAlign w:val="bottom"/>
          </w:tcPr>
          <w:p w14:paraId="00335870" w14:textId="30468C92"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40" w:type="pct"/>
            <w:vAlign w:val="bottom"/>
          </w:tcPr>
          <w:p w14:paraId="4CD47B6E" w14:textId="1D8B78D6"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504" w:type="pct"/>
            <w:vAlign w:val="bottom"/>
          </w:tcPr>
          <w:p w14:paraId="0E901464" w14:textId="0AA75B46"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79" w:type="pct"/>
            <w:vAlign w:val="bottom"/>
          </w:tcPr>
          <w:p w14:paraId="486AF1A1" w14:textId="51654261"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67" w:type="pct"/>
            <w:vAlign w:val="bottom"/>
          </w:tcPr>
          <w:p w14:paraId="49C49B42" w14:textId="06535037"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sz w:val="16"/>
                <w:szCs w:val="16"/>
              </w:rPr>
              <w:t>38</w:t>
            </w:r>
            <w:r>
              <w:rPr>
                <w:rFonts w:ascii="Calibri" w:eastAsia="Calibri" w:hAnsi="Calibri" w:cs="Arial"/>
                <w:bCs/>
                <w:color w:val="000000"/>
                <w:sz w:val="16"/>
                <w:szCs w:val="16"/>
              </w:rPr>
              <w:t>,</w:t>
            </w:r>
            <w:r w:rsidRPr="004A5C40">
              <w:rPr>
                <w:rFonts w:ascii="Calibri" w:eastAsia="Calibri" w:hAnsi="Calibri" w:cs="Arial"/>
                <w:bCs/>
                <w:color w:val="000000"/>
                <w:sz w:val="16"/>
                <w:szCs w:val="16"/>
              </w:rPr>
              <w:t>477</w:t>
            </w:r>
          </w:p>
        </w:tc>
        <w:tc>
          <w:tcPr>
            <w:tcW w:w="474" w:type="pct"/>
            <w:vAlign w:val="bottom"/>
          </w:tcPr>
          <w:p w14:paraId="168510CA" w14:textId="7CA68C19"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sz w:val="16"/>
                <w:szCs w:val="16"/>
              </w:rPr>
              <w:t>2</w:t>
            </w:r>
            <w:r>
              <w:rPr>
                <w:rFonts w:ascii="Calibri" w:eastAsia="Calibri" w:hAnsi="Calibri" w:cs="Arial"/>
                <w:bCs/>
                <w:color w:val="000000"/>
                <w:sz w:val="16"/>
                <w:szCs w:val="16"/>
              </w:rPr>
              <w:t>,</w:t>
            </w:r>
            <w:r w:rsidRPr="004A5C40">
              <w:rPr>
                <w:rFonts w:ascii="Calibri" w:eastAsia="Calibri" w:hAnsi="Calibri" w:cs="Arial"/>
                <w:bCs/>
                <w:color w:val="000000"/>
                <w:sz w:val="16"/>
                <w:szCs w:val="16"/>
              </w:rPr>
              <w:t>854</w:t>
            </w:r>
            <w:r>
              <w:rPr>
                <w:rFonts w:ascii="Calibri" w:eastAsia="Calibri" w:hAnsi="Calibri" w:cs="Arial"/>
                <w:bCs/>
                <w:color w:val="000000"/>
                <w:sz w:val="16"/>
                <w:szCs w:val="16"/>
              </w:rPr>
              <w:t>,</w:t>
            </w:r>
            <w:r w:rsidRPr="004A5C40">
              <w:rPr>
                <w:rFonts w:ascii="Calibri" w:eastAsia="Calibri" w:hAnsi="Calibri" w:cs="Arial"/>
                <w:bCs/>
                <w:color w:val="000000"/>
                <w:sz w:val="16"/>
                <w:szCs w:val="16"/>
              </w:rPr>
              <w:t>329</w:t>
            </w:r>
          </w:p>
        </w:tc>
        <w:tc>
          <w:tcPr>
            <w:tcW w:w="466" w:type="pct"/>
            <w:vAlign w:val="bottom"/>
          </w:tcPr>
          <w:p w14:paraId="09E1D8BF" w14:textId="4734DE6F" w:rsidR="00083483" w:rsidRPr="00537128" w:rsidDel="00D96E20" w:rsidRDefault="00083483" w:rsidP="00083483">
            <w:pPr>
              <w:spacing w:after="0" w:line="280" w:lineRule="exact"/>
              <w:jc w:val="right"/>
              <w:rPr>
                <w:rFonts w:ascii="Calibri" w:eastAsia="Calibri" w:hAnsi="Calibri" w:cs="Arial"/>
                <w:bCs/>
                <w:sz w:val="16"/>
                <w:szCs w:val="16"/>
                <w:lang w:val="en-US"/>
              </w:rPr>
            </w:pPr>
            <w:r w:rsidRPr="004A5C40">
              <w:rPr>
                <w:rFonts w:ascii="Calibri" w:eastAsia="Calibri" w:hAnsi="Calibri" w:cs="Arial"/>
                <w:bCs/>
                <w:color w:val="000000"/>
                <w:sz w:val="16"/>
                <w:szCs w:val="16"/>
              </w:rPr>
              <w:t>2</w:t>
            </w:r>
            <w:r>
              <w:rPr>
                <w:rFonts w:ascii="Calibri" w:eastAsia="Calibri" w:hAnsi="Calibri" w:cs="Arial"/>
                <w:bCs/>
                <w:color w:val="000000"/>
                <w:sz w:val="16"/>
                <w:szCs w:val="16"/>
              </w:rPr>
              <w:t>,</w:t>
            </w:r>
            <w:r w:rsidRPr="004A5C40">
              <w:rPr>
                <w:rFonts w:ascii="Calibri" w:eastAsia="Calibri" w:hAnsi="Calibri" w:cs="Arial"/>
                <w:bCs/>
                <w:color w:val="000000"/>
                <w:sz w:val="16"/>
                <w:szCs w:val="16"/>
              </w:rPr>
              <w:t>815</w:t>
            </w:r>
            <w:r>
              <w:rPr>
                <w:rFonts w:ascii="Calibri" w:eastAsia="Calibri" w:hAnsi="Calibri" w:cs="Arial"/>
                <w:bCs/>
                <w:color w:val="000000"/>
                <w:sz w:val="16"/>
                <w:szCs w:val="16"/>
              </w:rPr>
              <w:t>,</w:t>
            </w:r>
            <w:r w:rsidRPr="004A5C40">
              <w:rPr>
                <w:rFonts w:ascii="Calibri" w:eastAsia="Calibri" w:hAnsi="Calibri" w:cs="Arial"/>
                <w:bCs/>
                <w:color w:val="000000"/>
                <w:sz w:val="16"/>
                <w:szCs w:val="16"/>
              </w:rPr>
              <w:t>852</w:t>
            </w:r>
          </w:p>
        </w:tc>
      </w:tr>
      <w:tr w:rsidR="00083483" w:rsidRPr="00537128" w14:paraId="4AEBC668" w14:textId="77777777" w:rsidTr="002C402F">
        <w:trPr>
          <w:trHeight w:val="274"/>
        </w:trPr>
        <w:tc>
          <w:tcPr>
            <w:tcW w:w="1224" w:type="pct"/>
            <w:shd w:val="clear" w:color="auto" w:fill="auto"/>
            <w:vAlign w:val="bottom"/>
          </w:tcPr>
          <w:p w14:paraId="43D95E6E"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050872E3" w14:textId="5C6F965B"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504" w:type="pct"/>
            <w:tcBorders>
              <w:bottom w:val="single" w:sz="4" w:space="0" w:color="auto"/>
            </w:tcBorders>
            <w:vAlign w:val="bottom"/>
          </w:tcPr>
          <w:p w14:paraId="302C2889" w14:textId="3FE7FE92"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40" w:type="pct"/>
            <w:tcBorders>
              <w:bottom w:val="single" w:sz="4" w:space="0" w:color="auto"/>
            </w:tcBorders>
            <w:vAlign w:val="bottom"/>
          </w:tcPr>
          <w:p w14:paraId="291BE0D8" w14:textId="421E0347"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504" w:type="pct"/>
            <w:tcBorders>
              <w:bottom w:val="single" w:sz="4" w:space="0" w:color="auto"/>
            </w:tcBorders>
            <w:vAlign w:val="bottom"/>
          </w:tcPr>
          <w:p w14:paraId="2D8D867A" w14:textId="14708546"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79" w:type="pct"/>
            <w:tcBorders>
              <w:bottom w:val="single" w:sz="4" w:space="0" w:color="auto"/>
            </w:tcBorders>
            <w:vAlign w:val="bottom"/>
          </w:tcPr>
          <w:p w14:paraId="296CBF27" w14:textId="3BB59709"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67" w:type="pct"/>
            <w:tcBorders>
              <w:bottom w:val="single" w:sz="4" w:space="0" w:color="auto"/>
            </w:tcBorders>
            <w:vAlign w:val="bottom"/>
          </w:tcPr>
          <w:p w14:paraId="4BEE03EC" w14:textId="66602506"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themeColor="text1"/>
                <w:sz w:val="16"/>
                <w:szCs w:val="16"/>
              </w:rPr>
              <w:t>40</w:t>
            </w:r>
            <w:r>
              <w:rPr>
                <w:rFonts w:ascii="Calibri" w:eastAsia="Calibri" w:hAnsi="Calibri" w:cs="Arial"/>
                <w:bCs/>
                <w:color w:val="000000" w:themeColor="text1"/>
                <w:sz w:val="16"/>
                <w:szCs w:val="16"/>
              </w:rPr>
              <w:t>,</w:t>
            </w:r>
            <w:r w:rsidRPr="004A5C40">
              <w:rPr>
                <w:rFonts w:ascii="Calibri" w:eastAsia="Calibri" w:hAnsi="Calibri" w:cs="Arial"/>
                <w:bCs/>
                <w:color w:val="000000" w:themeColor="text1"/>
                <w:sz w:val="16"/>
                <w:szCs w:val="16"/>
              </w:rPr>
              <w:t>239</w:t>
            </w:r>
          </w:p>
        </w:tc>
        <w:tc>
          <w:tcPr>
            <w:tcW w:w="474" w:type="pct"/>
            <w:tcBorders>
              <w:bottom w:val="single" w:sz="4" w:space="0" w:color="auto"/>
            </w:tcBorders>
            <w:vAlign w:val="bottom"/>
          </w:tcPr>
          <w:p w14:paraId="05195CE3" w14:textId="755C9051" w:rsidR="00083483" w:rsidRPr="00537128" w:rsidRDefault="00083483" w:rsidP="00083483">
            <w:pPr>
              <w:spacing w:after="0" w:line="280" w:lineRule="exact"/>
              <w:jc w:val="right"/>
              <w:rPr>
                <w:rFonts w:ascii="Calibri" w:eastAsia="Calibri" w:hAnsi="Calibri" w:cs="Arial"/>
                <w:sz w:val="16"/>
                <w:szCs w:val="16"/>
                <w:lang w:val="en-US"/>
              </w:rPr>
            </w:pPr>
            <w:r w:rsidRPr="004A5C40">
              <w:rPr>
                <w:rFonts w:ascii="Calibri" w:eastAsia="Calibri" w:hAnsi="Calibri" w:cs="Arial"/>
                <w:bCs/>
                <w:color w:val="000000" w:themeColor="text1"/>
                <w:sz w:val="16"/>
                <w:szCs w:val="16"/>
              </w:rPr>
              <w:t>40</w:t>
            </w:r>
            <w:r>
              <w:rPr>
                <w:rFonts w:ascii="Calibri" w:eastAsia="Calibri" w:hAnsi="Calibri" w:cs="Arial"/>
                <w:bCs/>
                <w:color w:val="000000" w:themeColor="text1"/>
                <w:sz w:val="16"/>
                <w:szCs w:val="16"/>
              </w:rPr>
              <w:t>,</w:t>
            </w:r>
            <w:r w:rsidRPr="004A5C40">
              <w:rPr>
                <w:rFonts w:ascii="Calibri" w:eastAsia="Calibri" w:hAnsi="Calibri" w:cs="Arial"/>
                <w:bCs/>
                <w:color w:val="000000" w:themeColor="text1"/>
                <w:sz w:val="16"/>
                <w:szCs w:val="16"/>
              </w:rPr>
              <w:t>239</w:t>
            </w:r>
          </w:p>
        </w:tc>
        <w:tc>
          <w:tcPr>
            <w:tcW w:w="466" w:type="pct"/>
            <w:tcBorders>
              <w:bottom w:val="single" w:sz="4" w:space="0" w:color="auto"/>
            </w:tcBorders>
            <w:vAlign w:val="bottom"/>
          </w:tcPr>
          <w:p w14:paraId="390D3660" w14:textId="627E5E4F" w:rsidR="00083483" w:rsidRPr="00537128" w:rsidDel="00D96E20"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r>
      <w:tr w:rsidR="00083483" w:rsidRPr="00537128" w14:paraId="26487C4F" w14:textId="77777777" w:rsidTr="009A1792">
        <w:trPr>
          <w:trHeight w:val="284"/>
        </w:trPr>
        <w:tc>
          <w:tcPr>
            <w:tcW w:w="1224" w:type="pct"/>
            <w:shd w:val="clear" w:color="auto" w:fill="auto"/>
            <w:vAlign w:val="bottom"/>
          </w:tcPr>
          <w:p w14:paraId="52277333"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26" w:name="_Toc4062733"/>
            <w:r w:rsidRPr="00537128">
              <w:rPr>
                <w:rFonts w:ascii="Calibri" w:eastAsia="Times New Roman" w:hAnsi="Calibri" w:cs="Arial"/>
                <w:b/>
                <w:bCs/>
                <w:sz w:val="16"/>
                <w:szCs w:val="16"/>
                <w:lang w:val="en-US"/>
              </w:rPr>
              <w:t>Total assets</w:t>
            </w:r>
            <w:bookmarkEnd w:id="826"/>
            <w:r w:rsidRPr="00537128">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14:paraId="4E7B4930" w14:textId="741F03E2"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4</w:t>
            </w:r>
            <w:r>
              <w:rPr>
                <w:rFonts w:ascii="Calibri" w:eastAsia="Calibri" w:hAnsi="Calibri" w:cs="Arial"/>
                <w:b/>
                <w:color w:val="000000"/>
                <w:sz w:val="16"/>
                <w:szCs w:val="16"/>
              </w:rPr>
              <w:t>,</w:t>
            </w:r>
            <w:r w:rsidRPr="004A5C40">
              <w:rPr>
                <w:rFonts w:ascii="Calibri" w:eastAsia="Calibri" w:hAnsi="Calibri" w:cs="Arial"/>
                <w:b/>
                <w:color w:val="000000"/>
                <w:sz w:val="16"/>
                <w:szCs w:val="16"/>
              </w:rPr>
              <w:t>675</w:t>
            </w:r>
            <w:r>
              <w:rPr>
                <w:rFonts w:ascii="Calibri" w:eastAsia="Calibri" w:hAnsi="Calibri" w:cs="Arial"/>
                <w:b/>
                <w:color w:val="000000"/>
                <w:sz w:val="16"/>
                <w:szCs w:val="16"/>
              </w:rPr>
              <w:t>,</w:t>
            </w:r>
            <w:r w:rsidRPr="004A5C40">
              <w:rPr>
                <w:rFonts w:ascii="Calibri" w:eastAsia="Calibri" w:hAnsi="Calibri" w:cs="Arial"/>
                <w:b/>
                <w:color w:val="000000"/>
                <w:sz w:val="16"/>
                <w:szCs w:val="16"/>
              </w:rPr>
              <w:t>121</w:t>
            </w:r>
          </w:p>
        </w:tc>
        <w:tc>
          <w:tcPr>
            <w:tcW w:w="504" w:type="pct"/>
            <w:tcBorders>
              <w:top w:val="nil"/>
              <w:left w:val="nil"/>
              <w:bottom w:val="single" w:sz="8" w:space="0" w:color="auto"/>
              <w:right w:val="nil"/>
            </w:tcBorders>
            <w:vAlign w:val="bottom"/>
          </w:tcPr>
          <w:p w14:paraId="6AB39239" w14:textId="2C13421C"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1</w:t>
            </w:r>
            <w:r>
              <w:rPr>
                <w:rFonts w:ascii="Calibri" w:eastAsia="Calibri" w:hAnsi="Calibri" w:cs="Arial"/>
                <w:b/>
                <w:color w:val="000000"/>
                <w:sz w:val="16"/>
                <w:szCs w:val="16"/>
              </w:rPr>
              <w:t>,</w:t>
            </w:r>
            <w:r w:rsidRPr="004A5C40">
              <w:rPr>
                <w:rFonts w:ascii="Calibri" w:eastAsia="Calibri" w:hAnsi="Calibri" w:cs="Arial"/>
                <w:b/>
                <w:color w:val="000000"/>
                <w:sz w:val="16"/>
                <w:szCs w:val="16"/>
              </w:rPr>
              <w:t>134</w:t>
            </w:r>
            <w:r>
              <w:rPr>
                <w:rFonts w:ascii="Calibri" w:eastAsia="Calibri" w:hAnsi="Calibri" w:cs="Arial"/>
                <w:b/>
                <w:color w:val="000000"/>
                <w:sz w:val="16"/>
                <w:szCs w:val="16"/>
              </w:rPr>
              <w:t>,</w:t>
            </w:r>
            <w:r w:rsidRPr="004A5C40">
              <w:rPr>
                <w:rFonts w:ascii="Calibri" w:eastAsia="Calibri" w:hAnsi="Calibri" w:cs="Arial"/>
                <w:b/>
                <w:color w:val="000000"/>
                <w:sz w:val="16"/>
                <w:szCs w:val="16"/>
              </w:rPr>
              <w:t>027</w:t>
            </w:r>
          </w:p>
        </w:tc>
        <w:tc>
          <w:tcPr>
            <w:tcW w:w="440" w:type="pct"/>
            <w:tcBorders>
              <w:top w:val="nil"/>
              <w:left w:val="nil"/>
              <w:bottom w:val="single" w:sz="8" w:space="0" w:color="auto"/>
              <w:right w:val="nil"/>
            </w:tcBorders>
            <w:vAlign w:val="bottom"/>
          </w:tcPr>
          <w:p w14:paraId="05FD821B" w14:textId="7E2D1F39"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2</w:t>
            </w:r>
            <w:r>
              <w:rPr>
                <w:rFonts w:ascii="Calibri" w:eastAsia="Calibri" w:hAnsi="Calibri" w:cs="Arial"/>
                <w:b/>
                <w:color w:val="000000"/>
                <w:sz w:val="16"/>
                <w:szCs w:val="16"/>
              </w:rPr>
              <w:t>,</w:t>
            </w:r>
            <w:r w:rsidRPr="004A5C40">
              <w:rPr>
                <w:rFonts w:ascii="Calibri" w:eastAsia="Calibri" w:hAnsi="Calibri" w:cs="Arial"/>
                <w:b/>
                <w:color w:val="000000"/>
                <w:sz w:val="16"/>
                <w:szCs w:val="16"/>
              </w:rPr>
              <w:t>345</w:t>
            </w:r>
            <w:r>
              <w:rPr>
                <w:rFonts w:ascii="Calibri" w:eastAsia="Calibri" w:hAnsi="Calibri" w:cs="Arial"/>
                <w:b/>
                <w:color w:val="000000"/>
                <w:sz w:val="16"/>
                <w:szCs w:val="16"/>
              </w:rPr>
              <w:t>,</w:t>
            </w:r>
            <w:r w:rsidRPr="004A5C40">
              <w:rPr>
                <w:rFonts w:ascii="Calibri" w:eastAsia="Calibri" w:hAnsi="Calibri" w:cs="Arial"/>
                <w:b/>
                <w:color w:val="000000"/>
                <w:sz w:val="16"/>
                <w:szCs w:val="16"/>
              </w:rPr>
              <w:t>554</w:t>
            </w:r>
          </w:p>
        </w:tc>
        <w:tc>
          <w:tcPr>
            <w:tcW w:w="504" w:type="pct"/>
            <w:tcBorders>
              <w:top w:val="nil"/>
              <w:left w:val="nil"/>
              <w:bottom w:val="single" w:sz="8" w:space="0" w:color="auto"/>
              <w:right w:val="nil"/>
            </w:tcBorders>
            <w:vAlign w:val="bottom"/>
          </w:tcPr>
          <w:p w14:paraId="697500C6" w14:textId="10FE6399"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4</w:t>
            </w:r>
            <w:r>
              <w:rPr>
                <w:rFonts w:ascii="Calibri" w:eastAsia="Calibri" w:hAnsi="Calibri" w:cs="Arial"/>
                <w:b/>
                <w:color w:val="000000"/>
                <w:sz w:val="16"/>
                <w:szCs w:val="16"/>
              </w:rPr>
              <w:t>,</w:t>
            </w:r>
            <w:r w:rsidRPr="004A5C40">
              <w:rPr>
                <w:rFonts w:ascii="Calibri" w:eastAsia="Calibri" w:hAnsi="Calibri" w:cs="Arial"/>
                <w:b/>
                <w:color w:val="000000"/>
                <w:sz w:val="16"/>
                <w:szCs w:val="16"/>
              </w:rPr>
              <w:t>840</w:t>
            </w:r>
            <w:r>
              <w:rPr>
                <w:rFonts w:ascii="Calibri" w:eastAsia="Calibri" w:hAnsi="Calibri" w:cs="Arial"/>
                <w:b/>
                <w:color w:val="000000"/>
                <w:sz w:val="16"/>
                <w:szCs w:val="16"/>
              </w:rPr>
              <w:t>,</w:t>
            </w:r>
            <w:r w:rsidRPr="004A5C40">
              <w:rPr>
                <w:rFonts w:ascii="Calibri" w:eastAsia="Calibri" w:hAnsi="Calibri" w:cs="Arial"/>
                <w:b/>
                <w:color w:val="000000"/>
                <w:sz w:val="16"/>
                <w:szCs w:val="16"/>
              </w:rPr>
              <w:t>488</w:t>
            </w:r>
          </w:p>
        </w:tc>
        <w:tc>
          <w:tcPr>
            <w:tcW w:w="479" w:type="pct"/>
            <w:tcBorders>
              <w:top w:val="nil"/>
              <w:left w:val="nil"/>
              <w:bottom w:val="single" w:sz="8" w:space="0" w:color="auto"/>
              <w:right w:val="nil"/>
            </w:tcBorders>
            <w:vAlign w:val="bottom"/>
          </w:tcPr>
          <w:p w14:paraId="48ABAA42" w14:textId="105BA8AC"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13</w:t>
            </w:r>
            <w:r>
              <w:rPr>
                <w:rFonts w:ascii="Calibri" w:eastAsia="Calibri" w:hAnsi="Calibri" w:cs="Arial"/>
                <w:b/>
                <w:color w:val="000000"/>
                <w:sz w:val="16"/>
                <w:szCs w:val="16"/>
              </w:rPr>
              <w:t>,</w:t>
            </w:r>
            <w:r w:rsidRPr="004A5C40">
              <w:rPr>
                <w:rFonts w:ascii="Calibri" w:eastAsia="Calibri" w:hAnsi="Calibri" w:cs="Arial"/>
                <w:b/>
                <w:color w:val="000000"/>
                <w:sz w:val="16"/>
                <w:szCs w:val="16"/>
              </w:rPr>
              <w:t>246</w:t>
            </w:r>
            <w:r>
              <w:rPr>
                <w:rFonts w:ascii="Calibri" w:eastAsia="Calibri" w:hAnsi="Calibri" w:cs="Arial"/>
                <w:b/>
                <w:color w:val="000000"/>
                <w:sz w:val="16"/>
                <w:szCs w:val="16"/>
              </w:rPr>
              <w:t>,</w:t>
            </w:r>
            <w:r w:rsidRPr="004A5C40">
              <w:rPr>
                <w:rFonts w:ascii="Calibri" w:eastAsia="Calibri" w:hAnsi="Calibri" w:cs="Arial"/>
                <w:b/>
                <w:color w:val="000000"/>
                <w:sz w:val="16"/>
                <w:szCs w:val="16"/>
              </w:rPr>
              <w:t>464</w:t>
            </w:r>
          </w:p>
        </w:tc>
        <w:tc>
          <w:tcPr>
            <w:tcW w:w="467" w:type="pct"/>
            <w:tcBorders>
              <w:top w:val="nil"/>
              <w:left w:val="nil"/>
              <w:bottom w:val="single" w:sz="8" w:space="0" w:color="auto"/>
              <w:right w:val="nil"/>
            </w:tcBorders>
            <w:vAlign w:val="bottom"/>
          </w:tcPr>
          <w:p w14:paraId="7CAF8941" w14:textId="386FD5CB"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1</w:t>
            </w:r>
            <w:r>
              <w:rPr>
                <w:rFonts w:ascii="Calibri" w:eastAsia="Calibri" w:hAnsi="Calibri" w:cs="Arial"/>
                <w:b/>
                <w:color w:val="000000"/>
                <w:sz w:val="16"/>
                <w:szCs w:val="16"/>
              </w:rPr>
              <w:t>,</w:t>
            </w:r>
            <w:r w:rsidRPr="004A5C40">
              <w:rPr>
                <w:rFonts w:ascii="Calibri" w:eastAsia="Calibri" w:hAnsi="Calibri" w:cs="Arial"/>
                <w:b/>
                <w:color w:val="000000"/>
                <w:sz w:val="16"/>
                <w:szCs w:val="16"/>
              </w:rPr>
              <w:t>872</w:t>
            </w:r>
            <w:r>
              <w:rPr>
                <w:rFonts w:ascii="Calibri" w:eastAsia="Calibri" w:hAnsi="Calibri" w:cs="Arial"/>
                <w:b/>
                <w:color w:val="000000"/>
                <w:sz w:val="16"/>
                <w:szCs w:val="16"/>
              </w:rPr>
              <w:t>,</w:t>
            </w:r>
            <w:r w:rsidRPr="004A5C40">
              <w:rPr>
                <w:rFonts w:ascii="Calibri" w:eastAsia="Calibri" w:hAnsi="Calibri" w:cs="Arial"/>
                <w:b/>
                <w:color w:val="000000"/>
                <w:sz w:val="16"/>
                <w:szCs w:val="16"/>
              </w:rPr>
              <w:t>782</w:t>
            </w:r>
          </w:p>
        </w:tc>
        <w:tc>
          <w:tcPr>
            <w:tcW w:w="474" w:type="pct"/>
            <w:tcBorders>
              <w:top w:val="nil"/>
              <w:left w:val="nil"/>
              <w:bottom w:val="single" w:sz="8" w:space="0" w:color="auto"/>
              <w:right w:val="nil"/>
            </w:tcBorders>
            <w:vAlign w:val="bottom"/>
          </w:tcPr>
          <w:p w14:paraId="7531764D" w14:textId="4868BD82"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28</w:t>
            </w:r>
            <w:r>
              <w:rPr>
                <w:rFonts w:ascii="Calibri" w:eastAsia="Calibri" w:hAnsi="Calibri" w:cs="Arial"/>
                <w:b/>
                <w:color w:val="000000"/>
                <w:sz w:val="16"/>
                <w:szCs w:val="16"/>
              </w:rPr>
              <w:t>,</w:t>
            </w:r>
            <w:r w:rsidRPr="004A5C40">
              <w:rPr>
                <w:rFonts w:ascii="Calibri" w:eastAsia="Calibri" w:hAnsi="Calibri" w:cs="Arial"/>
                <w:b/>
                <w:color w:val="000000"/>
                <w:sz w:val="16"/>
                <w:szCs w:val="16"/>
              </w:rPr>
              <w:t>114</w:t>
            </w:r>
            <w:r>
              <w:rPr>
                <w:rFonts w:ascii="Calibri" w:eastAsia="Calibri" w:hAnsi="Calibri" w:cs="Arial"/>
                <w:b/>
                <w:color w:val="000000"/>
                <w:sz w:val="16"/>
                <w:szCs w:val="16"/>
              </w:rPr>
              <w:t>,</w:t>
            </w:r>
            <w:r w:rsidRPr="004A5C40">
              <w:rPr>
                <w:rFonts w:ascii="Calibri" w:eastAsia="Calibri" w:hAnsi="Calibri" w:cs="Arial"/>
                <w:b/>
                <w:color w:val="000000"/>
                <w:sz w:val="16"/>
                <w:szCs w:val="16"/>
              </w:rPr>
              <w:t>436</w:t>
            </w:r>
          </w:p>
        </w:tc>
        <w:tc>
          <w:tcPr>
            <w:tcW w:w="466" w:type="pct"/>
            <w:tcBorders>
              <w:top w:val="nil"/>
              <w:left w:val="nil"/>
              <w:bottom w:val="single" w:sz="8" w:space="0" w:color="auto"/>
              <w:right w:val="nil"/>
            </w:tcBorders>
            <w:vAlign w:val="bottom"/>
          </w:tcPr>
          <w:p w14:paraId="05945333" w14:textId="4AA7A86C" w:rsidR="00083483" w:rsidRPr="00537128" w:rsidDel="00D96E20" w:rsidRDefault="00083483" w:rsidP="00083483">
            <w:pPr>
              <w:spacing w:after="0" w:line="320" w:lineRule="exact"/>
              <w:jc w:val="right"/>
              <w:rPr>
                <w:rFonts w:ascii="Calibri" w:eastAsia="Calibri" w:hAnsi="Calibri" w:cs="Calibri"/>
                <w:b/>
                <w:bCs/>
                <w:sz w:val="16"/>
                <w:szCs w:val="16"/>
                <w:lang w:val="en-US"/>
              </w:rPr>
            </w:pPr>
            <w:r w:rsidRPr="004A5C40">
              <w:rPr>
                <w:rFonts w:ascii="Calibri" w:eastAsia="Calibri" w:hAnsi="Calibri" w:cs="Arial"/>
                <w:b/>
                <w:color w:val="000000"/>
                <w:sz w:val="16"/>
                <w:szCs w:val="16"/>
              </w:rPr>
              <w:t>25</w:t>
            </w:r>
            <w:r>
              <w:rPr>
                <w:rFonts w:ascii="Calibri" w:eastAsia="Calibri" w:hAnsi="Calibri" w:cs="Arial"/>
                <w:b/>
                <w:color w:val="000000"/>
                <w:sz w:val="16"/>
                <w:szCs w:val="16"/>
              </w:rPr>
              <w:t>,</w:t>
            </w:r>
            <w:r w:rsidRPr="004A5C40">
              <w:rPr>
                <w:rFonts w:ascii="Calibri" w:eastAsia="Calibri" w:hAnsi="Calibri" w:cs="Arial"/>
                <w:b/>
                <w:color w:val="000000"/>
                <w:sz w:val="16"/>
                <w:szCs w:val="16"/>
              </w:rPr>
              <w:t>272</w:t>
            </w:r>
            <w:r>
              <w:rPr>
                <w:rFonts w:ascii="Calibri" w:eastAsia="Calibri" w:hAnsi="Calibri" w:cs="Arial"/>
                <w:b/>
                <w:color w:val="000000"/>
                <w:sz w:val="16"/>
                <w:szCs w:val="16"/>
              </w:rPr>
              <w:t>,</w:t>
            </w:r>
            <w:r w:rsidRPr="004A5C40">
              <w:rPr>
                <w:rFonts w:ascii="Calibri" w:eastAsia="Calibri" w:hAnsi="Calibri" w:cs="Arial"/>
                <w:b/>
                <w:color w:val="000000"/>
                <w:sz w:val="16"/>
                <w:szCs w:val="16"/>
              </w:rPr>
              <w:t>130</w:t>
            </w:r>
          </w:p>
        </w:tc>
      </w:tr>
      <w:tr w:rsidR="00083483" w:rsidRPr="00537128" w14:paraId="4C4BB456" w14:textId="77777777" w:rsidTr="002C402F">
        <w:trPr>
          <w:trHeight w:val="320"/>
        </w:trPr>
        <w:tc>
          <w:tcPr>
            <w:tcW w:w="1224" w:type="pct"/>
          </w:tcPr>
          <w:p w14:paraId="45D59FB1" w14:textId="77777777" w:rsidR="00083483" w:rsidRPr="00537128" w:rsidRDefault="00083483" w:rsidP="00083483">
            <w:pPr>
              <w:tabs>
                <w:tab w:val="right" w:pos="1202"/>
              </w:tabs>
              <w:spacing w:after="0" w:line="320" w:lineRule="exact"/>
              <w:outlineLvl w:val="0"/>
              <w:rPr>
                <w:rFonts w:ascii="Calibri" w:eastAsia="Times New Roman" w:hAnsi="Calibri" w:cs="Arial"/>
                <w:b/>
                <w:spacing w:val="-2"/>
                <w:sz w:val="16"/>
                <w:szCs w:val="16"/>
                <w:lang w:val="en-US"/>
              </w:rPr>
            </w:pPr>
            <w:bookmarkStart w:id="827" w:name="_Toc4062734"/>
            <w:r w:rsidRPr="00537128">
              <w:rPr>
                <w:rFonts w:ascii="Calibri" w:eastAsia="Times New Roman" w:hAnsi="Calibri" w:cs="Arial"/>
                <w:b/>
                <w:spacing w:val="-2"/>
                <w:sz w:val="16"/>
                <w:szCs w:val="16"/>
                <w:lang w:val="en-US"/>
              </w:rPr>
              <w:t>Liabilities</w:t>
            </w:r>
            <w:bookmarkEnd w:id="827"/>
          </w:p>
        </w:tc>
        <w:tc>
          <w:tcPr>
            <w:tcW w:w="442" w:type="pct"/>
            <w:tcBorders>
              <w:top w:val="single" w:sz="12" w:space="0" w:color="auto"/>
            </w:tcBorders>
            <w:vAlign w:val="bottom"/>
          </w:tcPr>
          <w:p w14:paraId="2F5C1D99"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BE83751"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169F1C3C"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10ADC5F"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8B519A7"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66A6004B"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09663B47"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66" w:type="pct"/>
            <w:tcBorders>
              <w:top w:val="single" w:sz="12" w:space="0" w:color="auto"/>
            </w:tcBorders>
          </w:tcPr>
          <w:p w14:paraId="31FCDA33" w14:textId="77777777" w:rsidR="00083483" w:rsidRPr="00537128" w:rsidDel="00D96E20" w:rsidRDefault="00083483" w:rsidP="00083483">
            <w:pPr>
              <w:spacing w:after="0" w:line="320" w:lineRule="exact"/>
              <w:jc w:val="right"/>
              <w:rPr>
                <w:rFonts w:ascii="Calibri" w:eastAsia="Calibri" w:hAnsi="Calibri" w:cs="Calibri"/>
                <w:b/>
                <w:bCs/>
                <w:sz w:val="16"/>
                <w:szCs w:val="16"/>
                <w:lang w:val="en-US"/>
              </w:rPr>
            </w:pPr>
          </w:p>
        </w:tc>
      </w:tr>
      <w:tr w:rsidR="00083483" w:rsidRPr="00537128" w14:paraId="078948B8" w14:textId="77777777" w:rsidTr="007D052E">
        <w:trPr>
          <w:trHeight w:val="320"/>
        </w:trPr>
        <w:tc>
          <w:tcPr>
            <w:tcW w:w="1224" w:type="pct"/>
          </w:tcPr>
          <w:p w14:paraId="0F5230F8"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28" w:name="_Toc4062735"/>
            <w:r w:rsidRPr="00537128">
              <w:rPr>
                <w:rFonts w:ascii="Calibri" w:eastAsia="Times New Roman" w:hAnsi="Calibri" w:cs="Arial"/>
                <w:spacing w:val="-2"/>
                <w:sz w:val="16"/>
                <w:szCs w:val="16"/>
                <w:lang w:val="en-US"/>
              </w:rPr>
              <w:t>Deposits from customers</w:t>
            </w:r>
            <w:bookmarkEnd w:id="828"/>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5F2D58E2" w14:textId="7FC54145"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697</w:t>
            </w:r>
            <w:r>
              <w:rPr>
                <w:rFonts w:ascii="Calibri" w:eastAsia="Calibri" w:hAnsi="Calibri" w:cs="Arial"/>
                <w:bCs/>
                <w:color w:val="000000"/>
                <w:sz w:val="16"/>
                <w:szCs w:val="16"/>
              </w:rPr>
              <w:t>,</w:t>
            </w:r>
            <w:r w:rsidRPr="009D45F1">
              <w:rPr>
                <w:rFonts w:ascii="Calibri" w:eastAsia="Calibri" w:hAnsi="Calibri" w:cs="Arial"/>
                <w:bCs/>
                <w:color w:val="000000"/>
                <w:sz w:val="16"/>
                <w:szCs w:val="16"/>
              </w:rPr>
              <w:t>064</w:t>
            </w:r>
          </w:p>
        </w:tc>
        <w:tc>
          <w:tcPr>
            <w:tcW w:w="504" w:type="pct"/>
            <w:vAlign w:val="bottom"/>
          </w:tcPr>
          <w:p w14:paraId="69B7B82E" w14:textId="3A1CC65E"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vAlign w:val="bottom"/>
          </w:tcPr>
          <w:p w14:paraId="4821B3FF" w14:textId="7CF2D55E"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vAlign w:val="bottom"/>
          </w:tcPr>
          <w:p w14:paraId="50031E12" w14:textId="0AF07375"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vAlign w:val="bottom"/>
          </w:tcPr>
          <w:p w14:paraId="22A5699D" w14:textId="458A102B"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vAlign w:val="bottom"/>
          </w:tcPr>
          <w:p w14:paraId="3ED1740B" w14:textId="5B9AE9EA"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440</w:t>
            </w:r>
            <w:r>
              <w:rPr>
                <w:rFonts w:ascii="Calibri" w:eastAsia="Calibri" w:hAnsi="Calibri" w:cs="Arial"/>
                <w:bCs/>
                <w:color w:val="000000"/>
                <w:sz w:val="16"/>
                <w:szCs w:val="16"/>
              </w:rPr>
              <w:t>,</w:t>
            </w:r>
            <w:r w:rsidRPr="009D45F1">
              <w:rPr>
                <w:rFonts w:ascii="Calibri" w:eastAsia="Calibri" w:hAnsi="Calibri" w:cs="Arial"/>
                <w:bCs/>
                <w:color w:val="000000"/>
                <w:sz w:val="16"/>
                <w:szCs w:val="16"/>
              </w:rPr>
              <w:t>169</w:t>
            </w:r>
          </w:p>
        </w:tc>
        <w:tc>
          <w:tcPr>
            <w:tcW w:w="474" w:type="pct"/>
            <w:tcBorders>
              <w:top w:val="nil"/>
              <w:left w:val="nil"/>
              <w:bottom w:val="nil"/>
              <w:right w:val="nil"/>
            </w:tcBorders>
            <w:vAlign w:val="bottom"/>
          </w:tcPr>
          <w:p w14:paraId="045D92D5" w14:textId="7E797677"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1</w:t>
            </w:r>
            <w:r>
              <w:rPr>
                <w:rFonts w:ascii="Calibri" w:eastAsia="Calibri" w:hAnsi="Calibri" w:cs="Arial"/>
                <w:bCs/>
                <w:color w:val="000000"/>
                <w:sz w:val="16"/>
                <w:szCs w:val="16"/>
              </w:rPr>
              <w:t>,</w:t>
            </w:r>
            <w:r w:rsidRPr="009D45F1">
              <w:rPr>
                <w:rFonts w:ascii="Calibri" w:eastAsia="Calibri" w:hAnsi="Calibri" w:cs="Arial"/>
                <w:bCs/>
                <w:color w:val="000000"/>
                <w:sz w:val="16"/>
                <w:szCs w:val="16"/>
              </w:rPr>
              <w:t>137</w:t>
            </w:r>
            <w:r>
              <w:rPr>
                <w:rFonts w:ascii="Calibri" w:eastAsia="Calibri" w:hAnsi="Calibri" w:cs="Arial"/>
                <w:bCs/>
                <w:color w:val="000000"/>
                <w:sz w:val="16"/>
                <w:szCs w:val="16"/>
              </w:rPr>
              <w:t>,</w:t>
            </w:r>
            <w:r w:rsidRPr="009D45F1">
              <w:rPr>
                <w:rFonts w:ascii="Calibri" w:eastAsia="Calibri" w:hAnsi="Calibri" w:cs="Arial"/>
                <w:bCs/>
                <w:color w:val="000000"/>
                <w:sz w:val="16"/>
                <w:szCs w:val="16"/>
              </w:rPr>
              <w:t>233</w:t>
            </w:r>
          </w:p>
        </w:tc>
        <w:tc>
          <w:tcPr>
            <w:tcW w:w="466" w:type="pct"/>
            <w:tcBorders>
              <w:top w:val="nil"/>
              <w:left w:val="nil"/>
              <w:bottom w:val="nil"/>
              <w:right w:val="nil"/>
            </w:tcBorders>
            <w:vAlign w:val="bottom"/>
          </w:tcPr>
          <w:p w14:paraId="14D697C6" w14:textId="0DC08BC2" w:rsidR="00083483" w:rsidRPr="00537128" w:rsidDel="00D96E20" w:rsidRDefault="00083483" w:rsidP="00083483">
            <w:pPr>
              <w:spacing w:after="0" w:line="320" w:lineRule="exact"/>
              <w:jc w:val="right"/>
              <w:rPr>
                <w:rFonts w:ascii="Calibri" w:eastAsia="Calibri" w:hAnsi="Calibri" w:cs="Calibri"/>
                <w:b/>
                <w:bCs/>
                <w:sz w:val="16"/>
                <w:szCs w:val="16"/>
                <w:lang w:val="en-US"/>
              </w:rPr>
            </w:pPr>
            <w:r w:rsidRPr="009D45F1">
              <w:rPr>
                <w:rFonts w:ascii="Calibri" w:eastAsia="Calibri" w:hAnsi="Calibri" w:cs="Arial"/>
                <w:bCs/>
                <w:color w:val="000000"/>
                <w:sz w:val="16"/>
                <w:szCs w:val="16"/>
              </w:rPr>
              <w:t>697</w:t>
            </w:r>
            <w:r>
              <w:rPr>
                <w:rFonts w:ascii="Calibri" w:eastAsia="Calibri" w:hAnsi="Calibri" w:cs="Arial"/>
                <w:bCs/>
                <w:color w:val="000000"/>
                <w:sz w:val="16"/>
                <w:szCs w:val="16"/>
              </w:rPr>
              <w:t>,</w:t>
            </w:r>
            <w:r w:rsidRPr="009D45F1">
              <w:rPr>
                <w:rFonts w:ascii="Calibri" w:eastAsia="Calibri" w:hAnsi="Calibri" w:cs="Arial"/>
                <w:bCs/>
                <w:color w:val="000000"/>
                <w:sz w:val="16"/>
                <w:szCs w:val="16"/>
              </w:rPr>
              <w:t>064</w:t>
            </w:r>
          </w:p>
        </w:tc>
      </w:tr>
      <w:tr w:rsidR="00083483" w:rsidRPr="00537128" w14:paraId="76811FD1" w14:textId="77777777" w:rsidTr="007D052E">
        <w:trPr>
          <w:trHeight w:val="299"/>
        </w:trPr>
        <w:tc>
          <w:tcPr>
            <w:tcW w:w="1224" w:type="pct"/>
          </w:tcPr>
          <w:p w14:paraId="38B780C1"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29" w:name="_Toc4062736"/>
            <w:r w:rsidRPr="00537128">
              <w:rPr>
                <w:rFonts w:ascii="Calibri" w:eastAsia="Times New Roman" w:hAnsi="Calibri" w:cs="Arial"/>
                <w:spacing w:val="-2"/>
                <w:sz w:val="16"/>
                <w:szCs w:val="16"/>
                <w:lang w:val="en-US"/>
              </w:rPr>
              <w:t>Borrowings</w:t>
            </w:r>
            <w:bookmarkEnd w:id="829"/>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vAlign w:val="bottom"/>
          </w:tcPr>
          <w:p w14:paraId="72D331A5" w14:textId="57AC90AD"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108</w:t>
            </w:r>
            <w:r>
              <w:rPr>
                <w:rFonts w:ascii="Calibri" w:eastAsia="Calibri" w:hAnsi="Calibri" w:cs="Arial"/>
                <w:bCs/>
                <w:color w:val="000000"/>
                <w:sz w:val="16"/>
                <w:szCs w:val="16"/>
              </w:rPr>
              <w:t>,</w:t>
            </w:r>
            <w:r w:rsidRPr="009D45F1">
              <w:rPr>
                <w:rFonts w:ascii="Calibri" w:eastAsia="Calibri" w:hAnsi="Calibri" w:cs="Arial"/>
                <w:bCs/>
                <w:color w:val="000000"/>
                <w:sz w:val="16"/>
                <w:szCs w:val="16"/>
              </w:rPr>
              <w:t>617</w:t>
            </w:r>
          </w:p>
        </w:tc>
        <w:tc>
          <w:tcPr>
            <w:tcW w:w="504" w:type="pct"/>
            <w:tcBorders>
              <w:top w:val="nil"/>
              <w:left w:val="nil"/>
              <w:bottom w:val="nil"/>
              <w:right w:val="nil"/>
            </w:tcBorders>
            <w:vAlign w:val="bottom"/>
          </w:tcPr>
          <w:p w14:paraId="2B24765D" w14:textId="6A9E5F5E"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468</w:t>
            </w:r>
            <w:r>
              <w:rPr>
                <w:rFonts w:ascii="Calibri" w:eastAsia="Calibri" w:hAnsi="Calibri" w:cs="Arial"/>
                <w:bCs/>
                <w:color w:val="000000"/>
                <w:sz w:val="16"/>
                <w:szCs w:val="16"/>
              </w:rPr>
              <w:t>,</w:t>
            </w:r>
            <w:r w:rsidRPr="009D45F1">
              <w:rPr>
                <w:rFonts w:ascii="Calibri" w:eastAsia="Calibri" w:hAnsi="Calibri" w:cs="Arial"/>
                <w:bCs/>
                <w:color w:val="000000"/>
                <w:sz w:val="16"/>
                <w:szCs w:val="16"/>
              </w:rPr>
              <w:t>975</w:t>
            </w:r>
          </w:p>
        </w:tc>
        <w:tc>
          <w:tcPr>
            <w:tcW w:w="440" w:type="pct"/>
            <w:tcBorders>
              <w:top w:val="nil"/>
              <w:left w:val="nil"/>
              <w:bottom w:val="nil"/>
              <w:right w:val="nil"/>
            </w:tcBorders>
            <w:vAlign w:val="bottom"/>
          </w:tcPr>
          <w:p w14:paraId="30DD8529" w14:textId="47A4B20B"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1</w:t>
            </w:r>
            <w:r>
              <w:rPr>
                <w:rFonts w:ascii="Calibri" w:eastAsia="Calibri" w:hAnsi="Calibri" w:cs="Arial"/>
                <w:bCs/>
                <w:color w:val="000000"/>
                <w:sz w:val="16"/>
                <w:szCs w:val="16"/>
              </w:rPr>
              <w:t>,</w:t>
            </w:r>
            <w:r w:rsidRPr="009D45F1">
              <w:rPr>
                <w:rFonts w:ascii="Calibri" w:eastAsia="Calibri" w:hAnsi="Calibri" w:cs="Arial"/>
                <w:bCs/>
                <w:color w:val="000000"/>
                <w:sz w:val="16"/>
                <w:szCs w:val="16"/>
              </w:rPr>
              <w:t>776</w:t>
            </w:r>
            <w:r>
              <w:rPr>
                <w:rFonts w:ascii="Calibri" w:eastAsia="Calibri" w:hAnsi="Calibri" w:cs="Arial"/>
                <w:bCs/>
                <w:color w:val="000000"/>
                <w:sz w:val="16"/>
                <w:szCs w:val="16"/>
              </w:rPr>
              <w:t>,</w:t>
            </w:r>
            <w:r w:rsidRPr="009D45F1">
              <w:rPr>
                <w:rFonts w:ascii="Calibri" w:eastAsia="Calibri" w:hAnsi="Calibri" w:cs="Arial"/>
                <w:bCs/>
                <w:color w:val="000000"/>
                <w:sz w:val="16"/>
                <w:szCs w:val="16"/>
              </w:rPr>
              <w:t>933</w:t>
            </w:r>
          </w:p>
        </w:tc>
        <w:tc>
          <w:tcPr>
            <w:tcW w:w="504" w:type="pct"/>
            <w:tcBorders>
              <w:top w:val="nil"/>
              <w:left w:val="nil"/>
              <w:bottom w:val="nil"/>
              <w:right w:val="nil"/>
            </w:tcBorders>
            <w:vAlign w:val="bottom"/>
          </w:tcPr>
          <w:p w14:paraId="3D4A324A" w14:textId="389A2625"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5</w:t>
            </w:r>
            <w:r>
              <w:rPr>
                <w:rFonts w:ascii="Calibri" w:eastAsia="Calibri" w:hAnsi="Calibri" w:cs="Arial"/>
                <w:bCs/>
                <w:color w:val="000000"/>
                <w:sz w:val="16"/>
                <w:szCs w:val="16"/>
              </w:rPr>
              <w:t>,</w:t>
            </w:r>
            <w:r w:rsidRPr="009D45F1">
              <w:rPr>
                <w:rFonts w:ascii="Calibri" w:eastAsia="Calibri" w:hAnsi="Calibri" w:cs="Arial"/>
                <w:bCs/>
                <w:color w:val="000000"/>
                <w:sz w:val="16"/>
                <w:szCs w:val="16"/>
              </w:rPr>
              <w:t>614</w:t>
            </w:r>
            <w:r>
              <w:rPr>
                <w:rFonts w:ascii="Calibri" w:eastAsia="Calibri" w:hAnsi="Calibri" w:cs="Arial"/>
                <w:bCs/>
                <w:color w:val="000000"/>
                <w:sz w:val="16"/>
                <w:szCs w:val="16"/>
              </w:rPr>
              <w:t>,</w:t>
            </w:r>
            <w:r w:rsidRPr="009D45F1">
              <w:rPr>
                <w:rFonts w:ascii="Calibri" w:eastAsia="Calibri" w:hAnsi="Calibri" w:cs="Arial"/>
                <w:bCs/>
                <w:color w:val="000000"/>
                <w:sz w:val="16"/>
                <w:szCs w:val="16"/>
              </w:rPr>
              <w:t>487</w:t>
            </w:r>
          </w:p>
        </w:tc>
        <w:tc>
          <w:tcPr>
            <w:tcW w:w="479" w:type="pct"/>
            <w:tcBorders>
              <w:top w:val="nil"/>
              <w:left w:val="nil"/>
              <w:bottom w:val="nil"/>
              <w:right w:val="nil"/>
            </w:tcBorders>
            <w:vAlign w:val="bottom"/>
          </w:tcPr>
          <w:p w14:paraId="627803CB" w14:textId="73D57245"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7</w:t>
            </w:r>
            <w:r>
              <w:rPr>
                <w:rFonts w:ascii="Calibri" w:eastAsia="Calibri" w:hAnsi="Calibri" w:cs="Arial"/>
                <w:bCs/>
                <w:color w:val="000000"/>
                <w:sz w:val="16"/>
                <w:szCs w:val="16"/>
              </w:rPr>
              <w:t>,</w:t>
            </w:r>
            <w:r w:rsidRPr="009D45F1">
              <w:rPr>
                <w:rFonts w:ascii="Calibri" w:eastAsia="Calibri" w:hAnsi="Calibri" w:cs="Arial"/>
                <w:bCs/>
                <w:color w:val="000000"/>
                <w:sz w:val="16"/>
                <w:szCs w:val="16"/>
              </w:rPr>
              <w:t>916</w:t>
            </w:r>
            <w:r>
              <w:rPr>
                <w:rFonts w:ascii="Calibri" w:eastAsia="Calibri" w:hAnsi="Calibri" w:cs="Arial"/>
                <w:bCs/>
                <w:color w:val="000000"/>
                <w:sz w:val="16"/>
                <w:szCs w:val="16"/>
              </w:rPr>
              <w:t>,</w:t>
            </w:r>
            <w:r w:rsidRPr="009D45F1">
              <w:rPr>
                <w:rFonts w:ascii="Calibri" w:eastAsia="Calibri" w:hAnsi="Calibri" w:cs="Arial"/>
                <w:bCs/>
                <w:color w:val="000000"/>
                <w:sz w:val="16"/>
                <w:szCs w:val="16"/>
              </w:rPr>
              <w:t>149</w:t>
            </w:r>
          </w:p>
        </w:tc>
        <w:tc>
          <w:tcPr>
            <w:tcW w:w="467" w:type="pct"/>
            <w:tcBorders>
              <w:top w:val="nil"/>
              <w:left w:val="nil"/>
              <w:bottom w:val="nil"/>
              <w:right w:val="nil"/>
            </w:tcBorders>
            <w:vAlign w:val="bottom"/>
          </w:tcPr>
          <w:p w14:paraId="31366474" w14:textId="7F75C339"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45</w:t>
            </w:r>
            <w:r>
              <w:rPr>
                <w:rFonts w:ascii="Calibri" w:eastAsia="Calibri" w:hAnsi="Calibri" w:cs="Arial"/>
                <w:bCs/>
                <w:color w:val="000000"/>
                <w:sz w:val="16"/>
                <w:szCs w:val="16"/>
              </w:rPr>
              <w:t>,</w:t>
            </w:r>
            <w:r w:rsidRPr="009D45F1">
              <w:rPr>
                <w:rFonts w:ascii="Calibri" w:eastAsia="Calibri" w:hAnsi="Calibri" w:cs="Arial"/>
                <w:bCs/>
                <w:color w:val="000000"/>
                <w:sz w:val="16"/>
                <w:szCs w:val="16"/>
              </w:rPr>
              <w:t>319</w:t>
            </w:r>
          </w:p>
        </w:tc>
        <w:tc>
          <w:tcPr>
            <w:tcW w:w="474" w:type="pct"/>
            <w:tcBorders>
              <w:top w:val="nil"/>
              <w:left w:val="nil"/>
              <w:bottom w:val="nil"/>
              <w:right w:val="nil"/>
            </w:tcBorders>
            <w:vAlign w:val="bottom"/>
          </w:tcPr>
          <w:p w14:paraId="0EB88A97" w14:textId="6D977329"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15</w:t>
            </w:r>
            <w:r>
              <w:rPr>
                <w:rFonts w:ascii="Calibri" w:eastAsia="Calibri" w:hAnsi="Calibri" w:cs="Arial"/>
                <w:bCs/>
                <w:color w:val="000000"/>
                <w:sz w:val="16"/>
                <w:szCs w:val="16"/>
              </w:rPr>
              <w:t>,</w:t>
            </w:r>
            <w:r w:rsidRPr="009D45F1">
              <w:rPr>
                <w:rFonts w:ascii="Calibri" w:eastAsia="Calibri" w:hAnsi="Calibri" w:cs="Arial"/>
                <w:bCs/>
                <w:color w:val="000000"/>
                <w:sz w:val="16"/>
                <w:szCs w:val="16"/>
              </w:rPr>
              <w:t>930</w:t>
            </w:r>
            <w:r>
              <w:rPr>
                <w:rFonts w:ascii="Calibri" w:eastAsia="Calibri" w:hAnsi="Calibri" w:cs="Arial"/>
                <w:bCs/>
                <w:color w:val="000000"/>
                <w:sz w:val="16"/>
                <w:szCs w:val="16"/>
              </w:rPr>
              <w:t>,</w:t>
            </w:r>
            <w:r w:rsidRPr="009D45F1">
              <w:rPr>
                <w:rFonts w:ascii="Calibri" w:eastAsia="Calibri" w:hAnsi="Calibri" w:cs="Arial"/>
                <w:bCs/>
                <w:color w:val="000000"/>
                <w:sz w:val="16"/>
                <w:szCs w:val="16"/>
              </w:rPr>
              <w:t>480</w:t>
            </w:r>
          </w:p>
        </w:tc>
        <w:tc>
          <w:tcPr>
            <w:tcW w:w="466" w:type="pct"/>
            <w:tcBorders>
              <w:top w:val="nil"/>
              <w:left w:val="nil"/>
              <w:bottom w:val="nil"/>
              <w:right w:val="nil"/>
            </w:tcBorders>
            <w:vAlign w:val="bottom"/>
          </w:tcPr>
          <w:p w14:paraId="58A96B2A" w14:textId="7E800B21" w:rsidR="00083483" w:rsidRPr="00537128" w:rsidDel="00D96E20" w:rsidRDefault="00083483" w:rsidP="00083483">
            <w:pPr>
              <w:spacing w:after="0" w:line="320" w:lineRule="exact"/>
              <w:jc w:val="right"/>
              <w:rPr>
                <w:rFonts w:ascii="Calibri" w:eastAsia="Calibri" w:hAnsi="Calibri" w:cs="Calibri"/>
                <w:b/>
                <w:bCs/>
                <w:sz w:val="16"/>
                <w:szCs w:val="16"/>
                <w:lang w:val="en-US"/>
              </w:rPr>
            </w:pPr>
            <w:r w:rsidRPr="009D45F1">
              <w:rPr>
                <w:rFonts w:ascii="Calibri" w:eastAsia="Calibri" w:hAnsi="Calibri" w:cs="Arial"/>
                <w:bCs/>
                <w:color w:val="000000"/>
                <w:sz w:val="16"/>
                <w:szCs w:val="16"/>
              </w:rPr>
              <w:t>15</w:t>
            </w:r>
            <w:r>
              <w:rPr>
                <w:rFonts w:ascii="Calibri" w:eastAsia="Calibri" w:hAnsi="Calibri" w:cs="Arial"/>
                <w:bCs/>
                <w:color w:val="000000"/>
                <w:sz w:val="16"/>
                <w:szCs w:val="16"/>
              </w:rPr>
              <w:t>,</w:t>
            </w:r>
            <w:r w:rsidRPr="009D45F1">
              <w:rPr>
                <w:rFonts w:ascii="Calibri" w:eastAsia="Calibri" w:hAnsi="Calibri" w:cs="Arial"/>
                <w:bCs/>
                <w:color w:val="000000"/>
                <w:sz w:val="16"/>
                <w:szCs w:val="16"/>
              </w:rPr>
              <w:t>885</w:t>
            </w:r>
            <w:r>
              <w:rPr>
                <w:rFonts w:ascii="Calibri" w:eastAsia="Calibri" w:hAnsi="Calibri" w:cs="Arial"/>
                <w:bCs/>
                <w:color w:val="000000"/>
                <w:sz w:val="16"/>
                <w:szCs w:val="16"/>
              </w:rPr>
              <w:t>,</w:t>
            </w:r>
            <w:r w:rsidRPr="009D45F1">
              <w:rPr>
                <w:rFonts w:ascii="Calibri" w:eastAsia="Calibri" w:hAnsi="Calibri" w:cs="Arial"/>
                <w:bCs/>
                <w:color w:val="000000"/>
                <w:sz w:val="16"/>
                <w:szCs w:val="16"/>
              </w:rPr>
              <w:t>161</w:t>
            </w:r>
          </w:p>
        </w:tc>
      </w:tr>
      <w:tr w:rsidR="00083483" w:rsidRPr="00537128" w14:paraId="67F2D0BC" w14:textId="77777777" w:rsidTr="007D052E">
        <w:trPr>
          <w:trHeight w:val="320"/>
        </w:trPr>
        <w:tc>
          <w:tcPr>
            <w:tcW w:w="1224" w:type="pct"/>
          </w:tcPr>
          <w:p w14:paraId="52AE94E7" w14:textId="77777777" w:rsidR="00083483" w:rsidRPr="00537128" w:rsidRDefault="00083483" w:rsidP="00083483">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 xml:space="preserve">Provisions for guarantees, </w:t>
            </w:r>
            <w:proofErr w:type="gramStart"/>
            <w:r w:rsidRPr="00537128">
              <w:rPr>
                <w:rFonts w:ascii="Calibri" w:eastAsia="Times New Roman" w:hAnsi="Calibri" w:cs="Arial"/>
                <w:spacing w:val="-2"/>
                <w:sz w:val="16"/>
                <w:szCs w:val="16"/>
                <w:lang w:val="en-US"/>
              </w:rPr>
              <w:t>commitments</w:t>
            </w:r>
            <w:proofErr w:type="gramEnd"/>
            <w:r w:rsidRPr="00537128">
              <w:rPr>
                <w:rFonts w:ascii="Calibri" w:eastAsia="Times New Roman" w:hAnsi="Calibri" w:cs="Arial"/>
                <w:spacing w:val="-2"/>
                <w:sz w:val="16"/>
                <w:szCs w:val="16"/>
                <w:lang w:val="en-US"/>
              </w:rPr>
              <w:t xml:space="preserve"> and other liabilities</w:t>
            </w:r>
          </w:p>
        </w:tc>
        <w:tc>
          <w:tcPr>
            <w:tcW w:w="442" w:type="pct"/>
            <w:vAlign w:val="bottom"/>
          </w:tcPr>
          <w:p w14:paraId="0E93450D" w14:textId="0680D033" w:rsidR="00083483" w:rsidRPr="00537128" w:rsidRDefault="00083483" w:rsidP="00083483">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504" w:type="pct"/>
            <w:vAlign w:val="bottom"/>
          </w:tcPr>
          <w:p w14:paraId="42CCC31D" w14:textId="16BFE53C" w:rsidR="00083483" w:rsidRPr="00537128" w:rsidRDefault="00083483" w:rsidP="00083483">
            <w:pPr>
              <w:spacing w:after="0" w:line="320" w:lineRule="exact"/>
              <w:jc w:val="right"/>
              <w:rPr>
                <w:rFonts w:ascii="Calibri" w:eastAsia="Times New Roman" w:hAnsi="Calibri" w:cs="Calibri"/>
                <w:sz w:val="16"/>
                <w:szCs w:val="16"/>
                <w:lang w:val="en-US"/>
              </w:rPr>
            </w:pPr>
            <w:r w:rsidRPr="00EA3621">
              <w:rPr>
                <w:rFonts w:ascii="Calibri" w:eastAsia="Calibri" w:hAnsi="Calibri" w:cs="Arial"/>
                <w:bCs/>
                <w:color w:val="000000" w:themeColor="text1"/>
                <w:sz w:val="16"/>
                <w:szCs w:val="16"/>
              </w:rPr>
              <w:t xml:space="preserve"> - </w:t>
            </w:r>
          </w:p>
        </w:tc>
        <w:tc>
          <w:tcPr>
            <w:tcW w:w="440" w:type="pct"/>
            <w:vAlign w:val="bottom"/>
          </w:tcPr>
          <w:p w14:paraId="4465FCA3" w14:textId="5AC9E4D2" w:rsidR="00083483" w:rsidRPr="00537128" w:rsidRDefault="00083483" w:rsidP="00083483">
            <w:pPr>
              <w:spacing w:after="0" w:line="320" w:lineRule="exact"/>
              <w:jc w:val="right"/>
              <w:rPr>
                <w:rFonts w:ascii="Calibri" w:eastAsia="Times New Roman" w:hAnsi="Calibri" w:cs="Calibri"/>
                <w:sz w:val="16"/>
                <w:szCs w:val="16"/>
                <w:lang w:val="en-US"/>
              </w:rPr>
            </w:pPr>
            <w:r w:rsidRPr="00EA3621">
              <w:rPr>
                <w:rFonts w:ascii="Calibri" w:eastAsia="Calibri" w:hAnsi="Calibri" w:cs="Arial"/>
                <w:bCs/>
                <w:color w:val="000000" w:themeColor="text1"/>
                <w:sz w:val="16"/>
                <w:szCs w:val="16"/>
              </w:rPr>
              <w:t xml:space="preserve"> - </w:t>
            </w:r>
          </w:p>
        </w:tc>
        <w:tc>
          <w:tcPr>
            <w:tcW w:w="504" w:type="pct"/>
            <w:vAlign w:val="bottom"/>
          </w:tcPr>
          <w:p w14:paraId="1799CF89" w14:textId="0E5C24B5" w:rsidR="00083483" w:rsidRPr="00537128" w:rsidRDefault="00083483" w:rsidP="00083483">
            <w:pPr>
              <w:spacing w:after="0" w:line="320" w:lineRule="exact"/>
              <w:jc w:val="right"/>
              <w:rPr>
                <w:rFonts w:ascii="Calibri" w:eastAsia="Times New Roman" w:hAnsi="Calibri" w:cs="Calibri"/>
                <w:sz w:val="16"/>
                <w:szCs w:val="16"/>
                <w:lang w:val="en-US"/>
              </w:rPr>
            </w:pPr>
            <w:r w:rsidRPr="00EA3621">
              <w:rPr>
                <w:rFonts w:ascii="Calibri" w:eastAsia="Calibri" w:hAnsi="Calibri" w:cs="Arial"/>
                <w:bCs/>
                <w:color w:val="000000" w:themeColor="text1"/>
                <w:sz w:val="16"/>
                <w:szCs w:val="16"/>
              </w:rPr>
              <w:t xml:space="preserve"> - </w:t>
            </w:r>
          </w:p>
        </w:tc>
        <w:tc>
          <w:tcPr>
            <w:tcW w:w="479" w:type="pct"/>
            <w:vAlign w:val="bottom"/>
          </w:tcPr>
          <w:p w14:paraId="02BB77D7" w14:textId="7FF8F41D" w:rsidR="00083483" w:rsidRPr="00537128" w:rsidRDefault="00083483" w:rsidP="00083483">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67" w:type="pct"/>
            <w:tcBorders>
              <w:top w:val="nil"/>
              <w:left w:val="nil"/>
              <w:right w:val="nil"/>
            </w:tcBorders>
            <w:vAlign w:val="bottom"/>
          </w:tcPr>
          <w:p w14:paraId="6CF12801" w14:textId="28FEE434" w:rsidR="00083483" w:rsidRPr="00537128" w:rsidRDefault="00083483" w:rsidP="00083483">
            <w:pPr>
              <w:spacing w:after="0" w:line="320" w:lineRule="exact"/>
              <w:jc w:val="right"/>
              <w:rPr>
                <w:rFonts w:ascii="Calibri" w:eastAsia="Times New Roman" w:hAnsi="Calibri" w:cs="Calibri"/>
                <w:sz w:val="16"/>
                <w:szCs w:val="16"/>
                <w:lang w:val="en-US"/>
              </w:rPr>
            </w:pPr>
            <w:r w:rsidRPr="004A5C40">
              <w:rPr>
                <w:rFonts w:ascii="Calibri" w:eastAsia="Calibri" w:hAnsi="Calibri" w:cs="Arial"/>
                <w:bCs/>
                <w:color w:val="000000"/>
                <w:sz w:val="16"/>
                <w:szCs w:val="16"/>
              </w:rPr>
              <w:t>121</w:t>
            </w:r>
            <w:r>
              <w:rPr>
                <w:rFonts w:ascii="Calibri" w:eastAsia="Calibri" w:hAnsi="Calibri" w:cs="Arial"/>
                <w:bCs/>
                <w:color w:val="000000"/>
                <w:sz w:val="16"/>
                <w:szCs w:val="16"/>
              </w:rPr>
              <w:t>,</w:t>
            </w:r>
            <w:r w:rsidRPr="004A5C40">
              <w:rPr>
                <w:rFonts w:ascii="Calibri" w:eastAsia="Calibri" w:hAnsi="Calibri" w:cs="Arial"/>
                <w:bCs/>
                <w:color w:val="000000"/>
                <w:sz w:val="16"/>
                <w:szCs w:val="16"/>
              </w:rPr>
              <w:t>987</w:t>
            </w:r>
          </w:p>
        </w:tc>
        <w:tc>
          <w:tcPr>
            <w:tcW w:w="474" w:type="pct"/>
            <w:tcBorders>
              <w:top w:val="nil"/>
              <w:left w:val="nil"/>
              <w:right w:val="nil"/>
            </w:tcBorders>
            <w:vAlign w:val="bottom"/>
          </w:tcPr>
          <w:p w14:paraId="7A989158" w14:textId="7A56280B" w:rsidR="00083483" w:rsidRPr="00537128" w:rsidRDefault="00083483" w:rsidP="00083483">
            <w:pPr>
              <w:spacing w:after="0" w:line="320" w:lineRule="exact"/>
              <w:jc w:val="right"/>
              <w:rPr>
                <w:rFonts w:ascii="Calibri" w:eastAsia="Times New Roman" w:hAnsi="Calibri" w:cs="Calibri"/>
                <w:sz w:val="16"/>
                <w:szCs w:val="16"/>
                <w:lang w:val="en-US"/>
              </w:rPr>
            </w:pPr>
            <w:r w:rsidRPr="004A5C40">
              <w:rPr>
                <w:rFonts w:ascii="Calibri" w:eastAsia="Calibri" w:hAnsi="Calibri" w:cs="Arial"/>
                <w:bCs/>
                <w:color w:val="000000"/>
                <w:sz w:val="16"/>
                <w:szCs w:val="16"/>
              </w:rPr>
              <w:t>121</w:t>
            </w:r>
            <w:r>
              <w:rPr>
                <w:rFonts w:ascii="Calibri" w:eastAsia="Calibri" w:hAnsi="Calibri" w:cs="Arial"/>
                <w:bCs/>
                <w:color w:val="000000"/>
                <w:sz w:val="16"/>
                <w:szCs w:val="16"/>
              </w:rPr>
              <w:t>,</w:t>
            </w:r>
            <w:r w:rsidRPr="004A5C40">
              <w:rPr>
                <w:rFonts w:ascii="Calibri" w:eastAsia="Calibri" w:hAnsi="Calibri" w:cs="Arial"/>
                <w:bCs/>
                <w:color w:val="000000"/>
                <w:sz w:val="16"/>
                <w:szCs w:val="16"/>
              </w:rPr>
              <w:t>987</w:t>
            </w:r>
          </w:p>
        </w:tc>
        <w:tc>
          <w:tcPr>
            <w:tcW w:w="466" w:type="pct"/>
            <w:tcBorders>
              <w:top w:val="nil"/>
              <w:left w:val="nil"/>
              <w:bottom w:val="nil"/>
              <w:right w:val="nil"/>
            </w:tcBorders>
            <w:vAlign w:val="bottom"/>
          </w:tcPr>
          <w:p w14:paraId="4A0CCBCA" w14:textId="5B9C7A5E" w:rsidR="00083483" w:rsidRPr="00537128" w:rsidRDefault="00083483" w:rsidP="00083483">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083483" w:rsidRPr="00537128" w14:paraId="28EDF61D" w14:textId="77777777" w:rsidTr="007D052E">
        <w:trPr>
          <w:trHeight w:val="320"/>
        </w:trPr>
        <w:tc>
          <w:tcPr>
            <w:tcW w:w="1224" w:type="pct"/>
          </w:tcPr>
          <w:p w14:paraId="693E99A8"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30" w:name="_Toc4062738"/>
            <w:r w:rsidRPr="00537128">
              <w:rPr>
                <w:rFonts w:ascii="Calibri" w:eastAsia="Times New Roman" w:hAnsi="Calibri" w:cs="Arial"/>
                <w:spacing w:val="-2"/>
                <w:sz w:val="16"/>
                <w:szCs w:val="16"/>
                <w:lang w:val="en-US"/>
              </w:rPr>
              <w:t>Other liabilities</w:t>
            </w:r>
            <w:bookmarkEnd w:id="830"/>
            <w:r w:rsidRPr="00537128">
              <w:rPr>
                <w:rFonts w:ascii="Calibri" w:eastAsia="Times New Roman" w:hAnsi="Calibri" w:cs="Arial"/>
                <w:spacing w:val="-2"/>
                <w:sz w:val="16"/>
                <w:szCs w:val="16"/>
                <w:lang w:val="en-US"/>
              </w:rPr>
              <w:t xml:space="preserve"> </w:t>
            </w:r>
          </w:p>
        </w:tc>
        <w:tc>
          <w:tcPr>
            <w:tcW w:w="442" w:type="pct"/>
            <w:tcBorders>
              <w:top w:val="nil"/>
              <w:left w:val="nil"/>
              <w:bottom w:val="single" w:sz="4" w:space="0" w:color="auto"/>
              <w:right w:val="nil"/>
            </w:tcBorders>
            <w:vAlign w:val="bottom"/>
          </w:tcPr>
          <w:p w14:paraId="2199A850" w14:textId="1D0F5A1E"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single" w:sz="4" w:space="0" w:color="auto"/>
              <w:right w:val="nil"/>
            </w:tcBorders>
            <w:vAlign w:val="bottom"/>
          </w:tcPr>
          <w:p w14:paraId="1EDAB638" w14:textId="7100EEF0"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35</w:t>
            </w:r>
          </w:p>
        </w:tc>
        <w:tc>
          <w:tcPr>
            <w:tcW w:w="440" w:type="pct"/>
            <w:vAlign w:val="bottom"/>
          </w:tcPr>
          <w:p w14:paraId="478D3BD0" w14:textId="4BDB5650" w:rsidR="00083483" w:rsidRPr="00537128" w:rsidRDefault="00083483" w:rsidP="00083483">
            <w:pPr>
              <w:spacing w:after="0" w:line="320" w:lineRule="exact"/>
              <w:jc w:val="right"/>
              <w:rPr>
                <w:rFonts w:ascii="Calibri" w:eastAsia="Calibri" w:hAnsi="Calibri" w:cs="Arial"/>
                <w:b/>
                <w:bCs/>
                <w:sz w:val="16"/>
                <w:szCs w:val="16"/>
                <w:lang w:val="en-US"/>
              </w:rPr>
            </w:pPr>
            <w:r w:rsidRPr="00EA3621">
              <w:rPr>
                <w:rFonts w:ascii="Calibri" w:eastAsia="Calibri" w:hAnsi="Calibri" w:cs="Arial"/>
                <w:bCs/>
                <w:color w:val="000000" w:themeColor="text1"/>
                <w:sz w:val="16"/>
                <w:szCs w:val="16"/>
              </w:rPr>
              <w:t xml:space="preserve"> - </w:t>
            </w:r>
          </w:p>
        </w:tc>
        <w:tc>
          <w:tcPr>
            <w:tcW w:w="504" w:type="pct"/>
            <w:vAlign w:val="bottom"/>
          </w:tcPr>
          <w:p w14:paraId="103C809E" w14:textId="388B0EE8" w:rsidR="00083483" w:rsidRPr="00537128" w:rsidRDefault="00083483" w:rsidP="00083483">
            <w:pPr>
              <w:spacing w:after="0" w:line="320" w:lineRule="exact"/>
              <w:jc w:val="right"/>
              <w:rPr>
                <w:rFonts w:ascii="Calibri" w:eastAsia="Calibri" w:hAnsi="Calibri" w:cs="Arial"/>
                <w:b/>
                <w:bCs/>
                <w:sz w:val="16"/>
                <w:szCs w:val="16"/>
                <w:lang w:val="en-US"/>
              </w:rPr>
            </w:pPr>
            <w:r w:rsidRPr="00EA3621">
              <w:rPr>
                <w:rFonts w:ascii="Calibri" w:eastAsia="Calibri" w:hAnsi="Calibri" w:cs="Arial"/>
                <w:bCs/>
                <w:color w:val="000000" w:themeColor="text1"/>
                <w:sz w:val="16"/>
                <w:szCs w:val="16"/>
              </w:rPr>
              <w:t xml:space="preserve"> - </w:t>
            </w:r>
          </w:p>
        </w:tc>
        <w:tc>
          <w:tcPr>
            <w:tcW w:w="479" w:type="pct"/>
            <w:vAlign w:val="bottom"/>
          </w:tcPr>
          <w:p w14:paraId="7C1EF002" w14:textId="49C7BDF0"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67" w:type="pct"/>
            <w:tcBorders>
              <w:top w:val="nil"/>
              <w:left w:val="nil"/>
              <w:right w:val="nil"/>
            </w:tcBorders>
            <w:vAlign w:val="bottom"/>
          </w:tcPr>
          <w:p w14:paraId="49EA68EC" w14:textId="1EE478EF"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Cs/>
                <w:color w:val="000000"/>
                <w:sz w:val="16"/>
                <w:szCs w:val="16"/>
              </w:rPr>
              <w:t>377</w:t>
            </w:r>
            <w:r>
              <w:rPr>
                <w:rFonts w:ascii="Calibri" w:eastAsia="Calibri" w:hAnsi="Calibri" w:cs="Arial"/>
                <w:bCs/>
                <w:color w:val="000000"/>
                <w:sz w:val="16"/>
                <w:szCs w:val="16"/>
              </w:rPr>
              <w:t>,</w:t>
            </w:r>
            <w:r w:rsidRPr="004A5C40">
              <w:rPr>
                <w:rFonts w:ascii="Calibri" w:eastAsia="Calibri" w:hAnsi="Calibri" w:cs="Arial"/>
                <w:bCs/>
                <w:color w:val="000000"/>
                <w:sz w:val="16"/>
                <w:szCs w:val="16"/>
              </w:rPr>
              <w:t>946</w:t>
            </w:r>
          </w:p>
        </w:tc>
        <w:tc>
          <w:tcPr>
            <w:tcW w:w="474" w:type="pct"/>
            <w:tcBorders>
              <w:top w:val="nil"/>
              <w:left w:val="nil"/>
              <w:right w:val="nil"/>
            </w:tcBorders>
            <w:vAlign w:val="bottom"/>
          </w:tcPr>
          <w:p w14:paraId="40C80AAA" w14:textId="2530A8CF"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Cs/>
                <w:color w:val="000000"/>
                <w:sz w:val="16"/>
                <w:szCs w:val="16"/>
              </w:rPr>
              <w:t>377</w:t>
            </w:r>
            <w:r>
              <w:rPr>
                <w:rFonts w:ascii="Calibri" w:eastAsia="Calibri" w:hAnsi="Calibri" w:cs="Arial"/>
                <w:bCs/>
                <w:color w:val="000000"/>
                <w:sz w:val="16"/>
                <w:szCs w:val="16"/>
              </w:rPr>
              <w:t>,</w:t>
            </w:r>
            <w:r w:rsidRPr="004A5C40">
              <w:rPr>
                <w:rFonts w:ascii="Calibri" w:eastAsia="Calibri" w:hAnsi="Calibri" w:cs="Arial"/>
                <w:bCs/>
                <w:color w:val="000000"/>
                <w:sz w:val="16"/>
                <w:szCs w:val="16"/>
              </w:rPr>
              <w:t>981</w:t>
            </w:r>
          </w:p>
        </w:tc>
        <w:tc>
          <w:tcPr>
            <w:tcW w:w="466" w:type="pct"/>
            <w:tcBorders>
              <w:top w:val="nil"/>
              <w:left w:val="nil"/>
              <w:right w:val="nil"/>
            </w:tcBorders>
            <w:vAlign w:val="bottom"/>
          </w:tcPr>
          <w:p w14:paraId="554DE8EF" w14:textId="656602C4" w:rsidR="00083483" w:rsidRPr="00537128" w:rsidDel="00D96E20" w:rsidRDefault="00083483" w:rsidP="00083483">
            <w:pPr>
              <w:spacing w:after="0" w:line="320" w:lineRule="exact"/>
              <w:jc w:val="right"/>
              <w:rPr>
                <w:rFonts w:ascii="Calibri" w:eastAsia="Calibri" w:hAnsi="Calibri" w:cs="Calibri"/>
                <w:b/>
                <w:bCs/>
                <w:sz w:val="16"/>
                <w:szCs w:val="16"/>
                <w:lang w:val="en-US"/>
              </w:rPr>
            </w:pPr>
            <w:r w:rsidRPr="004A5C40">
              <w:rPr>
                <w:rFonts w:ascii="Calibri" w:eastAsia="Calibri" w:hAnsi="Calibri" w:cs="Arial"/>
                <w:bCs/>
                <w:color w:val="000000"/>
                <w:sz w:val="16"/>
                <w:szCs w:val="16"/>
              </w:rPr>
              <w:t>35</w:t>
            </w:r>
          </w:p>
        </w:tc>
      </w:tr>
      <w:tr w:rsidR="00083483" w:rsidRPr="00537128" w14:paraId="29BD2ED9" w14:textId="77777777" w:rsidTr="007D052E">
        <w:trPr>
          <w:trHeight w:val="320"/>
        </w:trPr>
        <w:tc>
          <w:tcPr>
            <w:tcW w:w="1224" w:type="pct"/>
            <w:vAlign w:val="bottom"/>
          </w:tcPr>
          <w:p w14:paraId="4C076F7B" w14:textId="77777777" w:rsidR="00083483" w:rsidRPr="00537128" w:rsidRDefault="00083483" w:rsidP="00083483">
            <w:pPr>
              <w:tabs>
                <w:tab w:val="right" w:pos="1202"/>
              </w:tabs>
              <w:spacing w:after="0" w:line="320" w:lineRule="exact"/>
              <w:outlineLvl w:val="0"/>
              <w:rPr>
                <w:rFonts w:ascii="Calibri" w:eastAsia="Times New Roman" w:hAnsi="Calibri" w:cs="Arial"/>
                <w:spacing w:val="-2"/>
                <w:sz w:val="16"/>
                <w:szCs w:val="16"/>
                <w:lang w:val="en-US"/>
              </w:rPr>
            </w:pPr>
            <w:bookmarkStart w:id="831" w:name="_Toc4062739"/>
            <w:r w:rsidRPr="00537128">
              <w:rPr>
                <w:rFonts w:ascii="Calibri" w:eastAsia="Times New Roman" w:hAnsi="Calibri" w:cs="Arial"/>
                <w:b/>
                <w:bCs/>
                <w:sz w:val="16"/>
                <w:szCs w:val="16"/>
                <w:lang w:val="en-US"/>
              </w:rPr>
              <w:t>Total liabilities</w:t>
            </w:r>
            <w:bookmarkEnd w:id="831"/>
            <w:r w:rsidRPr="00537128">
              <w:rPr>
                <w:rFonts w:ascii="Calibri" w:eastAsia="Times New Roman" w:hAnsi="Calibri" w:cs="Arial"/>
                <w:b/>
                <w:bCs/>
                <w:sz w:val="16"/>
                <w:szCs w:val="16"/>
                <w:lang w:val="en-US"/>
              </w:rPr>
              <w:t xml:space="preserve"> </w:t>
            </w:r>
          </w:p>
        </w:tc>
        <w:tc>
          <w:tcPr>
            <w:tcW w:w="442" w:type="pct"/>
            <w:tcBorders>
              <w:top w:val="single" w:sz="8" w:space="0" w:color="auto"/>
              <w:left w:val="nil"/>
              <w:bottom w:val="single" w:sz="12" w:space="0" w:color="auto"/>
              <w:right w:val="nil"/>
            </w:tcBorders>
            <w:vAlign w:val="bottom"/>
          </w:tcPr>
          <w:p w14:paraId="544C9D52" w14:textId="74121F47"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805</w:t>
            </w:r>
            <w:r>
              <w:rPr>
                <w:rFonts w:ascii="Calibri" w:eastAsia="Calibri" w:hAnsi="Calibri" w:cs="Arial"/>
                <w:b/>
                <w:color w:val="000000"/>
                <w:sz w:val="16"/>
                <w:szCs w:val="16"/>
              </w:rPr>
              <w:t>,</w:t>
            </w:r>
            <w:r w:rsidRPr="004A5C40">
              <w:rPr>
                <w:rFonts w:ascii="Calibri" w:eastAsia="Calibri" w:hAnsi="Calibri" w:cs="Arial"/>
                <w:b/>
                <w:color w:val="000000"/>
                <w:sz w:val="16"/>
                <w:szCs w:val="16"/>
              </w:rPr>
              <w:t>681</w:t>
            </w:r>
          </w:p>
        </w:tc>
        <w:tc>
          <w:tcPr>
            <w:tcW w:w="504" w:type="pct"/>
            <w:tcBorders>
              <w:top w:val="single" w:sz="8" w:space="0" w:color="auto"/>
              <w:left w:val="nil"/>
              <w:bottom w:val="single" w:sz="12" w:space="0" w:color="auto"/>
              <w:right w:val="nil"/>
            </w:tcBorders>
            <w:vAlign w:val="bottom"/>
          </w:tcPr>
          <w:p w14:paraId="1A3C3240" w14:textId="15FC5A49"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469</w:t>
            </w:r>
            <w:r>
              <w:rPr>
                <w:rFonts w:ascii="Calibri" w:eastAsia="Calibri" w:hAnsi="Calibri" w:cs="Arial"/>
                <w:b/>
                <w:color w:val="000000"/>
                <w:sz w:val="16"/>
                <w:szCs w:val="16"/>
              </w:rPr>
              <w:t>,</w:t>
            </w:r>
            <w:r w:rsidRPr="004A5C40">
              <w:rPr>
                <w:rFonts w:ascii="Calibri" w:eastAsia="Calibri" w:hAnsi="Calibri" w:cs="Arial"/>
                <w:b/>
                <w:color w:val="000000"/>
                <w:sz w:val="16"/>
                <w:szCs w:val="16"/>
              </w:rPr>
              <w:t>010</w:t>
            </w:r>
          </w:p>
        </w:tc>
        <w:tc>
          <w:tcPr>
            <w:tcW w:w="440" w:type="pct"/>
            <w:tcBorders>
              <w:top w:val="single" w:sz="8" w:space="0" w:color="auto"/>
              <w:left w:val="nil"/>
              <w:bottom w:val="single" w:sz="12" w:space="0" w:color="auto"/>
              <w:right w:val="nil"/>
            </w:tcBorders>
            <w:vAlign w:val="bottom"/>
          </w:tcPr>
          <w:p w14:paraId="12608477" w14:textId="68DCACEF"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1</w:t>
            </w:r>
            <w:r>
              <w:rPr>
                <w:rFonts w:ascii="Calibri" w:eastAsia="Calibri" w:hAnsi="Calibri" w:cs="Arial"/>
                <w:b/>
                <w:color w:val="000000"/>
                <w:sz w:val="16"/>
                <w:szCs w:val="16"/>
              </w:rPr>
              <w:t>,</w:t>
            </w:r>
            <w:r w:rsidRPr="004A5C40">
              <w:rPr>
                <w:rFonts w:ascii="Calibri" w:eastAsia="Calibri" w:hAnsi="Calibri" w:cs="Arial"/>
                <w:b/>
                <w:color w:val="000000"/>
                <w:sz w:val="16"/>
                <w:szCs w:val="16"/>
              </w:rPr>
              <w:t>776</w:t>
            </w:r>
            <w:r>
              <w:rPr>
                <w:rFonts w:ascii="Calibri" w:eastAsia="Calibri" w:hAnsi="Calibri" w:cs="Arial"/>
                <w:b/>
                <w:color w:val="000000"/>
                <w:sz w:val="16"/>
                <w:szCs w:val="16"/>
              </w:rPr>
              <w:t>,</w:t>
            </w:r>
            <w:r w:rsidRPr="004A5C40">
              <w:rPr>
                <w:rFonts w:ascii="Calibri" w:eastAsia="Calibri" w:hAnsi="Calibri" w:cs="Arial"/>
                <w:b/>
                <w:color w:val="000000"/>
                <w:sz w:val="16"/>
                <w:szCs w:val="16"/>
              </w:rPr>
              <w:t>933</w:t>
            </w:r>
          </w:p>
        </w:tc>
        <w:tc>
          <w:tcPr>
            <w:tcW w:w="504" w:type="pct"/>
            <w:tcBorders>
              <w:top w:val="single" w:sz="8" w:space="0" w:color="auto"/>
              <w:left w:val="nil"/>
              <w:bottom w:val="single" w:sz="12" w:space="0" w:color="auto"/>
              <w:right w:val="nil"/>
            </w:tcBorders>
            <w:vAlign w:val="bottom"/>
          </w:tcPr>
          <w:p w14:paraId="1BC67A16" w14:textId="2A147FC3"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5</w:t>
            </w:r>
            <w:r>
              <w:rPr>
                <w:rFonts w:ascii="Calibri" w:eastAsia="Calibri" w:hAnsi="Calibri" w:cs="Arial"/>
                <w:b/>
                <w:color w:val="000000"/>
                <w:sz w:val="16"/>
                <w:szCs w:val="16"/>
              </w:rPr>
              <w:t>,</w:t>
            </w:r>
            <w:r w:rsidRPr="004A5C40">
              <w:rPr>
                <w:rFonts w:ascii="Calibri" w:eastAsia="Calibri" w:hAnsi="Calibri" w:cs="Arial"/>
                <w:b/>
                <w:color w:val="000000"/>
                <w:sz w:val="16"/>
                <w:szCs w:val="16"/>
              </w:rPr>
              <w:t>614</w:t>
            </w:r>
            <w:r>
              <w:rPr>
                <w:rFonts w:ascii="Calibri" w:eastAsia="Calibri" w:hAnsi="Calibri" w:cs="Arial"/>
                <w:b/>
                <w:color w:val="000000"/>
                <w:sz w:val="16"/>
                <w:szCs w:val="16"/>
              </w:rPr>
              <w:t>,</w:t>
            </w:r>
            <w:r w:rsidRPr="004A5C40">
              <w:rPr>
                <w:rFonts w:ascii="Calibri" w:eastAsia="Calibri" w:hAnsi="Calibri" w:cs="Arial"/>
                <w:b/>
                <w:color w:val="000000"/>
                <w:sz w:val="16"/>
                <w:szCs w:val="16"/>
              </w:rPr>
              <w:t>487</w:t>
            </w:r>
          </w:p>
        </w:tc>
        <w:tc>
          <w:tcPr>
            <w:tcW w:w="479" w:type="pct"/>
            <w:tcBorders>
              <w:top w:val="single" w:sz="8" w:space="0" w:color="auto"/>
              <w:left w:val="nil"/>
              <w:bottom w:val="single" w:sz="12" w:space="0" w:color="auto"/>
              <w:right w:val="nil"/>
            </w:tcBorders>
            <w:vAlign w:val="bottom"/>
          </w:tcPr>
          <w:p w14:paraId="284661F4" w14:textId="0CBB8DCA"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7</w:t>
            </w:r>
            <w:r>
              <w:rPr>
                <w:rFonts w:ascii="Calibri" w:eastAsia="Calibri" w:hAnsi="Calibri" w:cs="Arial"/>
                <w:b/>
                <w:color w:val="000000"/>
                <w:sz w:val="16"/>
                <w:szCs w:val="16"/>
              </w:rPr>
              <w:t>,</w:t>
            </w:r>
            <w:r w:rsidRPr="004A5C40">
              <w:rPr>
                <w:rFonts w:ascii="Calibri" w:eastAsia="Calibri" w:hAnsi="Calibri" w:cs="Arial"/>
                <w:b/>
                <w:color w:val="000000"/>
                <w:sz w:val="16"/>
                <w:szCs w:val="16"/>
              </w:rPr>
              <w:t>916</w:t>
            </w:r>
            <w:r>
              <w:rPr>
                <w:rFonts w:ascii="Calibri" w:eastAsia="Calibri" w:hAnsi="Calibri" w:cs="Arial"/>
                <w:b/>
                <w:color w:val="000000"/>
                <w:sz w:val="16"/>
                <w:szCs w:val="16"/>
              </w:rPr>
              <w:t>,</w:t>
            </w:r>
            <w:r w:rsidRPr="004A5C40">
              <w:rPr>
                <w:rFonts w:ascii="Calibri" w:eastAsia="Calibri" w:hAnsi="Calibri" w:cs="Arial"/>
                <w:b/>
                <w:color w:val="000000"/>
                <w:sz w:val="16"/>
                <w:szCs w:val="16"/>
              </w:rPr>
              <w:t>149</w:t>
            </w:r>
          </w:p>
        </w:tc>
        <w:tc>
          <w:tcPr>
            <w:tcW w:w="467" w:type="pct"/>
            <w:tcBorders>
              <w:top w:val="single" w:sz="8" w:space="0" w:color="auto"/>
              <w:left w:val="nil"/>
              <w:bottom w:val="single" w:sz="12" w:space="0" w:color="auto"/>
              <w:right w:val="nil"/>
            </w:tcBorders>
            <w:vAlign w:val="bottom"/>
          </w:tcPr>
          <w:p w14:paraId="2F289DD1" w14:textId="0547C756"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985</w:t>
            </w:r>
            <w:r>
              <w:rPr>
                <w:rFonts w:ascii="Calibri" w:eastAsia="Calibri" w:hAnsi="Calibri" w:cs="Arial"/>
                <w:b/>
                <w:color w:val="000000"/>
                <w:sz w:val="16"/>
                <w:szCs w:val="16"/>
              </w:rPr>
              <w:t>,</w:t>
            </w:r>
            <w:r w:rsidRPr="004A5C40">
              <w:rPr>
                <w:rFonts w:ascii="Calibri" w:eastAsia="Calibri" w:hAnsi="Calibri" w:cs="Arial"/>
                <w:b/>
                <w:color w:val="000000"/>
                <w:sz w:val="16"/>
                <w:szCs w:val="16"/>
              </w:rPr>
              <w:t>421</w:t>
            </w:r>
          </w:p>
        </w:tc>
        <w:tc>
          <w:tcPr>
            <w:tcW w:w="474" w:type="pct"/>
            <w:tcBorders>
              <w:top w:val="single" w:sz="8" w:space="0" w:color="auto"/>
              <w:left w:val="nil"/>
              <w:bottom w:val="single" w:sz="12" w:space="0" w:color="auto"/>
              <w:right w:val="nil"/>
            </w:tcBorders>
            <w:vAlign w:val="bottom"/>
          </w:tcPr>
          <w:p w14:paraId="443B1C0A" w14:textId="557184A3"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17</w:t>
            </w:r>
            <w:r>
              <w:rPr>
                <w:rFonts w:ascii="Calibri" w:eastAsia="Calibri" w:hAnsi="Calibri" w:cs="Arial"/>
                <w:b/>
                <w:color w:val="000000"/>
                <w:sz w:val="16"/>
                <w:szCs w:val="16"/>
              </w:rPr>
              <w:t>,</w:t>
            </w:r>
            <w:r w:rsidRPr="004A5C40">
              <w:rPr>
                <w:rFonts w:ascii="Calibri" w:eastAsia="Calibri" w:hAnsi="Calibri" w:cs="Arial"/>
                <w:b/>
                <w:color w:val="000000"/>
                <w:sz w:val="16"/>
                <w:szCs w:val="16"/>
              </w:rPr>
              <w:t>567</w:t>
            </w:r>
            <w:r>
              <w:rPr>
                <w:rFonts w:ascii="Calibri" w:eastAsia="Calibri" w:hAnsi="Calibri" w:cs="Arial"/>
                <w:b/>
                <w:color w:val="000000"/>
                <w:sz w:val="16"/>
                <w:szCs w:val="16"/>
              </w:rPr>
              <w:t>,</w:t>
            </w:r>
            <w:r w:rsidRPr="004A5C40">
              <w:rPr>
                <w:rFonts w:ascii="Calibri" w:eastAsia="Calibri" w:hAnsi="Calibri" w:cs="Arial"/>
                <w:b/>
                <w:color w:val="000000"/>
                <w:sz w:val="16"/>
                <w:szCs w:val="16"/>
              </w:rPr>
              <w:t>681</w:t>
            </w:r>
          </w:p>
        </w:tc>
        <w:tc>
          <w:tcPr>
            <w:tcW w:w="466" w:type="pct"/>
            <w:tcBorders>
              <w:top w:val="single" w:sz="8" w:space="0" w:color="auto"/>
              <w:left w:val="nil"/>
              <w:bottom w:val="single" w:sz="12" w:space="0" w:color="auto"/>
              <w:right w:val="nil"/>
            </w:tcBorders>
            <w:vAlign w:val="bottom"/>
          </w:tcPr>
          <w:p w14:paraId="2AAF7F8E" w14:textId="476A4CF0" w:rsidR="00083483" w:rsidRPr="00537128" w:rsidDel="00D96E20" w:rsidRDefault="00083483" w:rsidP="00083483">
            <w:pPr>
              <w:spacing w:after="0" w:line="320" w:lineRule="exact"/>
              <w:jc w:val="right"/>
              <w:rPr>
                <w:rFonts w:ascii="Calibri" w:eastAsia="Calibri" w:hAnsi="Calibri" w:cs="Calibri"/>
                <w:b/>
                <w:bCs/>
                <w:sz w:val="16"/>
                <w:szCs w:val="16"/>
                <w:lang w:val="en-US"/>
              </w:rPr>
            </w:pPr>
            <w:r w:rsidRPr="004A5C40">
              <w:rPr>
                <w:rFonts w:ascii="Calibri" w:eastAsia="Calibri" w:hAnsi="Calibri" w:cs="Arial"/>
                <w:b/>
                <w:color w:val="000000"/>
                <w:sz w:val="16"/>
                <w:szCs w:val="16"/>
              </w:rPr>
              <w:t>16</w:t>
            </w:r>
            <w:r>
              <w:rPr>
                <w:rFonts w:ascii="Calibri" w:eastAsia="Calibri" w:hAnsi="Calibri" w:cs="Arial"/>
                <w:b/>
                <w:color w:val="000000"/>
                <w:sz w:val="16"/>
                <w:szCs w:val="16"/>
              </w:rPr>
              <w:t>,</w:t>
            </w:r>
            <w:r w:rsidRPr="004A5C40">
              <w:rPr>
                <w:rFonts w:ascii="Calibri" w:eastAsia="Calibri" w:hAnsi="Calibri" w:cs="Arial"/>
                <w:b/>
                <w:color w:val="000000"/>
                <w:sz w:val="16"/>
                <w:szCs w:val="16"/>
              </w:rPr>
              <w:t>582</w:t>
            </w:r>
            <w:r>
              <w:rPr>
                <w:rFonts w:ascii="Calibri" w:eastAsia="Calibri" w:hAnsi="Calibri" w:cs="Arial"/>
                <w:b/>
                <w:color w:val="000000"/>
                <w:sz w:val="16"/>
                <w:szCs w:val="16"/>
              </w:rPr>
              <w:t>,</w:t>
            </w:r>
            <w:r w:rsidRPr="004A5C40">
              <w:rPr>
                <w:rFonts w:ascii="Calibri" w:eastAsia="Calibri" w:hAnsi="Calibri" w:cs="Arial"/>
                <w:b/>
                <w:color w:val="000000"/>
                <w:sz w:val="16"/>
                <w:szCs w:val="16"/>
              </w:rPr>
              <w:t>260</w:t>
            </w:r>
          </w:p>
        </w:tc>
      </w:tr>
      <w:tr w:rsidR="00083483" w:rsidRPr="00537128" w14:paraId="152BB0ED" w14:textId="77777777" w:rsidTr="009A1792">
        <w:trPr>
          <w:trHeight w:val="284"/>
        </w:trPr>
        <w:tc>
          <w:tcPr>
            <w:tcW w:w="1224" w:type="pct"/>
            <w:vAlign w:val="bottom"/>
          </w:tcPr>
          <w:p w14:paraId="59BB0084" w14:textId="77777777" w:rsidR="00083483" w:rsidRPr="00537128" w:rsidRDefault="00083483" w:rsidP="00083483">
            <w:pPr>
              <w:tabs>
                <w:tab w:val="right" w:pos="1202"/>
              </w:tabs>
              <w:spacing w:after="0" w:line="320" w:lineRule="exact"/>
              <w:outlineLvl w:val="0"/>
              <w:rPr>
                <w:rFonts w:ascii="Calibri" w:eastAsia="Times New Roman" w:hAnsi="Calibri" w:cs="Arial"/>
                <w:spacing w:val="-2"/>
                <w:sz w:val="16"/>
                <w:szCs w:val="16"/>
                <w:lang w:val="en-US"/>
              </w:rPr>
            </w:pPr>
            <w:bookmarkStart w:id="832" w:name="_Toc4062740"/>
            <w:r w:rsidRPr="00537128">
              <w:rPr>
                <w:rFonts w:ascii="Calibri" w:eastAsia="Times New Roman" w:hAnsi="Calibri" w:cs="Arial"/>
                <w:b/>
                <w:bCs/>
                <w:spacing w:val="-2"/>
                <w:sz w:val="16"/>
                <w:szCs w:val="16"/>
                <w:lang w:val="en-US"/>
              </w:rPr>
              <w:t>Interest rate gap</w:t>
            </w:r>
            <w:bookmarkEnd w:id="832"/>
          </w:p>
        </w:tc>
        <w:tc>
          <w:tcPr>
            <w:tcW w:w="442" w:type="pct"/>
            <w:tcBorders>
              <w:top w:val="nil"/>
              <w:left w:val="nil"/>
              <w:bottom w:val="single" w:sz="12" w:space="0" w:color="auto"/>
              <w:right w:val="nil"/>
            </w:tcBorders>
            <w:shd w:val="clear" w:color="auto" w:fill="auto"/>
            <w:vAlign w:val="bottom"/>
          </w:tcPr>
          <w:p w14:paraId="760F9EF1" w14:textId="1CC5F399"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3</w:t>
            </w:r>
            <w:r>
              <w:rPr>
                <w:rFonts w:ascii="Calibri" w:eastAsia="Calibri" w:hAnsi="Calibri" w:cs="Arial"/>
                <w:b/>
                <w:color w:val="000000"/>
                <w:sz w:val="16"/>
                <w:szCs w:val="16"/>
              </w:rPr>
              <w:t>,</w:t>
            </w:r>
            <w:r w:rsidRPr="004A5C40">
              <w:rPr>
                <w:rFonts w:ascii="Calibri" w:eastAsia="Calibri" w:hAnsi="Calibri" w:cs="Arial"/>
                <w:b/>
                <w:color w:val="000000"/>
                <w:sz w:val="16"/>
                <w:szCs w:val="16"/>
              </w:rPr>
              <w:t>869</w:t>
            </w:r>
            <w:r>
              <w:rPr>
                <w:rFonts w:ascii="Calibri" w:eastAsia="Calibri" w:hAnsi="Calibri" w:cs="Arial"/>
                <w:b/>
                <w:color w:val="000000"/>
                <w:sz w:val="16"/>
                <w:szCs w:val="16"/>
              </w:rPr>
              <w:t>,</w:t>
            </w:r>
            <w:r w:rsidRPr="004A5C40">
              <w:rPr>
                <w:rFonts w:ascii="Calibri" w:eastAsia="Calibri" w:hAnsi="Calibri" w:cs="Arial"/>
                <w:b/>
                <w:color w:val="000000"/>
                <w:sz w:val="16"/>
                <w:szCs w:val="16"/>
              </w:rPr>
              <w:t>440</w:t>
            </w:r>
          </w:p>
        </w:tc>
        <w:tc>
          <w:tcPr>
            <w:tcW w:w="504" w:type="pct"/>
            <w:tcBorders>
              <w:top w:val="nil"/>
              <w:left w:val="nil"/>
              <w:bottom w:val="single" w:sz="12" w:space="0" w:color="auto"/>
              <w:right w:val="nil"/>
            </w:tcBorders>
            <w:shd w:val="clear" w:color="auto" w:fill="auto"/>
            <w:vAlign w:val="bottom"/>
          </w:tcPr>
          <w:p w14:paraId="50517F55" w14:textId="4BD2E0F0"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665</w:t>
            </w:r>
            <w:r>
              <w:rPr>
                <w:rFonts w:ascii="Calibri" w:eastAsia="Calibri" w:hAnsi="Calibri" w:cs="Arial"/>
                <w:b/>
                <w:color w:val="000000"/>
                <w:sz w:val="16"/>
                <w:szCs w:val="16"/>
              </w:rPr>
              <w:t>,</w:t>
            </w:r>
            <w:r w:rsidRPr="004A5C40">
              <w:rPr>
                <w:rFonts w:ascii="Calibri" w:eastAsia="Calibri" w:hAnsi="Calibri" w:cs="Arial"/>
                <w:b/>
                <w:color w:val="000000"/>
                <w:sz w:val="16"/>
                <w:szCs w:val="16"/>
              </w:rPr>
              <w:t>017</w:t>
            </w:r>
          </w:p>
        </w:tc>
        <w:tc>
          <w:tcPr>
            <w:tcW w:w="440" w:type="pct"/>
            <w:tcBorders>
              <w:top w:val="nil"/>
              <w:left w:val="nil"/>
              <w:bottom w:val="single" w:sz="12" w:space="0" w:color="auto"/>
              <w:right w:val="nil"/>
            </w:tcBorders>
            <w:shd w:val="clear" w:color="auto" w:fill="auto"/>
            <w:vAlign w:val="bottom"/>
          </w:tcPr>
          <w:p w14:paraId="618EBC6A" w14:textId="1231F1AF"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568</w:t>
            </w:r>
            <w:r>
              <w:rPr>
                <w:rFonts w:ascii="Calibri" w:eastAsia="Calibri" w:hAnsi="Calibri" w:cs="Arial"/>
                <w:b/>
                <w:color w:val="000000"/>
                <w:sz w:val="16"/>
                <w:szCs w:val="16"/>
              </w:rPr>
              <w:t>,</w:t>
            </w:r>
            <w:r w:rsidRPr="004A5C40">
              <w:rPr>
                <w:rFonts w:ascii="Calibri" w:eastAsia="Calibri" w:hAnsi="Calibri" w:cs="Arial"/>
                <w:b/>
                <w:color w:val="000000"/>
                <w:sz w:val="16"/>
                <w:szCs w:val="16"/>
              </w:rPr>
              <w:t>621</w:t>
            </w:r>
          </w:p>
        </w:tc>
        <w:tc>
          <w:tcPr>
            <w:tcW w:w="504" w:type="pct"/>
            <w:tcBorders>
              <w:top w:val="nil"/>
              <w:left w:val="nil"/>
              <w:bottom w:val="single" w:sz="12" w:space="0" w:color="auto"/>
              <w:right w:val="nil"/>
            </w:tcBorders>
            <w:shd w:val="clear" w:color="auto" w:fill="auto"/>
            <w:vAlign w:val="bottom"/>
          </w:tcPr>
          <w:p w14:paraId="3BDF14DC" w14:textId="3894FE99"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(773</w:t>
            </w:r>
            <w:r>
              <w:rPr>
                <w:rFonts w:ascii="Calibri" w:eastAsia="Calibri" w:hAnsi="Calibri" w:cs="Arial"/>
                <w:b/>
                <w:color w:val="000000"/>
                <w:sz w:val="16"/>
                <w:szCs w:val="16"/>
              </w:rPr>
              <w:t>,</w:t>
            </w:r>
            <w:r w:rsidRPr="004A5C40">
              <w:rPr>
                <w:rFonts w:ascii="Calibri" w:eastAsia="Calibri" w:hAnsi="Calibri" w:cs="Arial"/>
                <w:b/>
                <w:color w:val="000000"/>
                <w:sz w:val="16"/>
                <w:szCs w:val="16"/>
              </w:rPr>
              <w:t>999)</w:t>
            </w:r>
          </w:p>
        </w:tc>
        <w:tc>
          <w:tcPr>
            <w:tcW w:w="479" w:type="pct"/>
            <w:tcBorders>
              <w:top w:val="nil"/>
              <w:left w:val="nil"/>
              <w:bottom w:val="single" w:sz="12" w:space="0" w:color="auto"/>
              <w:right w:val="nil"/>
            </w:tcBorders>
            <w:shd w:val="clear" w:color="auto" w:fill="auto"/>
            <w:vAlign w:val="bottom"/>
          </w:tcPr>
          <w:p w14:paraId="78301A67" w14:textId="1B8195D4"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5</w:t>
            </w:r>
            <w:r>
              <w:rPr>
                <w:rFonts w:ascii="Calibri" w:eastAsia="Calibri" w:hAnsi="Calibri" w:cs="Arial"/>
                <w:b/>
                <w:color w:val="000000"/>
                <w:sz w:val="16"/>
                <w:szCs w:val="16"/>
              </w:rPr>
              <w:t>,</w:t>
            </w:r>
            <w:r w:rsidRPr="004A5C40">
              <w:rPr>
                <w:rFonts w:ascii="Calibri" w:eastAsia="Calibri" w:hAnsi="Calibri" w:cs="Arial"/>
                <w:b/>
                <w:color w:val="000000"/>
                <w:sz w:val="16"/>
                <w:szCs w:val="16"/>
              </w:rPr>
              <w:t>330</w:t>
            </w:r>
            <w:r>
              <w:rPr>
                <w:rFonts w:ascii="Calibri" w:eastAsia="Calibri" w:hAnsi="Calibri" w:cs="Arial"/>
                <w:b/>
                <w:color w:val="000000"/>
                <w:sz w:val="16"/>
                <w:szCs w:val="16"/>
              </w:rPr>
              <w:t>,</w:t>
            </w:r>
            <w:r w:rsidRPr="004A5C40">
              <w:rPr>
                <w:rFonts w:ascii="Calibri" w:eastAsia="Calibri" w:hAnsi="Calibri" w:cs="Arial"/>
                <w:b/>
                <w:color w:val="000000"/>
                <w:sz w:val="16"/>
                <w:szCs w:val="16"/>
              </w:rPr>
              <w:t>315</w:t>
            </w:r>
          </w:p>
        </w:tc>
        <w:tc>
          <w:tcPr>
            <w:tcW w:w="467" w:type="pct"/>
            <w:tcBorders>
              <w:top w:val="nil"/>
              <w:left w:val="nil"/>
              <w:bottom w:val="single" w:sz="12" w:space="0" w:color="auto"/>
              <w:right w:val="nil"/>
            </w:tcBorders>
            <w:shd w:val="clear" w:color="auto" w:fill="auto"/>
            <w:vAlign w:val="bottom"/>
          </w:tcPr>
          <w:p w14:paraId="6871E37E" w14:textId="03D33D12"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887</w:t>
            </w:r>
            <w:r>
              <w:rPr>
                <w:rFonts w:ascii="Calibri" w:eastAsia="Calibri" w:hAnsi="Calibri" w:cs="Arial"/>
                <w:b/>
                <w:color w:val="000000"/>
                <w:sz w:val="16"/>
                <w:szCs w:val="16"/>
              </w:rPr>
              <w:t>,</w:t>
            </w:r>
            <w:r w:rsidRPr="004A5C40">
              <w:rPr>
                <w:rFonts w:ascii="Calibri" w:eastAsia="Calibri" w:hAnsi="Calibri" w:cs="Arial"/>
                <w:b/>
                <w:color w:val="000000"/>
                <w:sz w:val="16"/>
                <w:szCs w:val="16"/>
              </w:rPr>
              <w:t>361</w:t>
            </w:r>
          </w:p>
        </w:tc>
        <w:tc>
          <w:tcPr>
            <w:tcW w:w="474" w:type="pct"/>
            <w:tcBorders>
              <w:top w:val="nil"/>
              <w:left w:val="nil"/>
              <w:bottom w:val="single" w:sz="12" w:space="0" w:color="auto"/>
              <w:right w:val="nil"/>
            </w:tcBorders>
            <w:shd w:val="clear" w:color="auto" w:fill="auto"/>
            <w:vAlign w:val="bottom"/>
          </w:tcPr>
          <w:p w14:paraId="74313F33" w14:textId="5686966B" w:rsidR="00083483" w:rsidRPr="00537128" w:rsidRDefault="00083483" w:rsidP="00083483">
            <w:pPr>
              <w:spacing w:after="0" w:line="320" w:lineRule="exact"/>
              <w:jc w:val="right"/>
              <w:rPr>
                <w:rFonts w:ascii="Calibri" w:eastAsia="Calibri" w:hAnsi="Calibri" w:cs="Arial"/>
                <w:b/>
                <w:bCs/>
                <w:sz w:val="16"/>
                <w:szCs w:val="16"/>
                <w:lang w:val="en-US"/>
              </w:rPr>
            </w:pPr>
            <w:r w:rsidRPr="004A5C40">
              <w:rPr>
                <w:rFonts w:ascii="Calibri" w:eastAsia="Calibri" w:hAnsi="Calibri" w:cs="Arial"/>
                <w:b/>
                <w:color w:val="000000"/>
                <w:sz w:val="16"/>
                <w:szCs w:val="16"/>
              </w:rPr>
              <w:t>10</w:t>
            </w:r>
            <w:r>
              <w:rPr>
                <w:rFonts w:ascii="Calibri" w:eastAsia="Calibri" w:hAnsi="Calibri" w:cs="Arial"/>
                <w:b/>
                <w:color w:val="000000"/>
                <w:sz w:val="16"/>
                <w:szCs w:val="16"/>
              </w:rPr>
              <w:t>,</w:t>
            </w:r>
            <w:r w:rsidRPr="004A5C40">
              <w:rPr>
                <w:rFonts w:ascii="Calibri" w:eastAsia="Calibri" w:hAnsi="Calibri" w:cs="Arial"/>
                <w:b/>
                <w:color w:val="000000"/>
                <w:sz w:val="16"/>
                <w:szCs w:val="16"/>
              </w:rPr>
              <w:t>546</w:t>
            </w:r>
            <w:r>
              <w:rPr>
                <w:rFonts w:ascii="Calibri" w:eastAsia="Calibri" w:hAnsi="Calibri" w:cs="Arial"/>
                <w:b/>
                <w:color w:val="000000"/>
                <w:sz w:val="16"/>
                <w:szCs w:val="16"/>
              </w:rPr>
              <w:t>,</w:t>
            </w:r>
            <w:r w:rsidRPr="004A5C40">
              <w:rPr>
                <w:rFonts w:ascii="Calibri" w:eastAsia="Calibri" w:hAnsi="Calibri" w:cs="Arial"/>
                <w:b/>
                <w:color w:val="000000"/>
                <w:sz w:val="16"/>
                <w:szCs w:val="16"/>
              </w:rPr>
              <w:t>755</w:t>
            </w:r>
          </w:p>
        </w:tc>
        <w:tc>
          <w:tcPr>
            <w:tcW w:w="466" w:type="pct"/>
            <w:tcBorders>
              <w:top w:val="nil"/>
              <w:left w:val="nil"/>
              <w:bottom w:val="single" w:sz="12" w:space="0" w:color="auto"/>
              <w:right w:val="nil"/>
            </w:tcBorders>
            <w:shd w:val="clear" w:color="auto" w:fill="auto"/>
            <w:vAlign w:val="bottom"/>
          </w:tcPr>
          <w:p w14:paraId="20526CFC" w14:textId="7082AA4E" w:rsidR="00083483" w:rsidRPr="00537128" w:rsidDel="00D96E20" w:rsidRDefault="00083483" w:rsidP="00083483">
            <w:pPr>
              <w:spacing w:after="0" w:line="320" w:lineRule="exact"/>
              <w:jc w:val="right"/>
              <w:rPr>
                <w:rFonts w:ascii="Calibri" w:eastAsia="Calibri" w:hAnsi="Calibri" w:cs="Calibri"/>
                <w:b/>
                <w:bCs/>
                <w:sz w:val="16"/>
                <w:szCs w:val="16"/>
                <w:lang w:val="en-US"/>
              </w:rPr>
            </w:pPr>
            <w:r w:rsidRPr="004A5C40">
              <w:rPr>
                <w:rFonts w:ascii="Calibri" w:eastAsia="Calibri" w:hAnsi="Calibri" w:cs="Arial"/>
                <w:b/>
                <w:color w:val="000000"/>
                <w:sz w:val="16"/>
                <w:szCs w:val="16"/>
              </w:rPr>
              <w:t>8</w:t>
            </w:r>
            <w:r>
              <w:rPr>
                <w:rFonts w:ascii="Calibri" w:eastAsia="Calibri" w:hAnsi="Calibri" w:cs="Arial"/>
                <w:b/>
                <w:color w:val="000000"/>
                <w:sz w:val="16"/>
                <w:szCs w:val="16"/>
              </w:rPr>
              <w:t>,</w:t>
            </w:r>
            <w:r w:rsidRPr="004A5C40">
              <w:rPr>
                <w:rFonts w:ascii="Calibri" w:eastAsia="Calibri" w:hAnsi="Calibri" w:cs="Arial"/>
                <w:b/>
                <w:color w:val="000000"/>
                <w:sz w:val="16"/>
                <w:szCs w:val="16"/>
              </w:rPr>
              <w:t>689</w:t>
            </w:r>
            <w:r>
              <w:rPr>
                <w:rFonts w:ascii="Calibri" w:eastAsia="Calibri" w:hAnsi="Calibri" w:cs="Arial"/>
                <w:b/>
                <w:color w:val="000000"/>
                <w:sz w:val="16"/>
                <w:szCs w:val="16"/>
              </w:rPr>
              <w:t>,</w:t>
            </w:r>
            <w:r w:rsidRPr="004A5C40">
              <w:rPr>
                <w:rFonts w:ascii="Calibri" w:eastAsia="Calibri" w:hAnsi="Calibri" w:cs="Arial"/>
                <w:b/>
                <w:color w:val="000000"/>
                <w:sz w:val="16"/>
                <w:szCs w:val="16"/>
              </w:rPr>
              <w:t>870</w:t>
            </w:r>
          </w:p>
        </w:tc>
      </w:tr>
    </w:tbl>
    <w:p w14:paraId="7C643140"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p w14:paraId="2AC24FC6"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7B7B2B94"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3F43C6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60FC3F2" w14:textId="77777777" w:rsidR="00292301" w:rsidRPr="00537128" w:rsidRDefault="00292301">
      <w:pPr>
        <w:pStyle w:val="ListParagraph"/>
        <w:numPr>
          <w:ilvl w:val="0"/>
          <w:numId w:val="5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5DCDB8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4DDAD5E" w14:textId="6B2D16CA"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0750D042"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252370A" w14:textId="3BD0270A"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71643E9"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5"/>
        <w:gridCol w:w="927"/>
        <w:gridCol w:w="1057"/>
        <w:gridCol w:w="923"/>
        <w:gridCol w:w="1057"/>
        <w:gridCol w:w="1005"/>
        <w:gridCol w:w="980"/>
        <w:gridCol w:w="994"/>
        <w:gridCol w:w="982"/>
      </w:tblGrid>
      <w:tr w:rsidR="006A5067" w:rsidRPr="00537128" w14:paraId="3BD61057" w14:textId="77777777" w:rsidTr="006A5067">
        <w:trPr>
          <w:trHeight w:val="698"/>
        </w:trPr>
        <w:tc>
          <w:tcPr>
            <w:tcW w:w="1222" w:type="pct"/>
            <w:shd w:val="clear" w:color="auto" w:fill="auto"/>
            <w:vAlign w:val="center"/>
          </w:tcPr>
          <w:p w14:paraId="6A6125A1"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bookmarkStart w:id="833" w:name="_Hlk68879157"/>
            <w:r w:rsidRPr="00537128">
              <w:rPr>
                <w:rFonts w:ascii="Calibri" w:eastAsia="Calibri" w:hAnsi="Calibri" w:cs="Arial"/>
                <w:b/>
                <w:sz w:val="16"/>
                <w:szCs w:val="16"/>
                <w:lang w:val="en-US"/>
              </w:rPr>
              <w:t>Group</w:t>
            </w:r>
          </w:p>
          <w:p w14:paraId="2BED7140"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F1E5CF8"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December 2020</w:t>
            </w:r>
          </w:p>
        </w:tc>
        <w:tc>
          <w:tcPr>
            <w:tcW w:w="442" w:type="pct"/>
            <w:shd w:val="clear" w:color="auto" w:fill="auto"/>
          </w:tcPr>
          <w:p w14:paraId="5AE18330"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1872B44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037A306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01A0A762"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0B420FA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005F443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61C919C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8" w:type="pct"/>
          </w:tcPr>
          <w:p w14:paraId="7AEEF26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232C36D2" w14:textId="77777777" w:rsidTr="006A5067">
        <w:trPr>
          <w:trHeight w:hRule="exact" w:val="227"/>
        </w:trPr>
        <w:tc>
          <w:tcPr>
            <w:tcW w:w="1222" w:type="pct"/>
            <w:shd w:val="clear" w:color="auto" w:fill="auto"/>
            <w:vAlign w:val="center"/>
          </w:tcPr>
          <w:p w14:paraId="1E3DB8FE"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40EEA484"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1E2A374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5497FBD5"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65A4EE12"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034E24A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67DFB9C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0CE8101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8" w:type="pct"/>
            <w:shd w:val="clear" w:color="auto" w:fill="auto"/>
          </w:tcPr>
          <w:p w14:paraId="3DBD532A"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1FB2B45" w14:textId="77777777" w:rsidTr="006A5067">
        <w:trPr>
          <w:trHeight w:val="261"/>
        </w:trPr>
        <w:tc>
          <w:tcPr>
            <w:tcW w:w="1222" w:type="pct"/>
            <w:shd w:val="clear" w:color="auto" w:fill="auto"/>
            <w:vAlign w:val="bottom"/>
          </w:tcPr>
          <w:p w14:paraId="723FD17B"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1554488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5D704694"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3750712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2412F49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063EEB07"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36CB23A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A240C79"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14:paraId="43FF3E0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6A5067" w:rsidRPr="00537128" w14:paraId="5A9C7245" w14:textId="77777777" w:rsidTr="006A5067">
        <w:trPr>
          <w:trHeight w:val="549"/>
        </w:trPr>
        <w:tc>
          <w:tcPr>
            <w:tcW w:w="1222" w:type="pct"/>
            <w:shd w:val="clear" w:color="auto" w:fill="auto"/>
            <w:vAlign w:val="bottom"/>
          </w:tcPr>
          <w:p w14:paraId="0BB7CDA9"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25598CD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169,334 </w:t>
            </w:r>
          </w:p>
        </w:tc>
        <w:tc>
          <w:tcPr>
            <w:tcW w:w="504" w:type="pct"/>
            <w:vAlign w:val="bottom"/>
          </w:tcPr>
          <w:p w14:paraId="777CA94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0478250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1032263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6EEFB75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7D59250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1,489,782 </w:t>
            </w:r>
          </w:p>
        </w:tc>
        <w:tc>
          <w:tcPr>
            <w:tcW w:w="474" w:type="pct"/>
            <w:vAlign w:val="bottom"/>
          </w:tcPr>
          <w:p w14:paraId="5FEF30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1,659,116 </w:t>
            </w:r>
          </w:p>
        </w:tc>
        <w:tc>
          <w:tcPr>
            <w:tcW w:w="468" w:type="pct"/>
            <w:vAlign w:val="bottom"/>
          </w:tcPr>
          <w:p w14:paraId="7619E614" w14:textId="77777777" w:rsidR="006A5067" w:rsidRPr="00537128" w:rsidDel="00D96E20" w:rsidRDefault="006A5067" w:rsidP="006A5067">
            <w:pPr>
              <w:spacing w:after="0" w:line="280" w:lineRule="exact"/>
              <w:jc w:val="right"/>
              <w:rPr>
                <w:rFonts w:ascii="Calibri" w:eastAsia="Calibri" w:hAnsi="Calibri" w:cs="Calibri"/>
                <w:sz w:val="16"/>
                <w:szCs w:val="16"/>
                <w:lang w:val="en-US"/>
              </w:rPr>
            </w:pPr>
            <w:r w:rsidRPr="00537128">
              <w:rPr>
                <w:rFonts w:ascii="Calibri" w:eastAsia="Calibri" w:hAnsi="Calibri" w:cs="Arial"/>
                <w:bCs/>
                <w:color w:val="000000"/>
                <w:sz w:val="16"/>
                <w:szCs w:val="16"/>
                <w:lang w:val="en-US"/>
              </w:rPr>
              <w:t xml:space="preserve"> 169,334 </w:t>
            </w:r>
          </w:p>
        </w:tc>
      </w:tr>
      <w:tr w:rsidR="006A5067" w:rsidRPr="00537128" w14:paraId="529303D3" w14:textId="77777777" w:rsidTr="006A5067">
        <w:trPr>
          <w:trHeight w:val="261"/>
        </w:trPr>
        <w:tc>
          <w:tcPr>
            <w:tcW w:w="1222" w:type="pct"/>
            <w:shd w:val="clear" w:color="auto" w:fill="auto"/>
            <w:vAlign w:val="bottom"/>
          </w:tcPr>
          <w:p w14:paraId="3ED8953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15E111C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767405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5BFDB2B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2EBE2E1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50F9E0E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1D359D2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74" w:type="pct"/>
            <w:vAlign w:val="bottom"/>
          </w:tcPr>
          <w:p w14:paraId="2CDB244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68" w:type="pct"/>
            <w:vAlign w:val="bottom"/>
          </w:tcPr>
          <w:p w14:paraId="6E0BB7B1"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E03213B" w14:textId="77777777" w:rsidTr="006A5067">
        <w:trPr>
          <w:trHeight w:val="209"/>
        </w:trPr>
        <w:tc>
          <w:tcPr>
            <w:tcW w:w="1222" w:type="pct"/>
            <w:shd w:val="clear" w:color="auto" w:fill="auto"/>
            <w:vAlign w:val="bottom"/>
          </w:tcPr>
          <w:p w14:paraId="6D069FAC"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32288A8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135,389 </w:t>
            </w:r>
          </w:p>
        </w:tc>
        <w:tc>
          <w:tcPr>
            <w:tcW w:w="504" w:type="pct"/>
            <w:tcBorders>
              <w:top w:val="nil"/>
              <w:left w:val="nil"/>
              <w:bottom w:val="nil"/>
              <w:right w:val="nil"/>
            </w:tcBorders>
            <w:vAlign w:val="bottom"/>
          </w:tcPr>
          <w:p w14:paraId="585695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549,052 </w:t>
            </w:r>
          </w:p>
        </w:tc>
        <w:tc>
          <w:tcPr>
            <w:tcW w:w="440" w:type="pct"/>
            <w:tcBorders>
              <w:top w:val="nil"/>
              <w:left w:val="nil"/>
              <w:bottom w:val="nil"/>
              <w:right w:val="nil"/>
            </w:tcBorders>
            <w:vAlign w:val="bottom"/>
          </w:tcPr>
          <w:p w14:paraId="0CABE49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1,099,713 </w:t>
            </w:r>
          </w:p>
        </w:tc>
        <w:tc>
          <w:tcPr>
            <w:tcW w:w="504" w:type="pct"/>
            <w:tcBorders>
              <w:top w:val="nil"/>
              <w:left w:val="nil"/>
              <w:bottom w:val="nil"/>
              <w:right w:val="nil"/>
            </w:tcBorders>
            <w:vAlign w:val="bottom"/>
          </w:tcPr>
          <w:p w14:paraId="396DB20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2,264,789 </w:t>
            </w:r>
          </w:p>
        </w:tc>
        <w:tc>
          <w:tcPr>
            <w:tcW w:w="479" w:type="pct"/>
            <w:tcBorders>
              <w:top w:val="nil"/>
              <w:left w:val="nil"/>
              <w:bottom w:val="nil"/>
              <w:right w:val="nil"/>
            </w:tcBorders>
            <w:vAlign w:val="bottom"/>
          </w:tcPr>
          <w:p w14:paraId="405468D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4,782,876 </w:t>
            </w:r>
          </w:p>
        </w:tc>
        <w:tc>
          <w:tcPr>
            <w:tcW w:w="467" w:type="pct"/>
            <w:tcBorders>
              <w:top w:val="nil"/>
              <w:left w:val="nil"/>
              <w:bottom w:val="nil"/>
              <w:right w:val="nil"/>
            </w:tcBorders>
            <w:vAlign w:val="bottom"/>
          </w:tcPr>
          <w:p w14:paraId="01473BA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10,761 </w:t>
            </w:r>
          </w:p>
        </w:tc>
        <w:tc>
          <w:tcPr>
            <w:tcW w:w="474" w:type="pct"/>
            <w:tcBorders>
              <w:top w:val="nil"/>
              <w:left w:val="nil"/>
              <w:bottom w:val="nil"/>
              <w:right w:val="nil"/>
            </w:tcBorders>
            <w:vAlign w:val="bottom"/>
          </w:tcPr>
          <w:p w14:paraId="24C841F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8,842,580 </w:t>
            </w:r>
          </w:p>
        </w:tc>
        <w:tc>
          <w:tcPr>
            <w:tcW w:w="468" w:type="pct"/>
            <w:tcBorders>
              <w:top w:val="nil"/>
              <w:left w:val="nil"/>
              <w:bottom w:val="nil"/>
              <w:right w:val="nil"/>
            </w:tcBorders>
            <w:vAlign w:val="bottom"/>
          </w:tcPr>
          <w:p w14:paraId="3196B74F"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8,656,158</w:t>
            </w:r>
          </w:p>
        </w:tc>
      </w:tr>
      <w:tr w:rsidR="006A5067" w:rsidRPr="00537128" w14:paraId="24AB2ECB" w14:textId="77777777" w:rsidTr="006A5067">
        <w:trPr>
          <w:trHeight w:val="273"/>
        </w:trPr>
        <w:tc>
          <w:tcPr>
            <w:tcW w:w="1222" w:type="pct"/>
            <w:shd w:val="clear" w:color="auto" w:fill="auto"/>
            <w:vAlign w:val="bottom"/>
          </w:tcPr>
          <w:p w14:paraId="591EE09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109ABE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1,690,359 </w:t>
            </w:r>
          </w:p>
        </w:tc>
        <w:tc>
          <w:tcPr>
            <w:tcW w:w="504" w:type="pct"/>
            <w:tcBorders>
              <w:top w:val="nil"/>
              <w:left w:val="nil"/>
              <w:bottom w:val="nil"/>
              <w:right w:val="nil"/>
            </w:tcBorders>
            <w:vAlign w:val="bottom"/>
          </w:tcPr>
          <w:p w14:paraId="1B8621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591,488 </w:t>
            </w:r>
          </w:p>
        </w:tc>
        <w:tc>
          <w:tcPr>
            <w:tcW w:w="440" w:type="pct"/>
            <w:tcBorders>
              <w:top w:val="nil"/>
              <w:left w:val="nil"/>
              <w:bottom w:val="nil"/>
              <w:right w:val="nil"/>
            </w:tcBorders>
            <w:vAlign w:val="bottom"/>
          </w:tcPr>
          <w:p w14:paraId="03B551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1,214,415 </w:t>
            </w:r>
          </w:p>
        </w:tc>
        <w:tc>
          <w:tcPr>
            <w:tcW w:w="504" w:type="pct"/>
            <w:tcBorders>
              <w:top w:val="nil"/>
              <w:left w:val="nil"/>
              <w:bottom w:val="nil"/>
              <w:right w:val="nil"/>
            </w:tcBorders>
            <w:vAlign w:val="bottom"/>
          </w:tcPr>
          <w:p w14:paraId="5E1624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2,473,860 </w:t>
            </w:r>
          </w:p>
        </w:tc>
        <w:tc>
          <w:tcPr>
            <w:tcW w:w="479" w:type="pct"/>
            <w:tcBorders>
              <w:top w:val="nil"/>
              <w:left w:val="nil"/>
              <w:bottom w:val="nil"/>
              <w:right w:val="nil"/>
            </w:tcBorders>
            <w:vAlign w:val="bottom"/>
          </w:tcPr>
          <w:p w14:paraId="1280768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8,544,386 </w:t>
            </w:r>
          </w:p>
        </w:tc>
        <w:tc>
          <w:tcPr>
            <w:tcW w:w="467" w:type="pct"/>
            <w:tcBorders>
              <w:top w:val="nil"/>
              <w:left w:val="nil"/>
              <w:bottom w:val="nil"/>
              <w:right w:val="nil"/>
            </w:tcBorders>
            <w:vAlign w:val="bottom"/>
          </w:tcPr>
          <w:p w14:paraId="6550592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281,671 </w:t>
            </w:r>
          </w:p>
        </w:tc>
        <w:tc>
          <w:tcPr>
            <w:tcW w:w="474" w:type="pct"/>
            <w:tcBorders>
              <w:top w:val="nil"/>
              <w:left w:val="nil"/>
              <w:bottom w:val="nil"/>
              <w:right w:val="nil"/>
            </w:tcBorders>
            <w:vAlign w:val="bottom"/>
          </w:tcPr>
          <w:p w14:paraId="5679493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14,796,179 </w:t>
            </w:r>
          </w:p>
        </w:tc>
        <w:tc>
          <w:tcPr>
            <w:tcW w:w="468" w:type="pct"/>
            <w:tcBorders>
              <w:top w:val="nil"/>
              <w:left w:val="nil"/>
              <w:bottom w:val="nil"/>
              <w:right w:val="nil"/>
            </w:tcBorders>
            <w:vAlign w:val="bottom"/>
          </w:tcPr>
          <w:p w14:paraId="05FBB714"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13,626,578</w:t>
            </w:r>
          </w:p>
        </w:tc>
      </w:tr>
      <w:tr w:rsidR="006A5067" w:rsidRPr="00537128" w14:paraId="02E345DB" w14:textId="77777777" w:rsidTr="006A5067">
        <w:trPr>
          <w:trHeight w:val="299"/>
        </w:trPr>
        <w:tc>
          <w:tcPr>
            <w:tcW w:w="1222" w:type="pct"/>
            <w:shd w:val="clear" w:color="auto" w:fill="auto"/>
          </w:tcPr>
          <w:p w14:paraId="562EE1E2"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5F9C878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298 </w:t>
            </w:r>
          </w:p>
        </w:tc>
        <w:tc>
          <w:tcPr>
            <w:tcW w:w="504" w:type="pct"/>
            <w:vAlign w:val="bottom"/>
          </w:tcPr>
          <w:p w14:paraId="1307F327"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440" w:type="pct"/>
            <w:vAlign w:val="bottom"/>
          </w:tcPr>
          <w:p w14:paraId="3307DFFB"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504" w:type="pct"/>
            <w:vAlign w:val="bottom"/>
          </w:tcPr>
          <w:p w14:paraId="50287E98"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479" w:type="pct"/>
            <w:vAlign w:val="bottom"/>
          </w:tcPr>
          <w:p w14:paraId="3C8D61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2,658 </w:t>
            </w:r>
          </w:p>
        </w:tc>
        <w:tc>
          <w:tcPr>
            <w:tcW w:w="467" w:type="pct"/>
            <w:vAlign w:val="bottom"/>
          </w:tcPr>
          <w:p w14:paraId="16F404E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188,800 </w:t>
            </w:r>
          </w:p>
        </w:tc>
        <w:tc>
          <w:tcPr>
            <w:tcW w:w="474" w:type="pct"/>
            <w:vAlign w:val="bottom"/>
          </w:tcPr>
          <w:p w14:paraId="2A6D6A1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191,756 </w:t>
            </w:r>
          </w:p>
        </w:tc>
        <w:tc>
          <w:tcPr>
            <w:tcW w:w="468" w:type="pct"/>
            <w:vAlign w:val="bottom"/>
          </w:tcPr>
          <w:p w14:paraId="428BA91B"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2,956</w:t>
            </w:r>
          </w:p>
        </w:tc>
      </w:tr>
      <w:tr w:rsidR="006A5067" w:rsidRPr="00537128" w14:paraId="07DB9E31" w14:textId="77777777" w:rsidTr="006A5067">
        <w:trPr>
          <w:trHeight w:val="274"/>
        </w:trPr>
        <w:tc>
          <w:tcPr>
            <w:tcW w:w="1222" w:type="pct"/>
            <w:shd w:val="clear" w:color="auto" w:fill="auto"/>
          </w:tcPr>
          <w:p w14:paraId="63FB9C40"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46A63E3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3,061,002 </w:t>
            </w:r>
          </w:p>
        </w:tc>
        <w:tc>
          <w:tcPr>
            <w:tcW w:w="504" w:type="pct"/>
            <w:vAlign w:val="bottom"/>
          </w:tcPr>
          <w:p w14:paraId="72AD6AD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01E9AAE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7C4E3B41"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6044169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2F227D1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44,762 </w:t>
            </w:r>
          </w:p>
        </w:tc>
        <w:tc>
          <w:tcPr>
            <w:tcW w:w="474" w:type="pct"/>
            <w:vAlign w:val="bottom"/>
          </w:tcPr>
          <w:p w14:paraId="5925889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3,105,764 </w:t>
            </w:r>
          </w:p>
        </w:tc>
        <w:tc>
          <w:tcPr>
            <w:tcW w:w="468" w:type="pct"/>
            <w:vAlign w:val="bottom"/>
          </w:tcPr>
          <w:p w14:paraId="0FF6BDCA"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3,061,002 </w:t>
            </w:r>
          </w:p>
        </w:tc>
      </w:tr>
      <w:tr w:rsidR="006A5067" w:rsidRPr="00537128" w14:paraId="7815A057" w14:textId="77777777" w:rsidTr="006A5067">
        <w:trPr>
          <w:trHeight w:val="274"/>
        </w:trPr>
        <w:tc>
          <w:tcPr>
            <w:tcW w:w="1222" w:type="pct"/>
            <w:shd w:val="clear" w:color="auto" w:fill="auto"/>
            <w:vAlign w:val="bottom"/>
          </w:tcPr>
          <w:p w14:paraId="0F506CEF"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1B6FC9F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bottom w:val="single" w:sz="4" w:space="0" w:color="auto"/>
            </w:tcBorders>
            <w:vAlign w:val="bottom"/>
          </w:tcPr>
          <w:p w14:paraId="2AA3EA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bottom w:val="single" w:sz="4" w:space="0" w:color="auto"/>
            </w:tcBorders>
            <w:vAlign w:val="bottom"/>
          </w:tcPr>
          <w:p w14:paraId="6D79BE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bottom w:val="single" w:sz="4" w:space="0" w:color="auto"/>
            </w:tcBorders>
            <w:vAlign w:val="bottom"/>
          </w:tcPr>
          <w:p w14:paraId="72838F4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bottom w:val="single" w:sz="4" w:space="0" w:color="auto"/>
            </w:tcBorders>
            <w:vAlign w:val="bottom"/>
          </w:tcPr>
          <w:p w14:paraId="3C1BCF3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bottom w:val="single" w:sz="4" w:space="0" w:color="auto"/>
            </w:tcBorders>
            <w:vAlign w:val="bottom"/>
          </w:tcPr>
          <w:p w14:paraId="11EA1F2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32,140 </w:t>
            </w:r>
          </w:p>
        </w:tc>
        <w:tc>
          <w:tcPr>
            <w:tcW w:w="474" w:type="pct"/>
            <w:tcBorders>
              <w:bottom w:val="single" w:sz="4" w:space="0" w:color="auto"/>
            </w:tcBorders>
            <w:vAlign w:val="bottom"/>
          </w:tcPr>
          <w:p w14:paraId="5DBA7D7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32,140 </w:t>
            </w:r>
          </w:p>
        </w:tc>
        <w:tc>
          <w:tcPr>
            <w:tcW w:w="468" w:type="pct"/>
            <w:tcBorders>
              <w:bottom w:val="single" w:sz="4" w:space="0" w:color="auto"/>
            </w:tcBorders>
            <w:vAlign w:val="bottom"/>
          </w:tcPr>
          <w:p w14:paraId="566B93E5"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E3A36D1" w14:textId="77777777" w:rsidTr="009A1792">
        <w:trPr>
          <w:trHeight w:val="284"/>
        </w:trPr>
        <w:tc>
          <w:tcPr>
            <w:tcW w:w="1222" w:type="pct"/>
            <w:shd w:val="clear" w:color="auto" w:fill="auto"/>
            <w:vAlign w:val="bottom"/>
          </w:tcPr>
          <w:p w14:paraId="70B515E0"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Total assets </w:t>
            </w:r>
          </w:p>
        </w:tc>
        <w:tc>
          <w:tcPr>
            <w:tcW w:w="442" w:type="pct"/>
            <w:tcBorders>
              <w:top w:val="nil"/>
              <w:left w:val="nil"/>
              <w:bottom w:val="single" w:sz="8" w:space="0" w:color="auto"/>
              <w:right w:val="nil"/>
            </w:tcBorders>
            <w:vAlign w:val="bottom"/>
          </w:tcPr>
          <w:p w14:paraId="6E151E5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5,056,382 </w:t>
            </w:r>
          </w:p>
        </w:tc>
        <w:tc>
          <w:tcPr>
            <w:tcW w:w="504" w:type="pct"/>
            <w:tcBorders>
              <w:top w:val="nil"/>
              <w:left w:val="nil"/>
              <w:bottom w:val="single" w:sz="8" w:space="0" w:color="auto"/>
              <w:right w:val="nil"/>
            </w:tcBorders>
            <w:vAlign w:val="bottom"/>
          </w:tcPr>
          <w:p w14:paraId="3B3A0C6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1,140,540 </w:t>
            </w:r>
          </w:p>
        </w:tc>
        <w:tc>
          <w:tcPr>
            <w:tcW w:w="440" w:type="pct"/>
            <w:tcBorders>
              <w:top w:val="nil"/>
              <w:left w:val="nil"/>
              <w:bottom w:val="single" w:sz="8" w:space="0" w:color="auto"/>
              <w:right w:val="nil"/>
            </w:tcBorders>
            <w:vAlign w:val="bottom"/>
          </w:tcPr>
          <w:p w14:paraId="3CFBB88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2,314,128 </w:t>
            </w:r>
          </w:p>
        </w:tc>
        <w:tc>
          <w:tcPr>
            <w:tcW w:w="504" w:type="pct"/>
            <w:tcBorders>
              <w:top w:val="nil"/>
              <w:left w:val="nil"/>
              <w:bottom w:val="single" w:sz="8" w:space="0" w:color="auto"/>
              <w:right w:val="nil"/>
            </w:tcBorders>
            <w:vAlign w:val="bottom"/>
          </w:tcPr>
          <w:p w14:paraId="1FE38B8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4,738,649 </w:t>
            </w:r>
          </w:p>
        </w:tc>
        <w:tc>
          <w:tcPr>
            <w:tcW w:w="479" w:type="pct"/>
            <w:tcBorders>
              <w:top w:val="nil"/>
              <w:left w:val="nil"/>
              <w:bottom w:val="single" w:sz="8" w:space="0" w:color="auto"/>
              <w:right w:val="nil"/>
            </w:tcBorders>
            <w:vAlign w:val="bottom"/>
          </w:tcPr>
          <w:p w14:paraId="776BB9F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13,329,920 </w:t>
            </w:r>
          </w:p>
        </w:tc>
        <w:tc>
          <w:tcPr>
            <w:tcW w:w="467" w:type="pct"/>
            <w:tcBorders>
              <w:top w:val="nil"/>
              <w:left w:val="nil"/>
              <w:bottom w:val="single" w:sz="8" w:space="0" w:color="auto"/>
              <w:right w:val="nil"/>
            </w:tcBorders>
            <w:vAlign w:val="bottom"/>
          </w:tcPr>
          <w:p w14:paraId="7ACB0ED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2,055,253 </w:t>
            </w:r>
          </w:p>
        </w:tc>
        <w:tc>
          <w:tcPr>
            <w:tcW w:w="474" w:type="pct"/>
            <w:tcBorders>
              <w:top w:val="nil"/>
              <w:left w:val="nil"/>
              <w:bottom w:val="single" w:sz="8" w:space="0" w:color="auto"/>
              <w:right w:val="nil"/>
            </w:tcBorders>
            <w:vAlign w:val="bottom"/>
          </w:tcPr>
          <w:p w14:paraId="5B05A96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28,634,872 </w:t>
            </w:r>
          </w:p>
        </w:tc>
        <w:tc>
          <w:tcPr>
            <w:tcW w:w="468" w:type="pct"/>
            <w:tcBorders>
              <w:top w:val="nil"/>
              <w:left w:val="nil"/>
              <w:bottom w:val="single" w:sz="8" w:space="0" w:color="auto"/>
              <w:right w:val="nil"/>
            </w:tcBorders>
            <w:vAlign w:val="bottom"/>
          </w:tcPr>
          <w:p w14:paraId="03416131"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25,516,028 </w:t>
            </w:r>
          </w:p>
        </w:tc>
      </w:tr>
      <w:tr w:rsidR="006A5067" w:rsidRPr="00537128" w14:paraId="202366C5" w14:textId="77777777" w:rsidTr="006A5067">
        <w:trPr>
          <w:trHeight w:val="320"/>
        </w:trPr>
        <w:tc>
          <w:tcPr>
            <w:tcW w:w="1222" w:type="pct"/>
          </w:tcPr>
          <w:p w14:paraId="1A55DB9A" w14:textId="77777777" w:rsidR="006A5067" w:rsidRPr="00537128" w:rsidRDefault="006A5067" w:rsidP="006A5067">
            <w:pPr>
              <w:tabs>
                <w:tab w:val="right" w:pos="1202"/>
              </w:tabs>
              <w:spacing w:after="0" w:line="320" w:lineRule="exact"/>
              <w:outlineLvl w:val="0"/>
              <w:rPr>
                <w:rFonts w:ascii="Calibri" w:eastAsia="Times New Roman" w:hAnsi="Calibri" w:cs="Arial"/>
                <w:b/>
                <w:spacing w:val="-2"/>
                <w:sz w:val="16"/>
                <w:szCs w:val="16"/>
                <w:lang w:val="en-US"/>
              </w:rPr>
            </w:pPr>
            <w:r w:rsidRPr="00537128">
              <w:rPr>
                <w:rFonts w:ascii="Calibri" w:eastAsia="Times New Roman" w:hAnsi="Calibri" w:cs="Arial"/>
                <w:b/>
                <w:spacing w:val="-2"/>
                <w:sz w:val="16"/>
                <w:szCs w:val="16"/>
                <w:lang w:val="en-US"/>
              </w:rPr>
              <w:t>Liabilities</w:t>
            </w:r>
          </w:p>
        </w:tc>
        <w:tc>
          <w:tcPr>
            <w:tcW w:w="442" w:type="pct"/>
            <w:tcBorders>
              <w:top w:val="single" w:sz="12" w:space="0" w:color="auto"/>
            </w:tcBorders>
            <w:vAlign w:val="bottom"/>
          </w:tcPr>
          <w:p w14:paraId="6AD66E1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F4A960A"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2B6AD94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D1E0B8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4ACFD4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3B7C7DD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31F4185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8" w:type="pct"/>
            <w:tcBorders>
              <w:top w:val="single" w:sz="12" w:space="0" w:color="auto"/>
            </w:tcBorders>
          </w:tcPr>
          <w:p w14:paraId="7C5691C6"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p>
        </w:tc>
      </w:tr>
      <w:tr w:rsidR="006A5067" w:rsidRPr="00537128" w14:paraId="554B3360" w14:textId="77777777" w:rsidTr="006A5067">
        <w:trPr>
          <w:trHeight w:val="320"/>
        </w:trPr>
        <w:tc>
          <w:tcPr>
            <w:tcW w:w="1222" w:type="pct"/>
          </w:tcPr>
          <w:p w14:paraId="092A6791"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Deposits from customers </w:t>
            </w:r>
          </w:p>
        </w:tc>
        <w:tc>
          <w:tcPr>
            <w:tcW w:w="442" w:type="pct"/>
            <w:tcBorders>
              <w:top w:val="nil"/>
              <w:left w:val="nil"/>
              <w:bottom w:val="nil"/>
              <w:right w:val="nil"/>
            </w:tcBorders>
            <w:shd w:val="clear" w:color="auto" w:fill="auto"/>
            <w:vAlign w:val="bottom"/>
          </w:tcPr>
          <w:p w14:paraId="3AD3CA8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6A0DF80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34F22ED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49FAD9D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37833B9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bottom w:val="nil"/>
              <w:right w:val="nil"/>
            </w:tcBorders>
            <w:shd w:val="clear" w:color="auto" w:fill="auto"/>
            <w:vAlign w:val="bottom"/>
          </w:tcPr>
          <w:p w14:paraId="4091AB5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74" w:type="pct"/>
            <w:tcBorders>
              <w:top w:val="nil"/>
              <w:left w:val="nil"/>
              <w:bottom w:val="nil"/>
              <w:right w:val="nil"/>
            </w:tcBorders>
            <w:shd w:val="clear" w:color="auto" w:fill="auto"/>
            <w:vAlign w:val="bottom"/>
          </w:tcPr>
          <w:p w14:paraId="2F678EF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68" w:type="pct"/>
            <w:tcBorders>
              <w:top w:val="nil"/>
              <w:left w:val="nil"/>
              <w:bottom w:val="nil"/>
              <w:right w:val="nil"/>
            </w:tcBorders>
            <w:vAlign w:val="bottom"/>
          </w:tcPr>
          <w:p w14:paraId="32E34E9A"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F44BEEF" w14:textId="77777777" w:rsidTr="006A5067">
        <w:trPr>
          <w:trHeight w:val="299"/>
        </w:trPr>
        <w:tc>
          <w:tcPr>
            <w:tcW w:w="1222" w:type="pct"/>
          </w:tcPr>
          <w:p w14:paraId="40FEC404"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Borrowings </w:t>
            </w:r>
          </w:p>
        </w:tc>
        <w:tc>
          <w:tcPr>
            <w:tcW w:w="442" w:type="pct"/>
            <w:tcBorders>
              <w:top w:val="nil"/>
              <w:left w:val="nil"/>
              <w:bottom w:val="nil"/>
              <w:right w:val="nil"/>
            </w:tcBorders>
            <w:shd w:val="clear" w:color="auto" w:fill="auto"/>
            <w:vAlign w:val="bottom"/>
          </w:tcPr>
          <w:p w14:paraId="08B294A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198,450 </w:t>
            </w:r>
          </w:p>
        </w:tc>
        <w:tc>
          <w:tcPr>
            <w:tcW w:w="504" w:type="pct"/>
            <w:tcBorders>
              <w:top w:val="nil"/>
              <w:left w:val="nil"/>
              <w:bottom w:val="nil"/>
              <w:right w:val="nil"/>
            </w:tcBorders>
            <w:shd w:val="clear" w:color="auto" w:fill="auto"/>
            <w:vAlign w:val="bottom"/>
          </w:tcPr>
          <w:p w14:paraId="45FCFA1F"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328,361 </w:t>
            </w:r>
          </w:p>
        </w:tc>
        <w:tc>
          <w:tcPr>
            <w:tcW w:w="440" w:type="pct"/>
            <w:tcBorders>
              <w:top w:val="nil"/>
              <w:left w:val="nil"/>
              <w:bottom w:val="nil"/>
              <w:right w:val="nil"/>
            </w:tcBorders>
            <w:shd w:val="clear" w:color="auto" w:fill="auto"/>
            <w:vAlign w:val="bottom"/>
          </w:tcPr>
          <w:p w14:paraId="151446F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1,729,314 </w:t>
            </w:r>
          </w:p>
        </w:tc>
        <w:tc>
          <w:tcPr>
            <w:tcW w:w="504" w:type="pct"/>
            <w:tcBorders>
              <w:top w:val="nil"/>
              <w:left w:val="nil"/>
              <w:bottom w:val="nil"/>
              <w:right w:val="nil"/>
            </w:tcBorders>
            <w:shd w:val="clear" w:color="auto" w:fill="auto"/>
            <w:vAlign w:val="bottom"/>
          </w:tcPr>
          <w:p w14:paraId="45F415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5,710,981 </w:t>
            </w:r>
          </w:p>
        </w:tc>
        <w:tc>
          <w:tcPr>
            <w:tcW w:w="479" w:type="pct"/>
            <w:tcBorders>
              <w:top w:val="nil"/>
              <w:left w:val="nil"/>
              <w:bottom w:val="nil"/>
              <w:right w:val="nil"/>
            </w:tcBorders>
            <w:shd w:val="clear" w:color="auto" w:fill="auto"/>
            <w:vAlign w:val="bottom"/>
          </w:tcPr>
          <w:p w14:paraId="3FEC950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8,856,109 </w:t>
            </w:r>
          </w:p>
        </w:tc>
        <w:tc>
          <w:tcPr>
            <w:tcW w:w="467" w:type="pct"/>
            <w:tcBorders>
              <w:top w:val="nil"/>
              <w:left w:val="nil"/>
              <w:bottom w:val="nil"/>
              <w:right w:val="nil"/>
            </w:tcBorders>
            <w:shd w:val="clear" w:color="auto" w:fill="auto"/>
            <w:vAlign w:val="bottom"/>
          </w:tcPr>
          <w:p w14:paraId="721ED5B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40,720 </w:t>
            </w:r>
          </w:p>
        </w:tc>
        <w:tc>
          <w:tcPr>
            <w:tcW w:w="474" w:type="pct"/>
            <w:tcBorders>
              <w:top w:val="nil"/>
              <w:left w:val="nil"/>
              <w:bottom w:val="nil"/>
              <w:right w:val="nil"/>
            </w:tcBorders>
            <w:shd w:val="clear" w:color="auto" w:fill="auto"/>
            <w:vAlign w:val="bottom"/>
          </w:tcPr>
          <w:p w14:paraId="23FA681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16,863,935 </w:t>
            </w:r>
          </w:p>
        </w:tc>
        <w:tc>
          <w:tcPr>
            <w:tcW w:w="468" w:type="pct"/>
            <w:tcBorders>
              <w:top w:val="nil"/>
              <w:left w:val="nil"/>
              <w:bottom w:val="nil"/>
              <w:right w:val="nil"/>
            </w:tcBorders>
            <w:vAlign w:val="bottom"/>
          </w:tcPr>
          <w:p w14:paraId="5878D9B4"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16,823,215 </w:t>
            </w:r>
          </w:p>
        </w:tc>
      </w:tr>
      <w:tr w:rsidR="006A5067" w:rsidRPr="00537128" w14:paraId="614AA4E5" w14:textId="77777777" w:rsidTr="006A5067">
        <w:trPr>
          <w:trHeight w:val="320"/>
        </w:trPr>
        <w:tc>
          <w:tcPr>
            <w:tcW w:w="1222" w:type="pct"/>
          </w:tcPr>
          <w:p w14:paraId="7B5DA9EB" w14:textId="77777777" w:rsidR="006A5067" w:rsidRPr="00537128" w:rsidRDefault="006A5067" w:rsidP="006A5067">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 xml:space="preserve">Provisions for guarantees, </w:t>
            </w:r>
            <w:proofErr w:type="gramStart"/>
            <w:r w:rsidRPr="00537128">
              <w:rPr>
                <w:rFonts w:ascii="Calibri" w:eastAsia="Times New Roman" w:hAnsi="Calibri" w:cs="Arial"/>
                <w:spacing w:val="-2"/>
                <w:sz w:val="16"/>
                <w:szCs w:val="16"/>
                <w:lang w:val="en-US"/>
              </w:rPr>
              <w:t>commitments</w:t>
            </w:r>
            <w:proofErr w:type="gramEnd"/>
            <w:r w:rsidRPr="00537128">
              <w:rPr>
                <w:rFonts w:ascii="Calibri" w:eastAsia="Times New Roman" w:hAnsi="Calibri" w:cs="Arial"/>
                <w:spacing w:val="-2"/>
                <w:sz w:val="16"/>
                <w:szCs w:val="16"/>
                <w:lang w:val="en-US"/>
              </w:rPr>
              <w:t xml:space="preserve"> and other liabilities</w:t>
            </w:r>
          </w:p>
        </w:tc>
        <w:tc>
          <w:tcPr>
            <w:tcW w:w="442" w:type="pct"/>
            <w:tcBorders>
              <w:top w:val="nil"/>
              <w:left w:val="nil"/>
              <w:bottom w:val="nil"/>
              <w:right w:val="nil"/>
            </w:tcBorders>
            <w:shd w:val="clear" w:color="auto" w:fill="auto"/>
            <w:vAlign w:val="bottom"/>
          </w:tcPr>
          <w:p w14:paraId="534C8711"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39E68A31"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5C504CAC"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0F9A3848"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2A6DD4CF"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bottom w:val="nil"/>
              <w:right w:val="nil"/>
            </w:tcBorders>
            <w:shd w:val="clear" w:color="auto" w:fill="auto"/>
            <w:vAlign w:val="bottom"/>
          </w:tcPr>
          <w:p w14:paraId="5289DAF2"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108,056 </w:t>
            </w:r>
          </w:p>
        </w:tc>
        <w:tc>
          <w:tcPr>
            <w:tcW w:w="474" w:type="pct"/>
            <w:tcBorders>
              <w:top w:val="nil"/>
              <w:left w:val="nil"/>
              <w:bottom w:val="nil"/>
              <w:right w:val="nil"/>
            </w:tcBorders>
            <w:shd w:val="clear" w:color="auto" w:fill="auto"/>
            <w:vAlign w:val="bottom"/>
          </w:tcPr>
          <w:p w14:paraId="0DA15646"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108,056 </w:t>
            </w:r>
          </w:p>
        </w:tc>
        <w:tc>
          <w:tcPr>
            <w:tcW w:w="468" w:type="pct"/>
            <w:tcBorders>
              <w:top w:val="nil"/>
              <w:left w:val="nil"/>
              <w:bottom w:val="nil"/>
              <w:right w:val="nil"/>
            </w:tcBorders>
            <w:vAlign w:val="bottom"/>
          </w:tcPr>
          <w:p w14:paraId="0177858A"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2CE2B8C" w14:textId="77777777" w:rsidTr="006A5067">
        <w:trPr>
          <w:trHeight w:val="320"/>
        </w:trPr>
        <w:tc>
          <w:tcPr>
            <w:tcW w:w="1222" w:type="pct"/>
          </w:tcPr>
          <w:p w14:paraId="07A4D404"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Other liabilities </w:t>
            </w:r>
          </w:p>
        </w:tc>
        <w:tc>
          <w:tcPr>
            <w:tcW w:w="442" w:type="pct"/>
            <w:tcBorders>
              <w:top w:val="nil"/>
              <w:left w:val="nil"/>
              <w:bottom w:val="nil"/>
              <w:right w:val="nil"/>
            </w:tcBorders>
            <w:shd w:val="clear" w:color="auto" w:fill="auto"/>
            <w:vAlign w:val="bottom"/>
          </w:tcPr>
          <w:p w14:paraId="59664ED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bCs/>
                <w:sz w:val="16"/>
                <w:szCs w:val="16"/>
                <w:lang w:val="en-US"/>
              </w:rPr>
              <w:t>-</w:t>
            </w:r>
          </w:p>
        </w:tc>
        <w:tc>
          <w:tcPr>
            <w:tcW w:w="504" w:type="pct"/>
            <w:tcBorders>
              <w:top w:val="nil"/>
              <w:left w:val="nil"/>
              <w:bottom w:val="nil"/>
              <w:right w:val="nil"/>
            </w:tcBorders>
            <w:shd w:val="clear" w:color="auto" w:fill="auto"/>
            <w:vAlign w:val="bottom"/>
          </w:tcPr>
          <w:p w14:paraId="44EB0FC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08C838C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0437FA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729494A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right w:val="nil"/>
            </w:tcBorders>
            <w:shd w:val="clear" w:color="auto" w:fill="auto"/>
            <w:vAlign w:val="bottom"/>
          </w:tcPr>
          <w:p w14:paraId="491857F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396,393 </w:t>
            </w:r>
          </w:p>
        </w:tc>
        <w:tc>
          <w:tcPr>
            <w:tcW w:w="474" w:type="pct"/>
            <w:tcBorders>
              <w:top w:val="nil"/>
              <w:left w:val="nil"/>
              <w:right w:val="nil"/>
            </w:tcBorders>
            <w:shd w:val="clear" w:color="auto" w:fill="auto"/>
            <w:vAlign w:val="bottom"/>
          </w:tcPr>
          <w:p w14:paraId="45F34B5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396,393 </w:t>
            </w:r>
          </w:p>
        </w:tc>
        <w:tc>
          <w:tcPr>
            <w:tcW w:w="468" w:type="pct"/>
            <w:tcBorders>
              <w:top w:val="nil"/>
              <w:left w:val="nil"/>
              <w:right w:val="nil"/>
            </w:tcBorders>
            <w:vAlign w:val="bottom"/>
          </w:tcPr>
          <w:p w14:paraId="219D18D3"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95CA9E4" w14:textId="77777777" w:rsidTr="006A5067">
        <w:trPr>
          <w:trHeight w:val="320"/>
        </w:trPr>
        <w:tc>
          <w:tcPr>
            <w:tcW w:w="1222" w:type="pct"/>
            <w:vAlign w:val="bottom"/>
          </w:tcPr>
          <w:p w14:paraId="5A696BFB" w14:textId="77777777" w:rsidR="006A5067" w:rsidRPr="00537128" w:rsidRDefault="006A5067" w:rsidP="006A5067">
            <w:pPr>
              <w:tabs>
                <w:tab w:val="right" w:pos="1202"/>
              </w:tabs>
              <w:spacing w:after="0" w:line="320" w:lineRule="exact"/>
              <w:outlineLvl w:val="0"/>
              <w:rPr>
                <w:rFonts w:ascii="Calibri" w:eastAsia="Times New Roman" w:hAnsi="Calibri" w:cs="Arial"/>
                <w:spacing w:val="-2"/>
                <w:sz w:val="16"/>
                <w:szCs w:val="16"/>
                <w:lang w:val="en-US"/>
              </w:rPr>
            </w:pPr>
            <w:r w:rsidRPr="00537128">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shd w:val="clear" w:color="auto" w:fill="auto"/>
            <w:vAlign w:val="bottom"/>
          </w:tcPr>
          <w:p w14:paraId="1960590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198,450 </w:t>
            </w:r>
          </w:p>
        </w:tc>
        <w:tc>
          <w:tcPr>
            <w:tcW w:w="504" w:type="pct"/>
            <w:tcBorders>
              <w:top w:val="single" w:sz="8" w:space="0" w:color="auto"/>
              <w:left w:val="nil"/>
              <w:bottom w:val="single" w:sz="12" w:space="0" w:color="auto"/>
              <w:right w:val="nil"/>
            </w:tcBorders>
            <w:shd w:val="clear" w:color="auto" w:fill="auto"/>
            <w:vAlign w:val="bottom"/>
          </w:tcPr>
          <w:p w14:paraId="2043F0A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328,361 </w:t>
            </w:r>
          </w:p>
        </w:tc>
        <w:tc>
          <w:tcPr>
            <w:tcW w:w="440" w:type="pct"/>
            <w:tcBorders>
              <w:top w:val="single" w:sz="8" w:space="0" w:color="auto"/>
              <w:left w:val="nil"/>
              <w:bottom w:val="single" w:sz="12" w:space="0" w:color="auto"/>
              <w:right w:val="nil"/>
            </w:tcBorders>
            <w:shd w:val="clear" w:color="auto" w:fill="auto"/>
            <w:vAlign w:val="bottom"/>
          </w:tcPr>
          <w:p w14:paraId="6975113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1,729,314 </w:t>
            </w:r>
          </w:p>
        </w:tc>
        <w:tc>
          <w:tcPr>
            <w:tcW w:w="504" w:type="pct"/>
            <w:tcBorders>
              <w:top w:val="single" w:sz="8" w:space="0" w:color="auto"/>
              <w:left w:val="nil"/>
              <w:bottom w:val="single" w:sz="12" w:space="0" w:color="auto"/>
              <w:right w:val="nil"/>
            </w:tcBorders>
            <w:shd w:val="clear" w:color="auto" w:fill="auto"/>
            <w:vAlign w:val="bottom"/>
          </w:tcPr>
          <w:p w14:paraId="4B2221D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5,710,981 </w:t>
            </w:r>
          </w:p>
        </w:tc>
        <w:tc>
          <w:tcPr>
            <w:tcW w:w="479" w:type="pct"/>
            <w:tcBorders>
              <w:top w:val="single" w:sz="8" w:space="0" w:color="auto"/>
              <w:left w:val="nil"/>
              <w:bottom w:val="single" w:sz="12" w:space="0" w:color="auto"/>
              <w:right w:val="nil"/>
            </w:tcBorders>
            <w:shd w:val="clear" w:color="auto" w:fill="auto"/>
            <w:vAlign w:val="bottom"/>
          </w:tcPr>
          <w:p w14:paraId="77789A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8,856,109 </w:t>
            </w:r>
          </w:p>
        </w:tc>
        <w:tc>
          <w:tcPr>
            <w:tcW w:w="467" w:type="pct"/>
            <w:tcBorders>
              <w:top w:val="single" w:sz="8" w:space="0" w:color="auto"/>
              <w:left w:val="nil"/>
              <w:bottom w:val="single" w:sz="12" w:space="0" w:color="auto"/>
              <w:right w:val="nil"/>
            </w:tcBorders>
            <w:shd w:val="clear" w:color="auto" w:fill="auto"/>
            <w:vAlign w:val="bottom"/>
          </w:tcPr>
          <w:p w14:paraId="68C674D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1,519,562 </w:t>
            </w:r>
          </w:p>
        </w:tc>
        <w:tc>
          <w:tcPr>
            <w:tcW w:w="474" w:type="pct"/>
            <w:tcBorders>
              <w:top w:val="single" w:sz="8" w:space="0" w:color="auto"/>
              <w:left w:val="nil"/>
              <w:bottom w:val="single" w:sz="12" w:space="0" w:color="auto"/>
              <w:right w:val="nil"/>
            </w:tcBorders>
            <w:shd w:val="clear" w:color="auto" w:fill="auto"/>
            <w:vAlign w:val="bottom"/>
          </w:tcPr>
          <w:p w14:paraId="207C552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18,342,777 </w:t>
            </w:r>
          </w:p>
        </w:tc>
        <w:tc>
          <w:tcPr>
            <w:tcW w:w="468" w:type="pct"/>
            <w:tcBorders>
              <w:top w:val="single" w:sz="8" w:space="0" w:color="auto"/>
              <w:left w:val="nil"/>
              <w:bottom w:val="single" w:sz="12" w:space="0" w:color="auto"/>
              <w:right w:val="nil"/>
            </w:tcBorders>
            <w:vAlign w:val="bottom"/>
          </w:tcPr>
          <w:p w14:paraId="5CDBDA90"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16,823,215 </w:t>
            </w:r>
          </w:p>
        </w:tc>
      </w:tr>
      <w:tr w:rsidR="006A5067" w:rsidRPr="00537128" w14:paraId="3AF0DFA1" w14:textId="77777777" w:rsidTr="009A1792">
        <w:trPr>
          <w:trHeight w:val="284"/>
        </w:trPr>
        <w:tc>
          <w:tcPr>
            <w:tcW w:w="1222" w:type="pct"/>
            <w:vAlign w:val="bottom"/>
          </w:tcPr>
          <w:p w14:paraId="72EE7906" w14:textId="77777777" w:rsidR="006A5067" w:rsidRPr="00537128" w:rsidRDefault="006A5067" w:rsidP="006A5067">
            <w:pPr>
              <w:tabs>
                <w:tab w:val="right" w:pos="1202"/>
              </w:tabs>
              <w:spacing w:after="0" w:line="320" w:lineRule="exact"/>
              <w:outlineLvl w:val="0"/>
              <w:rPr>
                <w:rFonts w:ascii="Calibri" w:eastAsia="Times New Roman" w:hAnsi="Calibri" w:cs="Arial"/>
                <w:spacing w:val="-2"/>
                <w:sz w:val="16"/>
                <w:szCs w:val="16"/>
                <w:lang w:val="en-US"/>
              </w:rPr>
            </w:pPr>
            <w:r w:rsidRPr="00537128">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shd w:val="clear" w:color="auto" w:fill="auto"/>
            <w:vAlign w:val="bottom"/>
          </w:tcPr>
          <w:p w14:paraId="41A5DC4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4,857,932 </w:t>
            </w:r>
          </w:p>
        </w:tc>
        <w:tc>
          <w:tcPr>
            <w:tcW w:w="504" w:type="pct"/>
            <w:tcBorders>
              <w:top w:val="nil"/>
              <w:left w:val="nil"/>
              <w:bottom w:val="single" w:sz="12" w:space="0" w:color="auto"/>
              <w:right w:val="nil"/>
            </w:tcBorders>
            <w:shd w:val="clear" w:color="auto" w:fill="auto"/>
            <w:vAlign w:val="bottom"/>
          </w:tcPr>
          <w:p w14:paraId="13008EC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812,179 </w:t>
            </w:r>
          </w:p>
        </w:tc>
        <w:tc>
          <w:tcPr>
            <w:tcW w:w="440" w:type="pct"/>
            <w:tcBorders>
              <w:top w:val="nil"/>
              <w:left w:val="nil"/>
              <w:bottom w:val="single" w:sz="12" w:space="0" w:color="auto"/>
              <w:right w:val="nil"/>
            </w:tcBorders>
            <w:shd w:val="clear" w:color="auto" w:fill="auto"/>
            <w:vAlign w:val="bottom"/>
          </w:tcPr>
          <w:p w14:paraId="1772FD6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584,814 </w:t>
            </w:r>
          </w:p>
        </w:tc>
        <w:tc>
          <w:tcPr>
            <w:tcW w:w="504" w:type="pct"/>
            <w:tcBorders>
              <w:top w:val="nil"/>
              <w:left w:val="nil"/>
              <w:bottom w:val="single" w:sz="12" w:space="0" w:color="auto"/>
              <w:right w:val="nil"/>
            </w:tcBorders>
            <w:shd w:val="clear" w:color="auto" w:fill="auto"/>
            <w:vAlign w:val="bottom"/>
          </w:tcPr>
          <w:p w14:paraId="316F40D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(972,332)</w:t>
            </w:r>
          </w:p>
        </w:tc>
        <w:tc>
          <w:tcPr>
            <w:tcW w:w="479" w:type="pct"/>
            <w:tcBorders>
              <w:top w:val="nil"/>
              <w:left w:val="nil"/>
              <w:bottom w:val="single" w:sz="12" w:space="0" w:color="auto"/>
              <w:right w:val="nil"/>
            </w:tcBorders>
            <w:shd w:val="clear" w:color="auto" w:fill="auto"/>
            <w:vAlign w:val="bottom"/>
          </w:tcPr>
          <w:p w14:paraId="1417405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4,473,811 </w:t>
            </w:r>
          </w:p>
        </w:tc>
        <w:tc>
          <w:tcPr>
            <w:tcW w:w="467" w:type="pct"/>
            <w:tcBorders>
              <w:top w:val="nil"/>
              <w:left w:val="nil"/>
              <w:bottom w:val="single" w:sz="12" w:space="0" w:color="auto"/>
              <w:right w:val="nil"/>
            </w:tcBorders>
            <w:shd w:val="clear" w:color="auto" w:fill="auto"/>
            <w:vAlign w:val="bottom"/>
          </w:tcPr>
          <w:p w14:paraId="5B0C00F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535,691 </w:t>
            </w:r>
          </w:p>
        </w:tc>
        <w:tc>
          <w:tcPr>
            <w:tcW w:w="474" w:type="pct"/>
            <w:tcBorders>
              <w:top w:val="nil"/>
              <w:left w:val="nil"/>
              <w:bottom w:val="single" w:sz="12" w:space="0" w:color="auto"/>
              <w:right w:val="nil"/>
            </w:tcBorders>
            <w:shd w:val="clear" w:color="auto" w:fill="auto"/>
            <w:vAlign w:val="bottom"/>
          </w:tcPr>
          <w:p w14:paraId="768E59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10,292,095 </w:t>
            </w:r>
          </w:p>
        </w:tc>
        <w:tc>
          <w:tcPr>
            <w:tcW w:w="468" w:type="pct"/>
            <w:tcBorders>
              <w:top w:val="nil"/>
              <w:left w:val="nil"/>
              <w:bottom w:val="single" w:sz="12" w:space="0" w:color="auto"/>
              <w:right w:val="nil"/>
            </w:tcBorders>
            <w:shd w:val="clear" w:color="auto" w:fill="auto"/>
            <w:vAlign w:val="bottom"/>
          </w:tcPr>
          <w:p w14:paraId="4E0F45AD"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 8,692,813 </w:t>
            </w:r>
          </w:p>
        </w:tc>
      </w:tr>
      <w:bookmarkEnd w:id="833"/>
    </w:tbl>
    <w:p w14:paraId="651E6ABE"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5AF1DB61"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B7A08B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3ACD3E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78494D8E" w14:textId="77777777" w:rsidR="00292301" w:rsidRPr="00537128" w:rsidRDefault="00292301">
      <w:pPr>
        <w:pStyle w:val="ListParagraph"/>
        <w:numPr>
          <w:ilvl w:val="0"/>
          <w:numId w:val="5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F31333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D870E9E" w14:textId="3B767496"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1486F03"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2D76EA1" w14:textId="4A63830C"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3DBBD43B" w14:textId="77777777" w:rsidR="00292301" w:rsidRPr="00537128" w:rsidRDefault="00292301" w:rsidP="00292301">
      <w:pPr>
        <w:spacing w:after="0" w:line="240" w:lineRule="auto"/>
        <w:ind w:right="-6"/>
        <w:jc w:val="both"/>
        <w:rPr>
          <w:rFonts w:ascii="Calibri" w:eastAsia="Times New Roman" w:hAnsi="Calibri" w:cs="Arial"/>
          <w:iCs/>
          <w:lang w:val="en-US"/>
        </w:rPr>
      </w:pPr>
    </w:p>
    <w:p w14:paraId="69C9A8AF" w14:textId="2F9A6965"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HBOR to the interest rate risk as </w:t>
      </w:r>
      <w:proofErr w:type="gramStart"/>
      <w:r w:rsidR="000F742D">
        <w:rPr>
          <w:rFonts w:ascii="Calibri" w:eastAsia="Times New Roman" w:hAnsi="Calibri" w:cs="Arial"/>
          <w:iCs/>
          <w:lang w:val="en-US"/>
        </w:rPr>
        <w:t>at</w:t>
      </w:r>
      <w:proofErr w:type="gramEnd"/>
      <w:r w:rsidRPr="00537128">
        <w:rPr>
          <w:rFonts w:ascii="Calibri" w:eastAsia="Times New Roman" w:hAnsi="Calibri" w:cs="Arial"/>
          <w:iCs/>
          <w:lang w:val="en-US"/>
        </w:rPr>
        <w:t xml:space="preserve"> </w:t>
      </w:r>
      <w:r w:rsidR="006A5067" w:rsidRPr="00537128">
        <w:rPr>
          <w:rFonts w:ascii="Calibri" w:eastAsia="Times New Roman" w:hAnsi="Calibri" w:cs="Arial"/>
          <w:iCs/>
          <w:lang w:val="en-US"/>
        </w:rPr>
        <w:t>3</w:t>
      </w:r>
      <w:r w:rsidR="008F63D4">
        <w:rPr>
          <w:rFonts w:ascii="Calibri" w:eastAsia="Times New Roman" w:hAnsi="Calibri" w:cs="Arial"/>
          <w:iCs/>
          <w:lang w:val="en-US"/>
        </w:rPr>
        <w:t xml:space="preserve">0 </w:t>
      </w:r>
      <w:r w:rsidR="00374B12">
        <w:rPr>
          <w:rFonts w:ascii="Calibri" w:eastAsia="Times New Roman" w:hAnsi="Calibri" w:cs="Arial"/>
          <w:iCs/>
          <w:lang w:val="en-US"/>
        </w:rPr>
        <w:t>September</w:t>
      </w:r>
      <w:r w:rsidR="006A5067" w:rsidRPr="00537128">
        <w:rPr>
          <w:rFonts w:ascii="Calibri" w:eastAsia="Times New Roman" w:hAnsi="Calibri" w:cs="Arial"/>
          <w:iCs/>
          <w:lang w:val="en-US"/>
        </w:rPr>
        <w:t xml:space="preserve"> 2021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20</w:t>
      </w:r>
      <w:r w:rsidRPr="00537128">
        <w:rPr>
          <w:rFonts w:ascii="Calibri" w:eastAsia="Times New Roman" w:hAnsi="Calibri" w:cs="Arial"/>
          <w:iCs/>
          <w:lang w:val="en-US"/>
        </w:rPr>
        <w:t xml:space="preserve"> on the basis of known dates of changes in prices of assets and liabilities to which floating and fixed interest rates are applied. Periods of interest rates changes are determined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residual maturity and contracted period when interest rates change, depending on which is shorter. </w:t>
      </w:r>
    </w:p>
    <w:p w14:paraId="785925D3" w14:textId="77777777" w:rsidR="00292301" w:rsidRPr="00537128" w:rsidRDefault="00292301" w:rsidP="00292301">
      <w:pPr>
        <w:spacing w:after="0" w:line="240" w:lineRule="auto"/>
        <w:ind w:right="-6"/>
        <w:jc w:val="both"/>
        <w:rPr>
          <w:rFonts w:ascii="Calibri" w:eastAsia="Times New Roman" w:hAnsi="Calibri" w:cs="Arial"/>
          <w:iCs/>
          <w:lang w:val="en-US"/>
        </w:rPr>
      </w:pPr>
    </w:p>
    <w:p w14:paraId="0F0D1135" w14:textId="77777777"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w:t>
      </w:r>
      <w:proofErr w:type="gramStart"/>
      <w:r w:rsidRPr="00537128">
        <w:rPr>
          <w:rFonts w:ascii="Calibri" w:eastAsia="Times New Roman" w:hAnsi="Calibri" w:cs="Arial"/>
          <w:iCs/>
          <w:lang w:val="en-US"/>
        </w:rPr>
        <w:t>interest bearing</w:t>
      </w:r>
      <w:proofErr w:type="gramEnd"/>
      <w:r w:rsidRPr="00537128">
        <w:rPr>
          <w:rFonts w:ascii="Calibri" w:eastAsia="Times New Roman" w:hAnsi="Calibri" w:cs="Arial"/>
          <w:iCs/>
          <w:lang w:val="en-US"/>
        </w:rPr>
        <w:t xml:space="preserve"> category.</w:t>
      </w:r>
    </w:p>
    <w:p w14:paraId="0359D3FB" w14:textId="10BA2742" w:rsidR="00292301" w:rsidRPr="00537128" w:rsidRDefault="00292301" w:rsidP="00292301">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HBORS’s interest rate risk exposure as </w:t>
      </w:r>
      <w:proofErr w:type="gramStart"/>
      <w:r w:rsidR="000F742D">
        <w:rPr>
          <w:rFonts w:ascii="Calibri" w:eastAsia="Times New Roman" w:hAnsi="Calibri" w:cs="Arial"/>
          <w:lang w:val="en-US"/>
        </w:rPr>
        <w:t>at</w:t>
      </w:r>
      <w:proofErr w:type="gramEnd"/>
      <w:r w:rsidRPr="00537128">
        <w:rPr>
          <w:rFonts w:ascii="Calibri" w:eastAsia="Times New Roman" w:hAnsi="Calibri" w:cs="Arial"/>
          <w:lang w:val="en-US"/>
        </w:rPr>
        <w:t xml:space="preserve"> </w:t>
      </w:r>
      <w:r w:rsidR="006A5067" w:rsidRPr="00537128">
        <w:rPr>
          <w:rFonts w:ascii="Calibri" w:eastAsia="Times New Roman" w:hAnsi="Calibri" w:cs="Arial"/>
          <w:lang w:val="en-US"/>
        </w:rPr>
        <w:t>3</w:t>
      </w:r>
      <w:r w:rsidR="008F63D4">
        <w:rPr>
          <w:rFonts w:ascii="Calibri" w:eastAsia="Times New Roman" w:hAnsi="Calibri" w:cs="Arial"/>
          <w:lang w:val="en-US"/>
        </w:rPr>
        <w:t xml:space="preserve">0 </w:t>
      </w:r>
      <w:r w:rsidR="00374B12">
        <w:rPr>
          <w:rFonts w:ascii="Calibri" w:eastAsia="Times New Roman" w:hAnsi="Calibri" w:cs="Arial"/>
          <w:lang w:val="en-US"/>
        </w:rPr>
        <w:t>September</w:t>
      </w:r>
      <w:r w:rsidR="006A5067" w:rsidRPr="00537128">
        <w:rPr>
          <w:rFonts w:ascii="Calibri" w:eastAsia="Times New Roman" w:hAnsi="Calibri" w:cs="Arial"/>
          <w:lang w:val="en-US"/>
        </w:rPr>
        <w:t xml:space="preserve"> 2021 </w:t>
      </w:r>
      <w:r w:rsidRPr="00537128">
        <w:rPr>
          <w:rFonts w:ascii="Calibri" w:eastAsia="Times New Roman" w:hAnsi="Calibri" w:cs="Arial"/>
          <w:lang w:val="en-US"/>
        </w:rPr>
        <w:t>and 31 December 20</w:t>
      </w:r>
      <w:r w:rsidR="006A5067" w:rsidRPr="00537128">
        <w:rPr>
          <w:rFonts w:ascii="Calibri" w:eastAsia="Times New Roman" w:hAnsi="Calibri" w:cs="Arial"/>
          <w:lang w:val="en-US"/>
        </w:rPr>
        <w:t>20</w:t>
      </w:r>
      <w:r w:rsidRPr="00537128">
        <w:rPr>
          <w:rFonts w:ascii="Calibri" w:eastAsia="Times New Roman" w:hAnsi="Calibri" w:cs="Arial"/>
          <w:lang w:val="en-US"/>
        </w:rPr>
        <w:t xml:space="preserve"> which may not be indicative for the positions in other periods. </w:t>
      </w:r>
    </w:p>
    <w:p w14:paraId="282600B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2515858B" w14:textId="77777777" w:rsidTr="006A5067">
        <w:tc>
          <w:tcPr>
            <w:tcW w:w="1122" w:type="pct"/>
            <w:vAlign w:val="center"/>
          </w:tcPr>
          <w:p w14:paraId="59AE033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Bank</w:t>
            </w:r>
          </w:p>
          <w:p w14:paraId="03BE8B3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3FEF4081" w14:textId="5F16687F"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w:t>
            </w:r>
            <w:r w:rsidR="008F63D4">
              <w:rPr>
                <w:rFonts w:ascii="Calibri" w:eastAsia="Calibri" w:hAnsi="Calibri" w:cs="Arial"/>
                <w:b/>
                <w:sz w:val="16"/>
                <w:szCs w:val="16"/>
                <w:lang w:val="en-US"/>
              </w:rPr>
              <w:t xml:space="preserve">0 </w:t>
            </w:r>
            <w:r w:rsidR="00374B12">
              <w:rPr>
                <w:rFonts w:ascii="Calibri" w:eastAsia="Calibri" w:hAnsi="Calibri" w:cs="Arial"/>
                <w:b/>
                <w:sz w:val="16"/>
                <w:szCs w:val="16"/>
                <w:lang w:val="en-US"/>
              </w:rPr>
              <w:t>September</w:t>
            </w:r>
            <w:r w:rsidRPr="00537128">
              <w:rPr>
                <w:rFonts w:ascii="Calibri" w:eastAsia="Calibri" w:hAnsi="Calibri" w:cs="Arial"/>
                <w:b/>
                <w:sz w:val="16"/>
                <w:szCs w:val="16"/>
                <w:lang w:val="en-US"/>
              </w:rPr>
              <w:t xml:space="preserve"> 2021</w:t>
            </w:r>
          </w:p>
        </w:tc>
        <w:tc>
          <w:tcPr>
            <w:tcW w:w="481" w:type="pct"/>
          </w:tcPr>
          <w:p w14:paraId="588A5CF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4F1C7FB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135C541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5813C50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097BB93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6A7CB0D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4C98333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05F1B76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6296DC4" w14:textId="77777777" w:rsidTr="006A5067">
        <w:tc>
          <w:tcPr>
            <w:tcW w:w="1122" w:type="pct"/>
            <w:vAlign w:val="center"/>
          </w:tcPr>
          <w:p w14:paraId="45B0F5E5"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0D6283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2D1672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566FEEB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1F265D6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1DDA916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509442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2F898D27"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4AF8CEFC"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630CDD2" w14:textId="77777777" w:rsidTr="006A5067">
        <w:tc>
          <w:tcPr>
            <w:tcW w:w="1122" w:type="pct"/>
            <w:vAlign w:val="bottom"/>
          </w:tcPr>
          <w:p w14:paraId="3E64D85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3DCC36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5E5F55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0A593ED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1CCCE1A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AFA71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74DA884B"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EAB8AE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5FD6C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083483" w:rsidRPr="00537128" w14:paraId="337B94B4" w14:textId="77777777" w:rsidTr="006A5067">
        <w:tc>
          <w:tcPr>
            <w:tcW w:w="1122" w:type="pct"/>
            <w:vAlign w:val="bottom"/>
          </w:tcPr>
          <w:p w14:paraId="0954B0D5"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1110900F" w14:textId="7E3034AF" w:rsidR="00083483" w:rsidRPr="00537128" w:rsidRDefault="00083483" w:rsidP="00083483">
            <w:pPr>
              <w:spacing w:after="0" w:line="280" w:lineRule="exact"/>
              <w:jc w:val="right"/>
              <w:rPr>
                <w:rFonts w:ascii="Calibri" w:eastAsia="Calibri" w:hAnsi="Calibri" w:cs="Arial"/>
                <w:sz w:val="16"/>
                <w:szCs w:val="16"/>
                <w:lang w:val="en-US"/>
              </w:rPr>
            </w:pPr>
            <w:r w:rsidRPr="003C3C53">
              <w:rPr>
                <w:rFonts w:ascii="Calibri" w:eastAsia="Calibri" w:hAnsi="Calibri" w:cs="Arial"/>
                <w:bCs/>
                <w:color w:val="000000"/>
                <w:sz w:val="16"/>
                <w:szCs w:val="16"/>
              </w:rPr>
              <w:t>59</w:t>
            </w:r>
            <w:r>
              <w:rPr>
                <w:rFonts w:ascii="Calibri" w:eastAsia="Calibri" w:hAnsi="Calibri" w:cs="Arial"/>
                <w:bCs/>
                <w:color w:val="000000"/>
                <w:sz w:val="16"/>
                <w:szCs w:val="16"/>
              </w:rPr>
              <w:t>,</w:t>
            </w:r>
            <w:r w:rsidRPr="003C3C53">
              <w:rPr>
                <w:rFonts w:ascii="Calibri" w:eastAsia="Calibri" w:hAnsi="Calibri" w:cs="Arial"/>
                <w:bCs/>
                <w:color w:val="000000"/>
                <w:sz w:val="16"/>
                <w:szCs w:val="16"/>
              </w:rPr>
              <w:t>143</w:t>
            </w:r>
          </w:p>
        </w:tc>
        <w:tc>
          <w:tcPr>
            <w:tcW w:w="485" w:type="pct"/>
            <w:vAlign w:val="bottom"/>
          </w:tcPr>
          <w:p w14:paraId="43733729" w14:textId="3C716412"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36180413" w14:textId="6518D7C2"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5261211F" w14:textId="051A29C9"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73408264" w14:textId="57C1C49B"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0CD73842" w14:textId="32DCF2FF" w:rsidR="00083483" w:rsidRPr="00537128" w:rsidRDefault="00083483" w:rsidP="00083483">
            <w:pPr>
              <w:spacing w:after="0" w:line="280" w:lineRule="exact"/>
              <w:jc w:val="right"/>
              <w:rPr>
                <w:rFonts w:ascii="Calibri" w:eastAsia="Calibri" w:hAnsi="Calibri" w:cs="Arial"/>
                <w:sz w:val="16"/>
                <w:szCs w:val="16"/>
                <w:lang w:val="en-US"/>
              </w:rPr>
            </w:pPr>
            <w:r w:rsidRPr="003C3C53">
              <w:rPr>
                <w:rFonts w:ascii="Calibri" w:eastAsia="Calibri" w:hAnsi="Calibri" w:cs="Arial"/>
                <w:bCs/>
                <w:color w:val="000000"/>
                <w:sz w:val="16"/>
                <w:szCs w:val="16"/>
              </w:rPr>
              <w:t>1</w:t>
            </w:r>
            <w:r>
              <w:rPr>
                <w:rFonts w:ascii="Calibri" w:eastAsia="Calibri" w:hAnsi="Calibri" w:cs="Arial"/>
                <w:bCs/>
                <w:color w:val="000000"/>
                <w:sz w:val="16"/>
                <w:szCs w:val="16"/>
              </w:rPr>
              <w:t>,</w:t>
            </w:r>
            <w:r w:rsidRPr="003C3C53">
              <w:rPr>
                <w:rFonts w:ascii="Calibri" w:eastAsia="Calibri" w:hAnsi="Calibri" w:cs="Arial"/>
                <w:bCs/>
                <w:color w:val="000000"/>
                <w:sz w:val="16"/>
                <w:szCs w:val="16"/>
              </w:rPr>
              <w:t>335</w:t>
            </w:r>
            <w:r>
              <w:rPr>
                <w:rFonts w:ascii="Calibri" w:eastAsia="Calibri" w:hAnsi="Calibri" w:cs="Arial"/>
                <w:bCs/>
                <w:color w:val="000000"/>
                <w:sz w:val="16"/>
                <w:szCs w:val="16"/>
              </w:rPr>
              <w:t>,</w:t>
            </w:r>
            <w:r w:rsidRPr="003C3C53">
              <w:rPr>
                <w:rFonts w:ascii="Calibri" w:eastAsia="Calibri" w:hAnsi="Calibri" w:cs="Arial"/>
                <w:bCs/>
                <w:color w:val="000000"/>
                <w:sz w:val="16"/>
                <w:szCs w:val="16"/>
              </w:rPr>
              <w:t>085</w:t>
            </w:r>
          </w:p>
        </w:tc>
        <w:tc>
          <w:tcPr>
            <w:tcW w:w="482" w:type="pct"/>
            <w:vAlign w:val="bottom"/>
          </w:tcPr>
          <w:p w14:paraId="3795EE41" w14:textId="04888C5B" w:rsidR="00083483" w:rsidRPr="00537128" w:rsidRDefault="00083483" w:rsidP="00083483">
            <w:pPr>
              <w:spacing w:after="0" w:line="280" w:lineRule="exact"/>
              <w:jc w:val="right"/>
              <w:rPr>
                <w:rFonts w:ascii="Calibri" w:eastAsia="Calibri" w:hAnsi="Calibri" w:cs="Arial"/>
                <w:bCs/>
                <w:sz w:val="16"/>
                <w:szCs w:val="16"/>
                <w:lang w:val="en-US"/>
              </w:rPr>
            </w:pPr>
            <w:r w:rsidRPr="003C3C53">
              <w:rPr>
                <w:rFonts w:ascii="Calibri" w:eastAsia="Calibri" w:hAnsi="Calibri" w:cs="Arial"/>
                <w:bCs/>
                <w:color w:val="000000"/>
                <w:sz w:val="16"/>
                <w:szCs w:val="16"/>
              </w:rPr>
              <w:t>1</w:t>
            </w:r>
            <w:r>
              <w:rPr>
                <w:rFonts w:ascii="Calibri" w:eastAsia="Calibri" w:hAnsi="Calibri" w:cs="Arial"/>
                <w:bCs/>
                <w:color w:val="000000"/>
                <w:sz w:val="16"/>
                <w:szCs w:val="16"/>
              </w:rPr>
              <w:t>,</w:t>
            </w:r>
            <w:r w:rsidRPr="003C3C53">
              <w:rPr>
                <w:rFonts w:ascii="Calibri" w:eastAsia="Calibri" w:hAnsi="Calibri" w:cs="Arial"/>
                <w:bCs/>
                <w:color w:val="000000"/>
                <w:sz w:val="16"/>
                <w:szCs w:val="16"/>
              </w:rPr>
              <w:t>394</w:t>
            </w:r>
            <w:r>
              <w:rPr>
                <w:rFonts w:ascii="Calibri" w:eastAsia="Calibri" w:hAnsi="Calibri" w:cs="Arial"/>
                <w:bCs/>
                <w:color w:val="000000"/>
                <w:sz w:val="16"/>
                <w:szCs w:val="16"/>
              </w:rPr>
              <w:t>,</w:t>
            </w:r>
            <w:r w:rsidRPr="003C3C53">
              <w:rPr>
                <w:rFonts w:ascii="Calibri" w:eastAsia="Calibri" w:hAnsi="Calibri" w:cs="Arial"/>
                <w:bCs/>
                <w:color w:val="000000"/>
                <w:sz w:val="16"/>
                <w:szCs w:val="16"/>
              </w:rPr>
              <w:t>228</w:t>
            </w:r>
          </w:p>
        </w:tc>
        <w:tc>
          <w:tcPr>
            <w:tcW w:w="484" w:type="pct"/>
            <w:vAlign w:val="bottom"/>
          </w:tcPr>
          <w:p w14:paraId="0DE208E3" w14:textId="2F39613F" w:rsidR="00083483" w:rsidRPr="00537128" w:rsidDel="00D96E20" w:rsidRDefault="00083483" w:rsidP="00083483">
            <w:pPr>
              <w:spacing w:after="0" w:line="280" w:lineRule="exact"/>
              <w:jc w:val="right"/>
              <w:rPr>
                <w:rFonts w:ascii="Calibri" w:eastAsia="Calibri" w:hAnsi="Calibri" w:cs="Times New Roman"/>
                <w:sz w:val="16"/>
                <w:szCs w:val="16"/>
                <w:lang w:val="en-US"/>
              </w:rPr>
            </w:pPr>
            <w:r w:rsidRPr="003C3C53">
              <w:rPr>
                <w:rFonts w:ascii="Calibri" w:eastAsia="Calibri" w:hAnsi="Calibri" w:cs="Arial"/>
                <w:bCs/>
                <w:color w:val="000000"/>
                <w:sz w:val="16"/>
                <w:szCs w:val="16"/>
              </w:rPr>
              <w:t>59</w:t>
            </w:r>
            <w:r>
              <w:rPr>
                <w:rFonts w:ascii="Calibri" w:eastAsia="Calibri" w:hAnsi="Calibri" w:cs="Arial"/>
                <w:bCs/>
                <w:color w:val="000000"/>
                <w:sz w:val="16"/>
                <w:szCs w:val="16"/>
              </w:rPr>
              <w:t>,</w:t>
            </w:r>
            <w:r w:rsidRPr="003C3C53">
              <w:rPr>
                <w:rFonts w:ascii="Calibri" w:eastAsia="Calibri" w:hAnsi="Calibri" w:cs="Arial"/>
                <w:bCs/>
                <w:color w:val="000000"/>
                <w:sz w:val="16"/>
                <w:szCs w:val="16"/>
              </w:rPr>
              <w:t>143</w:t>
            </w:r>
          </w:p>
        </w:tc>
      </w:tr>
      <w:tr w:rsidR="00083483" w:rsidRPr="00537128" w14:paraId="0F550113" w14:textId="77777777" w:rsidTr="006A5067">
        <w:tc>
          <w:tcPr>
            <w:tcW w:w="1122" w:type="pct"/>
            <w:vAlign w:val="bottom"/>
          </w:tcPr>
          <w:p w14:paraId="270485A0"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7387027F" w14:textId="55A26FF4" w:rsidR="00083483" w:rsidRPr="00537128" w:rsidRDefault="00083483" w:rsidP="00083483">
            <w:pPr>
              <w:spacing w:after="0" w:line="280" w:lineRule="exact"/>
              <w:jc w:val="right"/>
              <w:rPr>
                <w:rFonts w:ascii="Calibri" w:eastAsia="Calibri" w:hAnsi="Calibri" w:cs="Arial"/>
                <w:sz w:val="16"/>
                <w:szCs w:val="16"/>
                <w:lang w:val="en-US"/>
              </w:rPr>
            </w:pPr>
            <w:r w:rsidRPr="003E73BF">
              <w:rPr>
                <w:rFonts w:ascii="Calibri" w:eastAsia="Calibri" w:hAnsi="Calibri" w:cs="Arial"/>
                <w:bCs/>
                <w:color w:val="000000"/>
                <w:sz w:val="16"/>
                <w:szCs w:val="16"/>
              </w:rPr>
              <w:t>-</w:t>
            </w:r>
          </w:p>
        </w:tc>
        <w:tc>
          <w:tcPr>
            <w:tcW w:w="485" w:type="pct"/>
            <w:vAlign w:val="bottom"/>
          </w:tcPr>
          <w:p w14:paraId="1D77A4E5" w14:textId="53ADD635"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11FDA841" w14:textId="4EFF7EAD"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B2C8EE5" w14:textId="3AABA15E"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0772B366" w14:textId="655A69EA"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658F91D" w14:textId="0C1693BA" w:rsidR="00083483" w:rsidRPr="00537128" w:rsidRDefault="00083483" w:rsidP="00083483">
            <w:pPr>
              <w:spacing w:after="0" w:line="280" w:lineRule="exact"/>
              <w:jc w:val="right"/>
              <w:rPr>
                <w:rFonts w:ascii="Calibri" w:eastAsia="Calibri" w:hAnsi="Calibri" w:cs="Arial"/>
                <w:sz w:val="16"/>
                <w:szCs w:val="16"/>
                <w:lang w:val="en-US"/>
              </w:rPr>
            </w:pPr>
            <w:r w:rsidRPr="003E73BF">
              <w:rPr>
                <w:rFonts w:ascii="Calibri" w:eastAsia="Calibri" w:hAnsi="Calibri" w:cs="Arial"/>
                <w:bCs/>
                <w:color w:val="000000"/>
                <w:sz w:val="16"/>
                <w:szCs w:val="16"/>
              </w:rPr>
              <w:t>6</w:t>
            </w:r>
            <w:r>
              <w:rPr>
                <w:rFonts w:ascii="Calibri" w:eastAsia="Calibri" w:hAnsi="Calibri" w:cs="Arial"/>
                <w:bCs/>
                <w:color w:val="000000"/>
                <w:sz w:val="16"/>
                <w:szCs w:val="16"/>
              </w:rPr>
              <w:t>,</w:t>
            </w:r>
            <w:r w:rsidRPr="003E73BF">
              <w:rPr>
                <w:rFonts w:ascii="Calibri" w:eastAsia="Calibri" w:hAnsi="Calibri" w:cs="Arial"/>
                <w:bCs/>
                <w:color w:val="000000"/>
                <w:sz w:val="16"/>
                <w:szCs w:val="16"/>
              </w:rPr>
              <w:t>535</w:t>
            </w:r>
          </w:p>
        </w:tc>
        <w:tc>
          <w:tcPr>
            <w:tcW w:w="482" w:type="pct"/>
            <w:vAlign w:val="bottom"/>
          </w:tcPr>
          <w:p w14:paraId="2E59BC0E" w14:textId="5448CB3F" w:rsidR="00083483" w:rsidRPr="00537128" w:rsidRDefault="00083483" w:rsidP="00083483">
            <w:pPr>
              <w:spacing w:after="0" w:line="280" w:lineRule="exact"/>
              <w:jc w:val="right"/>
              <w:rPr>
                <w:rFonts w:ascii="Calibri" w:eastAsia="Calibri" w:hAnsi="Calibri" w:cs="Arial"/>
                <w:bCs/>
                <w:sz w:val="16"/>
                <w:szCs w:val="16"/>
                <w:lang w:val="en-US"/>
              </w:rPr>
            </w:pPr>
            <w:r w:rsidRPr="003E73BF">
              <w:rPr>
                <w:rFonts w:ascii="Calibri" w:eastAsia="Calibri" w:hAnsi="Calibri" w:cs="Arial"/>
                <w:bCs/>
                <w:color w:val="000000"/>
                <w:sz w:val="16"/>
                <w:szCs w:val="16"/>
              </w:rPr>
              <w:t>6</w:t>
            </w:r>
            <w:r>
              <w:rPr>
                <w:rFonts w:ascii="Calibri" w:eastAsia="Calibri" w:hAnsi="Calibri" w:cs="Arial"/>
                <w:bCs/>
                <w:color w:val="000000"/>
                <w:sz w:val="16"/>
                <w:szCs w:val="16"/>
              </w:rPr>
              <w:t>,</w:t>
            </w:r>
            <w:r w:rsidRPr="003E73BF">
              <w:rPr>
                <w:rFonts w:ascii="Calibri" w:eastAsia="Calibri" w:hAnsi="Calibri" w:cs="Arial"/>
                <w:bCs/>
                <w:color w:val="000000"/>
                <w:sz w:val="16"/>
                <w:szCs w:val="16"/>
              </w:rPr>
              <w:t>535</w:t>
            </w:r>
          </w:p>
        </w:tc>
        <w:tc>
          <w:tcPr>
            <w:tcW w:w="484" w:type="pct"/>
            <w:vAlign w:val="bottom"/>
          </w:tcPr>
          <w:p w14:paraId="43903BDA" w14:textId="1F652C3B" w:rsidR="00083483" w:rsidRPr="00537128" w:rsidDel="00D96E20"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083483" w:rsidRPr="00537128" w14:paraId="435E6C99" w14:textId="77777777" w:rsidTr="007D052E">
        <w:tc>
          <w:tcPr>
            <w:tcW w:w="1122" w:type="pct"/>
            <w:vAlign w:val="bottom"/>
          </w:tcPr>
          <w:p w14:paraId="4B16F870"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shd w:val="clear" w:color="auto" w:fill="auto"/>
            <w:vAlign w:val="center"/>
          </w:tcPr>
          <w:p w14:paraId="4B45C5EA" w14:textId="21581557"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65</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426 </w:t>
            </w:r>
          </w:p>
        </w:tc>
        <w:tc>
          <w:tcPr>
            <w:tcW w:w="485" w:type="pct"/>
            <w:tcBorders>
              <w:top w:val="nil"/>
              <w:left w:val="nil"/>
              <w:bottom w:val="nil"/>
              <w:right w:val="nil"/>
            </w:tcBorders>
            <w:shd w:val="clear" w:color="auto" w:fill="auto"/>
            <w:vAlign w:val="center"/>
          </w:tcPr>
          <w:p w14:paraId="4EC68B0F" w14:textId="277CEDA7"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387</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127 </w:t>
            </w:r>
          </w:p>
        </w:tc>
        <w:tc>
          <w:tcPr>
            <w:tcW w:w="485" w:type="pct"/>
            <w:tcBorders>
              <w:top w:val="nil"/>
              <w:left w:val="nil"/>
              <w:bottom w:val="nil"/>
              <w:right w:val="nil"/>
            </w:tcBorders>
            <w:shd w:val="clear" w:color="auto" w:fill="auto"/>
            <w:vAlign w:val="center"/>
          </w:tcPr>
          <w:p w14:paraId="31D18B40" w14:textId="2623628C"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933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620 </w:t>
            </w:r>
          </w:p>
        </w:tc>
        <w:tc>
          <w:tcPr>
            <w:tcW w:w="493" w:type="pct"/>
            <w:tcBorders>
              <w:top w:val="nil"/>
              <w:left w:val="nil"/>
              <w:bottom w:val="nil"/>
              <w:right w:val="nil"/>
            </w:tcBorders>
            <w:shd w:val="clear" w:color="auto" w:fill="auto"/>
            <w:vAlign w:val="center"/>
          </w:tcPr>
          <w:p w14:paraId="4ED7F70F" w14:textId="00B86C08"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9151ED">
              <w:rPr>
                <w:rFonts w:ascii="Calibri" w:eastAsia="Calibri" w:hAnsi="Calibri" w:cs="Arial"/>
                <w:bCs/>
                <w:color w:val="000000"/>
                <w:sz w:val="16"/>
                <w:szCs w:val="16"/>
              </w:rPr>
              <w:t>916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746 </w:t>
            </w:r>
          </w:p>
        </w:tc>
        <w:tc>
          <w:tcPr>
            <w:tcW w:w="482" w:type="pct"/>
            <w:tcBorders>
              <w:top w:val="nil"/>
              <w:left w:val="nil"/>
              <w:bottom w:val="nil"/>
              <w:right w:val="nil"/>
            </w:tcBorders>
            <w:shd w:val="clear" w:color="auto" w:fill="auto"/>
            <w:vAlign w:val="center"/>
          </w:tcPr>
          <w:p w14:paraId="4E2DC800" w14:textId="7EB0D3E8"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4</w:t>
            </w:r>
            <w:r>
              <w:rPr>
                <w:rFonts w:ascii="Calibri" w:eastAsia="Calibri" w:hAnsi="Calibri" w:cs="Arial"/>
                <w:bCs/>
                <w:color w:val="000000"/>
                <w:sz w:val="16"/>
                <w:szCs w:val="16"/>
              </w:rPr>
              <w:t>,</w:t>
            </w:r>
            <w:r w:rsidRPr="009151ED">
              <w:rPr>
                <w:rFonts w:ascii="Calibri" w:eastAsia="Calibri" w:hAnsi="Calibri" w:cs="Arial"/>
                <w:bCs/>
                <w:color w:val="000000"/>
                <w:sz w:val="16"/>
                <w:szCs w:val="16"/>
              </w:rPr>
              <w:t>206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239 </w:t>
            </w:r>
          </w:p>
        </w:tc>
        <w:tc>
          <w:tcPr>
            <w:tcW w:w="486" w:type="pct"/>
            <w:tcBorders>
              <w:top w:val="nil"/>
              <w:left w:val="nil"/>
              <w:bottom w:val="nil"/>
              <w:right w:val="nil"/>
            </w:tcBorders>
            <w:shd w:val="clear" w:color="auto" w:fill="auto"/>
            <w:vAlign w:val="center"/>
          </w:tcPr>
          <w:p w14:paraId="4D5E81C3" w14:textId="063C4E35"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772 </w:t>
            </w:r>
          </w:p>
        </w:tc>
        <w:tc>
          <w:tcPr>
            <w:tcW w:w="482" w:type="pct"/>
            <w:tcBorders>
              <w:top w:val="nil"/>
              <w:left w:val="nil"/>
              <w:bottom w:val="nil"/>
              <w:right w:val="nil"/>
            </w:tcBorders>
            <w:shd w:val="clear" w:color="auto" w:fill="auto"/>
            <w:vAlign w:val="center"/>
          </w:tcPr>
          <w:p w14:paraId="3DA506E8" w14:textId="1D38096C" w:rsidR="00083483" w:rsidRPr="00537128" w:rsidRDefault="00083483" w:rsidP="00083483">
            <w:pPr>
              <w:spacing w:after="0" w:line="280" w:lineRule="exact"/>
              <w:jc w:val="right"/>
              <w:rPr>
                <w:rFonts w:ascii="Calibri" w:eastAsia="Calibri" w:hAnsi="Calibri" w:cs="Arial"/>
                <w:bCs/>
                <w:sz w:val="16"/>
                <w:szCs w:val="16"/>
                <w:lang w:val="en-US"/>
              </w:rPr>
            </w:pPr>
            <w:r w:rsidRPr="009151ED">
              <w:rPr>
                <w:rFonts w:ascii="Calibri" w:eastAsia="Calibri" w:hAnsi="Calibri" w:cs="Arial"/>
                <w:bCs/>
                <w:color w:val="000000"/>
                <w:sz w:val="16"/>
                <w:szCs w:val="16"/>
              </w:rPr>
              <w:t xml:space="preserve"> 7</w:t>
            </w:r>
            <w:r>
              <w:rPr>
                <w:rFonts w:ascii="Calibri" w:eastAsia="Calibri" w:hAnsi="Calibri" w:cs="Arial"/>
                <w:bCs/>
                <w:color w:val="000000"/>
                <w:sz w:val="16"/>
                <w:szCs w:val="16"/>
              </w:rPr>
              <w:t>,</w:t>
            </w:r>
            <w:r w:rsidRPr="009151ED">
              <w:rPr>
                <w:rFonts w:ascii="Calibri" w:eastAsia="Calibri" w:hAnsi="Calibri" w:cs="Arial"/>
                <w:bCs/>
                <w:color w:val="000000"/>
                <w:sz w:val="16"/>
                <w:szCs w:val="16"/>
              </w:rPr>
              <w:t>512</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930 </w:t>
            </w:r>
          </w:p>
        </w:tc>
        <w:tc>
          <w:tcPr>
            <w:tcW w:w="484" w:type="pct"/>
            <w:tcBorders>
              <w:top w:val="nil"/>
              <w:left w:val="nil"/>
              <w:bottom w:val="nil"/>
              <w:right w:val="nil"/>
            </w:tcBorders>
            <w:shd w:val="clear" w:color="auto" w:fill="auto"/>
            <w:vAlign w:val="center"/>
          </w:tcPr>
          <w:p w14:paraId="7F06CFCA" w14:textId="251766D2" w:rsidR="00083483" w:rsidRPr="00537128" w:rsidDel="00D96E20"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7</w:t>
            </w:r>
            <w:r>
              <w:rPr>
                <w:rFonts w:ascii="Calibri" w:eastAsia="Calibri" w:hAnsi="Calibri" w:cs="Arial"/>
                <w:bCs/>
                <w:color w:val="000000"/>
                <w:sz w:val="16"/>
                <w:szCs w:val="16"/>
              </w:rPr>
              <w:t>,</w:t>
            </w:r>
            <w:r w:rsidRPr="009151ED">
              <w:rPr>
                <w:rFonts w:ascii="Calibri" w:eastAsia="Calibri" w:hAnsi="Calibri" w:cs="Arial"/>
                <w:bCs/>
                <w:color w:val="000000"/>
                <w:sz w:val="16"/>
                <w:szCs w:val="16"/>
              </w:rPr>
              <w:t>360</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369 </w:t>
            </w:r>
          </w:p>
        </w:tc>
      </w:tr>
      <w:tr w:rsidR="00083483" w:rsidRPr="00537128" w14:paraId="0E57A7FA" w14:textId="77777777" w:rsidTr="007D052E">
        <w:trPr>
          <w:trHeight w:val="309"/>
        </w:trPr>
        <w:tc>
          <w:tcPr>
            <w:tcW w:w="1122" w:type="pct"/>
            <w:vAlign w:val="bottom"/>
          </w:tcPr>
          <w:p w14:paraId="1878F8EF"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shd w:val="clear" w:color="auto" w:fill="auto"/>
            <w:vAlign w:val="center"/>
          </w:tcPr>
          <w:p w14:paraId="73F2AA02" w14:textId="05832292"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9151ED">
              <w:rPr>
                <w:rFonts w:ascii="Calibri" w:eastAsia="Calibri" w:hAnsi="Calibri" w:cs="Arial"/>
                <w:bCs/>
                <w:color w:val="000000"/>
                <w:sz w:val="16"/>
                <w:szCs w:val="16"/>
              </w:rPr>
              <w:t>726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006 </w:t>
            </w:r>
          </w:p>
        </w:tc>
        <w:tc>
          <w:tcPr>
            <w:tcW w:w="485" w:type="pct"/>
            <w:tcBorders>
              <w:top w:val="nil"/>
              <w:left w:val="nil"/>
              <w:bottom w:val="nil"/>
              <w:right w:val="nil"/>
            </w:tcBorders>
            <w:shd w:val="clear" w:color="auto" w:fill="auto"/>
            <w:vAlign w:val="center"/>
          </w:tcPr>
          <w:p w14:paraId="3F710FFA" w14:textId="1B6D277B"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746</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900 </w:t>
            </w:r>
          </w:p>
        </w:tc>
        <w:tc>
          <w:tcPr>
            <w:tcW w:w="485" w:type="pct"/>
            <w:tcBorders>
              <w:top w:val="nil"/>
              <w:left w:val="nil"/>
              <w:bottom w:val="nil"/>
              <w:right w:val="nil"/>
            </w:tcBorders>
            <w:shd w:val="clear" w:color="auto" w:fill="auto"/>
            <w:vAlign w:val="center"/>
          </w:tcPr>
          <w:p w14:paraId="6F7ED065" w14:textId="67C12C50"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1</w:t>
            </w:r>
            <w:r>
              <w:rPr>
                <w:rFonts w:ascii="Calibri" w:eastAsia="Calibri" w:hAnsi="Calibri" w:cs="Arial"/>
                <w:bCs/>
                <w:color w:val="000000"/>
                <w:sz w:val="16"/>
                <w:szCs w:val="16"/>
              </w:rPr>
              <w:t>,</w:t>
            </w:r>
            <w:r w:rsidRPr="009151ED">
              <w:rPr>
                <w:rFonts w:ascii="Calibri" w:eastAsia="Calibri" w:hAnsi="Calibri" w:cs="Arial"/>
                <w:bCs/>
                <w:color w:val="000000"/>
                <w:sz w:val="16"/>
                <w:szCs w:val="16"/>
              </w:rPr>
              <w:t>411</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934 </w:t>
            </w:r>
          </w:p>
        </w:tc>
        <w:tc>
          <w:tcPr>
            <w:tcW w:w="493" w:type="pct"/>
            <w:tcBorders>
              <w:top w:val="nil"/>
              <w:left w:val="nil"/>
              <w:bottom w:val="nil"/>
              <w:right w:val="nil"/>
            </w:tcBorders>
            <w:shd w:val="clear" w:color="auto" w:fill="auto"/>
            <w:vAlign w:val="center"/>
          </w:tcPr>
          <w:p w14:paraId="6F0DA614" w14:textId="5E045CF3"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2</w:t>
            </w:r>
            <w:r>
              <w:rPr>
                <w:rFonts w:ascii="Calibri" w:eastAsia="Calibri" w:hAnsi="Calibri" w:cs="Arial"/>
                <w:bCs/>
                <w:color w:val="000000"/>
                <w:sz w:val="16"/>
                <w:szCs w:val="16"/>
              </w:rPr>
              <w:t>,</w:t>
            </w:r>
            <w:r w:rsidRPr="009151ED">
              <w:rPr>
                <w:rFonts w:ascii="Calibri" w:eastAsia="Calibri" w:hAnsi="Calibri" w:cs="Arial"/>
                <w:bCs/>
                <w:color w:val="000000"/>
                <w:sz w:val="16"/>
                <w:szCs w:val="16"/>
              </w:rPr>
              <w:t>923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742 </w:t>
            </w:r>
          </w:p>
        </w:tc>
        <w:tc>
          <w:tcPr>
            <w:tcW w:w="482" w:type="pct"/>
            <w:tcBorders>
              <w:top w:val="nil"/>
              <w:left w:val="nil"/>
              <w:bottom w:val="nil"/>
              <w:right w:val="nil"/>
            </w:tcBorders>
            <w:shd w:val="clear" w:color="auto" w:fill="auto"/>
            <w:vAlign w:val="center"/>
          </w:tcPr>
          <w:p w14:paraId="79A942FA" w14:textId="00F2DD1D"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9</w:t>
            </w:r>
            <w:r>
              <w:rPr>
                <w:rFonts w:ascii="Calibri" w:eastAsia="Calibri" w:hAnsi="Calibri" w:cs="Arial"/>
                <w:bCs/>
                <w:color w:val="000000"/>
                <w:sz w:val="16"/>
                <w:szCs w:val="16"/>
              </w:rPr>
              <w:t>,</w:t>
            </w:r>
            <w:r w:rsidRPr="009151ED">
              <w:rPr>
                <w:rFonts w:ascii="Calibri" w:eastAsia="Calibri" w:hAnsi="Calibri" w:cs="Arial"/>
                <w:bCs/>
                <w:color w:val="000000"/>
                <w:sz w:val="16"/>
                <w:szCs w:val="16"/>
              </w:rPr>
              <w:t>024</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320 </w:t>
            </w:r>
          </w:p>
        </w:tc>
        <w:tc>
          <w:tcPr>
            <w:tcW w:w="486" w:type="pct"/>
            <w:tcBorders>
              <w:top w:val="nil"/>
              <w:left w:val="nil"/>
              <w:bottom w:val="nil"/>
              <w:right w:val="nil"/>
            </w:tcBorders>
            <w:shd w:val="clear" w:color="auto" w:fill="auto"/>
            <w:vAlign w:val="center"/>
          </w:tcPr>
          <w:p w14:paraId="6D7B5872" w14:textId="668BC983" w:rsidR="00083483" w:rsidRPr="00537128"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 xml:space="preserve">    240</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579 </w:t>
            </w:r>
          </w:p>
        </w:tc>
        <w:tc>
          <w:tcPr>
            <w:tcW w:w="482" w:type="pct"/>
            <w:tcBorders>
              <w:top w:val="nil"/>
              <w:left w:val="nil"/>
              <w:bottom w:val="nil"/>
              <w:right w:val="nil"/>
            </w:tcBorders>
            <w:shd w:val="clear" w:color="auto" w:fill="auto"/>
            <w:vAlign w:val="center"/>
          </w:tcPr>
          <w:p w14:paraId="2FFCEF59" w14:textId="295A2D26" w:rsidR="00083483" w:rsidRPr="00537128" w:rsidRDefault="00083483" w:rsidP="00083483">
            <w:pPr>
              <w:spacing w:after="0" w:line="280" w:lineRule="exact"/>
              <w:jc w:val="right"/>
              <w:rPr>
                <w:rFonts w:ascii="Calibri" w:eastAsia="Calibri" w:hAnsi="Calibri" w:cs="Arial"/>
                <w:bCs/>
                <w:sz w:val="16"/>
                <w:szCs w:val="16"/>
                <w:lang w:val="en-US"/>
              </w:rPr>
            </w:pPr>
            <w:r w:rsidRPr="009151ED">
              <w:rPr>
                <w:rFonts w:ascii="Calibri" w:eastAsia="Calibri" w:hAnsi="Calibri" w:cs="Arial"/>
                <w:bCs/>
                <w:color w:val="000000"/>
                <w:sz w:val="16"/>
                <w:szCs w:val="16"/>
              </w:rPr>
              <w:t>16</w:t>
            </w:r>
            <w:r>
              <w:rPr>
                <w:rFonts w:ascii="Calibri" w:eastAsia="Calibri" w:hAnsi="Calibri" w:cs="Arial"/>
                <w:bCs/>
                <w:color w:val="000000"/>
                <w:sz w:val="16"/>
                <w:szCs w:val="16"/>
              </w:rPr>
              <w:t>,</w:t>
            </w:r>
            <w:r w:rsidRPr="009151ED">
              <w:rPr>
                <w:rFonts w:ascii="Calibri" w:eastAsia="Calibri" w:hAnsi="Calibri" w:cs="Arial"/>
                <w:bCs/>
                <w:color w:val="000000"/>
                <w:sz w:val="16"/>
                <w:szCs w:val="16"/>
              </w:rPr>
              <w:t>073</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481 </w:t>
            </w:r>
          </w:p>
        </w:tc>
        <w:tc>
          <w:tcPr>
            <w:tcW w:w="484" w:type="pct"/>
            <w:tcBorders>
              <w:top w:val="nil"/>
              <w:left w:val="nil"/>
              <w:bottom w:val="nil"/>
              <w:right w:val="nil"/>
            </w:tcBorders>
            <w:shd w:val="clear" w:color="auto" w:fill="auto"/>
            <w:vAlign w:val="center"/>
          </w:tcPr>
          <w:p w14:paraId="1576EC65" w14:textId="2BE57168" w:rsidR="00083483" w:rsidRPr="00537128" w:rsidDel="00D96E20" w:rsidRDefault="00083483" w:rsidP="00083483">
            <w:pPr>
              <w:spacing w:after="0" w:line="280" w:lineRule="exact"/>
              <w:jc w:val="right"/>
              <w:rPr>
                <w:rFonts w:ascii="Calibri" w:eastAsia="Calibri" w:hAnsi="Calibri" w:cs="Arial"/>
                <w:sz w:val="16"/>
                <w:szCs w:val="16"/>
                <w:lang w:val="en-US"/>
              </w:rPr>
            </w:pPr>
            <w:r w:rsidRPr="009151ED">
              <w:rPr>
                <w:rFonts w:ascii="Calibri" w:eastAsia="Calibri" w:hAnsi="Calibri" w:cs="Arial"/>
                <w:bCs/>
                <w:color w:val="000000"/>
                <w:sz w:val="16"/>
                <w:szCs w:val="16"/>
              </w:rPr>
              <w:t>15</w:t>
            </w:r>
            <w:r>
              <w:rPr>
                <w:rFonts w:ascii="Calibri" w:eastAsia="Calibri" w:hAnsi="Calibri" w:cs="Arial"/>
                <w:bCs/>
                <w:color w:val="000000"/>
                <w:sz w:val="16"/>
                <w:szCs w:val="16"/>
              </w:rPr>
              <w:t>,</w:t>
            </w:r>
            <w:r w:rsidRPr="009151ED">
              <w:rPr>
                <w:rFonts w:ascii="Calibri" w:eastAsia="Calibri" w:hAnsi="Calibri" w:cs="Arial"/>
                <w:bCs/>
                <w:color w:val="000000"/>
                <w:sz w:val="16"/>
                <w:szCs w:val="16"/>
              </w:rPr>
              <w:t>012</w:t>
            </w:r>
            <w:r>
              <w:rPr>
                <w:rFonts w:ascii="Calibri" w:eastAsia="Calibri" w:hAnsi="Calibri" w:cs="Arial"/>
                <w:bCs/>
                <w:color w:val="000000"/>
                <w:sz w:val="16"/>
                <w:szCs w:val="16"/>
              </w:rPr>
              <w:t>,</w:t>
            </w:r>
            <w:r w:rsidRPr="009151ED">
              <w:rPr>
                <w:rFonts w:ascii="Calibri" w:eastAsia="Calibri" w:hAnsi="Calibri" w:cs="Arial"/>
                <w:bCs/>
                <w:color w:val="000000"/>
                <w:sz w:val="16"/>
                <w:szCs w:val="16"/>
              </w:rPr>
              <w:t xml:space="preserve">167 </w:t>
            </w:r>
          </w:p>
        </w:tc>
      </w:tr>
      <w:tr w:rsidR="00083483" w:rsidRPr="00537128" w14:paraId="7C89AB26" w14:textId="77777777" w:rsidTr="006A5067">
        <w:tc>
          <w:tcPr>
            <w:tcW w:w="1122" w:type="pct"/>
          </w:tcPr>
          <w:p w14:paraId="53D3C7A9" w14:textId="77777777" w:rsidR="00083483" w:rsidRPr="00537128" w:rsidRDefault="00083483" w:rsidP="00083483">
            <w:pPr>
              <w:tabs>
                <w:tab w:val="left" w:pos="-720"/>
              </w:tabs>
              <w:suppressAutoHyphens/>
              <w:spacing w:after="0" w:line="240" w:lineRule="auto"/>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7E9F6DD1" w14:textId="5E2CF2C2" w:rsidR="00083483" w:rsidRPr="00537128" w:rsidRDefault="00083483" w:rsidP="00083483">
            <w:pPr>
              <w:spacing w:after="0" w:line="280" w:lineRule="exact"/>
              <w:jc w:val="right"/>
              <w:rPr>
                <w:rFonts w:ascii="Calibri" w:eastAsia="Calibri" w:hAnsi="Calibri" w:cs="Arial"/>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5" w:type="pct"/>
            <w:vAlign w:val="bottom"/>
          </w:tcPr>
          <w:p w14:paraId="4544D972" w14:textId="7D69F5C8"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5" w:type="pct"/>
            <w:vAlign w:val="bottom"/>
          </w:tcPr>
          <w:p w14:paraId="7D56C141" w14:textId="6506FCC7"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93" w:type="pct"/>
            <w:vAlign w:val="bottom"/>
          </w:tcPr>
          <w:p w14:paraId="0440C876" w14:textId="581C59B3"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2" w:type="pct"/>
            <w:vAlign w:val="bottom"/>
          </w:tcPr>
          <w:p w14:paraId="4457156F" w14:textId="526F8C04"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w:t>
            </w:r>
            <w:r w:rsidRPr="000803A3">
              <w:rPr>
                <w:rFonts w:ascii="Calibri" w:eastAsia="Calibri" w:hAnsi="Calibri" w:cs="Arial"/>
                <w:bCs/>
                <w:color w:val="000000" w:themeColor="text1"/>
                <w:sz w:val="16"/>
                <w:szCs w:val="16"/>
              </w:rPr>
              <w:t xml:space="preserve"> 15</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905</w:t>
            </w:r>
          </w:p>
        </w:tc>
        <w:tc>
          <w:tcPr>
            <w:tcW w:w="486" w:type="pct"/>
            <w:vAlign w:val="bottom"/>
          </w:tcPr>
          <w:p w14:paraId="5BDE1080" w14:textId="79BAF6D9" w:rsidR="00083483" w:rsidRPr="00537128"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208</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095</w:t>
            </w:r>
          </w:p>
        </w:tc>
        <w:tc>
          <w:tcPr>
            <w:tcW w:w="482" w:type="pct"/>
            <w:vAlign w:val="bottom"/>
          </w:tcPr>
          <w:p w14:paraId="712BDBC8" w14:textId="62FDB3BC" w:rsidR="00083483" w:rsidRPr="00537128" w:rsidRDefault="00083483" w:rsidP="00083483">
            <w:pPr>
              <w:spacing w:after="0" w:line="280" w:lineRule="exact"/>
              <w:jc w:val="right"/>
              <w:rPr>
                <w:rFonts w:ascii="Calibri" w:eastAsia="Calibri" w:hAnsi="Calibri" w:cs="Arial"/>
                <w:bCs/>
                <w:sz w:val="16"/>
                <w:szCs w:val="16"/>
                <w:lang w:val="en-US"/>
              </w:rPr>
            </w:pPr>
            <w:r w:rsidRPr="000803A3">
              <w:rPr>
                <w:rFonts w:ascii="Calibri" w:eastAsia="Calibri" w:hAnsi="Calibri" w:cs="Arial"/>
                <w:bCs/>
                <w:color w:val="000000" w:themeColor="text1"/>
                <w:sz w:val="16"/>
                <w:szCs w:val="16"/>
              </w:rPr>
              <w:t>224</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000</w:t>
            </w:r>
          </w:p>
        </w:tc>
        <w:tc>
          <w:tcPr>
            <w:tcW w:w="484" w:type="pct"/>
            <w:vAlign w:val="bottom"/>
          </w:tcPr>
          <w:p w14:paraId="3A9B8D54" w14:textId="25AB4D11" w:rsidR="00083483" w:rsidRPr="00537128" w:rsidDel="00D96E20"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15</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905</w:t>
            </w:r>
          </w:p>
        </w:tc>
      </w:tr>
      <w:tr w:rsidR="00083483" w:rsidRPr="00537128" w14:paraId="5DD388CF" w14:textId="77777777" w:rsidTr="006A5067">
        <w:trPr>
          <w:trHeight w:val="519"/>
        </w:trPr>
        <w:tc>
          <w:tcPr>
            <w:tcW w:w="1122" w:type="pct"/>
          </w:tcPr>
          <w:p w14:paraId="4877D6A0" w14:textId="77777777" w:rsidR="00083483" w:rsidRPr="00537128" w:rsidDel="0082071C" w:rsidRDefault="00083483" w:rsidP="00083483">
            <w:pPr>
              <w:tabs>
                <w:tab w:val="left" w:pos="-720"/>
              </w:tabs>
              <w:suppressAutoHyphens/>
              <w:spacing w:after="0" w:line="240" w:lineRule="auto"/>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3871A1D9" w14:textId="6C540EEA" w:rsidR="00083483" w:rsidRPr="00537128" w:rsidDel="008D408B"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2</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763</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716</w:t>
            </w:r>
          </w:p>
        </w:tc>
        <w:tc>
          <w:tcPr>
            <w:tcW w:w="485" w:type="pct"/>
            <w:vAlign w:val="bottom"/>
          </w:tcPr>
          <w:p w14:paraId="7A5AE6FB" w14:textId="5A2A68C3" w:rsidR="00083483" w:rsidRPr="00537128" w:rsidDel="008D408B"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5" w:type="pct"/>
            <w:vAlign w:val="bottom"/>
          </w:tcPr>
          <w:p w14:paraId="0C5C33A2" w14:textId="2801E3BF" w:rsidR="00083483" w:rsidRPr="00537128" w:rsidDel="008D408B"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93" w:type="pct"/>
            <w:vAlign w:val="bottom"/>
          </w:tcPr>
          <w:p w14:paraId="4835787C" w14:textId="6B8AE73B" w:rsidR="00083483" w:rsidRPr="00537128" w:rsidDel="008D408B"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2" w:type="pct"/>
            <w:vAlign w:val="bottom"/>
          </w:tcPr>
          <w:p w14:paraId="465C1473" w14:textId="4AD5C243" w:rsidR="00083483" w:rsidRPr="00537128" w:rsidDel="008D408B"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6" w:type="pct"/>
            <w:vAlign w:val="bottom"/>
          </w:tcPr>
          <w:p w14:paraId="55894CBA" w14:textId="2BB0FC70" w:rsidR="00083483" w:rsidRPr="00537128" w:rsidDel="008D408B"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38</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156</w:t>
            </w:r>
          </w:p>
        </w:tc>
        <w:tc>
          <w:tcPr>
            <w:tcW w:w="482" w:type="pct"/>
            <w:vAlign w:val="bottom"/>
          </w:tcPr>
          <w:p w14:paraId="0F516A51" w14:textId="15EAC319" w:rsidR="00083483" w:rsidRPr="00537128" w:rsidDel="008D408B"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2</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801</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872</w:t>
            </w:r>
          </w:p>
        </w:tc>
        <w:tc>
          <w:tcPr>
            <w:tcW w:w="484" w:type="pct"/>
            <w:vAlign w:val="bottom"/>
          </w:tcPr>
          <w:p w14:paraId="41686ABC" w14:textId="2A5CE504" w:rsidR="00083483" w:rsidRPr="00537128" w:rsidDel="00D96E20"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2</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763</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716</w:t>
            </w:r>
          </w:p>
        </w:tc>
      </w:tr>
      <w:tr w:rsidR="00083483" w:rsidRPr="00537128" w14:paraId="63D6529D" w14:textId="77777777" w:rsidTr="006A5067">
        <w:tc>
          <w:tcPr>
            <w:tcW w:w="1122" w:type="pct"/>
            <w:vAlign w:val="bottom"/>
          </w:tcPr>
          <w:p w14:paraId="1734573A"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4E03005F" w14:textId="0D7C3656"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5" w:type="pct"/>
            <w:tcBorders>
              <w:bottom w:val="single" w:sz="4" w:space="0" w:color="auto"/>
            </w:tcBorders>
            <w:vAlign w:val="bottom"/>
          </w:tcPr>
          <w:p w14:paraId="64320E1B" w14:textId="713D3A1C"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5" w:type="pct"/>
            <w:tcBorders>
              <w:bottom w:val="single" w:sz="4" w:space="0" w:color="auto"/>
            </w:tcBorders>
            <w:vAlign w:val="bottom"/>
          </w:tcPr>
          <w:p w14:paraId="6F541A97" w14:textId="54EB3F34"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93" w:type="pct"/>
            <w:tcBorders>
              <w:bottom w:val="single" w:sz="4" w:space="0" w:color="auto"/>
            </w:tcBorders>
            <w:vAlign w:val="bottom"/>
          </w:tcPr>
          <w:p w14:paraId="088D0B92" w14:textId="5FE4919E"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2" w:type="pct"/>
            <w:tcBorders>
              <w:bottom w:val="single" w:sz="4" w:space="0" w:color="auto"/>
            </w:tcBorders>
            <w:vAlign w:val="bottom"/>
          </w:tcPr>
          <w:p w14:paraId="26018521" w14:textId="5EB35188" w:rsidR="00083483" w:rsidRPr="00537128"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c>
          <w:tcPr>
            <w:tcW w:w="486" w:type="pct"/>
            <w:tcBorders>
              <w:bottom w:val="single" w:sz="4" w:space="0" w:color="auto"/>
            </w:tcBorders>
            <w:vAlign w:val="bottom"/>
          </w:tcPr>
          <w:p w14:paraId="235D1975" w14:textId="207829A5" w:rsidR="00083483" w:rsidRPr="00537128" w:rsidRDefault="00083483" w:rsidP="00083483">
            <w:pPr>
              <w:spacing w:after="0" w:line="280" w:lineRule="exact"/>
              <w:jc w:val="right"/>
              <w:rPr>
                <w:rFonts w:ascii="Calibri" w:eastAsia="Calibri" w:hAnsi="Calibri" w:cs="Arial"/>
                <w:sz w:val="16"/>
                <w:szCs w:val="16"/>
                <w:lang w:val="en-US"/>
              </w:rPr>
            </w:pPr>
            <w:r w:rsidRPr="000803A3">
              <w:rPr>
                <w:rFonts w:ascii="Calibri" w:eastAsia="Calibri" w:hAnsi="Calibri" w:cs="Arial"/>
                <w:bCs/>
                <w:color w:val="000000" w:themeColor="text1"/>
                <w:sz w:val="16"/>
                <w:szCs w:val="16"/>
              </w:rPr>
              <w:t>35</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211</w:t>
            </w:r>
          </w:p>
        </w:tc>
        <w:tc>
          <w:tcPr>
            <w:tcW w:w="482" w:type="pct"/>
            <w:tcBorders>
              <w:bottom w:val="single" w:sz="4" w:space="0" w:color="auto"/>
            </w:tcBorders>
            <w:vAlign w:val="bottom"/>
          </w:tcPr>
          <w:p w14:paraId="45A66882" w14:textId="54CDBE85" w:rsidR="00083483" w:rsidRPr="00537128" w:rsidRDefault="00083483" w:rsidP="00083483">
            <w:pPr>
              <w:spacing w:after="0" w:line="280" w:lineRule="exact"/>
              <w:jc w:val="right"/>
              <w:rPr>
                <w:rFonts w:ascii="Calibri" w:eastAsia="Calibri" w:hAnsi="Calibri" w:cs="Arial"/>
                <w:bCs/>
                <w:sz w:val="16"/>
                <w:szCs w:val="16"/>
                <w:lang w:val="en-US"/>
              </w:rPr>
            </w:pPr>
            <w:r w:rsidRPr="000803A3">
              <w:rPr>
                <w:rFonts w:ascii="Calibri" w:eastAsia="Calibri" w:hAnsi="Calibri" w:cs="Arial"/>
                <w:bCs/>
                <w:color w:val="000000" w:themeColor="text1"/>
                <w:sz w:val="16"/>
                <w:szCs w:val="16"/>
              </w:rPr>
              <w:t>35</w:t>
            </w:r>
            <w:r>
              <w:rPr>
                <w:rFonts w:ascii="Calibri" w:eastAsia="Calibri" w:hAnsi="Calibri" w:cs="Arial"/>
                <w:bCs/>
                <w:color w:val="000000" w:themeColor="text1"/>
                <w:sz w:val="16"/>
                <w:szCs w:val="16"/>
              </w:rPr>
              <w:t>,</w:t>
            </w:r>
            <w:r w:rsidRPr="000803A3">
              <w:rPr>
                <w:rFonts w:ascii="Calibri" w:eastAsia="Calibri" w:hAnsi="Calibri" w:cs="Arial"/>
                <w:bCs/>
                <w:color w:val="000000" w:themeColor="text1"/>
                <w:sz w:val="16"/>
                <w:szCs w:val="16"/>
              </w:rPr>
              <w:t>211</w:t>
            </w:r>
          </w:p>
        </w:tc>
        <w:tc>
          <w:tcPr>
            <w:tcW w:w="484" w:type="pct"/>
            <w:tcBorders>
              <w:bottom w:val="single" w:sz="4" w:space="0" w:color="auto"/>
            </w:tcBorders>
            <w:vAlign w:val="bottom"/>
          </w:tcPr>
          <w:p w14:paraId="1C041640" w14:textId="24526813" w:rsidR="00083483" w:rsidRPr="00537128" w:rsidDel="00D96E20" w:rsidRDefault="00083483" w:rsidP="00083483">
            <w:pPr>
              <w:spacing w:after="0" w:line="280" w:lineRule="exact"/>
              <w:jc w:val="right"/>
              <w:rPr>
                <w:rFonts w:ascii="Calibri" w:eastAsia="Calibri" w:hAnsi="Calibri" w:cs="Arial"/>
                <w:sz w:val="16"/>
                <w:szCs w:val="16"/>
                <w:lang w:val="en-US"/>
              </w:rPr>
            </w:pPr>
            <w:r w:rsidRPr="00EA3621">
              <w:rPr>
                <w:rFonts w:ascii="Calibri" w:eastAsia="Calibri" w:hAnsi="Calibri" w:cs="Arial"/>
                <w:bCs/>
                <w:color w:val="000000" w:themeColor="text1"/>
                <w:sz w:val="16"/>
                <w:szCs w:val="16"/>
              </w:rPr>
              <w:t xml:space="preserve"> - </w:t>
            </w:r>
          </w:p>
        </w:tc>
      </w:tr>
      <w:tr w:rsidR="00083483" w:rsidRPr="00537128" w14:paraId="117991F1" w14:textId="77777777" w:rsidTr="009A1792">
        <w:trPr>
          <w:trHeight w:val="284"/>
        </w:trPr>
        <w:tc>
          <w:tcPr>
            <w:tcW w:w="1122" w:type="pct"/>
            <w:vAlign w:val="bottom"/>
          </w:tcPr>
          <w:p w14:paraId="302C482C"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34" w:name="_Toc4062749"/>
            <w:r w:rsidRPr="00537128">
              <w:rPr>
                <w:rFonts w:ascii="Calibri" w:eastAsia="Times New Roman" w:hAnsi="Calibri" w:cs="Arial"/>
                <w:b/>
                <w:bCs/>
                <w:sz w:val="16"/>
                <w:szCs w:val="16"/>
                <w:lang w:val="en-US"/>
              </w:rPr>
              <w:t>Total assets</w:t>
            </w:r>
            <w:bookmarkEnd w:id="834"/>
          </w:p>
        </w:tc>
        <w:tc>
          <w:tcPr>
            <w:tcW w:w="481" w:type="pct"/>
            <w:tcBorders>
              <w:top w:val="single" w:sz="4" w:space="0" w:color="auto"/>
              <w:left w:val="nil"/>
              <w:bottom w:val="single" w:sz="8" w:space="0" w:color="auto"/>
              <w:right w:val="nil"/>
            </w:tcBorders>
            <w:vAlign w:val="bottom"/>
          </w:tcPr>
          <w:p w14:paraId="2DD9927B" w14:textId="44996C4C"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4</w:t>
            </w:r>
            <w:r>
              <w:rPr>
                <w:rFonts w:ascii="Calibri" w:eastAsia="Calibri" w:hAnsi="Calibri" w:cs="Arial"/>
                <w:b/>
                <w:color w:val="000000"/>
                <w:sz w:val="16"/>
                <w:szCs w:val="16"/>
              </w:rPr>
              <w:t>,</w:t>
            </w:r>
            <w:r w:rsidRPr="008C1C76">
              <w:rPr>
                <w:rFonts w:ascii="Calibri" w:eastAsia="Calibri" w:hAnsi="Calibri" w:cs="Arial"/>
                <w:b/>
                <w:color w:val="000000"/>
                <w:sz w:val="16"/>
                <w:szCs w:val="16"/>
              </w:rPr>
              <w:t>614</w:t>
            </w:r>
            <w:r>
              <w:rPr>
                <w:rFonts w:ascii="Calibri" w:eastAsia="Calibri" w:hAnsi="Calibri" w:cs="Arial"/>
                <w:b/>
                <w:color w:val="000000"/>
                <w:sz w:val="16"/>
                <w:szCs w:val="16"/>
              </w:rPr>
              <w:t>,</w:t>
            </w:r>
            <w:r w:rsidRPr="008C1C76">
              <w:rPr>
                <w:rFonts w:ascii="Calibri" w:eastAsia="Calibri" w:hAnsi="Calibri" w:cs="Arial"/>
                <w:b/>
                <w:color w:val="000000"/>
                <w:sz w:val="16"/>
                <w:szCs w:val="16"/>
              </w:rPr>
              <w:t>291</w:t>
            </w:r>
          </w:p>
        </w:tc>
        <w:tc>
          <w:tcPr>
            <w:tcW w:w="485" w:type="pct"/>
            <w:tcBorders>
              <w:top w:val="single" w:sz="4" w:space="0" w:color="auto"/>
              <w:left w:val="nil"/>
              <w:bottom w:val="single" w:sz="8" w:space="0" w:color="auto"/>
              <w:right w:val="nil"/>
            </w:tcBorders>
            <w:vAlign w:val="bottom"/>
          </w:tcPr>
          <w:p w14:paraId="0ED55200" w14:textId="36A27482"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1</w:t>
            </w:r>
            <w:r>
              <w:rPr>
                <w:rFonts w:ascii="Calibri" w:eastAsia="Calibri" w:hAnsi="Calibri" w:cs="Arial"/>
                <w:b/>
                <w:color w:val="000000"/>
                <w:sz w:val="16"/>
                <w:szCs w:val="16"/>
              </w:rPr>
              <w:t>,</w:t>
            </w:r>
            <w:r w:rsidRPr="008C1C76">
              <w:rPr>
                <w:rFonts w:ascii="Calibri" w:eastAsia="Calibri" w:hAnsi="Calibri" w:cs="Arial"/>
                <w:b/>
                <w:color w:val="000000"/>
                <w:sz w:val="16"/>
                <w:szCs w:val="16"/>
              </w:rPr>
              <w:t>134</w:t>
            </w:r>
            <w:r>
              <w:rPr>
                <w:rFonts w:ascii="Calibri" w:eastAsia="Calibri" w:hAnsi="Calibri" w:cs="Arial"/>
                <w:b/>
                <w:color w:val="000000"/>
                <w:sz w:val="16"/>
                <w:szCs w:val="16"/>
              </w:rPr>
              <w:t>,</w:t>
            </w:r>
            <w:r w:rsidRPr="008C1C76">
              <w:rPr>
                <w:rFonts w:ascii="Calibri" w:eastAsia="Calibri" w:hAnsi="Calibri" w:cs="Arial"/>
                <w:b/>
                <w:color w:val="000000"/>
                <w:sz w:val="16"/>
                <w:szCs w:val="16"/>
              </w:rPr>
              <w:t>027</w:t>
            </w:r>
          </w:p>
        </w:tc>
        <w:tc>
          <w:tcPr>
            <w:tcW w:w="485" w:type="pct"/>
            <w:tcBorders>
              <w:top w:val="single" w:sz="4" w:space="0" w:color="auto"/>
              <w:left w:val="nil"/>
              <w:bottom w:val="single" w:sz="8" w:space="0" w:color="auto"/>
              <w:right w:val="nil"/>
            </w:tcBorders>
            <w:vAlign w:val="bottom"/>
          </w:tcPr>
          <w:p w14:paraId="28B79142" w14:textId="022AC214"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2</w:t>
            </w:r>
            <w:r>
              <w:rPr>
                <w:rFonts w:ascii="Calibri" w:eastAsia="Calibri" w:hAnsi="Calibri" w:cs="Arial"/>
                <w:b/>
                <w:color w:val="000000"/>
                <w:sz w:val="16"/>
                <w:szCs w:val="16"/>
              </w:rPr>
              <w:t>,</w:t>
            </w:r>
            <w:r w:rsidRPr="008C1C76">
              <w:rPr>
                <w:rFonts w:ascii="Calibri" w:eastAsia="Calibri" w:hAnsi="Calibri" w:cs="Arial"/>
                <w:b/>
                <w:color w:val="000000"/>
                <w:sz w:val="16"/>
                <w:szCs w:val="16"/>
              </w:rPr>
              <w:t>345</w:t>
            </w:r>
            <w:r>
              <w:rPr>
                <w:rFonts w:ascii="Calibri" w:eastAsia="Calibri" w:hAnsi="Calibri" w:cs="Arial"/>
                <w:b/>
                <w:color w:val="000000"/>
                <w:sz w:val="16"/>
                <w:szCs w:val="16"/>
              </w:rPr>
              <w:t>,</w:t>
            </w:r>
            <w:r w:rsidRPr="008C1C76">
              <w:rPr>
                <w:rFonts w:ascii="Calibri" w:eastAsia="Calibri" w:hAnsi="Calibri" w:cs="Arial"/>
                <w:b/>
                <w:color w:val="000000"/>
                <w:sz w:val="16"/>
                <w:szCs w:val="16"/>
              </w:rPr>
              <w:t>554</w:t>
            </w:r>
          </w:p>
        </w:tc>
        <w:tc>
          <w:tcPr>
            <w:tcW w:w="493" w:type="pct"/>
            <w:tcBorders>
              <w:top w:val="single" w:sz="4" w:space="0" w:color="auto"/>
              <w:left w:val="nil"/>
              <w:bottom w:val="single" w:sz="8" w:space="0" w:color="auto"/>
              <w:right w:val="nil"/>
            </w:tcBorders>
            <w:vAlign w:val="bottom"/>
          </w:tcPr>
          <w:p w14:paraId="254C60DA" w14:textId="2FD96CF0"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4</w:t>
            </w:r>
            <w:r>
              <w:rPr>
                <w:rFonts w:ascii="Calibri" w:eastAsia="Calibri" w:hAnsi="Calibri" w:cs="Arial"/>
                <w:b/>
                <w:color w:val="000000"/>
                <w:sz w:val="16"/>
                <w:szCs w:val="16"/>
              </w:rPr>
              <w:t>,</w:t>
            </w:r>
            <w:r w:rsidRPr="008C1C76">
              <w:rPr>
                <w:rFonts w:ascii="Calibri" w:eastAsia="Calibri" w:hAnsi="Calibri" w:cs="Arial"/>
                <w:b/>
                <w:color w:val="000000"/>
                <w:sz w:val="16"/>
                <w:szCs w:val="16"/>
              </w:rPr>
              <w:t>840</w:t>
            </w:r>
            <w:r>
              <w:rPr>
                <w:rFonts w:ascii="Calibri" w:eastAsia="Calibri" w:hAnsi="Calibri" w:cs="Arial"/>
                <w:b/>
                <w:color w:val="000000"/>
                <w:sz w:val="16"/>
                <w:szCs w:val="16"/>
              </w:rPr>
              <w:t>,</w:t>
            </w:r>
            <w:r w:rsidRPr="008C1C76">
              <w:rPr>
                <w:rFonts w:ascii="Calibri" w:eastAsia="Calibri" w:hAnsi="Calibri" w:cs="Arial"/>
                <w:b/>
                <w:color w:val="000000"/>
                <w:sz w:val="16"/>
                <w:szCs w:val="16"/>
              </w:rPr>
              <w:t>488</w:t>
            </w:r>
          </w:p>
        </w:tc>
        <w:tc>
          <w:tcPr>
            <w:tcW w:w="482" w:type="pct"/>
            <w:tcBorders>
              <w:top w:val="single" w:sz="4" w:space="0" w:color="auto"/>
              <w:left w:val="nil"/>
              <w:bottom w:val="single" w:sz="8" w:space="0" w:color="auto"/>
              <w:right w:val="nil"/>
            </w:tcBorders>
            <w:vAlign w:val="bottom"/>
          </w:tcPr>
          <w:p w14:paraId="7E2C56CB" w14:textId="6969C9BB"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13</w:t>
            </w:r>
            <w:r>
              <w:rPr>
                <w:rFonts w:ascii="Calibri" w:eastAsia="Calibri" w:hAnsi="Calibri" w:cs="Arial"/>
                <w:b/>
                <w:color w:val="000000"/>
                <w:sz w:val="16"/>
                <w:szCs w:val="16"/>
              </w:rPr>
              <w:t>,</w:t>
            </w:r>
            <w:r w:rsidRPr="008C1C76">
              <w:rPr>
                <w:rFonts w:ascii="Calibri" w:eastAsia="Calibri" w:hAnsi="Calibri" w:cs="Arial"/>
                <w:b/>
                <w:color w:val="000000"/>
                <w:sz w:val="16"/>
                <w:szCs w:val="16"/>
              </w:rPr>
              <w:t>246</w:t>
            </w:r>
            <w:r>
              <w:rPr>
                <w:rFonts w:ascii="Calibri" w:eastAsia="Calibri" w:hAnsi="Calibri" w:cs="Arial"/>
                <w:b/>
                <w:color w:val="000000"/>
                <w:sz w:val="16"/>
                <w:szCs w:val="16"/>
              </w:rPr>
              <w:t>,</w:t>
            </w:r>
            <w:r w:rsidRPr="008C1C76">
              <w:rPr>
                <w:rFonts w:ascii="Calibri" w:eastAsia="Calibri" w:hAnsi="Calibri" w:cs="Arial"/>
                <w:b/>
                <w:color w:val="000000"/>
                <w:sz w:val="16"/>
                <w:szCs w:val="16"/>
              </w:rPr>
              <w:t>464</w:t>
            </w:r>
          </w:p>
        </w:tc>
        <w:tc>
          <w:tcPr>
            <w:tcW w:w="486" w:type="pct"/>
            <w:tcBorders>
              <w:top w:val="single" w:sz="4" w:space="0" w:color="auto"/>
              <w:left w:val="nil"/>
              <w:bottom w:val="single" w:sz="8" w:space="0" w:color="auto"/>
              <w:right w:val="nil"/>
            </w:tcBorders>
            <w:vAlign w:val="bottom"/>
          </w:tcPr>
          <w:p w14:paraId="060AB484" w14:textId="0BFDD75C"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1</w:t>
            </w:r>
            <w:r>
              <w:rPr>
                <w:rFonts w:ascii="Calibri" w:eastAsia="Calibri" w:hAnsi="Calibri" w:cs="Arial"/>
                <w:b/>
                <w:color w:val="000000"/>
                <w:sz w:val="16"/>
                <w:szCs w:val="16"/>
              </w:rPr>
              <w:t>,</w:t>
            </w:r>
            <w:r w:rsidRPr="008C1C76">
              <w:rPr>
                <w:rFonts w:ascii="Calibri" w:eastAsia="Calibri" w:hAnsi="Calibri" w:cs="Arial"/>
                <w:b/>
                <w:color w:val="000000"/>
                <w:sz w:val="16"/>
                <w:szCs w:val="16"/>
              </w:rPr>
              <w:t>867</w:t>
            </w:r>
            <w:r>
              <w:rPr>
                <w:rFonts w:ascii="Calibri" w:eastAsia="Calibri" w:hAnsi="Calibri" w:cs="Arial"/>
                <w:b/>
                <w:color w:val="000000"/>
                <w:sz w:val="16"/>
                <w:szCs w:val="16"/>
              </w:rPr>
              <w:t>,</w:t>
            </w:r>
            <w:r w:rsidRPr="008C1C76">
              <w:rPr>
                <w:rFonts w:ascii="Calibri" w:eastAsia="Calibri" w:hAnsi="Calibri" w:cs="Arial"/>
                <w:b/>
                <w:color w:val="000000"/>
                <w:sz w:val="16"/>
                <w:szCs w:val="16"/>
              </w:rPr>
              <w:t>433</w:t>
            </w:r>
          </w:p>
        </w:tc>
        <w:tc>
          <w:tcPr>
            <w:tcW w:w="482" w:type="pct"/>
            <w:tcBorders>
              <w:top w:val="single" w:sz="4" w:space="0" w:color="auto"/>
              <w:left w:val="nil"/>
              <w:bottom w:val="single" w:sz="8" w:space="0" w:color="auto"/>
              <w:right w:val="nil"/>
            </w:tcBorders>
            <w:vAlign w:val="bottom"/>
          </w:tcPr>
          <w:p w14:paraId="63BBEEB6" w14:textId="1E4E9B0A" w:rsidR="00083483" w:rsidRPr="00537128"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28</w:t>
            </w:r>
            <w:r>
              <w:rPr>
                <w:rFonts w:ascii="Calibri" w:eastAsia="Calibri" w:hAnsi="Calibri" w:cs="Arial"/>
                <w:b/>
                <w:color w:val="000000"/>
                <w:sz w:val="16"/>
                <w:szCs w:val="16"/>
              </w:rPr>
              <w:t>,</w:t>
            </w:r>
            <w:r w:rsidRPr="008C1C76">
              <w:rPr>
                <w:rFonts w:ascii="Calibri" w:eastAsia="Calibri" w:hAnsi="Calibri" w:cs="Arial"/>
                <w:b/>
                <w:color w:val="000000"/>
                <w:sz w:val="16"/>
                <w:szCs w:val="16"/>
              </w:rPr>
              <w:t>048</w:t>
            </w:r>
            <w:r>
              <w:rPr>
                <w:rFonts w:ascii="Calibri" w:eastAsia="Calibri" w:hAnsi="Calibri" w:cs="Arial"/>
                <w:b/>
                <w:color w:val="000000"/>
                <w:sz w:val="16"/>
                <w:szCs w:val="16"/>
              </w:rPr>
              <w:t>,</w:t>
            </w:r>
            <w:r w:rsidRPr="008C1C76">
              <w:rPr>
                <w:rFonts w:ascii="Calibri" w:eastAsia="Calibri" w:hAnsi="Calibri" w:cs="Arial"/>
                <w:b/>
                <w:color w:val="000000"/>
                <w:sz w:val="16"/>
                <w:szCs w:val="16"/>
              </w:rPr>
              <w:t>257</w:t>
            </w:r>
          </w:p>
        </w:tc>
        <w:tc>
          <w:tcPr>
            <w:tcW w:w="484" w:type="pct"/>
            <w:tcBorders>
              <w:top w:val="single" w:sz="4" w:space="0" w:color="auto"/>
              <w:left w:val="nil"/>
              <w:bottom w:val="single" w:sz="8" w:space="0" w:color="auto"/>
              <w:right w:val="nil"/>
            </w:tcBorders>
            <w:vAlign w:val="bottom"/>
          </w:tcPr>
          <w:p w14:paraId="3BC1B640" w14:textId="460FFF54" w:rsidR="00083483" w:rsidRPr="00537128" w:rsidDel="00D96E20" w:rsidRDefault="00083483" w:rsidP="00083483">
            <w:pPr>
              <w:spacing w:after="0" w:line="320" w:lineRule="exact"/>
              <w:jc w:val="right"/>
              <w:rPr>
                <w:rFonts w:ascii="Calibri" w:eastAsia="Times New Roman" w:hAnsi="Calibri" w:cs="Calibri"/>
                <w:b/>
                <w:bCs/>
                <w:color w:val="000000"/>
                <w:sz w:val="16"/>
                <w:szCs w:val="16"/>
                <w:lang w:val="en-US"/>
              </w:rPr>
            </w:pPr>
            <w:r w:rsidRPr="008C1C76">
              <w:rPr>
                <w:rFonts w:ascii="Calibri" w:eastAsia="Calibri" w:hAnsi="Calibri" w:cs="Arial"/>
                <w:b/>
                <w:color w:val="000000"/>
                <w:sz w:val="16"/>
                <w:szCs w:val="16"/>
              </w:rPr>
              <w:t>25</w:t>
            </w:r>
            <w:r>
              <w:rPr>
                <w:rFonts w:ascii="Calibri" w:eastAsia="Calibri" w:hAnsi="Calibri" w:cs="Arial"/>
                <w:b/>
                <w:color w:val="000000"/>
                <w:sz w:val="16"/>
                <w:szCs w:val="16"/>
              </w:rPr>
              <w:t>,</w:t>
            </w:r>
            <w:r w:rsidRPr="008C1C76">
              <w:rPr>
                <w:rFonts w:ascii="Calibri" w:eastAsia="Calibri" w:hAnsi="Calibri" w:cs="Arial"/>
                <w:b/>
                <w:color w:val="000000"/>
                <w:sz w:val="16"/>
                <w:szCs w:val="16"/>
              </w:rPr>
              <w:t>211</w:t>
            </w:r>
            <w:r>
              <w:rPr>
                <w:rFonts w:ascii="Calibri" w:eastAsia="Calibri" w:hAnsi="Calibri" w:cs="Arial"/>
                <w:b/>
                <w:color w:val="000000"/>
                <w:sz w:val="16"/>
                <w:szCs w:val="16"/>
              </w:rPr>
              <w:t>,</w:t>
            </w:r>
            <w:r w:rsidRPr="008C1C76">
              <w:rPr>
                <w:rFonts w:ascii="Calibri" w:eastAsia="Calibri" w:hAnsi="Calibri" w:cs="Arial"/>
                <w:b/>
                <w:color w:val="000000"/>
                <w:sz w:val="16"/>
                <w:szCs w:val="16"/>
              </w:rPr>
              <w:t>30</w:t>
            </w:r>
            <w:r>
              <w:rPr>
                <w:rFonts w:ascii="Calibri" w:eastAsia="Calibri" w:hAnsi="Calibri" w:cs="Arial"/>
                <w:b/>
                <w:color w:val="000000"/>
                <w:sz w:val="16"/>
                <w:szCs w:val="16"/>
              </w:rPr>
              <w:t>0</w:t>
            </w:r>
          </w:p>
        </w:tc>
      </w:tr>
      <w:tr w:rsidR="00083483" w:rsidRPr="00537128" w14:paraId="6DA8B36D" w14:textId="77777777" w:rsidTr="006A5067">
        <w:trPr>
          <w:trHeight w:hRule="exact" w:val="295"/>
        </w:trPr>
        <w:tc>
          <w:tcPr>
            <w:tcW w:w="1122" w:type="pct"/>
            <w:vAlign w:val="bottom"/>
          </w:tcPr>
          <w:p w14:paraId="7FE0721C"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608698C7"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69FE6D5"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5F67395E"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1610A9A3"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18488791"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318585BE"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A68891C"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4760F520" w14:textId="77777777" w:rsidR="00083483" w:rsidRPr="00537128" w:rsidDel="00D96E20" w:rsidRDefault="00083483" w:rsidP="00083483">
            <w:pPr>
              <w:spacing w:after="0" w:line="320" w:lineRule="exact"/>
              <w:jc w:val="right"/>
              <w:rPr>
                <w:rFonts w:ascii="Calibri" w:eastAsia="Calibri" w:hAnsi="Calibri" w:cs="Times New Roman"/>
                <w:b/>
                <w:bCs/>
                <w:sz w:val="16"/>
                <w:szCs w:val="16"/>
                <w:lang w:val="en-US"/>
              </w:rPr>
            </w:pPr>
          </w:p>
        </w:tc>
      </w:tr>
      <w:tr w:rsidR="00083483" w:rsidRPr="00537128" w14:paraId="33FB4FC9" w14:textId="77777777" w:rsidTr="006A5067">
        <w:trPr>
          <w:trHeight w:hRule="exact" w:val="279"/>
        </w:trPr>
        <w:tc>
          <w:tcPr>
            <w:tcW w:w="1122" w:type="pct"/>
          </w:tcPr>
          <w:p w14:paraId="7BF83E87"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35" w:name="_Toc4062750"/>
            <w:r w:rsidRPr="00537128">
              <w:rPr>
                <w:rFonts w:ascii="Calibri" w:eastAsia="Times New Roman" w:hAnsi="Calibri" w:cs="Arial"/>
                <w:b/>
                <w:bCs/>
                <w:sz w:val="16"/>
                <w:szCs w:val="16"/>
                <w:lang w:val="en-US"/>
              </w:rPr>
              <w:t>Liabilities</w:t>
            </w:r>
            <w:bookmarkEnd w:id="835"/>
            <w:r w:rsidRPr="00537128">
              <w:rPr>
                <w:rFonts w:ascii="Calibri" w:eastAsia="Times New Roman" w:hAnsi="Calibri" w:cs="Arial"/>
                <w:b/>
                <w:bCs/>
                <w:sz w:val="16"/>
                <w:szCs w:val="16"/>
                <w:lang w:val="en-US"/>
              </w:rPr>
              <w:t xml:space="preserve"> </w:t>
            </w:r>
          </w:p>
        </w:tc>
        <w:tc>
          <w:tcPr>
            <w:tcW w:w="481" w:type="pct"/>
            <w:tcBorders>
              <w:left w:val="nil"/>
              <w:right w:val="nil"/>
            </w:tcBorders>
            <w:vAlign w:val="bottom"/>
          </w:tcPr>
          <w:p w14:paraId="7D83AA77"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3F2F86F3"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1D58EB86"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775045F3"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D98660C"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A8FD46B"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3AD4E297" w14:textId="77777777" w:rsidR="00083483" w:rsidRPr="00537128" w:rsidRDefault="00083483" w:rsidP="00083483">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14058CE8" w14:textId="77777777" w:rsidR="00083483" w:rsidRPr="00537128" w:rsidDel="00D96E20" w:rsidRDefault="00083483" w:rsidP="00083483">
            <w:pPr>
              <w:spacing w:after="0" w:line="320" w:lineRule="exact"/>
              <w:jc w:val="right"/>
              <w:rPr>
                <w:rFonts w:ascii="Calibri" w:eastAsia="Calibri" w:hAnsi="Calibri" w:cs="Times New Roman"/>
                <w:b/>
                <w:bCs/>
                <w:sz w:val="16"/>
                <w:szCs w:val="16"/>
                <w:lang w:val="en-US"/>
              </w:rPr>
            </w:pPr>
          </w:p>
        </w:tc>
      </w:tr>
      <w:tr w:rsidR="00083483" w:rsidRPr="00537128" w14:paraId="0AC85E16" w14:textId="77777777" w:rsidTr="007D052E">
        <w:trPr>
          <w:trHeight w:hRule="exact" w:val="285"/>
        </w:trPr>
        <w:tc>
          <w:tcPr>
            <w:tcW w:w="1122" w:type="pct"/>
            <w:vAlign w:val="center"/>
          </w:tcPr>
          <w:p w14:paraId="4B30B201"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36" w:name="_Toc4062751"/>
            <w:r w:rsidRPr="00537128">
              <w:rPr>
                <w:rFonts w:ascii="Calibri" w:eastAsia="Times New Roman" w:hAnsi="Calibri" w:cs="Arial"/>
                <w:spacing w:val="-2"/>
                <w:sz w:val="16"/>
                <w:szCs w:val="16"/>
                <w:lang w:val="en-US"/>
              </w:rPr>
              <w:t>Deposits from customers</w:t>
            </w:r>
            <w:bookmarkEnd w:id="836"/>
            <w:r w:rsidRPr="00537128">
              <w:rPr>
                <w:rFonts w:ascii="Calibri" w:eastAsia="Times New Roman" w:hAnsi="Calibri" w:cs="Arial"/>
                <w:spacing w:val="-2"/>
                <w:sz w:val="16"/>
                <w:szCs w:val="16"/>
                <w:lang w:val="en-US"/>
              </w:rPr>
              <w:t xml:space="preserve"> </w:t>
            </w:r>
          </w:p>
        </w:tc>
        <w:tc>
          <w:tcPr>
            <w:tcW w:w="481" w:type="pct"/>
            <w:tcBorders>
              <w:top w:val="nil"/>
              <w:left w:val="nil"/>
              <w:bottom w:val="nil"/>
              <w:right w:val="nil"/>
            </w:tcBorders>
            <w:vAlign w:val="bottom"/>
          </w:tcPr>
          <w:p w14:paraId="26299DFE" w14:textId="4B5A6C49"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697</w:t>
            </w:r>
            <w:r>
              <w:rPr>
                <w:rFonts w:ascii="Calibri" w:eastAsia="Calibri" w:hAnsi="Calibri" w:cs="Arial"/>
                <w:bCs/>
                <w:color w:val="000000"/>
                <w:sz w:val="16"/>
                <w:szCs w:val="16"/>
              </w:rPr>
              <w:t>,</w:t>
            </w:r>
            <w:r w:rsidRPr="009D45F1">
              <w:rPr>
                <w:rFonts w:ascii="Calibri" w:eastAsia="Calibri" w:hAnsi="Calibri" w:cs="Arial"/>
                <w:bCs/>
                <w:color w:val="000000"/>
                <w:sz w:val="16"/>
                <w:szCs w:val="16"/>
              </w:rPr>
              <w:t>064</w:t>
            </w:r>
          </w:p>
        </w:tc>
        <w:tc>
          <w:tcPr>
            <w:tcW w:w="485" w:type="pct"/>
            <w:vAlign w:val="bottom"/>
          </w:tcPr>
          <w:p w14:paraId="259ED3A5" w14:textId="7EDC17CA"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vAlign w:val="bottom"/>
          </w:tcPr>
          <w:p w14:paraId="592A2786" w14:textId="5C899F63"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vAlign w:val="bottom"/>
          </w:tcPr>
          <w:p w14:paraId="413B1D91" w14:textId="26B46E4F"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vAlign w:val="bottom"/>
          </w:tcPr>
          <w:p w14:paraId="13EA0E02" w14:textId="72F8A244"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15281D66" w14:textId="78FA5A29"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440</w:t>
            </w:r>
            <w:r>
              <w:rPr>
                <w:rFonts w:ascii="Calibri" w:eastAsia="Calibri" w:hAnsi="Calibri" w:cs="Arial"/>
                <w:bCs/>
                <w:color w:val="000000"/>
                <w:sz w:val="16"/>
                <w:szCs w:val="16"/>
              </w:rPr>
              <w:t>,</w:t>
            </w:r>
            <w:r w:rsidRPr="009D45F1">
              <w:rPr>
                <w:rFonts w:ascii="Calibri" w:eastAsia="Calibri" w:hAnsi="Calibri" w:cs="Arial"/>
                <w:bCs/>
                <w:color w:val="000000"/>
                <w:sz w:val="16"/>
                <w:szCs w:val="16"/>
              </w:rPr>
              <w:t>169</w:t>
            </w:r>
          </w:p>
        </w:tc>
        <w:tc>
          <w:tcPr>
            <w:tcW w:w="482" w:type="pct"/>
            <w:tcBorders>
              <w:top w:val="nil"/>
              <w:left w:val="nil"/>
              <w:bottom w:val="nil"/>
              <w:right w:val="nil"/>
            </w:tcBorders>
            <w:vAlign w:val="bottom"/>
          </w:tcPr>
          <w:p w14:paraId="3EFC8E26" w14:textId="5AA6526A"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1</w:t>
            </w:r>
            <w:r>
              <w:rPr>
                <w:rFonts w:ascii="Calibri" w:eastAsia="Calibri" w:hAnsi="Calibri" w:cs="Arial"/>
                <w:bCs/>
                <w:color w:val="000000"/>
                <w:sz w:val="16"/>
                <w:szCs w:val="16"/>
              </w:rPr>
              <w:t>,</w:t>
            </w:r>
            <w:r w:rsidRPr="009D45F1">
              <w:rPr>
                <w:rFonts w:ascii="Calibri" w:eastAsia="Calibri" w:hAnsi="Calibri" w:cs="Arial"/>
                <w:bCs/>
                <w:color w:val="000000"/>
                <w:sz w:val="16"/>
                <w:szCs w:val="16"/>
              </w:rPr>
              <w:t>137</w:t>
            </w:r>
            <w:r>
              <w:rPr>
                <w:rFonts w:ascii="Calibri" w:eastAsia="Calibri" w:hAnsi="Calibri" w:cs="Arial"/>
                <w:bCs/>
                <w:color w:val="000000"/>
                <w:sz w:val="16"/>
                <w:szCs w:val="16"/>
              </w:rPr>
              <w:t>,</w:t>
            </w:r>
            <w:r w:rsidRPr="009D45F1">
              <w:rPr>
                <w:rFonts w:ascii="Calibri" w:eastAsia="Calibri" w:hAnsi="Calibri" w:cs="Arial"/>
                <w:bCs/>
                <w:color w:val="000000"/>
                <w:sz w:val="16"/>
                <w:szCs w:val="16"/>
              </w:rPr>
              <w:t>233</w:t>
            </w:r>
          </w:p>
        </w:tc>
        <w:tc>
          <w:tcPr>
            <w:tcW w:w="484" w:type="pct"/>
            <w:tcBorders>
              <w:top w:val="nil"/>
              <w:left w:val="nil"/>
              <w:bottom w:val="nil"/>
              <w:right w:val="nil"/>
            </w:tcBorders>
            <w:vAlign w:val="bottom"/>
          </w:tcPr>
          <w:p w14:paraId="79E61534" w14:textId="61DFC478" w:rsidR="00083483" w:rsidRPr="00537128" w:rsidDel="00D96E20" w:rsidRDefault="00083483" w:rsidP="00083483">
            <w:pPr>
              <w:spacing w:after="0" w:line="320" w:lineRule="exact"/>
              <w:jc w:val="right"/>
              <w:rPr>
                <w:rFonts w:ascii="Calibri" w:eastAsia="Calibri" w:hAnsi="Calibri" w:cs="Times New Roman"/>
                <w:b/>
                <w:bCs/>
                <w:sz w:val="16"/>
                <w:szCs w:val="16"/>
                <w:lang w:val="en-US"/>
              </w:rPr>
            </w:pPr>
            <w:r w:rsidRPr="009D45F1">
              <w:rPr>
                <w:rFonts w:ascii="Calibri" w:eastAsia="Calibri" w:hAnsi="Calibri" w:cs="Arial"/>
                <w:bCs/>
                <w:color w:val="000000"/>
                <w:sz w:val="16"/>
                <w:szCs w:val="16"/>
              </w:rPr>
              <w:t>697</w:t>
            </w:r>
            <w:r>
              <w:rPr>
                <w:rFonts w:ascii="Calibri" w:eastAsia="Calibri" w:hAnsi="Calibri" w:cs="Arial"/>
                <w:bCs/>
                <w:color w:val="000000"/>
                <w:sz w:val="16"/>
                <w:szCs w:val="16"/>
              </w:rPr>
              <w:t>,</w:t>
            </w:r>
            <w:r w:rsidRPr="009D45F1">
              <w:rPr>
                <w:rFonts w:ascii="Calibri" w:eastAsia="Calibri" w:hAnsi="Calibri" w:cs="Arial"/>
                <w:bCs/>
                <w:color w:val="000000"/>
                <w:sz w:val="16"/>
                <w:szCs w:val="16"/>
              </w:rPr>
              <w:t>064</w:t>
            </w:r>
          </w:p>
        </w:tc>
      </w:tr>
      <w:tr w:rsidR="00083483" w:rsidRPr="00537128" w14:paraId="2976CE6D" w14:textId="77777777" w:rsidTr="006A5067">
        <w:trPr>
          <w:trHeight w:hRule="exact" w:val="277"/>
        </w:trPr>
        <w:tc>
          <w:tcPr>
            <w:tcW w:w="1122" w:type="pct"/>
          </w:tcPr>
          <w:p w14:paraId="43CE1E93"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5577CA2A" w14:textId="563060FF"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108</w:t>
            </w:r>
            <w:r>
              <w:rPr>
                <w:rFonts w:ascii="Calibri" w:eastAsia="Calibri" w:hAnsi="Calibri" w:cs="Arial"/>
                <w:bCs/>
                <w:color w:val="000000"/>
                <w:sz w:val="16"/>
                <w:szCs w:val="16"/>
              </w:rPr>
              <w:t>,</w:t>
            </w:r>
            <w:r w:rsidRPr="009D45F1">
              <w:rPr>
                <w:rFonts w:ascii="Calibri" w:eastAsia="Calibri" w:hAnsi="Calibri" w:cs="Arial"/>
                <w:bCs/>
                <w:color w:val="000000"/>
                <w:sz w:val="16"/>
                <w:szCs w:val="16"/>
              </w:rPr>
              <w:t>617</w:t>
            </w:r>
          </w:p>
        </w:tc>
        <w:tc>
          <w:tcPr>
            <w:tcW w:w="485" w:type="pct"/>
            <w:tcBorders>
              <w:top w:val="nil"/>
              <w:left w:val="nil"/>
              <w:bottom w:val="nil"/>
              <w:right w:val="nil"/>
            </w:tcBorders>
            <w:vAlign w:val="bottom"/>
          </w:tcPr>
          <w:p w14:paraId="6F938226" w14:textId="16A1CA92"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468</w:t>
            </w:r>
            <w:r>
              <w:rPr>
                <w:rFonts w:ascii="Calibri" w:eastAsia="Calibri" w:hAnsi="Calibri" w:cs="Arial"/>
                <w:bCs/>
                <w:color w:val="000000"/>
                <w:sz w:val="16"/>
                <w:szCs w:val="16"/>
              </w:rPr>
              <w:t>,</w:t>
            </w:r>
            <w:r w:rsidRPr="009D45F1">
              <w:rPr>
                <w:rFonts w:ascii="Calibri" w:eastAsia="Calibri" w:hAnsi="Calibri" w:cs="Arial"/>
                <w:bCs/>
                <w:color w:val="000000"/>
                <w:sz w:val="16"/>
                <w:szCs w:val="16"/>
              </w:rPr>
              <w:t>975</w:t>
            </w:r>
          </w:p>
        </w:tc>
        <w:tc>
          <w:tcPr>
            <w:tcW w:w="485" w:type="pct"/>
            <w:tcBorders>
              <w:top w:val="nil"/>
              <w:left w:val="nil"/>
              <w:bottom w:val="nil"/>
              <w:right w:val="nil"/>
            </w:tcBorders>
            <w:vAlign w:val="bottom"/>
          </w:tcPr>
          <w:p w14:paraId="08F4E44B" w14:textId="0A72B038"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1</w:t>
            </w:r>
            <w:r>
              <w:rPr>
                <w:rFonts w:ascii="Calibri" w:eastAsia="Calibri" w:hAnsi="Calibri" w:cs="Arial"/>
                <w:bCs/>
                <w:color w:val="000000"/>
                <w:sz w:val="16"/>
                <w:szCs w:val="16"/>
              </w:rPr>
              <w:t>,</w:t>
            </w:r>
            <w:r w:rsidRPr="009D45F1">
              <w:rPr>
                <w:rFonts w:ascii="Calibri" w:eastAsia="Calibri" w:hAnsi="Calibri" w:cs="Arial"/>
                <w:bCs/>
                <w:color w:val="000000"/>
                <w:sz w:val="16"/>
                <w:szCs w:val="16"/>
              </w:rPr>
              <w:t>776</w:t>
            </w:r>
            <w:r>
              <w:rPr>
                <w:rFonts w:ascii="Calibri" w:eastAsia="Calibri" w:hAnsi="Calibri" w:cs="Arial"/>
                <w:bCs/>
                <w:color w:val="000000"/>
                <w:sz w:val="16"/>
                <w:szCs w:val="16"/>
              </w:rPr>
              <w:t>,</w:t>
            </w:r>
            <w:r w:rsidRPr="009D45F1">
              <w:rPr>
                <w:rFonts w:ascii="Calibri" w:eastAsia="Calibri" w:hAnsi="Calibri" w:cs="Arial"/>
                <w:bCs/>
                <w:color w:val="000000"/>
                <w:sz w:val="16"/>
                <w:szCs w:val="16"/>
              </w:rPr>
              <w:t>933</w:t>
            </w:r>
          </w:p>
        </w:tc>
        <w:tc>
          <w:tcPr>
            <w:tcW w:w="493" w:type="pct"/>
            <w:tcBorders>
              <w:top w:val="nil"/>
              <w:left w:val="nil"/>
              <w:bottom w:val="nil"/>
              <w:right w:val="nil"/>
            </w:tcBorders>
            <w:vAlign w:val="bottom"/>
          </w:tcPr>
          <w:p w14:paraId="35E6C7B8" w14:textId="547A97F9"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5</w:t>
            </w:r>
            <w:r>
              <w:rPr>
                <w:rFonts w:ascii="Calibri" w:eastAsia="Calibri" w:hAnsi="Calibri" w:cs="Arial"/>
                <w:bCs/>
                <w:color w:val="000000"/>
                <w:sz w:val="16"/>
                <w:szCs w:val="16"/>
              </w:rPr>
              <w:t>,</w:t>
            </w:r>
            <w:r w:rsidRPr="009D45F1">
              <w:rPr>
                <w:rFonts w:ascii="Calibri" w:eastAsia="Calibri" w:hAnsi="Calibri" w:cs="Arial"/>
                <w:bCs/>
                <w:color w:val="000000"/>
                <w:sz w:val="16"/>
                <w:szCs w:val="16"/>
              </w:rPr>
              <w:t>614</w:t>
            </w:r>
            <w:r>
              <w:rPr>
                <w:rFonts w:ascii="Calibri" w:eastAsia="Calibri" w:hAnsi="Calibri" w:cs="Arial"/>
                <w:bCs/>
                <w:color w:val="000000"/>
                <w:sz w:val="16"/>
                <w:szCs w:val="16"/>
              </w:rPr>
              <w:t>,</w:t>
            </w:r>
            <w:r w:rsidRPr="009D45F1">
              <w:rPr>
                <w:rFonts w:ascii="Calibri" w:eastAsia="Calibri" w:hAnsi="Calibri" w:cs="Arial"/>
                <w:bCs/>
                <w:color w:val="000000"/>
                <w:sz w:val="16"/>
                <w:szCs w:val="16"/>
              </w:rPr>
              <w:t>487</w:t>
            </w:r>
          </w:p>
        </w:tc>
        <w:tc>
          <w:tcPr>
            <w:tcW w:w="482" w:type="pct"/>
            <w:tcBorders>
              <w:top w:val="nil"/>
              <w:left w:val="nil"/>
              <w:bottom w:val="nil"/>
              <w:right w:val="nil"/>
            </w:tcBorders>
            <w:vAlign w:val="bottom"/>
          </w:tcPr>
          <w:p w14:paraId="7188B9B4" w14:textId="463D2FB5"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7</w:t>
            </w:r>
            <w:r>
              <w:rPr>
                <w:rFonts w:ascii="Calibri" w:eastAsia="Calibri" w:hAnsi="Calibri" w:cs="Arial"/>
                <w:bCs/>
                <w:color w:val="000000"/>
                <w:sz w:val="16"/>
                <w:szCs w:val="16"/>
              </w:rPr>
              <w:t>,</w:t>
            </w:r>
            <w:r w:rsidRPr="009D45F1">
              <w:rPr>
                <w:rFonts w:ascii="Calibri" w:eastAsia="Calibri" w:hAnsi="Calibri" w:cs="Arial"/>
                <w:bCs/>
                <w:color w:val="000000"/>
                <w:sz w:val="16"/>
                <w:szCs w:val="16"/>
              </w:rPr>
              <w:t>916</w:t>
            </w:r>
            <w:r>
              <w:rPr>
                <w:rFonts w:ascii="Calibri" w:eastAsia="Calibri" w:hAnsi="Calibri" w:cs="Arial"/>
                <w:bCs/>
                <w:color w:val="000000"/>
                <w:sz w:val="16"/>
                <w:szCs w:val="16"/>
              </w:rPr>
              <w:t>,</w:t>
            </w:r>
            <w:r w:rsidRPr="009D45F1">
              <w:rPr>
                <w:rFonts w:ascii="Calibri" w:eastAsia="Calibri" w:hAnsi="Calibri" w:cs="Arial"/>
                <w:bCs/>
                <w:color w:val="000000"/>
                <w:sz w:val="16"/>
                <w:szCs w:val="16"/>
              </w:rPr>
              <w:t>149</w:t>
            </w:r>
          </w:p>
        </w:tc>
        <w:tc>
          <w:tcPr>
            <w:tcW w:w="486" w:type="pct"/>
            <w:tcBorders>
              <w:top w:val="nil"/>
              <w:left w:val="nil"/>
              <w:bottom w:val="nil"/>
              <w:right w:val="nil"/>
            </w:tcBorders>
            <w:vAlign w:val="bottom"/>
          </w:tcPr>
          <w:p w14:paraId="254922C2" w14:textId="4BCBE456"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45</w:t>
            </w:r>
            <w:r>
              <w:rPr>
                <w:rFonts w:ascii="Calibri" w:eastAsia="Calibri" w:hAnsi="Calibri" w:cs="Arial"/>
                <w:bCs/>
                <w:color w:val="000000"/>
                <w:sz w:val="16"/>
                <w:szCs w:val="16"/>
              </w:rPr>
              <w:t>,</w:t>
            </w:r>
            <w:r w:rsidRPr="009D45F1">
              <w:rPr>
                <w:rFonts w:ascii="Calibri" w:eastAsia="Calibri" w:hAnsi="Calibri" w:cs="Arial"/>
                <w:bCs/>
                <w:color w:val="000000"/>
                <w:sz w:val="16"/>
                <w:szCs w:val="16"/>
              </w:rPr>
              <w:t>319</w:t>
            </w:r>
          </w:p>
        </w:tc>
        <w:tc>
          <w:tcPr>
            <w:tcW w:w="482" w:type="pct"/>
            <w:tcBorders>
              <w:top w:val="nil"/>
              <w:left w:val="nil"/>
              <w:bottom w:val="nil"/>
              <w:right w:val="nil"/>
            </w:tcBorders>
            <w:vAlign w:val="bottom"/>
          </w:tcPr>
          <w:p w14:paraId="01C72367" w14:textId="4A44B1D3" w:rsidR="00083483" w:rsidRPr="00537128"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15</w:t>
            </w:r>
            <w:r>
              <w:rPr>
                <w:rFonts w:ascii="Calibri" w:eastAsia="Calibri" w:hAnsi="Calibri" w:cs="Arial"/>
                <w:bCs/>
                <w:color w:val="000000"/>
                <w:sz w:val="16"/>
                <w:szCs w:val="16"/>
              </w:rPr>
              <w:t>,</w:t>
            </w:r>
            <w:r w:rsidRPr="009D45F1">
              <w:rPr>
                <w:rFonts w:ascii="Calibri" w:eastAsia="Calibri" w:hAnsi="Calibri" w:cs="Arial"/>
                <w:bCs/>
                <w:color w:val="000000"/>
                <w:sz w:val="16"/>
                <w:szCs w:val="16"/>
              </w:rPr>
              <w:t>930</w:t>
            </w:r>
            <w:r>
              <w:rPr>
                <w:rFonts w:ascii="Calibri" w:eastAsia="Calibri" w:hAnsi="Calibri" w:cs="Arial"/>
                <w:bCs/>
                <w:color w:val="000000"/>
                <w:sz w:val="16"/>
                <w:szCs w:val="16"/>
              </w:rPr>
              <w:t>,</w:t>
            </w:r>
            <w:r w:rsidRPr="009D45F1">
              <w:rPr>
                <w:rFonts w:ascii="Calibri" w:eastAsia="Calibri" w:hAnsi="Calibri" w:cs="Arial"/>
                <w:bCs/>
                <w:color w:val="000000"/>
                <w:sz w:val="16"/>
                <w:szCs w:val="16"/>
              </w:rPr>
              <w:t>480</w:t>
            </w:r>
          </w:p>
        </w:tc>
        <w:tc>
          <w:tcPr>
            <w:tcW w:w="484" w:type="pct"/>
            <w:tcBorders>
              <w:top w:val="nil"/>
              <w:left w:val="nil"/>
              <w:bottom w:val="nil"/>
              <w:right w:val="nil"/>
            </w:tcBorders>
            <w:vAlign w:val="bottom"/>
          </w:tcPr>
          <w:p w14:paraId="4FA5DF5D" w14:textId="2F99CF1E" w:rsidR="00083483" w:rsidRPr="00537128" w:rsidDel="00D96E20" w:rsidRDefault="00083483" w:rsidP="00083483">
            <w:pPr>
              <w:spacing w:after="0" w:line="280" w:lineRule="exact"/>
              <w:jc w:val="right"/>
              <w:rPr>
                <w:rFonts w:ascii="Calibri" w:eastAsia="Times New Roman" w:hAnsi="Calibri" w:cs="Arial"/>
                <w:sz w:val="16"/>
                <w:szCs w:val="16"/>
                <w:lang w:val="en-US"/>
              </w:rPr>
            </w:pPr>
            <w:r w:rsidRPr="009D45F1">
              <w:rPr>
                <w:rFonts w:ascii="Calibri" w:eastAsia="Calibri" w:hAnsi="Calibri" w:cs="Arial"/>
                <w:bCs/>
                <w:color w:val="000000"/>
                <w:sz w:val="16"/>
                <w:szCs w:val="16"/>
              </w:rPr>
              <w:t>15</w:t>
            </w:r>
            <w:r>
              <w:rPr>
                <w:rFonts w:ascii="Calibri" w:eastAsia="Calibri" w:hAnsi="Calibri" w:cs="Arial"/>
                <w:bCs/>
                <w:color w:val="000000"/>
                <w:sz w:val="16"/>
                <w:szCs w:val="16"/>
              </w:rPr>
              <w:t>,</w:t>
            </w:r>
            <w:r w:rsidRPr="009D45F1">
              <w:rPr>
                <w:rFonts w:ascii="Calibri" w:eastAsia="Calibri" w:hAnsi="Calibri" w:cs="Arial"/>
                <w:bCs/>
                <w:color w:val="000000"/>
                <w:sz w:val="16"/>
                <w:szCs w:val="16"/>
              </w:rPr>
              <w:t>885</w:t>
            </w:r>
            <w:r>
              <w:rPr>
                <w:rFonts w:ascii="Calibri" w:eastAsia="Calibri" w:hAnsi="Calibri" w:cs="Arial"/>
                <w:bCs/>
                <w:color w:val="000000"/>
                <w:sz w:val="16"/>
                <w:szCs w:val="16"/>
              </w:rPr>
              <w:t>,</w:t>
            </w:r>
            <w:r w:rsidRPr="009D45F1">
              <w:rPr>
                <w:rFonts w:ascii="Calibri" w:eastAsia="Calibri" w:hAnsi="Calibri" w:cs="Arial"/>
                <w:bCs/>
                <w:color w:val="000000"/>
                <w:sz w:val="16"/>
                <w:szCs w:val="16"/>
              </w:rPr>
              <w:t>161</w:t>
            </w:r>
          </w:p>
        </w:tc>
      </w:tr>
      <w:tr w:rsidR="00083483" w:rsidRPr="00537128" w14:paraId="2F05664D" w14:textId="77777777" w:rsidTr="007D052E">
        <w:trPr>
          <w:trHeight w:hRule="exact" w:val="630"/>
        </w:trPr>
        <w:tc>
          <w:tcPr>
            <w:tcW w:w="1122" w:type="pct"/>
            <w:vAlign w:val="center"/>
          </w:tcPr>
          <w:p w14:paraId="4DD9FBB2" w14:textId="77777777" w:rsidR="00083483" w:rsidRPr="00537128" w:rsidRDefault="00083483" w:rsidP="00083483">
            <w:pPr>
              <w:tabs>
                <w:tab w:val="left" w:pos="-720"/>
              </w:tabs>
              <w:suppressAutoHyphens/>
              <w:spacing w:after="0" w:line="240" w:lineRule="auto"/>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Provisions for guarantees, </w:t>
            </w:r>
            <w:proofErr w:type="gramStart"/>
            <w:r w:rsidRPr="00537128">
              <w:rPr>
                <w:rFonts w:ascii="Calibri" w:eastAsia="Calibri" w:hAnsi="Calibri" w:cs="Arial"/>
                <w:sz w:val="16"/>
                <w:szCs w:val="16"/>
                <w:lang w:val="en-US"/>
              </w:rPr>
              <w:t>commitments</w:t>
            </w:r>
            <w:proofErr w:type="gramEnd"/>
            <w:r w:rsidRPr="00537128">
              <w:rPr>
                <w:rFonts w:ascii="Calibri" w:eastAsia="Calibri" w:hAnsi="Calibri" w:cs="Arial"/>
                <w:sz w:val="16"/>
                <w:szCs w:val="16"/>
                <w:lang w:val="en-US"/>
              </w:rPr>
              <w:t xml:space="preserve"> and other liabilities</w:t>
            </w:r>
          </w:p>
        </w:tc>
        <w:tc>
          <w:tcPr>
            <w:tcW w:w="481" w:type="pct"/>
            <w:vAlign w:val="bottom"/>
          </w:tcPr>
          <w:p w14:paraId="3E99BC2C" w14:textId="2C7B2806" w:rsidR="00083483" w:rsidRPr="00537128" w:rsidRDefault="00083483" w:rsidP="00083483">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5" w:type="pct"/>
            <w:vAlign w:val="bottom"/>
          </w:tcPr>
          <w:p w14:paraId="2AD4BC07" w14:textId="0BBB3D62" w:rsidR="00083483" w:rsidRPr="00537128" w:rsidRDefault="00083483" w:rsidP="00083483">
            <w:pPr>
              <w:spacing w:after="0" w:line="320" w:lineRule="exact"/>
              <w:jc w:val="right"/>
              <w:rPr>
                <w:rFonts w:ascii="Calibri" w:eastAsia="Times New Roman" w:hAnsi="Calibri" w:cs="Calibri"/>
                <w:sz w:val="16"/>
                <w:szCs w:val="16"/>
                <w:lang w:val="en-US"/>
              </w:rPr>
            </w:pPr>
            <w:r w:rsidRPr="00EA3621">
              <w:rPr>
                <w:rFonts w:ascii="Calibri" w:eastAsia="Calibri" w:hAnsi="Calibri" w:cs="Arial"/>
                <w:bCs/>
                <w:color w:val="000000" w:themeColor="text1"/>
                <w:sz w:val="16"/>
                <w:szCs w:val="16"/>
              </w:rPr>
              <w:t xml:space="preserve"> - </w:t>
            </w:r>
          </w:p>
        </w:tc>
        <w:tc>
          <w:tcPr>
            <w:tcW w:w="485" w:type="pct"/>
            <w:vAlign w:val="bottom"/>
          </w:tcPr>
          <w:p w14:paraId="3E3E1C6E" w14:textId="292E8BDB" w:rsidR="00083483" w:rsidRPr="00537128" w:rsidRDefault="00083483" w:rsidP="00083483">
            <w:pPr>
              <w:spacing w:after="0" w:line="320" w:lineRule="exact"/>
              <w:jc w:val="right"/>
              <w:rPr>
                <w:rFonts w:ascii="Calibri" w:eastAsia="Times New Roman" w:hAnsi="Calibri" w:cs="Calibri"/>
                <w:sz w:val="16"/>
                <w:szCs w:val="16"/>
                <w:lang w:val="en-US"/>
              </w:rPr>
            </w:pPr>
            <w:r w:rsidRPr="00EA3621">
              <w:rPr>
                <w:rFonts w:ascii="Calibri" w:eastAsia="Calibri" w:hAnsi="Calibri" w:cs="Arial"/>
                <w:bCs/>
                <w:color w:val="000000" w:themeColor="text1"/>
                <w:sz w:val="16"/>
                <w:szCs w:val="16"/>
              </w:rPr>
              <w:t xml:space="preserve"> - </w:t>
            </w:r>
          </w:p>
        </w:tc>
        <w:tc>
          <w:tcPr>
            <w:tcW w:w="493" w:type="pct"/>
            <w:vAlign w:val="bottom"/>
          </w:tcPr>
          <w:p w14:paraId="6FD5712A" w14:textId="79B80D52" w:rsidR="00083483" w:rsidRPr="00537128" w:rsidRDefault="00083483" w:rsidP="00083483">
            <w:pPr>
              <w:spacing w:after="0" w:line="320" w:lineRule="exact"/>
              <w:jc w:val="right"/>
              <w:rPr>
                <w:rFonts w:ascii="Calibri" w:eastAsia="Times New Roman" w:hAnsi="Calibri" w:cs="Calibri"/>
                <w:sz w:val="16"/>
                <w:szCs w:val="16"/>
                <w:lang w:val="en-US"/>
              </w:rPr>
            </w:pPr>
            <w:r w:rsidRPr="00EA3621">
              <w:rPr>
                <w:rFonts w:ascii="Calibri" w:eastAsia="Calibri" w:hAnsi="Calibri" w:cs="Arial"/>
                <w:bCs/>
                <w:color w:val="000000" w:themeColor="text1"/>
                <w:sz w:val="16"/>
                <w:szCs w:val="16"/>
              </w:rPr>
              <w:t xml:space="preserve"> - </w:t>
            </w:r>
          </w:p>
        </w:tc>
        <w:tc>
          <w:tcPr>
            <w:tcW w:w="482" w:type="pct"/>
            <w:vAlign w:val="bottom"/>
          </w:tcPr>
          <w:p w14:paraId="6A6343DA" w14:textId="24E40EE8" w:rsidR="00083483" w:rsidRPr="00537128" w:rsidRDefault="00083483" w:rsidP="00083483">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6" w:type="pct"/>
            <w:tcBorders>
              <w:top w:val="nil"/>
              <w:left w:val="nil"/>
              <w:right w:val="nil"/>
            </w:tcBorders>
            <w:vAlign w:val="bottom"/>
          </w:tcPr>
          <w:p w14:paraId="7D2EFC1A" w14:textId="607BE196" w:rsidR="00083483" w:rsidRPr="00537128" w:rsidRDefault="00083483" w:rsidP="00083483">
            <w:pPr>
              <w:spacing w:after="0" w:line="320" w:lineRule="exact"/>
              <w:jc w:val="right"/>
              <w:rPr>
                <w:rFonts w:ascii="Calibri" w:eastAsia="Times New Roman" w:hAnsi="Calibri" w:cs="Calibri"/>
                <w:sz w:val="16"/>
                <w:szCs w:val="16"/>
                <w:lang w:val="en-US"/>
              </w:rPr>
            </w:pPr>
            <w:r w:rsidRPr="009D45F1">
              <w:rPr>
                <w:rFonts w:ascii="Calibri" w:eastAsia="Calibri" w:hAnsi="Calibri" w:cs="Arial"/>
                <w:bCs/>
                <w:color w:val="000000"/>
                <w:sz w:val="16"/>
                <w:szCs w:val="16"/>
              </w:rPr>
              <w:t>121</w:t>
            </w:r>
            <w:r>
              <w:rPr>
                <w:rFonts w:ascii="Calibri" w:eastAsia="Calibri" w:hAnsi="Calibri" w:cs="Arial"/>
                <w:bCs/>
                <w:color w:val="000000"/>
                <w:sz w:val="16"/>
                <w:szCs w:val="16"/>
              </w:rPr>
              <w:t>,</w:t>
            </w:r>
            <w:r w:rsidRPr="009D45F1">
              <w:rPr>
                <w:rFonts w:ascii="Calibri" w:eastAsia="Calibri" w:hAnsi="Calibri" w:cs="Arial"/>
                <w:bCs/>
                <w:color w:val="000000"/>
                <w:sz w:val="16"/>
                <w:szCs w:val="16"/>
              </w:rPr>
              <w:t>765</w:t>
            </w:r>
          </w:p>
        </w:tc>
        <w:tc>
          <w:tcPr>
            <w:tcW w:w="482" w:type="pct"/>
            <w:tcBorders>
              <w:top w:val="nil"/>
              <w:left w:val="nil"/>
              <w:right w:val="nil"/>
            </w:tcBorders>
            <w:vAlign w:val="bottom"/>
          </w:tcPr>
          <w:p w14:paraId="0E8A5F98" w14:textId="4A7A1F0B" w:rsidR="00083483" w:rsidRPr="00537128" w:rsidRDefault="00083483" w:rsidP="00083483">
            <w:pPr>
              <w:spacing w:after="0" w:line="320" w:lineRule="exact"/>
              <w:jc w:val="right"/>
              <w:rPr>
                <w:rFonts w:ascii="Calibri" w:eastAsia="Times New Roman" w:hAnsi="Calibri" w:cs="Calibri"/>
                <w:sz w:val="16"/>
                <w:szCs w:val="16"/>
                <w:lang w:val="en-US"/>
              </w:rPr>
            </w:pPr>
            <w:r w:rsidRPr="009D45F1">
              <w:rPr>
                <w:rFonts w:ascii="Calibri" w:eastAsia="Calibri" w:hAnsi="Calibri" w:cs="Arial"/>
                <w:bCs/>
                <w:color w:val="000000"/>
                <w:sz w:val="16"/>
                <w:szCs w:val="16"/>
              </w:rPr>
              <w:t>121</w:t>
            </w:r>
            <w:r>
              <w:rPr>
                <w:rFonts w:ascii="Calibri" w:eastAsia="Calibri" w:hAnsi="Calibri" w:cs="Arial"/>
                <w:bCs/>
                <w:color w:val="000000"/>
                <w:sz w:val="16"/>
                <w:szCs w:val="16"/>
              </w:rPr>
              <w:t>,</w:t>
            </w:r>
            <w:r w:rsidRPr="009D45F1">
              <w:rPr>
                <w:rFonts w:ascii="Calibri" w:eastAsia="Calibri" w:hAnsi="Calibri" w:cs="Arial"/>
                <w:bCs/>
                <w:color w:val="000000"/>
                <w:sz w:val="16"/>
                <w:szCs w:val="16"/>
              </w:rPr>
              <w:t>765</w:t>
            </w:r>
          </w:p>
        </w:tc>
        <w:tc>
          <w:tcPr>
            <w:tcW w:w="484" w:type="pct"/>
            <w:tcBorders>
              <w:top w:val="nil"/>
              <w:left w:val="nil"/>
              <w:bottom w:val="nil"/>
              <w:right w:val="nil"/>
            </w:tcBorders>
            <w:vAlign w:val="bottom"/>
          </w:tcPr>
          <w:p w14:paraId="6D81FE4B" w14:textId="79445E94" w:rsidR="00083483" w:rsidRPr="00537128" w:rsidRDefault="00083483" w:rsidP="00083483">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083483" w:rsidRPr="00537128" w14:paraId="6FC5286A" w14:textId="77777777" w:rsidTr="007D052E">
        <w:trPr>
          <w:trHeight w:hRule="exact" w:val="285"/>
        </w:trPr>
        <w:tc>
          <w:tcPr>
            <w:tcW w:w="1122" w:type="pct"/>
            <w:vAlign w:val="center"/>
          </w:tcPr>
          <w:p w14:paraId="7D3276E7" w14:textId="77777777" w:rsidR="00083483" w:rsidRPr="00537128" w:rsidRDefault="00083483" w:rsidP="00083483">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single" w:sz="4" w:space="0" w:color="auto"/>
              <w:right w:val="nil"/>
            </w:tcBorders>
            <w:vAlign w:val="bottom"/>
          </w:tcPr>
          <w:p w14:paraId="14088171" w14:textId="4EED5624"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single" w:sz="4" w:space="0" w:color="auto"/>
              <w:right w:val="nil"/>
            </w:tcBorders>
            <w:vAlign w:val="bottom"/>
          </w:tcPr>
          <w:p w14:paraId="255A99E7" w14:textId="020E7F05"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35</w:t>
            </w:r>
          </w:p>
        </w:tc>
        <w:tc>
          <w:tcPr>
            <w:tcW w:w="485" w:type="pct"/>
            <w:vAlign w:val="bottom"/>
          </w:tcPr>
          <w:p w14:paraId="1FCF0232" w14:textId="012B916D" w:rsidR="00083483" w:rsidRPr="00537128" w:rsidRDefault="00083483" w:rsidP="00083483">
            <w:pPr>
              <w:spacing w:after="0" w:line="320" w:lineRule="exact"/>
              <w:jc w:val="right"/>
              <w:rPr>
                <w:rFonts w:ascii="Calibri" w:eastAsia="Calibri" w:hAnsi="Calibri" w:cs="Arial"/>
                <w:b/>
                <w:bCs/>
                <w:sz w:val="16"/>
                <w:szCs w:val="16"/>
                <w:lang w:val="en-US"/>
              </w:rPr>
            </w:pPr>
            <w:r w:rsidRPr="00EA3621">
              <w:rPr>
                <w:rFonts w:ascii="Calibri" w:eastAsia="Calibri" w:hAnsi="Calibri" w:cs="Arial"/>
                <w:bCs/>
                <w:color w:val="000000" w:themeColor="text1"/>
                <w:sz w:val="16"/>
                <w:szCs w:val="16"/>
              </w:rPr>
              <w:t xml:space="preserve"> - </w:t>
            </w:r>
          </w:p>
        </w:tc>
        <w:tc>
          <w:tcPr>
            <w:tcW w:w="493" w:type="pct"/>
            <w:vAlign w:val="bottom"/>
          </w:tcPr>
          <w:p w14:paraId="6393F262" w14:textId="7F76B553" w:rsidR="00083483" w:rsidRPr="00537128" w:rsidRDefault="00083483" w:rsidP="00083483">
            <w:pPr>
              <w:spacing w:after="0" w:line="320" w:lineRule="exact"/>
              <w:jc w:val="right"/>
              <w:rPr>
                <w:rFonts w:ascii="Calibri" w:eastAsia="Calibri" w:hAnsi="Calibri" w:cs="Arial"/>
                <w:b/>
                <w:bCs/>
                <w:sz w:val="16"/>
                <w:szCs w:val="16"/>
                <w:lang w:val="en-US"/>
              </w:rPr>
            </w:pPr>
            <w:r w:rsidRPr="00EA3621">
              <w:rPr>
                <w:rFonts w:ascii="Calibri" w:eastAsia="Calibri" w:hAnsi="Calibri" w:cs="Arial"/>
                <w:bCs/>
                <w:color w:val="000000" w:themeColor="text1"/>
                <w:sz w:val="16"/>
                <w:szCs w:val="16"/>
              </w:rPr>
              <w:t xml:space="preserve"> - </w:t>
            </w:r>
          </w:p>
        </w:tc>
        <w:tc>
          <w:tcPr>
            <w:tcW w:w="482" w:type="pct"/>
            <w:vAlign w:val="bottom"/>
          </w:tcPr>
          <w:p w14:paraId="3DC6789C" w14:textId="081720DE" w:rsidR="00083483" w:rsidRPr="00537128" w:rsidRDefault="00083483" w:rsidP="00083483">
            <w:pPr>
              <w:spacing w:after="0" w:line="320" w:lineRule="exact"/>
              <w:jc w:val="right"/>
              <w:rPr>
                <w:rFonts w:ascii="Calibri" w:eastAsia="Calibri" w:hAnsi="Calibri" w:cs="Arial"/>
                <w:b/>
                <w:bCs/>
                <w:sz w:val="16"/>
                <w:szCs w:val="16"/>
                <w:lang w:val="en-US"/>
              </w:rPr>
            </w:pPr>
            <w:r>
              <w:rPr>
                <w:rFonts w:ascii="Calibri" w:eastAsia="Calibri" w:hAnsi="Calibri" w:cs="Arial"/>
                <w:bCs/>
                <w:color w:val="000000" w:themeColor="text1"/>
                <w:sz w:val="16"/>
                <w:szCs w:val="16"/>
              </w:rPr>
              <w:t>-</w:t>
            </w:r>
            <w:r w:rsidRPr="00EA3621">
              <w:rPr>
                <w:rFonts w:ascii="Calibri" w:eastAsia="Calibri" w:hAnsi="Calibri" w:cs="Arial"/>
                <w:bCs/>
                <w:color w:val="000000" w:themeColor="text1"/>
                <w:sz w:val="16"/>
                <w:szCs w:val="16"/>
              </w:rPr>
              <w:t xml:space="preserve"> </w:t>
            </w:r>
          </w:p>
        </w:tc>
        <w:tc>
          <w:tcPr>
            <w:tcW w:w="486" w:type="pct"/>
            <w:tcBorders>
              <w:left w:val="nil"/>
              <w:bottom w:val="single" w:sz="4" w:space="0" w:color="auto"/>
              <w:right w:val="nil"/>
            </w:tcBorders>
            <w:vAlign w:val="bottom"/>
          </w:tcPr>
          <w:p w14:paraId="020DDECE" w14:textId="596C84C9"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357</w:t>
            </w:r>
            <w:r>
              <w:rPr>
                <w:rFonts w:ascii="Calibri" w:eastAsia="Calibri" w:hAnsi="Calibri" w:cs="Arial"/>
                <w:bCs/>
                <w:color w:val="000000"/>
                <w:sz w:val="16"/>
                <w:szCs w:val="16"/>
              </w:rPr>
              <w:t>,</w:t>
            </w:r>
            <w:r w:rsidRPr="009D45F1">
              <w:rPr>
                <w:rFonts w:ascii="Calibri" w:eastAsia="Calibri" w:hAnsi="Calibri" w:cs="Arial"/>
                <w:bCs/>
                <w:color w:val="000000"/>
                <w:sz w:val="16"/>
                <w:szCs w:val="16"/>
              </w:rPr>
              <w:t>312</w:t>
            </w:r>
          </w:p>
        </w:tc>
        <w:tc>
          <w:tcPr>
            <w:tcW w:w="482" w:type="pct"/>
            <w:tcBorders>
              <w:left w:val="nil"/>
              <w:bottom w:val="single" w:sz="4" w:space="0" w:color="auto"/>
              <w:right w:val="nil"/>
            </w:tcBorders>
            <w:vAlign w:val="bottom"/>
          </w:tcPr>
          <w:p w14:paraId="6929280D" w14:textId="2AE55E39"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Cs/>
                <w:color w:val="000000"/>
                <w:sz w:val="16"/>
                <w:szCs w:val="16"/>
              </w:rPr>
              <w:t>357</w:t>
            </w:r>
            <w:r>
              <w:rPr>
                <w:rFonts w:ascii="Calibri" w:eastAsia="Calibri" w:hAnsi="Calibri" w:cs="Arial"/>
                <w:bCs/>
                <w:color w:val="000000"/>
                <w:sz w:val="16"/>
                <w:szCs w:val="16"/>
              </w:rPr>
              <w:t>,</w:t>
            </w:r>
            <w:r w:rsidRPr="009D45F1">
              <w:rPr>
                <w:rFonts w:ascii="Calibri" w:eastAsia="Calibri" w:hAnsi="Calibri" w:cs="Arial"/>
                <w:bCs/>
                <w:color w:val="000000"/>
                <w:sz w:val="16"/>
                <w:szCs w:val="16"/>
              </w:rPr>
              <w:t>347</w:t>
            </w:r>
          </w:p>
        </w:tc>
        <w:tc>
          <w:tcPr>
            <w:tcW w:w="484" w:type="pct"/>
            <w:tcBorders>
              <w:top w:val="nil"/>
              <w:left w:val="nil"/>
              <w:bottom w:val="single" w:sz="4" w:space="0" w:color="auto"/>
              <w:right w:val="nil"/>
            </w:tcBorders>
            <w:vAlign w:val="bottom"/>
          </w:tcPr>
          <w:p w14:paraId="6AF262CC" w14:textId="54A51BC7" w:rsidR="00083483" w:rsidRPr="00537128" w:rsidDel="00D96E20" w:rsidRDefault="00083483" w:rsidP="00083483">
            <w:pPr>
              <w:spacing w:after="0" w:line="320" w:lineRule="exact"/>
              <w:jc w:val="right"/>
              <w:rPr>
                <w:rFonts w:ascii="Calibri" w:eastAsia="Calibri" w:hAnsi="Calibri" w:cs="Times New Roman"/>
                <w:b/>
                <w:bCs/>
                <w:sz w:val="16"/>
                <w:szCs w:val="16"/>
                <w:lang w:val="en-US"/>
              </w:rPr>
            </w:pPr>
            <w:r>
              <w:rPr>
                <w:rFonts w:ascii="Calibri" w:eastAsia="Calibri" w:hAnsi="Calibri" w:cs="Arial"/>
                <w:bCs/>
                <w:color w:val="000000"/>
                <w:sz w:val="16"/>
                <w:szCs w:val="16"/>
              </w:rPr>
              <w:t>35</w:t>
            </w:r>
          </w:p>
        </w:tc>
      </w:tr>
      <w:tr w:rsidR="00083483" w:rsidRPr="00537128" w14:paraId="462DB76E" w14:textId="77777777" w:rsidTr="00A1123E">
        <w:trPr>
          <w:trHeight w:hRule="exact" w:val="298"/>
        </w:trPr>
        <w:tc>
          <w:tcPr>
            <w:tcW w:w="1122" w:type="pct"/>
            <w:vAlign w:val="center"/>
          </w:tcPr>
          <w:p w14:paraId="79AC5188"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37" w:name="_Toc4062752"/>
            <w:r w:rsidRPr="00537128">
              <w:rPr>
                <w:rFonts w:ascii="Calibri" w:eastAsia="Times New Roman" w:hAnsi="Calibri" w:cs="Arial"/>
                <w:b/>
                <w:bCs/>
                <w:sz w:val="16"/>
                <w:szCs w:val="16"/>
                <w:lang w:val="en-US"/>
              </w:rPr>
              <w:t>Total liabilities</w:t>
            </w:r>
            <w:bookmarkEnd w:id="837"/>
            <w:r w:rsidRPr="00537128">
              <w:rPr>
                <w:rFonts w:ascii="Calibri" w:eastAsia="Times New Roman" w:hAnsi="Calibri" w:cs="Arial"/>
                <w:b/>
                <w:bCs/>
                <w:sz w:val="16"/>
                <w:szCs w:val="16"/>
                <w:lang w:val="en-US"/>
              </w:rPr>
              <w:t xml:space="preserve"> </w:t>
            </w:r>
          </w:p>
        </w:tc>
        <w:tc>
          <w:tcPr>
            <w:tcW w:w="481" w:type="pct"/>
            <w:tcBorders>
              <w:top w:val="single" w:sz="4" w:space="0" w:color="auto"/>
              <w:left w:val="nil"/>
              <w:bottom w:val="single" w:sz="12" w:space="0" w:color="auto"/>
              <w:right w:val="nil"/>
            </w:tcBorders>
            <w:vAlign w:val="bottom"/>
          </w:tcPr>
          <w:p w14:paraId="62C0C551" w14:textId="44759774"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805</w:t>
            </w:r>
            <w:r>
              <w:rPr>
                <w:rFonts w:ascii="Calibri" w:eastAsia="Calibri" w:hAnsi="Calibri" w:cs="Arial"/>
                <w:b/>
                <w:color w:val="000000"/>
                <w:sz w:val="16"/>
                <w:szCs w:val="16"/>
              </w:rPr>
              <w:t>,</w:t>
            </w:r>
            <w:r w:rsidRPr="009D45F1">
              <w:rPr>
                <w:rFonts w:ascii="Calibri" w:eastAsia="Calibri" w:hAnsi="Calibri" w:cs="Arial"/>
                <w:b/>
                <w:color w:val="000000"/>
                <w:sz w:val="16"/>
                <w:szCs w:val="16"/>
              </w:rPr>
              <w:t>681</w:t>
            </w:r>
          </w:p>
        </w:tc>
        <w:tc>
          <w:tcPr>
            <w:tcW w:w="485" w:type="pct"/>
            <w:tcBorders>
              <w:top w:val="single" w:sz="4" w:space="0" w:color="auto"/>
              <w:left w:val="nil"/>
              <w:bottom w:val="single" w:sz="12" w:space="0" w:color="auto"/>
              <w:right w:val="nil"/>
            </w:tcBorders>
            <w:vAlign w:val="bottom"/>
          </w:tcPr>
          <w:p w14:paraId="185E9875" w14:textId="2E0BB258"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469</w:t>
            </w:r>
            <w:r>
              <w:rPr>
                <w:rFonts w:ascii="Calibri" w:eastAsia="Calibri" w:hAnsi="Calibri" w:cs="Arial"/>
                <w:b/>
                <w:color w:val="000000"/>
                <w:sz w:val="16"/>
                <w:szCs w:val="16"/>
              </w:rPr>
              <w:t>,</w:t>
            </w:r>
            <w:r w:rsidRPr="009D45F1">
              <w:rPr>
                <w:rFonts w:ascii="Calibri" w:eastAsia="Calibri" w:hAnsi="Calibri" w:cs="Arial"/>
                <w:b/>
                <w:color w:val="000000"/>
                <w:sz w:val="16"/>
                <w:szCs w:val="16"/>
              </w:rPr>
              <w:t>010</w:t>
            </w:r>
          </w:p>
        </w:tc>
        <w:tc>
          <w:tcPr>
            <w:tcW w:w="485" w:type="pct"/>
            <w:tcBorders>
              <w:top w:val="single" w:sz="4" w:space="0" w:color="auto"/>
              <w:left w:val="nil"/>
              <w:bottom w:val="single" w:sz="12" w:space="0" w:color="auto"/>
              <w:right w:val="nil"/>
            </w:tcBorders>
            <w:vAlign w:val="bottom"/>
          </w:tcPr>
          <w:p w14:paraId="000B86CA" w14:textId="565B7366"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1</w:t>
            </w:r>
            <w:r>
              <w:rPr>
                <w:rFonts w:ascii="Calibri" w:eastAsia="Calibri" w:hAnsi="Calibri" w:cs="Arial"/>
                <w:b/>
                <w:color w:val="000000"/>
                <w:sz w:val="16"/>
                <w:szCs w:val="16"/>
              </w:rPr>
              <w:t>,</w:t>
            </w:r>
            <w:r w:rsidRPr="009D45F1">
              <w:rPr>
                <w:rFonts w:ascii="Calibri" w:eastAsia="Calibri" w:hAnsi="Calibri" w:cs="Arial"/>
                <w:b/>
                <w:color w:val="000000"/>
                <w:sz w:val="16"/>
                <w:szCs w:val="16"/>
              </w:rPr>
              <w:t>776</w:t>
            </w:r>
            <w:r>
              <w:rPr>
                <w:rFonts w:ascii="Calibri" w:eastAsia="Calibri" w:hAnsi="Calibri" w:cs="Arial"/>
                <w:b/>
                <w:color w:val="000000"/>
                <w:sz w:val="16"/>
                <w:szCs w:val="16"/>
              </w:rPr>
              <w:t>,</w:t>
            </w:r>
            <w:r w:rsidRPr="009D45F1">
              <w:rPr>
                <w:rFonts w:ascii="Calibri" w:eastAsia="Calibri" w:hAnsi="Calibri" w:cs="Arial"/>
                <w:b/>
                <w:color w:val="000000"/>
                <w:sz w:val="16"/>
                <w:szCs w:val="16"/>
              </w:rPr>
              <w:t>933</w:t>
            </w:r>
          </w:p>
        </w:tc>
        <w:tc>
          <w:tcPr>
            <w:tcW w:w="493" w:type="pct"/>
            <w:tcBorders>
              <w:top w:val="single" w:sz="4" w:space="0" w:color="auto"/>
              <w:left w:val="nil"/>
              <w:bottom w:val="single" w:sz="12" w:space="0" w:color="auto"/>
              <w:right w:val="nil"/>
            </w:tcBorders>
            <w:vAlign w:val="bottom"/>
          </w:tcPr>
          <w:p w14:paraId="553EB565" w14:textId="2F29FF9E"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5</w:t>
            </w:r>
            <w:r>
              <w:rPr>
                <w:rFonts w:ascii="Calibri" w:eastAsia="Calibri" w:hAnsi="Calibri" w:cs="Arial"/>
                <w:b/>
                <w:color w:val="000000"/>
                <w:sz w:val="16"/>
                <w:szCs w:val="16"/>
              </w:rPr>
              <w:t>,</w:t>
            </w:r>
            <w:r w:rsidRPr="009D45F1">
              <w:rPr>
                <w:rFonts w:ascii="Calibri" w:eastAsia="Calibri" w:hAnsi="Calibri" w:cs="Arial"/>
                <w:b/>
                <w:color w:val="000000"/>
                <w:sz w:val="16"/>
                <w:szCs w:val="16"/>
              </w:rPr>
              <w:t>614</w:t>
            </w:r>
            <w:r>
              <w:rPr>
                <w:rFonts w:ascii="Calibri" w:eastAsia="Calibri" w:hAnsi="Calibri" w:cs="Arial"/>
                <w:b/>
                <w:color w:val="000000"/>
                <w:sz w:val="16"/>
                <w:szCs w:val="16"/>
              </w:rPr>
              <w:t>,</w:t>
            </w:r>
            <w:r w:rsidRPr="009D45F1">
              <w:rPr>
                <w:rFonts w:ascii="Calibri" w:eastAsia="Calibri" w:hAnsi="Calibri" w:cs="Arial"/>
                <w:b/>
                <w:color w:val="000000"/>
                <w:sz w:val="16"/>
                <w:szCs w:val="16"/>
              </w:rPr>
              <w:t>487</w:t>
            </w:r>
          </w:p>
        </w:tc>
        <w:tc>
          <w:tcPr>
            <w:tcW w:w="482" w:type="pct"/>
            <w:tcBorders>
              <w:top w:val="single" w:sz="4" w:space="0" w:color="auto"/>
              <w:left w:val="nil"/>
              <w:bottom w:val="single" w:sz="12" w:space="0" w:color="auto"/>
              <w:right w:val="nil"/>
            </w:tcBorders>
            <w:vAlign w:val="bottom"/>
          </w:tcPr>
          <w:p w14:paraId="61C1BE81" w14:textId="1443E7F0"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7</w:t>
            </w:r>
            <w:r>
              <w:rPr>
                <w:rFonts w:ascii="Calibri" w:eastAsia="Calibri" w:hAnsi="Calibri" w:cs="Arial"/>
                <w:b/>
                <w:color w:val="000000"/>
                <w:sz w:val="16"/>
                <w:szCs w:val="16"/>
              </w:rPr>
              <w:t>,</w:t>
            </w:r>
            <w:r w:rsidRPr="009D45F1">
              <w:rPr>
                <w:rFonts w:ascii="Calibri" w:eastAsia="Calibri" w:hAnsi="Calibri" w:cs="Arial"/>
                <w:b/>
                <w:color w:val="000000"/>
                <w:sz w:val="16"/>
                <w:szCs w:val="16"/>
              </w:rPr>
              <w:t>916</w:t>
            </w:r>
            <w:r>
              <w:rPr>
                <w:rFonts w:ascii="Calibri" w:eastAsia="Calibri" w:hAnsi="Calibri" w:cs="Arial"/>
                <w:b/>
                <w:color w:val="000000"/>
                <w:sz w:val="16"/>
                <w:szCs w:val="16"/>
              </w:rPr>
              <w:t>,</w:t>
            </w:r>
            <w:r w:rsidRPr="009D45F1">
              <w:rPr>
                <w:rFonts w:ascii="Calibri" w:eastAsia="Calibri" w:hAnsi="Calibri" w:cs="Arial"/>
                <w:b/>
                <w:color w:val="000000"/>
                <w:sz w:val="16"/>
                <w:szCs w:val="16"/>
              </w:rPr>
              <w:t>149</w:t>
            </w:r>
          </w:p>
        </w:tc>
        <w:tc>
          <w:tcPr>
            <w:tcW w:w="486" w:type="pct"/>
            <w:tcBorders>
              <w:top w:val="single" w:sz="4" w:space="0" w:color="auto"/>
              <w:left w:val="nil"/>
              <w:bottom w:val="single" w:sz="12" w:space="0" w:color="auto"/>
              <w:right w:val="nil"/>
            </w:tcBorders>
            <w:vAlign w:val="bottom"/>
          </w:tcPr>
          <w:p w14:paraId="60B64808" w14:textId="1913AA9F"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964</w:t>
            </w:r>
            <w:r>
              <w:rPr>
                <w:rFonts w:ascii="Calibri" w:eastAsia="Calibri" w:hAnsi="Calibri" w:cs="Arial"/>
                <w:b/>
                <w:color w:val="000000"/>
                <w:sz w:val="16"/>
                <w:szCs w:val="16"/>
              </w:rPr>
              <w:t>,</w:t>
            </w:r>
            <w:r w:rsidRPr="009D45F1">
              <w:rPr>
                <w:rFonts w:ascii="Calibri" w:eastAsia="Calibri" w:hAnsi="Calibri" w:cs="Arial"/>
                <w:b/>
                <w:color w:val="000000"/>
                <w:sz w:val="16"/>
                <w:szCs w:val="16"/>
              </w:rPr>
              <w:t>565</w:t>
            </w:r>
          </w:p>
        </w:tc>
        <w:tc>
          <w:tcPr>
            <w:tcW w:w="482" w:type="pct"/>
            <w:tcBorders>
              <w:top w:val="single" w:sz="4" w:space="0" w:color="auto"/>
              <w:left w:val="nil"/>
              <w:bottom w:val="single" w:sz="12" w:space="0" w:color="auto"/>
              <w:right w:val="nil"/>
            </w:tcBorders>
            <w:vAlign w:val="bottom"/>
          </w:tcPr>
          <w:p w14:paraId="4BF64DB2" w14:textId="0F340428"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17</w:t>
            </w:r>
            <w:r>
              <w:rPr>
                <w:rFonts w:ascii="Calibri" w:eastAsia="Calibri" w:hAnsi="Calibri" w:cs="Arial"/>
                <w:b/>
                <w:color w:val="000000"/>
                <w:sz w:val="16"/>
                <w:szCs w:val="16"/>
              </w:rPr>
              <w:t>,</w:t>
            </w:r>
            <w:r w:rsidRPr="009D45F1">
              <w:rPr>
                <w:rFonts w:ascii="Calibri" w:eastAsia="Calibri" w:hAnsi="Calibri" w:cs="Arial"/>
                <w:b/>
                <w:color w:val="000000"/>
                <w:sz w:val="16"/>
                <w:szCs w:val="16"/>
              </w:rPr>
              <w:t>546</w:t>
            </w:r>
            <w:r>
              <w:rPr>
                <w:rFonts w:ascii="Calibri" w:eastAsia="Calibri" w:hAnsi="Calibri" w:cs="Arial"/>
                <w:b/>
                <w:color w:val="000000"/>
                <w:sz w:val="16"/>
                <w:szCs w:val="16"/>
              </w:rPr>
              <w:t>,</w:t>
            </w:r>
            <w:r w:rsidRPr="009D45F1">
              <w:rPr>
                <w:rFonts w:ascii="Calibri" w:eastAsia="Calibri" w:hAnsi="Calibri" w:cs="Arial"/>
                <w:b/>
                <w:color w:val="000000"/>
                <w:sz w:val="16"/>
                <w:szCs w:val="16"/>
              </w:rPr>
              <w:t>825</w:t>
            </w:r>
          </w:p>
        </w:tc>
        <w:tc>
          <w:tcPr>
            <w:tcW w:w="484" w:type="pct"/>
            <w:tcBorders>
              <w:top w:val="single" w:sz="4" w:space="0" w:color="auto"/>
              <w:left w:val="nil"/>
              <w:bottom w:val="single" w:sz="12" w:space="0" w:color="auto"/>
              <w:right w:val="nil"/>
            </w:tcBorders>
            <w:vAlign w:val="bottom"/>
          </w:tcPr>
          <w:p w14:paraId="430F89FE" w14:textId="11034CDD" w:rsidR="00083483" w:rsidRPr="00537128" w:rsidDel="00D96E20" w:rsidRDefault="00083483" w:rsidP="00083483">
            <w:pPr>
              <w:spacing w:after="0" w:line="320" w:lineRule="exact"/>
              <w:jc w:val="right"/>
              <w:rPr>
                <w:rFonts w:ascii="Calibri" w:eastAsia="Calibri" w:hAnsi="Calibri" w:cs="Times New Roman"/>
                <w:b/>
                <w:bCs/>
                <w:sz w:val="16"/>
                <w:szCs w:val="16"/>
                <w:lang w:val="en-US"/>
              </w:rPr>
            </w:pPr>
            <w:r w:rsidRPr="009D45F1">
              <w:rPr>
                <w:rFonts w:ascii="Calibri" w:eastAsia="Calibri" w:hAnsi="Calibri" w:cs="Arial"/>
                <w:b/>
                <w:color w:val="000000"/>
                <w:sz w:val="16"/>
                <w:szCs w:val="16"/>
              </w:rPr>
              <w:t>16</w:t>
            </w:r>
            <w:r>
              <w:rPr>
                <w:rFonts w:ascii="Calibri" w:eastAsia="Calibri" w:hAnsi="Calibri" w:cs="Arial"/>
                <w:b/>
                <w:color w:val="000000"/>
                <w:sz w:val="16"/>
                <w:szCs w:val="16"/>
              </w:rPr>
              <w:t>,</w:t>
            </w:r>
            <w:r w:rsidRPr="009D45F1">
              <w:rPr>
                <w:rFonts w:ascii="Calibri" w:eastAsia="Calibri" w:hAnsi="Calibri" w:cs="Arial"/>
                <w:b/>
                <w:color w:val="000000"/>
                <w:sz w:val="16"/>
                <w:szCs w:val="16"/>
              </w:rPr>
              <w:t>582</w:t>
            </w:r>
            <w:r>
              <w:rPr>
                <w:rFonts w:ascii="Calibri" w:eastAsia="Calibri" w:hAnsi="Calibri" w:cs="Arial"/>
                <w:b/>
                <w:color w:val="000000"/>
                <w:sz w:val="16"/>
                <w:szCs w:val="16"/>
              </w:rPr>
              <w:t>,</w:t>
            </w:r>
            <w:r w:rsidRPr="009D45F1">
              <w:rPr>
                <w:rFonts w:ascii="Calibri" w:eastAsia="Calibri" w:hAnsi="Calibri" w:cs="Arial"/>
                <w:b/>
                <w:color w:val="000000"/>
                <w:sz w:val="16"/>
                <w:szCs w:val="16"/>
              </w:rPr>
              <w:t>260</w:t>
            </w:r>
          </w:p>
        </w:tc>
      </w:tr>
      <w:tr w:rsidR="00083483" w:rsidRPr="00537128" w14:paraId="3619FC28" w14:textId="77777777" w:rsidTr="009A1792">
        <w:trPr>
          <w:trHeight w:val="284"/>
        </w:trPr>
        <w:tc>
          <w:tcPr>
            <w:tcW w:w="1122" w:type="pct"/>
            <w:vAlign w:val="center"/>
          </w:tcPr>
          <w:p w14:paraId="62E2CEDA" w14:textId="77777777" w:rsidR="00083483" w:rsidRPr="00537128" w:rsidRDefault="00083483" w:rsidP="00083483">
            <w:pPr>
              <w:tabs>
                <w:tab w:val="right" w:pos="1202"/>
              </w:tabs>
              <w:spacing w:after="0" w:line="320" w:lineRule="exact"/>
              <w:outlineLvl w:val="0"/>
              <w:rPr>
                <w:rFonts w:ascii="Calibri" w:eastAsia="Times New Roman" w:hAnsi="Calibri" w:cs="Arial"/>
                <w:b/>
                <w:bCs/>
                <w:sz w:val="16"/>
                <w:szCs w:val="16"/>
                <w:lang w:val="en-US"/>
              </w:rPr>
            </w:pPr>
            <w:bookmarkStart w:id="838" w:name="_Toc4062753"/>
            <w:r w:rsidRPr="00537128">
              <w:rPr>
                <w:rFonts w:ascii="Calibri" w:eastAsia="Times New Roman" w:hAnsi="Calibri" w:cs="Arial"/>
                <w:b/>
                <w:bCs/>
                <w:spacing w:val="-2"/>
                <w:sz w:val="16"/>
                <w:szCs w:val="16"/>
                <w:lang w:val="en-US"/>
              </w:rPr>
              <w:t>Interest rate gap</w:t>
            </w:r>
            <w:bookmarkEnd w:id="838"/>
          </w:p>
        </w:tc>
        <w:tc>
          <w:tcPr>
            <w:tcW w:w="481" w:type="pct"/>
            <w:tcBorders>
              <w:top w:val="nil"/>
              <w:left w:val="nil"/>
              <w:bottom w:val="single" w:sz="12" w:space="0" w:color="auto"/>
              <w:right w:val="nil"/>
            </w:tcBorders>
            <w:vAlign w:val="bottom"/>
          </w:tcPr>
          <w:p w14:paraId="32265D82" w14:textId="472A25CF"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3</w:t>
            </w:r>
            <w:r>
              <w:rPr>
                <w:rFonts w:ascii="Calibri" w:eastAsia="Calibri" w:hAnsi="Calibri" w:cs="Arial"/>
                <w:b/>
                <w:color w:val="000000"/>
                <w:sz w:val="16"/>
                <w:szCs w:val="16"/>
              </w:rPr>
              <w:t>,</w:t>
            </w:r>
            <w:r w:rsidRPr="009D45F1">
              <w:rPr>
                <w:rFonts w:ascii="Calibri" w:eastAsia="Calibri" w:hAnsi="Calibri" w:cs="Arial"/>
                <w:b/>
                <w:color w:val="000000"/>
                <w:sz w:val="16"/>
                <w:szCs w:val="16"/>
              </w:rPr>
              <w:t>808</w:t>
            </w:r>
            <w:r>
              <w:rPr>
                <w:rFonts w:ascii="Calibri" w:eastAsia="Calibri" w:hAnsi="Calibri" w:cs="Arial"/>
                <w:b/>
                <w:color w:val="000000"/>
                <w:sz w:val="16"/>
                <w:szCs w:val="16"/>
              </w:rPr>
              <w:t>,</w:t>
            </w:r>
            <w:r w:rsidRPr="009D45F1">
              <w:rPr>
                <w:rFonts w:ascii="Calibri" w:eastAsia="Calibri" w:hAnsi="Calibri" w:cs="Arial"/>
                <w:b/>
                <w:color w:val="000000"/>
                <w:sz w:val="16"/>
                <w:szCs w:val="16"/>
              </w:rPr>
              <w:t>610</w:t>
            </w:r>
          </w:p>
        </w:tc>
        <w:tc>
          <w:tcPr>
            <w:tcW w:w="485" w:type="pct"/>
            <w:tcBorders>
              <w:top w:val="nil"/>
              <w:left w:val="nil"/>
              <w:bottom w:val="single" w:sz="12" w:space="0" w:color="auto"/>
              <w:right w:val="nil"/>
            </w:tcBorders>
            <w:vAlign w:val="bottom"/>
          </w:tcPr>
          <w:p w14:paraId="04DE15AD" w14:textId="175AABF8"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665</w:t>
            </w:r>
            <w:r>
              <w:rPr>
                <w:rFonts w:ascii="Calibri" w:eastAsia="Calibri" w:hAnsi="Calibri" w:cs="Arial"/>
                <w:b/>
                <w:color w:val="000000"/>
                <w:sz w:val="16"/>
                <w:szCs w:val="16"/>
              </w:rPr>
              <w:t>,</w:t>
            </w:r>
            <w:r w:rsidRPr="009D45F1">
              <w:rPr>
                <w:rFonts w:ascii="Calibri" w:eastAsia="Calibri" w:hAnsi="Calibri" w:cs="Arial"/>
                <w:b/>
                <w:color w:val="000000"/>
                <w:sz w:val="16"/>
                <w:szCs w:val="16"/>
              </w:rPr>
              <w:t>017</w:t>
            </w:r>
          </w:p>
        </w:tc>
        <w:tc>
          <w:tcPr>
            <w:tcW w:w="485" w:type="pct"/>
            <w:tcBorders>
              <w:top w:val="nil"/>
              <w:left w:val="nil"/>
              <w:bottom w:val="single" w:sz="12" w:space="0" w:color="auto"/>
              <w:right w:val="nil"/>
            </w:tcBorders>
            <w:vAlign w:val="bottom"/>
          </w:tcPr>
          <w:p w14:paraId="56F25255" w14:textId="40014D41"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568</w:t>
            </w:r>
            <w:r>
              <w:rPr>
                <w:rFonts w:ascii="Calibri" w:eastAsia="Calibri" w:hAnsi="Calibri" w:cs="Arial"/>
                <w:b/>
                <w:color w:val="000000"/>
                <w:sz w:val="16"/>
                <w:szCs w:val="16"/>
              </w:rPr>
              <w:t>,</w:t>
            </w:r>
            <w:r w:rsidRPr="009D45F1">
              <w:rPr>
                <w:rFonts w:ascii="Calibri" w:eastAsia="Calibri" w:hAnsi="Calibri" w:cs="Arial"/>
                <w:b/>
                <w:color w:val="000000"/>
                <w:sz w:val="16"/>
                <w:szCs w:val="16"/>
              </w:rPr>
              <w:t>621</w:t>
            </w:r>
          </w:p>
        </w:tc>
        <w:tc>
          <w:tcPr>
            <w:tcW w:w="493" w:type="pct"/>
            <w:tcBorders>
              <w:top w:val="nil"/>
              <w:left w:val="nil"/>
              <w:bottom w:val="single" w:sz="12" w:space="0" w:color="auto"/>
              <w:right w:val="nil"/>
            </w:tcBorders>
            <w:vAlign w:val="bottom"/>
          </w:tcPr>
          <w:p w14:paraId="294D6178" w14:textId="73A785D3"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(773</w:t>
            </w:r>
            <w:r>
              <w:rPr>
                <w:rFonts w:ascii="Calibri" w:eastAsia="Calibri" w:hAnsi="Calibri" w:cs="Arial"/>
                <w:b/>
                <w:color w:val="000000"/>
                <w:sz w:val="16"/>
                <w:szCs w:val="16"/>
              </w:rPr>
              <w:t>,</w:t>
            </w:r>
            <w:r w:rsidRPr="009D45F1">
              <w:rPr>
                <w:rFonts w:ascii="Calibri" w:eastAsia="Calibri" w:hAnsi="Calibri" w:cs="Arial"/>
                <w:b/>
                <w:color w:val="000000"/>
                <w:sz w:val="16"/>
                <w:szCs w:val="16"/>
              </w:rPr>
              <w:t>999)</w:t>
            </w:r>
          </w:p>
        </w:tc>
        <w:tc>
          <w:tcPr>
            <w:tcW w:w="482" w:type="pct"/>
            <w:tcBorders>
              <w:top w:val="nil"/>
              <w:left w:val="nil"/>
              <w:bottom w:val="single" w:sz="12" w:space="0" w:color="auto"/>
              <w:right w:val="nil"/>
            </w:tcBorders>
            <w:vAlign w:val="bottom"/>
          </w:tcPr>
          <w:p w14:paraId="18A1033A" w14:textId="3888D7A7"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5</w:t>
            </w:r>
            <w:r>
              <w:rPr>
                <w:rFonts w:ascii="Calibri" w:eastAsia="Calibri" w:hAnsi="Calibri" w:cs="Arial"/>
                <w:b/>
                <w:color w:val="000000"/>
                <w:sz w:val="16"/>
                <w:szCs w:val="16"/>
              </w:rPr>
              <w:t>,</w:t>
            </w:r>
            <w:r w:rsidRPr="009D45F1">
              <w:rPr>
                <w:rFonts w:ascii="Calibri" w:eastAsia="Calibri" w:hAnsi="Calibri" w:cs="Arial"/>
                <w:b/>
                <w:color w:val="000000"/>
                <w:sz w:val="16"/>
                <w:szCs w:val="16"/>
              </w:rPr>
              <w:t>330</w:t>
            </w:r>
            <w:r>
              <w:rPr>
                <w:rFonts w:ascii="Calibri" w:eastAsia="Calibri" w:hAnsi="Calibri" w:cs="Arial"/>
                <w:b/>
                <w:color w:val="000000"/>
                <w:sz w:val="16"/>
                <w:szCs w:val="16"/>
              </w:rPr>
              <w:t>,</w:t>
            </w:r>
            <w:r w:rsidRPr="009D45F1">
              <w:rPr>
                <w:rFonts w:ascii="Calibri" w:eastAsia="Calibri" w:hAnsi="Calibri" w:cs="Arial"/>
                <w:b/>
                <w:color w:val="000000"/>
                <w:sz w:val="16"/>
                <w:szCs w:val="16"/>
              </w:rPr>
              <w:t>315</w:t>
            </w:r>
          </w:p>
        </w:tc>
        <w:tc>
          <w:tcPr>
            <w:tcW w:w="486" w:type="pct"/>
            <w:tcBorders>
              <w:top w:val="nil"/>
              <w:left w:val="nil"/>
              <w:bottom w:val="single" w:sz="12" w:space="0" w:color="auto"/>
              <w:right w:val="nil"/>
            </w:tcBorders>
            <w:vAlign w:val="bottom"/>
          </w:tcPr>
          <w:p w14:paraId="7405783F" w14:textId="6BC42B15"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902</w:t>
            </w:r>
            <w:r>
              <w:rPr>
                <w:rFonts w:ascii="Calibri" w:eastAsia="Calibri" w:hAnsi="Calibri" w:cs="Arial"/>
                <w:b/>
                <w:color w:val="000000"/>
                <w:sz w:val="16"/>
                <w:szCs w:val="16"/>
              </w:rPr>
              <w:t>,</w:t>
            </w:r>
            <w:r w:rsidRPr="009D45F1">
              <w:rPr>
                <w:rFonts w:ascii="Calibri" w:eastAsia="Calibri" w:hAnsi="Calibri" w:cs="Arial"/>
                <w:b/>
                <w:color w:val="000000"/>
                <w:sz w:val="16"/>
                <w:szCs w:val="16"/>
              </w:rPr>
              <w:t>868</w:t>
            </w:r>
          </w:p>
        </w:tc>
        <w:tc>
          <w:tcPr>
            <w:tcW w:w="482" w:type="pct"/>
            <w:tcBorders>
              <w:top w:val="nil"/>
              <w:left w:val="nil"/>
              <w:bottom w:val="single" w:sz="12" w:space="0" w:color="auto"/>
              <w:right w:val="nil"/>
            </w:tcBorders>
            <w:vAlign w:val="bottom"/>
          </w:tcPr>
          <w:p w14:paraId="10E3013A" w14:textId="03E9A817" w:rsidR="00083483" w:rsidRPr="00537128" w:rsidRDefault="00083483" w:rsidP="00083483">
            <w:pPr>
              <w:spacing w:after="0" w:line="320" w:lineRule="exact"/>
              <w:jc w:val="right"/>
              <w:rPr>
                <w:rFonts w:ascii="Calibri" w:eastAsia="Calibri" w:hAnsi="Calibri" w:cs="Arial"/>
                <w:b/>
                <w:bCs/>
                <w:sz w:val="16"/>
                <w:szCs w:val="16"/>
                <w:lang w:val="en-US"/>
              </w:rPr>
            </w:pPr>
            <w:r w:rsidRPr="009D45F1">
              <w:rPr>
                <w:rFonts w:ascii="Calibri" w:eastAsia="Calibri" w:hAnsi="Calibri" w:cs="Arial"/>
                <w:b/>
                <w:color w:val="000000"/>
                <w:sz w:val="16"/>
                <w:szCs w:val="16"/>
              </w:rPr>
              <w:t>10</w:t>
            </w:r>
            <w:r>
              <w:rPr>
                <w:rFonts w:ascii="Calibri" w:eastAsia="Calibri" w:hAnsi="Calibri" w:cs="Arial"/>
                <w:b/>
                <w:color w:val="000000"/>
                <w:sz w:val="16"/>
                <w:szCs w:val="16"/>
              </w:rPr>
              <w:t>,</w:t>
            </w:r>
            <w:r w:rsidRPr="009D45F1">
              <w:rPr>
                <w:rFonts w:ascii="Calibri" w:eastAsia="Calibri" w:hAnsi="Calibri" w:cs="Arial"/>
                <w:b/>
                <w:color w:val="000000"/>
                <w:sz w:val="16"/>
                <w:szCs w:val="16"/>
              </w:rPr>
              <w:t>501</w:t>
            </w:r>
            <w:r>
              <w:rPr>
                <w:rFonts w:ascii="Calibri" w:eastAsia="Calibri" w:hAnsi="Calibri" w:cs="Arial"/>
                <w:b/>
                <w:color w:val="000000"/>
                <w:sz w:val="16"/>
                <w:szCs w:val="16"/>
              </w:rPr>
              <w:t>,</w:t>
            </w:r>
            <w:r w:rsidRPr="009D45F1">
              <w:rPr>
                <w:rFonts w:ascii="Calibri" w:eastAsia="Calibri" w:hAnsi="Calibri" w:cs="Arial"/>
                <w:b/>
                <w:color w:val="000000"/>
                <w:sz w:val="16"/>
                <w:szCs w:val="16"/>
              </w:rPr>
              <w:t>432</w:t>
            </w:r>
          </w:p>
        </w:tc>
        <w:tc>
          <w:tcPr>
            <w:tcW w:w="484" w:type="pct"/>
            <w:tcBorders>
              <w:top w:val="nil"/>
              <w:left w:val="nil"/>
              <w:bottom w:val="single" w:sz="12" w:space="0" w:color="auto"/>
              <w:right w:val="nil"/>
            </w:tcBorders>
            <w:vAlign w:val="bottom"/>
          </w:tcPr>
          <w:p w14:paraId="6FB2B6C1" w14:textId="52E7E91C" w:rsidR="00083483" w:rsidRPr="00537128" w:rsidDel="00D96E20" w:rsidRDefault="00083483" w:rsidP="00083483">
            <w:pPr>
              <w:spacing w:after="0" w:line="320" w:lineRule="exact"/>
              <w:jc w:val="right"/>
              <w:rPr>
                <w:rFonts w:ascii="Calibri" w:eastAsia="Calibri" w:hAnsi="Calibri" w:cs="Times New Roman"/>
                <w:b/>
                <w:bCs/>
                <w:sz w:val="16"/>
                <w:szCs w:val="16"/>
                <w:lang w:val="en-US"/>
              </w:rPr>
            </w:pPr>
            <w:r w:rsidRPr="009D45F1">
              <w:rPr>
                <w:rFonts w:ascii="Calibri" w:eastAsia="Calibri" w:hAnsi="Calibri" w:cs="Arial"/>
                <w:b/>
                <w:color w:val="000000"/>
                <w:sz w:val="16"/>
                <w:szCs w:val="16"/>
              </w:rPr>
              <w:t>8</w:t>
            </w:r>
            <w:r>
              <w:rPr>
                <w:rFonts w:ascii="Calibri" w:eastAsia="Calibri" w:hAnsi="Calibri" w:cs="Arial"/>
                <w:b/>
                <w:color w:val="000000"/>
                <w:sz w:val="16"/>
                <w:szCs w:val="16"/>
              </w:rPr>
              <w:t>,</w:t>
            </w:r>
            <w:r w:rsidRPr="009D45F1">
              <w:rPr>
                <w:rFonts w:ascii="Calibri" w:eastAsia="Calibri" w:hAnsi="Calibri" w:cs="Arial"/>
                <w:b/>
                <w:color w:val="000000"/>
                <w:sz w:val="16"/>
                <w:szCs w:val="16"/>
              </w:rPr>
              <w:t>629</w:t>
            </w:r>
            <w:r>
              <w:rPr>
                <w:rFonts w:ascii="Calibri" w:eastAsia="Calibri" w:hAnsi="Calibri" w:cs="Arial"/>
                <w:b/>
                <w:color w:val="000000"/>
                <w:sz w:val="16"/>
                <w:szCs w:val="16"/>
              </w:rPr>
              <w:t>,</w:t>
            </w:r>
            <w:r w:rsidRPr="009D45F1">
              <w:rPr>
                <w:rFonts w:ascii="Calibri" w:eastAsia="Calibri" w:hAnsi="Calibri" w:cs="Arial"/>
                <w:b/>
                <w:color w:val="000000"/>
                <w:sz w:val="16"/>
                <w:szCs w:val="16"/>
              </w:rPr>
              <w:t>040</w:t>
            </w:r>
          </w:p>
        </w:tc>
      </w:tr>
    </w:tbl>
    <w:p w14:paraId="74DC29A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3D374DA7" w14:textId="77777777" w:rsidR="008513EE" w:rsidRPr="00537128" w:rsidRDefault="008513EE" w:rsidP="008330AF">
      <w:pPr>
        <w:spacing w:after="0" w:line="240" w:lineRule="auto"/>
        <w:jc w:val="both"/>
        <w:rPr>
          <w:rFonts w:eastAsia="Times New Roman" w:cstheme="minorHAnsi"/>
          <w:b/>
          <w:bCs/>
          <w:iCs/>
          <w:color w:val="000000" w:themeColor="text1"/>
          <w:lang w:val="en-US"/>
        </w:rPr>
      </w:pPr>
    </w:p>
    <w:p w14:paraId="0DAAD2EB"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D6A2D47"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D57E791" w14:textId="77777777" w:rsidR="00292301" w:rsidRPr="00537128" w:rsidRDefault="00292301">
      <w:pPr>
        <w:pStyle w:val="ListParagraph"/>
        <w:numPr>
          <w:ilvl w:val="0"/>
          <w:numId w:val="5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505B795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04C073A" w14:textId="665C4E5A"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724EC">
        <w:rPr>
          <w:rFonts w:eastAsia="Times New Roman" w:cstheme="minorHAnsi"/>
          <w:b/>
          <w:iCs/>
          <w:color w:val="000000" w:themeColor="text1"/>
          <w:lang w:val="en-US"/>
        </w:rPr>
        <w:t>.</w:t>
      </w:r>
      <w:r w:rsidR="00292301" w:rsidRPr="00537128">
        <w:rPr>
          <w:rFonts w:eastAsia="Times New Roman" w:cstheme="minorHAnsi"/>
          <w:b/>
          <w:iCs/>
          <w:color w:val="000000" w:themeColor="text1"/>
          <w:lang w:val="en-US"/>
        </w:rPr>
        <w:t>5</w:t>
      </w:r>
      <w:r w:rsidR="002724EC">
        <w:rPr>
          <w:rFonts w:eastAsia="Times New Roman" w:cstheme="minorHAnsi"/>
          <w:b/>
          <w:iCs/>
          <w:color w:val="000000" w:themeColor="text1"/>
          <w:lang w:val="en-US"/>
        </w:rPr>
        <w:t>.</w:t>
      </w:r>
      <w:r w:rsidR="00292301" w:rsidRPr="00537128">
        <w:rPr>
          <w:rFonts w:eastAsia="Times New Roman" w:cstheme="minorHAnsi"/>
          <w:b/>
          <w:iCs/>
          <w:color w:val="000000" w:themeColor="text1"/>
          <w:lang w:val="en-US"/>
        </w:rPr>
        <w:t xml:space="preserve"> </w:t>
      </w:r>
      <w:r w:rsidR="00292301" w:rsidRPr="00537128">
        <w:rPr>
          <w:rFonts w:eastAsia="Times New Roman" w:cstheme="minorHAnsi"/>
          <w:b/>
          <w:iCs/>
          <w:color w:val="000000" w:themeColor="text1"/>
          <w:lang w:val="en-US"/>
        </w:rPr>
        <w:tab/>
        <w:t>Market risk (continued)</w:t>
      </w:r>
    </w:p>
    <w:p w14:paraId="5FBE347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EF0288E" w14:textId="1326CE34"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724EC">
        <w:rPr>
          <w:rFonts w:eastAsia="Times New Roman" w:cstheme="minorHAnsi"/>
          <w:b/>
          <w:iCs/>
          <w:color w:val="000000" w:themeColor="text1"/>
          <w:lang w:val="en-US"/>
        </w:rPr>
        <w:t>.</w:t>
      </w:r>
      <w:r w:rsidR="00292301" w:rsidRPr="00537128">
        <w:rPr>
          <w:rFonts w:eastAsia="Times New Roman" w:cstheme="minorHAnsi"/>
          <w:b/>
          <w:iCs/>
          <w:color w:val="000000" w:themeColor="text1"/>
          <w:lang w:val="en-US"/>
        </w:rPr>
        <w:t>5</w:t>
      </w:r>
      <w:r w:rsidR="002724EC">
        <w:rPr>
          <w:rFonts w:eastAsia="Times New Roman" w:cstheme="minorHAnsi"/>
          <w:b/>
          <w:iCs/>
          <w:color w:val="000000" w:themeColor="text1"/>
          <w:lang w:val="en-US"/>
        </w:rPr>
        <w:t>.</w:t>
      </w:r>
      <w:r w:rsidR="00292301" w:rsidRPr="00537128">
        <w:rPr>
          <w:rFonts w:eastAsia="Times New Roman" w:cstheme="minorHAnsi"/>
          <w:b/>
          <w:iCs/>
          <w:color w:val="000000" w:themeColor="text1"/>
          <w:lang w:val="en-US"/>
        </w:rPr>
        <w:t>1</w:t>
      </w:r>
      <w:r w:rsidR="002724EC">
        <w:rPr>
          <w:rFonts w:eastAsia="Times New Roman" w:cstheme="minorHAnsi"/>
          <w:b/>
          <w:iCs/>
          <w:color w:val="000000" w:themeColor="text1"/>
          <w:lang w:val="en-US"/>
        </w:rPr>
        <w:t>.</w:t>
      </w:r>
      <w:r w:rsidR="00292301" w:rsidRPr="00537128">
        <w:rPr>
          <w:rFonts w:eastAsia="Times New Roman" w:cstheme="minorHAnsi"/>
          <w:b/>
          <w:iCs/>
          <w:color w:val="000000" w:themeColor="text1"/>
          <w:lang w:val="en-US"/>
        </w:rPr>
        <w:t xml:space="preserve">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0463F79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3B18F8F6" w14:textId="77777777" w:rsidTr="006A5067">
        <w:tc>
          <w:tcPr>
            <w:tcW w:w="1122" w:type="pct"/>
            <w:vAlign w:val="center"/>
          </w:tcPr>
          <w:p w14:paraId="22CAAFF4"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bookmarkStart w:id="839" w:name="_Hlk68879306"/>
            <w:r w:rsidRPr="00537128">
              <w:rPr>
                <w:rFonts w:ascii="Calibri" w:eastAsia="Calibri" w:hAnsi="Calibri" w:cs="Arial"/>
                <w:b/>
                <w:sz w:val="16"/>
                <w:szCs w:val="16"/>
                <w:lang w:val="en-US"/>
              </w:rPr>
              <w:t>Bank</w:t>
            </w:r>
          </w:p>
          <w:p w14:paraId="54CCEB6C"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5470688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December 2020</w:t>
            </w:r>
          </w:p>
        </w:tc>
        <w:tc>
          <w:tcPr>
            <w:tcW w:w="481" w:type="pct"/>
          </w:tcPr>
          <w:p w14:paraId="7766B1CC"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39BFC62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0D20FD4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45A0D74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46703DEC"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5B04733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54C578D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36BAE61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17A04D22" w14:textId="77777777" w:rsidTr="006A5067">
        <w:tc>
          <w:tcPr>
            <w:tcW w:w="1122" w:type="pct"/>
            <w:vAlign w:val="center"/>
          </w:tcPr>
          <w:p w14:paraId="4813C697"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9B664C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545CD10"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01D8A852"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6FBE0C8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68F3A6D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65419A9"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436951E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3A778E71"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1A6F1654" w14:textId="77777777" w:rsidTr="006A5067">
        <w:tc>
          <w:tcPr>
            <w:tcW w:w="1122" w:type="pct"/>
            <w:vAlign w:val="bottom"/>
          </w:tcPr>
          <w:p w14:paraId="7BBBE12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71B959C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6EB6F5F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7C0820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5ED22D3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401CF1B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3172D54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1D6DA532"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26727D0"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6A5067" w:rsidRPr="00537128" w14:paraId="1DABDAF0" w14:textId="77777777" w:rsidTr="006A5067">
        <w:tc>
          <w:tcPr>
            <w:tcW w:w="1122" w:type="pct"/>
            <w:vAlign w:val="bottom"/>
          </w:tcPr>
          <w:p w14:paraId="32B85E19"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65FEA6C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163,379 </w:t>
            </w:r>
          </w:p>
        </w:tc>
        <w:tc>
          <w:tcPr>
            <w:tcW w:w="485" w:type="pct"/>
            <w:vAlign w:val="bottom"/>
          </w:tcPr>
          <w:p w14:paraId="75519F0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574F7F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1FD674F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01531C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6C764781"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1,489,783 </w:t>
            </w:r>
          </w:p>
        </w:tc>
        <w:tc>
          <w:tcPr>
            <w:tcW w:w="482" w:type="pct"/>
            <w:vAlign w:val="bottom"/>
          </w:tcPr>
          <w:p w14:paraId="10A20BC4"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1,653,162 </w:t>
            </w:r>
          </w:p>
        </w:tc>
        <w:tc>
          <w:tcPr>
            <w:tcW w:w="484" w:type="pct"/>
            <w:vAlign w:val="bottom"/>
          </w:tcPr>
          <w:p w14:paraId="33AA0C6F" w14:textId="77777777" w:rsidR="006A5067" w:rsidRPr="00537128" w:rsidDel="00D96E20" w:rsidRDefault="006A5067" w:rsidP="006A5067">
            <w:pPr>
              <w:spacing w:after="0" w:line="280" w:lineRule="exact"/>
              <w:jc w:val="right"/>
              <w:rPr>
                <w:rFonts w:ascii="Calibri" w:eastAsia="Calibri" w:hAnsi="Calibri" w:cs="Times New Roman"/>
                <w:sz w:val="16"/>
                <w:szCs w:val="16"/>
                <w:lang w:val="en-US"/>
              </w:rPr>
            </w:pPr>
            <w:r w:rsidRPr="00537128">
              <w:rPr>
                <w:rFonts w:ascii="Calibri" w:eastAsia="Calibri" w:hAnsi="Calibri" w:cs="Arial"/>
                <w:bCs/>
                <w:color w:val="000000"/>
                <w:sz w:val="16"/>
                <w:szCs w:val="16"/>
                <w:lang w:val="en-US"/>
              </w:rPr>
              <w:t xml:space="preserve"> 163,379 </w:t>
            </w:r>
          </w:p>
        </w:tc>
      </w:tr>
      <w:tr w:rsidR="006A5067" w:rsidRPr="00537128" w14:paraId="364E6688" w14:textId="77777777" w:rsidTr="006A5067">
        <w:tc>
          <w:tcPr>
            <w:tcW w:w="1122" w:type="pct"/>
            <w:vAlign w:val="bottom"/>
          </w:tcPr>
          <w:p w14:paraId="64FAF025"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09DB95C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480EDBE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7D17CFA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158597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410F0A2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7904BCE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82" w:type="pct"/>
            <w:vAlign w:val="bottom"/>
          </w:tcPr>
          <w:p w14:paraId="45CEC740"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7,337 </w:t>
            </w:r>
          </w:p>
        </w:tc>
        <w:tc>
          <w:tcPr>
            <w:tcW w:w="484" w:type="pct"/>
            <w:vAlign w:val="bottom"/>
          </w:tcPr>
          <w:p w14:paraId="28BEAF0E"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5B671898" w14:textId="77777777" w:rsidTr="006A5067">
        <w:tc>
          <w:tcPr>
            <w:tcW w:w="1122" w:type="pct"/>
            <w:vAlign w:val="bottom"/>
          </w:tcPr>
          <w:p w14:paraId="78C03CF4"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01EF5CC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135,389 </w:t>
            </w:r>
          </w:p>
        </w:tc>
        <w:tc>
          <w:tcPr>
            <w:tcW w:w="485" w:type="pct"/>
            <w:tcBorders>
              <w:top w:val="nil"/>
              <w:left w:val="nil"/>
              <w:bottom w:val="nil"/>
              <w:right w:val="nil"/>
            </w:tcBorders>
            <w:vAlign w:val="bottom"/>
          </w:tcPr>
          <w:p w14:paraId="56C6BC6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549,052 </w:t>
            </w:r>
          </w:p>
        </w:tc>
        <w:tc>
          <w:tcPr>
            <w:tcW w:w="485" w:type="pct"/>
            <w:tcBorders>
              <w:top w:val="nil"/>
              <w:left w:val="nil"/>
              <w:bottom w:val="nil"/>
              <w:right w:val="nil"/>
            </w:tcBorders>
            <w:vAlign w:val="bottom"/>
          </w:tcPr>
          <w:p w14:paraId="2137405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1,099,713 </w:t>
            </w:r>
          </w:p>
        </w:tc>
        <w:tc>
          <w:tcPr>
            <w:tcW w:w="493" w:type="pct"/>
            <w:tcBorders>
              <w:top w:val="nil"/>
              <w:left w:val="nil"/>
              <w:bottom w:val="nil"/>
              <w:right w:val="nil"/>
            </w:tcBorders>
            <w:vAlign w:val="bottom"/>
          </w:tcPr>
          <w:p w14:paraId="5FAB666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2,264,789 </w:t>
            </w:r>
          </w:p>
        </w:tc>
        <w:tc>
          <w:tcPr>
            <w:tcW w:w="482" w:type="pct"/>
            <w:tcBorders>
              <w:top w:val="nil"/>
              <w:left w:val="nil"/>
              <w:bottom w:val="nil"/>
              <w:right w:val="nil"/>
            </w:tcBorders>
            <w:vAlign w:val="bottom"/>
          </w:tcPr>
          <w:p w14:paraId="4D8444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4,782,876 </w:t>
            </w:r>
          </w:p>
        </w:tc>
        <w:tc>
          <w:tcPr>
            <w:tcW w:w="486" w:type="pct"/>
            <w:tcBorders>
              <w:top w:val="nil"/>
              <w:left w:val="nil"/>
              <w:bottom w:val="nil"/>
              <w:right w:val="nil"/>
            </w:tcBorders>
            <w:vAlign w:val="bottom"/>
          </w:tcPr>
          <w:p w14:paraId="663FF13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10,761 </w:t>
            </w:r>
          </w:p>
        </w:tc>
        <w:tc>
          <w:tcPr>
            <w:tcW w:w="482" w:type="pct"/>
            <w:tcBorders>
              <w:top w:val="nil"/>
              <w:left w:val="nil"/>
              <w:bottom w:val="nil"/>
              <w:right w:val="nil"/>
            </w:tcBorders>
            <w:vAlign w:val="bottom"/>
          </w:tcPr>
          <w:p w14:paraId="3E168D3F"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8,842,580 </w:t>
            </w:r>
          </w:p>
        </w:tc>
        <w:tc>
          <w:tcPr>
            <w:tcW w:w="484" w:type="pct"/>
            <w:tcBorders>
              <w:top w:val="nil"/>
              <w:left w:val="nil"/>
              <w:bottom w:val="nil"/>
              <w:right w:val="nil"/>
            </w:tcBorders>
            <w:vAlign w:val="bottom"/>
          </w:tcPr>
          <w:p w14:paraId="02358CCC"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8,656,158 </w:t>
            </w:r>
          </w:p>
        </w:tc>
      </w:tr>
      <w:tr w:rsidR="006A5067" w:rsidRPr="00537128" w14:paraId="47D825ED" w14:textId="77777777" w:rsidTr="006A5067">
        <w:trPr>
          <w:trHeight w:val="309"/>
        </w:trPr>
        <w:tc>
          <w:tcPr>
            <w:tcW w:w="1122" w:type="pct"/>
            <w:vAlign w:val="bottom"/>
          </w:tcPr>
          <w:p w14:paraId="1D2758B0"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09821DC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1,690,359 </w:t>
            </w:r>
          </w:p>
        </w:tc>
        <w:tc>
          <w:tcPr>
            <w:tcW w:w="485" w:type="pct"/>
            <w:tcBorders>
              <w:top w:val="nil"/>
              <w:left w:val="nil"/>
              <w:bottom w:val="nil"/>
              <w:right w:val="nil"/>
            </w:tcBorders>
            <w:vAlign w:val="bottom"/>
          </w:tcPr>
          <w:p w14:paraId="5FBCF37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591,488 </w:t>
            </w:r>
          </w:p>
        </w:tc>
        <w:tc>
          <w:tcPr>
            <w:tcW w:w="485" w:type="pct"/>
            <w:tcBorders>
              <w:top w:val="nil"/>
              <w:left w:val="nil"/>
              <w:bottom w:val="nil"/>
              <w:right w:val="nil"/>
            </w:tcBorders>
            <w:vAlign w:val="bottom"/>
          </w:tcPr>
          <w:p w14:paraId="6ED61C4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1,214,415 </w:t>
            </w:r>
          </w:p>
        </w:tc>
        <w:tc>
          <w:tcPr>
            <w:tcW w:w="493" w:type="pct"/>
            <w:tcBorders>
              <w:top w:val="nil"/>
              <w:left w:val="nil"/>
              <w:bottom w:val="nil"/>
              <w:right w:val="nil"/>
            </w:tcBorders>
            <w:vAlign w:val="bottom"/>
          </w:tcPr>
          <w:p w14:paraId="2709065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2,473,860 </w:t>
            </w:r>
          </w:p>
        </w:tc>
        <w:tc>
          <w:tcPr>
            <w:tcW w:w="482" w:type="pct"/>
            <w:tcBorders>
              <w:top w:val="nil"/>
              <w:left w:val="nil"/>
              <w:bottom w:val="nil"/>
              <w:right w:val="nil"/>
            </w:tcBorders>
            <w:vAlign w:val="bottom"/>
          </w:tcPr>
          <w:p w14:paraId="204563B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8,544,386 </w:t>
            </w:r>
          </w:p>
        </w:tc>
        <w:tc>
          <w:tcPr>
            <w:tcW w:w="486" w:type="pct"/>
            <w:tcBorders>
              <w:top w:val="nil"/>
              <w:left w:val="nil"/>
              <w:bottom w:val="nil"/>
              <w:right w:val="nil"/>
            </w:tcBorders>
            <w:vAlign w:val="bottom"/>
          </w:tcPr>
          <w:p w14:paraId="210F461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281,671 </w:t>
            </w:r>
          </w:p>
        </w:tc>
        <w:tc>
          <w:tcPr>
            <w:tcW w:w="482" w:type="pct"/>
            <w:tcBorders>
              <w:top w:val="nil"/>
              <w:left w:val="nil"/>
              <w:bottom w:val="nil"/>
              <w:right w:val="nil"/>
            </w:tcBorders>
            <w:vAlign w:val="bottom"/>
          </w:tcPr>
          <w:p w14:paraId="62009554"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14,796,179 </w:t>
            </w:r>
          </w:p>
        </w:tc>
        <w:tc>
          <w:tcPr>
            <w:tcW w:w="484" w:type="pct"/>
            <w:tcBorders>
              <w:top w:val="nil"/>
              <w:left w:val="nil"/>
              <w:bottom w:val="nil"/>
              <w:right w:val="nil"/>
            </w:tcBorders>
            <w:vAlign w:val="bottom"/>
          </w:tcPr>
          <w:p w14:paraId="4B6DA177"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13,626,578 </w:t>
            </w:r>
          </w:p>
        </w:tc>
      </w:tr>
      <w:tr w:rsidR="006A5067" w:rsidRPr="00537128" w14:paraId="03AC41EC" w14:textId="77777777" w:rsidTr="006A5067">
        <w:tc>
          <w:tcPr>
            <w:tcW w:w="1122" w:type="pct"/>
          </w:tcPr>
          <w:p w14:paraId="4A33CAD1"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3FF885F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298 </w:t>
            </w:r>
          </w:p>
        </w:tc>
        <w:tc>
          <w:tcPr>
            <w:tcW w:w="485" w:type="pct"/>
            <w:vAlign w:val="bottom"/>
          </w:tcPr>
          <w:p w14:paraId="3C38775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5D468B2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76548B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2472695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2,658 </w:t>
            </w:r>
          </w:p>
        </w:tc>
        <w:tc>
          <w:tcPr>
            <w:tcW w:w="486" w:type="pct"/>
            <w:vAlign w:val="bottom"/>
          </w:tcPr>
          <w:p w14:paraId="543FF54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188,800 </w:t>
            </w:r>
          </w:p>
        </w:tc>
        <w:tc>
          <w:tcPr>
            <w:tcW w:w="482" w:type="pct"/>
            <w:vAlign w:val="bottom"/>
          </w:tcPr>
          <w:p w14:paraId="34B0F032"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191,756 </w:t>
            </w:r>
          </w:p>
        </w:tc>
        <w:tc>
          <w:tcPr>
            <w:tcW w:w="484" w:type="pct"/>
            <w:vAlign w:val="bottom"/>
          </w:tcPr>
          <w:p w14:paraId="02FB7460"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2,956 </w:t>
            </w:r>
          </w:p>
        </w:tc>
      </w:tr>
      <w:tr w:rsidR="006A5067" w:rsidRPr="00537128" w14:paraId="3B935E0F" w14:textId="77777777" w:rsidTr="006A5067">
        <w:trPr>
          <w:trHeight w:val="519"/>
        </w:trPr>
        <w:tc>
          <w:tcPr>
            <w:tcW w:w="1122" w:type="pct"/>
          </w:tcPr>
          <w:p w14:paraId="0269B350" w14:textId="77777777" w:rsidR="006A5067" w:rsidRPr="00537128" w:rsidDel="0082071C"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2C10AD7D"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3,009,009 </w:t>
            </w:r>
          </w:p>
        </w:tc>
        <w:tc>
          <w:tcPr>
            <w:tcW w:w="485" w:type="pct"/>
            <w:vAlign w:val="bottom"/>
          </w:tcPr>
          <w:p w14:paraId="16DC702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21C766A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79B9F061"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6D479FAA"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6FC5224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44,317 </w:t>
            </w:r>
          </w:p>
        </w:tc>
        <w:tc>
          <w:tcPr>
            <w:tcW w:w="482" w:type="pct"/>
            <w:vAlign w:val="bottom"/>
          </w:tcPr>
          <w:p w14:paraId="78C12927"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3,053,326 </w:t>
            </w:r>
          </w:p>
        </w:tc>
        <w:tc>
          <w:tcPr>
            <w:tcW w:w="484" w:type="pct"/>
            <w:vAlign w:val="bottom"/>
          </w:tcPr>
          <w:p w14:paraId="2554A6E5"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3,009,009 </w:t>
            </w:r>
          </w:p>
        </w:tc>
      </w:tr>
      <w:tr w:rsidR="006A5067" w:rsidRPr="00537128" w14:paraId="3C903CC7" w14:textId="77777777" w:rsidTr="006A5067">
        <w:tc>
          <w:tcPr>
            <w:tcW w:w="1122" w:type="pct"/>
            <w:vAlign w:val="bottom"/>
          </w:tcPr>
          <w:p w14:paraId="1F8C2823"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5EEC9384"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bottom w:val="single" w:sz="4" w:space="0" w:color="auto"/>
            </w:tcBorders>
            <w:vAlign w:val="bottom"/>
          </w:tcPr>
          <w:p w14:paraId="34E40FC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bottom w:val="single" w:sz="4" w:space="0" w:color="auto"/>
            </w:tcBorders>
            <w:vAlign w:val="bottom"/>
          </w:tcPr>
          <w:p w14:paraId="2C3D7964"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bottom w:val="single" w:sz="4" w:space="0" w:color="auto"/>
            </w:tcBorders>
            <w:vAlign w:val="bottom"/>
          </w:tcPr>
          <w:p w14:paraId="4D66CB1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bottom w:val="single" w:sz="4" w:space="0" w:color="auto"/>
            </w:tcBorders>
            <w:vAlign w:val="bottom"/>
          </w:tcPr>
          <w:p w14:paraId="7B8A226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bottom w:val="single" w:sz="4" w:space="0" w:color="auto"/>
            </w:tcBorders>
            <w:vAlign w:val="bottom"/>
          </w:tcPr>
          <w:p w14:paraId="7D5766B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29,082 </w:t>
            </w:r>
          </w:p>
        </w:tc>
        <w:tc>
          <w:tcPr>
            <w:tcW w:w="482" w:type="pct"/>
            <w:tcBorders>
              <w:bottom w:val="single" w:sz="4" w:space="0" w:color="auto"/>
            </w:tcBorders>
            <w:vAlign w:val="bottom"/>
          </w:tcPr>
          <w:p w14:paraId="1D0D7B3D"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29,082 </w:t>
            </w:r>
          </w:p>
        </w:tc>
        <w:tc>
          <w:tcPr>
            <w:tcW w:w="484" w:type="pct"/>
            <w:tcBorders>
              <w:bottom w:val="single" w:sz="4" w:space="0" w:color="auto"/>
            </w:tcBorders>
            <w:vAlign w:val="bottom"/>
          </w:tcPr>
          <w:p w14:paraId="293DA283"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F405BF0" w14:textId="77777777" w:rsidTr="009A1792">
        <w:trPr>
          <w:trHeight w:val="284"/>
        </w:trPr>
        <w:tc>
          <w:tcPr>
            <w:tcW w:w="1122" w:type="pct"/>
            <w:vAlign w:val="bottom"/>
          </w:tcPr>
          <w:p w14:paraId="0478792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bottom"/>
          </w:tcPr>
          <w:p w14:paraId="1CCDC037"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4,998,434 </w:t>
            </w:r>
          </w:p>
        </w:tc>
        <w:tc>
          <w:tcPr>
            <w:tcW w:w="485" w:type="pct"/>
            <w:tcBorders>
              <w:top w:val="single" w:sz="4" w:space="0" w:color="auto"/>
              <w:left w:val="nil"/>
              <w:bottom w:val="single" w:sz="8" w:space="0" w:color="auto"/>
              <w:right w:val="nil"/>
            </w:tcBorders>
            <w:vAlign w:val="bottom"/>
          </w:tcPr>
          <w:p w14:paraId="1C53C40A"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1,140,540 </w:t>
            </w:r>
          </w:p>
        </w:tc>
        <w:tc>
          <w:tcPr>
            <w:tcW w:w="485" w:type="pct"/>
            <w:tcBorders>
              <w:top w:val="single" w:sz="4" w:space="0" w:color="auto"/>
              <w:left w:val="nil"/>
              <w:bottom w:val="single" w:sz="8" w:space="0" w:color="auto"/>
              <w:right w:val="nil"/>
            </w:tcBorders>
            <w:vAlign w:val="bottom"/>
          </w:tcPr>
          <w:p w14:paraId="5494871A"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2,314,128 </w:t>
            </w:r>
          </w:p>
        </w:tc>
        <w:tc>
          <w:tcPr>
            <w:tcW w:w="493" w:type="pct"/>
            <w:tcBorders>
              <w:top w:val="single" w:sz="4" w:space="0" w:color="auto"/>
              <w:left w:val="nil"/>
              <w:bottom w:val="single" w:sz="8" w:space="0" w:color="auto"/>
              <w:right w:val="nil"/>
            </w:tcBorders>
            <w:vAlign w:val="bottom"/>
          </w:tcPr>
          <w:p w14:paraId="610FD79F"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4,738,649 </w:t>
            </w:r>
          </w:p>
        </w:tc>
        <w:tc>
          <w:tcPr>
            <w:tcW w:w="482" w:type="pct"/>
            <w:tcBorders>
              <w:top w:val="single" w:sz="4" w:space="0" w:color="auto"/>
              <w:left w:val="nil"/>
              <w:bottom w:val="single" w:sz="8" w:space="0" w:color="auto"/>
              <w:right w:val="nil"/>
            </w:tcBorders>
            <w:vAlign w:val="bottom"/>
          </w:tcPr>
          <w:p w14:paraId="37CFCD2C"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13,329,920 </w:t>
            </w:r>
          </w:p>
        </w:tc>
        <w:tc>
          <w:tcPr>
            <w:tcW w:w="486" w:type="pct"/>
            <w:tcBorders>
              <w:top w:val="single" w:sz="4" w:space="0" w:color="auto"/>
              <w:left w:val="nil"/>
              <w:bottom w:val="single" w:sz="8" w:space="0" w:color="auto"/>
              <w:right w:val="nil"/>
            </w:tcBorders>
            <w:vAlign w:val="bottom"/>
          </w:tcPr>
          <w:p w14:paraId="39FEE5BB"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2,051,751 </w:t>
            </w:r>
          </w:p>
        </w:tc>
        <w:tc>
          <w:tcPr>
            <w:tcW w:w="482" w:type="pct"/>
            <w:tcBorders>
              <w:top w:val="single" w:sz="4" w:space="0" w:color="auto"/>
              <w:left w:val="nil"/>
              <w:bottom w:val="single" w:sz="8" w:space="0" w:color="auto"/>
              <w:right w:val="nil"/>
            </w:tcBorders>
            <w:vAlign w:val="bottom"/>
          </w:tcPr>
          <w:p w14:paraId="02BFFB1F"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28,573,422 </w:t>
            </w:r>
          </w:p>
        </w:tc>
        <w:tc>
          <w:tcPr>
            <w:tcW w:w="484" w:type="pct"/>
            <w:tcBorders>
              <w:top w:val="single" w:sz="4" w:space="0" w:color="auto"/>
              <w:left w:val="nil"/>
              <w:bottom w:val="single" w:sz="8" w:space="0" w:color="auto"/>
              <w:right w:val="nil"/>
            </w:tcBorders>
            <w:vAlign w:val="bottom"/>
          </w:tcPr>
          <w:p w14:paraId="1A1192FB" w14:textId="77777777" w:rsidR="006A5067" w:rsidRPr="00537128" w:rsidDel="00D96E20"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25,458,080 </w:t>
            </w:r>
          </w:p>
        </w:tc>
      </w:tr>
      <w:tr w:rsidR="006A5067" w:rsidRPr="00537128" w14:paraId="1FAFB2F3" w14:textId="77777777" w:rsidTr="009A1792">
        <w:trPr>
          <w:trHeight w:hRule="exact" w:val="187"/>
        </w:trPr>
        <w:tc>
          <w:tcPr>
            <w:tcW w:w="1122" w:type="pct"/>
            <w:vAlign w:val="bottom"/>
          </w:tcPr>
          <w:p w14:paraId="5313CBD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3981010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51058C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7F2ACD30"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280EB728"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579531CD"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11A46F20"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C47D672"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1AFAB99E"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0DBE4A19" w14:textId="77777777" w:rsidTr="006A5067">
        <w:trPr>
          <w:trHeight w:hRule="exact" w:val="279"/>
        </w:trPr>
        <w:tc>
          <w:tcPr>
            <w:tcW w:w="1122" w:type="pct"/>
          </w:tcPr>
          <w:p w14:paraId="3270D1D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Liabilities </w:t>
            </w:r>
          </w:p>
        </w:tc>
        <w:tc>
          <w:tcPr>
            <w:tcW w:w="481" w:type="pct"/>
            <w:tcBorders>
              <w:left w:val="nil"/>
              <w:right w:val="nil"/>
            </w:tcBorders>
            <w:vAlign w:val="bottom"/>
          </w:tcPr>
          <w:p w14:paraId="2D301754"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28FBB7A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5BC135BE"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1E379D1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691E70D"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659AEF2"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29994FDC"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79996B82"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44FECD2A" w14:textId="77777777" w:rsidTr="006A5067">
        <w:trPr>
          <w:trHeight w:hRule="exact" w:val="285"/>
        </w:trPr>
        <w:tc>
          <w:tcPr>
            <w:tcW w:w="1122" w:type="pct"/>
            <w:vAlign w:val="center"/>
          </w:tcPr>
          <w:p w14:paraId="582D5BE6"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Deposits from customers </w:t>
            </w:r>
          </w:p>
        </w:tc>
        <w:tc>
          <w:tcPr>
            <w:tcW w:w="481" w:type="pct"/>
            <w:tcBorders>
              <w:top w:val="nil"/>
              <w:left w:val="nil"/>
              <w:bottom w:val="nil"/>
              <w:right w:val="nil"/>
            </w:tcBorders>
            <w:vAlign w:val="bottom"/>
          </w:tcPr>
          <w:p w14:paraId="5F2B76F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17F0D7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2334E4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254E529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48C3DE3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1D3109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82" w:type="pct"/>
            <w:tcBorders>
              <w:top w:val="nil"/>
              <w:left w:val="nil"/>
              <w:bottom w:val="nil"/>
              <w:right w:val="nil"/>
            </w:tcBorders>
            <w:vAlign w:val="bottom"/>
          </w:tcPr>
          <w:p w14:paraId="7D40709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84" w:type="pct"/>
            <w:tcBorders>
              <w:top w:val="nil"/>
              <w:left w:val="nil"/>
              <w:bottom w:val="nil"/>
              <w:right w:val="nil"/>
            </w:tcBorders>
            <w:vAlign w:val="bottom"/>
          </w:tcPr>
          <w:p w14:paraId="2C2C928C"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3BF8DCD1" w14:textId="77777777" w:rsidTr="006A5067">
        <w:trPr>
          <w:trHeight w:hRule="exact" w:val="277"/>
        </w:trPr>
        <w:tc>
          <w:tcPr>
            <w:tcW w:w="1122" w:type="pct"/>
          </w:tcPr>
          <w:p w14:paraId="7E11A8F5"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068BC401"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198,450 </w:t>
            </w:r>
          </w:p>
        </w:tc>
        <w:tc>
          <w:tcPr>
            <w:tcW w:w="485" w:type="pct"/>
            <w:tcBorders>
              <w:top w:val="nil"/>
              <w:left w:val="nil"/>
              <w:bottom w:val="nil"/>
              <w:right w:val="nil"/>
            </w:tcBorders>
            <w:vAlign w:val="bottom"/>
          </w:tcPr>
          <w:p w14:paraId="3AEB1DB9"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328,361 </w:t>
            </w:r>
          </w:p>
        </w:tc>
        <w:tc>
          <w:tcPr>
            <w:tcW w:w="485" w:type="pct"/>
            <w:tcBorders>
              <w:top w:val="nil"/>
              <w:left w:val="nil"/>
              <w:bottom w:val="nil"/>
              <w:right w:val="nil"/>
            </w:tcBorders>
            <w:vAlign w:val="bottom"/>
          </w:tcPr>
          <w:p w14:paraId="68E0275C"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1,729,314 </w:t>
            </w:r>
          </w:p>
        </w:tc>
        <w:tc>
          <w:tcPr>
            <w:tcW w:w="493" w:type="pct"/>
            <w:tcBorders>
              <w:top w:val="nil"/>
              <w:left w:val="nil"/>
              <w:bottom w:val="nil"/>
              <w:right w:val="nil"/>
            </w:tcBorders>
            <w:vAlign w:val="bottom"/>
          </w:tcPr>
          <w:p w14:paraId="7A52D680"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5,710,981 </w:t>
            </w:r>
          </w:p>
        </w:tc>
        <w:tc>
          <w:tcPr>
            <w:tcW w:w="482" w:type="pct"/>
            <w:tcBorders>
              <w:top w:val="nil"/>
              <w:left w:val="nil"/>
              <w:bottom w:val="nil"/>
              <w:right w:val="nil"/>
            </w:tcBorders>
            <w:vAlign w:val="bottom"/>
          </w:tcPr>
          <w:p w14:paraId="56FBE3C9"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8,856,109 </w:t>
            </w:r>
          </w:p>
        </w:tc>
        <w:tc>
          <w:tcPr>
            <w:tcW w:w="486" w:type="pct"/>
            <w:tcBorders>
              <w:top w:val="nil"/>
              <w:left w:val="nil"/>
              <w:bottom w:val="nil"/>
              <w:right w:val="nil"/>
            </w:tcBorders>
            <w:vAlign w:val="bottom"/>
          </w:tcPr>
          <w:p w14:paraId="185E7674"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40,720 </w:t>
            </w:r>
          </w:p>
        </w:tc>
        <w:tc>
          <w:tcPr>
            <w:tcW w:w="482" w:type="pct"/>
            <w:tcBorders>
              <w:top w:val="nil"/>
              <w:left w:val="nil"/>
              <w:bottom w:val="nil"/>
              <w:right w:val="nil"/>
            </w:tcBorders>
            <w:vAlign w:val="bottom"/>
          </w:tcPr>
          <w:p w14:paraId="7AF31136"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16,863,935 </w:t>
            </w:r>
          </w:p>
        </w:tc>
        <w:tc>
          <w:tcPr>
            <w:tcW w:w="484" w:type="pct"/>
            <w:tcBorders>
              <w:top w:val="nil"/>
              <w:left w:val="nil"/>
              <w:bottom w:val="nil"/>
              <w:right w:val="nil"/>
            </w:tcBorders>
            <w:vAlign w:val="bottom"/>
          </w:tcPr>
          <w:p w14:paraId="59E832FC" w14:textId="77777777" w:rsidR="006A5067" w:rsidRPr="00537128" w:rsidDel="00D96E20"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16,823,215 </w:t>
            </w:r>
          </w:p>
        </w:tc>
      </w:tr>
      <w:tr w:rsidR="006A5067" w:rsidRPr="00537128" w14:paraId="133E3647" w14:textId="77777777" w:rsidTr="006A5067">
        <w:trPr>
          <w:trHeight w:hRule="exact" w:val="852"/>
        </w:trPr>
        <w:tc>
          <w:tcPr>
            <w:tcW w:w="1122" w:type="pct"/>
            <w:vAlign w:val="center"/>
          </w:tcPr>
          <w:p w14:paraId="553C0DA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Provisions for guarantees, </w:t>
            </w:r>
            <w:proofErr w:type="gramStart"/>
            <w:r w:rsidRPr="00537128">
              <w:rPr>
                <w:rFonts w:ascii="Calibri" w:eastAsia="Calibri" w:hAnsi="Calibri" w:cs="Arial"/>
                <w:sz w:val="16"/>
                <w:szCs w:val="16"/>
                <w:lang w:val="en-US"/>
              </w:rPr>
              <w:t>commitments</w:t>
            </w:r>
            <w:proofErr w:type="gramEnd"/>
            <w:r w:rsidRPr="00537128">
              <w:rPr>
                <w:rFonts w:ascii="Calibri" w:eastAsia="Calibri" w:hAnsi="Calibri" w:cs="Arial"/>
                <w:sz w:val="16"/>
                <w:szCs w:val="16"/>
                <w:lang w:val="en-US"/>
              </w:rPr>
              <w:t xml:space="preserve"> and other liabilities</w:t>
            </w:r>
          </w:p>
        </w:tc>
        <w:tc>
          <w:tcPr>
            <w:tcW w:w="481" w:type="pct"/>
            <w:tcBorders>
              <w:top w:val="nil"/>
              <w:left w:val="nil"/>
              <w:bottom w:val="nil"/>
              <w:right w:val="nil"/>
            </w:tcBorders>
            <w:vAlign w:val="bottom"/>
          </w:tcPr>
          <w:p w14:paraId="7BE47D55"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07A91287"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7C388734"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1FA7BEA5"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01497106"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7981A5AE"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107,796 </w:t>
            </w:r>
          </w:p>
        </w:tc>
        <w:tc>
          <w:tcPr>
            <w:tcW w:w="482" w:type="pct"/>
            <w:tcBorders>
              <w:top w:val="nil"/>
              <w:left w:val="nil"/>
              <w:bottom w:val="nil"/>
              <w:right w:val="nil"/>
            </w:tcBorders>
            <w:vAlign w:val="bottom"/>
          </w:tcPr>
          <w:p w14:paraId="7DBDEE62"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107,796 </w:t>
            </w:r>
          </w:p>
        </w:tc>
        <w:tc>
          <w:tcPr>
            <w:tcW w:w="484" w:type="pct"/>
            <w:tcBorders>
              <w:top w:val="nil"/>
              <w:left w:val="nil"/>
              <w:bottom w:val="nil"/>
              <w:right w:val="nil"/>
            </w:tcBorders>
            <w:vAlign w:val="bottom"/>
          </w:tcPr>
          <w:p w14:paraId="7A6F19D0"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0B1370BD" w14:textId="77777777" w:rsidTr="006A5067">
        <w:trPr>
          <w:trHeight w:hRule="exact" w:val="285"/>
        </w:trPr>
        <w:tc>
          <w:tcPr>
            <w:tcW w:w="1122" w:type="pct"/>
            <w:vAlign w:val="center"/>
          </w:tcPr>
          <w:p w14:paraId="54B5030E"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nil"/>
              <w:right w:val="nil"/>
            </w:tcBorders>
            <w:vAlign w:val="bottom"/>
          </w:tcPr>
          <w:p w14:paraId="3F4311F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0B142CEF"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00C934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1D7A1AE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7067C8A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588A286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379,612 </w:t>
            </w:r>
          </w:p>
        </w:tc>
        <w:tc>
          <w:tcPr>
            <w:tcW w:w="482" w:type="pct"/>
            <w:tcBorders>
              <w:top w:val="nil"/>
              <w:left w:val="nil"/>
              <w:bottom w:val="nil"/>
              <w:right w:val="nil"/>
            </w:tcBorders>
            <w:vAlign w:val="bottom"/>
          </w:tcPr>
          <w:p w14:paraId="473CE0F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379,612 </w:t>
            </w:r>
          </w:p>
        </w:tc>
        <w:tc>
          <w:tcPr>
            <w:tcW w:w="484" w:type="pct"/>
            <w:tcBorders>
              <w:top w:val="nil"/>
              <w:left w:val="nil"/>
              <w:bottom w:val="nil"/>
              <w:right w:val="nil"/>
            </w:tcBorders>
            <w:vAlign w:val="bottom"/>
          </w:tcPr>
          <w:p w14:paraId="0590477E"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62130270" w14:textId="77777777" w:rsidTr="006A5067">
        <w:trPr>
          <w:trHeight w:hRule="exact" w:val="298"/>
        </w:trPr>
        <w:tc>
          <w:tcPr>
            <w:tcW w:w="1122" w:type="pct"/>
            <w:vAlign w:val="center"/>
          </w:tcPr>
          <w:p w14:paraId="03D8AC79"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bottom"/>
          </w:tcPr>
          <w:p w14:paraId="2A5D5F1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198,450 </w:t>
            </w:r>
          </w:p>
        </w:tc>
        <w:tc>
          <w:tcPr>
            <w:tcW w:w="485" w:type="pct"/>
            <w:tcBorders>
              <w:top w:val="single" w:sz="4" w:space="0" w:color="auto"/>
              <w:left w:val="nil"/>
              <w:bottom w:val="single" w:sz="8" w:space="0" w:color="auto"/>
              <w:right w:val="nil"/>
            </w:tcBorders>
            <w:vAlign w:val="bottom"/>
          </w:tcPr>
          <w:p w14:paraId="5B150975"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328,361 </w:t>
            </w:r>
          </w:p>
        </w:tc>
        <w:tc>
          <w:tcPr>
            <w:tcW w:w="485" w:type="pct"/>
            <w:tcBorders>
              <w:top w:val="single" w:sz="4" w:space="0" w:color="auto"/>
              <w:left w:val="nil"/>
              <w:bottom w:val="single" w:sz="8" w:space="0" w:color="auto"/>
              <w:right w:val="nil"/>
            </w:tcBorders>
            <w:vAlign w:val="bottom"/>
          </w:tcPr>
          <w:p w14:paraId="5118B82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1,729,314 </w:t>
            </w:r>
          </w:p>
        </w:tc>
        <w:tc>
          <w:tcPr>
            <w:tcW w:w="493" w:type="pct"/>
            <w:tcBorders>
              <w:top w:val="single" w:sz="4" w:space="0" w:color="auto"/>
              <w:left w:val="nil"/>
              <w:bottom w:val="single" w:sz="8" w:space="0" w:color="auto"/>
              <w:right w:val="nil"/>
            </w:tcBorders>
            <w:vAlign w:val="bottom"/>
          </w:tcPr>
          <w:p w14:paraId="3C5C8FA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5,710,981 </w:t>
            </w:r>
          </w:p>
        </w:tc>
        <w:tc>
          <w:tcPr>
            <w:tcW w:w="482" w:type="pct"/>
            <w:tcBorders>
              <w:top w:val="single" w:sz="4" w:space="0" w:color="auto"/>
              <w:left w:val="nil"/>
              <w:bottom w:val="single" w:sz="8" w:space="0" w:color="auto"/>
              <w:right w:val="nil"/>
            </w:tcBorders>
            <w:vAlign w:val="bottom"/>
          </w:tcPr>
          <w:p w14:paraId="4600907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8,856,109 </w:t>
            </w:r>
          </w:p>
        </w:tc>
        <w:tc>
          <w:tcPr>
            <w:tcW w:w="486" w:type="pct"/>
            <w:tcBorders>
              <w:top w:val="single" w:sz="4" w:space="0" w:color="auto"/>
              <w:left w:val="nil"/>
              <w:bottom w:val="single" w:sz="8" w:space="0" w:color="auto"/>
              <w:right w:val="nil"/>
            </w:tcBorders>
            <w:vAlign w:val="bottom"/>
          </w:tcPr>
          <w:p w14:paraId="1EB36DB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1,502,521 </w:t>
            </w:r>
          </w:p>
        </w:tc>
        <w:tc>
          <w:tcPr>
            <w:tcW w:w="482" w:type="pct"/>
            <w:tcBorders>
              <w:top w:val="single" w:sz="4" w:space="0" w:color="auto"/>
              <w:left w:val="nil"/>
              <w:bottom w:val="single" w:sz="8" w:space="0" w:color="auto"/>
              <w:right w:val="nil"/>
            </w:tcBorders>
            <w:vAlign w:val="bottom"/>
          </w:tcPr>
          <w:p w14:paraId="6485C83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18,325,736 </w:t>
            </w:r>
          </w:p>
        </w:tc>
        <w:tc>
          <w:tcPr>
            <w:tcW w:w="484" w:type="pct"/>
            <w:tcBorders>
              <w:top w:val="single" w:sz="4" w:space="0" w:color="auto"/>
              <w:left w:val="nil"/>
              <w:bottom w:val="single" w:sz="8" w:space="0" w:color="auto"/>
              <w:right w:val="nil"/>
            </w:tcBorders>
            <w:vAlign w:val="bottom"/>
          </w:tcPr>
          <w:p w14:paraId="7B5E0C83"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
                <w:color w:val="000000"/>
                <w:sz w:val="16"/>
                <w:szCs w:val="16"/>
                <w:lang w:val="en-US"/>
              </w:rPr>
              <w:t xml:space="preserve">16,823,215 </w:t>
            </w:r>
          </w:p>
        </w:tc>
      </w:tr>
      <w:tr w:rsidR="006A5067" w:rsidRPr="00537128" w14:paraId="0D286EF5" w14:textId="77777777" w:rsidTr="009A1792">
        <w:trPr>
          <w:trHeight w:val="284"/>
        </w:trPr>
        <w:tc>
          <w:tcPr>
            <w:tcW w:w="1122" w:type="pct"/>
            <w:vAlign w:val="center"/>
          </w:tcPr>
          <w:p w14:paraId="0E515E7A"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pacing w:val="-2"/>
                <w:sz w:val="16"/>
                <w:szCs w:val="16"/>
                <w:lang w:val="en-US"/>
              </w:rPr>
              <w:t>Interest rate gap</w:t>
            </w:r>
          </w:p>
        </w:tc>
        <w:tc>
          <w:tcPr>
            <w:tcW w:w="481" w:type="pct"/>
            <w:tcBorders>
              <w:top w:val="nil"/>
              <w:left w:val="nil"/>
              <w:bottom w:val="single" w:sz="12" w:space="0" w:color="auto"/>
              <w:right w:val="nil"/>
            </w:tcBorders>
            <w:vAlign w:val="bottom"/>
          </w:tcPr>
          <w:p w14:paraId="62A235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4,799,984 </w:t>
            </w:r>
          </w:p>
        </w:tc>
        <w:tc>
          <w:tcPr>
            <w:tcW w:w="485" w:type="pct"/>
            <w:tcBorders>
              <w:top w:val="nil"/>
              <w:left w:val="nil"/>
              <w:bottom w:val="single" w:sz="12" w:space="0" w:color="auto"/>
              <w:right w:val="nil"/>
            </w:tcBorders>
            <w:vAlign w:val="bottom"/>
          </w:tcPr>
          <w:p w14:paraId="03E59F0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812,179 </w:t>
            </w:r>
          </w:p>
        </w:tc>
        <w:tc>
          <w:tcPr>
            <w:tcW w:w="485" w:type="pct"/>
            <w:tcBorders>
              <w:top w:val="nil"/>
              <w:left w:val="nil"/>
              <w:bottom w:val="single" w:sz="12" w:space="0" w:color="auto"/>
              <w:right w:val="nil"/>
            </w:tcBorders>
            <w:vAlign w:val="bottom"/>
          </w:tcPr>
          <w:p w14:paraId="1B12A78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584,814 </w:t>
            </w:r>
          </w:p>
        </w:tc>
        <w:tc>
          <w:tcPr>
            <w:tcW w:w="493" w:type="pct"/>
            <w:tcBorders>
              <w:top w:val="nil"/>
              <w:left w:val="nil"/>
              <w:bottom w:val="single" w:sz="12" w:space="0" w:color="auto"/>
              <w:right w:val="nil"/>
            </w:tcBorders>
            <w:vAlign w:val="bottom"/>
          </w:tcPr>
          <w:p w14:paraId="35B1098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(972,332)</w:t>
            </w:r>
          </w:p>
        </w:tc>
        <w:tc>
          <w:tcPr>
            <w:tcW w:w="482" w:type="pct"/>
            <w:tcBorders>
              <w:top w:val="nil"/>
              <w:left w:val="nil"/>
              <w:bottom w:val="single" w:sz="12" w:space="0" w:color="auto"/>
              <w:right w:val="nil"/>
            </w:tcBorders>
            <w:vAlign w:val="bottom"/>
          </w:tcPr>
          <w:p w14:paraId="63C68D8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4,473,811 </w:t>
            </w:r>
          </w:p>
        </w:tc>
        <w:tc>
          <w:tcPr>
            <w:tcW w:w="486" w:type="pct"/>
            <w:tcBorders>
              <w:top w:val="nil"/>
              <w:left w:val="nil"/>
              <w:bottom w:val="single" w:sz="12" w:space="0" w:color="auto"/>
              <w:right w:val="nil"/>
            </w:tcBorders>
            <w:vAlign w:val="bottom"/>
          </w:tcPr>
          <w:p w14:paraId="5331457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549,230 </w:t>
            </w:r>
          </w:p>
        </w:tc>
        <w:tc>
          <w:tcPr>
            <w:tcW w:w="482" w:type="pct"/>
            <w:tcBorders>
              <w:top w:val="nil"/>
              <w:left w:val="nil"/>
              <w:bottom w:val="single" w:sz="12" w:space="0" w:color="auto"/>
              <w:right w:val="nil"/>
            </w:tcBorders>
            <w:vAlign w:val="bottom"/>
          </w:tcPr>
          <w:p w14:paraId="2441FD7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10,247,686 </w:t>
            </w:r>
          </w:p>
        </w:tc>
        <w:tc>
          <w:tcPr>
            <w:tcW w:w="484" w:type="pct"/>
            <w:tcBorders>
              <w:top w:val="nil"/>
              <w:left w:val="nil"/>
              <w:bottom w:val="single" w:sz="12" w:space="0" w:color="auto"/>
              <w:right w:val="nil"/>
            </w:tcBorders>
            <w:vAlign w:val="bottom"/>
          </w:tcPr>
          <w:p w14:paraId="12A63413"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
                <w:color w:val="000000"/>
                <w:sz w:val="16"/>
                <w:szCs w:val="16"/>
                <w:lang w:val="en-US"/>
              </w:rPr>
              <w:t xml:space="preserve"> 8,634,865 </w:t>
            </w:r>
          </w:p>
        </w:tc>
      </w:tr>
      <w:bookmarkEnd w:id="839"/>
    </w:tbl>
    <w:p w14:paraId="0A1E751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D7E91ED"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BB10F23" w14:textId="77777777" w:rsidR="00292301" w:rsidRPr="00537128" w:rsidRDefault="00292301">
      <w:pPr>
        <w:pStyle w:val="ListParagraph"/>
        <w:numPr>
          <w:ilvl w:val="0"/>
          <w:numId w:val="5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29E639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1607D31" w14:textId="49D3514D"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724EC">
        <w:rPr>
          <w:rFonts w:eastAsia="Times New Roman" w:cstheme="minorHAnsi"/>
          <w:b/>
          <w:iCs/>
          <w:color w:val="000000" w:themeColor="text1"/>
          <w:lang w:val="en-US"/>
        </w:rPr>
        <w:t>.</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DAF7DA4"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073E94D" w14:textId="4D7057F1"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9C9F7F3"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043A2256" w14:textId="77777777" w:rsidR="00292301" w:rsidRPr="00537128" w:rsidRDefault="00292301" w:rsidP="00292301">
      <w:pPr>
        <w:tabs>
          <w:tab w:val="left" w:pos="-720"/>
        </w:tabs>
        <w:suppressAutoHyphens/>
        <w:spacing w:after="0" w:line="240" w:lineRule="auto"/>
        <w:ind w:right="-6"/>
        <w:jc w:val="both"/>
        <w:rPr>
          <w:rFonts w:ascii="Calibri" w:eastAsia="Times New Roman" w:hAnsi="Calibri" w:cs="Arial"/>
          <w:lang w:val="en-US"/>
        </w:rPr>
      </w:pPr>
      <w:r w:rsidRPr="00537128">
        <w:rPr>
          <w:rFonts w:ascii="Calibri" w:eastAsia="Times New Roman" w:hAnsi="Calibri" w:cs="Arial"/>
          <w:lang w:val="en-US"/>
        </w:rPr>
        <w:t xml:space="preserve">Total assets and total liabilities </w:t>
      </w:r>
      <w:proofErr w:type="gramStart"/>
      <w:r w:rsidRPr="00537128">
        <w:rPr>
          <w:rFonts w:ascii="Calibri" w:eastAsia="Times New Roman" w:hAnsi="Calibri" w:cs="Arial"/>
          <w:lang w:val="en-US"/>
        </w:rPr>
        <w:t>on the basis of</w:t>
      </w:r>
      <w:proofErr w:type="gramEnd"/>
      <w:r w:rsidRPr="00537128">
        <w:rPr>
          <w:rFonts w:ascii="Calibri" w:eastAsia="Times New Roman" w:hAnsi="Calibri" w:cs="Arial"/>
          <w:lang w:val="en-US"/>
        </w:rPr>
        <w:t xml:space="preserve"> a possibility of changes in interest rates (fixed or variable): </w:t>
      </w:r>
    </w:p>
    <w:p w14:paraId="4543F6CA" w14:textId="77777777" w:rsidR="00292301" w:rsidRPr="00537128" w:rsidRDefault="00292301" w:rsidP="00292301">
      <w:pPr>
        <w:tabs>
          <w:tab w:val="left" w:pos="-720"/>
        </w:tabs>
        <w:suppressAutoHyphens/>
        <w:spacing w:after="0" w:line="300" w:lineRule="exact"/>
        <w:ind w:right="-6"/>
        <w:jc w:val="both"/>
        <w:rPr>
          <w:rFonts w:ascii="Calibri" w:eastAsia="Times New Roman" w:hAnsi="Calibri" w:cs="Arial"/>
          <w:lang w:val="en-US"/>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6A5067" w:rsidRPr="00537128" w14:paraId="19B0E3F7" w14:textId="77777777" w:rsidTr="006A5067">
        <w:trPr>
          <w:trHeight w:val="239"/>
        </w:trPr>
        <w:tc>
          <w:tcPr>
            <w:tcW w:w="1842" w:type="pct"/>
            <w:shd w:val="clear" w:color="auto" w:fill="auto"/>
            <w:vAlign w:val="bottom"/>
          </w:tcPr>
          <w:p w14:paraId="7E36B9AF"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shd w:val="clear" w:color="auto" w:fill="auto"/>
            <w:vAlign w:val="bottom"/>
          </w:tcPr>
          <w:p w14:paraId="147E5B86"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840" w:name="_Toc4062790"/>
            <w:r w:rsidRPr="00537128">
              <w:rPr>
                <w:rFonts w:ascii="Calibri" w:eastAsia="Times New Roman" w:hAnsi="Calibri" w:cs="Arial"/>
                <w:b/>
                <w:sz w:val="19"/>
                <w:szCs w:val="19"/>
                <w:lang w:val="en-US"/>
              </w:rPr>
              <w:t>Group</w:t>
            </w:r>
            <w:bookmarkEnd w:id="840"/>
          </w:p>
        </w:tc>
        <w:tc>
          <w:tcPr>
            <w:tcW w:w="1578" w:type="pct"/>
            <w:gridSpan w:val="2"/>
            <w:shd w:val="clear" w:color="auto" w:fill="auto"/>
            <w:vAlign w:val="bottom"/>
          </w:tcPr>
          <w:p w14:paraId="4E89DB5A"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841" w:name="_Toc4062791"/>
            <w:r w:rsidRPr="00537128">
              <w:rPr>
                <w:rFonts w:ascii="Calibri" w:eastAsia="Times New Roman" w:hAnsi="Calibri" w:cs="Arial"/>
                <w:b/>
                <w:sz w:val="19"/>
                <w:szCs w:val="19"/>
                <w:lang w:val="en-US"/>
              </w:rPr>
              <w:t>Bank</w:t>
            </w:r>
            <w:bookmarkEnd w:id="841"/>
          </w:p>
        </w:tc>
      </w:tr>
      <w:tr w:rsidR="006A5067" w:rsidRPr="00537128" w14:paraId="2A586946" w14:textId="77777777" w:rsidTr="006A5067">
        <w:trPr>
          <w:trHeight w:val="211"/>
        </w:trPr>
        <w:tc>
          <w:tcPr>
            <w:tcW w:w="1842" w:type="pct"/>
            <w:shd w:val="clear" w:color="auto" w:fill="auto"/>
            <w:vAlign w:val="bottom"/>
          </w:tcPr>
          <w:p w14:paraId="32262D29"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16AAC46" w14:textId="614DD539"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w:t>
            </w:r>
            <w:r w:rsidR="008F63D4">
              <w:rPr>
                <w:rFonts w:ascii="Calibri" w:eastAsia="Times New Roman" w:hAnsi="Calibri" w:cs="Arial"/>
                <w:b/>
                <w:bCs/>
                <w:sz w:val="19"/>
                <w:szCs w:val="19"/>
                <w:lang w:val="en-US"/>
              </w:rPr>
              <w:t xml:space="preserve">0 </w:t>
            </w:r>
            <w:r w:rsidR="00C671C1">
              <w:rPr>
                <w:rFonts w:ascii="Calibri" w:eastAsia="Times New Roman" w:hAnsi="Calibri" w:cs="Arial"/>
                <w:b/>
                <w:bCs/>
                <w:sz w:val="19"/>
                <w:szCs w:val="19"/>
                <w:lang w:val="en-US"/>
              </w:rPr>
              <w:t>September</w:t>
            </w:r>
            <w:r w:rsidRPr="00537128">
              <w:rPr>
                <w:rFonts w:ascii="Calibri" w:eastAsia="Times New Roman" w:hAnsi="Calibri" w:cs="Arial"/>
                <w:b/>
                <w:bCs/>
                <w:sz w:val="19"/>
                <w:szCs w:val="19"/>
                <w:lang w:val="en-US"/>
              </w:rPr>
              <w:t xml:space="preserve"> </w:t>
            </w:r>
          </w:p>
          <w:p w14:paraId="7D9F3ABC" w14:textId="345FD478"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2021</w:t>
            </w:r>
          </w:p>
        </w:tc>
        <w:tc>
          <w:tcPr>
            <w:tcW w:w="790" w:type="pct"/>
            <w:vAlign w:val="center"/>
          </w:tcPr>
          <w:p w14:paraId="609D2B04" w14:textId="5AC4BAA2"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2020</w:t>
            </w:r>
          </w:p>
        </w:tc>
        <w:tc>
          <w:tcPr>
            <w:tcW w:w="789" w:type="pct"/>
            <w:vAlign w:val="center"/>
          </w:tcPr>
          <w:p w14:paraId="45A15A24" w14:textId="4DDE556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2" w:name="_Toc4062793"/>
            <w:r w:rsidRPr="00537128">
              <w:rPr>
                <w:rFonts w:ascii="Calibri" w:eastAsia="Times New Roman" w:hAnsi="Calibri" w:cs="Arial"/>
                <w:b/>
                <w:bCs/>
                <w:sz w:val="19"/>
                <w:szCs w:val="19"/>
                <w:lang w:val="en-US"/>
              </w:rPr>
              <w:t>3</w:t>
            </w:r>
            <w:r w:rsidR="008F63D4">
              <w:rPr>
                <w:rFonts w:ascii="Calibri" w:eastAsia="Times New Roman" w:hAnsi="Calibri" w:cs="Arial"/>
                <w:b/>
                <w:bCs/>
                <w:sz w:val="19"/>
                <w:szCs w:val="19"/>
                <w:lang w:val="en-US"/>
              </w:rPr>
              <w:t xml:space="preserve">0 </w:t>
            </w:r>
            <w:r w:rsidR="00C671C1">
              <w:rPr>
                <w:rFonts w:ascii="Calibri" w:eastAsia="Times New Roman" w:hAnsi="Calibri" w:cs="Arial"/>
                <w:b/>
                <w:bCs/>
                <w:sz w:val="19"/>
                <w:szCs w:val="19"/>
                <w:lang w:val="en-US"/>
              </w:rPr>
              <w:t>September</w:t>
            </w:r>
            <w:r w:rsidRPr="00537128">
              <w:rPr>
                <w:rFonts w:ascii="Calibri" w:eastAsia="Times New Roman" w:hAnsi="Calibri" w:cs="Arial"/>
                <w:b/>
                <w:bCs/>
                <w:sz w:val="19"/>
                <w:szCs w:val="19"/>
                <w:lang w:val="en-US"/>
              </w:rPr>
              <w:t xml:space="preserve"> </w:t>
            </w:r>
            <w:bookmarkEnd w:id="842"/>
          </w:p>
          <w:p w14:paraId="088827E0" w14:textId="5A0BED2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2021</w:t>
            </w:r>
          </w:p>
        </w:tc>
        <w:tc>
          <w:tcPr>
            <w:tcW w:w="789" w:type="pct"/>
            <w:vAlign w:val="center"/>
          </w:tcPr>
          <w:p w14:paraId="6A6E73AB" w14:textId="26A685D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3" w:name="_Toc4062794"/>
            <w:r w:rsidRPr="00537128">
              <w:rPr>
                <w:rFonts w:ascii="Calibri" w:eastAsia="Times New Roman" w:hAnsi="Calibri" w:cs="Arial"/>
                <w:b/>
                <w:bCs/>
                <w:sz w:val="19"/>
                <w:szCs w:val="19"/>
                <w:lang w:val="en-US"/>
              </w:rPr>
              <w:t xml:space="preserve">31 December </w:t>
            </w:r>
            <w:bookmarkEnd w:id="843"/>
            <w:r w:rsidRPr="00537128">
              <w:rPr>
                <w:rFonts w:ascii="Calibri" w:eastAsia="Times New Roman" w:hAnsi="Calibri" w:cs="Arial"/>
                <w:b/>
                <w:bCs/>
                <w:sz w:val="19"/>
                <w:szCs w:val="19"/>
                <w:lang w:val="en-US"/>
              </w:rPr>
              <w:t>2020</w:t>
            </w:r>
          </w:p>
        </w:tc>
      </w:tr>
      <w:tr w:rsidR="006A5067" w:rsidRPr="00537128" w14:paraId="74A3135D" w14:textId="77777777" w:rsidTr="006A5067">
        <w:trPr>
          <w:trHeight w:val="211"/>
        </w:trPr>
        <w:tc>
          <w:tcPr>
            <w:tcW w:w="1842" w:type="pct"/>
            <w:shd w:val="clear" w:color="auto" w:fill="auto"/>
            <w:vAlign w:val="bottom"/>
          </w:tcPr>
          <w:p w14:paraId="1CCB6977"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299B533"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4" w:name="_Toc4062796"/>
            <w:r w:rsidRPr="00537128">
              <w:rPr>
                <w:rFonts w:ascii="Calibri" w:eastAsia="Times New Roman" w:hAnsi="Calibri" w:cs="Arial"/>
                <w:b/>
                <w:bCs/>
                <w:sz w:val="19"/>
                <w:szCs w:val="19"/>
                <w:lang w:val="en-US"/>
              </w:rPr>
              <w:t>HRK ‘000</w:t>
            </w:r>
            <w:bookmarkEnd w:id="844"/>
          </w:p>
        </w:tc>
        <w:tc>
          <w:tcPr>
            <w:tcW w:w="790" w:type="pct"/>
            <w:vAlign w:val="center"/>
          </w:tcPr>
          <w:p w14:paraId="1DC93D7F" w14:textId="41787B1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HRK ‘000</w:t>
            </w:r>
          </w:p>
        </w:tc>
        <w:tc>
          <w:tcPr>
            <w:tcW w:w="789" w:type="pct"/>
            <w:vAlign w:val="center"/>
          </w:tcPr>
          <w:p w14:paraId="4C48EE0E" w14:textId="0EC5F77A"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5" w:name="_Toc4062797"/>
            <w:r w:rsidRPr="00537128">
              <w:rPr>
                <w:rFonts w:ascii="Calibri" w:eastAsia="Times New Roman" w:hAnsi="Calibri" w:cs="Arial"/>
                <w:b/>
                <w:bCs/>
                <w:sz w:val="19"/>
                <w:szCs w:val="19"/>
                <w:lang w:val="en-US"/>
              </w:rPr>
              <w:t>HRK ‘000</w:t>
            </w:r>
            <w:bookmarkEnd w:id="845"/>
          </w:p>
        </w:tc>
        <w:tc>
          <w:tcPr>
            <w:tcW w:w="789" w:type="pct"/>
            <w:vAlign w:val="center"/>
          </w:tcPr>
          <w:p w14:paraId="24E15C6A" w14:textId="1761AE54"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6" w:name="_Toc4062798"/>
            <w:r w:rsidRPr="00537128">
              <w:rPr>
                <w:rFonts w:ascii="Calibri" w:eastAsia="Times New Roman" w:hAnsi="Calibri" w:cs="Arial"/>
                <w:b/>
                <w:bCs/>
                <w:sz w:val="19"/>
                <w:szCs w:val="19"/>
                <w:lang w:val="en-US"/>
              </w:rPr>
              <w:t>HRK ‘000</w:t>
            </w:r>
            <w:bookmarkEnd w:id="846"/>
          </w:p>
        </w:tc>
      </w:tr>
      <w:tr w:rsidR="006A5067" w:rsidRPr="00537128" w14:paraId="7156CC6D" w14:textId="77777777" w:rsidTr="006A5067">
        <w:trPr>
          <w:trHeight w:hRule="exact" w:val="284"/>
        </w:trPr>
        <w:tc>
          <w:tcPr>
            <w:tcW w:w="1842" w:type="pct"/>
            <w:shd w:val="clear" w:color="auto" w:fill="auto"/>
            <w:vAlign w:val="bottom"/>
          </w:tcPr>
          <w:p w14:paraId="2F2AD437"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89" w:type="pct"/>
            <w:shd w:val="clear" w:color="auto" w:fill="auto"/>
            <w:vAlign w:val="bottom"/>
          </w:tcPr>
          <w:p w14:paraId="191C1E85"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66CB944E"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2B0552D2"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6471E01"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A5067" w:rsidRPr="00537128" w14:paraId="0ABD3CEF" w14:textId="77777777" w:rsidTr="006A5067">
        <w:trPr>
          <w:trHeight w:hRule="exact" w:val="284"/>
        </w:trPr>
        <w:tc>
          <w:tcPr>
            <w:tcW w:w="1842" w:type="pct"/>
            <w:shd w:val="clear" w:color="auto" w:fill="auto"/>
            <w:vAlign w:val="bottom"/>
          </w:tcPr>
          <w:p w14:paraId="29ED570D"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p>
        </w:tc>
        <w:tc>
          <w:tcPr>
            <w:tcW w:w="789" w:type="pct"/>
            <w:shd w:val="clear" w:color="auto" w:fill="auto"/>
            <w:vAlign w:val="bottom"/>
          </w:tcPr>
          <w:p w14:paraId="1131657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2F0E549B"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53D097FF"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463FBBD"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2724EC" w:rsidRPr="00537128" w14:paraId="7316B8B9" w14:textId="77777777" w:rsidTr="006A5067">
        <w:trPr>
          <w:trHeight w:hRule="exact" w:val="284"/>
        </w:trPr>
        <w:tc>
          <w:tcPr>
            <w:tcW w:w="1842" w:type="pct"/>
            <w:shd w:val="clear" w:color="auto" w:fill="auto"/>
            <w:vAlign w:val="bottom"/>
          </w:tcPr>
          <w:p w14:paraId="18D743F1" w14:textId="77777777" w:rsidR="002724EC" w:rsidRPr="00537128" w:rsidRDefault="002724EC" w:rsidP="002724EC">
            <w:pPr>
              <w:tabs>
                <w:tab w:val="left" w:pos="-720"/>
              </w:tabs>
              <w:suppressAutoHyphens/>
              <w:spacing w:after="0" w:line="240" w:lineRule="auto"/>
              <w:ind w:right="-5"/>
              <w:rPr>
                <w:rFonts w:ascii="Calibri" w:eastAsia="Times New Roman" w:hAnsi="Calibri" w:cs="Arial"/>
                <w:sz w:val="19"/>
                <w:szCs w:val="19"/>
                <w:lang w:val="en-US"/>
              </w:rPr>
            </w:pPr>
            <w:r w:rsidRPr="00537128">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14:paraId="155620FC" w14:textId="3EA8FFBC"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4A5C40">
              <w:rPr>
                <w:rFonts w:ascii="Calibri" w:hAnsi="Calibri" w:cs="Arial"/>
                <w:color w:val="000000"/>
                <w:sz w:val="20"/>
                <w:szCs w:val="20"/>
              </w:rPr>
              <w:t>25</w:t>
            </w:r>
            <w:r>
              <w:rPr>
                <w:rFonts w:ascii="Calibri" w:hAnsi="Calibri" w:cs="Arial"/>
                <w:color w:val="000000"/>
                <w:sz w:val="20"/>
                <w:szCs w:val="20"/>
              </w:rPr>
              <w:t>,</w:t>
            </w:r>
            <w:r w:rsidRPr="004A5C40">
              <w:rPr>
                <w:rFonts w:ascii="Calibri" w:hAnsi="Calibri" w:cs="Arial"/>
                <w:color w:val="000000"/>
                <w:sz w:val="20"/>
                <w:szCs w:val="20"/>
              </w:rPr>
              <w:t>272</w:t>
            </w:r>
            <w:r>
              <w:rPr>
                <w:rFonts w:ascii="Calibri" w:hAnsi="Calibri" w:cs="Arial"/>
                <w:color w:val="000000"/>
                <w:sz w:val="20"/>
                <w:szCs w:val="20"/>
              </w:rPr>
              <w:t>,</w:t>
            </w:r>
            <w:r w:rsidRPr="004A5C40">
              <w:rPr>
                <w:rFonts w:ascii="Calibri" w:hAnsi="Calibri" w:cs="Arial"/>
                <w:color w:val="000000"/>
                <w:sz w:val="20"/>
                <w:szCs w:val="20"/>
              </w:rPr>
              <w:t>130</w:t>
            </w:r>
          </w:p>
        </w:tc>
        <w:tc>
          <w:tcPr>
            <w:tcW w:w="790" w:type="pct"/>
            <w:tcBorders>
              <w:top w:val="nil"/>
              <w:left w:val="nil"/>
              <w:bottom w:val="nil"/>
              <w:right w:val="nil"/>
            </w:tcBorders>
            <w:shd w:val="clear" w:color="auto" w:fill="auto"/>
            <w:vAlign w:val="bottom"/>
          </w:tcPr>
          <w:p w14:paraId="243C3260" w14:textId="19698FA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25,516,028 </w:t>
            </w:r>
          </w:p>
        </w:tc>
        <w:tc>
          <w:tcPr>
            <w:tcW w:w="789" w:type="pct"/>
            <w:tcBorders>
              <w:top w:val="nil"/>
              <w:left w:val="nil"/>
              <w:bottom w:val="nil"/>
              <w:right w:val="nil"/>
            </w:tcBorders>
            <w:shd w:val="clear" w:color="auto" w:fill="auto"/>
            <w:vAlign w:val="bottom"/>
          </w:tcPr>
          <w:p w14:paraId="346543A6" w14:textId="3D82EB7F"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991D59">
              <w:rPr>
                <w:rFonts w:ascii="Calibri" w:hAnsi="Calibri" w:cs="Arial"/>
                <w:color w:val="000000"/>
                <w:sz w:val="20"/>
                <w:szCs w:val="20"/>
              </w:rPr>
              <w:t>25</w:t>
            </w:r>
            <w:r>
              <w:rPr>
                <w:rFonts w:ascii="Calibri" w:hAnsi="Calibri" w:cs="Arial"/>
                <w:color w:val="000000"/>
                <w:sz w:val="20"/>
                <w:szCs w:val="20"/>
              </w:rPr>
              <w:t>,</w:t>
            </w:r>
            <w:r w:rsidRPr="00991D59">
              <w:rPr>
                <w:rFonts w:ascii="Calibri" w:hAnsi="Calibri" w:cs="Arial"/>
                <w:color w:val="000000"/>
                <w:sz w:val="20"/>
                <w:szCs w:val="20"/>
              </w:rPr>
              <w:t>211</w:t>
            </w:r>
            <w:r>
              <w:rPr>
                <w:rFonts w:ascii="Calibri" w:hAnsi="Calibri" w:cs="Arial"/>
                <w:color w:val="000000"/>
                <w:sz w:val="20"/>
                <w:szCs w:val="20"/>
              </w:rPr>
              <w:t>,</w:t>
            </w:r>
            <w:r w:rsidRPr="00991D59">
              <w:rPr>
                <w:rFonts w:ascii="Calibri" w:hAnsi="Calibri" w:cs="Arial"/>
                <w:color w:val="000000"/>
                <w:sz w:val="20"/>
                <w:szCs w:val="20"/>
              </w:rPr>
              <w:t>300</w:t>
            </w:r>
          </w:p>
        </w:tc>
        <w:tc>
          <w:tcPr>
            <w:tcW w:w="789" w:type="pct"/>
            <w:tcBorders>
              <w:top w:val="nil"/>
              <w:left w:val="nil"/>
              <w:bottom w:val="nil"/>
              <w:right w:val="nil"/>
            </w:tcBorders>
            <w:shd w:val="clear" w:color="auto" w:fill="auto"/>
            <w:vAlign w:val="bottom"/>
          </w:tcPr>
          <w:p w14:paraId="2BE108AE" w14:textId="58E2A5F1"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25,458,080</w:t>
            </w:r>
          </w:p>
        </w:tc>
      </w:tr>
      <w:tr w:rsidR="002724EC" w:rsidRPr="00537128" w14:paraId="21D27FEA" w14:textId="77777777" w:rsidTr="006A5067">
        <w:trPr>
          <w:trHeight w:hRule="exact" w:val="284"/>
        </w:trPr>
        <w:tc>
          <w:tcPr>
            <w:tcW w:w="1842" w:type="pct"/>
            <w:shd w:val="clear" w:color="auto" w:fill="auto"/>
            <w:vAlign w:val="bottom"/>
          </w:tcPr>
          <w:p w14:paraId="49B99648"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14:paraId="6FC71268" w14:textId="7776DF82"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4A5C40">
              <w:rPr>
                <w:rFonts w:ascii="Calibri" w:hAnsi="Calibri" w:cs="Arial"/>
                <w:color w:val="000000"/>
                <w:sz w:val="20"/>
                <w:szCs w:val="20"/>
              </w:rPr>
              <w:t>969</w:t>
            </w:r>
            <w:r>
              <w:rPr>
                <w:rFonts w:ascii="Calibri" w:hAnsi="Calibri" w:cs="Arial"/>
                <w:color w:val="000000"/>
                <w:sz w:val="20"/>
                <w:szCs w:val="20"/>
              </w:rPr>
              <w:t>,</w:t>
            </w:r>
            <w:r w:rsidRPr="004A5C40">
              <w:rPr>
                <w:rFonts w:ascii="Calibri" w:hAnsi="Calibri" w:cs="Arial"/>
                <w:color w:val="000000"/>
                <w:sz w:val="20"/>
                <w:szCs w:val="20"/>
              </w:rPr>
              <w:t>524</w:t>
            </w:r>
          </w:p>
        </w:tc>
        <w:tc>
          <w:tcPr>
            <w:tcW w:w="790" w:type="pct"/>
            <w:tcBorders>
              <w:top w:val="nil"/>
              <w:left w:val="nil"/>
              <w:bottom w:val="nil"/>
              <w:right w:val="nil"/>
            </w:tcBorders>
            <w:shd w:val="clear" w:color="auto" w:fill="auto"/>
            <w:vAlign w:val="bottom"/>
          </w:tcPr>
          <w:p w14:paraId="431A2035" w14:textId="0A04EA31"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1,063,591 </w:t>
            </w:r>
          </w:p>
        </w:tc>
        <w:tc>
          <w:tcPr>
            <w:tcW w:w="789" w:type="pct"/>
            <w:tcBorders>
              <w:top w:val="nil"/>
              <w:left w:val="nil"/>
              <w:bottom w:val="nil"/>
              <w:right w:val="nil"/>
            </w:tcBorders>
            <w:shd w:val="clear" w:color="auto" w:fill="auto"/>
            <w:vAlign w:val="bottom"/>
          </w:tcPr>
          <w:p w14:paraId="5C5277FB" w14:textId="38C50C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991D59">
              <w:rPr>
                <w:rFonts w:ascii="Calibri" w:hAnsi="Calibri" w:cs="Arial"/>
                <w:color w:val="000000"/>
                <w:sz w:val="20"/>
                <w:szCs w:val="20"/>
              </w:rPr>
              <w:t>969</w:t>
            </w:r>
            <w:r>
              <w:rPr>
                <w:rFonts w:ascii="Calibri" w:hAnsi="Calibri" w:cs="Arial"/>
                <w:color w:val="000000"/>
                <w:sz w:val="20"/>
                <w:szCs w:val="20"/>
              </w:rPr>
              <w:t>,</w:t>
            </w:r>
            <w:r w:rsidRPr="00991D59">
              <w:rPr>
                <w:rFonts w:ascii="Calibri" w:hAnsi="Calibri" w:cs="Arial"/>
                <w:color w:val="000000"/>
                <w:sz w:val="20"/>
                <w:szCs w:val="20"/>
              </w:rPr>
              <w:t>524</w:t>
            </w:r>
          </w:p>
        </w:tc>
        <w:tc>
          <w:tcPr>
            <w:tcW w:w="789" w:type="pct"/>
            <w:tcBorders>
              <w:top w:val="nil"/>
              <w:left w:val="nil"/>
              <w:bottom w:val="nil"/>
              <w:right w:val="nil"/>
            </w:tcBorders>
            <w:shd w:val="clear" w:color="auto" w:fill="auto"/>
            <w:vAlign w:val="bottom"/>
          </w:tcPr>
          <w:p w14:paraId="62D1B325" w14:textId="67676A7E"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1,063,591</w:t>
            </w:r>
          </w:p>
        </w:tc>
      </w:tr>
      <w:tr w:rsidR="002724EC" w:rsidRPr="00537128" w14:paraId="09FEC3C0" w14:textId="77777777" w:rsidTr="006A5067">
        <w:trPr>
          <w:trHeight w:hRule="exact" w:val="284"/>
        </w:trPr>
        <w:tc>
          <w:tcPr>
            <w:tcW w:w="1842" w:type="pct"/>
            <w:shd w:val="clear" w:color="auto" w:fill="auto"/>
            <w:vAlign w:val="bottom"/>
          </w:tcPr>
          <w:p w14:paraId="2381F5F2"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4BC518C2" w14:textId="1FA522D8"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4A5C40">
              <w:rPr>
                <w:rFonts w:ascii="Calibri" w:hAnsi="Calibri" w:cs="Arial"/>
                <w:color w:val="000000"/>
                <w:sz w:val="20"/>
                <w:szCs w:val="20"/>
              </w:rPr>
              <w:t>1</w:t>
            </w:r>
            <w:r>
              <w:rPr>
                <w:rFonts w:ascii="Calibri" w:hAnsi="Calibri" w:cs="Arial"/>
                <w:color w:val="000000"/>
                <w:sz w:val="20"/>
                <w:szCs w:val="20"/>
              </w:rPr>
              <w:t>,</w:t>
            </w:r>
            <w:r w:rsidRPr="004A5C40">
              <w:rPr>
                <w:rFonts w:ascii="Calibri" w:hAnsi="Calibri" w:cs="Arial"/>
                <w:color w:val="000000"/>
                <w:sz w:val="20"/>
                <w:szCs w:val="20"/>
              </w:rPr>
              <w:t>872</w:t>
            </w:r>
            <w:r>
              <w:rPr>
                <w:rFonts w:ascii="Calibri" w:hAnsi="Calibri" w:cs="Arial"/>
                <w:color w:val="000000"/>
                <w:sz w:val="20"/>
                <w:szCs w:val="20"/>
              </w:rPr>
              <w:t>,</w:t>
            </w:r>
            <w:r w:rsidRPr="004A5C40">
              <w:rPr>
                <w:rFonts w:ascii="Calibri" w:hAnsi="Calibri" w:cs="Arial"/>
                <w:color w:val="000000"/>
                <w:sz w:val="20"/>
                <w:szCs w:val="20"/>
              </w:rPr>
              <w:t>782</w:t>
            </w:r>
          </w:p>
        </w:tc>
        <w:tc>
          <w:tcPr>
            <w:tcW w:w="790" w:type="pct"/>
            <w:tcBorders>
              <w:top w:val="nil"/>
              <w:left w:val="nil"/>
              <w:bottom w:val="single" w:sz="4" w:space="0" w:color="auto"/>
              <w:right w:val="nil"/>
            </w:tcBorders>
            <w:shd w:val="clear" w:color="auto" w:fill="auto"/>
            <w:vAlign w:val="bottom"/>
          </w:tcPr>
          <w:p w14:paraId="6353AE21" w14:textId="056D5512"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2,055,253</w:t>
            </w:r>
          </w:p>
        </w:tc>
        <w:tc>
          <w:tcPr>
            <w:tcW w:w="789" w:type="pct"/>
            <w:tcBorders>
              <w:top w:val="nil"/>
              <w:left w:val="nil"/>
              <w:bottom w:val="single" w:sz="4" w:space="0" w:color="auto"/>
              <w:right w:val="nil"/>
            </w:tcBorders>
            <w:shd w:val="clear" w:color="auto" w:fill="auto"/>
            <w:vAlign w:val="bottom"/>
          </w:tcPr>
          <w:p w14:paraId="1C4C1829" w14:textId="0AC443B8"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991D59">
              <w:rPr>
                <w:rFonts w:ascii="Calibri" w:hAnsi="Calibri" w:cs="Arial"/>
                <w:color w:val="000000"/>
                <w:sz w:val="20"/>
                <w:szCs w:val="20"/>
              </w:rPr>
              <w:t>1</w:t>
            </w:r>
            <w:r>
              <w:rPr>
                <w:rFonts w:ascii="Calibri" w:hAnsi="Calibri" w:cs="Arial"/>
                <w:color w:val="000000"/>
                <w:sz w:val="20"/>
                <w:szCs w:val="20"/>
              </w:rPr>
              <w:t>,</w:t>
            </w:r>
            <w:r w:rsidRPr="00991D59">
              <w:rPr>
                <w:rFonts w:ascii="Calibri" w:hAnsi="Calibri" w:cs="Arial"/>
                <w:color w:val="000000"/>
                <w:sz w:val="20"/>
                <w:szCs w:val="20"/>
              </w:rPr>
              <w:t>867</w:t>
            </w:r>
            <w:r>
              <w:rPr>
                <w:rFonts w:ascii="Calibri" w:hAnsi="Calibri" w:cs="Arial"/>
                <w:color w:val="000000"/>
                <w:sz w:val="20"/>
                <w:szCs w:val="20"/>
              </w:rPr>
              <w:t>,</w:t>
            </w:r>
            <w:r w:rsidRPr="00991D59">
              <w:rPr>
                <w:rFonts w:ascii="Calibri" w:hAnsi="Calibri" w:cs="Arial"/>
                <w:color w:val="000000"/>
                <w:sz w:val="20"/>
                <w:szCs w:val="20"/>
              </w:rPr>
              <w:t>433</w:t>
            </w:r>
          </w:p>
        </w:tc>
        <w:tc>
          <w:tcPr>
            <w:tcW w:w="789" w:type="pct"/>
            <w:tcBorders>
              <w:top w:val="nil"/>
              <w:left w:val="nil"/>
              <w:bottom w:val="single" w:sz="4" w:space="0" w:color="auto"/>
              <w:right w:val="nil"/>
            </w:tcBorders>
            <w:shd w:val="clear" w:color="auto" w:fill="auto"/>
            <w:vAlign w:val="bottom"/>
          </w:tcPr>
          <w:p w14:paraId="2E478D26" w14:textId="5E3C706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2,051,751</w:t>
            </w:r>
          </w:p>
        </w:tc>
      </w:tr>
      <w:tr w:rsidR="002724EC" w:rsidRPr="00537128" w14:paraId="063A4A82" w14:textId="77777777" w:rsidTr="006A5067">
        <w:trPr>
          <w:trHeight w:hRule="exact" w:val="382"/>
        </w:trPr>
        <w:tc>
          <w:tcPr>
            <w:tcW w:w="1842" w:type="pct"/>
            <w:shd w:val="clear" w:color="auto" w:fill="auto"/>
            <w:vAlign w:val="bottom"/>
          </w:tcPr>
          <w:p w14:paraId="0DA8412B"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0AD8CCBD" w14:textId="5249477E"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4A5C40">
              <w:rPr>
                <w:rFonts w:ascii="Calibri" w:hAnsi="Calibri" w:cs="Arial"/>
                <w:b/>
                <w:bCs/>
                <w:color w:val="000000"/>
                <w:sz w:val="20"/>
                <w:szCs w:val="20"/>
              </w:rPr>
              <w:t>28</w:t>
            </w:r>
            <w:r>
              <w:rPr>
                <w:rFonts w:ascii="Calibri" w:hAnsi="Calibri" w:cs="Arial"/>
                <w:b/>
                <w:bCs/>
                <w:color w:val="000000"/>
                <w:sz w:val="20"/>
                <w:szCs w:val="20"/>
              </w:rPr>
              <w:t>,</w:t>
            </w:r>
            <w:r w:rsidRPr="004A5C40">
              <w:rPr>
                <w:rFonts w:ascii="Calibri" w:hAnsi="Calibri" w:cs="Arial"/>
                <w:b/>
                <w:bCs/>
                <w:color w:val="000000"/>
                <w:sz w:val="20"/>
                <w:szCs w:val="20"/>
              </w:rPr>
              <w:t>114</w:t>
            </w:r>
            <w:r>
              <w:rPr>
                <w:rFonts w:ascii="Calibri" w:hAnsi="Calibri" w:cs="Arial"/>
                <w:b/>
                <w:bCs/>
                <w:color w:val="000000"/>
                <w:sz w:val="20"/>
                <w:szCs w:val="20"/>
              </w:rPr>
              <w:t>,</w:t>
            </w:r>
            <w:r w:rsidRPr="004A5C40">
              <w:rPr>
                <w:rFonts w:ascii="Calibri" w:hAnsi="Calibri" w:cs="Arial"/>
                <w:b/>
                <w:bCs/>
                <w:color w:val="000000"/>
                <w:sz w:val="20"/>
                <w:szCs w:val="20"/>
              </w:rPr>
              <w:t>436</w:t>
            </w:r>
          </w:p>
        </w:tc>
        <w:tc>
          <w:tcPr>
            <w:tcW w:w="790" w:type="pct"/>
            <w:tcBorders>
              <w:top w:val="single" w:sz="4" w:space="0" w:color="auto"/>
              <w:left w:val="nil"/>
              <w:bottom w:val="single" w:sz="12" w:space="0" w:color="auto"/>
              <w:right w:val="nil"/>
            </w:tcBorders>
            <w:shd w:val="clear" w:color="auto" w:fill="auto"/>
            <w:vAlign w:val="bottom"/>
          </w:tcPr>
          <w:p w14:paraId="3A333864" w14:textId="4FB10864"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28,634,872</w:t>
            </w:r>
          </w:p>
        </w:tc>
        <w:tc>
          <w:tcPr>
            <w:tcW w:w="789" w:type="pct"/>
            <w:tcBorders>
              <w:top w:val="single" w:sz="4" w:space="0" w:color="auto"/>
              <w:left w:val="nil"/>
              <w:bottom w:val="single" w:sz="12" w:space="0" w:color="auto"/>
              <w:right w:val="nil"/>
            </w:tcBorders>
            <w:shd w:val="clear" w:color="auto" w:fill="auto"/>
            <w:vAlign w:val="bottom"/>
          </w:tcPr>
          <w:p w14:paraId="5A0723FA" w14:textId="1F0BBBBF"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991D59">
              <w:rPr>
                <w:rFonts w:ascii="Calibri" w:hAnsi="Calibri" w:cs="Arial"/>
                <w:b/>
                <w:bCs/>
                <w:color w:val="000000"/>
                <w:sz w:val="20"/>
                <w:szCs w:val="20"/>
              </w:rPr>
              <w:t>28</w:t>
            </w:r>
            <w:r>
              <w:rPr>
                <w:rFonts w:ascii="Calibri" w:hAnsi="Calibri" w:cs="Arial"/>
                <w:b/>
                <w:bCs/>
                <w:color w:val="000000"/>
                <w:sz w:val="20"/>
                <w:szCs w:val="20"/>
              </w:rPr>
              <w:t>,</w:t>
            </w:r>
            <w:r w:rsidRPr="00991D59">
              <w:rPr>
                <w:rFonts w:ascii="Calibri" w:hAnsi="Calibri" w:cs="Arial"/>
                <w:b/>
                <w:bCs/>
                <w:color w:val="000000"/>
                <w:sz w:val="20"/>
                <w:szCs w:val="20"/>
              </w:rPr>
              <w:t>048</w:t>
            </w:r>
            <w:r>
              <w:rPr>
                <w:rFonts w:ascii="Calibri" w:hAnsi="Calibri" w:cs="Arial"/>
                <w:b/>
                <w:bCs/>
                <w:color w:val="000000"/>
                <w:sz w:val="20"/>
                <w:szCs w:val="20"/>
              </w:rPr>
              <w:t>,</w:t>
            </w:r>
            <w:r w:rsidRPr="00991D59">
              <w:rPr>
                <w:rFonts w:ascii="Calibri" w:hAnsi="Calibri" w:cs="Arial"/>
                <w:b/>
                <w:bCs/>
                <w:color w:val="000000"/>
                <w:sz w:val="20"/>
                <w:szCs w:val="20"/>
              </w:rPr>
              <w:t>257</w:t>
            </w:r>
          </w:p>
        </w:tc>
        <w:tc>
          <w:tcPr>
            <w:tcW w:w="789" w:type="pct"/>
            <w:tcBorders>
              <w:top w:val="single" w:sz="4" w:space="0" w:color="auto"/>
              <w:left w:val="nil"/>
              <w:bottom w:val="single" w:sz="12" w:space="0" w:color="auto"/>
              <w:right w:val="nil"/>
            </w:tcBorders>
            <w:shd w:val="clear" w:color="auto" w:fill="auto"/>
            <w:vAlign w:val="bottom"/>
          </w:tcPr>
          <w:p w14:paraId="5EFC0AE1" w14:textId="4AFAF2D9"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28,573,422</w:t>
            </w:r>
          </w:p>
        </w:tc>
      </w:tr>
      <w:tr w:rsidR="002724EC" w:rsidRPr="00537128" w14:paraId="6C1C00F6" w14:textId="77777777" w:rsidTr="006A5067">
        <w:trPr>
          <w:trHeight w:hRule="exact" w:val="382"/>
        </w:trPr>
        <w:tc>
          <w:tcPr>
            <w:tcW w:w="1842" w:type="pct"/>
            <w:shd w:val="clear" w:color="auto" w:fill="auto"/>
            <w:vAlign w:val="bottom"/>
          </w:tcPr>
          <w:p w14:paraId="05491EDE" w14:textId="77777777" w:rsidR="002724EC" w:rsidRPr="00537128" w:rsidRDefault="002724EC" w:rsidP="002724EC">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6131E29E"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tcBorders>
            <w:shd w:val="clear" w:color="auto" w:fill="auto"/>
            <w:vAlign w:val="bottom"/>
          </w:tcPr>
          <w:p w14:paraId="51CFBB89"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295A6571"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0BF25E65"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19"/>
                <w:szCs w:val="19"/>
                <w:lang w:val="en-US"/>
              </w:rPr>
            </w:pPr>
          </w:p>
        </w:tc>
      </w:tr>
      <w:tr w:rsidR="002724EC" w:rsidRPr="00537128" w14:paraId="6CCA04B8" w14:textId="77777777" w:rsidTr="006A5067">
        <w:trPr>
          <w:trHeight w:hRule="exact" w:val="284"/>
        </w:trPr>
        <w:tc>
          <w:tcPr>
            <w:tcW w:w="1842" w:type="pct"/>
            <w:shd w:val="clear" w:color="auto" w:fill="auto"/>
            <w:vAlign w:val="bottom"/>
          </w:tcPr>
          <w:p w14:paraId="095DC705"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Liabilities</w:t>
            </w:r>
          </w:p>
        </w:tc>
        <w:tc>
          <w:tcPr>
            <w:tcW w:w="789" w:type="pct"/>
            <w:shd w:val="clear" w:color="auto" w:fill="auto"/>
            <w:vAlign w:val="bottom"/>
          </w:tcPr>
          <w:p w14:paraId="6DA8C2C9"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7E458D28"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4D45265A"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70DD170B"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r>
      <w:tr w:rsidR="002724EC" w:rsidRPr="00537128" w14:paraId="60423AAA" w14:textId="77777777" w:rsidTr="006A5067">
        <w:trPr>
          <w:trHeight w:hRule="exact" w:val="284"/>
        </w:trPr>
        <w:tc>
          <w:tcPr>
            <w:tcW w:w="1842" w:type="pct"/>
            <w:shd w:val="clear" w:color="auto" w:fill="auto"/>
            <w:vAlign w:val="bottom"/>
          </w:tcPr>
          <w:p w14:paraId="1D23ED46" w14:textId="77777777" w:rsidR="002724EC" w:rsidRPr="00537128" w:rsidRDefault="002724EC" w:rsidP="002724EC">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14:paraId="06525599"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1FAA86C8"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6C0162F9"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C3ECCC4" w14:textId="77777777"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p>
        </w:tc>
      </w:tr>
      <w:tr w:rsidR="002724EC" w:rsidRPr="00537128" w14:paraId="2D95101A" w14:textId="77777777" w:rsidTr="006A5067">
        <w:trPr>
          <w:trHeight w:hRule="exact" w:val="284"/>
        </w:trPr>
        <w:tc>
          <w:tcPr>
            <w:tcW w:w="1842" w:type="pct"/>
            <w:shd w:val="clear" w:color="auto" w:fill="auto"/>
            <w:vAlign w:val="bottom"/>
          </w:tcPr>
          <w:p w14:paraId="67D18630" w14:textId="77777777" w:rsidR="002724EC" w:rsidRPr="00537128" w:rsidRDefault="002724EC" w:rsidP="002724EC">
            <w:pPr>
              <w:tabs>
                <w:tab w:val="left" w:pos="-720"/>
              </w:tabs>
              <w:suppressAutoHyphens/>
              <w:spacing w:after="0" w:line="240" w:lineRule="exact"/>
              <w:ind w:right="-6"/>
              <w:rPr>
                <w:rFonts w:ascii="Calibri" w:eastAsia="Times New Roman" w:hAnsi="Calibri" w:cs="Arial"/>
                <w:b/>
                <w:sz w:val="19"/>
                <w:szCs w:val="19"/>
                <w:lang w:val="en-US"/>
              </w:rPr>
            </w:pPr>
            <w:r w:rsidRPr="00537128">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14:paraId="6C15D7FF" w14:textId="2E3BF2AB"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4A5C40">
              <w:rPr>
                <w:rFonts w:ascii="Calibri" w:hAnsi="Calibri" w:cs="Arial"/>
                <w:color w:val="000000"/>
                <w:sz w:val="20"/>
                <w:szCs w:val="20"/>
              </w:rPr>
              <w:t>16</w:t>
            </w:r>
            <w:r>
              <w:rPr>
                <w:rFonts w:ascii="Calibri" w:hAnsi="Calibri" w:cs="Arial"/>
                <w:color w:val="000000"/>
                <w:sz w:val="20"/>
                <w:szCs w:val="20"/>
              </w:rPr>
              <w:t>,</w:t>
            </w:r>
            <w:r w:rsidRPr="004A5C40">
              <w:rPr>
                <w:rFonts w:ascii="Calibri" w:hAnsi="Calibri" w:cs="Arial"/>
                <w:color w:val="000000"/>
                <w:sz w:val="20"/>
                <w:szCs w:val="20"/>
              </w:rPr>
              <w:t>582</w:t>
            </w:r>
            <w:r>
              <w:rPr>
                <w:rFonts w:ascii="Calibri" w:hAnsi="Calibri" w:cs="Arial"/>
                <w:color w:val="000000"/>
                <w:sz w:val="20"/>
                <w:szCs w:val="20"/>
              </w:rPr>
              <w:t>,</w:t>
            </w:r>
            <w:r w:rsidRPr="004A5C40">
              <w:rPr>
                <w:rFonts w:ascii="Calibri" w:hAnsi="Calibri" w:cs="Arial"/>
                <w:color w:val="000000"/>
                <w:sz w:val="20"/>
                <w:szCs w:val="20"/>
              </w:rPr>
              <w:t>260</w:t>
            </w:r>
          </w:p>
        </w:tc>
        <w:tc>
          <w:tcPr>
            <w:tcW w:w="790" w:type="pct"/>
            <w:tcBorders>
              <w:top w:val="nil"/>
              <w:left w:val="nil"/>
              <w:bottom w:val="nil"/>
              <w:right w:val="nil"/>
            </w:tcBorders>
            <w:shd w:val="clear" w:color="auto" w:fill="auto"/>
            <w:vAlign w:val="bottom"/>
          </w:tcPr>
          <w:p w14:paraId="1D0C3572" w14:textId="18434C1F"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16,823,215</w:t>
            </w:r>
          </w:p>
        </w:tc>
        <w:tc>
          <w:tcPr>
            <w:tcW w:w="789" w:type="pct"/>
            <w:tcBorders>
              <w:top w:val="nil"/>
              <w:left w:val="nil"/>
              <w:bottom w:val="nil"/>
              <w:right w:val="nil"/>
            </w:tcBorders>
            <w:shd w:val="clear" w:color="auto" w:fill="auto"/>
            <w:vAlign w:val="bottom"/>
          </w:tcPr>
          <w:p w14:paraId="786B07CA" w14:textId="749F2514"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991D59">
              <w:rPr>
                <w:rFonts w:ascii="Calibri" w:hAnsi="Calibri" w:cs="Arial"/>
                <w:color w:val="000000"/>
                <w:sz w:val="20"/>
                <w:szCs w:val="20"/>
              </w:rPr>
              <w:t>16</w:t>
            </w:r>
            <w:r>
              <w:rPr>
                <w:rFonts w:ascii="Calibri" w:hAnsi="Calibri" w:cs="Arial"/>
                <w:color w:val="000000"/>
                <w:sz w:val="20"/>
                <w:szCs w:val="20"/>
              </w:rPr>
              <w:t>,</w:t>
            </w:r>
            <w:r w:rsidRPr="00991D59">
              <w:rPr>
                <w:rFonts w:ascii="Calibri" w:hAnsi="Calibri" w:cs="Arial"/>
                <w:color w:val="000000"/>
                <w:sz w:val="20"/>
                <w:szCs w:val="20"/>
              </w:rPr>
              <w:t>582</w:t>
            </w:r>
            <w:r>
              <w:rPr>
                <w:rFonts w:ascii="Calibri" w:hAnsi="Calibri" w:cs="Arial"/>
                <w:color w:val="000000"/>
                <w:sz w:val="20"/>
                <w:szCs w:val="20"/>
              </w:rPr>
              <w:t>,</w:t>
            </w:r>
            <w:r w:rsidRPr="00991D59">
              <w:rPr>
                <w:rFonts w:ascii="Calibri" w:hAnsi="Calibri" w:cs="Arial"/>
                <w:color w:val="000000"/>
                <w:sz w:val="20"/>
                <w:szCs w:val="20"/>
              </w:rPr>
              <w:t>260</w:t>
            </w:r>
          </w:p>
        </w:tc>
        <w:tc>
          <w:tcPr>
            <w:tcW w:w="789" w:type="pct"/>
            <w:tcBorders>
              <w:top w:val="nil"/>
              <w:left w:val="nil"/>
              <w:bottom w:val="nil"/>
              <w:right w:val="nil"/>
            </w:tcBorders>
            <w:shd w:val="clear" w:color="auto" w:fill="auto"/>
            <w:vAlign w:val="bottom"/>
          </w:tcPr>
          <w:p w14:paraId="3D16C51F" w14:textId="6DBE7049"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16,823,215</w:t>
            </w:r>
          </w:p>
        </w:tc>
      </w:tr>
      <w:tr w:rsidR="002724EC" w:rsidRPr="00537128" w14:paraId="51F8BAC9" w14:textId="77777777" w:rsidTr="006A5067">
        <w:trPr>
          <w:trHeight w:hRule="exact" w:val="284"/>
        </w:trPr>
        <w:tc>
          <w:tcPr>
            <w:tcW w:w="1842" w:type="pct"/>
            <w:shd w:val="clear" w:color="auto" w:fill="auto"/>
            <w:vAlign w:val="bottom"/>
          </w:tcPr>
          <w:p w14:paraId="4A97871E"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14:paraId="3227634A" w14:textId="0C8B9A83"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EA3621">
              <w:rPr>
                <w:rFonts w:ascii="Calibri" w:hAnsi="Calibri" w:cs="Arial"/>
                <w:color w:val="000000"/>
                <w:sz w:val="20"/>
                <w:szCs w:val="20"/>
              </w:rPr>
              <w:t>-</w:t>
            </w:r>
          </w:p>
        </w:tc>
        <w:tc>
          <w:tcPr>
            <w:tcW w:w="790" w:type="pct"/>
            <w:tcBorders>
              <w:top w:val="nil"/>
              <w:left w:val="nil"/>
              <w:bottom w:val="nil"/>
              <w:right w:val="nil"/>
            </w:tcBorders>
            <w:shd w:val="clear" w:color="auto" w:fill="auto"/>
            <w:vAlign w:val="bottom"/>
          </w:tcPr>
          <w:p w14:paraId="2C18DC1C" w14:textId="3DE68A3E"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 </w:t>
            </w:r>
          </w:p>
        </w:tc>
        <w:tc>
          <w:tcPr>
            <w:tcW w:w="789" w:type="pct"/>
            <w:tcBorders>
              <w:top w:val="nil"/>
              <w:left w:val="nil"/>
              <w:bottom w:val="nil"/>
              <w:right w:val="nil"/>
            </w:tcBorders>
            <w:shd w:val="clear" w:color="auto" w:fill="auto"/>
            <w:vAlign w:val="bottom"/>
          </w:tcPr>
          <w:p w14:paraId="50C0E9EC" w14:textId="274CF5A5"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991D59">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13DAF514" w14:textId="6E925446"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w:t>
            </w:r>
          </w:p>
        </w:tc>
      </w:tr>
      <w:tr w:rsidR="002724EC" w:rsidRPr="00537128" w14:paraId="3A7B91F5" w14:textId="77777777" w:rsidTr="009A1792">
        <w:trPr>
          <w:trHeight w:hRule="exact" w:val="284"/>
        </w:trPr>
        <w:tc>
          <w:tcPr>
            <w:tcW w:w="1842" w:type="pct"/>
            <w:shd w:val="clear" w:color="auto" w:fill="auto"/>
            <w:vAlign w:val="bottom"/>
          </w:tcPr>
          <w:p w14:paraId="4E22858A"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1D69D4C7" w14:textId="7A697933"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4A5C40">
              <w:rPr>
                <w:rFonts w:ascii="Calibri" w:hAnsi="Calibri" w:cs="Arial"/>
                <w:color w:val="000000"/>
                <w:sz w:val="20"/>
                <w:szCs w:val="20"/>
              </w:rPr>
              <w:t>985</w:t>
            </w:r>
            <w:r>
              <w:rPr>
                <w:rFonts w:ascii="Calibri" w:hAnsi="Calibri" w:cs="Arial"/>
                <w:color w:val="000000"/>
                <w:sz w:val="20"/>
                <w:szCs w:val="20"/>
              </w:rPr>
              <w:t>,</w:t>
            </w:r>
            <w:r w:rsidRPr="004A5C40">
              <w:rPr>
                <w:rFonts w:ascii="Calibri" w:hAnsi="Calibri" w:cs="Arial"/>
                <w:color w:val="000000"/>
                <w:sz w:val="20"/>
                <w:szCs w:val="20"/>
              </w:rPr>
              <w:t>421</w:t>
            </w:r>
          </w:p>
        </w:tc>
        <w:tc>
          <w:tcPr>
            <w:tcW w:w="790" w:type="pct"/>
            <w:tcBorders>
              <w:top w:val="nil"/>
              <w:left w:val="nil"/>
              <w:bottom w:val="single" w:sz="4" w:space="0" w:color="auto"/>
              <w:right w:val="nil"/>
            </w:tcBorders>
            <w:shd w:val="clear" w:color="auto" w:fill="auto"/>
            <w:vAlign w:val="bottom"/>
          </w:tcPr>
          <w:p w14:paraId="0014A160" w14:textId="7EB7E23C"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1,519,562</w:t>
            </w:r>
          </w:p>
        </w:tc>
        <w:tc>
          <w:tcPr>
            <w:tcW w:w="789" w:type="pct"/>
            <w:tcBorders>
              <w:top w:val="nil"/>
              <w:left w:val="nil"/>
              <w:bottom w:val="single" w:sz="4" w:space="0" w:color="auto"/>
              <w:right w:val="nil"/>
            </w:tcBorders>
            <w:shd w:val="clear" w:color="auto" w:fill="auto"/>
            <w:vAlign w:val="bottom"/>
          </w:tcPr>
          <w:p w14:paraId="327F9380" w14:textId="429B9E79"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991D59">
              <w:rPr>
                <w:rFonts w:ascii="Calibri" w:hAnsi="Calibri" w:cs="Arial"/>
                <w:color w:val="000000"/>
                <w:sz w:val="20"/>
                <w:szCs w:val="20"/>
              </w:rPr>
              <w:t>964</w:t>
            </w:r>
            <w:r>
              <w:rPr>
                <w:rFonts w:ascii="Calibri" w:hAnsi="Calibri" w:cs="Arial"/>
                <w:color w:val="000000"/>
                <w:sz w:val="20"/>
                <w:szCs w:val="20"/>
              </w:rPr>
              <w:t>,</w:t>
            </w:r>
            <w:r w:rsidRPr="00991D59">
              <w:rPr>
                <w:rFonts w:ascii="Calibri" w:hAnsi="Calibri" w:cs="Arial"/>
                <w:color w:val="000000"/>
                <w:sz w:val="20"/>
                <w:szCs w:val="20"/>
              </w:rPr>
              <w:t>565</w:t>
            </w:r>
          </w:p>
        </w:tc>
        <w:tc>
          <w:tcPr>
            <w:tcW w:w="789" w:type="pct"/>
            <w:tcBorders>
              <w:top w:val="nil"/>
              <w:left w:val="nil"/>
              <w:bottom w:val="single" w:sz="4" w:space="0" w:color="auto"/>
              <w:right w:val="nil"/>
            </w:tcBorders>
            <w:shd w:val="clear" w:color="auto" w:fill="auto"/>
            <w:vAlign w:val="bottom"/>
          </w:tcPr>
          <w:p w14:paraId="634A751C" w14:textId="720921E9" w:rsidR="002724EC" w:rsidRPr="00537128" w:rsidRDefault="002724EC" w:rsidP="002724EC">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1,502,521</w:t>
            </w:r>
          </w:p>
        </w:tc>
      </w:tr>
      <w:tr w:rsidR="002724EC" w:rsidRPr="00537128" w14:paraId="265EC7BC" w14:textId="77777777" w:rsidTr="009A1792">
        <w:trPr>
          <w:trHeight w:hRule="exact" w:val="397"/>
        </w:trPr>
        <w:tc>
          <w:tcPr>
            <w:tcW w:w="1842" w:type="pct"/>
            <w:shd w:val="clear" w:color="auto" w:fill="auto"/>
            <w:vAlign w:val="bottom"/>
          </w:tcPr>
          <w:p w14:paraId="319B353A" w14:textId="77777777" w:rsidR="002724EC" w:rsidRPr="00537128" w:rsidRDefault="002724EC" w:rsidP="002724EC">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A55C804" w14:textId="5CB07BAE"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4A5C40">
              <w:rPr>
                <w:rFonts w:ascii="Calibri" w:hAnsi="Calibri" w:cs="Arial"/>
                <w:b/>
                <w:bCs/>
                <w:color w:val="000000"/>
                <w:sz w:val="20"/>
                <w:szCs w:val="20"/>
              </w:rPr>
              <w:t>17</w:t>
            </w:r>
            <w:r>
              <w:rPr>
                <w:rFonts w:ascii="Calibri" w:hAnsi="Calibri" w:cs="Arial"/>
                <w:b/>
                <w:bCs/>
                <w:color w:val="000000"/>
                <w:sz w:val="20"/>
                <w:szCs w:val="20"/>
              </w:rPr>
              <w:t>,</w:t>
            </w:r>
            <w:r w:rsidRPr="004A5C40">
              <w:rPr>
                <w:rFonts w:ascii="Calibri" w:hAnsi="Calibri" w:cs="Arial"/>
                <w:b/>
                <w:bCs/>
                <w:color w:val="000000"/>
                <w:sz w:val="20"/>
                <w:szCs w:val="20"/>
              </w:rPr>
              <w:t>567</w:t>
            </w:r>
            <w:r>
              <w:rPr>
                <w:rFonts w:ascii="Calibri" w:hAnsi="Calibri" w:cs="Arial"/>
                <w:b/>
                <w:bCs/>
                <w:color w:val="000000"/>
                <w:sz w:val="20"/>
                <w:szCs w:val="20"/>
              </w:rPr>
              <w:t>,</w:t>
            </w:r>
            <w:r w:rsidRPr="004A5C40">
              <w:rPr>
                <w:rFonts w:ascii="Calibri" w:hAnsi="Calibri" w:cs="Arial"/>
                <w:b/>
                <w:bCs/>
                <w:color w:val="000000"/>
                <w:sz w:val="20"/>
                <w:szCs w:val="20"/>
              </w:rPr>
              <w:t>681</w:t>
            </w:r>
          </w:p>
        </w:tc>
        <w:tc>
          <w:tcPr>
            <w:tcW w:w="790" w:type="pct"/>
            <w:tcBorders>
              <w:top w:val="single" w:sz="4" w:space="0" w:color="auto"/>
              <w:left w:val="nil"/>
              <w:bottom w:val="single" w:sz="12" w:space="0" w:color="auto"/>
              <w:right w:val="nil"/>
            </w:tcBorders>
            <w:shd w:val="clear" w:color="auto" w:fill="auto"/>
            <w:vAlign w:val="bottom"/>
          </w:tcPr>
          <w:p w14:paraId="37E7020B" w14:textId="6366DB55"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18,342,777</w:t>
            </w:r>
          </w:p>
        </w:tc>
        <w:tc>
          <w:tcPr>
            <w:tcW w:w="789" w:type="pct"/>
            <w:tcBorders>
              <w:top w:val="single" w:sz="4" w:space="0" w:color="auto"/>
              <w:left w:val="nil"/>
              <w:bottom w:val="single" w:sz="12" w:space="0" w:color="auto"/>
              <w:right w:val="nil"/>
            </w:tcBorders>
            <w:shd w:val="clear" w:color="auto" w:fill="auto"/>
            <w:vAlign w:val="bottom"/>
          </w:tcPr>
          <w:p w14:paraId="34462980" w14:textId="1784AB53"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991D59">
              <w:rPr>
                <w:rFonts w:ascii="Calibri" w:hAnsi="Calibri" w:cs="Arial"/>
                <w:b/>
                <w:bCs/>
                <w:color w:val="000000"/>
                <w:sz w:val="20"/>
                <w:szCs w:val="20"/>
              </w:rPr>
              <w:t>17</w:t>
            </w:r>
            <w:r>
              <w:rPr>
                <w:rFonts w:ascii="Calibri" w:hAnsi="Calibri" w:cs="Arial"/>
                <w:b/>
                <w:bCs/>
                <w:color w:val="000000"/>
                <w:sz w:val="20"/>
                <w:szCs w:val="20"/>
              </w:rPr>
              <w:t>,</w:t>
            </w:r>
            <w:r w:rsidRPr="00991D59">
              <w:rPr>
                <w:rFonts w:ascii="Calibri" w:hAnsi="Calibri" w:cs="Arial"/>
                <w:b/>
                <w:bCs/>
                <w:color w:val="000000"/>
                <w:sz w:val="20"/>
                <w:szCs w:val="20"/>
              </w:rPr>
              <w:t>546</w:t>
            </w:r>
            <w:r>
              <w:rPr>
                <w:rFonts w:ascii="Calibri" w:hAnsi="Calibri" w:cs="Arial"/>
                <w:b/>
                <w:bCs/>
                <w:color w:val="000000"/>
                <w:sz w:val="20"/>
                <w:szCs w:val="20"/>
              </w:rPr>
              <w:t>,</w:t>
            </w:r>
            <w:r w:rsidRPr="00991D59">
              <w:rPr>
                <w:rFonts w:ascii="Calibri" w:hAnsi="Calibri" w:cs="Arial"/>
                <w:b/>
                <w:bCs/>
                <w:color w:val="000000"/>
                <w:sz w:val="20"/>
                <w:szCs w:val="20"/>
              </w:rPr>
              <w:t>825</w:t>
            </w:r>
          </w:p>
        </w:tc>
        <w:tc>
          <w:tcPr>
            <w:tcW w:w="789" w:type="pct"/>
            <w:tcBorders>
              <w:top w:val="single" w:sz="4" w:space="0" w:color="auto"/>
              <w:left w:val="nil"/>
              <w:bottom w:val="single" w:sz="12" w:space="0" w:color="auto"/>
              <w:right w:val="nil"/>
            </w:tcBorders>
            <w:shd w:val="clear" w:color="auto" w:fill="auto"/>
            <w:vAlign w:val="bottom"/>
          </w:tcPr>
          <w:p w14:paraId="02B2F49C" w14:textId="4963F920" w:rsidR="002724EC" w:rsidRPr="00537128" w:rsidRDefault="002724EC" w:rsidP="002724EC">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18,325,736</w:t>
            </w:r>
          </w:p>
        </w:tc>
      </w:tr>
    </w:tbl>
    <w:p w14:paraId="22031705"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6B96F1BB"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18C487C0"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6988B1E"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51DEAD8" w14:textId="77777777" w:rsidR="00292301" w:rsidRPr="00537128" w:rsidRDefault="00292301">
      <w:pPr>
        <w:pStyle w:val="ListParagraph"/>
        <w:numPr>
          <w:ilvl w:val="0"/>
          <w:numId w:val="5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7C73E5B"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1AFF363" w14:textId="69EA8F3E"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618FE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57D50217" w14:textId="66861D6E"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21BE201F"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15E31118" w14:textId="77777777" w:rsidR="00292301" w:rsidRPr="00537128" w:rsidRDefault="00292301" w:rsidP="00292301">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4313724D" w14:textId="77777777" w:rsidR="00292301" w:rsidRPr="00537128" w:rsidRDefault="00292301" w:rsidP="00292301">
      <w:pPr>
        <w:spacing w:after="0" w:line="240" w:lineRule="auto"/>
        <w:jc w:val="both"/>
        <w:rPr>
          <w:rFonts w:ascii="Calibri" w:eastAsia="Calibri" w:hAnsi="Calibri" w:cs="Arial"/>
          <w:bCs/>
          <w:lang w:val="en-US"/>
        </w:rPr>
      </w:pPr>
    </w:p>
    <w:p w14:paraId="5C14D0BC"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Assumptions used in preparing the interest risk sensitivity analysis relate to possible changes in reference interest rates </w:t>
      </w:r>
      <w:proofErr w:type="gramStart"/>
      <w:r w:rsidRPr="00537128">
        <w:rPr>
          <w:rFonts w:ascii="Calibri" w:eastAsia="Calibri" w:hAnsi="Calibri" w:cs="Arial"/>
          <w:bCs/>
          <w:lang w:val="en-US"/>
        </w:rPr>
        <w:t>in order to</w:t>
      </w:r>
      <w:proofErr w:type="gramEnd"/>
      <w:r w:rsidRPr="00537128">
        <w:rPr>
          <w:rFonts w:ascii="Calibri" w:eastAsia="Calibri" w:hAnsi="Calibri" w:cs="Arial"/>
          <w:bCs/>
          <w:lang w:val="en-US"/>
        </w:rPr>
        <w:t xml:space="preserve"> assess the hypothetical effect on HBOR’s profit.</w:t>
      </w:r>
    </w:p>
    <w:p w14:paraId="25989131" w14:textId="77777777" w:rsidR="00292301" w:rsidRPr="00537128" w:rsidRDefault="00292301" w:rsidP="004F0274">
      <w:pPr>
        <w:spacing w:after="0" w:line="240" w:lineRule="auto"/>
        <w:jc w:val="both"/>
        <w:rPr>
          <w:rFonts w:ascii="Calibri" w:eastAsia="Calibri" w:hAnsi="Calibri" w:cs="Arial"/>
          <w:bCs/>
          <w:lang w:val="en-US"/>
        </w:rPr>
      </w:pPr>
    </w:p>
    <w:p w14:paraId="6906D6EC" w14:textId="77777777" w:rsidR="00292301" w:rsidRPr="00537128" w:rsidRDefault="00D86016" w:rsidP="004F0274">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Volatility of reference interest rates in the previous 12 months comparing to the reporting date </w:t>
      </w:r>
      <w:r w:rsidR="00292301" w:rsidRPr="00537128">
        <w:rPr>
          <w:rFonts w:ascii="Calibri" w:eastAsia="Calibri" w:hAnsi="Calibri" w:cs="Arial"/>
          <w:bCs/>
          <w:lang w:val="en-US"/>
        </w:rPr>
        <w:t xml:space="preserve">has been determined using the standard deviation method on the daily changes of the reference interest rates linked to EUR and USD. </w:t>
      </w:r>
      <w:proofErr w:type="gramStart"/>
      <w:r w:rsidR="00292301" w:rsidRPr="00537128">
        <w:rPr>
          <w:rFonts w:ascii="Calibri" w:eastAsia="Calibri" w:hAnsi="Calibri" w:cs="Arial"/>
          <w:bCs/>
          <w:lang w:val="en-US"/>
        </w:rPr>
        <w:t>On the basis of</w:t>
      </w:r>
      <w:proofErr w:type="gramEnd"/>
      <w:r w:rsidR="00292301" w:rsidRPr="00537128">
        <w:rPr>
          <w:rFonts w:ascii="Calibri" w:eastAsia="Calibri" w:hAnsi="Calibri" w:cs="Arial"/>
          <w:bCs/>
          <w:lang w:val="en-US"/>
        </w:rPr>
        <w:t xml:space="preserve"> the above volatility, possible changes in reference interest rates linked to EUR and USD have been established and used in the sensitivity analysis.</w:t>
      </w:r>
    </w:p>
    <w:p w14:paraId="466FF892" w14:textId="77777777" w:rsidR="00292301" w:rsidRPr="00537128" w:rsidRDefault="00292301" w:rsidP="00292301">
      <w:pPr>
        <w:spacing w:after="0" w:line="240" w:lineRule="auto"/>
        <w:jc w:val="both"/>
        <w:rPr>
          <w:rFonts w:ascii="Calibri" w:eastAsia="Calibri" w:hAnsi="Calibri" w:cs="Arial"/>
          <w:bCs/>
          <w:lang w:val="en-US"/>
        </w:rPr>
      </w:pPr>
    </w:p>
    <w:p w14:paraId="509FD4E7"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analysis presents the sensitivity of interest rates to reasonably expected changes in basis points of variable interest rates. All other variables remain constant.</w:t>
      </w:r>
    </w:p>
    <w:p w14:paraId="1EB76FEC" w14:textId="77777777" w:rsidR="00292301" w:rsidRPr="00537128" w:rsidRDefault="00292301" w:rsidP="00292301">
      <w:pPr>
        <w:spacing w:after="0" w:line="240" w:lineRule="auto"/>
        <w:jc w:val="both"/>
        <w:rPr>
          <w:rFonts w:ascii="Calibri" w:eastAsia="Calibri" w:hAnsi="Calibri" w:cs="Arial"/>
          <w:bCs/>
          <w:lang w:val="en-US"/>
        </w:rPr>
      </w:pPr>
    </w:p>
    <w:p w14:paraId="7E4D6794"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sensitivity of profit is influenced by hypothetical changes in interest rates during a period of one year based on interest bearing assets and liabilities with a variable interest rate.</w:t>
      </w:r>
    </w:p>
    <w:p w14:paraId="7A8B9777" w14:textId="77777777" w:rsidR="00292301" w:rsidRPr="00537128" w:rsidRDefault="00292301" w:rsidP="00292301">
      <w:pPr>
        <w:spacing w:after="0" w:line="240" w:lineRule="auto"/>
        <w:jc w:val="both"/>
        <w:rPr>
          <w:rFonts w:ascii="Calibri" w:eastAsia="Calibri" w:hAnsi="Calibri" w:cs="Arial"/>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537128" w14:paraId="5FB7AF2A" w14:textId="77777777" w:rsidTr="00292301">
        <w:trPr>
          <w:trHeight w:hRule="exact" w:val="546"/>
          <w:jc w:val="right"/>
        </w:trPr>
        <w:tc>
          <w:tcPr>
            <w:tcW w:w="1314" w:type="pct"/>
            <w:hideMark/>
          </w:tcPr>
          <w:p w14:paraId="583EB66D" w14:textId="77777777" w:rsidR="00292301" w:rsidRPr="00537128" w:rsidRDefault="00292301" w:rsidP="00292301">
            <w:pPr>
              <w:spacing w:before="240" w:after="120" w:line="360" w:lineRule="auto"/>
              <w:rPr>
                <w:rFonts w:ascii="Calibri" w:eastAsia="Calibri" w:hAnsi="Calibri" w:cs="Arial"/>
                <w:bCs/>
                <w:kern w:val="19"/>
                <w:sz w:val="20"/>
                <w:szCs w:val="20"/>
                <w:lang w:val="en-US"/>
              </w:rPr>
            </w:pPr>
            <w:r w:rsidRPr="00537128">
              <w:rPr>
                <w:rFonts w:ascii="Calibri" w:eastAsia="Calibri" w:hAnsi="Calibri" w:cs="Arial"/>
                <w:b/>
                <w:bCs/>
                <w:kern w:val="19"/>
                <w:sz w:val="20"/>
                <w:lang w:val="en-US"/>
              </w:rPr>
              <w:t>Currency</w:t>
            </w:r>
          </w:p>
        </w:tc>
        <w:tc>
          <w:tcPr>
            <w:tcW w:w="947" w:type="pct"/>
          </w:tcPr>
          <w:p w14:paraId="78E959B9" w14:textId="363C91B6" w:rsidR="00292301" w:rsidRPr="00537128" w:rsidRDefault="00B24550"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D652D4">
              <w:rPr>
                <w:rFonts w:ascii="Calibri" w:eastAsia="Calibri" w:hAnsi="Calibri" w:cs="Arial"/>
                <w:b/>
                <w:bCs/>
                <w:kern w:val="19"/>
                <w:sz w:val="20"/>
                <w:lang w:val="en-US"/>
              </w:rPr>
              <w:t>Sep</w:t>
            </w:r>
            <w:r w:rsidR="00E20F52" w:rsidRPr="00537128">
              <w:rPr>
                <w:rFonts w:ascii="Calibri" w:eastAsia="Calibri" w:hAnsi="Calibri" w:cs="Arial"/>
                <w:b/>
                <w:bCs/>
                <w:kern w:val="19"/>
                <w:sz w:val="20"/>
                <w:lang w:val="en-US"/>
              </w:rPr>
              <w:t xml:space="preserve"> 3</w:t>
            </w:r>
            <w:r w:rsidR="008F63D4">
              <w:rPr>
                <w:rFonts w:ascii="Calibri" w:eastAsia="Calibri" w:hAnsi="Calibri" w:cs="Arial"/>
                <w:b/>
                <w:bCs/>
                <w:kern w:val="19"/>
                <w:sz w:val="20"/>
                <w:lang w:val="en-US"/>
              </w:rPr>
              <w:t>0</w:t>
            </w:r>
            <w:r w:rsidR="00D86016" w:rsidRPr="00537128">
              <w:rPr>
                <w:rFonts w:ascii="Calibri" w:eastAsia="Calibri" w:hAnsi="Calibri" w:cs="Arial"/>
                <w:b/>
                <w:bCs/>
                <w:kern w:val="19"/>
                <w:sz w:val="20"/>
                <w:lang w:val="en-US"/>
              </w:rPr>
              <w:t>,</w:t>
            </w:r>
            <w:r w:rsidR="00E20F52" w:rsidRPr="00537128">
              <w:rPr>
                <w:rFonts w:ascii="Calibri" w:eastAsia="Calibri" w:hAnsi="Calibri" w:cs="Arial"/>
                <w:b/>
                <w:bCs/>
                <w:kern w:val="19"/>
                <w:sz w:val="20"/>
                <w:lang w:val="en-US"/>
              </w:rPr>
              <w:t xml:space="preserve"> </w:t>
            </w:r>
            <w:r w:rsidR="00D86016" w:rsidRPr="00537128">
              <w:rPr>
                <w:rFonts w:ascii="Calibri" w:eastAsia="Calibri" w:hAnsi="Calibri" w:cs="Arial"/>
                <w:b/>
                <w:bCs/>
                <w:kern w:val="19"/>
                <w:sz w:val="20"/>
                <w:lang w:val="en-US"/>
              </w:rPr>
              <w:t>202</w:t>
            </w:r>
            <w:r w:rsidR="006A5067" w:rsidRPr="00537128">
              <w:rPr>
                <w:rFonts w:ascii="Calibri" w:eastAsia="Calibri" w:hAnsi="Calibri" w:cs="Arial"/>
                <w:b/>
                <w:bCs/>
                <w:kern w:val="19"/>
                <w:sz w:val="20"/>
                <w:lang w:val="en-US"/>
              </w:rPr>
              <w:t>1</w:t>
            </w:r>
          </w:p>
          <w:p w14:paraId="2B23FE27"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hideMark/>
          </w:tcPr>
          <w:p w14:paraId="1ED9E008"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27745FC9" w14:textId="155EB411" w:rsidR="00292301" w:rsidRPr="00537128" w:rsidRDefault="00D652D4" w:rsidP="00292301">
            <w:pPr>
              <w:spacing w:after="0" w:line="0" w:lineRule="atLeast"/>
              <w:jc w:val="right"/>
              <w:rPr>
                <w:rFonts w:ascii="Calibri" w:eastAsia="Calibri" w:hAnsi="Calibri" w:cs="Arial"/>
                <w:b/>
                <w:kern w:val="19"/>
                <w:sz w:val="20"/>
                <w:lang w:val="en-US"/>
              </w:rPr>
            </w:pPr>
            <w:r>
              <w:rPr>
                <w:rFonts w:ascii="Calibri" w:eastAsia="Calibri" w:hAnsi="Calibri" w:cs="Arial"/>
                <w:b/>
                <w:bCs/>
                <w:kern w:val="19"/>
                <w:sz w:val="20"/>
                <w:lang w:val="en-US"/>
              </w:rPr>
              <w:t>Sep</w:t>
            </w:r>
            <w:r w:rsidR="006A5067" w:rsidRPr="00537128">
              <w:rPr>
                <w:rFonts w:ascii="Calibri" w:eastAsia="Calibri" w:hAnsi="Calibri" w:cs="Arial"/>
                <w:b/>
                <w:bCs/>
                <w:kern w:val="19"/>
                <w:sz w:val="20"/>
                <w:lang w:val="en-US"/>
              </w:rPr>
              <w:t xml:space="preserve"> 3</w:t>
            </w:r>
            <w:r w:rsidR="008F63D4">
              <w:rPr>
                <w:rFonts w:ascii="Calibri" w:eastAsia="Calibri" w:hAnsi="Calibri" w:cs="Arial"/>
                <w:b/>
                <w:bCs/>
                <w:kern w:val="19"/>
                <w:sz w:val="20"/>
                <w:lang w:val="en-US"/>
              </w:rPr>
              <w:t>0</w:t>
            </w:r>
            <w:r w:rsidR="006A5067" w:rsidRPr="00537128">
              <w:rPr>
                <w:rFonts w:ascii="Calibri" w:eastAsia="Calibri" w:hAnsi="Calibri" w:cs="Arial"/>
                <w:b/>
                <w:bCs/>
                <w:kern w:val="19"/>
                <w:sz w:val="20"/>
                <w:lang w:val="en-US"/>
              </w:rPr>
              <w:t>, 2021</w:t>
            </w:r>
          </w:p>
        </w:tc>
        <w:tc>
          <w:tcPr>
            <w:tcW w:w="912" w:type="pct"/>
          </w:tcPr>
          <w:p w14:paraId="368B636F" w14:textId="77777777" w:rsidR="00D86016"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p>
          <w:p w14:paraId="1C7262C2" w14:textId="3BDD956A" w:rsidR="00292301" w:rsidRPr="00537128" w:rsidRDefault="00D86016"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w:t>
            </w:r>
            <w:r w:rsidR="006A5067" w:rsidRPr="00537128">
              <w:rPr>
                <w:rFonts w:ascii="Calibri" w:eastAsia="Calibri" w:hAnsi="Calibri" w:cs="Arial"/>
                <w:b/>
                <w:bCs/>
                <w:kern w:val="19"/>
                <w:sz w:val="20"/>
                <w:lang w:val="en-US"/>
              </w:rPr>
              <w:t>20</w:t>
            </w:r>
          </w:p>
        </w:tc>
        <w:tc>
          <w:tcPr>
            <w:tcW w:w="915" w:type="pct"/>
            <w:hideMark/>
          </w:tcPr>
          <w:p w14:paraId="6B436040"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2D064CC" w14:textId="75C9BC55"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Dec 31, 2020</w:t>
            </w:r>
          </w:p>
        </w:tc>
      </w:tr>
      <w:tr w:rsidR="00292301" w:rsidRPr="00537128" w14:paraId="7BD3F43F" w14:textId="77777777" w:rsidTr="00292301">
        <w:trPr>
          <w:trHeight w:hRule="exact" w:val="331"/>
          <w:jc w:val="right"/>
        </w:trPr>
        <w:tc>
          <w:tcPr>
            <w:tcW w:w="1314" w:type="pct"/>
          </w:tcPr>
          <w:p w14:paraId="24C7BBEC" w14:textId="77777777" w:rsidR="00292301" w:rsidRPr="00537128" w:rsidRDefault="00292301" w:rsidP="00292301">
            <w:pPr>
              <w:spacing w:before="240" w:after="120" w:line="360" w:lineRule="auto"/>
              <w:jc w:val="both"/>
              <w:rPr>
                <w:rFonts w:ascii="Calibri" w:eastAsia="Calibri" w:hAnsi="Calibri" w:cs="Arial"/>
                <w:bCs/>
                <w:kern w:val="19"/>
                <w:sz w:val="20"/>
                <w:lang w:val="en-US"/>
              </w:rPr>
            </w:pPr>
          </w:p>
        </w:tc>
        <w:tc>
          <w:tcPr>
            <w:tcW w:w="947" w:type="pct"/>
            <w:vAlign w:val="center"/>
          </w:tcPr>
          <w:p w14:paraId="1D810229"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793CA5EC"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center"/>
          </w:tcPr>
          <w:p w14:paraId="26B6566E"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3C1E9201"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0BA114E" w14:textId="77777777" w:rsidTr="00292301">
        <w:trPr>
          <w:trHeight w:hRule="exact" w:val="97"/>
          <w:jc w:val="right"/>
        </w:trPr>
        <w:tc>
          <w:tcPr>
            <w:tcW w:w="1314" w:type="pct"/>
            <w:vAlign w:val="center"/>
          </w:tcPr>
          <w:p w14:paraId="0D4E0475"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050DC1D1"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7BD12313"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13B79E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01C153D7"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703DBC" w:rsidRPr="00537128" w14:paraId="070277EC" w14:textId="77777777" w:rsidTr="006A5067">
        <w:trPr>
          <w:trHeight w:hRule="exact" w:val="284"/>
          <w:jc w:val="right"/>
        </w:trPr>
        <w:tc>
          <w:tcPr>
            <w:tcW w:w="1314" w:type="pct"/>
            <w:vAlign w:val="bottom"/>
            <w:hideMark/>
          </w:tcPr>
          <w:p w14:paraId="2D36D201" w14:textId="77777777" w:rsidR="00703DBC" w:rsidRPr="00537128" w:rsidRDefault="00703DBC" w:rsidP="00703DB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2B2333BA" w14:textId="41AF7CEA" w:rsidR="00703DBC" w:rsidRPr="00537128" w:rsidRDefault="00517FCB"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+5</w:t>
            </w:r>
          </w:p>
        </w:tc>
        <w:tc>
          <w:tcPr>
            <w:tcW w:w="912" w:type="pct"/>
            <w:shd w:val="clear" w:color="auto" w:fill="auto"/>
            <w:vAlign w:val="bottom"/>
          </w:tcPr>
          <w:p w14:paraId="0084255D" w14:textId="57F8031D" w:rsidR="00703DBC" w:rsidRPr="00537128" w:rsidRDefault="00517FCB"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vAlign w:val="bottom"/>
            <w:hideMark/>
          </w:tcPr>
          <w:p w14:paraId="689A1C80" w14:textId="4E5931B9"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+31</w:t>
            </w:r>
          </w:p>
        </w:tc>
        <w:tc>
          <w:tcPr>
            <w:tcW w:w="915" w:type="pct"/>
            <w:shd w:val="clear" w:color="auto" w:fill="auto"/>
            <w:vAlign w:val="bottom"/>
            <w:hideMark/>
          </w:tcPr>
          <w:p w14:paraId="7B4451C9" w14:textId="6E3C56B7"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w:t>
            </w:r>
          </w:p>
        </w:tc>
      </w:tr>
      <w:tr w:rsidR="00703DBC" w:rsidRPr="00537128" w14:paraId="67A69FF4" w14:textId="77777777" w:rsidTr="006A5067">
        <w:trPr>
          <w:trHeight w:hRule="exact" w:val="284"/>
          <w:jc w:val="right"/>
        </w:trPr>
        <w:tc>
          <w:tcPr>
            <w:tcW w:w="1314" w:type="pct"/>
            <w:vAlign w:val="bottom"/>
            <w:hideMark/>
          </w:tcPr>
          <w:p w14:paraId="04BF3B6E" w14:textId="77777777" w:rsidR="00703DBC" w:rsidRPr="00537128" w:rsidRDefault="00703DBC" w:rsidP="00703DB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3757A242" w14:textId="3E2CCE6D" w:rsidR="00703DBC" w:rsidRPr="00537128" w:rsidRDefault="00517FCB"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+7</w:t>
            </w:r>
          </w:p>
        </w:tc>
        <w:tc>
          <w:tcPr>
            <w:tcW w:w="912" w:type="pct"/>
            <w:shd w:val="clear" w:color="auto" w:fill="auto"/>
            <w:vAlign w:val="bottom"/>
          </w:tcPr>
          <w:p w14:paraId="37F899C4" w14:textId="27572081" w:rsidR="00703DBC" w:rsidRPr="00537128" w:rsidRDefault="00517FCB"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110</w:t>
            </w:r>
          </w:p>
        </w:tc>
        <w:tc>
          <w:tcPr>
            <w:tcW w:w="912" w:type="pct"/>
            <w:shd w:val="clear" w:color="auto" w:fill="auto"/>
            <w:vAlign w:val="bottom"/>
            <w:hideMark/>
          </w:tcPr>
          <w:p w14:paraId="572FBB3C" w14:textId="37E4B98D"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+16</w:t>
            </w:r>
          </w:p>
        </w:tc>
        <w:tc>
          <w:tcPr>
            <w:tcW w:w="915" w:type="pct"/>
            <w:shd w:val="clear" w:color="auto" w:fill="auto"/>
            <w:vAlign w:val="bottom"/>
            <w:hideMark/>
          </w:tcPr>
          <w:p w14:paraId="5D2ECE21" w14:textId="474C8D90"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343</w:t>
            </w:r>
          </w:p>
        </w:tc>
      </w:tr>
      <w:tr w:rsidR="00292301" w:rsidRPr="00537128" w14:paraId="2CB25217" w14:textId="77777777" w:rsidTr="00292301">
        <w:trPr>
          <w:trHeight w:hRule="exact" w:val="284"/>
          <w:jc w:val="right"/>
        </w:trPr>
        <w:tc>
          <w:tcPr>
            <w:tcW w:w="1314" w:type="pct"/>
            <w:vAlign w:val="center"/>
          </w:tcPr>
          <w:p w14:paraId="7E5336EB"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596EC90F"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0A242FAD"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945B08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7192ED9B"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292301" w:rsidRPr="00537128" w14:paraId="1D57B69C" w14:textId="77777777" w:rsidTr="00292301">
        <w:trPr>
          <w:trHeight w:hRule="exact" w:val="550"/>
          <w:jc w:val="right"/>
        </w:trPr>
        <w:tc>
          <w:tcPr>
            <w:tcW w:w="1314" w:type="pct"/>
            <w:vAlign w:val="center"/>
            <w:hideMark/>
          </w:tcPr>
          <w:p w14:paraId="5003FCB8" w14:textId="77777777" w:rsidR="00292301" w:rsidRPr="00537128" w:rsidRDefault="00292301" w:rsidP="00292301">
            <w:pPr>
              <w:spacing w:before="240" w:after="120" w:line="360" w:lineRule="auto"/>
              <w:rPr>
                <w:rFonts w:ascii="Calibri" w:eastAsia="Calibri" w:hAnsi="Calibri" w:cs="Arial"/>
                <w:b/>
                <w:bCs/>
                <w:kern w:val="19"/>
                <w:sz w:val="20"/>
                <w:lang w:val="en-US"/>
              </w:rPr>
            </w:pPr>
            <w:r w:rsidRPr="00537128">
              <w:rPr>
                <w:rFonts w:ascii="Calibri" w:eastAsia="Calibri" w:hAnsi="Calibri" w:cs="Arial"/>
                <w:b/>
                <w:bCs/>
                <w:kern w:val="19"/>
                <w:sz w:val="20"/>
                <w:lang w:val="en-US"/>
              </w:rPr>
              <w:t>Currency</w:t>
            </w:r>
          </w:p>
        </w:tc>
        <w:tc>
          <w:tcPr>
            <w:tcW w:w="947" w:type="pct"/>
            <w:hideMark/>
          </w:tcPr>
          <w:p w14:paraId="4402F9CF" w14:textId="77777777" w:rsidR="00B24550" w:rsidRPr="00537128" w:rsidRDefault="00292301" w:rsidP="00B24550">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p.</w:t>
            </w:r>
          </w:p>
          <w:p w14:paraId="4136414E" w14:textId="7C34B37E" w:rsidR="00292301" w:rsidRPr="00537128" w:rsidRDefault="00B021D3" w:rsidP="00B24550">
            <w:pPr>
              <w:spacing w:after="0" w:line="0" w:lineRule="atLeast"/>
              <w:jc w:val="right"/>
              <w:rPr>
                <w:rFonts w:ascii="Calibri" w:eastAsia="Calibri" w:hAnsi="Calibri" w:cs="Arial"/>
                <w:b/>
                <w:bCs/>
                <w:kern w:val="19"/>
                <w:sz w:val="20"/>
                <w:lang w:val="en-US"/>
              </w:rPr>
            </w:pPr>
            <w:r>
              <w:rPr>
                <w:rFonts w:ascii="Calibri" w:eastAsia="Calibri" w:hAnsi="Calibri" w:cs="Arial"/>
                <w:b/>
                <w:bCs/>
                <w:kern w:val="19"/>
                <w:sz w:val="20"/>
                <w:lang w:val="en-US"/>
              </w:rPr>
              <w:t>Sep</w:t>
            </w:r>
            <w:r w:rsidR="006A5067" w:rsidRPr="00537128">
              <w:rPr>
                <w:rFonts w:ascii="Calibri" w:eastAsia="Calibri" w:hAnsi="Calibri" w:cs="Arial"/>
                <w:b/>
                <w:bCs/>
                <w:kern w:val="19"/>
                <w:sz w:val="20"/>
                <w:lang w:val="en-US"/>
              </w:rPr>
              <w:t xml:space="preserve"> </w:t>
            </w:r>
            <w:r w:rsidR="008F63D4">
              <w:rPr>
                <w:rFonts w:ascii="Calibri" w:eastAsia="Calibri" w:hAnsi="Calibri" w:cs="Arial"/>
                <w:b/>
                <w:bCs/>
                <w:kern w:val="19"/>
                <w:sz w:val="20"/>
                <w:lang w:val="en-US"/>
              </w:rPr>
              <w:t>30</w:t>
            </w:r>
            <w:r w:rsidR="006A5067" w:rsidRPr="00537128">
              <w:rPr>
                <w:rFonts w:ascii="Calibri" w:eastAsia="Calibri" w:hAnsi="Calibri" w:cs="Arial"/>
                <w:b/>
                <w:bCs/>
                <w:kern w:val="19"/>
                <w:sz w:val="20"/>
                <w:lang w:val="en-US"/>
              </w:rPr>
              <w:t>, 2021</w:t>
            </w:r>
          </w:p>
        </w:tc>
        <w:tc>
          <w:tcPr>
            <w:tcW w:w="912" w:type="pct"/>
            <w:hideMark/>
          </w:tcPr>
          <w:p w14:paraId="597435A3"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5A3A820F" w14:textId="1633B67C" w:rsidR="00292301" w:rsidRPr="00537128" w:rsidRDefault="00B021D3" w:rsidP="00292301">
            <w:pPr>
              <w:spacing w:after="0" w:line="360" w:lineRule="auto"/>
              <w:jc w:val="right"/>
              <w:rPr>
                <w:rFonts w:ascii="Calibri" w:eastAsia="Calibri" w:hAnsi="Calibri" w:cs="Arial"/>
                <w:b/>
                <w:bCs/>
                <w:kern w:val="19"/>
                <w:sz w:val="20"/>
                <w:lang w:val="en-US"/>
              </w:rPr>
            </w:pPr>
            <w:r>
              <w:rPr>
                <w:rFonts w:ascii="Calibri" w:eastAsia="Calibri" w:hAnsi="Calibri" w:cs="Arial"/>
                <w:b/>
                <w:bCs/>
                <w:kern w:val="19"/>
                <w:sz w:val="20"/>
                <w:lang w:val="en-US"/>
              </w:rPr>
              <w:t>Sep</w:t>
            </w:r>
            <w:r w:rsidR="006A5067" w:rsidRPr="00537128">
              <w:rPr>
                <w:rFonts w:ascii="Calibri" w:eastAsia="Calibri" w:hAnsi="Calibri" w:cs="Arial"/>
                <w:b/>
                <w:bCs/>
                <w:kern w:val="19"/>
                <w:sz w:val="20"/>
                <w:lang w:val="en-US"/>
              </w:rPr>
              <w:t xml:space="preserve"> 3</w:t>
            </w:r>
            <w:r w:rsidR="008F63D4">
              <w:rPr>
                <w:rFonts w:ascii="Calibri" w:eastAsia="Calibri" w:hAnsi="Calibri" w:cs="Arial"/>
                <w:b/>
                <w:bCs/>
                <w:kern w:val="19"/>
                <w:sz w:val="20"/>
                <w:lang w:val="en-US"/>
              </w:rPr>
              <w:t>0</w:t>
            </w:r>
            <w:r w:rsidR="006A5067" w:rsidRPr="00537128">
              <w:rPr>
                <w:rFonts w:ascii="Calibri" w:eastAsia="Calibri" w:hAnsi="Calibri" w:cs="Arial"/>
                <w:b/>
                <w:bCs/>
                <w:kern w:val="19"/>
                <w:sz w:val="20"/>
                <w:lang w:val="en-US"/>
              </w:rPr>
              <w:t>, 2021</w:t>
            </w:r>
          </w:p>
        </w:tc>
        <w:tc>
          <w:tcPr>
            <w:tcW w:w="912" w:type="pct"/>
            <w:hideMark/>
          </w:tcPr>
          <w:p w14:paraId="119C5D1B" w14:textId="0BA56FAD" w:rsidR="00292301"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6A5067" w:rsidRPr="00537128">
              <w:rPr>
                <w:rFonts w:ascii="Calibri" w:eastAsia="Calibri" w:hAnsi="Calibri" w:cs="Arial"/>
                <w:b/>
                <w:bCs/>
                <w:kern w:val="19"/>
                <w:sz w:val="20"/>
                <w:lang w:val="en-US"/>
              </w:rPr>
              <w:t>Dec 31, 2020</w:t>
            </w:r>
          </w:p>
        </w:tc>
        <w:tc>
          <w:tcPr>
            <w:tcW w:w="915" w:type="pct"/>
            <w:hideMark/>
          </w:tcPr>
          <w:p w14:paraId="36AC9E9D"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74DC3A8" w14:textId="1C5982F8" w:rsidR="00292301" w:rsidRPr="00537128" w:rsidRDefault="006A5067" w:rsidP="00292301">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2020</w:t>
            </w:r>
          </w:p>
        </w:tc>
      </w:tr>
      <w:tr w:rsidR="00292301" w:rsidRPr="00537128" w14:paraId="780E923C" w14:textId="77777777" w:rsidTr="00292301">
        <w:trPr>
          <w:trHeight w:hRule="exact" w:val="365"/>
          <w:jc w:val="right"/>
        </w:trPr>
        <w:tc>
          <w:tcPr>
            <w:tcW w:w="1314" w:type="pct"/>
            <w:vAlign w:val="bottom"/>
          </w:tcPr>
          <w:p w14:paraId="49054973" w14:textId="77777777" w:rsidR="00292301" w:rsidRPr="00537128" w:rsidRDefault="00292301" w:rsidP="00292301">
            <w:pPr>
              <w:spacing w:after="0" w:line="360" w:lineRule="auto"/>
              <w:jc w:val="both"/>
              <w:rPr>
                <w:rFonts w:ascii="Calibri" w:eastAsia="Calibri" w:hAnsi="Calibri" w:cs="Arial"/>
                <w:b/>
                <w:bCs/>
                <w:kern w:val="19"/>
                <w:sz w:val="20"/>
                <w:lang w:val="en-US"/>
              </w:rPr>
            </w:pPr>
          </w:p>
        </w:tc>
        <w:tc>
          <w:tcPr>
            <w:tcW w:w="947" w:type="pct"/>
            <w:vAlign w:val="bottom"/>
          </w:tcPr>
          <w:p w14:paraId="6ADFA541"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20D39EB5"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bottom"/>
          </w:tcPr>
          <w:p w14:paraId="717C5566"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49E52D7B"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3D43D8F" w14:textId="77777777" w:rsidTr="00292301">
        <w:trPr>
          <w:trHeight w:hRule="exact" w:val="113"/>
          <w:jc w:val="right"/>
        </w:trPr>
        <w:tc>
          <w:tcPr>
            <w:tcW w:w="1314" w:type="pct"/>
            <w:vAlign w:val="center"/>
          </w:tcPr>
          <w:p w14:paraId="620CFDBB"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276EEB8B"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654EE998"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1F644B9B"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65B5358D"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703DBC" w:rsidRPr="00537128" w14:paraId="0B8D7796" w14:textId="77777777" w:rsidTr="006A5067">
        <w:trPr>
          <w:trHeight w:hRule="exact" w:val="284"/>
          <w:jc w:val="right"/>
        </w:trPr>
        <w:tc>
          <w:tcPr>
            <w:tcW w:w="1314" w:type="pct"/>
            <w:vAlign w:val="center"/>
            <w:hideMark/>
          </w:tcPr>
          <w:p w14:paraId="304A80E6" w14:textId="77777777" w:rsidR="00703DBC" w:rsidRPr="00537128" w:rsidRDefault="00703DBC" w:rsidP="00703DBC">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353FCB67" w14:textId="192A897C" w:rsidR="00703DBC" w:rsidRPr="00537128" w:rsidRDefault="00517FCB" w:rsidP="00703DBC">
            <w:pPr>
              <w:spacing w:after="0" w:line="360" w:lineRule="auto"/>
              <w:jc w:val="right"/>
              <w:rPr>
                <w:rFonts w:ascii="Calibri" w:eastAsia="Calibri" w:hAnsi="Calibri" w:cs="Arial"/>
                <w:bCs/>
                <w:sz w:val="20"/>
                <w:lang w:val="en-US"/>
              </w:rPr>
            </w:pPr>
            <w:r>
              <w:rPr>
                <w:rFonts w:ascii="Calibri" w:eastAsia="Calibri" w:hAnsi="Calibri" w:cs="Arial"/>
                <w:bCs/>
                <w:sz w:val="20"/>
                <w:lang w:val="en-US"/>
              </w:rPr>
              <w:t>-5</w:t>
            </w:r>
          </w:p>
        </w:tc>
        <w:tc>
          <w:tcPr>
            <w:tcW w:w="912" w:type="pct"/>
            <w:shd w:val="clear" w:color="auto" w:fill="auto"/>
            <w:vAlign w:val="bottom"/>
          </w:tcPr>
          <w:p w14:paraId="6B6AEBB5" w14:textId="4A6009BD" w:rsidR="00703DBC" w:rsidRPr="00537128" w:rsidRDefault="00B70CC3" w:rsidP="00703DBC">
            <w:pPr>
              <w:spacing w:after="0" w:line="360" w:lineRule="auto"/>
              <w:jc w:val="right"/>
              <w:rPr>
                <w:rFonts w:ascii="Calibri" w:eastAsia="Calibri" w:hAnsi="Calibri" w:cs="Arial"/>
                <w:bCs/>
                <w:sz w:val="20"/>
                <w:lang w:val="en-US"/>
              </w:rPr>
            </w:pPr>
            <w:r>
              <w:rPr>
                <w:rFonts w:ascii="Calibri" w:eastAsia="Calibri" w:hAnsi="Calibri" w:cs="Arial"/>
                <w:bCs/>
                <w:sz w:val="20"/>
                <w:lang w:val="en-US"/>
              </w:rPr>
              <w:t>-</w:t>
            </w:r>
            <w:r>
              <w:rPr>
                <w:rStyle w:val="FootnoteReference"/>
                <w:rFonts w:ascii="Calibri" w:eastAsia="Calibri" w:hAnsi="Calibri" w:cs="Arial"/>
                <w:bCs/>
                <w:sz w:val="20"/>
                <w:lang w:val="en-US"/>
              </w:rPr>
              <w:footnoteReference w:id="1"/>
            </w:r>
          </w:p>
        </w:tc>
        <w:tc>
          <w:tcPr>
            <w:tcW w:w="912" w:type="pct"/>
            <w:shd w:val="clear" w:color="auto" w:fill="auto"/>
            <w:vAlign w:val="bottom"/>
            <w:hideMark/>
          </w:tcPr>
          <w:p w14:paraId="725E42DB" w14:textId="77777777" w:rsidR="00703DBC" w:rsidRPr="00537128" w:rsidRDefault="00703DBC" w:rsidP="00703DBC">
            <w:pPr>
              <w:pStyle w:val="T1"/>
              <w:keepNext w:val="0"/>
              <w:spacing w:before="0" w:after="0"/>
              <w:jc w:val="right"/>
              <w:rPr>
                <w:rFonts w:asciiTheme="minorHAnsi" w:hAnsiTheme="minorHAnsi" w:cs="Arial"/>
                <w:b w:val="0"/>
                <w:sz w:val="20"/>
                <w:lang w:val="en-US"/>
              </w:rPr>
            </w:pPr>
            <w:r w:rsidRPr="00537128">
              <w:rPr>
                <w:rFonts w:asciiTheme="minorHAnsi" w:hAnsiTheme="minorHAnsi" w:cs="Arial"/>
                <w:b w:val="0"/>
                <w:sz w:val="20"/>
                <w:lang w:val="en-US"/>
              </w:rPr>
              <w:t>-31</w:t>
            </w:r>
          </w:p>
          <w:p w14:paraId="7FE16EEB" w14:textId="4652D265" w:rsidR="00703DBC" w:rsidRPr="00537128" w:rsidRDefault="00703DBC" w:rsidP="00703DBC">
            <w:pPr>
              <w:spacing w:after="0" w:line="360" w:lineRule="auto"/>
              <w:jc w:val="right"/>
              <w:rPr>
                <w:rFonts w:ascii="Calibri" w:eastAsia="Calibri" w:hAnsi="Calibri" w:cs="Arial"/>
                <w:bCs/>
                <w:sz w:val="20"/>
                <w:lang w:val="en-US"/>
              </w:rPr>
            </w:pPr>
          </w:p>
        </w:tc>
        <w:tc>
          <w:tcPr>
            <w:tcW w:w="915" w:type="pct"/>
            <w:shd w:val="clear" w:color="auto" w:fill="auto"/>
            <w:vAlign w:val="bottom"/>
            <w:hideMark/>
          </w:tcPr>
          <w:p w14:paraId="06692A6E" w14:textId="67EA1116" w:rsidR="00703DBC" w:rsidRPr="00537128" w:rsidRDefault="00703DBC" w:rsidP="00703DBC">
            <w:pPr>
              <w:spacing w:after="0" w:line="360" w:lineRule="auto"/>
              <w:jc w:val="right"/>
              <w:rPr>
                <w:rFonts w:ascii="Calibri" w:eastAsia="Calibri" w:hAnsi="Calibri" w:cs="Arial"/>
                <w:bCs/>
                <w:sz w:val="20"/>
                <w:lang w:val="en-US"/>
              </w:rPr>
            </w:pPr>
            <w:r w:rsidRPr="00537128">
              <w:rPr>
                <w:rFonts w:cs="Arial"/>
                <w:bCs/>
                <w:sz w:val="20"/>
                <w:lang w:val="en-US"/>
              </w:rPr>
              <w:t>-</w:t>
            </w:r>
          </w:p>
        </w:tc>
      </w:tr>
      <w:tr w:rsidR="00703DBC" w:rsidRPr="00537128" w14:paraId="31307CC8" w14:textId="77777777" w:rsidTr="006A5067">
        <w:trPr>
          <w:trHeight w:hRule="exact" w:val="284"/>
          <w:jc w:val="right"/>
        </w:trPr>
        <w:tc>
          <w:tcPr>
            <w:tcW w:w="1314" w:type="pct"/>
            <w:vAlign w:val="center"/>
            <w:hideMark/>
          </w:tcPr>
          <w:p w14:paraId="4D315CC1" w14:textId="77777777" w:rsidR="00703DBC" w:rsidRPr="00537128" w:rsidRDefault="00703DBC" w:rsidP="009A1792">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79C038D8" w14:textId="04EAE595" w:rsidR="00703DBC" w:rsidRPr="00537128" w:rsidRDefault="00517FCB" w:rsidP="009A1792">
            <w:pPr>
              <w:spacing w:after="0" w:line="240" w:lineRule="auto"/>
              <w:jc w:val="right"/>
              <w:rPr>
                <w:rFonts w:ascii="Calibri" w:eastAsia="Calibri" w:hAnsi="Calibri" w:cs="Arial"/>
                <w:bCs/>
                <w:sz w:val="20"/>
                <w:lang w:val="en-US"/>
              </w:rPr>
            </w:pPr>
            <w:r>
              <w:rPr>
                <w:rFonts w:ascii="Calibri" w:eastAsia="Calibri" w:hAnsi="Calibri" w:cs="Arial"/>
                <w:bCs/>
                <w:sz w:val="20"/>
                <w:lang w:val="en-US"/>
              </w:rPr>
              <w:t>-7</w:t>
            </w:r>
          </w:p>
        </w:tc>
        <w:tc>
          <w:tcPr>
            <w:tcW w:w="912" w:type="pct"/>
            <w:shd w:val="clear" w:color="auto" w:fill="auto"/>
            <w:vAlign w:val="bottom"/>
          </w:tcPr>
          <w:p w14:paraId="5E51A36A" w14:textId="4C35862E" w:rsidR="00703DBC" w:rsidRPr="00537128" w:rsidRDefault="00517FCB" w:rsidP="009A1792">
            <w:pPr>
              <w:spacing w:after="0" w:line="240" w:lineRule="auto"/>
              <w:jc w:val="right"/>
              <w:rPr>
                <w:rFonts w:ascii="Calibri" w:eastAsia="Calibri" w:hAnsi="Calibri" w:cs="Arial"/>
                <w:bCs/>
                <w:sz w:val="20"/>
                <w:lang w:val="en-US"/>
              </w:rPr>
            </w:pPr>
            <w:r>
              <w:rPr>
                <w:rFonts w:ascii="Calibri" w:eastAsia="Calibri" w:hAnsi="Calibri" w:cs="Arial"/>
                <w:bCs/>
                <w:sz w:val="20"/>
                <w:lang w:val="en-US"/>
              </w:rPr>
              <w:t>(110)</w:t>
            </w:r>
          </w:p>
        </w:tc>
        <w:tc>
          <w:tcPr>
            <w:tcW w:w="912" w:type="pct"/>
            <w:shd w:val="clear" w:color="auto" w:fill="auto"/>
            <w:vAlign w:val="bottom"/>
            <w:hideMark/>
          </w:tcPr>
          <w:p w14:paraId="7CF6F78A" w14:textId="6C29CC89" w:rsidR="00703DBC" w:rsidRPr="00537128" w:rsidRDefault="00703DBC" w:rsidP="009A1792">
            <w:pPr>
              <w:spacing w:after="0" w:line="240" w:lineRule="auto"/>
              <w:jc w:val="right"/>
              <w:rPr>
                <w:rFonts w:ascii="Calibri" w:eastAsia="Calibri" w:hAnsi="Calibri" w:cs="Arial"/>
                <w:bCs/>
                <w:sz w:val="20"/>
                <w:lang w:val="en-US"/>
              </w:rPr>
            </w:pPr>
            <w:r w:rsidRPr="00537128">
              <w:rPr>
                <w:rFonts w:cs="Arial"/>
                <w:bCs/>
                <w:sz w:val="20"/>
                <w:lang w:val="en-US"/>
              </w:rPr>
              <w:t>-16</w:t>
            </w:r>
          </w:p>
        </w:tc>
        <w:tc>
          <w:tcPr>
            <w:tcW w:w="915" w:type="pct"/>
            <w:shd w:val="clear" w:color="auto" w:fill="auto"/>
            <w:vAlign w:val="bottom"/>
            <w:hideMark/>
          </w:tcPr>
          <w:p w14:paraId="298367C3" w14:textId="6CA67B7A" w:rsidR="00703DBC" w:rsidRPr="00537128" w:rsidRDefault="00703DBC" w:rsidP="009A1792">
            <w:pPr>
              <w:spacing w:after="0" w:line="240" w:lineRule="auto"/>
              <w:jc w:val="right"/>
              <w:rPr>
                <w:rFonts w:ascii="Calibri" w:eastAsia="Calibri" w:hAnsi="Calibri" w:cs="Arial"/>
                <w:bCs/>
                <w:sz w:val="20"/>
                <w:lang w:val="en-US"/>
              </w:rPr>
            </w:pPr>
            <w:r w:rsidRPr="00537128">
              <w:rPr>
                <w:rFonts w:cs="Arial"/>
                <w:bCs/>
                <w:sz w:val="20"/>
                <w:lang w:val="en-US"/>
              </w:rPr>
              <w:t>(343)</w:t>
            </w:r>
          </w:p>
        </w:tc>
      </w:tr>
    </w:tbl>
    <w:p w14:paraId="2C2FCF70"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4135B9CE" w14:textId="77777777" w:rsidR="00FC4A32" w:rsidRPr="00537128" w:rsidRDefault="00FC4A32" w:rsidP="008330AF">
      <w:pPr>
        <w:spacing w:after="0" w:line="240" w:lineRule="auto"/>
        <w:jc w:val="both"/>
        <w:rPr>
          <w:rFonts w:eastAsia="Times New Roman" w:cstheme="minorHAnsi"/>
          <w:b/>
          <w:bCs/>
          <w:iCs/>
          <w:color w:val="000000" w:themeColor="text1"/>
          <w:lang w:val="en-US"/>
        </w:rPr>
      </w:pPr>
    </w:p>
    <w:p w14:paraId="4525DD91" w14:textId="77777777" w:rsidR="00FC4A32" w:rsidRPr="00537128" w:rsidRDefault="00FC4A32" w:rsidP="008330AF">
      <w:pPr>
        <w:spacing w:after="0" w:line="240" w:lineRule="auto"/>
        <w:jc w:val="both"/>
        <w:rPr>
          <w:rFonts w:eastAsia="Times New Roman" w:cstheme="minorHAnsi"/>
          <w:b/>
          <w:bCs/>
          <w:iCs/>
          <w:color w:val="000000" w:themeColor="text1"/>
          <w:lang w:val="en-US"/>
        </w:rPr>
        <w:sectPr w:rsidR="00FC4A32" w:rsidRPr="00537128" w:rsidSect="00712478">
          <w:pgSz w:w="11906" w:h="16838"/>
          <w:pgMar w:top="1418" w:right="1134" w:bottom="1418" w:left="1418" w:header="709" w:footer="709" w:gutter="0"/>
          <w:cols w:space="708"/>
          <w:docGrid w:linePitch="360"/>
        </w:sectPr>
      </w:pPr>
    </w:p>
    <w:p w14:paraId="58B1D35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904F437" w14:textId="77777777" w:rsidR="00CA7C44" w:rsidRPr="00537128" w:rsidRDefault="00CA7C44">
      <w:pPr>
        <w:pStyle w:val="ListParagraph"/>
        <w:numPr>
          <w:ilvl w:val="0"/>
          <w:numId w:val="5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0E19AC6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09F7139B" w14:textId="4223F1FB"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 </w:t>
      </w:r>
      <w:r w:rsidR="00CA7C44" w:rsidRPr="00537128">
        <w:rPr>
          <w:rFonts w:eastAsia="Times New Roman" w:cstheme="minorHAnsi"/>
          <w:b/>
          <w:iCs/>
          <w:color w:val="000000" w:themeColor="text1"/>
          <w:lang w:val="en-US"/>
        </w:rPr>
        <w:tab/>
        <w:t>Market risk (continued)</w:t>
      </w:r>
    </w:p>
    <w:p w14:paraId="66B7D947"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6176CEF" w14:textId="78070F09"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.5.2.   Currency risk </w:t>
      </w:r>
    </w:p>
    <w:p w14:paraId="3BBAD521" w14:textId="77777777" w:rsidR="00FC4A32" w:rsidRPr="00537128" w:rsidRDefault="00FC4A32" w:rsidP="008330AF">
      <w:pPr>
        <w:spacing w:after="0" w:line="240" w:lineRule="auto"/>
        <w:jc w:val="both"/>
        <w:rPr>
          <w:rFonts w:eastAsia="Times New Roman" w:cstheme="minorHAnsi"/>
          <w:b/>
          <w:iCs/>
          <w:color w:val="000000" w:themeColor="text1"/>
          <w:lang w:val="en-US"/>
        </w:rPr>
      </w:pPr>
    </w:p>
    <w:p w14:paraId="098F37B2" w14:textId="5EE0A186"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w:t>
      </w:r>
      <w:proofErr w:type="gramStart"/>
      <w:r w:rsidR="000F742D">
        <w:rPr>
          <w:rFonts w:eastAsia="Times New Roman" w:cstheme="minorHAnsi"/>
          <w:bCs/>
          <w:iCs/>
          <w:color w:val="000000" w:themeColor="text1"/>
          <w:lang w:val="en-US"/>
        </w:rPr>
        <w:t>at</w:t>
      </w:r>
      <w:proofErr w:type="gramEnd"/>
      <w:r w:rsidRPr="00537128">
        <w:rPr>
          <w:rFonts w:eastAsia="Times New Roman" w:cstheme="minorHAnsi"/>
          <w:bCs/>
          <w:iCs/>
          <w:color w:val="000000" w:themeColor="text1"/>
          <w:lang w:val="en-US"/>
        </w:rPr>
        <w:t xml:space="preserve"> </w:t>
      </w:r>
      <w:r w:rsidR="00E20F52" w:rsidRPr="00537128">
        <w:rPr>
          <w:rFonts w:eastAsia="Times New Roman" w:cstheme="minorHAnsi"/>
          <w:bCs/>
          <w:iCs/>
          <w:color w:val="000000" w:themeColor="text1"/>
          <w:lang w:val="en-US"/>
        </w:rPr>
        <w:t>3</w:t>
      </w:r>
      <w:r w:rsidR="00431281">
        <w:rPr>
          <w:rFonts w:eastAsia="Times New Roman" w:cstheme="minorHAnsi"/>
          <w:bCs/>
          <w:iCs/>
          <w:color w:val="000000" w:themeColor="text1"/>
          <w:lang w:val="en-US"/>
        </w:rPr>
        <w:t xml:space="preserve">0 </w:t>
      </w:r>
      <w:r w:rsidR="00D652D4">
        <w:rPr>
          <w:rFonts w:eastAsia="Times New Roman" w:cstheme="minorHAnsi"/>
          <w:bCs/>
          <w:iCs/>
          <w:color w:val="000000" w:themeColor="text1"/>
          <w:lang w:val="en-US"/>
        </w:rPr>
        <w:t>September</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20</w:t>
      </w:r>
      <w:r w:rsidRPr="00537128">
        <w:rPr>
          <w:rFonts w:eastAsia="Times New Roman" w:cstheme="minorHAnsi"/>
          <w:bCs/>
          <w:iCs/>
          <w:color w:val="000000" w:themeColor="text1"/>
          <w:lang w:val="en-US"/>
        </w:rPr>
        <w:t xml:space="preserve"> in HRK and foreign currencies can be shown as follows:</w:t>
      </w:r>
    </w:p>
    <w:p w14:paraId="56585FEF"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21D275DC" w14:textId="77777777" w:rsidTr="006A5067">
        <w:trPr>
          <w:trHeight w:val="556"/>
        </w:trPr>
        <w:tc>
          <w:tcPr>
            <w:tcW w:w="1520" w:type="pct"/>
            <w:vAlign w:val="bottom"/>
          </w:tcPr>
          <w:p w14:paraId="623CE687"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49" w:name="_Toc4062800"/>
            <w:r w:rsidRPr="00537128">
              <w:rPr>
                <w:rFonts w:ascii="Calibri" w:eastAsia="Times New Roman" w:hAnsi="Calibri" w:cs="Arial"/>
                <w:b/>
                <w:sz w:val="18"/>
                <w:szCs w:val="18"/>
                <w:lang w:val="en-US"/>
              </w:rPr>
              <w:t>Group</w:t>
            </w:r>
            <w:bookmarkEnd w:id="849"/>
          </w:p>
          <w:p w14:paraId="5564B444"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13646BC6" w14:textId="57520898"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50" w:name="_Toc4062801"/>
            <w:r w:rsidRPr="00537128">
              <w:rPr>
                <w:rFonts w:ascii="Calibri" w:eastAsia="Times New Roman" w:hAnsi="Calibri" w:cs="Arial"/>
                <w:b/>
                <w:bCs/>
                <w:sz w:val="18"/>
                <w:szCs w:val="18"/>
                <w:lang w:val="en-US"/>
              </w:rPr>
              <w:t>3</w:t>
            </w:r>
            <w:r w:rsidR="00431281">
              <w:rPr>
                <w:rFonts w:ascii="Calibri" w:eastAsia="Times New Roman" w:hAnsi="Calibri" w:cs="Arial"/>
                <w:b/>
                <w:bCs/>
                <w:sz w:val="18"/>
                <w:szCs w:val="18"/>
                <w:lang w:val="en-US"/>
              </w:rPr>
              <w:t xml:space="preserve">0 </w:t>
            </w:r>
            <w:r w:rsidR="00D652D4">
              <w:rPr>
                <w:rFonts w:ascii="Calibri" w:eastAsia="Times New Roman" w:hAnsi="Calibri" w:cs="Arial"/>
                <w:b/>
                <w:bCs/>
                <w:sz w:val="18"/>
                <w:szCs w:val="18"/>
                <w:lang w:val="en-US"/>
              </w:rPr>
              <w:t>September</w:t>
            </w:r>
            <w:r w:rsidRPr="00537128">
              <w:rPr>
                <w:rFonts w:ascii="Calibri" w:eastAsia="Times New Roman" w:hAnsi="Calibri" w:cs="Arial"/>
                <w:b/>
                <w:sz w:val="18"/>
                <w:szCs w:val="18"/>
                <w:lang w:val="en-US"/>
              </w:rPr>
              <w:t xml:space="preserve"> </w:t>
            </w:r>
            <w:bookmarkEnd w:id="850"/>
            <w:r w:rsidRPr="00537128">
              <w:rPr>
                <w:rFonts w:ascii="Calibri" w:eastAsia="Times New Roman" w:hAnsi="Calibri" w:cs="Arial"/>
                <w:b/>
                <w:sz w:val="18"/>
                <w:szCs w:val="18"/>
                <w:lang w:val="en-US"/>
              </w:rPr>
              <w:t>2021</w:t>
            </w:r>
          </w:p>
        </w:tc>
        <w:tc>
          <w:tcPr>
            <w:tcW w:w="508" w:type="pct"/>
          </w:tcPr>
          <w:p w14:paraId="0E8740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1" w:name="_Toc4062802"/>
            <w:r w:rsidRPr="00537128">
              <w:rPr>
                <w:rFonts w:ascii="Calibri" w:eastAsia="Times New Roman" w:hAnsi="Calibri" w:cs="Arial"/>
                <w:b/>
                <w:sz w:val="18"/>
                <w:szCs w:val="18"/>
                <w:lang w:val="en-US"/>
              </w:rPr>
              <w:t>USD</w:t>
            </w:r>
            <w:bookmarkEnd w:id="851"/>
          </w:p>
        </w:tc>
        <w:tc>
          <w:tcPr>
            <w:tcW w:w="579" w:type="pct"/>
          </w:tcPr>
          <w:p w14:paraId="75D3A90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2" w:name="_Toc4062803"/>
            <w:r w:rsidRPr="00537128">
              <w:rPr>
                <w:rFonts w:ascii="Calibri" w:eastAsia="Times New Roman" w:hAnsi="Calibri" w:cs="Arial"/>
                <w:b/>
                <w:sz w:val="18"/>
                <w:szCs w:val="18"/>
                <w:lang w:val="en-US"/>
              </w:rPr>
              <w:t>EUR</w:t>
            </w:r>
            <w:bookmarkEnd w:id="852"/>
            <w:r w:rsidRPr="00537128">
              <w:rPr>
                <w:rFonts w:ascii="Calibri" w:eastAsia="Times New Roman" w:hAnsi="Calibri" w:cs="Arial"/>
                <w:b/>
                <w:sz w:val="18"/>
                <w:szCs w:val="18"/>
                <w:lang w:val="en-US"/>
              </w:rPr>
              <w:t xml:space="preserve"> </w:t>
            </w:r>
          </w:p>
        </w:tc>
        <w:tc>
          <w:tcPr>
            <w:tcW w:w="584" w:type="pct"/>
          </w:tcPr>
          <w:p w14:paraId="540964D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3" w:name="_Toc4062804"/>
            <w:r w:rsidRPr="00537128">
              <w:rPr>
                <w:rFonts w:ascii="Calibri" w:eastAsia="Times New Roman" w:hAnsi="Calibri" w:cs="Arial"/>
                <w:b/>
                <w:sz w:val="18"/>
                <w:szCs w:val="18"/>
                <w:lang w:val="en-US"/>
              </w:rPr>
              <w:t>Other foreign currencies</w:t>
            </w:r>
            <w:bookmarkEnd w:id="853"/>
            <w:r w:rsidRPr="00537128">
              <w:rPr>
                <w:rFonts w:ascii="Calibri" w:eastAsia="Times New Roman" w:hAnsi="Calibri" w:cs="Arial"/>
                <w:b/>
                <w:sz w:val="18"/>
                <w:szCs w:val="18"/>
                <w:lang w:val="en-US"/>
              </w:rPr>
              <w:t xml:space="preserve"> </w:t>
            </w:r>
          </w:p>
        </w:tc>
        <w:tc>
          <w:tcPr>
            <w:tcW w:w="579" w:type="pct"/>
          </w:tcPr>
          <w:p w14:paraId="076D5A9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4" w:name="_Toc4062805"/>
            <w:r w:rsidRPr="00537128">
              <w:rPr>
                <w:rFonts w:ascii="Calibri" w:eastAsia="Times New Roman" w:hAnsi="Calibri" w:cs="Arial"/>
                <w:b/>
                <w:sz w:val="18"/>
                <w:szCs w:val="18"/>
                <w:lang w:val="en-US"/>
              </w:rPr>
              <w:t>Total foreign currencies</w:t>
            </w:r>
            <w:bookmarkEnd w:id="854"/>
            <w:r w:rsidRPr="00537128">
              <w:rPr>
                <w:rFonts w:ascii="Calibri" w:eastAsia="Times New Roman" w:hAnsi="Calibri" w:cs="Arial"/>
                <w:b/>
                <w:sz w:val="18"/>
                <w:szCs w:val="18"/>
                <w:lang w:val="en-US"/>
              </w:rPr>
              <w:t xml:space="preserve"> </w:t>
            </w:r>
          </w:p>
        </w:tc>
        <w:tc>
          <w:tcPr>
            <w:tcW w:w="653" w:type="pct"/>
          </w:tcPr>
          <w:p w14:paraId="0939940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5" w:name="_Toc4062806"/>
            <w:r w:rsidRPr="00537128">
              <w:rPr>
                <w:rFonts w:ascii="Calibri" w:eastAsia="Times New Roman" w:hAnsi="Calibri" w:cs="Arial"/>
                <w:b/>
                <w:sz w:val="18"/>
                <w:szCs w:val="18"/>
                <w:lang w:val="en-US"/>
              </w:rPr>
              <w:t>HRK</w:t>
            </w:r>
            <w:bookmarkEnd w:id="855"/>
          </w:p>
        </w:tc>
        <w:tc>
          <w:tcPr>
            <w:tcW w:w="577" w:type="pct"/>
          </w:tcPr>
          <w:p w14:paraId="00F0680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6" w:name="_Toc4062807"/>
            <w:r w:rsidRPr="00537128">
              <w:rPr>
                <w:rFonts w:ascii="Calibri" w:eastAsia="Times New Roman" w:hAnsi="Calibri" w:cs="Arial"/>
                <w:b/>
                <w:sz w:val="18"/>
                <w:szCs w:val="18"/>
                <w:lang w:val="en-US"/>
              </w:rPr>
              <w:t>Total</w:t>
            </w:r>
            <w:bookmarkEnd w:id="856"/>
            <w:r w:rsidRPr="00537128">
              <w:rPr>
                <w:rFonts w:ascii="Calibri" w:eastAsia="Times New Roman" w:hAnsi="Calibri" w:cs="Arial"/>
                <w:b/>
                <w:sz w:val="18"/>
                <w:szCs w:val="18"/>
                <w:lang w:val="en-US"/>
              </w:rPr>
              <w:t xml:space="preserve"> </w:t>
            </w:r>
          </w:p>
        </w:tc>
      </w:tr>
      <w:tr w:rsidR="006A5067" w:rsidRPr="00537128" w14:paraId="35FAD45B" w14:textId="77777777" w:rsidTr="006A5067">
        <w:trPr>
          <w:trHeight w:hRule="exact" w:val="284"/>
        </w:trPr>
        <w:tc>
          <w:tcPr>
            <w:tcW w:w="1520" w:type="pct"/>
          </w:tcPr>
          <w:p w14:paraId="220032B2"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7CA5975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7" w:name="_Toc4062808"/>
            <w:r w:rsidRPr="00537128">
              <w:rPr>
                <w:rFonts w:ascii="Calibri" w:eastAsia="Times New Roman" w:hAnsi="Calibri" w:cs="Arial"/>
                <w:b/>
                <w:sz w:val="18"/>
                <w:szCs w:val="18"/>
                <w:lang w:val="en-US"/>
              </w:rPr>
              <w:t>HRK ‘000</w:t>
            </w:r>
            <w:bookmarkEnd w:id="857"/>
          </w:p>
        </w:tc>
        <w:tc>
          <w:tcPr>
            <w:tcW w:w="579" w:type="pct"/>
          </w:tcPr>
          <w:p w14:paraId="77ACB1E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8" w:name="_Toc4062809"/>
            <w:r w:rsidRPr="00537128">
              <w:rPr>
                <w:rFonts w:ascii="Calibri" w:eastAsia="Times New Roman" w:hAnsi="Calibri" w:cs="Arial"/>
                <w:b/>
                <w:sz w:val="18"/>
                <w:szCs w:val="18"/>
                <w:lang w:val="en-US"/>
              </w:rPr>
              <w:t>HRK ‘000</w:t>
            </w:r>
            <w:bookmarkEnd w:id="858"/>
          </w:p>
        </w:tc>
        <w:tc>
          <w:tcPr>
            <w:tcW w:w="584" w:type="pct"/>
          </w:tcPr>
          <w:p w14:paraId="373298F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9" w:name="_Toc4062810"/>
            <w:r w:rsidRPr="00537128">
              <w:rPr>
                <w:rFonts w:ascii="Calibri" w:eastAsia="Times New Roman" w:hAnsi="Calibri" w:cs="Arial"/>
                <w:b/>
                <w:sz w:val="18"/>
                <w:szCs w:val="18"/>
                <w:lang w:val="en-US"/>
              </w:rPr>
              <w:t>HRK ‘000</w:t>
            </w:r>
            <w:bookmarkEnd w:id="859"/>
          </w:p>
        </w:tc>
        <w:tc>
          <w:tcPr>
            <w:tcW w:w="579" w:type="pct"/>
          </w:tcPr>
          <w:p w14:paraId="2B22A9F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60" w:name="_Toc4062811"/>
            <w:r w:rsidRPr="00537128">
              <w:rPr>
                <w:rFonts w:ascii="Calibri" w:eastAsia="Times New Roman" w:hAnsi="Calibri" w:cs="Arial"/>
                <w:b/>
                <w:sz w:val="18"/>
                <w:szCs w:val="18"/>
                <w:lang w:val="en-US"/>
              </w:rPr>
              <w:t>HRK ‘000</w:t>
            </w:r>
            <w:bookmarkEnd w:id="860"/>
          </w:p>
        </w:tc>
        <w:tc>
          <w:tcPr>
            <w:tcW w:w="653" w:type="pct"/>
          </w:tcPr>
          <w:p w14:paraId="6BDF8D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61" w:name="_Toc4062812"/>
            <w:r w:rsidRPr="00537128">
              <w:rPr>
                <w:rFonts w:ascii="Calibri" w:eastAsia="Times New Roman" w:hAnsi="Calibri" w:cs="Arial"/>
                <w:b/>
                <w:sz w:val="18"/>
                <w:szCs w:val="18"/>
                <w:lang w:val="en-US"/>
              </w:rPr>
              <w:t>HRK ‘000</w:t>
            </w:r>
            <w:bookmarkEnd w:id="861"/>
          </w:p>
        </w:tc>
        <w:tc>
          <w:tcPr>
            <w:tcW w:w="577" w:type="pct"/>
          </w:tcPr>
          <w:p w14:paraId="7A414B8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62" w:name="_Toc4062813"/>
            <w:r w:rsidRPr="00537128">
              <w:rPr>
                <w:rFonts w:ascii="Calibri" w:eastAsia="Times New Roman" w:hAnsi="Calibri" w:cs="Arial"/>
                <w:b/>
                <w:sz w:val="18"/>
                <w:szCs w:val="18"/>
                <w:lang w:val="en-US"/>
              </w:rPr>
              <w:t>HRK ‘000</w:t>
            </w:r>
            <w:bookmarkEnd w:id="862"/>
          </w:p>
        </w:tc>
      </w:tr>
      <w:tr w:rsidR="006A5067" w:rsidRPr="00537128" w14:paraId="4F8176B9" w14:textId="77777777" w:rsidTr="006A5067">
        <w:trPr>
          <w:trHeight w:val="239"/>
        </w:trPr>
        <w:tc>
          <w:tcPr>
            <w:tcW w:w="1520" w:type="pct"/>
          </w:tcPr>
          <w:p w14:paraId="72B172F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63" w:name="_Toc4062814"/>
            <w:r w:rsidRPr="00537128">
              <w:rPr>
                <w:rFonts w:ascii="Calibri" w:eastAsia="Times New Roman" w:hAnsi="Calibri" w:cs="Arial"/>
                <w:b/>
                <w:sz w:val="18"/>
                <w:szCs w:val="18"/>
                <w:lang w:val="en-US"/>
              </w:rPr>
              <w:t>Assets</w:t>
            </w:r>
            <w:bookmarkEnd w:id="863"/>
            <w:r w:rsidRPr="00537128">
              <w:rPr>
                <w:rFonts w:ascii="Calibri" w:eastAsia="Times New Roman" w:hAnsi="Calibri" w:cs="Arial"/>
                <w:b/>
                <w:sz w:val="18"/>
                <w:szCs w:val="18"/>
                <w:lang w:val="en-US"/>
              </w:rPr>
              <w:t xml:space="preserve"> </w:t>
            </w:r>
          </w:p>
        </w:tc>
        <w:tc>
          <w:tcPr>
            <w:tcW w:w="508" w:type="pct"/>
            <w:vAlign w:val="bottom"/>
          </w:tcPr>
          <w:p w14:paraId="1C94214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9CD9FCB"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60782A60"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CFE99FC"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4E66551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46DAB5E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E5652B" w:rsidRPr="00537128" w14:paraId="63BF813C" w14:textId="77777777" w:rsidTr="00E5652B">
        <w:trPr>
          <w:trHeight w:val="254"/>
        </w:trPr>
        <w:tc>
          <w:tcPr>
            <w:tcW w:w="1520" w:type="pct"/>
            <w:vAlign w:val="bottom"/>
          </w:tcPr>
          <w:p w14:paraId="34B47132" w14:textId="77777777" w:rsidR="00E5652B" w:rsidRPr="00537128" w:rsidRDefault="00E5652B" w:rsidP="00E5652B">
            <w:pPr>
              <w:tabs>
                <w:tab w:val="right" w:pos="1202"/>
              </w:tabs>
              <w:spacing w:after="0" w:line="240" w:lineRule="exact"/>
              <w:outlineLvl w:val="0"/>
              <w:rPr>
                <w:rFonts w:ascii="Calibri" w:eastAsia="Times New Roman" w:hAnsi="Calibri" w:cs="Arial"/>
                <w:sz w:val="18"/>
                <w:szCs w:val="18"/>
                <w:lang w:val="en-US"/>
              </w:rPr>
            </w:pPr>
            <w:bookmarkStart w:id="864" w:name="_Toc4062815"/>
            <w:r w:rsidRPr="00537128">
              <w:rPr>
                <w:rFonts w:ascii="Calibri" w:eastAsia="Times New Roman" w:hAnsi="Calibri" w:cs="Arial"/>
                <w:spacing w:val="-2"/>
                <w:sz w:val="18"/>
                <w:szCs w:val="18"/>
                <w:lang w:val="en-US"/>
              </w:rPr>
              <w:t>Cash on hand and current accounts with banks</w:t>
            </w:r>
            <w:bookmarkEnd w:id="864"/>
          </w:p>
        </w:tc>
        <w:tc>
          <w:tcPr>
            <w:tcW w:w="508" w:type="pct"/>
            <w:tcBorders>
              <w:top w:val="nil"/>
              <w:left w:val="nil"/>
              <w:right w:val="nil"/>
            </w:tcBorders>
            <w:vAlign w:val="bottom"/>
          </w:tcPr>
          <w:p w14:paraId="09676AC7" w14:textId="302D322A" w:rsidR="00E5652B" w:rsidRPr="00537128" w:rsidRDefault="00E5652B" w:rsidP="00E5652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10</w:t>
            </w:r>
            <w:r w:rsidR="009B2CEB">
              <w:rPr>
                <w:rFonts w:ascii="Calibri" w:hAnsi="Calibri"/>
                <w:color w:val="000000"/>
                <w:sz w:val="18"/>
                <w:szCs w:val="18"/>
              </w:rPr>
              <w:t>,</w:t>
            </w:r>
            <w:r w:rsidRPr="005122B8">
              <w:rPr>
                <w:rFonts w:ascii="Calibri" w:hAnsi="Calibri"/>
                <w:color w:val="000000"/>
                <w:sz w:val="18"/>
                <w:szCs w:val="18"/>
              </w:rPr>
              <w:t>721</w:t>
            </w:r>
          </w:p>
        </w:tc>
        <w:tc>
          <w:tcPr>
            <w:tcW w:w="579" w:type="pct"/>
            <w:tcBorders>
              <w:top w:val="nil"/>
              <w:left w:val="nil"/>
              <w:right w:val="nil"/>
            </w:tcBorders>
            <w:vAlign w:val="bottom"/>
          </w:tcPr>
          <w:p w14:paraId="5F77FF13" w14:textId="436B777C" w:rsidR="00E5652B" w:rsidRPr="00537128" w:rsidRDefault="00E5652B" w:rsidP="00E5652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48</w:t>
            </w:r>
            <w:r w:rsidR="009B2CEB">
              <w:rPr>
                <w:rFonts w:ascii="Calibri" w:hAnsi="Calibri"/>
                <w:color w:val="000000"/>
                <w:sz w:val="18"/>
                <w:szCs w:val="18"/>
              </w:rPr>
              <w:t>,</w:t>
            </w:r>
            <w:r w:rsidRPr="005122B8">
              <w:rPr>
                <w:rFonts w:ascii="Calibri" w:hAnsi="Calibri"/>
                <w:color w:val="000000"/>
                <w:sz w:val="18"/>
                <w:szCs w:val="18"/>
              </w:rPr>
              <w:t>360</w:t>
            </w:r>
          </w:p>
        </w:tc>
        <w:tc>
          <w:tcPr>
            <w:tcW w:w="584" w:type="pct"/>
            <w:tcBorders>
              <w:top w:val="nil"/>
              <w:left w:val="nil"/>
              <w:right w:val="nil"/>
            </w:tcBorders>
            <w:vAlign w:val="bottom"/>
          </w:tcPr>
          <w:p w14:paraId="1981713E" w14:textId="60ADD5E8" w:rsidR="00E5652B" w:rsidRPr="00537128" w:rsidRDefault="00E5652B" w:rsidP="00E5652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140</w:t>
            </w:r>
          </w:p>
        </w:tc>
        <w:tc>
          <w:tcPr>
            <w:tcW w:w="579" w:type="pct"/>
            <w:tcBorders>
              <w:top w:val="nil"/>
              <w:left w:val="nil"/>
              <w:right w:val="nil"/>
            </w:tcBorders>
            <w:vAlign w:val="bottom"/>
          </w:tcPr>
          <w:p w14:paraId="15E21C3C" w14:textId="39D50FA9" w:rsidR="00E5652B" w:rsidRPr="00537128" w:rsidRDefault="00E5652B" w:rsidP="00E5652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59</w:t>
            </w:r>
            <w:r w:rsidR="009B2CEB">
              <w:rPr>
                <w:rFonts w:ascii="Calibri" w:hAnsi="Calibri"/>
                <w:color w:val="000000"/>
                <w:sz w:val="18"/>
                <w:szCs w:val="18"/>
              </w:rPr>
              <w:t>,</w:t>
            </w:r>
            <w:r w:rsidRPr="005122B8">
              <w:rPr>
                <w:rFonts w:ascii="Calibri" w:hAnsi="Calibri"/>
                <w:color w:val="000000"/>
                <w:sz w:val="18"/>
                <w:szCs w:val="18"/>
              </w:rPr>
              <w:t>221</w:t>
            </w:r>
          </w:p>
        </w:tc>
        <w:tc>
          <w:tcPr>
            <w:tcW w:w="653" w:type="pct"/>
            <w:tcBorders>
              <w:top w:val="nil"/>
              <w:left w:val="nil"/>
              <w:right w:val="nil"/>
            </w:tcBorders>
            <w:vAlign w:val="bottom"/>
          </w:tcPr>
          <w:p w14:paraId="1E61F2EE" w14:textId="41C9CF07" w:rsidR="00E5652B" w:rsidRPr="00537128" w:rsidRDefault="00E5652B" w:rsidP="00E5652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w:t>
            </w:r>
            <w:r w:rsidR="009B2CEB">
              <w:rPr>
                <w:rFonts w:ascii="Calibri" w:hAnsi="Calibri"/>
                <w:color w:val="000000"/>
                <w:sz w:val="18"/>
                <w:szCs w:val="18"/>
              </w:rPr>
              <w:t>,</w:t>
            </w:r>
            <w:r w:rsidRPr="005122B8">
              <w:rPr>
                <w:rFonts w:ascii="Calibri" w:hAnsi="Calibri"/>
                <w:color w:val="000000"/>
                <w:sz w:val="18"/>
                <w:szCs w:val="18"/>
              </w:rPr>
              <w:t>343</w:t>
            </w:r>
            <w:r w:rsidR="009B2CEB">
              <w:rPr>
                <w:rFonts w:ascii="Calibri" w:hAnsi="Calibri"/>
                <w:color w:val="000000"/>
                <w:sz w:val="18"/>
                <w:szCs w:val="18"/>
              </w:rPr>
              <w:t>,</w:t>
            </w:r>
            <w:r w:rsidRPr="005122B8">
              <w:rPr>
                <w:rFonts w:ascii="Calibri" w:hAnsi="Calibri"/>
                <w:color w:val="000000"/>
                <w:sz w:val="18"/>
                <w:szCs w:val="18"/>
              </w:rPr>
              <w:t>701</w:t>
            </w:r>
          </w:p>
        </w:tc>
        <w:tc>
          <w:tcPr>
            <w:tcW w:w="577" w:type="pct"/>
            <w:tcBorders>
              <w:top w:val="nil"/>
              <w:left w:val="nil"/>
            </w:tcBorders>
            <w:vAlign w:val="bottom"/>
          </w:tcPr>
          <w:p w14:paraId="2EB152BA" w14:textId="78745B52" w:rsidR="00E5652B" w:rsidRPr="00537128" w:rsidRDefault="00E5652B" w:rsidP="00E5652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w:t>
            </w:r>
            <w:r w:rsidR="009B2CEB">
              <w:rPr>
                <w:rFonts w:ascii="Calibri" w:hAnsi="Calibri"/>
                <w:color w:val="000000"/>
                <w:sz w:val="18"/>
                <w:szCs w:val="18"/>
              </w:rPr>
              <w:t>,</w:t>
            </w:r>
            <w:r w:rsidRPr="005122B8">
              <w:rPr>
                <w:rFonts w:ascii="Calibri" w:hAnsi="Calibri"/>
                <w:color w:val="000000"/>
                <w:sz w:val="18"/>
                <w:szCs w:val="18"/>
              </w:rPr>
              <w:t>402</w:t>
            </w:r>
            <w:r w:rsidR="009B2CEB">
              <w:rPr>
                <w:rFonts w:ascii="Calibri" w:hAnsi="Calibri"/>
                <w:color w:val="000000"/>
                <w:sz w:val="18"/>
                <w:szCs w:val="18"/>
              </w:rPr>
              <w:t>,</w:t>
            </w:r>
            <w:r w:rsidRPr="005122B8">
              <w:rPr>
                <w:rFonts w:ascii="Calibri" w:hAnsi="Calibri"/>
                <w:color w:val="000000"/>
                <w:sz w:val="18"/>
                <w:szCs w:val="18"/>
              </w:rPr>
              <w:t>922</w:t>
            </w:r>
          </w:p>
        </w:tc>
      </w:tr>
      <w:tr w:rsidR="009B2CEB" w:rsidRPr="00537128" w14:paraId="6457F952" w14:textId="77777777" w:rsidTr="002F7C65">
        <w:trPr>
          <w:trHeight w:val="254"/>
        </w:trPr>
        <w:tc>
          <w:tcPr>
            <w:tcW w:w="1520" w:type="pct"/>
            <w:vAlign w:val="bottom"/>
          </w:tcPr>
          <w:p w14:paraId="44CDC891"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65" w:name="_Toc4062816"/>
            <w:r w:rsidRPr="00537128">
              <w:rPr>
                <w:rFonts w:ascii="Calibri" w:eastAsia="Times New Roman" w:hAnsi="Calibri" w:cs="Arial"/>
                <w:spacing w:val="-2"/>
                <w:sz w:val="18"/>
                <w:szCs w:val="18"/>
                <w:lang w:val="en-US"/>
              </w:rPr>
              <w:t>Deposits with other banks</w:t>
            </w:r>
            <w:bookmarkEnd w:id="865"/>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2594407D" w14:textId="534858F9" w:rsidR="009B2CEB" w:rsidRPr="00537128" w:rsidRDefault="009B2CEB" w:rsidP="009B2CEB">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437ABEC5" w14:textId="2EE9FDFC"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6</w:t>
            </w:r>
            <w:r>
              <w:rPr>
                <w:rFonts w:ascii="Calibri" w:hAnsi="Calibri"/>
                <w:color w:val="000000"/>
                <w:sz w:val="18"/>
                <w:szCs w:val="18"/>
              </w:rPr>
              <w:t>,</w:t>
            </w:r>
            <w:r w:rsidRPr="005122B8">
              <w:rPr>
                <w:rFonts w:ascii="Calibri" w:hAnsi="Calibri"/>
                <w:color w:val="000000"/>
                <w:sz w:val="18"/>
                <w:szCs w:val="18"/>
              </w:rPr>
              <w:t>535</w:t>
            </w:r>
          </w:p>
        </w:tc>
        <w:tc>
          <w:tcPr>
            <w:tcW w:w="584" w:type="pct"/>
            <w:tcBorders>
              <w:top w:val="nil"/>
              <w:left w:val="nil"/>
              <w:bottom w:val="nil"/>
              <w:right w:val="nil"/>
            </w:tcBorders>
            <w:vAlign w:val="bottom"/>
          </w:tcPr>
          <w:p w14:paraId="56F570B8" w14:textId="64DC5D90" w:rsidR="009B2CEB" w:rsidRPr="00537128" w:rsidRDefault="009B2CEB" w:rsidP="009B2CEB">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vAlign w:val="bottom"/>
          </w:tcPr>
          <w:p w14:paraId="20F224ED" w14:textId="05CA88D2"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6</w:t>
            </w:r>
            <w:r>
              <w:rPr>
                <w:rFonts w:ascii="Calibri" w:hAnsi="Calibri"/>
                <w:color w:val="000000"/>
                <w:sz w:val="18"/>
                <w:szCs w:val="18"/>
              </w:rPr>
              <w:t>,</w:t>
            </w:r>
            <w:r w:rsidRPr="005122B8">
              <w:rPr>
                <w:rFonts w:ascii="Calibri" w:hAnsi="Calibri"/>
                <w:color w:val="000000"/>
                <w:sz w:val="18"/>
                <w:szCs w:val="18"/>
              </w:rPr>
              <w:t>535</w:t>
            </w:r>
          </w:p>
        </w:tc>
        <w:tc>
          <w:tcPr>
            <w:tcW w:w="653" w:type="pct"/>
            <w:tcBorders>
              <w:top w:val="nil"/>
              <w:left w:val="nil"/>
              <w:bottom w:val="nil"/>
              <w:right w:val="nil"/>
            </w:tcBorders>
            <w:vAlign w:val="bottom"/>
          </w:tcPr>
          <w:p w14:paraId="047F6906" w14:textId="592632DD" w:rsidR="009B2CEB" w:rsidRPr="00537128" w:rsidRDefault="009B2CEB" w:rsidP="009B2CEB">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7" w:type="pct"/>
            <w:tcBorders>
              <w:top w:val="nil"/>
              <w:left w:val="nil"/>
              <w:bottom w:val="nil"/>
            </w:tcBorders>
            <w:vAlign w:val="bottom"/>
          </w:tcPr>
          <w:p w14:paraId="26ECC540" w14:textId="12A366F5"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6</w:t>
            </w:r>
            <w:r>
              <w:rPr>
                <w:rFonts w:ascii="Calibri" w:hAnsi="Calibri"/>
                <w:color w:val="000000"/>
                <w:sz w:val="18"/>
                <w:szCs w:val="18"/>
              </w:rPr>
              <w:t>,</w:t>
            </w:r>
            <w:r w:rsidRPr="005122B8">
              <w:rPr>
                <w:rFonts w:ascii="Calibri" w:hAnsi="Calibri"/>
                <w:color w:val="000000"/>
                <w:sz w:val="18"/>
                <w:szCs w:val="18"/>
              </w:rPr>
              <w:t>535</w:t>
            </w:r>
          </w:p>
        </w:tc>
      </w:tr>
      <w:tr w:rsidR="009B2CEB" w:rsidRPr="00537128" w14:paraId="2BB1768B" w14:textId="77777777" w:rsidTr="002F7C65">
        <w:trPr>
          <w:trHeight w:val="239"/>
        </w:trPr>
        <w:tc>
          <w:tcPr>
            <w:tcW w:w="1520" w:type="pct"/>
            <w:vAlign w:val="bottom"/>
          </w:tcPr>
          <w:p w14:paraId="1E04AD29"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66" w:name="_Toc4062817"/>
            <w:r w:rsidRPr="00537128">
              <w:rPr>
                <w:rFonts w:ascii="Calibri" w:eastAsia="Times New Roman" w:hAnsi="Calibri" w:cs="Arial"/>
                <w:spacing w:val="-2"/>
                <w:sz w:val="18"/>
                <w:szCs w:val="18"/>
                <w:lang w:val="en-US"/>
              </w:rPr>
              <w:t>Loans to financial institutions</w:t>
            </w:r>
            <w:bookmarkEnd w:id="866"/>
          </w:p>
        </w:tc>
        <w:tc>
          <w:tcPr>
            <w:tcW w:w="508" w:type="pct"/>
            <w:tcBorders>
              <w:top w:val="nil"/>
              <w:left w:val="nil"/>
              <w:bottom w:val="nil"/>
              <w:right w:val="nil"/>
            </w:tcBorders>
            <w:vAlign w:val="bottom"/>
          </w:tcPr>
          <w:p w14:paraId="3473C6BA" w14:textId="63B0E131"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589B9653" w14:textId="10933038"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3</w:t>
            </w:r>
            <w:r>
              <w:rPr>
                <w:rFonts w:ascii="Calibri" w:hAnsi="Calibri"/>
                <w:color w:val="000000"/>
                <w:sz w:val="18"/>
                <w:szCs w:val="18"/>
              </w:rPr>
              <w:t>,</w:t>
            </w:r>
            <w:r w:rsidRPr="005122B8">
              <w:rPr>
                <w:rFonts w:ascii="Calibri" w:hAnsi="Calibri"/>
                <w:color w:val="000000"/>
                <w:sz w:val="18"/>
                <w:szCs w:val="18"/>
              </w:rPr>
              <w:t>661</w:t>
            </w:r>
            <w:r>
              <w:rPr>
                <w:rFonts w:ascii="Calibri" w:hAnsi="Calibri"/>
                <w:color w:val="000000"/>
                <w:sz w:val="18"/>
                <w:szCs w:val="18"/>
              </w:rPr>
              <w:t>,</w:t>
            </w:r>
            <w:r w:rsidRPr="005122B8">
              <w:rPr>
                <w:rFonts w:ascii="Calibri" w:hAnsi="Calibri"/>
                <w:color w:val="000000"/>
                <w:sz w:val="18"/>
                <w:szCs w:val="18"/>
              </w:rPr>
              <w:t>327</w:t>
            </w:r>
          </w:p>
        </w:tc>
        <w:tc>
          <w:tcPr>
            <w:tcW w:w="584" w:type="pct"/>
            <w:tcBorders>
              <w:top w:val="nil"/>
              <w:left w:val="nil"/>
              <w:bottom w:val="nil"/>
              <w:right w:val="nil"/>
            </w:tcBorders>
            <w:vAlign w:val="bottom"/>
          </w:tcPr>
          <w:p w14:paraId="63E2D64D" w14:textId="2EBB78DA"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1044343F" w14:textId="226722E4"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3</w:t>
            </w:r>
            <w:r>
              <w:rPr>
                <w:rFonts w:ascii="Calibri" w:hAnsi="Calibri"/>
                <w:color w:val="000000"/>
                <w:sz w:val="18"/>
                <w:szCs w:val="18"/>
              </w:rPr>
              <w:t>,</w:t>
            </w:r>
            <w:r w:rsidRPr="005122B8">
              <w:rPr>
                <w:rFonts w:ascii="Calibri" w:hAnsi="Calibri"/>
                <w:color w:val="000000"/>
                <w:sz w:val="18"/>
                <w:szCs w:val="18"/>
              </w:rPr>
              <w:t>661</w:t>
            </w:r>
            <w:r>
              <w:rPr>
                <w:rFonts w:ascii="Calibri" w:hAnsi="Calibri"/>
                <w:color w:val="000000"/>
                <w:sz w:val="18"/>
                <w:szCs w:val="18"/>
              </w:rPr>
              <w:t>,</w:t>
            </w:r>
            <w:r w:rsidRPr="005122B8">
              <w:rPr>
                <w:rFonts w:ascii="Calibri" w:hAnsi="Calibri"/>
                <w:color w:val="000000"/>
                <w:sz w:val="18"/>
                <w:szCs w:val="18"/>
              </w:rPr>
              <w:t>327</w:t>
            </w:r>
          </w:p>
        </w:tc>
        <w:tc>
          <w:tcPr>
            <w:tcW w:w="653" w:type="pct"/>
            <w:tcBorders>
              <w:top w:val="nil"/>
              <w:left w:val="nil"/>
              <w:bottom w:val="nil"/>
              <w:right w:val="nil"/>
            </w:tcBorders>
            <w:vAlign w:val="bottom"/>
          </w:tcPr>
          <w:p w14:paraId="23951A6C" w14:textId="1745E3EB"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3</w:t>
            </w:r>
            <w:r>
              <w:rPr>
                <w:rFonts w:ascii="Calibri" w:hAnsi="Calibri"/>
                <w:color w:val="000000"/>
                <w:sz w:val="18"/>
                <w:szCs w:val="18"/>
              </w:rPr>
              <w:t>,</w:t>
            </w:r>
            <w:r w:rsidRPr="005122B8">
              <w:rPr>
                <w:rFonts w:ascii="Calibri" w:hAnsi="Calibri"/>
                <w:color w:val="000000"/>
                <w:sz w:val="18"/>
                <w:szCs w:val="18"/>
              </w:rPr>
              <w:t>851</w:t>
            </w:r>
            <w:r>
              <w:rPr>
                <w:rFonts w:ascii="Calibri" w:hAnsi="Calibri"/>
                <w:color w:val="000000"/>
                <w:sz w:val="18"/>
                <w:szCs w:val="18"/>
              </w:rPr>
              <w:t>,</w:t>
            </w:r>
            <w:r w:rsidRPr="005122B8">
              <w:rPr>
                <w:rFonts w:ascii="Calibri" w:hAnsi="Calibri"/>
                <w:color w:val="000000"/>
                <w:sz w:val="18"/>
                <w:szCs w:val="18"/>
              </w:rPr>
              <w:t>603</w:t>
            </w:r>
          </w:p>
        </w:tc>
        <w:tc>
          <w:tcPr>
            <w:tcW w:w="577" w:type="pct"/>
            <w:tcBorders>
              <w:top w:val="nil"/>
              <w:left w:val="nil"/>
              <w:bottom w:val="nil"/>
            </w:tcBorders>
            <w:vAlign w:val="bottom"/>
          </w:tcPr>
          <w:p w14:paraId="2A236A4B" w14:textId="21BB94E1"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7</w:t>
            </w:r>
            <w:r>
              <w:rPr>
                <w:rFonts w:ascii="Calibri" w:hAnsi="Calibri"/>
                <w:color w:val="000000"/>
                <w:sz w:val="18"/>
                <w:szCs w:val="18"/>
              </w:rPr>
              <w:t>,</w:t>
            </w:r>
            <w:r w:rsidRPr="005122B8">
              <w:rPr>
                <w:rFonts w:ascii="Calibri" w:hAnsi="Calibri"/>
                <w:color w:val="000000"/>
                <w:sz w:val="18"/>
                <w:szCs w:val="18"/>
              </w:rPr>
              <w:t>512</w:t>
            </w:r>
            <w:r>
              <w:rPr>
                <w:rFonts w:ascii="Calibri" w:hAnsi="Calibri"/>
                <w:color w:val="000000"/>
                <w:sz w:val="18"/>
                <w:szCs w:val="18"/>
              </w:rPr>
              <w:t>,</w:t>
            </w:r>
            <w:r w:rsidRPr="005122B8">
              <w:rPr>
                <w:rFonts w:ascii="Calibri" w:hAnsi="Calibri"/>
                <w:color w:val="000000"/>
                <w:sz w:val="18"/>
                <w:szCs w:val="18"/>
              </w:rPr>
              <w:t>930</w:t>
            </w:r>
          </w:p>
        </w:tc>
      </w:tr>
      <w:tr w:rsidR="009B2CEB" w:rsidRPr="00537128" w14:paraId="4542D83F" w14:textId="77777777" w:rsidTr="002F7C65">
        <w:trPr>
          <w:trHeight w:val="254"/>
        </w:trPr>
        <w:tc>
          <w:tcPr>
            <w:tcW w:w="1520" w:type="pct"/>
            <w:vAlign w:val="bottom"/>
          </w:tcPr>
          <w:p w14:paraId="521D8E48"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67" w:name="_Toc4062818"/>
            <w:r w:rsidRPr="00537128">
              <w:rPr>
                <w:rFonts w:ascii="Calibri" w:eastAsia="Times New Roman" w:hAnsi="Calibri" w:cs="Arial"/>
                <w:spacing w:val="-2"/>
                <w:sz w:val="18"/>
                <w:szCs w:val="18"/>
                <w:lang w:val="en-US"/>
              </w:rPr>
              <w:t>Loans to other customers</w:t>
            </w:r>
            <w:bookmarkEnd w:id="867"/>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52E84D8D" w14:textId="11E14DB9"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220</w:t>
            </w:r>
            <w:r>
              <w:rPr>
                <w:rFonts w:ascii="Calibri" w:hAnsi="Calibri"/>
                <w:color w:val="000000"/>
                <w:sz w:val="18"/>
                <w:szCs w:val="18"/>
              </w:rPr>
              <w:t>,</w:t>
            </w:r>
            <w:r w:rsidRPr="005122B8">
              <w:rPr>
                <w:rFonts w:ascii="Calibri" w:hAnsi="Calibri"/>
                <w:color w:val="000000"/>
                <w:sz w:val="18"/>
                <w:szCs w:val="18"/>
              </w:rPr>
              <w:t>441</w:t>
            </w:r>
          </w:p>
        </w:tc>
        <w:tc>
          <w:tcPr>
            <w:tcW w:w="579" w:type="pct"/>
            <w:tcBorders>
              <w:top w:val="nil"/>
              <w:left w:val="nil"/>
              <w:bottom w:val="nil"/>
              <w:right w:val="nil"/>
            </w:tcBorders>
            <w:vAlign w:val="bottom"/>
          </w:tcPr>
          <w:p w14:paraId="34F3FB8E" w14:textId="72742D95"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9</w:t>
            </w:r>
            <w:r>
              <w:rPr>
                <w:rFonts w:ascii="Calibri" w:hAnsi="Calibri"/>
                <w:color w:val="000000"/>
                <w:sz w:val="18"/>
                <w:szCs w:val="18"/>
              </w:rPr>
              <w:t>,</w:t>
            </w:r>
            <w:r w:rsidRPr="005122B8">
              <w:rPr>
                <w:rFonts w:ascii="Calibri" w:hAnsi="Calibri"/>
                <w:color w:val="000000"/>
                <w:sz w:val="18"/>
                <w:szCs w:val="18"/>
              </w:rPr>
              <w:t>984</w:t>
            </w:r>
            <w:r>
              <w:rPr>
                <w:rFonts w:ascii="Calibri" w:hAnsi="Calibri"/>
                <w:color w:val="000000"/>
                <w:sz w:val="18"/>
                <w:szCs w:val="18"/>
              </w:rPr>
              <w:t>,</w:t>
            </w:r>
            <w:r w:rsidRPr="005122B8">
              <w:rPr>
                <w:rFonts w:ascii="Calibri" w:hAnsi="Calibri"/>
                <w:color w:val="000000"/>
                <w:sz w:val="18"/>
                <w:szCs w:val="18"/>
              </w:rPr>
              <w:t>995</w:t>
            </w:r>
          </w:p>
        </w:tc>
        <w:tc>
          <w:tcPr>
            <w:tcW w:w="584" w:type="pct"/>
            <w:tcBorders>
              <w:top w:val="nil"/>
              <w:left w:val="nil"/>
              <w:bottom w:val="nil"/>
              <w:right w:val="nil"/>
            </w:tcBorders>
            <w:vAlign w:val="bottom"/>
          </w:tcPr>
          <w:p w14:paraId="0F064E8E" w14:textId="549792EE"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00005A82" w14:textId="3E89A4DE"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10</w:t>
            </w:r>
            <w:r>
              <w:rPr>
                <w:rFonts w:ascii="Calibri" w:hAnsi="Calibri"/>
                <w:color w:val="000000"/>
                <w:sz w:val="18"/>
                <w:szCs w:val="18"/>
              </w:rPr>
              <w:t>,</w:t>
            </w:r>
            <w:r w:rsidRPr="005122B8">
              <w:rPr>
                <w:rFonts w:ascii="Calibri" w:hAnsi="Calibri"/>
                <w:color w:val="000000"/>
                <w:sz w:val="18"/>
                <w:szCs w:val="18"/>
              </w:rPr>
              <w:t>205</w:t>
            </w:r>
            <w:r>
              <w:rPr>
                <w:rFonts w:ascii="Calibri" w:hAnsi="Calibri"/>
                <w:color w:val="000000"/>
                <w:sz w:val="18"/>
                <w:szCs w:val="18"/>
              </w:rPr>
              <w:t>,</w:t>
            </w:r>
            <w:r w:rsidRPr="005122B8">
              <w:rPr>
                <w:rFonts w:ascii="Calibri" w:hAnsi="Calibri"/>
                <w:color w:val="000000"/>
                <w:sz w:val="18"/>
                <w:szCs w:val="18"/>
              </w:rPr>
              <w:t>436</w:t>
            </w:r>
          </w:p>
        </w:tc>
        <w:tc>
          <w:tcPr>
            <w:tcW w:w="653" w:type="pct"/>
            <w:tcBorders>
              <w:top w:val="nil"/>
              <w:left w:val="nil"/>
              <w:bottom w:val="nil"/>
              <w:right w:val="nil"/>
            </w:tcBorders>
            <w:vAlign w:val="bottom"/>
          </w:tcPr>
          <w:p w14:paraId="289CD431" w14:textId="6D0C427A"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5</w:t>
            </w:r>
            <w:r>
              <w:rPr>
                <w:rFonts w:ascii="Calibri" w:hAnsi="Calibri"/>
                <w:color w:val="000000"/>
                <w:sz w:val="18"/>
                <w:szCs w:val="18"/>
              </w:rPr>
              <w:t>,</w:t>
            </w:r>
            <w:r w:rsidRPr="005122B8">
              <w:rPr>
                <w:rFonts w:ascii="Calibri" w:hAnsi="Calibri"/>
                <w:color w:val="000000"/>
                <w:sz w:val="18"/>
                <w:szCs w:val="18"/>
              </w:rPr>
              <w:t>868</w:t>
            </w:r>
            <w:r>
              <w:rPr>
                <w:rFonts w:ascii="Calibri" w:hAnsi="Calibri"/>
                <w:color w:val="000000"/>
                <w:sz w:val="18"/>
                <w:szCs w:val="18"/>
              </w:rPr>
              <w:t>,</w:t>
            </w:r>
            <w:r w:rsidRPr="005122B8">
              <w:rPr>
                <w:rFonts w:ascii="Calibri" w:hAnsi="Calibri"/>
                <w:color w:val="000000"/>
                <w:sz w:val="18"/>
                <w:szCs w:val="18"/>
              </w:rPr>
              <w:t>045</w:t>
            </w:r>
          </w:p>
        </w:tc>
        <w:tc>
          <w:tcPr>
            <w:tcW w:w="577" w:type="pct"/>
            <w:tcBorders>
              <w:top w:val="nil"/>
              <w:left w:val="nil"/>
              <w:bottom w:val="nil"/>
            </w:tcBorders>
            <w:vAlign w:val="bottom"/>
          </w:tcPr>
          <w:p w14:paraId="238520AA" w14:textId="206B9EF5"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16</w:t>
            </w:r>
            <w:r>
              <w:rPr>
                <w:rFonts w:ascii="Calibri" w:hAnsi="Calibri"/>
                <w:color w:val="000000"/>
                <w:sz w:val="18"/>
                <w:szCs w:val="18"/>
              </w:rPr>
              <w:t>,</w:t>
            </w:r>
            <w:r w:rsidRPr="005122B8">
              <w:rPr>
                <w:rFonts w:ascii="Calibri" w:hAnsi="Calibri"/>
                <w:color w:val="000000"/>
                <w:sz w:val="18"/>
                <w:szCs w:val="18"/>
              </w:rPr>
              <w:t>073</w:t>
            </w:r>
            <w:r>
              <w:rPr>
                <w:rFonts w:ascii="Calibri" w:hAnsi="Calibri"/>
                <w:color w:val="000000"/>
                <w:sz w:val="18"/>
                <w:szCs w:val="18"/>
              </w:rPr>
              <w:t>,</w:t>
            </w:r>
            <w:r w:rsidRPr="005122B8">
              <w:rPr>
                <w:rFonts w:ascii="Calibri" w:hAnsi="Calibri"/>
                <w:color w:val="000000"/>
                <w:sz w:val="18"/>
                <w:szCs w:val="18"/>
              </w:rPr>
              <w:t>481</w:t>
            </w:r>
          </w:p>
        </w:tc>
      </w:tr>
      <w:tr w:rsidR="009B2CEB" w:rsidRPr="00537128" w14:paraId="756C6B70" w14:textId="77777777" w:rsidTr="002F7C65">
        <w:trPr>
          <w:trHeight w:val="215"/>
        </w:trPr>
        <w:tc>
          <w:tcPr>
            <w:tcW w:w="1520" w:type="pct"/>
            <w:vAlign w:val="bottom"/>
          </w:tcPr>
          <w:p w14:paraId="306ED576" w14:textId="77777777" w:rsidR="009B2CEB" w:rsidRPr="00537128" w:rsidRDefault="009B2CEB" w:rsidP="009B2CEB">
            <w:pPr>
              <w:tabs>
                <w:tab w:val="right" w:pos="1202"/>
              </w:tabs>
              <w:spacing w:after="0" w:line="240" w:lineRule="exact"/>
              <w:outlineLvl w:val="0"/>
              <w:rPr>
                <w:rFonts w:ascii="Calibri" w:eastAsia="Times New Roman" w:hAnsi="Calibri" w:cs="Arial"/>
                <w:spacing w:val="-2"/>
                <w:sz w:val="18"/>
                <w:szCs w:val="18"/>
                <w:lang w:val="en-US"/>
              </w:rPr>
            </w:pPr>
            <w:bookmarkStart w:id="868" w:name="_Toc4062819"/>
            <w:r w:rsidRPr="00537128">
              <w:rPr>
                <w:rFonts w:ascii="Calibri" w:eastAsia="Times New Roman" w:hAnsi="Calibri" w:cs="Arial"/>
                <w:spacing w:val="-2"/>
                <w:sz w:val="18"/>
                <w:szCs w:val="18"/>
                <w:lang w:val="en-US"/>
              </w:rPr>
              <w:t>Financial assets at fair value through profit or loss</w:t>
            </w:r>
            <w:bookmarkEnd w:id="868"/>
          </w:p>
        </w:tc>
        <w:tc>
          <w:tcPr>
            <w:tcW w:w="508" w:type="pct"/>
            <w:tcBorders>
              <w:top w:val="nil"/>
              <w:left w:val="nil"/>
              <w:bottom w:val="nil"/>
              <w:right w:val="nil"/>
            </w:tcBorders>
            <w:vAlign w:val="bottom"/>
          </w:tcPr>
          <w:p w14:paraId="26FFCAEA" w14:textId="69507936"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15</w:t>
            </w:r>
            <w:r>
              <w:rPr>
                <w:rFonts w:ascii="Calibri" w:hAnsi="Calibri"/>
                <w:color w:val="000000"/>
                <w:sz w:val="18"/>
                <w:szCs w:val="18"/>
              </w:rPr>
              <w:t>,</w:t>
            </w:r>
            <w:r w:rsidRPr="005122B8">
              <w:rPr>
                <w:rFonts w:ascii="Calibri" w:hAnsi="Calibri"/>
                <w:color w:val="000000"/>
                <w:sz w:val="18"/>
                <w:szCs w:val="18"/>
              </w:rPr>
              <w:t>520</w:t>
            </w:r>
          </w:p>
        </w:tc>
        <w:tc>
          <w:tcPr>
            <w:tcW w:w="579" w:type="pct"/>
            <w:tcBorders>
              <w:top w:val="nil"/>
              <w:left w:val="nil"/>
              <w:bottom w:val="nil"/>
              <w:right w:val="nil"/>
            </w:tcBorders>
            <w:vAlign w:val="bottom"/>
          </w:tcPr>
          <w:p w14:paraId="3E182B94" w14:textId="7281B471"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85</w:t>
            </w:r>
            <w:r>
              <w:rPr>
                <w:rFonts w:ascii="Calibri" w:hAnsi="Calibri"/>
                <w:color w:val="000000"/>
                <w:sz w:val="18"/>
                <w:szCs w:val="18"/>
              </w:rPr>
              <w:t>,</w:t>
            </w:r>
            <w:r w:rsidRPr="005122B8">
              <w:rPr>
                <w:rFonts w:ascii="Calibri" w:hAnsi="Calibri"/>
                <w:color w:val="000000"/>
                <w:sz w:val="18"/>
                <w:szCs w:val="18"/>
              </w:rPr>
              <w:t>478</w:t>
            </w:r>
          </w:p>
        </w:tc>
        <w:tc>
          <w:tcPr>
            <w:tcW w:w="584" w:type="pct"/>
            <w:tcBorders>
              <w:top w:val="nil"/>
              <w:left w:val="nil"/>
              <w:bottom w:val="nil"/>
              <w:right w:val="nil"/>
            </w:tcBorders>
            <w:vAlign w:val="bottom"/>
          </w:tcPr>
          <w:p w14:paraId="404CABED" w14:textId="3D4AFA34"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586C70CC" w14:textId="3B030E9B"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100</w:t>
            </w:r>
            <w:r>
              <w:rPr>
                <w:rFonts w:ascii="Calibri" w:hAnsi="Calibri"/>
                <w:color w:val="000000"/>
                <w:sz w:val="18"/>
                <w:szCs w:val="18"/>
              </w:rPr>
              <w:t>,</w:t>
            </w:r>
            <w:r w:rsidRPr="005122B8">
              <w:rPr>
                <w:rFonts w:ascii="Calibri" w:hAnsi="Calibri"/>
                <w:color w:val="000000"/>
                <w:sz w:val="18"/>
                <w:szCs w:val="18"/>
              </w:rPr>
              <w:t>998</w:t>
            </w:r>
          </w:p>
        </w:tc>
        <w:tc>
          <w:tcPr>
            <w:tcW w:w="653" w:type="pct"/>
            <w:tcBorders>
              <w:top w:val="nil"/>
              <w:left w:val="nil"/>
              <w:bottom w:val="nil"/>
              <w:right w:val="nil"/>
            </w:tcBorders>
            <w:vAlign w:val="bottom"/>
          </w:tcPr>
          <w:p w14:paraId="533029CF" w14:textId="00ADC148"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123</w:t>
            </w:r>
            <w:r>
              <w:rPr>
                <w:rFonts w:ascii="Calibri" w:hAnsi="Calibri"/>
                <w:color w:val="000000"/>
                <w:sz w:val="18"/>
                <w:szCs w:val="18"/>
              </w:rPr>
              <w:t>,</w:t>
            </w:r>
            <w:r w:rsidRPr="005122B8">
              <w:rPr>
                <w:rFonts w:ascii="Calibri" w:hAnsi="Calibri"/>
                <w:color w:val="000000"/>
                <w:sz w:val="18"/>
                <w:szCs w:val="18"/>
              </w:rPr>
              <w:t>002</w:t>
            </w:r>
          </w:p>
        </w:tc>
        <w:tc>
          <w:tcPr>
            <w:tcW w:w="577" w:type="pct"/>
            <w:tcBorders>
              <w:top w:val="nil"/>
              <w:left w:val="nil"/>
              <w:bottom w:val="nil"/>
            </w:tcBorders>
            <w:vAlign w:val="bottom"/>
          </w:tcPr>
          <w:p w14:paraId="79C0D305" w14:textId="20353F58"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224</w:t>
            </w:r>
            <w:r>
              <w:rPr>
                <w:rFonts w:ascii="Calibri" w:hAnsi="Calibri"/>
                <w:color w:val="000000"/>
                <w:sz w:val="18"/>
                <w:szCs w:val="18"/>
              </w:rPr>
              <w:t>,</w:t>
            </w:r>
            <w:r w:rsidRPr="005122B8">
              <w:rPr>
                <w:rFonts w:ascii="Calibri" w:hAnsi="Calibri"/>
                <w:color w:val="000000"/>
                <w:sz w:val="18"/>
                <w:szCs w:val="18"/>
              </w:rPr>
              <w:t>000</w:t>
            </w:r>
          </w:p>
        </w:tc>
      </w:tr>
      <w:tr w:rsidR="009B2CEB" w:rsidRPr="00537128" w14:paraId="424C5929" w14:textId="77777777" w:rsidTr="002F7C65">
        <w:trPr>
          <w:trHeight w:val="254"/>
        </w:trPr>
        <w:tc>
          <w:tcPr>
            <w:tcW w:w="1520" w:type="pct"/>
            <w:vAlign w:val="bottom"/>
          </w:tcPr>
          <w:p w14:paraId="5B629502"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69" w:name="_Toc4062820"/>
            <w:r w:rsidRPr="00537128">
              <w:rPr>
                <w:rFonts w:ascii="Calibri" w:eastAsia="Times New Roman" w:hAnsi="Calibri" w:cs="Arial"/>
                <w:spacing w:val="-2"/>
                <w:sz w:val="18"/>
                <w:szCs w:val="18"/>
                <w:lang w:val="en-US"/>
              </w:rPr>
              <w:t>Financial assets at fair value through other comprehensive income</w:t>
            </w:r>
            <w:bookmarkEnd w:id="869"/>
          </w:p>
        </w:tc>
        <w:tc>
          <w:tcPr>
            <w:tcW w:w="508" w:type="pct"/>
            <w:tcBorders>
              <w:top w:val="nil"/>
              <w:left w:val="nil"/>
              <w:bottom w:val="nil"/>
              <w:right w:val="nil"/>
            </w:tcBorders>
            <w:vAlign w:val="bottom"/>
          </w:tcPr>
          <w:p w14:paraId="6FFB482A" w14:textId="10BD26DE"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160C5651" w14:textId="5C477511"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803</w:t>
            </w:r>
            <w:r>
              <w:rPr>
                <w:rFonts w:ascii="Calibri" w:hAnsi="Calibri"/>
                <w:color w:val="000000"/>
                <w:sz w:val="18"/>
                <w:szCs w:val="18"/>
              </w:rPr>
              <w:t>,</w:t>
            </w:r>
            <w:r w:rsidRPr="005122B8">
              <w:rPr>
                <w:rFonts w:ascii="Calibri" w:hAnsi="Calibri"/>
                <w:color w:val="000000"/>
                <w:sz w:val="18"/>
                <w:szCs w:val="18"/>
              </w:rPr>
              <w:t>718</w:t>
            </w:r>
          </w:p>
        </w:tc>
        <w:tc>
          <w:tcPr>
            <w:tcW w:w="584" w:type="pct"/>
            <w:tcBorders>
              <w:top w:val="nil"/>
              <w:left w:val="nil"/>
              <w:bottom w:val="nil"/>
              <w:right w:val="nil"/>
            </w:tcBorders>
            <w:vAlign w:val="bottom"/>
          </w:tcPr>
          <w:p w14:paraId="725819FE" w14:textId="3471DDF7" w:rsidR="009B2CEB" w:rsidRPr="00537128" w:rsidRDefault="009B2CEB" w:rsidP="009B2CEB">
            <w:pPr>
              <w:spacing w:after="0" w:line="240" w:lineRule="exact"/>
              <w:jc w:val="right"/>
              <w:rPr>
                <w:rFonts w:ascii="Calibri" w:eastAsia="Arial Unicode MS" w:hAnsi="Calibri" w:cs="Arial"/>
                <w:sz w:val="18"/>
                <w:szCs w:val="18"/>
                <w:lang w:val="en-US"/>
              </w:rPr>
            </w:pPr>
          </w:p>
        </w:tc>
        <w:tc>
          <w:tcPr>
            <w:tcW w:w="579" w:type="pct"/>
            <w:tcBorders>
              <w:top w:val="nil"/>
              <w:left w:val="nil"/>
              <w:bottom w:val="nil"/>
              <w:right w:val="nil"/>
            </w:tcBorders>
            <w:vAlign w:val="bottom"/>
          </w:tcPr>
          <w:p w14:paraId="38EA2ACC" w14:textId="5C5EA44D"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803</w:t>
            </w:r>
            <w:r>
              <w:rPr>
                <w:rFonts w:ascii="Calibri" w:hAnsi="Calibri"/>
                <w:color w:val="000000"/>
                <w:sz w:val="18"/>
                <w:szCs w:val="18"/>
              </w:rPr>
              <w:t>,</w:t>
            </w:r>
            <w:r w:rsidRPr="005122B8">
              <w:rPr>
                <w:rFonts w:ascii="Calibri" w:hAnsi="Calibri"/>
                <w:color w:val="000000"/>
                <w:sz w:val="18"/>
                <w:szCs w:val="18"/>
              </w:rPr>
              <w:t>718</w:t>
            </w:r>
          </w:p>
        </w:tc>
        <w:tc>
          <w:tcPr>
            <w:tcW w:w="653" w:type="pct"/>
            <w:tcBorders>
              <w:top w:val="nil"/>
              <w:left w:val="nil"/>
              <w:bottom w:val="nil"/>
              <w:right w:val="nil"/>
            </w:tcBorders>
            <w:vAlign w:val="bottom"/>
          </w:tcPr>
          <w:p w14:paraId="0A78A1F7" w14:textId="4EAC179A"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w:t>
            </w:r>
            <w:r>
              <w:rPr>
                <w:rFonts w:ascii="Calibri" w:hAnsi="Calibri"/>
                <w:color w:val="000000"/>
                <w:sz w:val="18"/>
                <w:szCs w:val="18"/>
              </w:rPr>
              <w:t>,</w:t>
            </w:r>
            <w:r w:rsidRPr="005122B8">
              <w:rPr>
                <w:rFonts w:ascii="Calibri" w:hAnsi="Calibri"/>
                <w:color w:val="000000"/>
                <w:sz w:val="18"/>
                <w:szCs w:val="18"/>
              </w:rPr>
              <w:t>050</w:t>
            </w:r>
            <w:r>
              <w:rPr>
                <w:rFonts w:ascii="Calibri" w:hAnsi="Calibri"/>
                <w:color w:val="000000"/>
                <w:sz w:val="18"/>
                <w:szCs w:val="18"/>
              </w:rPr>
              <w:t>,</w:t>
            </w:r>
            <w:r w:rsidRPr="005122B8">
              <w:rPr>
                <w:rFonts w:ascii="Calibri" w:hAnsi="Calibri"/>
                <w:color w:val="000000"/>
                <w:sz w:val="18"/>
                <w:szCs w:val="18"/>
              </w:rPr>
              <w:t>611</w:t>
            </w:r>
          </w:p>
        </w:tc>
        <w:tc>
          <w:tcPr>
            <w:tcW w:w="577" w:type="pct"/>
            <w:tcBorders>
              <w:top w:val="nil"/>
              <w:left w:val="nil"/>
              <w:bottom w:val="nil"/>
            </w:tcBorders>
            <w:vAlign w:val="bottom"/>
          </w:tcPr>
          <w:p w14:paraId="50EA29A4" w14:textId="4F2F586B"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w:t>
            </w:r>
            <w:r>
              <w:rPr>
                <w:rFonts w:ascii="Calibri" w:hAnsi="Calibri"/>
                <w:color w:val="000000"/>
                <w:sz w:val="18"/>
                <w:szCs w:val="18"/>
              </w:rPr>
              <w:t>,</w:t>
            </w:r>
            <w:r w:rsidRPr="005122B8">
              <w:rPr>
                <w:rFonts w:ascii="Calibri" w:hAnsi="Calibri"/>
                <w:color w:val="000000"/>
                <w:sz w:val="18"/>
                <w:szCs w:val="18"/>
              </w:rPr>
              <w:t>854</w:t>
            </w:r>
            <w:r>
              <w:rPr>
                <w:rFonts w:ascii="Calibri" w:hAnsi="Calibri"/>
                <w:color w:val="000000"/>
                <w:sz w:val="18"/>
                <w:szCs w:val="18"/>
              </w:rPr>
              <w:t>,</w:t>
            </w:r>
            <w:r w:rsidRPr="005122B8">
              <w:rPr>
                <w:rFonts w:ascii="Calibri" w:hAnsi="Calibri"/>
                <w:color w:val="000000"/>
                <w:sz w:val="18"/>
                <w:szCs w:val="18"/>
              </w:rPr>
              <w:t>329</w:t>
            </w:r>
          </w:p>
        </w:tc>
      </w:tr>
      <w:tr w:rsidR="009B2CEB" w:rsidRPr="00537128" w14:paraId="32738B65" w14:textId="77777777" w:rsidTr="002F7C65">
        <w:trPr>
          <w:trHeight w:val="507"/>
        </w:trPr>
        <w:tc>
          <w:tcPr>
            <w:tcW w:w="1520" w:type="pct"/>
            <w:vAlign w:val="bottom"/>
          </w:tcPr>
          <w:p w14:paraId="060558E8"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70" w:name="_Toc4062822"/>
            <w:r w:rsidRPr="00537128">
              <w:rPr>
                <w:rFonts w:ascii="Calibri" w:eastAsia="Times New Roman" w:hAnsi="Calibri" w:cs="Arial"/>
                <w:spacing w:val="-2"/>
                <w:sz w:val="18"/>
                <w:szCs w:val="18"/>
                <w:lang w:val="en-US"/>
              </w:rPr>
              <w:t>Property, plant and equipment and intangible assets</w:t>
            </w:r>
            <w:bookmarkEnd w:id="870"/>
          </w:p>
        </w:tc>
        <w:tc>
          <w:tcPr>
            <w:tcW w:w="508" w:type="pct"/>
            <w:tcBorders>
              <w:top w:val="nil"/>
              <w:left w:val="nil"/>
              <w:bottom w:val="nil"/>
              <w:right w:val="nil"/>
            </w:tcBorders>
            <w:vAlign w:val="bottom"/>
          </w:tcPr>
          <w:p w14:paraId="16307C0C" w14:textId="3292AFCF"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5D13A1F0" w14:textId="406F6C7E"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84" w:type="pct"/>
            <w:tcBorders>
              <w:top w:val="nil"/>
              <w:left w:val="nil"/>
              <w:bottom w:val="nil"/>
              <w:right w:val="nil"/>
            </w:tcBorders>
            <w:vAlign w:val="bottom"/>
          </w:tcPr>
          <w:p w14:paraId="55385C43" w14:textId="0DA204E1"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6E385BA4" w14:textId="1BA1DCD2"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653" w:type="pct"/>
            <w:tcBorders>
              <w:top w:val="nil"/>
              <w:left w:val="nil"/>
              <w:bottom w:val="nil"/>
              <w:right w:val="nil"/>
            </w:tcBorders>
            <w:vAlign w:val="bottom"/>
          </w:tcPr>
          <w:p w14:paraId="0320929A" w14:textId="7886E0E9"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44</w:t>
            </w:r>
            <w:r>
              <w:rPr>
                <w:rFonts w:ascii="Calibri" w:hAnsi="Calibri"/>
                <w:color w:val="000000"/>
                <w:sz w:val="18"/>
                <w:szCs w:val="18"/>
              </w:rPr>
              <w:t>,</w:t>
            </w:r>
            <w:r w:rsidRPr="005122B8">
              <w:rPr>
                <w:rFonts w:ascii="Calibri" w:hAnsi="Calibri"/>
                <w:color w:val="000000"/>
                <w:sz w:val="18"/>
                <w:szCs w:val="18"/>
              </w:rPr>
              <w:t>591</w:t>
            </w:r>
          </w:p>
        </w:tc>
        <w:tc>
          <w:tcPr>
            <w:tcW w:w="577" w:type="pct"/>
            <w:tcBorders>
              <w:top w:val="nil"/>
              <w:left w:val="nil"/>
              <w:bottom w:val="nil"/>
              <w:right w:val="nil"/>
            </w:tcBorders>
            <w:vAlign w:val="bottom"/>
          </w:tcPr>
          <w:p w14:paraId="13A4C057" w14:textId="048D3E5B"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44</w:t>
            </w:r>
            <w:r>
              <w:rPr>
                <w:rFonts w:ascii="Calibri" w:hAnsi="Calibri"/>
                <w:color w:val="000000"/>
                <w:sz w:val="18"/>
                <w:szCs w:val="18"/>
              </w:rPr>
              <w:t>,</w:t>
            </w:r>
            <w:r w:rsidRPr="005122B8">
              <w:rPr>
                <w:rFonts w:ascii="Calibri" w:hAnsi="Calibri"/>
                <w:color w:val="000000"/>
                <w:sz w:val="18"/>
                <w:szCs w:val="18"/>
              </w:rPr>
              <w:t>591</w:t>
            </w:r>
          </w:p>
        </w:tc>
      </w:tr>
      <w:tr w:rsidR="009B2CEB" w:rsidRPr="00537128" w14:paraId="529EF969" w14:textId="77777777" w:rsidTr="002F7C65">
        <w:trPr>
          <w:trHeight w:val="239"/>
        </w:trPr>
        <w:tc>
          <w:tcPr>
            <w:tcW w:w="1520" w:type="pct"/>
            <w:vAlign w:val="bottom"/>
          </w:tcPr>
          <w:p w14:paraId="15B77E9B"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tcBorders>
              <w:top w:val="nil"/>
              <w:left w:val="nil"/>
              <w:bottom w:val="nil"/>
              <w:right w:val="nil"/>
            </w:tcBorders>
            <w:vAlign w:val="bottom"/>
          </w:tcPr>
          <w:p w14:paraId="3B80BCC7" w14:textId="0A2E64D3"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54D6E82C" w14:textId="30DE9C17"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84" w:type="pct"/>
            <w:tcBorders>
              <w:top w:val="nil"/>
              <w:left w:val="nil"/>
              <w:bottom w:val="nil"/>
              <w:right w:val="nil"/>
            </w:tcBorders>
            <w:vAlign w:val="bottom"/>
          </w:tcPr>
          <w:p w14:paraId="5395BD92" w14:textId="6716E2FD"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32965EDC" w14:textId="740EEC6F"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653" w:type="pct"/>
            <w:tcBorders>
              <w:top w:val="nil"/>
              <w:left w:val="nil"/>
              <w:bottom w:val="nil"/>
              <w:right w:val="nil"/>
            </w:tcBorders>
            <w:vAlign w:val="bottom"/>
          </w:tcPr>
          <w:p w14:paraId="4DC1E913" w14:textId="6EE7895F"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22</w:t>
            </w:r>
            <w:r>
              <w:rPr>
                <w:rFonts w:ascii="Calibri" w:hAnsi="Calibri"/>
                <w:color w:val="000000"/>
                <w:sz w:val="18"/>
                <w:szCs w:val="18"/>
              </w:rPr>
              <w:t>,</w:t>
            </w:r>
            <w:r w:rsidRPr="005122B8">
              <w:rPr>
                <w:rFonts w:ascii="Calibri" w:hAnsi="Calibri"/>
                <w:color w:val="000000"/>
                <w:sz w:val="18"/>
                <w:szCs w:val="18"/>
              </w:rPr>
              <w:t>545</w:t>
            </w:r>
          </w:p>
        </w:tc>
        <w:tc>
          <w:tcPr>
            <w:tcW w:w="577" w:type="pct"/>
            <w:tcBorders>
              <w:top w:val="nil"/>
              <w:left w:val="nil"/>
              <w:bottom w:val="nil"/>
            </w:tcBorders>
            <w:vAlign w:val="bottom"/>
          </w:tcPr>
          <w:p w14:paraId="23175EDD" w14:textId="368EE1B6"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22</w:t>
            </w:r>
            <w:r>
              <w:rPr>
                <w:rFonts w:ascii="Calibri" w:hAnsi="Calibri"/>
                <w:color w:val="000000"/>
                <w:sz w:val="18"/>
                <w:szCs w:val="18"/>
              </w:rPr>
              <w:t>,</w:t>
            </w:r>
            <w:r w:rsidRPr="005122B8">
              <w:rPr>
                <w:rFonts w:ascii="Calibri" w:hAnsi="Calibri"/>
                <w:color w:val="000000"/>
                <w:sz w:val="18"/>
                <w:szCs w:val="18"/>
              </w:rPr>
              <w:t>545</w:t>
            </w:r>
          </w:p>
        </w:tc>
      </w:tr>
      <w:tr w:rsidR="009B2CEB" w:rsidRPr="00537128" w14:paraId="5CD7DD9D" w14:textId="77777777" w:rsidTr="002F7C65">
        <w:trPr>
          <w:trHeight w:val="254"/>
        </w:trPr>
        <w:tc>
          <w:tcPr>
            <w:tcW w:w="1520" w:type="pct"/>
            <w:vAlign w:val="bottom"/>
          </w:tcPr>
          <w:p w14:paraId="37D302AB"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71" w:name="_Toc4062824"/>
            <w:r w:rsidRPr="00537128">
              <w:rPr>
                <w:rFonts w:ascii="Calibri" w:eastAsia="Times New Roman" w:hAnsi="Calibri" w:cs="Arial"/>
                <w:spacing w:val="-2"/>
                <w:sz w:val="18"/>
                <w:szCs w:val="18"/>
                <w:lang w:val="en-US"/>
              </w:rPr>
              <w:t>Other assets</w:t>
            </w:r>
            <w:bookmarkEnd w:id="871"/>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vAlign w:val="bottom"/>
          </w:tcPr>
          <w:p w14:paraId="351A2593" w14:textId="2F496B72"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47204EDF" w14:textId="309CB5A2"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w:t>
            </w:r>
            <w:r>
              <w:rPr>
                <w:rFonts w:ascii="Calibri" w:hAnsi="Calibri"/>
                <w:color w:val="000000"/>
                <w:sz w:val="18"/>
                <w:szCs w:val="18"/>
              </w:rPr>
              <w:t>,</w:t>
            </w:r>
            <w:r w:rsidRPr="005122B8">
              <w:rPr>
                <w:rFonts w:ascii="Calibri" w:hAnsi="Calibri"/>
                <w:color w:val="000000"/>
                <w:sz w:val="18"/>
                <w:szCs w:val="18"/>
              </w:rPr>
              <w:t>721</w:t>
            </w:r>
          </w:p>
        </w:tc>
        <w:tc>
          <w:tcPr>
            <w:tcW w:w="584" w:type="pct"/>
            <w:tcBorders>
              <w:top w:val="nil"/>
              <w:left w:val="nil"/>
              <w:bottom w:val="nil"/>
              <w:right w:val="nil"/>
            </w:tcBorders>
            <w:vAlign w:val="bottom"/>
          </w:tcPr>
          <w:p w14:paraId="3D7E8C04" w14:textId="10AF9E4E"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w:t>
            </w:r>
          </w:p>
        </w:tc>
        <w:tc>
          <w:tcPr>
            <w:tcW w:w="579" w:type="pct"/>
            <w:tcBorders>
              <w:top w:val="nil"/>
              <w:left w:val="nil"/>
              <w:bottom w:val="nil"/>
              <w:right w:val="nil"/>
            </w:tcBorders>
            <w:vAlign w:val="bottom"/>
          </w:tcPr>
          <w:p w14:paraId="3ACE4879" w14:textId="429A8C70"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2</w:t>
            </w:r>
            <w:r>
              <w:rPr>
                <w:rFonts w:ascii="Calibri" w:hAnsi="Calibri"/>
                <w:color w:val="000000"/>
                <w:sz w:val="18"/>
                <w:szCs w:val="18"/>
              </w:rPr>
              <w:t>,</w:t>
            </w:r>
            <w:r w:rsidRPr="005122B8">
              <w:rPr>
                <w:rFonts w:ascii="Calibri" w:hAnsi="Calibri"/>
                <w:color w:val="000000"/>
                <w:sz w:val="18"/>
                <w:szCs w:val="18"/>
              </w:rPr>
              <w:t>721</w:t>
            </w:r>
          </w:p>
        </w:tc>
        <w:tc>
          <w:tcPr>
            <w:tcW w:w="653" w:type="pct"/>
            <w:tcBorders>
              <w:top w:val="nil"/>
              <w:left w:val="nil"/>
              <w:bottom w:val="nil"/>
              <w:right w:val="nil"/>
            </w:tcBorders>
            <w:vAlign w:val="bottom"/>
          </w:tcPr>
          <w:p w14:paraId="16BF2DB0" w14:textId="6115FEF2"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37</w:t>
            </w:r>
            <w:r>
              <w:rPr>
                <w:rFonts w:ascii="Calibri" w:hAnsi="Calibri"/>
                <w:color w:val="000000"/>
                <w:sz w:val="18"/>
                <w:szCs w:val="18"/>
              </w:rPr>
              <w:t>,</w:t>
            </w:r>
            <w:r w:rsidRPr="005122B8">
              <w:rPr>
                <w:rFonts w:ascii="Calibri" w:hAnsi="Calibri"/>
                <w:color w:val="000000"/>
                <w:sz w:val="18"/>
                <w:szCs w:val="18"/>
              </w:rPr>
              <w:t>518</w:t>
            </w:r>
          </w:p>
        </w:tc>
        <w:tc>
          <w:tcPr>
            <w:tcW w:w="577" w:type="pct"/>
            <w:tcBorders>
              <w:top w:val="nil"/>
              <w:left w:val="nil"/>
              <w:bottom w:val="nil"/>
              <w:right w:val="nil"/>
            </w:tcBorders>
            <w:vAlign w:val="bottom"/>
          </w:tcPr>
          <w:p w14:paraId="3F4889B6" w14:textId="202303BC" w:rsidR="009B2CEB" w:rsidRPr="00537128" w:rsidRDefault="009B2CEB" w:rsidP="009B2CEB">
            <w:pPr>
              <w:spacing w:after="0" w:line="240" w:lineRule="exact"/>
              <w:jc w:val="right"/>
              <w:rPr>
                <w:rFonts w:ascii="Calibri" w:eastAsia="Arial Unicode MS" w:hAnsi="Calibri" w:cs="Arial"/>
                <w:sz w:val="18"/>
                <w:szCs w:val="18"/>
                <w:lang w:val="en-US"/>
              </w:rPr>
            </w:pPr>
            <w:r w:rsidRPr="005122B8">
              <w:rPr>
                <w:rFonts w:ascii="Calibri" w:hAnsi="Calibri"/>
                <w:color w:val="000000"/>
                <w:sz w:val="18"/>
                <w:szCs w:val="18"/>
              </w:rPr>
              <w:t>40</w:t>
            </w:r>
            <w:r>
              <w:rPr>
                <w:rFonts w:ascii="Calibri" w:hAnsi="Calibri"/>
                <w:color w:val="000000"/>
                <w:sz w:val="18"/>
                <w:szCs w:val="18"/>
              </w:rPr>
              <w:t>,</w:t>
            </w:r>
            <w:r w:rsidRPr="005122B8">
              <w:rPr>
                <w:rFonts w:ascii="Calibri" w:hAnsi="Calibri"/>
                <w:color w:val="000000"/>
                <w:sz w:val="18"/>
                <w:szCs w:val="18"/>
              </w:rPr>
              <w:t>239</w:t>
            </w:r>
          </w:p>
        </w:tc>
      </w:tr>
      <w:tr w:rsidR="009B2CEB" w:rsidRPr="00537128" w14:paraId="6BA06230" w14:textId="77777777" w:rsidTr="002F7C65">
        <w:trPr>
          <w:trHeight w:val="297"/>
        </w:trPr>
        <w:tc>
          <w:tcPr>
            <w:tcW w:w="1520" w:type="pct"/>
            <w:vAlign w:val="bottom"/>
          </w:tcPr>
          <w:p w14:paraId="605DA959" w14:textId="77777777" w:rsidR="009B2CEB" w:rsidRPr="00537128" w:rsidRDefault="009B2CEB" w:rsidP="009B2CEB">
            <w:pPr>
              <w:tabs>
                <w:tab w:val="right" w:pos="1202"/>
              </w:tabs>
              <w:spacing w:after="0" w:line="240" w:lineRule="exact"/>
              <w:outlineLvl w:val="0"/>
              <w:rPr>
                <w:rFonts w:ascii="Calibri" w:eastAsia="Times New Roman" w:hAnsi="Calibri" w:cs="Arial"/>
                <w:b/>
                <w:bCs/>
                <w:sz w:val="18"/>
                <w:szCs w:val="18"/>
                <w:lang w:val="en-US"/>
              </w:rPr>
            </w:pPr>
            <w:bookmarkStart w:id="872" w:name="_Toc4062825"/>
            <w:r w:rsidRPr="00537128">
              <w:rPr>
                <w:rFonts w:ascii="Calibri" w:eastAsia="Times New Roman" w:hAnsi="Calibri" w:cs="Arial"/>
                <w:b/>
                <w:bCs/>
                <w:sz w:val="18"/>
                <w:szCs w:val="18"/>
                <w:lang w:val="en-US"/>
              </w:rPr>
              <w:t>Total assets</w:t>
            </w:r>
            <w:bookmarkEnd w:id="872"/>
            <w:r w:rsidRPr="00537128">
              <w:rPr>
                <w:rFonts w:ascii="Calibri" w:eastAsia="Times New Roman" w:hAnsi="Calibri" w:cs="Arial"/>
                <w:b/>
                <w:bCs/>
                <w:sz w:val="18"/>
                <w:szCs w:val="18"/>
                <w:lang w:val="en-US"/>
              </w:rPr>
              <w:t xml:space="preserve"> </w:t>
            </w:r>
          </w:p>
        </w:tc>
        <w:tc>
          <w:tcPr>
            <w:tcW w:w="508" w:type="pct"/>
            <w:tcBorders>
              <w:top w:val="single" w:sz="4" w:space="0" w:color="000000"/>
              <w:bottom w:val="single" w:sz="8" w:space="0" w:color="000000"/>
            </w:tcBorders>
            <w:vAlign w:val="bottom"/>
          </w:tcPr>
          <w:p w14:paraId="0436A8F5" w14:textId="6203957D" w:rsidR="009B2CEB" w:rsidRPr="00537128" w:rsidRDefault="009B2CEB" w:rsidP="009B2CEB">
            <w:pPr>
              <w:spacing w:after="0" w:line="240" w:lineRule="exact"/>
              <w:jc w:val="right"/>
              <w:rPr>
                <w:rFonts w:ascii="Calibri" w:eastAsia="Arial Unicode MS" w:hAnsi="Calibri" w:cs="Arial"/>
                <w:b/>
                <w:bCs/>
                <w:sz w:val="18"/>
                <w:szCs w:val="18"/>
                <w:lang w:val="en-US"/>
              </w:rPr>
            </w:pPr>
            <w:r w:rsidRPr="005122B8">
              <w:rPr>
                <w:rFonts w:ascii="Calibri" w:hAnsi="Calibri"/>
                <w:b/>
                <w:bCs/>
                <w:color w:val="000000"/>
                <w:sz w:val="18"/>
                <w:szCs w:val="18"/>
              </w:rPr>
              <w:t>246</w:t>
            </w:r>
            <w:r>
              <w:rPr>
                <w:rFonts w:ascii="Calibri" w:hAnsi="Calibri"/>
                <w:b/>
                <w:bCs/>
                <w:color w:val="000000"/>
                <w:sz w:val="18"/>
                <w:szCs w:val="18"/>
              </w:rPr>
              <w:t>,</w:t>
            </w:r>
            <w:r w:rsidRPr="005122B8">
              <w:rPr>
                <w:rFonts w:ascii="Calibri" w:hAnsi="Calibri"/>
                <w:b/>
                <w:bCs/>
                <w:color w:val="000000"/>
                <w:sz w:val="18"/>
                <w:szCs w:val="18"/>
              </w:rPr>
              <w:t>682</w:t>
            </w:r>
          </w:p>
        </w:tc>
        <w:tc>
          <w:tcPr>
            <w:tcW w:w="579" w:type="pct"/>
            <w:tcBorders>
              <w:top w:val="single" w:sz="4" w:space="0" w:color="000000"/>
              <w:bottom w:val="single" w:sz="8" w:space="0" w:color="000000"/>
            </w:tcBorders>
            <w:vAlign w:val="bottom"/>
          </w:tcPr>
          <w:p w14:paraId="3FFC6884" w14:textId="65CFD651" w:rsidR="009B2CEB" w:rsidRPr="00537128" w:rsidRDefault="009B2CEB" w:rsidP="009B2CEB">
            <w:pPr>
              <w:spacing w:after="0" w:line="240" w:lineRule="exact"/>
              <w:jc w:val="right"/>
              <w:rPr>
                <w:rFonts w:ascii="Calibri" w:eastAsia="Arial Unicode MS" w:hAnsi="Calibri" w:cs="Arial"/>
                <w:b/>
                <w:bCs/>
                <w:sz w:val="18"/>
                <w:szCs w:val="18"/>
                <w:lang w:val="en-US"/>
              </w:rPr>
            </w:pPr>
            <w:r w:rsidRPr="005122B8">
              <w:rPr>
                <w:rFonts w:ascii="Calibri" w:hAnsi="Calibri"/>
                <w:b/>
                <w:bCs/>
                <w:color w:val="000000"/>
                <w:sz w:val="18"/>
                <w:szCs w:val="18"/>
              </w:rPr>
              <w:t>14</w:t>
            </w:r>
            <w:r>
              <w:rPr>
                <w:rFonts w:ascii="Calibri" w:hAnsi="Calibri"/>
                <w:b/>
                <w:bCs/>
                <w:color w:val="000000"/>
                <w:sz w:val="18"/>
                <w:szCs w:val="18"/>
              </w:rPr>
              <w:t>,</w:t>
            </w:r>
            <w:r w:rsidRPr="005122B8">
              <w:rPr>
                <w:rFonts w:ascii="Calibri" w:hAnsi="Calibri"/>
                <w:b/>
                <w:bCs/>
                <w:color w:val="000000"/>
                <w:sz w:val="18"/>
                <w:szCs w:val="18"/>
              </w:rPr>
              <w:t>593</w:t>
            </w:r>
            <w:r>
              <w:rPr>
                <w:rFonts w:ascii="Calibri" w:hAnsi="Calibri"/>
                <w:b/>
                <w:bCs/>
                <w:color w:val="000000"/>
                <w:sz w:val="18"/>
                <w:szCs w:val="18"/>
              </w:rPr>
              <w:t>,</w:t>
            </w:r>
            <w:r w:rsidRPr="005122B8">
              <w:rPr>
                <w:rFonts w:ascii="Calibri" w:hAnsi="Calibri"/>
                <w:b/>
                <w:bCs/>
                <w:color w:val="000000"/>
                <w:sz w:val="18"/>
                <w:szCs w:val="18"/>
              </w:rPr>
              <w:t>134</w:t>
            </w:r>
          </w:p>
        </w:tc>
        <w:tc>
          <w:tcPr>
            <w:tcW w:w="584" w:type="pct"/>
            <w:tcBorders>
              <w:top w:val="single" w:sz="4" w:space="0" w:color="000000"/>
              <w:bottom w:val="single" w:sz="8" w:space="0" w:color="000000"/>
            </w:tcBorders>
            <w:vAlign w:val="bottom"/>
          </w:tcPr>
          <w:p w14:paraId="51425B8E" w14:textId="260A428F" w:rsidR="009B2CEB" w:rsidRPr="00537128" w:rsidRDefault="009B2CEB" w:rsidP="009B2CEB">
            <w:pPr>
              <w:spacing w:after="0" w:line="240" w:lineRule="exact"/>
              <w:jc w:val="right"/>
              <w:rPr>
                <w:rFonts w:ascii="Calibri" w:eastAsia="Arial Unicode MS" w:hAnsi="Calibri" w:cs="Arial"/>
                <w:b/>
                <w:bCs/>
                <w:sz w:val="18"/>
                <w:szCs w:val="18"/>
                <w:lang w:val="en-US"/>
              </w:rPr>
            </w:pPr>
            <w:r w:rsidRPr="005122B8">
              <w:rPr>
                <w:rFonts w:ascii="Calibri" w:hAnsi="Calibri"/>
                <w:b/>
                <w:bCs/>
                <w:color w:val="000000"/>
                <w:sz w:val="18"/>
                <w:szCs w:val="18"/>
              </w:rPr>
              <w:t>140</w:t>
            </w:r>
          </w:p>
        </w:tc>
        <w:tc>
          <w:tcPr>
            <w:tcW w:w="579" w:type="pct"/>
            <w:tcBorders>
              <w:top w:val="single" w:sz="4" w:space="0" w:color="000000"/>
              <w:bottom w:val="single" w:sz="8" w:space="0" w:color="000000"/>
            </w:tcBorders>
            <w:vAlign w:val="bottom"/>
          </w:tcPr>
          <w:p w14:paraId="79BF3AFD" w14:textId="6F4D2570" w:rsidR="009B2CEB" w:rsidRPr="00537128" w:rsidRDefault="009B2CEB" w:rsidP="009B2CEB">
            <w:pPr>
              <w:spacing w:after="0" w:line="240" w:lineRule="exact"/>
              <w:jc w:val="right"/>
              <w:rPr>
                <w:rFonts w:ascii="Calibri" w:eastAsia="Arial Unicode MS" w:hAnsi="Calibri" w:cs="Arial"/>
                <w:b/>
                <w:bCs/>
                <w:sz w:val="18"/>
                <w:szCs w:val="18"/>
                <w:lang w:val="en-US"/>
              </w:rPr>
            </w:pPr>
            <w:r w:rsidRPr="005122B8">
              <w:rPr>
                <w:rFonts w:ascii="Calibri" w:hAnsi="Calibri"/>
                <w:b/>
                <w:bCs/>
                <w:color w:val="000000"/>
                <w:sz w:val="18"/>
                <w:szCs w:val="18"/>
              </w:rPr>
              <w:t>14</w:t>
            </w:r>
            <w:r>
              <w:rPr>
                <w:rFonts w:ascii="Calibri" w:hAnsi="Calibri"/>
                <w:b/>
                <w:bCs/>
                <w:color w:val="000000"/>
                <w:sz w:val="18"/>
                <w:szCs w:val="18"/>
              </w:rPr>
              <w:t>,</w:t>
            </w:r>
            <w:r w:rsidRPr="005122B8">
              <w:rPr>
                <w:rFonts w:ascii="Calibri" w:hAnsi="Calibri"/>
                <w:b/>
                <w:bCs/>
                <w:color w:val="000000"/>
                <w:sz w:val="18"/>
                <w:szCs w:val="18"/>
              </w:rPr>
              <w:t>839</w:t>
            </w:r>
            <w:r>
              <w:rPr>
                <w:rFonts w:ascii="Calibri" w:hAnsi="Calibri"/>
                <w:b/>
                <w:bCs/>
                <w:color w:val="000000"/>
                <w:sz w:val="18"/>
                <w:szCs w:val="18"/>
              </w:rPr>
              <w:t>,</w:t>
            </w:r>
            <w:r w:rsidRPr="005122B8">
              <w:rPr>
                <w:rFonts w:ascii="Calibri" w:hAnsi="Calibri"/>
                <w:b/>
                <w:bCs/>
                <w:color w:val="000000"/>
                <w:sz w:val="18"/>
                <w:szCs w:val="18"/>
              </w:rPr>
              <w:t>956</w:t>
            </w:r>
          </w:p>
        </w:tc>
        <w:tc>
          <w:tcPr>
            <w:tcW w:w="653" w:type="pct"/>
            <w:tcBorders>
              <w:top w:val="single" w:sz="4" w:space="0" w:color="000000"/>
              <w:bottom w:val="single" w:sz="8" w:space="0" w:color="000000"/>
            </w:tcBorders>
            <w:vAlign w:val="bottom"/>
          </w:tcPr>
          <w:p w14:paraId="3846E509" w14:textId="526DD6F6" w:rsidR="009B2CEB" w:rsidRPr="00537128" w:rsidRDefault="009B2CEB" w:rsidP="009B2CEB">
            <w:pPr>
              <w:spacing w:after="0" w:line="240" w:lineRule="exact"/>
              <w:jc w:val="right"/>
              <w:rPr>
                <w:rFonts w:ascii="Calibri" w:eastAsia="Arial Unicode MS" w:hAnsi="Calibri" w:cs="Arial"/>
                <w:b/>
                <w:bCs/>
                <w:sz w:val="18"/>
                <w:szCs w:val="18"/>
                <w:lang w:val="en-US"/>
              </w:rPr>
            </w:pPr>
            <w:r w:rsidRPr="005122B8">
              <w:rPr>
                <w:rFonts w:ascii="Calibri" w:hAnsi="Calibri"/>
                <w:b/>
                <w:bCs/>
                <w:color w:val="000000"/>
                <w:sz w:val="18"/>
                <w:szCs w:val="18"/>
              </w:rPr>
              <w:t>13</w:t>
            </w:r>
            <w:r>
              <w:rPr>
                <w:rFonts w:ascii="Calibri" w:hAnsi="Calibri"/>
                <w:b/>
                <w:bCs/>
                <w:color w:val="000000"/>
                <w:sz w:val="18"/>
                <w:szCs w:val="18"/>
              </w:rPr>
              <w:t>,</w:t>
            </w:r>
            <w:r w:rsidRPr="005122B8">
              <w:rPr>
                <w:rFonts w:ascii="Calibri" w:hAnsi="Calibri"/>
                <w:b/>
                <w:bCs/>
                <w:color w:val="000000"/>
                <w:sz w:val="18"/>
                <w:szCs w:val="18"/>
              </w:rPr>
              <w:t>341</w:t>
            </w:r>
            <w:r>
              <w:rPr>
                <w:rFonts w:ascii="Calibri" w:hAnsi="Calibri"/>
                <w:b/>
                <w:bCs/>
                <w:color w:val="000000"/>
                <w:sz w:val="18"/>
                <w:szCs w:val="18"/>
              </w:rPr>
              <w:t>,</w:t>
            </w:r>
            <w:r w:rsidRPr="005122B8">
              <w:rPr>
                <w:rFonts w:ascii="Calibri" w:hAnsi="Calibri"/>
                <w:b/>
                <w:bCs/>
                <w:color w:val="000000"/>
                <w:sz w:val="18"/>
                <w:szCs w:val="18"/>
              </w:rPr>
              <w:t>616</w:t>
            </w:r>
          </w:p>
        </w:tc>
        <w:tc>
          <w:tcPr>
            <w:tcW w:w="577" w:type="pct"/>
            <w:tcBorders>
              <w:top w:val="single" w:sz="4" w:space="0" w:color="000000"/>
              <w:bottom w:val="single" w:sz="8" w:space="0" w:color="000000"/>
            </w:tcBorders>
            <w:vAlign w:val="bottom"/>
          </w:tcPr>
          <w:p w14:paraId="12CD5E1E" w14:textId="3F23E251" w:rsidR="009B2CEB" w:rsidRPr="00537128" w:rsidRDefault="009B2CEB" w:rsidP="009B2CEB">
            <w:pPr>
              <w:spacing w:after="0" w:line="240" w:lineRule="exact"/>
              <w:jc w:val="right"/>
              <w:rPr>
                <w:rFonts w:ascii="Calibri" w:eastAsia="Arial Unicode MS" w:hAnsi="Calibri" w:cs="Arial"/>
                <w:b/>
                <w:bCs/>
                <w:sz w:val="18"/>
                <w:szCs w:val="18"/>
                <w:lang w:val="en-US"/>
              </w:rPr>
            </w:pPr>
            <w:r w:rsidRPr="005122B8">
              <w:rPr>
                <w:rFonts w:ascii="Calibri" w:hAnsi="Calibri"/>
                <w:b/>
                <w:bCs/>
                <w:color w:val="000000"/>
                <w:sz w:val="18"/>
                <w:szCs w:val="18"/>
              </w:rPr>
              <w:t>28</w:t>
            </w:r>
            <w:r>
              <w:rPr>
                <w:rFonts w:ascii="Calibri" w:hAnsi="Calibri"/>
                <w:b/>
                <w:bCs/>
                <w:color w:val="000000"/>
                <w:sz w:val="18"/>
                <w:szCs w:val="18"/>
              </w:rPr>
              <w:t>,</w:t>
            </w:r>
            <w:r w:rsidRPr="005122B8">
              <w:rPr>
                <w:rFonts w:ascii="Calibri" w:hAnsi="Calibri"/>
                <w:b/>
                <w:bCs/>
                <w:color w:val="000000"/>
                <w:sz w:val="18"/>
                <w:szCs w:val="18"/>
              </w:rPr>
              <w:t>181</w:t>
            </w:r>
            <w:r>
              <w:rPr>
                <w:rFonts w:ascii="Calibri" w:hAnsi="Calibri"/>
                <w:b/>
                <w:bCs/>
                <w:color w:val="000000"/>
                <w:sz w:val="18"/>
                <w:szCs w:val="18"/>
              </w:rPr>
              <w:t>,</w:t>
            </w:r>
            <w:r w:rsidRPr="005122B8">
              <w:rPr>
                <w:rFonts w:ascii="Calibri" w:hAnsi="Calibri"/>
                <w:b/>
                <w:bCs/>
                <w:color w:val="000000"/>
                <w:sz w:val="18"/>
                <w:szCs w:val="18"/>
              </w:rPr>
              <w:t>572</w:t>
            </w:r>
          </w:p>
        </w:tc>
      </w:tr>
      <w:tr w:rsidR="009B2CEB" w:rsidRPr="00537128" w14:paraId="2DF4CE1F" w14:textId="77777777" w:rsidTr="006A5067">
        <w:trPr>
          <w:trHeight w:val="97"/>
        </w:trPr>
        <w:tc>
          <w:tcPr>
            <w:tcW w:w="1520" w:type="pct"/>
            <w:vAlign w:val="bottom"/>
          </w:tcPr>
          <w:p w14:paraId="02E3BB9C" w14:textId="77777777" w:rsidR="009B2CEB" w:rsidRPr="00537128" w:rsidRDefault="009B2CEB" w:rsidP="009B2CEB">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75A0FFFF" w14:textId="77777777" w:rsidR="009B2CEB" w:rsidRPr="00537128" w:rsidRDefault="009B2CEB" w:rsidP="009B2CEB">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C89DFE9" w14:textId="77777777" w:rsidR="009B2CEB" w:rsidRPr="00537128" w:rsidRDefault="009B2CEB" w:rsidP="009B2CEB">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105FCB62" w14:textId="77777777" w:rsidR="009B2CEB" w:rsidRPr="00537128" w:rsidRDefault="009B2CEB" w:rsidP="009B2CEB">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460A2AFE" w14:textId="77777777" w:rsidR="009B2CEB" w:rsidRPr="00537128" w:rsidRDefault="009B2CEB" w:rsidP="009B2CEB">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0F203B8D" w14:textId="77777777" w:rsidR="009B2CEB" w:rsidRPr="00537128" w:rsidRDefault="009B2CEB" w:rsidP="009B2CEB">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62994B90" w14:textId="77777777" w:rsidR="009B2CEB" w:rsidRPr="00537128" w:rsidRDefault="009B2CEB" w:rsidP="009B2CEB">
            <w:pPr>
              <w:spacing w:after="0" w:line="240" w:lineRule="exact"/>
              <w:jc w:val="right"/>
              <w:rPr>
                <w:rFonts w:ascii="Calibri" w:eastAsia="Times New Roman" w:hAnsi="Calibri" w:cs="Times New Roman"/>
                <w:b/>
                <w:bCs/>
                <w:sz w:val="18"/>
                <w:szCs w:val="18"/>
                <w:lang w:val="en-US"/>
              </w:rPr>
            </w:pPr>
          </w:p>
        </w:tc>
      </w:tr>
      <w:tr w:rsidR="009B2CEB" w:rsidRPr="00537128" w14:paraId="123E8900" w14:textId="77777777" w:rsidTr="002F7C65">
        <w:trPr>
          <w:trHeight w:val="277"/>
        </w:trPr>
        <w:tc>
          <w:tcPr>
            <w:tcW w:w="1520" w:type="pct"/>
            <w:vAlign w:val="bottom"/>
          </w:tcPr>
          <w:p w14:paraId="239449F0" w14:textId="77777777" w:rsidR="009B2CEB" w:rsidRPr="00537128" w:rsidRDefault="009B2CEB" w:rsidP="009B2CEB">
            <w:pPr>
              <w:tabs>
                <w:tab w:val="right" w:pos="1202"/>
              </w:tabs>
              <w:spacing w:after="0" w:line="240" w:lineRule="exact"/>
              <w:outlineLvl w:val="0"/>
              <w:rPr>
                <w:rFonts w:ascii="Calibri" w:eastAsia="Times New Roman" w:hAnsi="Calibri" w:cs="Arial"/>
                <w:b/>
                <w:bCs/>
                <w:sz w:val="18"/>
                <w:szCs w:val="18"/>
                <w:lang w:val="en-US"/>
              </w:rPr>
            </w:pPr>
            <w:bookmarkStart w:id="873" w:name="_Toc4062826"/>
            <w:r w:rsidRPr="00537128">
              <w:rPr>
                <w:rFonts w:ascii="Calibri" w:eastAsia="Times New Roman" w:hAnsi="Calibri" w:cs="Arial"/>
                <w:b/>
                <w:bCs/>
                <w:sz w:val="18"/>
                <w:szCs w:val="18"/>
                <w:lang w:val="en-US"/>
              </w:rPr>
              <w:t>Liabilities</w:t>
            </w:r>
            <w:bookmarkEnd w:id="873"/>
            <w:r w:rsidRPr="00537128">
              <w:rPr>
                <w:rFonts w:ascii="Calibri" w:eastAsia="Times New Roman" w:hAnsi="Calibri" w:cs="Arial"/>
                <w:b/>
                <w:bCs/>
                <w:sz w:val="18"/>
                <w:szCs w:val="18"/>
                <w:lang w:val="en-US"/>
              </w:rPr>
              <w:t xml:space="preserve"> </w:t>
            </w:r>
          </w:p>
        </w:tc>
        <w:tc>
          <w:tcPr>
            <w:tcW w:w="508" w:type="pct"/>
            <w:tcBorders>
              <w:top w:val="nil"/>
              <w:left w:val="nil"/>
              <w:bottom w:val="nil"/>
              <w:right w:val="nil"/>
            </w:tcBorders>
          </w:tcPr>
          <w:p w14:paraId="0AE54B64" w14:textId="06C9C998" w:rsidR="009B2CEB" w:rsidRPr="00537128" w:rsidRDefault="009B2CEB" w:rsidP="009B2CEB">
            <w:pPr>
              <w:suppressAutoHyphens/>
              <w:spacing w:after="0" w:line="240" w:lineRule="exact"/>
              <w:ind w:left="-123"/>
              <w:jc w:val="right"/>
              <w:rPr>
                <w:rFonts w:ascii="Calibri" w:eastAsia="Calibri" w:hAnsi="Calibri" w:cs="Arial"/>
                <w:spacing w:val="-2"/>
                <w:sz w:val="18"/>
                <w:szCs w:val="18"/>
                <w:lang w:val="en-US"/>
              </w:rPr>
            </w:pPr>
          </w:p>
        </w:tc>
        <w:tc>
          <w:tcPr>
            <w:tcW w:w="579" w:type="pct"/>
            <w:tcBorders>
              <w:top w:val="nil"/>
              <w:left w:val="nil"/>
              <w:bottom w:val="nil"/>
              <w:right w:val="nil"/>
            </w:tcBorders>
          </w:tcPr>
          <w:p w14:paraId="1989EE95" w14:textId="0B779CDF" w:rsidR="009B2CEB" w:rsidRPr="00537128" w:rsidRDefault="009B2CEB" w:rsidP="009B2CEB">
            <w:pPr>
              <w:suppressAutoHyphens/>
              <w:spacing w:after="0" w:line="240" w:lineRule="exact"/>
              <w:jc w:val="right"/>
              <w:rPr>
                <w:rFonts w:ascii="Calibri" w:eastAsia="Calibri" w:hAnsi="Calibri" w:cs="Arial"/>
                <w:spacing w:val="-2"/>
                <w:sz w:val="18"/>
                <w:szCs w:val="18"/>
                <w:lang w:val="en-US"/>
              </w:rPr>
            </w:pPr>
          </w:p>
        </w:tc>
        <w:tc>
          <w:tcPr>
            <w:tcW w:w="584" w:type="pct"/>
            <w:tcBorders>
              <w:top w:val="nil"/>
              <w:left w:val="nil"/>
              <w:bottom w:val="nil"/>
              <w:right w:val="nil"/>
            </w:tcBorders>
          </w:tcPr>
          <w:p w14:paraId="5B9286E5" w14:textId="4194FB40" w:rsidR="009B2CEB" w:rsidRPr="00537128" w:rsidRDefault="009B2CEB" w:rsidP="009B2CEB">
            <w:pPr>
              <w:suppressAutoHyphens/>
              <w:spacing w:after="0" w:line="240" w:lineRule="exact"/>
              <w:jc w:val="right"/>
              <w:rPr>
                <w:rFonts w:ascii="Calibri" w:eastAsia="Calibri" w:hAnsi="Calibri" w:cs="Arial"/>
                <w:spacing w:val="-2"/>
                <w:sz w:val="18"/>
                <w:szCs w:val="18"/>
                <w:lang w:val="en-US"/>
              </w:rPr>
            </w:pPr>
          </w:p>
        </w:tc>
        <w:tc>
          <w:tcPr>
            <w:tcW w:w="579" w:type="pct"/>
            <w:tcBorders>
              <w:top w:val="nil"/>
              <w:left w:val="nil"/>
              <w:bottom w:val="nil"/>
              <w:right w:val="nil"/>
            </w:tcBorders>
          </w:tcPr>
          <w:p w14:paraId="1F4DE4F2" w14:textId="5E38BC19" w:rsidR="009B2CEB" w:rsidRPr="00537128" w:rsidRDefault="009B2CEB" w:rsidP="009B2CEB">
            <w:pPr>
              <w:suppressAutoHyphens/>
              <w:spacing w:after="0" w:line="240" w:lineRule="exact"/>
              <w:jc w:val="right"/>
              <w:rPr>
                <w:rFonts w:ascii="Calibri" w:eastAsia="Calibri" w:hAnsi="Calibri" w:cs="Arial"/>
                <w:spacing w:val="-2"/>
                <w:sz w:val="18"/>
                <w:szCs w:val="18"/>
                <w:lang w:val="en-US"/>
              </w:rPr>
            </w:pPr>
          </w:p>
        </w:tc>
        <w:tc>
          <w:tcPr>
            <w:tcW w:w="653" w:type="pct"/>
            <w:tcBorders>
              <w:top w:val="nil"/>
              <w:left w:val="nil"/>
              <w:bottom w:val="nil"/>
              <w:right w:val="nil"/>
            </w:tcBorders>
          </w:tcPr>
          <w:p w14:paraId="0A54E505" w14:textId="55028F1A" w:rsidR="009B2CEB" w:rsidRPr="00537128" w:rsidRDefault="009B2CEB" w:rsidP="009B2CEB">
            <w:pPr>
              <w:suppressAutoHyphens/>
              <w:spacing w:after="0" w:line="240" w:lineRule="exact"/>
              <w:jc w:val="right"/>
              <w:rPr>
                <w:rFonts w:ascii="Calibri" w:eastAsia="Calibri" w:hAnsi="Calibri" w:cs="Arial"/>
                <w:spacing w:val="-2"/>
                <w:sz w:val="18"/>
                <w:szCs w:val="18"/>
                <w:lang w:val="en-US"/>
              </w:rPr>
            </w:pPr>
          </w:p>
        </w:tc>
        <w:tc>
          <w:tcPr>
            <w:tcW w:w="577" w:type="pct"/>
            <w:tcBorders>
              <w:top w:val="nil"/>
              <w:left w:val="nil"/>
              <w:bottom w:val="nil"/>
            </w:tcBorders>
          </w:tcPr>
          <w:p w14:paraId="75E2A0C4" w14:textId="15D6302B" w:rsidR="009B2CEB" w:rsidRPr="00537128" w:rsidRDefault="009B2CEB" w:rsidP="009B2CEB">
            <w:pPr>
              <w:spacing w:after="0" w:line="240" w:lineRule="exact"/>
              <w:jc w:val="right"/>
              <w:rPr>
                <w:rFonts w:ascii="Calibri" w:eastAsia="Calibri" w:hAnsi="Calibri" w:cs="Arial"/>
                <w:b/>
                <w:sz w:val="18"/>
                <w:szCs w:val="18"/>
                <w:lang w:val="en-US"/>
              </w:rPr>
            </w:pPr>
          </w:p>
        </w:tc>
      </w:tr>
      <w:tr w:rsidR="009B2CEB" w:rsidRPr="00537128" w14:paraId="7F8337DF" w14:textId="77777777" w:rsidTr="002F7C65">
        <w:trPr>
          <w:trHeight w:val="254"/>
        </w:trPr>
        <w:tc>
          <w:tcPr>
            <w:tcW w:w="1520" w:type="pct"/>
            <w:vAlign w:val="bottom"/>
          </w:tcPr>
          <w:p w14:paraId="041A79FA"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74" w:name="_Toc4062827"/>
            <w:r w:rsidRPr="00537128">
              <w:rPr>
                <w:rFonts w:ascii="Calibri" w:eastAsia="Times New Roman" w:hAnsi="Calibri" w:cs="Arial"/>
                <w:sz w:val="18"/>
                <w:szCs w:val="18"/>
                <w:lang w:val="en-US"/>
              </w:rPr>
              <w:t>Deposits from customers</w:t>
            </w:r>
            <w:bookmarkEnd w:id="874"/>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tcPr>
          <w:p w14:paraId="06C62F69" w14:textId="2AB0A307"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15</w:t>
            </w:r>
            <w:r>
              <w:rPr>
                <w:rFonts w:ascii="Calibri" w:hAnsi="Calibri"/>
                <w:color w:val="000000"/>
                <w:sz w:val="18"/>
                <w:szCs w:val="18"/>
              </w:rPr>
              <w:t>,</w:t>
            </w:r>
            <w:r w:rsidRPr="00DC2EC1">
              <w:rPr>
                <w:rFonts w:ascii="Calibri" w:hAnsi="Calibri"/>
                <w:color w:val="000000"/>
                <w:sz w:val="18"/>
                <w:szCs w:val="18"/>
              </w:rPr>
              <w:t>766</w:t>
            </w:r>
          </w:p>
        </w:tc>
        <w:tc>
          <w:tcPr>
            <w:tcW w:w="579" w:type="pct"/>
            <w:tcBorders>
              <w:top w:val="nil"/>
              <w:left w:val="nil"/>
              <w:bottom w:val="nil"/>
              <w:right w:val="nil"/>
            </w:tcBorders>
          </w:tcPr>
          <w:p w14:paraId="7C157C79" w14:textId="2CEFD5FC"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753</w:t>
            </w:r>
            <w:r>
              <w:rPr>
                <w:rFonts w:ascii="Calibri" w:hAnsi="Calibri"/>
                <w:color w:val="000000"/>
                <w:sz w:val="18"/>
                <w:szCs w:val="18"/>
              </w:rPr>
              <w:t>,</w:t>
            </w:r>
            <w:r w:rsidRPr="00DC2EC1">
              <w:rPr>
                <w:rFonts w:ascii="Calibri" w:hAnsi="Calibri"/>
                <w:color w:val="000000"/>
                <w:sz w:val="18"/>
                <w:szCs w:val="18"/>
              </w:rPr>
              <w:t>573</w:t>
            </w:r>
          </w:p>
        </w:tc>
        <w:tc>
          <w:tcPr>
            <w:tcW w:w="584" w:type="pct"/>
            <w:tcBorders>
              <w:top w:val="nil"/>
              <w:left w:val="nil"/>
              <w:bottom w:val="nil"/>
              <w:right w:val="nil"/>
            </w:tcBorders>
          </w:tcPr>
          <w:p w14:paraId="5F552A09" w14:textId="6CBE4195"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45</w:t>
            </w:r>
          </w:p>
        </w:tc>
        <w:tc>
          <w:tcPr>
            <w:tcW w:w="579" w:type="pct"/>
            <w:tcBorders>
              <w:top w:val="nil"/>
              <w:left w:val="nil"/>
              <w:bottom w:val="nil"/>
              <w:right w:val="nil"/>
            </w:tcBorders>
          </w:tcPr>
          <w:p w14:paraId="613A93AD" w14:textId="4545D9AE"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769</w:t>
            </w:r>
            <w:r>
              <w:rPr>
                <w:rFonts w:ascii="Calibri" w:hAnsi="Calibri"/>
                <w:color w:val="000000"/>
                <w:sz w:val="18"/>
                <w:szCs w:val="18"/>
              </w:rPr>
              <w:t>,</w:t>
            </w:r>
            <w:r w:rsidRPr="00DC2EC1">
              <w:rPr>
                <w:rFonts w:ascii="Calibri" w:hAnsi="Calibri"/>
                <w:color w:val="000000"/>
                <w:sz w:val="18"/>
                <w:szCs w:val="18"/>
              </w:rPr>
              <w:t>384</w:t>
            </w:r>
          </w:p>
        </w:tc>
        <w:tc>
          <w:tcPr>
            <w:tcW w:w="653" w:type="pct"/>
            <w:tcBorders>
              <w:top w:val="nil"/>
              <w:left w:val="nil"/>
              <w:bottom w:val="nil"/>
              <w:right w:val="nil"/>
            </w:tcBorders>
          </w:tcPr>
          <w:p w14:paraId="1F405015" w14:textId="19DDB060"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367</w:t>
            </w:r>
            <w:r>
              <w:rPr>
                <w:rFonts w:ascii="Calibri" w:hAnsi="Calibri"/>
                <w:color w:val="000000"/>
                <w:sz w:val="18"/>
                <w:szCs w:val="18"/>
              </w:rPr>
              <w:t>,</w:t>
            </w:r>
            <w:r w:rsidRPr="00DC2EC1">
              <w:rPr>
                <w:rFonts w:ascii="Calibri" w:hAnsi="Calibri"/>
                <w:color w:val="000000"/>
                <w:sz w:val="18"/>
                <w:szCs w:val="18"/>
              </w:rPr>
              <w:t>849</w:t>
            </w:r>
          </w:p>
        </w:tc>
        <w:tc>
          <w:tcPr>
            <w:tcW w:w="577" w:type="pct"/>
            <w:tcBorders>
              <w:top w:val="nil"/>
              <w:left w:val="nil"/>
              <w:bottom w:val="nil"/>
            </w:tcBorders>
          </w:tcPr>
          <w:p w14:paraId="014CEF41" w14:textId="41261F60"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w:t>
            </w:r>
            <w:r>
              <w:rPr>
                <w:rFonts w:ascii="Calibri" w:hAnsi="Calibri"/>
                <w:color w:val="000000"/>
                <w:sz w:val="18"/>
                <w:szCs w:val="18"/>
              </w:rPr>
              <w:t>,</w:t>
            </w:r>
            <w:r w:rsidRPr="00DC2EC1">
              <w:rPr>
                <w:rFonts w:ascii="Calibri" w:hAnsi="Calibri"/>
                <w:color w:val="000000"/>
                <w:sz w:val="18"/>
                <w:szCs w:val="18"/>
              </w:rPr>
              <w:t>137</w:t>
            </w:r>
            <w:r>
              <w:rPr>
                <w:rFonts w:ascii="Calibri" w:hAnsi="Calibri"/>
                <w:color w:val="000000"/>
                <w:sz w:val="18"/>
                <w:szCs w:val="18"/>
              </w:rPr>
              <w:t>,</w:t>
            </w:r>
            <w:r w:rsidRPr="00DC2EC1">
              <w:rPr>
                <w:rFonts w:ascii="Calibri" w:hAnsi="Calibri"/>
                <w:color w:val="000000"/>
                <w:sz w:val="18"/>
                <w:szCs w:val="18"/>
              </w:rPr>
              <w:t>233</w:t>
            </w:r>
          </w:p>
        </w:tc>
      </w:tr>
      <w:tr w:rsidR="009B2CEB" w:rsidRPr="00537128" w14:paraId="5BC155FC" w14:textId="77777777" w:rsidTr="002F7C65">
        <w:trPr>
          <w:trHeight w:val="239"/>
        </w:trPr>
        <w:tc>
          <w:tcPr>
            <w:tcW w:w="1520" w:type="pct"/>
            <w:vAlign w:val="bottom"/>
          </w:tcPr>
          <w:p w14:paraId="68036D1B"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75" w:name="_Toc4062828"/>
            <w:r w:rsidRPr="00537128">
              <w:rPr>
                <w:rFonts w:ascii="Calibri" w:eastAsia="Times New Roman" w:hAnsi="Calibri" w:cs="Arial"/>
                <w:sz w:val="18"/>
                <w:szCs w:val="18"/>
                <w:lang w:val="en-US"/>
              </w:rPr>
              <w:t>Borrowings</w:t>
            </w:r>
            <w:bookmarkEnd w:id="875"/>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tcPr>
          <w:p w14:paraId="667D9D5E" w14:textId="046802EC"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188</w:t>
            </w:r>
            <w:r>
              <w:rPr>
                <w:rFonts w:ascii="Calibri" w:hAnsi="Calibri"/>
                <w:color w:val="000000"/>
                <w:sz w:val="18"/>
                <w:szCs w:val="18"/>
              </w:rPr>
              <w:t>,</w:t>
            </w:r>
            <w:r w:rsidRPr="00DC2EC1">
              <w:rPr>
                <w:rFonts w:ascii="Calibri" w:hAnsi="Calibri"/>
                <w:color w:val="000000"/>
                <w:sz w:val="18"/>
                <w:szCs w:val="18"/>
              </w:rPr>
              <w:t>213</w:t>
            </w:r>
          </w:p>
        </w:tc>
        <w:tc>
          <w:tcPr>
            <w:tcW w:w="579" w:type="pct"/>
            <w:tcBorders>
              <w:top w:val="nil"/>
              <w:left w:val="nil"/>
              <w:bottom w:val="nil"/>
              <w:right w:val="nil"/>
            </w:tcBorders>
          </w:tcPr>
          <w:p w14:paraId="7C0B02F3" w14:textId="7832BFDE"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14</w:t>
            </w:r>
            <w:r>
              <w:rPr>
                <w:rFonts w:ascii="Calibri" w:hAnsi="Calibri"/>
                <w:color w:val="000000"/>
                <w:sz w:val="18"/>
                <w:szCs w:val="18"/>
              </w:rPr>
              <w:t>,</w:t>
            </w:r>
            <w:r w:rsidRPr="00DC2EC1">
              <w:rPr>
                <w:rFonts w:ascii="Calibri" w:hAnsi="Calibri"/>
                <w:color w:val="000000"/>
                <w:sz w:val="18"/>
                <w:szCs w:val="18"/>
              </w:rPr>
              <w:t>238</w:t>
            </w:r>
            <w:r>
              <w:rPr>
                <w:rFonts w:ascii="Calibri" w:hAnsi="Calibri"/>
                <w:color w:val="000000"/>
                <w:sz w:val="18"/>
                <w:szCs w:val="18"/>
              </w:rPr>
              <w:t>,</w:t>
            </w:r>
            <w:r w:rsidRPr="00DC2EC1">
              <w:rPr>
                <w:rFonts w:ascii="Calibri" w:hAnsi="Calibri"/>
                <w:color w:val="000000"/>
                <w:sz w:val="18"/>
                <w:szCs w:val="18"/>
              </w:rPr>
              <w:t>254</w:t>
            </w:r>
          </w:p>
        </w:tc>
        <w:tc>
          <w:tcPr>
            <w:tcW w:w="584" w:type="pct"/>
            <w:tcBorders>
              <w:top w:val="nil"/>
              <w:left w:val="nil"/>
              <w:bottom w:val="nil"/>
              <w:right w:val="nil"/>
            </w:tcBorders>
          </w:tcPr>
          <w:p w14:paraId="4D7D2262" w14:textId="555C016D"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w:t>
            </w:r>
          </w:p>
        </w:tc>
        <w:tc>
          <w:tcPr>
            <w:tcW w:w="579" w:type="pct"/>
            <w:tcBorders>
              <w:top w:val="nil"/>
              <w:left w:val="nil"/>
              <w:bottom w:val="nil"/>
              <w:right w:val="nil"/>
            </w:tcBorders>
          </w:tcPr>
          <w:p w14:paraId="549CD80D" w14:textId="14800CC2"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14</w:t>
            </w:r>
            <w:r>
              <w:rPr>
                <w:rFonts w:ascii="Calibri" w:hAnsi="Calibri"/>
                <w:color w:val="000000"/>
                <w:sz w:val="18"/>
                <w:szCs w:val="18"/>
              </w:rPr>
              <w:t>,</w:t>
            </w:r>
            <w:r w:rsidRPr="00DC2EC1">
              <w:rPr>
                <w:rFonts w:ascii="Calibri" w:hAnsi="Calibri"/>
                <w:color w:val="000000"/>
                <w:sz w:val="18"/>
                <w:szCs w:val="18"/>
              </w:rPr>
              <w:t>426</w:t>
            </w:r>
            <w:r>
              <w:rPr>
                <w:rFonts w:ascii="Calibri" w:hAnsi="Calibri"/>
                <w:color w:val="000000"/>
                <w:sz w:val="18"/>
                <w:szCs w:val="18"/>
              </w:rPr>
              <w:t>,</w:t>
            </w:r>
            <w:r w:rsidRPr="00DC2EC1">
              <w:rPr>
                <w:rFonts w:ascii="Calibri" w:hAnsi="Calibri"/>
                <w:color w:val="000000"/>
                <w:sz w:val="18"/>
                <w:szCs w:val="18"/>
              </w:rPr>
              <w:t>467</w:t>
            </w:r>
          </w:p>
        </w:tc>
        <w:tc>
          <w:tcPr>
            <w:tcW w:w="653" w:type="pct"/>
            <w:tcBorders>
              <w:top w:val="nil"/>
              <w:left w:val="nil"/>
              <w:bottom w:val="nil"/>
              <w:right w:val="nil"/>
            </w:tcBorders>
          </w:tcPr>
          <w:p w14:paraId="20194B62" w14:textId="73ECD30B"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w:t>
            </w:r>
            <w:r>
              <w:rPr>
                <w:rFonts w:ascii="Calibri" w:hAnsi="Calibri"/>
                <w:color w:val="000000"/>
                <w:sz w:val="18"/>
                <w:szCs w:val="18"/>
              </w:rPr>
              <w:t>,</w:t>
            </w:r>
            <w:r w:rsidRPr="00DC2EC1">
              <w:rPr>
                <w:rFonts w:ascii="Calibri" w:hAnsi="Calibri"/>
                <w:color w:val="000000"/>
                <w:sz w:val="18"/>
                <w:szCs w:val="18"/>
              </w:rPr>
              <w:t>504</w:t>
            </w:r>
            <w:r>
              <w:rPr>
                <w:rFonts w:ascii="Calibri" w:hAnsi="Calibri"/>
                <w:color w:val="000000"/>
                <w:sz w:val="18"/>
                <w:szCs w:val="18"/>
              </w:rPr>
              <w:t>,</w:t>
            </w:r>
            <w:r w:rsidRPr="00DC2EC1">
              <w:rPr>
                <w:rFonts w:ascii="Calibri" w:hAnsi="Calibri"/>
                <w:color w:val="000000"/>
                <w:sz w:val="18"/>
                <w:szCs w:val="18"/>
              </w:rPr>
              <w:t>013</w:t>
            </w:r>
          </w:p>
        </w:tc>
        <w:tc>
          <w:tcPr>
            <w:tcW w:w="577" w:type="pct"/>
            <w:tcBorders>
              <w:top w:val="nil"/>
              <w:left w:val="nil"/>
              <w:bottom w:val="nil"/>
            </w:tcBorders>
          </w:tcPr>
          <w:p w14:paraId="056DAE38" w14:textId="1C8CA474"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15</w:t>
            </w:r>
            <w:r>
              <w:rPr>
                <w:rFonts w:ascii="Calibri" w:hAnsi="Calibri"/>
                <w:color w:val="000000"/>
                <w:sz w:val="18"/>
                <w:szCs w:val="18"/>
              </w:rPr>
              <w:t>,</w:t>
            </w:r>
            <w:r w:rsidRPr="00DC2EC1">
              <w:rPr>
                <w:rFonts w:ascii="Calibri" w:hAnsi="Calibri"/>
                <w:color w:val="000000"/>
                <w:sz w:val="18"/>
                <w:szCs w:val="18"/>
              </w:rPr>
              <w:t>930</w:t>
            </w:r>
            <w:r>
              <w:rPr>
                <w:rFonts w:ascii="Calibri" w:hAnsi="Calibri"/>
                <w:color w:val="000000"/>
                <w:sz w:val="18"/>
                <w:szCs w:val="18"/>
              </w:rPr>
              <w:t>,</w:t>
            </w:r>
            <w:r w:rsidRPr="00DC2EC1">
              <w:rPr>
                <w:rFonts w:ascii="Calibri" w:hAnsi="Calibri"/>
                <w:color w:val="000000"/>
                <w:sz w:val="18"/>
                <w:szCs w:val="18"/>
              </w:rPr>
              <w:t>480</w:t>
            </w:r>
          </w:p>
        </w:tc>
      </w:tr>
      <w:tr w:rsidR="009B2CEB" w:rsidRPr="00537128" w14:paraId="061C275A" w14:textId="77777777" w:rsidTr="002F7C65">
        <w:trPr>
          <w:trHeight w:val="254"/>
        </w:trPr>
        <w:tc>
          <w:tcPr>
            <w:tcW w:w="1520" w:type="pct"/>
            <w:vAlign w:val="bottom"/>
          </w:tcPr>
          <w:p w14:paraId="230C94DE"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8" w:type="pct"/>
            <w:tcBorders>
              <w:top w:val="nil"/>
              <w:left w:val="nil"/>
              <w:bottom w:val="nil"/>
              <w:right w:val="nil"/>
            </w:tcBorders>
            <w:vAlign w:val="bottom"/>
          </w:tcPr>
          <w:p w14:paraId="34B7C6D7" w14:textId="5B6E25B3" w:rsidR="009B2CEB" w:rsidRPr="00537128" w:rsidRDefault="009B2CEB" w:rsidP="009B2CEB">
            <w:pPr>
              <w:spacing w:after="0" w:line="240" w:lineRule="exact"/>
              <w:jc w:val="right"/>
              <w:rPr>
                <w:rFonts w:ascii="Calibri" w:eastAsia="Times New Roman" w:hAnsi="Calibri" w:cs="Times New Roman"/>
                <w:sz w:val="18"/>
                <w:szCs w:val="18"/>
                <w:lang w:val="en-US"/>
              </w:rPr>
            </w:pPr>
            <w:r w:rsidRPr="00DC2EC1">
              <w:rPr>
                <w:rFonts w:ascii="Calibri" w:hAnsi="Calibri"/>
                <w:color w:val="000000"/>
                <w:sz w:val="18"/>
                <w:szCs w:val="18"/>
              </w:rPr>
              <w:t>22</w:t>
            </w:r>
            <w:r>
              <w:rPr>
                <w:rFonts w:ascii="Calibri" w:hAnsi="Calibri"/>
                <w:color w:val="000000"/>
                <w:sz w:val="18"/>
                <w:szCs w:val="18"/>
              </w:rPr>
              <w:t>,</w:t>
            </w:r>
            <w:r w:rsidRPr="00DC2EC1">
              <w:rPr>
                <w:rFonts w:ascii="Calibri" w:hAnsi="Calibri"/>
                <w:color w:val="000000"/>
                <w:sz w:val="18"/>
                <w:szCs w:val="18"/>
              </w:rPr>
              <w:t>632</w:t>
            </w:r>
          </w:p>
        </w:tc>
        <w:tc>
          <w:tcPr>
            <w:tcW w:w="579" w:type="pct"/>
            <w:tcBorders>
              <w:top w:val="nil"/>
              <w:left w:val="nil"/>
              <w:bottom w:val="nil"/>
              <w:right w:val="nil"/>
            </w:tcBorders>
            <w:vAlign w:val="bottom"/>
          </w:tcPr>
          <w:p w14:paraId="0953F6CF" w14:textId="390FF9CE" w:rsidR="009B2CEB" w:rsidRPr="00537128" w:rsidRDefault="009B2CEB" w:rsidP="009B2CEB">
            <w:pPr>
              <w:spacing w:after="0" w:line="240" w:lineRule="exact"/>
              <w:jc w:val="right"/>
              <w:rPr>
                <w:rFonts w:ascii="Calibri" w:eastAsia="Times New Roman" w:hAnsi="Calibri" w:cs="Times New Roman"/>
                <w:sz w:val="18"/>
                <w:szCs w:val="18"/>
                <w:lang w:val="en-US"/>
              </w:rPr>
            </w:pPr>
            <w:r w:rsidRPr="00DC2EC1">
              <w:rPr>
                <w:rFonts w:ascii="Calibri" w:hAnsi="Calibri"/>
                <w:color w:val="000000"/>
                <w:sz w:val="18"/>
                <w:szCs w:val="18"/>
              </w:rPr>
              <w:t>8</w:t>
            </w:r>
            <w:r>
              <w:rPr>
                <w:rFonts w:ascii="Calibri" w:hAnsi="Calibri"/>
                <w:color w:val="000000"/>
                <w:sz w:val="18"/>
                <w:szCs w:val="18"/>
              </w:rPr>
              <w:t>,</w:t>
            </w:r>
            <w:r w:rsidRPr="00DC2EC1">
              <w:rPr>
                <w:rFonts w:ascii="Calibri" w:hAnsi="Calibri"/>
                <w:color w:val="000000"/>
                <w:sz w:val="18"/>
                <w:szCs w:val="18"/>
              </w:rPr>
              <w:t>755</w:t>
            </w:r>
          </w:p>
        </w:tc>
        <w:tc>
          <w:tcPr>
            <w:tcW w:w="584" w:type="pct"/>
            <w:tcBorders>
              <w:top w:val="nil"/>
              <w:left w:val="nil"/>
              <w:bottom w:val="nil"/>
              <w:right w:val="nil"/>
            </w:tcBorders>
            <w:vAlign w:val="bottom"/>
          </w:tcPr>
          <w:p w14:paraId="7530085C" w14:textId="3FFAB490" w:rsidR="009B2CEB" w:rsidRPr="00537128" w:rsidRDefault="009B2CEB" w:rsidP="009B2CEB">
            <w:pPr>
              <w:spacing w:after="0" w:line="240" w:lineRule="exact"/>
              <w:jc w:val="right"/>
              <w:rPr>
                <w:rFonts w:ascii="Calibri" w:eastAsia="Times New Roman" w:hAnsi="Calibri" w:cs="Times New Roman"/>
                <w:sz w:val="18"/>
                <w:szCs w:val="18"/>
                <w:lang w:val="en-US"/>
              </w:rPr>
            </w:pPr>
            <w:r w:rsidRPr="00DC2EC1">
              <w:rPr>
                <w:rFonts w:ascii="Calibri" w:hAnsi="Calibri"/>
                <w:color w:val="000000"/>
                <w:sz w:val="18"/>
                <w:szCs w:val="18"/>
              </w:rPr>
              <w:t>1</w:t>
            </w:r>
            <w:r>
              <w:rPr>
                <w:rFonts w:ascii="Calibri" w:hAnsi="Calibri"/>
                <w:color w:val="000000"/>
                <w:sz w:val="18"/>
                <w:szCs w:val="18"/>
              </w:rPr>
              <w:t>,</w:t>
            </w:r>
            <w:r w:rsidRPr="00DC2EC1">
              <w:rPr>
                <w:rFonts w:ascii="Calibri" w:hAnsi="Calibri"/>
                <w:color w:val="000000"/>
                <w:sz w:val="18"/>
                <w:szCs w:val="18"/>
              </w:rPr>
              <w:t>088</w:t>
            </w:r>
          </w:p>
        </w:tc>
        <w:tc>
          <w:tcPr>
            <w:tcW w:w="579" w:type="pct"/>
            <w:tcBorders>
              <w:top w:val="nil"/>
              <w:left w:val="nil"/>
              <w:bottom w:val="nil"/>
              <w:right w:val="nil"/>
            </w:tcBorders>
            <w:vAlign w:val="bottom"/>
          </w:tcPr>
          <w:p w14:paraId="4EBDB538" w14:textId="1A9CE42A" w:rsidR="009B2CEB" w:rsidRPr="00537128" w:rsidRDefault="009B2CEB" w:rsidP="009B2CEB">
            <w:pPr>
              <w:spacing w:after="0" w:line="240" w:lineRule="exact"/>
              <w:jc w:val="right"/>
              <w:rPr>
                <w:rFonts w:ascii="Calibri" w:eastAsia="Times New Roman" w:hAnsi="Calibri" w:cs="Times New Roman"/>
                <w:sz w:val="18"/>
                <w:szCs w:val="18"/>
                <w:lang w:val="en-US"/>
              </w:rPr>
            </w:pPr>
            <w:r w:rsidRPr="00DC2EC1">
              <w:rPr>
                <w:rFonts w:ascii="Calibri" w:hAnsi="Calibri"/>
                <w:color w:val="000000"/>
                <w:sz w:val="18"/>
                <w:szCs w:val="18"/>
              </w:rPr>
              <w:t>32</w:t>
            </w:r>
            <w:r>
              <w:rPr>
                <w:rFonts w:ascii="Calibri" w:hAnsi="Calibri"/>
                <w:color w:val="000000"/>
                <w:sz w:val="18"/>
                <w:szCs w:val="18"/>
              </w:rPr>
              <w:t>,</w:t>
            </w:r>
            <w:r w:rsidRPr="00DC2EC1">
              <w:rPr>
                <w:rFonts w:ascii="Calibri" w:hAnsi="Calibri"/>
                <w:color w:val="000000"/>
                <w:sz w:val="18"/>
                <w:szCs w:val="18"/>
              </w:rPr>
              <w:t>475</w:t>
            </w:r>
          </w:p>
        </w:tc>
        <w:tc>
          <w:tcPr>
            <w:tcW w:w="653" w:type="pct"/>
            <w:tcBorders>
              <w:top w:val="nil"/>
              <w:left w:val="nil"/>
              <w:bottom w:val="nil"/>
              <w:right w:val="nil"/>
            </w:tcBorders>
            <w:vAlign w:val="bottom"/>
          </w:tcPr>
          <w:p w14:paraId="5EDE12AA" w14:textId="624B374F" w:rsidR="009B2CEB" w:rsidRPr="00537128" w:rsidRDefault="009B2CEB" w:rsidP="009B2CEB">
            <w:pPr>
              <w:spacing w:after="0" w:line="240" w:lineRule="exact"/>
              <w:jc w:val="right"/>
              <w:rPr>
                <w:rFonts w:ascii="Calibri" w:eastAsia="Times New Roman" w:hAnsi="Calibri" w:cs="Times New Roman"/>
                <w:sz w:val="18"/>
                <w:szCs w:val="18"/>
                <w:lang w:val="en-US"/>
              </w:rPr>
            </w:pPr>
            <w:r w:rsidRPr="00DC2EC1">
              <w:rPr>
                <w:rFonts w:ascii="Calibri" w:hAnsi="Calibri"/>
                <w:color w:val="000000"/>
                <w:sz w:val="18"/>
                <w:szCs w:val="18"/>
              </w:rPr>
              <w:t>89</w:t>
            </w:r>
            <w:r>
              <w:rPr>
                <w:rFonts w:ascii="Calibri" w:hAnsi="Calibri"/>
                <w:color w:val="000000"/>
                <w:sz w:val="18"/>
                <w:szCs w:val="18"/>
              </w:rPr>
              <w:t>,</w:t>
            </w:r>
            <w:r w:rsidRPr="00DC2EC1">
              <w:rPr>
                <w:rFonts w:ascii="Calibri" w:hAnsi="Calibri"/>
                <w:color w:val="000000"/>
                <w:sz w:val="18"/>
                <w:szCs w:val="18"/>
              </w:rPr>
              <w:t>512</w:t>
            </w:r>
          </w:p>
        </w:tc>
        <w:tc>
          <w:tcPr>
            <w:tcW w:w="577" w:type="pct"/>
            <w:tcBorders>
              <w:top w:val="nil"/>
              <w:left w:val="nil"/>
              <w:bottom w:val="nil"/>
            </w:tcBorders>
            <w:vAlign w:val="bottom"/>
          </w:tcPr>
          <w:p w14:paraId="087EDE20" w14:textId="43FD7309" w:rsidR="009B2CEB" w:rsidRPr="00537128" w:rsidRDefault="009B2CEB" w:rsidP="009B2CEB">
            <w:pPr>
              <w:spacing w:after="0" w:line="240" w:lineRule="exact"/>
              <w:jc w:val="right"/>
              <w:rPr>
                <w:rFonts w:ascii="Calibri" w:eastAsia="Times New Roman" w:hAnsi="Calibri" w:cs="Times New Roman"/>
                <w:sz w:val="18"/>
                <w:szCs w:val="18"/>
                <w:lang w:val="en-US"/>
              </w:rPr>
            </w:pPr>
            <w:r w:rsidRPr="00DC2EC1">
              <w:rPr>
                <w:rFonts w:ascii="Calibri" w:hAnsi="Calibri"/>
                <w:color w:val="000000"/>
                <w:sz w:val="18"/>
                <w:szCs w:val="18"/>
              </w:rPr>
              <w:t>121</w:t>
            </w:r>
            <w:r>
              <w:rPr>
                <w:rFonts w:ascii="Calibri" w:hAnsi="Calibri"/>
                <w:color w:val="000000"/>
                <w:sz w:val="18"/>
                <w:szCs w:val="18"/>
              </w:rPr>
              <w:t>,</w:t>
            </w:r>
            <w:r w:rsidRPr="00DC2EC1">
              <w:rPr>
                <w:rFonts w:ascii="Calibri" w:hAnsi="Calibri"/>
                <w:color w:val="000000"/>
                <w:sz w:val="18"/>
                <w:szCs w:val="18"/>
              </w:rPr>
              <w:t>987</w:t>
            </w:r>
          </w:p>
        </w:tc>
      </w:tr>
      <w:tr w:rsidR="009B2CEB" w:rsidRPr="00537128" w14:paraId="453E970B" w14:textId="77777777" w:rsidTr="002F7C65">
        <w:trPr>
          <w:trHeight w:val="150"/>
        </w:trPr>
        <w:tc>
          <w:tcPr>
            <w:tcW w:w="1520" w:type="pct"/>
            <w:vAlign w:val="bottom"/>
          </w:tcPr>
          <w:p w14:paraId="011E643E" w14:textId="77777777" w:rsidR="009B2CEB" w:rsidRPr="00537128" w:rsidRDefault="009B2CEB" w:rsidP="009B2CEB">
            <w:pPr>
              <w:tabs>
                <w:tab w:val="right" w:pos="1202"/>
              </w:tabs>
              <w:spacing w:after="0" w:line="240" w:lineRule="exact"/>
              <w:outlineLvl w:val="0"/>
              <w:rPr>
                <w:rFonts w:ascii="Calibri" w:eastAsia="Times New Roman" w:hAnsi="Calibri" w:cs="Arial"/>
                <w:sz w:val="18"/>
                <w:szCs w:val="18"/>
                <w:lang w:val="en-US"/>
              </w:rPr>
            </w:pPr>
            <w:bookmarkStart w:id="876" w:name="_Toc4062830"/>
            <w:r w:rsidRPr="00537128">
              <w:rPr>
                <w:rFonts w:ascii="Calibri" w:eastAsia="Times New Roman" w:hAnsi="Calibri" w:cs="Arial"/>
                <w:sz w:val="18"/>
                <w:szCs w:val="18"/>
                <w:lang w:val="en-US"/>
              </w:rPr>
              <w:t>Other liabilities</w:t>
            </w:r>
            <w:bookmarkEnd w:id="876"/>
            <w:r w:rsidRPr="00537128">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vAlign w:val="bottom"/>
          </w:tcPr>
          <w:p w14:paraId="05F84903" w14:textId="366991C2"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244</w:t>
            </w:r>
          </w:p>
        </w:tc>
        <w:tc>
          <w:tcPr>
            <w:tcW w:w="579" w:type="pct"/>
            <w:tcBorders>
              <w:top w:val="nil"/>
              <w:left w:val="nil"/>
              <w:bottom w:val="single" w:sz="4" w:space="0" w:color="auto"/>
              <w:right w:val="nil"/>
            </w:tcBorders>
            <w:vAlign w:val="bottom"/>
          </w:tcPr>
          <w:p w14:paraId="2115AB32" w14:textId="1E02E325"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17</w:t>
            </w:r>
            <w:r>
              <w:rPr>
                <w:rFonts w:ascii="Calibri" w:hAnsi="Calibri"/>
                <w:color w:val="000000"/>
                <w:sz w:val="18"/>
                <w:szCs w:val="18"/>
              </w:rPr>
              <w:t>,</w:t>
            </w:r>
            <w:r w:rsidRPr="00DC2EC1">
              <w:rPr>
                <w:rFonts w:ascii="Calibri" w:hAnsi="Calibri"/>
                <w:color w:val="000000"/>
                <w:sz w:val="18"/>
                <w:szCs w:val="18"/>
              </w:rPr>
              <w:t>833</w:t>
            </w:r>
          </w:p>
        </w:tc>
        <w:tc>
          <w:tcPr>
            <w:tcW w:w="584" w:type="pct"/>
            <w:tcBorders>
              <w:top w:val="nil"/>
              <w:left w:val="nil"/>
              <w:bottom w:val="single" w:sz="4" w:space="0" w:color="auto"/>
              <w:right w:val="nil"/>
            </w:tcBorders>
            <w:vAlign w:val="bottom"/>
          </w:tcPr>
          <w:p w14:paraId="5755577D" w14:textId="0B487EB8"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62</w:t>
            </w:r>
          </w:p>
        </w:tc>
        <w:tc>
          <w:tcPr>
            <w:tcW w:w="579" w:type="pct"/>
            <w:tcBorders>
              <w:top w:val="nil"/>
              <w:left w:val="nil"/>
              <w:bottom w:val="single" w:sz="4" w:space="0" w:color="auto"/>
              <w:right w:val="nil"/>
            </w:tcBorders>
            <w:vAlign w:val="bottom"/>
          </w:tcPr>
          <w:p w14:paraId="000A4B6A" w14:textId="3FE6E7EB"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18</w:t>
            </w:r>
            <w:r>
              <w:rPr>
                <w:rFonts w:ascii="Calibri" w:hAnsi="Calibri"/>
                <w:color w:val="000000"/>
                <w:sz w:val="18"/>
                <w:szCs w:val="18"/>
              </w:rPr>
              <w:t>,</w:t>
            </w:r>
            <w:r w:rsidRPr="00DC2EC1">
              <w:rPr>
                <w:rFonts w:ascii="Calibri" w:hAnsi="Calibri"/>
                <w:color w:val="000000"/>
                <w:sz w:val="18"/>
                <w:szCs w:val="18"/>
              </w:rPr>
              <w:t>139</w:t>
            </w:r>
          </w:p>
        </w:tc>
        <w:tc>
          <w:tcPr>
            <w:tcW w:w="653" w:type="pct"/>
            <w:tcBorders>
              <w:top w:val="nil"/>
              <w:left w:val="nil"/>
              <w:bottom w:val="single" w:sz="4" w:space="0" w:color="auto"/>
              <w:right w:val="nil"/>
            </w:tcBorders>
            <w:vAlign w:val="bottom"/>
          </w:tcPr>
          <w:p w14:paraId="25FBDA01" w14:textId="5E049AB9"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359</w:t>
            </w:r>
            <w:r>
              <w:rPr>
                <w:rFonts w:ascii="Calibri" w:hAnsi="Calibri"/>
                <w:color w:val="000000"/>
                <w:sz w:val="18"/>
                <w:szCs w:val="18"/>
              </w:rPr>
              <w:t>,</w:t>
            </w:r>
            <w:r w:rsidRPr="00DC2EC1">
              <w:rPr>
                <w:rFonts w:ascii="Calibri" w:hAnsi="Calibri"/>
                <w:color w:val="000000"/>
                <w:sz w:val="18"/>
                <w:szCs w:val="18"/>
              </w:rPr>
              <w:t>842</w:t>
            </w:r>
          </w:p>
        </w:tc>
        <w:tc>
          <w:tcPr>
            <w:tcW w:w="577" w:type="pct"/>
            <w:tcBorders>
              <w:top w:val="nil"/>
              <w:left w:val="nil"/>
              <w:bottom w:val="single" w:sz="4" w:space="0" w:color="auto"/>
            </w:tcBorders>
            <w:vAlign w:val="bottom"/>
          </w:tcPr>
          <w:p w14:paraId="49E7308E" w14:textId="7AE7126A" w:rsidR="009B2CEB" w:rsidRPr="00537128" w:rsidRDefault="009B2CEB" w:rsidP="009B2CEB">
            <w:pPr>
              <w:spacing w:after="0" w:line="240" w:lineRule="exact"/>
              <w:jc w:val="right"/>
              <w:rPr>
                <w:rFonts w:ascii="Calibri" w:eastAsia="Arial Unicode MS" w:hAnsi="Calibri" w:cs="Arial"/>
                <w:sz w:val="18"/>
                <w:szCs w:val="18"/>
                <w:lang w:val="en-US"/>
              </w:rPr>
            </w:pPr>
            <w:r w:rsidRPr="00DC2EC1">
              <w:rPr>
                <w:rFonts w:ascii="Calibri" w:hAnsi="Calibri"/>
                <w:color w:val="000000"/>
                <w:sz w:val="18"/>
                <w:szCs w:val="18"/>
              </w:rPr>
              <w:t>377</w:t>
            </w:r>
            <w:r>
              <w:rPr>
                <w:rFonts w:ascii="Calibri" w:hAnsi="Calibri"/>
                <w:color w:val="000000"/>
                <w:sz w:val="18"/>
                <w:szCs w:val="18"/>
              </w:rPr>
              <w:t>,</w:t>
            </w:r>
            <w:r w:rsidRPr="00DC2EC1">
              <w:rPr>
                <w:rFonts w:ascii="Calibri" w:hAnsi="Calibri"/>
                <w:color w:val="000000"/>
                <w:sz w:val="18"/>
                <w:szCs w:val="18"/>
              </w:rPr>
              <w:t>981</w:t>
            </w:r>
          </w:p>
        </w:tc>
      </w:tr>
      <w:tr w:rsidR="009B2CEB" w:rsidRPr="00537128" w14:paraId="68A5813E" w14:textId="77777777" w:rsidTr="002F7C65">
        <w:trPr>
          <w:trHeight w:val="333"/>
        </w:trPr>
        <w:tc>
          <w:tcPr>
            <w:tcW w:w="1520" w:type="pct"/>
            <w:vAlign w:val="bottom"/>
          </w:tcPr>
          <w:p w14:paraId="0D356A93" w14:textId="77777777" w:rsidR="009B2CEB" w:rsidRPr="00537128" w:rsidRDefault="009B2CEB" w:rsidP="009B2CEB">
            <w:pPr>
              <w:tabs>
                <w:tab w:val="right" w:pos="1202"/>
              </w:tabs>
              <w:spacing w:after="0" w:line="240" w:lineRule="exact"/>
              <w:outlineLvl w:val="0"/>
              <w:rPr>
                <w:rFonts w:ascii="Calibri" w:eastAsia="Times New Roman" w:hAnsi="Calibri" w:cs="Arial"/>
                <w:b/>
                <w:bCs/>
                <w:sz w:val="18"/>
                <w:szCs w:val="18"/>
                <w:lang w:val="en-US"/>
              </w:rPr>
            </w:pPr>
            <w:bookmarkStart w:id="877" w:name="_Toc4062831"/>
            <w:r w:rsidRPr="00537128">
              <w:rPr>
                <w:rFonts w:ascii="Calibri" w:eastAsia="Times New Roman" w:hAnsi="Calibri" w:cs="Arial"/>
                <w:b/>
                <w:bCs/>
                <w:sz w:val="18"/>
                <w:szCs w:val="18"/>
                <w:lang w:val="en-US"/>
              </w:rPr>
              <w:t>Total liabilities</w:t>
            </w:r>
            <w:bookmarkEnd w:id="877"/>
            <w:r w:rsidRPr="00537128">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vAlign w:val="bottom"/>
          </w:tcPr>
          <w:p w14:paraId="55463A41" w14:textId="16BFA7B7"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226</w:t>
            </w:r>
            <w:r>
              <w:rPr>
                <w:rFonts w:ascii="Calibri" w:hAnsi="Calibri"/>
                <w:b/>
                <w:bCs/>
                <w:color w:val="000000"/>
                <w:sz w:val="18"/>
                <w:szCs w:val="18"/>
              </w:rPr>
              <w:t>,</w:t>
            </w:r>
            <w:r w:rsidRPr="00DC2EC1">
              <w:rPr>
                <w:rFonts w:ascii="Calibri" w:hAnsi="Calibri"/>
                <w:b/>
                <w:bCs/>
                <w:color w:val="000000"/>
                <w:sz w:val="18"/>
                <w:szCs w:val="18"/>
              </w:rPr>
              <w:t>855</w:t>
            </w:r>
          </w:p>
        </w:tc>
        <w:tc>
          <w:tcPr>
            <w:tcW w:w="579" w:type="pct"/>
            <w:tcBorders>
              <w:top w:val="single" w:sz="4" w:space="0" w:color="auto"/>
              <w:left w:val="nil"/>
              <w:bottom w:val="single" w:sz="12" w:space="0" w:color="auto"/>
              <w:right w:val="nil"/>
            </w:tcBorders>
            <w:vAlign w:val="bottom"/>
          </w:tcPr>
          <w:p w14:paraId="0235B9F1" w14:textId="41A93A01"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15</w:t>
            </w:r>
            <w:r>
              <w:rPr>
                <w:rFonts w:ascii="Calibri" w:hAnsi="Calibri"/>
                <w:b/>
                <w:bCs/>
                <w:color w:val="000000"/>
                <w:sz w:val="18"/>
                <w:szCs w:val="18"/>
              </w:rPr>
              <w:t>,</w:t>
            </w:r>
            <w:r w:rsidRPr="00DC2EC1">
              <w:rPr>
                <w:rFonts w:ascii="Calibri" w:hAnsi="Calibri"/>
                <w:b/>
                <w:bCs/>
                <w:color w:val="000000"/>
                <w:sz w:val="18"/>
                <w:szCs w:val="18"/>
              </w:rPr>
              <w:t>018</w:t>
            </w:r>
            <w:r>
              <w:rPr>
                <w:rFonts w:ascii="Calibri" w:hAnsi="Calibri"/>
                <w:b/>
                <w:bCs/>
                <w:color w:val="000000"/>
                <w:sz w:val="18"/>
                <w:szCs w:val="18"/>
              </w:rPr>
              <w:t>,</w:t>
            </w:r>
            <w:r w:rsidRPr="00DC2EC1">
              <w:rPr>
                <w:rFonts w:ascii="Calibri" w:hAnsi="Calibri"/>
                <w:b/>
                <w:bCs/>
                <w:color w:val="000000"/>
                <w:sz w:val="18"/>
                <w:szCs w:val="18"/>
              </w:rPr>
              <w:t>415</w:t>
            </w:r>
          </w:p>
        </w:tc>
        <w:tc>
          <w:tcPr>
            <w:tcW w:w="584" w:type="pct"/>
            <w:tcBorders>
              <w:top w:val="single" w:sz="4" w:space="0" w:color="auto"/>
              <w:left w:val="nil"/>
              <w:bottom w:val="single" w:sz="12" w:space="0" w:color="auto"/>
              <w:right w:val="nil"/>
            </w:tcBorders>
            <w:vAlign w:val="bottom"/>
          </w:tcPr>
          <w:p w14:paraId="622AFC5C" w14:textId="337E3E81"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w:t>
            </w:r>
            <w:r>
              <w:rPr>
                <w:rFonts w:ascii="Calibri" w:hAnsi="Calibri"/>
                <w:b/>
                <w:bCs/>
                <w:color w:val="000000"/>
                <w:sz w:val="18"/>
                <w:szCs w:val="18"/>
              </w:rPr>
              <w:t>,</w:t>
            </w:r>
            <w:r w:rsidRPr="00DC2EC1">
              <w:rPr>
                <w:rFonts w:ascii="Calibri" w:hAnsi="Calibri"/>
                <w:b/>
                <w:bCs/>
                <w:color w:val="000000"/>
                <w:sz w:val="18"/>
                <w:szCs w:val="18"/>
              </w:rPr>
              <w:t>195</w:t>
            </w:r>
          </w:p>
        </w:tc>
        <w:tc>
          <w:tcPr>
            <w:tcW w:w="579" w:type="pct"/>
            <w:tcBorders>
              <w:top w:val="single" w:sz="4" w:space="0" w:color="auto"/>
              <w:left w:val="nil"/>
              <w:bottom w:val="single" w:sz="12" w:space="0" w:color="auto"/>
              <w:right w:val="nil"/>
            </w:tcBorders>
            <w:vAlign w:val="bottom"/>
          </w:tcPr>
          <w:p w14:paraId="26203CE7" w14:textId="2A4746AD"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15</w:t>
            </w:r>
            <w:r>
              <w:rPr>
                <w:rFonts w:ascii="Calibri" w:hAnsi="Calibri"/>
                <w:b/>
                <w:bCs/>
                <w:color w:val="000000"/>
                <w:sz w:val="18"/>
                <w:szCs w:val="18"/>
              </w:rPr>
              <w:t>,</w:t>
            </w:r>
            <w:r w:rsidRPr="00DC2EC1">
              <w:rPr>
                <w:rFonts w:ascii="Calibri" w:hAnsi="Calibri"/>
                <w:b/>
                <w:bCs/>
                <w:color w:val="000000"/>
                <w:sz w:val="18"/>
                <w:szCs w:val="18"/>
              </w:rPr>
              <w:t>246</w:t>
            </w:r>
            <w:r>
              <w:rPr>
                <w:rFonts w:ascii="Calibri" w:hAnsi="Calibri"/>
                <w:b/>
                <w:bCs/>
                <w:color w:val="000000"/>
                <w:sz w:val="18"/>
                <w:szCs w:val="18"/>
              </w:rPr>
              <w:t>,</w:t>
            </w:r>
            <w:r w:rsidRPr="00DC2EC1">
              <w:rPr>
                <w:rFonts w:ascii="Calibri" w:hAnsi="Calibri"/>
                <w:b/>
                <w:bCs/>
                <w:color w:val="000000"/>
                <w:sz w:val="18"/>
                <w:szCs w:val="18"/>
              </w:rPr>
              <w:t>465</w:t>
            </w:r>
          </w:p>
        </w:tc>
        <w:tc>
          <w:tcPr>
            <w:tcW w:w="653" w:type="pct"/>
            <w:tcBorders>
              <w:top w:val="single" w:sz="4" w:space="0" w:color="auto"/>
              <w:left w:val="nil"/>
              <w:bottom w:val="single" w:sz="12" w:space="0" w:color="auto"/>
              <w:right w:val="nil"/>
            </w:tcBorders>
            <w:vAlign w:val="bottom"/>
          </w:tcPr>
          <w:p w14:paraId="3DCD2E7A" w14:textId="507056DD"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2</w:t>
            </w:r>
            <w:r>
              <w:rPr>
                <w:rFonts w:ascii="Calibri" w:hAnsi="Calibri"/>
                <w:b/>
                <w:bCs/>
                <w:color w:val="000000"/>
                <w:sz w:val="18"/>
                <w:szCs w:val="18"/>
              </w:rPr>
              <w:t>,</w:t>
            </w:r>
            <w:r w:rsidRPr="00DC2EC1">
              <w:rPr>
                <w:rFonts w:ascii="Calibri" w:hAnsi="Calibri"/>
                <w:b/>
                <w:bCs/>
                <w:color w:val="000000"/>
                <w:sz w:val="18"/>
                <w:szCs w:val="18"/>
              </w:rPr>
              <w:t>321</w:t>
            </w:r>
            <w:r>
              <w:rPr>
                <w:rFonts w:ascii="Calibri" w:hAnsi="Calibri"/>
                <w:b/>
                <w:bCs/>
                <w:color w:val="000000"/>
                <w:sz w:val="18"/>
                <w:szCs w:val="18"/>
              </w:rPr>
              <w:t>,</w:t>
            </w:r>
            <w:r w:rsidRPr="00DC2EC1">
              <w:rPr>
                <w:rFonts w:ascii="Calibri" w:hAnsi="Calibri"/>
                <w:b/>
                <w:bCs/>
                <w:color w:val="000000"/>
                <w:sz w:val="18"/>
                <w:szCs w:val="18"/>
              </w:rPr>
              <w:t>216</w:t>
            </w:r>
          </w:p>
        </w:tc>
        <w:tc>
          <w:tcPr>
            <w:tcW w:w="577" w:type="pct"/>
            <w:tcBorders>
              <w:top w:val="single" w:sz="4" w:space="0" w:color="auto"/>
              <w:left w:val="nil"/>
              <w:bottom w:val="single" w:sz="12" w:space="0" w:color="auto"/>
            </w:tcBorders>
            <w:vAlign w:val="bottom"/>
          </w:tcPr>
          <w:p w14:paraId="037CDFE2" w14:textId="24FAC786"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17</w:t>
            </w:r>
            <w:r>
              <w:rPr>
                <w:rFonts w:ascii="Calibri" w:hAnsi="Calibri"/>
                <w:b/>
                <w:bCs/>
                <w:color w:val="000000"/>
                <w:sz w:val="18"/>
                <w:szCs w:val="18"/>
              </w:rPr>
              <w:t>,</w:t>
            </w:r>
            <w:r w:rsidRPr="00DC2EC1">
              <w:rPr>
                <w:rFonts w:ascii="Calibri" w:hAnsi="Calibri"/>
                <w:b/>
                <w:bCs/>
                <w:color w:val="000000"/>
                <w:sz w:val="18"/>
                <w:szCs w:val="18"/>
              </w:rPr>
              <w:t>567</w:t>
            </w:r>
            <w:r>
              <w:rPr>
                <w:rFonts w:ascii="Calibri" w:hAnsi="Calibri"/>
                <w:b/>
                <w:bCs/>
                <w:color w:val="000000"/>
                <w:sz w:val="18"/>
                <w:szCs w:val="18"/>
              </w:rPr>
              <w:t>,</w:t>
            </w:r>
            <w:r w:rsidRPr="00DC2EC1">
              <w:rPr>
                <w:rFonts w:ascii="Calibri" w:hAnsi="Calibri"/>
                <w:b/>
                <w:bCs/>
                <w:color w:val="000000"/>
                <w:sz w:val="18"/>
                <w:szCs w:val="18"/>
              </w:rPr>
              <w:t>681</w:t>
            </w:r>
          </w:p>
        </w:tc>
      </w:tr>
      <w:tr w:rsidR="009B2CEB" w:rsidRPr="00537128" w14:paraId="79615D88" w14:textId="77777777" w:rsidTr="00A1123E">
        <w:trPr>
          <w:trHeight w:val="381"/>
        </w:trPr>
        <w:tc>
          <w:tcPr>
            <w:tcW w:w="1520" w:type="pct"/>
            <w:vAlign w:val="bottom"/>
          </w:tcPr>
          <w:p w14:paraId="305C24CE" w14:textId="77777777" w:rsidR="009B2CEB" w:rsidRPr="00537128" w:rsidRDefault="009B2CEB" w:rsidP="009B2CEB">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59FCC149" w14:textId="5FF8F820"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19</w:t>
            </w:r>
            <w:r>
              <w:rPr>
                <w:rFonts w:ascii="Calibri" w:hAnsi="Calibri"/>
                <w:b/>
                <w:bCs/>
                <w:color w:val="000000"/>
                <w:sz w:val="18"/>
                <w:szCs w:val="18"/>
              </w:rPr>
              <w:t>,</w:t>
            </w:r>
            <w:r w:rsidRPr="00DC2EC1">
              <w:rPr>
                <w:rFonts w:ascii="Calibri" w:hAnsi="Calibri"/>
                <w:b/>
                <w:bCs/>
                <w:color w:val="000000"/>
                <w:sz w:val="18"/>
                <w:szCs w:val="18"/>
              </w:rPr>
              <w:t>827</w:t>
            </w:r>
          </w:p>
        </w:tc>
        <w:tc>
          <w:tcPr>
            <w:tcW w:w="579" w:type="pct"/>
            <w:tcBorders>
              <w:top w:val="single" w:sz="12" w:space="0" w:color="auto"/>
              <w:left w:val="nil"/>
              <w:bottom w:val="single" w:sz="12" w:space="0" w:color="auto"/>
              <w:right w:val="nil"/>
            </w:tcBorders>
            <w:shd w:val="clear" w:color="000000" w:fill="auto"/>
            <w:vAlign w:val="bottom"/>
          </w:tcPr>
          <w:p w14:paraId="508FEE2D" w14:textId="4184054C" w:rsidR="009B2CEB" w:rsidRPr="00537128" w:rsidRDefault="009B2CEB" w:rsidP="009B2CEB">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r w:rsidRPr="00DC2EC1">
              <w:rPr>
                <w:rFonts w:ascii="Calibri" w:hAnsi="Calibri"/>
                <w:b/>
                <w:bCs/>
                <w:color w:val="000000"/>
                <w:sz w:val="18"/>
                <w:szCs w:val="18"/>
              </w:rPr>
              <w:t>425</w:t>
            </w:r>
            <w:r>
              <w:rPr>
                <w:rFonts w:ascii="Calibri" w:hAnsi="Calibri"/>
                <w:b/>
                <w:bCs/>
                <w:color w:val="000000"/>
                <w:sz w:val="18"/>
                <w:szCs w:val="18"/>
              </w:rPr>
              <w:t>,</w:t>
            </w:r>
            <w:r w:rsidRPr="00DC2EC1">
              <w:rPr>
                <w:rFonts w:ascii="Calibri" w:hAnsi="Calibri"/>
                <w:b/>
                <w:bCs/>
                <w:color w:val="000000"/>
                <w:sz w:val="18"/>
                <w:szCs w:val="18"/>
              </w:rPr>
              <w:t>281</w:t>
            </w:r>
            <w:r>
              <w:rPr>
                <w:rFonts w:ascii="Calibri" w:hAnsi="Calibri"/>
                <w:b/>
                <w:bCs/>
                <w:color w:val="000000"/>
                <w:sz w:val="18"/>
                <w:szCs w:val="18"/>
              </w:rPr>
              <w:t>)</w:t>
            </w:r>
          </w:p>
        </w:tc>
        <w:tc>
          <w:tcPr>
            <w:tcW w:w="584" w:type="pct"/>
            <w:tcBorders>
              <w:top w:val="single" w:sz="12" w:space="0" w:color="auto"/>
              <w:left w:val="nil"/>
              <w:bottom w:val="single" w:sz="12" w:space="0" w:color="auto"/>
              <w:right w:val="nil"/>
            </w:tcBorders>
            <w:shd w:val="clear" w:color="000000" w:fill="auto"/>
            <w:vAlign w:val="bottom"/>
          </w:tcPr>
          <w:p w14:paraId="3CB11A53" w14:textId="68C403CF" w:rsidR="009B2CEB" w:rsidRPr="00537128" w:rsidRDefault="009B2CEB" w:rsidP="009B2CEB">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r w:rsidRPr="00DC2EC1">
              <w:rPr>
                <w:rFonts w:ascii="Calibri" w:hAnsi="Calibri"/>
                <w:b/>
                <w:bCs/>
                <w:color w:val="000000"/>
                <w:sz w:val="18"/>
                <w:szCs w:val="18"/>
              </w:rPr>
              <w:t>1</w:t>
            </w:r>
            <w:r>
              <w:rPr>
                <w:rFonts w:ascii="Calibri" w:hAnsi="Calibri"/>
                <w:b/>
                <w:bCs/>
                <w:color w:val="000000"/>
                <w:sz w:val="18"/>
                <w:szCs w:val="18"/>
              </w:rPr>
              <w:t>,</w:t>
            </w:r>
            <w:r w:rsidRPr="00DC2EC1">
              <w:rPr>
                <w:rFonts w:ascii="Calibri" w:hAnsi="Calibri"/>
                <w:b/>
                <w:bCs/>
                <w:color w:val="000000"/>
                <w:sz w:val="18"/>
                <w:szCs w:val="18"/>
              </w:rPr>
              <w:t>055</w:t>
            </w:r>
            <w:r>
              <w:rPr>
                <w:rFonts w:ascii="Calibri" w:hAnsi="Calibri"/>
                <w:b/>
                <w:bCs/>
                <w:color w:val="000000"/>
                <w:sz w:val="18"/>
                <w:szCs w:val="18"/>
              </w:rPr>
              <w:t>)</w:t>
            </w:r>
          </w:p>
        </w:tc>
        <w:tc>
          <w:tcPr>
            <w:tcW w:w="579" w:type="pct"/>
            <w:tcBorders>
              <w:top w:val="single" w:sz="12" w:space="0" w:color="auto"/>
              <w:left w:val="nil"/>
              <w:bottom w:val="single" w:sz="12" w:space="0" w:color="auto"/>
              <w:right w:val="nil"/>
            </w:tcBorders>
            <w:shd w:val="clear" w:color="000000" w:fill="auto"/>
            <w:vAlign w:val="bottom"/>
          </w:tcPr>
          <w:p w14:paraId="714BC428" w14:textId="36B37B93" w:rsidR="009B2CEB" w:rsidRPr="00537128" w:rsidRDefault="009B2CEB" w:rsidP="009B2CEB">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r w:rsidRPr="00DC2EC1">
              <w:rPr>
                <w:rFonts w:ascii="Calibri" w:hAnsi="Calibri"/>
                <w:b/>
                <w:bCs/>
                <w:color w:val="000000"/>
                <w:sz w:val="18"/>
                <w:szCs w:val="18"/>
              </w:rPr>
              <w:t>406</w:t>
            </w:r>
            <w:r>
              <w:rPr>
                <w:rFonts w:ascii="Calibri" w:hAnsi="Calibri"/>
                <w:b/>
                <w:bCs/>
                <w:color w:val="000000"/>
                <w:sz w:val="18"/>
                <w:szCs w:val="18"/>
              </w:rPr>
              <w:t>,</w:t>
            </w:r>
            <w:r w:rsidRPr="00DC2EC1">
              <w:rPr>
                <w:rFonts w:ascii="Calibri" w:hAnsi="Calibri"/>
                <w:b/>
                <w:bCs/>
                <w:color w:val="000000"/>
                <w:sz w:val="18"/>
                <w:szCs w:val="18"/>
              </w:rPr>
              <w:t>509</w:t>
            </w:r>
            <w:r>
              <w:rPr>
                <w:rFonts w:ascii="Calibri" w:hAnsi="Calibri"/>
                <w:b/>
                <w:bCs/>
                <w:color w:val="000000"/>
                <w:sz w:val="18"/>
                <w:szCs w:val="18"/>
              </w:rPr>
              <w:t>)</w:t>
            </w:r>
          </w:p>
        </w:tc>
        <w:tc>
          <w:tcPr>
            <w:tcW w:w="653" w:type="pct"/>
            <w:tcBorders>
              <w:top w:val="single" w:sz="12" w:space="0" w:color="auto"/>
              <w:left w:val="nil"/>
              <w:bottom w:val="single" w:sz="12" w:space="0" w:color="auto"/>
              <w:right w:val="nil"/>
            </w:tcBorders>
            <w:shd w:val="clear" w:color="000000" w:fill="auto"/>
            <w:vAlign w:val="bottom"/>
          </w:tcPr>
          <w:p w14:paraId="02B122DA" w14:textId="07169820"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11</w:t>
            </w:r>
            <w:r>
              <w:rPr>
                <w:rFonts w:ascii="Calibri" w:hAnsi="Calibri"/>
                <w:b/>
                <w:bCs/>
                <w:color w:val="000000"/>
                <w:sz w:val="18"/>
                <w:szCs w:val="18"/>
              </w:rPr>
              <w:t>,</w:t>
            </w:r>
            <w:r w:rsidRPr="00DC2EC1">
              <w:rPr>
                <w:rFonts w:ascii="Calibri" w:hAnsi="Calibri"/>
                <w:b/>
                <w:bCs/>
                <w:color w:val="000000"/>
                <w:sz w:val="18"/>
                <w:szCs w:val="18"/>
              </w:rPr>
              <w:t>020</w:t>
            </w:r>
            <w:r>
              <w:rPr>
                <w:rFonts w:ascii="Calibri" w:hAnsi="Calibri"/>
                <w:b/>
                <w:bCs/>
                <w:color w:val="000000"/>
                <w:sz w:val="18"/>
                <w:szCs w:val="18"/>
              </w:rPr>
              <w:t>,</w:t>
            </w:r>
            <w:r w:rsidRPr="00DC2EC1">
              <w:rPr>
                <w:rFonts w:ascii="Calibri" w:hAnsi="Calibri"/>
                <w:b/>
                <w:bCs/>
                <w:color w:val="000000"/>
                <w:sz w:val="18"/>
                <w:szCs w:val="18"/>
              </w:rPr>
              <w:t>400</w:t>
            </w:r>
          </w:p>
        </w:tc>
        <w:tc>
          <w:tcPr>
            <w:tcW w:w="577" w:type="pct"/>
            <w:tcBorders>
              <w:top w:val="single" w:sz="12" w:space="0" w:color="auto"/>
              <w:left w:val="nil"/>
              <w:bottom w:val="single" w:sz="12" w:space="0" w:color="auto"/>
            </w:tcBorders>
            <w:shd w:val="clear" w:color="000000" w:fill="auto"/>
            <w:vAlign w:val="bottom"/>
          </w:tcPr>
          <w:p w14:paraId="6092C376" w14:textId="63FE0266" w:rsidR="009B2CEB" w:rsidRPr="00537128" w:rsidRDefault="009B2CEB" w:rsidP="009B2CEB">
            <w:pPr>
              <w:spacing w:after="0" w:line="240" w:lineRule="exact"/>
              <w:jc w:val="right"/>
              <w:rPr>
                <w:rFonts w:ascii="Calibri" w:eastAsia="Arial Unicode MS" w:hAnsi="Calibri" w:cs="Arial"/>
                <w:b/>
                <w:bCs/>
                <w:sz w:val="18"/>
                <w:szCs w:val="18"/>
                <w:lang w:val="en-US"/>
              </w:rPr>
            </w:pPr>
            <w:r w:rsidRPr="00DC2EC1">
              <w:rPr>
                <w:rFonts w:ascii="Calibri" w:hAnsi="Calibri"/>
                <w:b/>
                <w:bCs/>
                <w:color w:val="000000"/>
                <w:sz w:val="18"/>
                <w:szCs w:val="18"/>
              </w:rPr>
              <w:t>10</w:t>
            </w:r>
            <w:r>
              <w:rPr>
                <w:rFonts w:ascii="Calibri" w:hAnsi="Calibri"/>
                <w:b/>
                <w:bCs/>
                <w:color w:val="000000"/>
                <w:sz w:val="18"/>
                <w:szCs w:val="18"/>
              </w:rPr>
              <w:t>,</w:t>
            </w:r>
            <w:r w:rsidRPr="00DC2EC1">
              <w:rPr>
                <w:rFonts w:ascii="Calibri" w:hAnsi="Calibri"/>
                <w:b/>
                <w:bCs/>
                <w:color w:val="000000"/>
                <w:sz w:val="18"/>
                <w:szCs w:val="18"/>
              </w:rPr>
              <w:t>613</w:t>
            </w:r>
            <w:r>
              <w:rPr>
                <w:rFonts w:ascii="Calibri" w:hAnsi="Calibri"/>
                <w:b/>
                <w:bCs/>
                <w:color w:val="000000"/>
                <w:sz w:val="18"/>
                <w:szCs w:val="18"/>
              </w:rPr>
              <w:t>,</w:t>
            </w:r>
            <w:r w:rsidRPr="00DC2EC1">
              <w:rPr>
                <w:rFonts w:ascii="Calibri" w:hAnsi="Calibri"/>
                <w:b/>
                <w:bCs/>
                <w:color w:val="000000"/>
                <w:sz w:val="18"/>
                <w:szCs w:val="18"/>
              </w:rPr>
              <w:t>891</w:t>
            </w:r>
          </w:p>
        </w:tc>
      </w:tr>
    </w:tbl>
    <w:p w14:paraId="3D6E80B0" w14:textId="77777777" w:rsidR="00206732" w:rsidRPr="00537128" w:rsidRDefault="00206732" w:rsidP="00206732">
      <w:pPr>
        <w:keepNext/>
        <w:spacing w:after="0" w:line="240" w:lineRule="auto"/>
        <w:jc w:val="both"/>
        <w:rPr>
          <w:rFonts w:ascii="Calibri" w:eastAsia="Times New Roman" w:hAnsi="Calibri" w:cs="Arial"/>
          <w:lang w:val="en-US"/>
        </w:rPr>
      </w:pPr>
    </w:p>
    <w:p w14:paraId="534BB548" w14:textId="77777777" w:rsidR="00206732" w:rsidRPr="00537128" w:rsidRDefault="00206732" w:rsidP="00206732">
      <w:pPr>
        <w:keepNext/>
        <w:spacing w:after="0" w:line="240" w:lineRule="auto"/>
        <w:jc w:val="both"/>
        <w:rPr>
          <w:rFonts w:ascii="Calibri" w:eastAsia="Calibri" w:hAnsi="Calibri" w:cs="Arial"/>
          <w:lang w:val="en-US"/>
        </w:rPr>
      </w:pPr>
    </w:p>
    <w:p w14:paraId="1A7660BA" w14:textId="44F0FFD8"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878" w:name="_Toc4062832"/>
      <w:r w:rsidRPr="00F24246">
        <w:rPr>
          <w:rFonts w:ascii="Calibri" w:eastAsia="Times New Roman" w:hAnsi="Calibri" w:cs="Times New Roman"/>
          <w:i/>
          <w:sz w:val="20"/>
          <w:szCs w:val="20"/>
          <w:lang w:val="en-US"/>
        </w:rPr>
        <w:t>*Amounts linked to a one-way currency clause represent HRK</w:t>
      </w:r>
      <w:r w:rsidR="00FE2562" w:rsidRPr="00F24246">
        <w:rPr>
          <w:rFonts w:ascii="Calibri" w:eastAsia="Times New Roman" w:hAnsi="Calibri" w:cs="Times New Roman"/>
          <w:i/>
          <w:sz w:val="20"/>
          <w:szCs w:val="20"/>
          <w:lang w:val="en-US"/>
        </w:rPr>
        <w:t xml:space="preserve"> </w:t>
      </w:r>
      <w:r w:rsidR="009B2CEB">
        <w:rPr>
          <w:rFonts w:ascii="Calibri" w:eastAsia="Times New Roman" w:hAnsi="Calibri" w:cs="Times New Roman"/>
          <w:i/>
          <w:sz w:val="20"/>
          <w:szCs w:val="20"/>
          <w:lang w:val="en-US"/>
        </w:rPr>
        <w:t>31,397</w:t>
      </w:r>
      <w:r w:rsidR="00F8009E" w:rsidRPr="009A1792">
        <w:rPr>
          <w:rFonts w:ascii="Calibri" w:eastAsia="Times New Roman" w:hAnsi="Calibri" w:cs="Times New Roman"/>
          <w:i/>
          <w:sz w:val="20"/>
          <w:szCs w:val="20"/>
          <w:lang w:val="en-US"/>
        </w:rPr>
        <w:t xml:space="preserve"> </w:t>
      </w:r>
      <w:r w:rsidRPr="009A1792">
        <w:rPr>
          <w:rFonts w:ascii="Calibri" w:eastAsia="Times New Roman" w:hAnsi="Calibri" w:cs="Times New Roman"/>
          <w:i/>
          <w:sz w:val="20"/>
          <w:szCs w:val="20"/>
          <w:lang w:val="en-US"/>
        </w:rPr>
        <w:t>thousand</w:t>
      </w:r>
      <w:r w:rsidRPr="00F24246">
        <w:rPr>
          <w:rFonts w:ascii="Calibri" w:eastAsia="Times New Roman" w:hAnsi="Calibri" w:cs="Times New Roman"/>
          <w:i/>
          <w:sz w:val="20"/>
          <w:szCs w:val="20"/>
          <w:lang w:val="en-US"/>
        </w:rPr>
        <w:t>.</w:t>
      </w:r>
      <w:bookmarkEnd w:id="878"/>
      <w:r w:rsidRPr="00537128">
        <w:rPr>
          <w:rFonts w:ascii="Calibri" w:eastAsia="Times New Roman" w:hAnsi="Calibri" w:cs="Times New Roman"/>
          <w:i/>
          <w:sz w:val="20"/>
          <w:szCs w:val="20"/>
          <w:lang w:val="en-US"/>
        </w:rPr>
        <w:t xml:space="preserve"> </w:t>
      </w:r>
    </w:p>
    <w:p w14:paraId="4A6983AE"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CED8852"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F93910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B2F67D9" w14:textId="77777777" w:rsidR="00206732" w:rsidRPr="00537128" w:rsidRDefault="00206732">
      <w:pPr>
        <w:pStyle w:val="ListParagraph"/>
        <w:numPr>
          <w:ilvl w:val="0"/>
          <w:numId w:val="60"/>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14AFD36A"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84E4C6B" w14:textId="103EBDB4"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ED6869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6F5B035" w14:textId="520061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4A75D64B"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55F0E429" w14:textId="77777777" w:rsidTr="006A5067">
        <w:trPr>
          <w:trHeight w:val="556"/>
        </w:trPr>
        <w:tc>
          <w:tcPr>
            <w:tcW w:w="1520" w:type="pct"/>
            <w:vAlign w:val="bottom"/>
          </w:tcPr>
          <w:p w14:paraId="785F8DFA"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79" w:name="_Hlk68879563"/>
            <w:r w:rsidRPr="00537128">
              <w:rPr>
                <w:rFonts w:ascii="Calibri" w:eastAsia="Times New Roman" w:hAnsi="Calibri" w:cs="Arial"/>
                <w:b/>
                <w:sz w:val="18"/>
                <w:szCs w:val="18"/>
                <w:lang w:val="en-US"/>
              </w:rPr>
              <w:t>Group</w:t>
            </w:r>
          </w:p>
          <w:p w14:paraId="04D6B2F3"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3B9BC2F5"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31 December</w:t>
            </w:r>
            <w:r w:rsidRPr="00537128">
              <w:rPr>
                <w:rFonts w:ascii="Calibri" w:eastAsia="Times New Roman" w:hAnsi="Calibri" w:cs="Arial"/>
                <w:b/>
                <w:sz w:val="18"/>
                <w:szCs w:val="18"/>
                <w:lang w:val="en-US"/>
              </w:rPr>
              <w:t xml:space="preserve"> 2020</w:t>
            </w:r>
          </w:p>
        </w:tc>
        <w:tc>
          <w:tcPr>
            <w:tcW w:w="508" w:type="pct"/>
          </w:tcPr>
          <w:p w14:paraId="6193110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USD</w:t>
            </w:r>
          </w:p>
        </w:tc>
        <w:tc>
          <w:tcPr>
            <w:tcW w:w="579" w:type="pct"/>
          </w:tcPr>
          <w:p w14:paraId="6202676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EUR </w:t>
            </w:r>
          </w:p>
        </w:tc>
        <w:tc>
          <w:tcPr>
            <w:tcW w:w="584" w:type="pct"/>
          </w:tcPr>
          <w:p w14:paraId="1145DD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Other foreign currencies </w:t>
            </w:r>
          </w:p>
        </w:tc>
        <w:tc>
          <w:tcPr>
            <w:tcW w:w="579" w:type="pct"/>
          </w:tcPr>
          <w:p w14:paraId="404B32A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foreign currencies </w:t>
            </w:r>
          </w:p>
        </w:tc>
        <w:tc>
          <w:tcPr>
            <w:tcW w:w="653" w:type="pct"/>
          </w:tcPr>
          <w:p w14:paraId="1FE2E4A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w:t>
            </w:r>
          </w:p>
        </w:tc>
        <w:tc>
          <w:tcPr>
            <w:tcW w:w="577" w:type="pct"/>
          </w:tcPr>
          <w:p w14:paraId="5E6B503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6A5067" w:rsidRPr="00537128" w14:paraId="4E138857" w14:textId="77777777" w:rsidTr="006A5067">
        <w:trPr>
          <w:trHeight w:hRule="exact" w:val="284"/>
        </w:trPr>
        <w:tc>
          <w:tcPr>
            <w:tcW w:w="1520" w:type="pct"/>
          </w:tcPr>
          <w:p w14:paraId="156DC9BF"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2FE1577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9" w:type="pct"/>
          </w:tcPr>
          <w:p w14:paraId="72E62B9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84" w:type="pct"/>
          </w:tcPr>
          <w:p w14:paraId="0323A0F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9" w:type="pct"/>
          </w:tcPr>
          <w:p w14:paraId="08E209E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53" w:type="pct"/>
          </w:tcPr>
          <w:p w14:paraId="62A2C04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7" w:type="pct"/>
          </w:tcPr>
          <w:p w14:paraId="18B76111"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6A5067" w:rsidRPr="00537128" w14:paraId="612419E9" w14:textId="77777777" w:rsidTr="006A5067">
        <w:trPr>
          <w:trHeight w:val="239"/>
        </w:trPr>
        <w:tc>
          <w:tcPr>
            <w:tcW w:w="1520" w:type="pct"/>
          </w:tcPr>
          <w:p w14:paraId="5E62502A"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Assets </w:t>
            </w:r>
          </w:p>
        </w:tc>
        <w:tc>
          <w:tcPr>
            <w:tcW w:w="508" w:type="pct"/>
            <w:vAlign w:val="bottom"/>
          </w:tcPr>
          <w:p w14:paraId="7CAA3DEF"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2A17027F"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4FC7819A"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33C3C50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7869FCA5"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150E501D"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6A5067" w:rsidRPr="00537128" w14:paraId="6D44C7F8" w14:textId="77777777" w:rsidTr="006A5067">
        <w:trPr>
          <w:trHeight w:val="254"/>
        </w:trPr>
        <w:tc>
          <w:tcPr>
            <w:tcW w:w="1520" w:type="pct"/>
            <w:vAlign w:val="bottom"/>
          </w:tcPr>
          <w:p w14:paraId="4102F46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Cash on hand and current accounts with banks</w:t>
            </w:r>
          </w:p>
        </w:tc>
        <w:tc>
          <w:tcPr>
            <w:tcW w:w="508" w:type="pct"/>
            <w:shd w:val="clear" w:color="auto" w:fill="auto"/>
            <w:vAlign w:val="bottom"/>
          </w:tcPr>
          <w:p w14:paraId="29662D4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6,871 </w:t>
            </w:r>
          </w:p>
        </w:tc>
        <w:tc>
          <w:tcPr>
            <w:tcW w:w="579" w:type="pct"/>
            <w:shd w:val="clear" w:color="auto" w:fill="auto"/>
            <w:vAlign w:val="bottom"/>
          </w:tcPr>
          <w:p w14:paraId="4FE459F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158,046 </w:t>
            </w:r>
          </w:p>
        </w:tc>
        <w:tc>
          <w:tcPr>
            <w:tcW w:w="584" w:type="pct"/>
            <w:shd w:val="clear" w:color="auto" w:fill="auto"/>
            <w:vAlign w:val="bottom"/>
          </w:tcPr>
          <w:p w14:paraId="065CD3D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134 </w:t>
            </w:r>
          </w:p>
        </w:tc>
        <w:tc>
          <w:tcPr>
            <w:tcW w:w="579" w:type="pct"/>
            <w:shd w:val="clear" w:color="auto" w:fill="auto"/>
            <w:vAlign w:val="bottom"/>
          </w:tcPr>
          <w:p w14:paraId="3236C66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165,051 </w:t>
            </w:r>
          </w:p>
        </w:tc>
        <w:tc>
          <w:tcPr>
            <w:tcW w:w="653" w:type="pct"/>
            <w:shd w:val="clear" w:color="auto" w:fill="auto"/>
            <w:vAlign w:val="bottom"/>
          </w:tcPr>
          <w:p w14:paraId="7A66303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1,494,065 </w:t>
            </w:r>
          </w:p>
        </w:tc>
        <w:tc>
          <w:tcPr>
            <w:tcW w:w="577" w:type="pct"/>
            <w:shd w:val="clear" w:color="auto" w:fill="auto"/>
            <w:vAlign w:val="bottom"/>
          </w:tcPr>
          <w:p w14:paraId="3D547CC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1,659,116 </w:t>
            </w:r>
          </w:p>
        </w:tc>
      </w:tr>
      <w:tr w:rsidR="006A5067" w:rsidRPr="00537128" w14:paraId="2251DA7E" w14:textId="77777777" w:rsidTr="006A5067">
        <w:trPr>
          <w:trHeight w:val="254"/>
        </w:trPr>
        <w:tc>
          <w:tcPr>
            <w:tcW w:w="1520" w:type="pct"/>
            <w:vAlign w:val="bottom"/>
          </w:tcPr>
          <w:p w14:paraId="02B86CD5"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with other banks </w:t>
            </w:r>
          </w:p>
        </w:tc>
        <w:tc>
          <w:tcPr>
            <w:tcW w:w="508" w:type="pct"/>
            <w:shd w:val="clear" w:color="auto" w:fill="auto"/>
            <w:vAlign w:val="bottom"/>
          </w:tcPr>
          <w:p w14:paraId="7833E50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79E6C3A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c>
          <w:tcPr>
            <w:tcW w:w="584" w:type="pct"/>
            <w:shd w:val="clear" w:color="auto" w:fill="auto"/>
            <w:vAlign w:val="bottom"/>
          </w:tcPr>
          <w:p w14:paraId="24EC6A0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CAC8DB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c>
          <w:tcPr>
            <w:tcW w:w="653" w:type="pct"/>
            <w:shd w:val="clear" w:color="auto" w:fill="auto"/>
            <w:vAlign w:val="bottom"/>
          </w:tcPr>
          <w:p w14:paraId="22C4C8D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7" w:type="pct"/>
            <w:shd w:val="clear" w:color="auto" w:fill="auto"/>
            <w:vAlign w:val="bottom"/>
          </w:tcPr>
          <w:p w14:paraId="725AD95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r>
      <w:tr w:rsidR="006A5067" w:rsidRPr="00537128" w14:paraId="06E71970" w14:textId="77777777" w:rsidTr="006A5067">
        <w:trPr>
          <w:trHeight w:val="239"/>
        </w:trPr>
        <w:tc>
          <w:tcPr>
            <w:tcW w:w="1520" w:type="pct"/>
            <w:vAlign w:val="bottom"/>
          </w:tcPr>
          <w:p w14:paraId="3937EA9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Loans to financial institutions</w:t>
            </w:r>
          </w:p>
        </w:tc>
        <w:tc>
          <w:tcPr>
            <w:tcW w:w="508" w:type="pct"/>
            <w:shd w:val="clear" w:color="auto" w:fill="auto"/>
            <w:vAlign w:val="bottom"/>
          </w:tcPr>
          <w:p w14:paraId="313076E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2B4D7A8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4,404,829 </w:t>
            </w:r>
          </w:p>
        </w:tc>
        <w:tc>
          <w:tcPr>
            <w:tcW w:w="584" w:type="pct"/>
            <w:shd w:val="clear" w:color="auto" w:fill="auto"/>
            <w:vAlign w:val="bottom"/>
          </w:tcPr>
          <w:p w14:paraId="5661FF8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0895D01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4,404,829 </w:t>
            </w:r>
          </w:p>
        </w:tc>
        <w:tc>
          <w:tcPr>
            <w:tcW w:w="653" w:type="pct"/>
            <w:shd w:val="clear" w:color="auto" w:fill="auto"/>
            <w:vAlign w:val="bottom"/>
          </w:tcPr>
          <w:p w14:paraId="765DC71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4,437,751 </w:t>
            </w:r>
          </w:p>
        </w:tc>
        <w:tc>
          <w:tcPr>
            <w:tcW w:w="577" w:type="pct"/>
            <w:shd w:val="clear" w:color="auto" w:fill="auto"/>
            <w:vAlign w:val="bottom"/>
          </w:tcPr>
          <w:p w14:paraId="06ABC66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8,842,580 </w:t>
            </w:r>
          </w:p>
        </w:tc>
      </w:tr>
      <w:tr w:rsidR="006A5067" w:rsidRPr="00537128" w14:paraId="77FF344D" w14:textId="77777777" w:rsidTr="006A5067">
        <w:trPr>
          <w:trHeight w:val="254"/>
        </w:trPr>
        <w:tc>
          <w:tcPr>
            <w:tcW w:w="1520" w:type="pct"/>
            <w:vAlign w:val="bottom"/>
          </w:tcPr>
          <w:p w14:paraId="6AC7A41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Loans to other customers </w:t>
            </w:r>
          </w:p>
        </w:tc>
        <w:tc>
          <w:tcPr>
            <w:tcW w:w="508" w:type="pct"/>
            <w:shd w:val="clear" w:color="auto" w:fill="auto"/>
            <w:vAlign w:val="bottom"/>
          </w:tcPr>
          <w:p w14:paraId="07F0093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265,977 </w:t>
            </w:r>
          </w:p>
        </w:tc>
        <w:tc>
          <w:tcPr>
            <w:tcW w:w="579" w:type="pct"/>
            <w:shd w:val="clear" w:color="auto" w:fill="auto"/>
            <w:vAlign w:val="bottom"/>
          </w:tcPr>
          <w:p w14:paraId="1E9E2F4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9,878,211 </w:t>
            </w:r>
          </w:p>
        </w:tc>
        <w:tc>
          <w:tcPr>
            <w:tcW w:w="584" w:type="pct"/>
            <w:shd w:val="clear" w:color="auto" w:fill="auto"/>
            <w:vAlign w:val="bottom"/>
          </w:tcPr>
          <w:p w14:paraId="3588049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3E24FA3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10,144,188 </w:t>
            </w:r>
          </w:p>
        </w:tc>
        <w:tc>
          <w:tcPr>
            <w:tcW w:w="653" w:type="pct"/>
            <w:shd w:val="clear" w:color="auto" w:fill="auto"/>
            <w:vAlign w:val="bottom"/>
          </w:tcPr>
          <w:p w14:paraId="2BA0A06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4,651,991 </w:t>
            </w:r>
          </w:p>
        </w:tc>
        <w:tc>
          <w:tcPr>
            <w:tcW w:w="577" w:type="pct"/>
            <w:shd w:val="clear" w:color="auto" w:fill="auto"/>
            <w:vAlign w:val="bottom"/>
          </w:tcPr>
          <w:p w14:paraId="4C3713C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14,796,179 </w:t>
            </w:r>
          </w:p>
        </w:tc>
      </w:tr>
      <w:tr w:rsidR="006A5067" w:rsidRPr="00537128" w14:paraId="28DE7659" w14:textId="77777777" w:rsidTr="006A5067">
        <w:trPr>
          <w:trHeight w:val="215"/>
        </w:trPr>
        <w:tc>
          <w:tcPr>
            <w:tcW w:w="1520" w:type="pct"/>
            <w:vAlign w:val="bottom"/>
          </w:tcPr>
          <w:p w14:paraId="14865AD9"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08" w:type="pct"/>
            <w:shd w:val="clear" w:color="auto" w:fill="auto"/>
            <w:vAlign w:val="bottom"/>
          </w:tcPr>
          <w:p w14:paraId="0157E77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24576F4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61,949 </w:t>
            </w:r>
          </w:p>
        </w:tc>
        <w:tc>
          <w:tcPr>
            <w:tcW w:w="584" w:type="pct"/>
            <w:shd w:val="clear" w:color="auto" w:fill="auto"/>
            <w:vAlign w:val="bottom"/>
          </w:tcPr>
          <w:p w14:paraId="4955200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61BBAAF0"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61,949 </w:t>
            </w:r>
          </w:p>
        </w:tc>
        <w:tc>
          <w:tcPr>
            <w:tcW w:w="653" w:type="pct"/>
            <w:shd w:val="clear" w:color="auto" w:fill="auto"/>
            <w:vAlign w:val="bottom"/>
          </w:tcPr>
          <w:p w14:paraId="7799A64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129,807 </w:t>
            </w:r>
          </w:p>
        </w:tc>
        <w:tc>
          <w:tcPr>
            <w:tcW w:w="577" w:type="pct"/>
            <w:shd w:val="clear" w:color="auto" w:fill="auto"/>
            <w:vAlign w:val="bottom"/>
          </w:tcPr>
          <w:p w14:paraId="5C8D03F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191,756 </w:t>
            </w:r>
          </w:p>
        </w:tc>
      </w:tr>
      <w:tr w:rsidR="006A5067" w:rsidRPr="00537128" w14:paraId="39A7C0FE" w14:textId="77777777" w:rsidTr="006A5067">
        <w:trPr>
          <w:trHeight w:val="254"/>
        </w:trPr>
        <w:tc>
          <w:tcPr>
            <w:tcW w:w="1520" w:type="pct"/>
            <w:vAlign w:val="bottom"/>
          </w:tcPr>
          <w:p w14:paraId="796EF6B7"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08" w:type="pct"/>
            <w:shd w:val="clear" w:color="auto" w:fill="auto"/>
            <w:vAlign w:val="bottom"/>
          </w:tcPr>
          <w:p w14:paraId="30FBC82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4639B1B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1,170,687 </w:t>
            </w:r>
          </w:p>
        </w:tc>
        <w:tc>
          <w:tcPr>
            <w:tcW w:w="584" w:type="pct"/>
            <w:shd w:val="clear" w:color="auto" w:fill="auto"/>
            <w:vAlign w:val="bottom"/>
          </w:tcPr>
          <w:p w14:paraId="2E63B2D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41D1AC0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1,170,687 </w:t>
            </w:r>
          </w:p>
        </w:tc>
        <w:tc>
          <w:tcPr>
            <w:tcW w:w="653" w:type="pct"/>
            <w:shd w:val="clear" w:color="auto" w:fill="auto"/>
            <w:vAlign w:val="bottom"/>
          </w:tcPr>
          <w:p w14:paraId="23C0E63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1,935,077 </w:t>
            </w:r>
          </w:p>
        </w:tc>
        <w:tc>
          <w:tcPr>
            <w:tcW w:w="577" w:type="pct"/>
            <w:shd w:val="clear" w:color="auto" w:fill="auto"/>
            <w:vAlign w:val="bottom"/>
          </w:tcPr>
          <w:p w14:paraId="3A4D119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3,105,764 </w:t>
            </w:r>
          </w:p>
        </w:tc>
      </w:tr>
      <w:tr w:rsidR="006A5067" w:rsidRPr="00537128" w14:paraId="64F915BE" w14:textId="77777777" w:rsidTr="006A5067">
        <w:trPr>
          <w:trHeight w:val="507"/>
        </w:trPr>
        <w:tc>
          <w:tcPr>
            <w:tcW w:w="1520" w:type="pct"/>
            <w:vAlign w:val="bottom"/>
          </w:tcPr>
          <w:p w14:paraId="73A39787"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8" w:type="pct"/>
            <w:shd w:val="clear" w:color="auto" w:fill="auto"/>
            <w:vAlign w:val="bottom"/>
          </w:tcPr>
          <w:p w14:paraId="65F90C4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E58F1E9"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84" w:type="pct"/>
            <w:shd w:val="clear" w:color="auto" w:fill="auto"/>
            <w:vAlign w:val="bottom"/>
          </w:tcPr>
          <w:p w14:paraId="5545439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5D400BA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653" w:type="pct"/>
            <w:shd w:val="clear" w:color="auto" w:fill="auto"/>
            <w:vAlign w:val="bottom"/>
          </w:tcPr>
          <w:p w14:paraId="7D0B8D7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46,448 </w:t>
            </w:r>
          </w:p>
        </w:tc>
        <w:tc>
          <w:tcPr>
            <w:tcW w:w="577" w:type="pct"/>
            <w:shd w:val="clear" w:color="auto" w:fill="auto"/>
            <w:vAlign w:val="bottom"/>
          </w:tcPr>
          <w:p w14:paraId="3F3EBD8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46,448 </w:t>
            </w:r>
          </w:p>
        </w:tc>
      </w:tr>
      <w:tr w:rsidR="006A5067" w:rsidRPr="00537128" w14:paraId="7A958D3A" w14:textId="77777777" w:rsidTr="006A5067">
        <w:trPr>
          <w:trHeight w:val="239"/>
        </w:trPr>
        <w:tc>
          <w:tcPr>
            <w:tcW w:w="1520" w:type="pct"/>
            <w:vAlign w:val="bottom"/>
          </w:tcPr>
          <w:p w14:paraId="42C3FAFB"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shd w:val="clear" w:color="auto" w:fill="auto"/>
            <w:vAlign w:val="bottom"/>
          </w:tcPr>
          <w:p w14:paraId="73804AA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BBD7A0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84" w:type="pct"/>
            <w:shd w:val="clear" w:color="auto" w:fill="auto"/>
            <w:vAlign w:val="bottom"/>
          </w:tcPr>
          <w:p w14:paraId="4EFE6A2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13C3D2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653" w:type="pct"/>
            <w:shd w:val="clear" w:color="auto" w:fill="auto"/>
            <w:vAlign w:val="bottom"/>
          </w:tcPr>
          <w:p w14:paraId="4F03D8B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25,222 </w:t>
            </w:r>
          </w:p>
        </w:tc>
        <w:tc>
          <w:tcPr>
            <w:tcW w:w="577" w:type="pct"/>
            <w:shd w:val="clear" w:color="auto" w:fill="auto"/>
            <w:vAlign w:val="bottom"/>
          </w:tcPr>
          <w:p w14:paraId="619DB780"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25,222 </w:t>
            </w:r>
          </w:p>
        </w:tc>
      </w:tr>
      <w:tr w:rsidR="006A5067" w:rsidRPr="00537128" w14:paraId="6532C3C2" w14:textId="77777777" w:rsidTr="006A5067">
        <w:trPr>
          <w:trHeight w:val="254"/>
        </w:trPr>
        <w:tc>
          <w:tcPr>
            <w:tcW w:w="1520" w:type="pct"/>
            <w:vAlign w:val="bottom"/>
          </w:tcPr>
          <w:p w14:paraId="5657E135"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assets </w:t>
            </w:r>
          </w:p>
        </w:tc>
        <w:tc>
          <w:tcPr>
            <w:tcW w:w="508" w:type="pct"/>
            <w:shd w:val="clear" w:color="auto" w:fill="auto"/>
            <w:vAlign w:val="bottom"/>
          </w:tcPr>
          <w:p w14:paraId="046780E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1C8DEC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1,255 </w:t>
            </w:r>
          </w:p>
        </w:tc>
        <w:tc>
          <w:tcPr>
            <w:tcW w:w="584" w:type="pct"/>
            <w:shd w:val="clear" w:color="auto" w:fill="auto"/>
            <w:vAlign w:val="bottom"/>
          </w:tcPr>
          <w:p w14:paraId="62186A3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5DAF909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1,255 </w:t>
            </w:r>
          </w:p>
        </w:tc>
        <w:tc>
          <w:tcPr>
            <w:tcW w:w="653" w:type="pct"/>
            <w:shd w:val="clear" w:color="auto" w:fill="auto"/>
            <w:vAlign w:val="bottom"/>
          </w:tcPr>
          <w:p w14:paraId="334B4ED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30,885 </w:t>
            </w:r>
          </w:p>
        </w:tc>
        <w:tc>
          <w:tcPr>
            <w:tcW w:w="577" w:type="pct"/>
            <w:shd w:val="clear" w:color="auto" w:fill="auto"/>
            <w:vAlign w:val="bottom"/>
          </w:tcPr>
          <w:p w14:paraId="6B1D7C3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32,140 </w:t>
            </w:r>
          </w:p>
        </w:tc>
      </w:tr>
      <w:tr w:rsidR="006A5067" w:rsidRPr="00537128" w14:paraId="65485FAD" w14:textId="77777777" w:rsidTr="006A5067">
        <w:trPr>
          <w:trHeight w:val="297"/>
        </w:trPr>
        <w:tc>
          <w:tcPr>
            <w:tcW w:w="1520" w:type="pct"/>
            <w:vAlign w:val="bottom"/>
          </w:tcPr>
          <w:p w14:paraId="678CE6D4"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08" w:type="pct"/>
            <w:tcBorders>
              <w:top w:val="single" w:sz="4" w:space="0" w:color="000000"/>
              <w:left w:val="nil"/>
              <w:bottom w:val="single" w:sz="8" w:space="0" w:color="000000"/>
              <w:right w:val="nil"/>
            </w:tcBorders>
            <w:shd w:val="clear" w:color="auto" w:fill="auto"/>
            <w:vAlign w:val="bottom"/>
          </w:tcPr>
          <w:p w14:paraId="23804ECD"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272,848 </w:t>
            </w:r>
          </w:p>
        </w:tc>
        <w:tc>
          <w:tcPr>
            <w:tcW w:w="579" w:type="pct"/>
            <w:tcBorders>
              <w:top w:val="single" w:sz="4" w:space="0" w:color="000000"/>
              <w:left w:val="nil"/>
              <w:bottom w:val="single" w:sz="8" w:space="0" w:color="000000"/>
              <w:right w:val="nil"/>
            </w:tcBorders>
            <w:shd w:val="clear" w:color="auto" w:fill="auto"/>
            <w:vAlign w:val="bottom"/>
          </w:tcPr>
          <w:p w14:paraId="0C5BC4A6"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15,682,314 </w:t>
            </w:r>
          </w:p>
        </w:tc>
        <w:tc>
          <w:tcPr>
            <w:tcW w:w="584" w:type="pct"/>
            <w:tcBorders>
              <w:top w:val="single" w:sz="4" w:space="0" w:color="000000"/>
              <w:left w:val="nil"/>
              <w:bottom w:val="single" w:sz="8" w:space="0" w:color="000000"/>
              <w:right w:val="nil"/>
            </w:tcBorders>
            <w:shd w:val="clear" w:color="auto" w:fill="auto"/>
            <w:vAlign w:val="bottom"/>
          </w:tcPr>
          <w:p w14:paraId="3793D44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134 </w:t>
            </w:r>
          </w:p>
        </w:tc>
        <w:tc>
          <w:tcPr>
            <w:tcW w:w="579" w:type="pct"/>
            <w:tcBorders>
              <w:top w:val="single" w:sz="4" w:space="0" w:color="000000"/>
              <w:left w:val="nil"/>
              <w:bottom w:val="single" w:sz="8" w:space="0" w:color="000000"/>
              <w:right w:val="nil"/>
            </w:tcBorders>
            <w:shd w:val="clear" w:color="auto" w:fill="auto"/>
            <w:vAlign w:val="bottom"/>
          </w:tcPr>
          <w:p w14:paraId="3D441FB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15,955,296 </w:t>
            </w:r>
          </w:p>
        </w:tc>
        <w:tc>
          <w:tcPr>
            <w:tcW w:w="653" w:type="pct"/>
            <w:tcBorders>
              <w:top w:val="single" w:sz="4" w:space="0" w:color="000000"/>
              <w:left w:val="nil"/>
              <w:bottom w:val="single" w:sz="8" w:space="0" w:color="000000"/>
              <w:right w:val="nil"/>
            </w:tcBorders>
            <w:shd w:val="clear" w:color="auto" w:fill="auto"/>
            <w:vAlign w:val="bottom"/>
          </w:tcPr>
          <w:p w14:paraId="798224A5"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12,751,246* </w:t>
            </w:r>
          </w:p>
        </w:tc>
        <w:tc>
          <w:tcPr>
            <w:tcW w:w="577" w:type="pct"/>
            <w:tcBorders>
              <w:top w:val="single" w:sz="4" w:space="0" w:color="000000"/>
              <w:left w:val="nil"/>
              <w:bottom w:val="single" w:sz="8" w:space="0" w:color="000000"/>
              <w:right w:val="nil"/>
            </w:tcBorders>
            <w:shd w:val="clear" w:color="auto" w:fill="auto"/>
            <w:vAlign w:val="bottom"/>
          </w:tcPr>
          <w:p w14:paraId="10C4B45F"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28,706,542 </w:t>
            </w:r>
          </w:p>
        </w:tc>
      </w:tr>
      <w:tr w:rsidR="006A5067" w:rsidRPr="00537128" w14:paraId="55F616FF" w14:textId="77777777" w:rsidTr="006A5067">
        <w:trPr>
          <w:trHeight w:val="97"/>
        </w:trPr>
        <w:tc>
          <w:tcPr>
            <w:tcW w:w="1520" w:type="pct"/>
            <w:vAlign w:val="bottom"/>
          </w:tcPr>
          <w:p w14:paraId="248B4E69"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0F4BCE77"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6A3C672C"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2A4EE8D0"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04647A2"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1336E40D"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3BD7842A"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r>
      <w:tr w:rsidR="006A5067" w:rsidRPr="00537128" w14:paraId="398582CF" w14:textId="77777777" w:rsidTr="006A5067">
        <w:trPr>
          <w:trHeight w:val="277"/>
        </w:trPr>
        <w:tc>
          <w:tcPr>
            <w:tcW w:w="1520" w:type="pct"/>
            <w:vAlign w:val="bottom"/>
          </w:tcPr>
          <w:p w14:paraId="5CDD296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Liabilities </w:t>
            </w:r>
          </w:p>
        </w:tc>
        <w:tc>
          <w:tcPr>
            <w:tcW w:w="508" w:type="pct"/>
            <w:shd w:val="clear" w:color="auto" w:fill="auto"/>
            <w:vAlign w:val="bottom"/>
          </w:tcPr>
          <w:p w14:paraId="2B892191" w14:textId="77777777" w:rsidR="006A5067" w:rsidRPr="00537128" w:rsidRDefault="006A5067" w:rsidP="006A5067">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46D97B69"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20604CC7"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296E3BC5"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4F7C75E"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30A8099C" w14:textId="77777777" w:rsidR="006A5067" w:rsidRPr="00537128" w:rsidRDefault="006A5067" w:rsidP="006A5067">
            <w:pPr>
              <w:spacing w:after="0" w:line="240" w:lineRule="exact"/>
              <w:jc w:val="right"/>
              <w:rPr>
                <w:rFonts w:ascii="Calibri" w:eastAsia="Calibri" w:hAnsi="Calibri" w:cs="Arial"/>
                <w:b/>
                <w:sz w:val="18"/>
                <w:szCs w:val="18"/>
                <w:lang w:val="en-US"/>
              </w:rPr>
            </w:pPr>
          </w:p>
        </w:tc>
      </w:tr>
      <w:tr w:rsidR="006A5067" w:rsidRPr="00537128" w14:paraId="2018FCEB" w14:textId="77777777" w:rsidTr="006A5067">
        <w:trPr>
          <w:trHeight w:val="254"/>
        </w:trPr>
        <w:tc>
          <w:tcPr>
            <w:tcW w:w="1520" w:type="pct"/>
            <w:vAlign w:val="bottom"/>
          </w:tcPr>
          <w:p w14:paraId="51F8109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Deposits from customers </w:t>
            </w:r>
          </w:p>
        </w:tc>
        <w:tc>
          <w:tcPr>
            <w:tcW w:w="508" w:type="pct"/>
            <w:shd w:val="clear" w:color="auto" w:fill="auto"/>
            <w:vAlign w:val="bottom"/>
          </w:tcPr>
          <w:p w14:paraId="34A094E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16,456 </w:t>
            </w:r>
          </w:p>
        </w:tc>
        <w:tc>
          <w:tcPr>
            <w:tcW w:w="579" w:type="pct"/>
            <w:shd w:val="clear" w:color="auto" w:fill="auto"/>
            <w:vAlign w:val="bottom"/>
          </w:tcPr>
          <w:p w14:paraId="0F7DDA1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652,083 </w:t>
            </w:r>
          </w:p>
        </w:tc>
        <w:tc>
          <w:tcPr>
            <w:tcW w:w="584" w:type="pct"/>
            <w:shd w:val="clear" w:color="auto" w:fill="auto"/>
            <w:vAlign w:val="bottom"/>
          </w:tcPr>
          <w:p w14:paraId="6A2421E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 </w:t>
            </w:r>
          </w:p>
        </w:tc>
        <w:tc>
          <w:tcPr>
            <w:tcW w:w="579" w:type="pct"/>
            <w:shd w:val="clear" w:color="auto" w:fill="auto"/>
            <w:vAlign w:val="bottom"/>
          </w:tcPr>
          <w:p w14:paraId="0734B52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668,583 </w:t>
            </w:r>
          </w:p>
        </w:tc>
        <w:tc>
          <w:tcPr>
            <w:tcW w:w="653" w:type="pct"/>
            <w:shd w:val="clear" w:color="auto" w:fill="auto"/>
            <w:vAlign w:val="bottom"/>
          </w:tcPr>
          <w:p w14:paraId="0C16F2D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305,810 </w:t>
            </w:r>
          </w:p>
        </w:tc>
        <w:tc>
          <w:tcPr>
            <w:tcW w:w="577" w:type="pct"/>
            <w:shd w:val="clear" w:color="auto" w:fill="auto"/>
            <w:vAlign w:val="bottom"/>
          </w:tcPr>
          <w:p w14:paraId="676EC8C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974,393 </w:t>
            </w:r>
          </w:p>
        </w:tc>
      </w:tr>
      <w:tr w:rsidR="006A5067" w:rsidRPr="00537128" w14:paraId="5CC8C40A" w14:textId="77777777" w:rsidTr="006A5067">
        <w:trPr>
          <w:trHeight w:val="239"/>
        </w:trPr>
        <w:tc>
          <w:tcPr>
            <w:tcW w:w="1520" w:type="pct"/>
            <w:vAlign w:val="bottom"/>
          </w:tcPr>
          <w:p w14:paraId="79AB848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Borrowings </w:t>
            </w:r>
          </w:p>
        </w:tc>
        <w:tc>
          <w:tcPr>
            <w:tcW w:w="508" w:type="pct"/>
            <w:shd w:val="clear" w:color="auto" w:fill="auto"/>
            <w:vAlign w:val="bottom"/>
          </w:tcPr>
          <w:p w14:paraId="44093CD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194,605 </w:t>
            </w:r>
          </w:p>
        </w:tc>
        <w:tc>
          <w:tcPr>
            <w:tcW w:w="579" w:type="pct"/>
            <w:shd w:val="clear" w:color="auto" w:fill="auto"/>
            <w:vAlign w:val="bottom"/>
          </w:tcPr>
          <w:p w14:paraId="316FC45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15,168,730 </w:t>
            </w:r>
          </w:p>
        </w:tc>
        <w:tc>
          <w:tcPr>
            <w:tcW w:w="584" w:type="pct"/>
            <w:shd w:val="clear" w:color="auto" w:fill="auto"/>
            <w:vAlign w:val="bottom"/>
          </w:tcPr>
          <w:p w14:paraId="27CB4AD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3D02034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15,363,335 </w:t>
            </w:r>
          </w:p>
        </w:tc>
        <w:tc>
          <w:tcPr>
            <w:tcW w:w="653" w:type="pct"/>
            <w:shd w:val="clear" w:color="auto" w:fill="auto"/>
            <w:vAlign w:val="bottom"/>
          </w:tcPr>
          <w:p w14:paraId="11447BF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1,500,600 </w:t>
            </w:r>
          </w:p>
        </w:tc>
        <w:tc>
          <w:tcPr>
            <w:tcW w:w="577" w:type="pct"/>
            <w:shd w:val="clear" w:color="auto" w:fill="auto"/>
            <w:vAlign w:val="bottom"/>
          </w:tcPr>
          <w:p w14:paraId="0B55271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16,863,935 </w:t>
            </w:r>
          </w:p>
        </w:tc>
      </w:tr>
      <w:tr w:rsidR="006A5067" w:rsidRPr="00537128" w14:paraId="380CA443" w14:textId="77777777" w:rsidTr="006A5067">
        <w:trPr>
          <w:trHeight w:val="254"/>
        </w:trPr>
        <w:tc>
          <w:tcPr>
            <w:tcW w:w="1520" w:type="pct"/>
            <w:vAlign w:val="bottom"/>
          </w:tcPr>
          <w:p w14:paraId="1D15A00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8" w:type="pct"/>
            <w:shd w:val="clear" w:color="auto" w:fill="auto"/>
            <w:vAlign w:val="bottom"/>
          </w:tcPr>
          <w:p w14:paraId="61AA0C8E"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9,720 </w:t>
            </w:r>
          </w:p>
        </w:tc>
        <w:tc>
          <w:tcPr>
            <w:tcW w:w="579" w:type="pct"/>
            <w:shd w:val="clear" w:color="auto" w:fill="auto"/>
            <w:vAlign w:val="bottom"/>
          </w:tcPr>
          <w:p w14:paraId="53B08AC3"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6,191 </w:t>
            </w:r>
          </w:p>
        </w:tc>
        <w:tc>
          <w:tcPr>
            <w:tcW w:w="584" w:type="pct"/>
            <w:shd w:val="clear" w:color="auto" w:fill="auto"/>
            <w:vAlign w:val="bottom"/>
          </w:tcPr>
          <w:p w14:paraId="36C83940"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1,062 </w:t>
            </w:r>
          </w:p>
        </w:tc>
        <w:tc>
          <w:tcPr>
            <w:tcW w:w="579" w:type="pct"/>
            <w:shd w:val="clear" w:color="auto" w:fill="auto"/>
            <w:vAlign w:val="bottom"/>
          </w:tcPr>
          <w:p w14:paraId="3A4920FF"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16,973 </w:t>
            </w:r>
          </w:p>
        </w:tc>
        <w:tc>
          <w:tcPr>
            <w:tcW w:w="653" w:type="pct"/>
            <w:shd w:val="clear" w:color="auto" w:fill="auto"/>
            <w:vAlign w:val="bottom"/>
          </w:tcPr>
          <w:p w14:paraId="22839AD3"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91,083 </w:t>
            </w:r>
          </w:p>
        </w:tc>
        <w:tc>
          <w:tcPr>
            <w:tcW w:w="577" w:type="pct"/>
            <w:shd w:val="clear" w:color="auto" w:fill="auto"/>
            <w:vAlign w:val="bottom"/>
          </w:tcPr>
          <w:p w14:paraId="2DD74F5E"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108,056 </w:t>
            </w:r>
          </w:p>
        </w:tc>
      </w:tr>
      <w:tr w:rsidR="006A5067" w:rsidRPr="00537128" w14:paraId="30E969FE" w14:textId="77777777" w:rsidTr="006A5067">
        <w:trPr>
          <w:trHeight w:val="150"/>
        </w:trPr>
        <w:tc>
          <w:tcPr>
            <w:tcW w:w="1520" w:type="pct"/>
            <w:vAlign w:val="bottom"/>
          </w:tcPr>
          <w:p w14:paraId="5806736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shd w:val="clear" w:color="auto" w:fill="auto"/>
            <w:vAlign w:val="bottom"/>
          </w:tcPr>
          <w:p w14:paraId="0A8556A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183 </w:t>
            </w:r>
          </w:p>
        </w:tc>
        <w:tc>
          <w:tcPr>
            <w:tcW w:w="579" w:type="pct"/>
            <w:tcBorders>
              <w:top w:val="nil"/>
              <w:left w:val="nil"/>
              <w:bottom w:val="single" w:sz="4" w:space="0" w:color="auto"/>
              <w:right w:val="nil"/>
            </w:tcBorders>
            <w:shd w:val="clear" w:color="auto" w:fill="auto"/>
            <w:vAlign w:val="bottom"/>
          </w:tcPr>
          <w:p w14:paraId="385A65FD"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25,136 </w:t>
            </w:r>
          </w:p>
        </w:tc>
        <w:tc>
          <w:tcPr>
            <w:tcW w:w="584" w:type="pct"/>
            <w:tcBorders>
              <w:top w:val="nil"/>
              <w:left w:val="nil"/>
              <w:bottom w:val="single" w:sz="4" w:space="0" w:color="auto"/>
              <w:right w:val="nil"/>
            </w:tcBorders>
            <w:shd w:val="clear" w:color="auto" w:fill="auto"/>
            <w:vAlign w:val="bottom"/>
          </w:tcPr>
          <w:p w14:paraId="7F07778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58 </w:t>
            </w:r>
          </w:p>
        </w:tc>
        <w:tc>
          <w:tcPr>
            <w:tcW w:w="579" w:type="pct"/>
            <w:tcBorders>
              <w:top w:val="nil"/>
              <w:left w:val="nil"/>
              <w:bottom w:val="single" w:sz="4" w:space="0" w:color="auto"/>
              <w:right w:val="nil"/>
            </w:tcBorders>
            <w:shd w:val="clear" w:color="auto" w:fill="auto"/>
            <w:vAlign w:val="bottom"/>
          </w:tcPr>
          <w:p w14:paraId="5C8116A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25,377 </w:t>
            </w:r>
          </w:p>
        </w:tc>
        <w:tc>
          <w:tcPr>
            <w:tcW w:w="653" w:type="pct"/>
            <w:tcBorders>
              <w:top w:val="nil"/>
              <w:left w:val="nil"/>
              <w:bottom w:val="single" w:sz="4" w:space="0" w:color="auto"/>
              <w:right w:val="nil"/>
            </w:tcBorders>
            <w:shd w:val="clear" w:color="auto" w:fill="auto"/>
            <w:vAlign w:val="bottom"/>
          </w:tcPr>
          <w:p w14:paraId="5F4E45A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371,016 </w:t>
            </w:r>
          </w:p>
        </w:tc>
        <w:tc>
          <w:tcPr>
            <w:tcW w:w="577" w:type="pct"/>
            <w:tcBorders>
              <w:top w:val="nil"/>
              <w:left w:val="nil"/>
              <w:bottom w:val="single" w:sz="4" w:space="0" w:color="auto"/>
              <w:right w:val="nil"/>
            </w:tcBorders>
            <w:shd w:val="clear" w:color="auto" w:fill="auto"/>
            <w:vAlign w:val="bottom"/>
          </w:tcPr>
          <w:p w14:paraId="58D2FAB9"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396,393 </w:t>
            </w:r>
          </w:p>
        </w:tc>
      </w:tr>
      <w:tr w:rsidR="006A5067" w:rsidRPr="00537128" w14:paraId="7B378F7F" w14:textId="77777777" w:rsidTr="006A5067">
        <w:trPr>
          <w:trHeight w:val="333"/>
        </w:trPr>
        <w:tc>
          <w:tcPr>
            <w:tcW w:w="1520" w:type="pct"/>
            <w:vAlign w:val="bottom"/>
          </w:tcPr>
          <w:p w14:paraId="0594068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shd w:val="clear" w:color="auto" w:fill="auto"/>
            <w:vAlign w:val="bottom"/>
          </w:tcPr>
          <w:p w14:paraId="1ACA0C15"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220,964 </w:t>
            </w:r>
          </w:p>
        </w:tc>
        <w:tc>
          <w:tcPr>
            <w:tcW w:w="579" w:type="pct"/>
            <w:tcBorders>
              <w:top w:val="single" w:sz="4" w:space="0" w:color="auto"/>
              <w:left w:val="nil"/>
              <w:bottom w:val="single" w:sz="12" w:space="0" w:color="auto"/>
              <w:right w:val="nil"/>
            </w:tcBorders>
            <w:shd w:val="clear" w:color="auto" w:fill="auto"/>
            <w:vAlign w:val="bottom"/>
          </w:tcPr>
          <w:p w14:paraId="543E4237"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15,852,140 </w:t>
            </w:r>
          </w:p>
        </w:tc>
        <w:tc>
          <w:tcPr>
            <w:tcW w:w="584" w:type="pct"/>
            <w:tcBorders>
              <w:top w:val="single" w:sz="4" w:space="0" w:color="auto"/>
              <w:left w:val="nil"/>
              <w:bottom w:val="single" w:sz="12" w:space="0" w:color="auto"/>
              <w:right w:val="nil"/>
            </w:tcBorders>
            <w:shd w:val="clear" w:color="auto" w:fill="auto"/>
            <w:vAlign w:val="bottom"/>
          </w:tcPr>
          <w:p w14:paraId="737F27D8"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1,164 </w:t>
            </w:r>
          </w:p>
        </w:tc>
        <w:tc>
          <w:tcPr>
            <w:tcW w:w="579" w:type="pct"/>
            <w:tcBorders>
              <w:top w:val="single" w:sz="4" w:space="0" w:color="auto"/>
              <w:left w:val="nil"/>
              <w:bottom w:val="single" w:sz="12" w:space="0" w:color="auto"/>
              <w:right w:val="nil"/>
            </w:tcBorders>
            <w:shd w:val="clear" w:color="auto" w:fill="auto"/>
            <w:vAlign w:val="bottom"/>
          </w:tcPr>
          <w:p w14:paraId="702890F0"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16,074,268 </w:t>
            </w:r>
          </w:p>
        </w:tc>
        <w:tc>
          <w:tcPr>
            <w:tcW w:w="653" w:type="pct"/>
            <w:tcBorders>
              <w:top w:val="single" w:sz="4" w:space="0" w:color="auto"/>
              <w:left w:val="nil"/>
              <w:bottom w:val="single" w:sz="12" w:space="0" w:color="auto"/>
              <w:right w:val="nil"/>
            </w:tcBorders>
            <w:shd w:val="clear" w:color="auto" w:fill="auto"/>
            <w:vAlign w:val="bottom"/>
          </w:tcPr>
          <w:p w14:paraId="5F4D309C"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2,268,509 </w:t>
            </w:r>
          </w:p>
        </w:tc>
        <w:tc>
          <w:tcPr>
            <w:tcW w:w="577" w:type="pct"/>
            <w:tcBorders>
              <w:top w:val="single" w:sz="4" w:space="0" w:color="auto"/>
              <w:left w:val="nil"/>
              <w:bottom w:val="single" w:sz="12" w:space="0" w:color="auto"/>
              <w:right w:val="nil"/>
            </w:tcBorders>
            <w:shd w:val="clear" w:color="auto" w:fill="auto"/>
            <w:vAlign w:val="bottom"/>
          </w:tcPr>
          <w:p w14:paraId="2F4EC064"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18,342,777 </w:t>
            </w:r>
          </w:p>
        </w:tc>
      </w:tr>
      <w:tr w:rsidR="006A5067" w:rsidRPr="00537128" w14:paraId="3F70599E" w14:textId="77777777" w:rsidTr="006A5067">
        <w:trPr>
          <w:trHeight w:val="381"/>
        </w:trPr>
        <w:tc>
          <w:tcPr>
            <w:tcW w:w="1520" w:type="pct"/>
            <w:vAlign w:val="bottom"/>
          </w:tcPr>
          <w:p w14:paraId="1D88ECCE" w14:textId="77777777" w:rsidR="006A5067" w:rsidRPr="00537128" w:rsidRDefault="006A5067" w:rsidP="006A5067">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28F16371"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51,884 </w:t>
            </w:r>
          </w:p>
        </w:tc>
        <w:tc>
          <w:tcPr>
            <w:tcW w:w="579" w:type="pct"/>
            <w:tcBorders>
              <w:top w:val="single" w:sz="12" w:space="0" w:color="auto"/>
              <w:left w:val="nil"/>
              <w:bottom w:val="single" w:sz="12" w:space="0" w:color="auto"/>
              <w:right w:val="nil"/>
            </w:tcBorders>
            <w:shd w:val="clear" w:color="000000" w:fill="auto"/>
            <w:vAlign w:val="bottom"/>
          </w:tcPr>
          <w:p w14:paraId="4F80C044"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(169,826)</w:t>
            </w:r>
          </w:p>
        </w:tc>
        <w:tc>
          <w:tcPr>
            <w:tcW w:w="584" w:type="pct"/>
            <w:tcBorders>
              <w:top w:val="single" w:sz="12" w:space="0" w:color="auto"/>
              <w:left w:val="nil"/>
              <w:bottom w:val="single" w:sz="12" w:space="0" w:color="auto"/>
              <w:right w:val="nil"/>
            </w:tcBorders>
            <w:shd w:val="clear" w:color="000000" w:fill="auto"/>
            <w:vAlign w:val="bottom"/>
          </w:tcPr>
          <w:p w14:paraId="195CBED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(1,030)</w:t>
            </w:r>
          </w:p>
        </w:tc>
        <w:tc>
          <w:tcPr>
            <w:tcW w:w="579" w:type="pct"/>
            <w:tcBorders>
              <w:top w:val="single" w:sz="12" w:space="0" w:color="auto"/>
              <w:left w:val="nil"/>
              <w:bottom w:val="single" w:sz="12" w:space="0" w:color="auto"/>
              <w:right w:val="nil"/>
            </w:tcBorders>
            <w:shd w:val="clear" w:color="000000" w:fill="auto"/>
            <w:vAlign w:val="bottom"/>
          </w:tcPr>
          <w:p w14:paraId="16129C58"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(118,972)</w:t>
            </w:r>
          </w:p>
        </w:tc>
        <w:tc>
          <w:tcPr>
            <w:tcW w:w="653" w:type="pct"/>
            <w:tcBorders>
              <w:top w:val="single" w:sz="12" w:space="0" w:color="auto"/>
              <w:left w:val="nil"/>
              <w:bottom w:val="single" w:sz="12" w:space="0" w:color="auto"/>
              <w:right w:val="nil"/>
            </w:tcBorders>
            <w:shd w:val="clear" w:color="000000" w:fill="auto"/>
            <w:vAlign w:val="bottom"/>
          </w:tcPr>
          <w:p w14:paraId="6304AC11"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10,482,737 </w:t>
            </w:r>
          </w:p>
        </w:tc>
        <w:tc>
          <w:tcPr>
            <w:tcW w:w="577" w:type="pct"/>
            <w:tcBorders>
              <w:top w:val="single" w:sz="12" w:space="0" w:color="auto"/>
              <w:left w:val="nil"/>
              <w:bottom w:val="single" w:sz="12" w:space="0" w:color="auto"/>
              <w:right w:val="nil"/>
            </w:tcBorders>
            <w:shd w:val="clear" w:color="000000" w:fill="auto"/>
            <w:vAlign w:val="bottom"/>
          </w:tcPr>
          <w:p w14:paraId="4549E8AF"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10,363,765 </w:t>
            </w:r>
          </w:p>
        </w:tc>
      </w:tr>
      <w:bookmarkEnd w:id="879"/>
    </w:tbl>
    <w:p w14:paraId="139658BA" w14:textId="3F460887" w:rsidR="00206732" w:rsidRPr="00537128" w:rsidRDefault="00206732" w:rsidP="00206732">
      <w:pPr>
        <w:spacing w:after="0" w:line="240" w:lineRule="auto"/>
        <w:jc w:val="both"/>
        <w:rPr>
          <w:rFonts w:eastAsia="Times New Roman" w:cstheme="minorHAnsi"/>
          <w:bCs/>
          <w:iCs/>
          <w:color w:val="000000" w:themeColor="text1"/>
          <w:lang w:val="en-US"/>
        </w:rPr>
      </w:pPr>
    </w:p>
    <w:p w14:paraId="7CC20665" w14:textId="77777777" w:rsidR="006A5067" w:rsidRPr="00537128" w:rsidRDefault="006A5067" w:rsidP="00206732">
      <w:pPr>
        <w:spacing w:after="0" w:line="240" w:lineRule="auto"/>
        <w:jc w:val="both"/>
        <w:rPr>
          <w:rFonts w:eastAsia="Times New Roman" w:cstheme="minorHAnsi"/>
          <w:b/>
          <w:iCs/>
          <w:color w:val="000000" w:themeColor="text1"/>
          <w:lang w:val="en-US"/>
        </w:rPr>
      </w:pPr>
    </w:p>
    <w:p w14:paraId="09D698E9" w14:textId="394BB163"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537128">
        <w:rPr>
          <w:rFonts w:ascii="Calibri" w:eastAsia="Times New Roman" w:hAnsi="Calibri" w:cs="Times New Roman"/>
          <w:i/>
          <w:sz w:val="20"/>
          <w:szCs w:val="20"/>
          <w:lang w:val="en-US"/>
        </w:rPr>
        <w:t xml:space="preserve">*Amounts linked to a one-way currency clause represent HRK </w:t>
      </w:r>
      <w:r w:rsidR="006A5067" w:rsidRPr="00537128">
        <w:rPr>
          <w:rFonts w:ascii="Calibri" w:eastAsia="Times New Roman" w:hAnsi="Calibri" w:cs="Times New Roman"/>
          <w:i/>
          <w:sz w:val="20"/>
          <w:szCs w:val="20"/>
          <w:lang w:val="en-US"/>
        </w:rPr>
        <w:t xml:space="preserve">38,816 </w:t>
      </w:r>
      <w:r w:rsidRPr="00537128">
        <w:rPr>
          <w:rFonts w:ascii="Calibri" w:eastAsia="Times New Roman" w:hAnsi="Calibri" w:cs="Times New Roman"/>
          <w:i/>
          <w:sz w:val="20"/>
          <w:szCs w:val="20"/>
          <w:lang w:val="en-US"/>
        </w:rPr>
        <w:t xml:space="preserve">thousand. </w:t>
      </w:r>
    </w:p>
    <w:p w14:paraId="08B4E51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C61B12"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31094859"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C294AC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725D8CE" w14:textId="77777777" w:rsidR="00206732" w:rsidRPr="00537128" w:rsidRDefault="00206732">
      <w:pPr>
        <w:pStyle w:val="ListParagraph"/>
        <w:numPr>
          <w:ilvl w:val="0"/>
          <w:numId w:val="61"/>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31FB38FE"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DC6402B" w14:textId="739D03CA"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9986793"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6CA1D7D" w14:textId="69A753AB"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02DA08E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19413C9" w14:textId="51CA1352"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w:t>
      </w:r>
      <w:proofErr w:type="gramStart"/>
      <w:r w:rsidR="00E34DBA">
        <w:rPr>
          <w:rFonts w:eastAsia="Times New Roman" w:cstheme="minorHAnsi"/>
          <w:bCs/>
          <w:iCs/>
          <w:color w:val="000000" w:themeColor="text1"/>
          <w:lang w:val="en-US"/>
        </w:rPr>
        <w:t>at</w:t>
      </w:r>
      <w:proofErr w:type="gramEnd"/>
      <w:r w:rsidRPr="00537128">
        <w:rPr>
          <w:rFonts w:eastAsia="Times New Roman" w:cstheme="minorHAnsi"/>
          <w:bCs/>
          <w:iCs/>
          <w:color w:val="000000" w:themeColor="text1"/>
          <w:lang w:val="en-US"/>
        </w:rPr>
        <w:t xml:space="preserve"> </w:t>
      </w:r>
      <w:r w:rsidR="00E20F52" w:rsidRPr="00537128">
        <w:rPr>
          <w:rFonts w:eastAsia="Times New Roman" w:cstheme="minorHAnsi"/>
          <w:bCs/>
          <w:iCs/>
          <w:color w:val="000000" w:themeColor="text1"/>
          <w:lang w:val="en-US"/>
        </w:rPr>
        <w:t>3</w:t>
      </w:r>
      <w:r w:rsidR="00184D24">
        <w:rPr>
          <w:rFonts w:eastAsia="Times New Roman" w:cstheme="minorHAnsi"/>
          <w:bCs/>
          <w:iCs/>
          <w:color w:val="000000" w:themeColor="text1"/>
          <w:lang w:val="en-US"/>
        </w:rPr>
        <w:t xml:space="preserve">0 </w:t>
      </w:r>
      <w:r w:rsidR="00D652D4">
        <w:rPr>
          <w:rFonts w:eastAsia="Times New Roman" w:cstheme="minorHAnsi"/>
          <w:bCs/>
          <w:iCs/>
          <w:color w:val="000000" w:themeColor="text1"/>
          <w:lang w:val="en-US"/>
        </w:rPr>
        <w:t>September</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20</w:t>
      </w:r>
      <w:r w:rsidRPr="00537128">
        <w:rPr>
          <w:rFonts w:eastAsia="Times New Roman" w:cstheme="minorHAnsi"/>
          <w:bCs/>
          <w:iCs/>
          <w:color w:val="000000" w:themeColor="text1"/>
          <w:lang w:val="en-US"/>
        </w:rPr>
        <w:t xml:space="preserve"> in HRK and foreign currencies can be shown as follows:</w:t>
      </w:r>
    </w:p>
    <w:p w14:paraId="28C7AA4A" w14:textId="77777777" w:rsidR="00206732" w:rsidRPr="00537128" w:rsidRDefault="00206732" w:rsidP="008330AF">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798D1EFB" w14:textId="77777777" w:rsidTr="006A5067">
        <w:trPr>
          <w:trHeight w:val="630"/>
        </w:trPr>
        <w:tc>
          <w:tcPr>
            <w:tcW w:w="1384" w:type="pct"/>
            <w:vAlign w:val="bottom"/>
          </w:tcPr>
          <w:p w14:paraId="3C256C58"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80" w:name="_Toc4062867"/>
            <w:r w:rsidRPr="00537128">
              <w:rPr>
                <w:rFonts w:ascii="Calibri" w:eastAsia="Times New Roman" w:hAnsi="Calibri" w:cs="Arial"/>
                <w:b/>
                <w:sz w:val="18"/>
                <w:szCs w:val="18"/>
                <w:lang w:val="en-US"/>
              </w:rPr>
              <w:t>Bank</w:t>
            </w:r>
            <w:bookmarkEnd w:id="880"/>
          </w:p>
          <w:p w14:paraId="02BA3F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3E123383" w14:textId="4E3463AA"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81" w:name="_Toc4062868"/>
            <w:r w:rsidRPr="00537128">
              <w:rPr>
                <w:rFonts w:ascii="Calibri" w:eastAsia="Times New Roman" w:hAnsi="Calibri" w:cs="Arial"/>
                <w:b/>
                <w:bCs/>
                <w:sz w:val="18"/>
                <w:szCs w:val="18"/>
                <w:lang w:val="en-US"/>
              </w:rPr>
              <w:t>3</w:t>
            </w:r>
            <w:r w:rsidR="00184D24">
              <w:rPr>
                <w:rFonts w:ascii="Calibri" w:eastAsia="Times New Roman" w:hAnsi="Calibri" w:cs="Arial"/>
                <w:b/>
                <w:bCs/>
                <w:sz w:val="18"/>
                <w:szCs w:val="18"/>
                <w:lang w:val="en-US"/>
              </w:rPr>
              <w:t xml:space="preserve">0 </w:t>
            </w:r>
            <w:r w:rsidR="00D652D4">
              <w:rPr>
                <w:rFonts w:ascii="Calibri" w:eastAsia="Times New Roman" w:hAnsi="Calibri" w:cs="Arial"/>
                <w:b/>
                <w:bCs/>
                <w:sz w:val="18"/>
                <w:szCs w:val="18"/>
                <w:lang w:val="en-US"/>
              </w:rPr>
              <w:t>September</w:t>
            </w:r>
            <w:r w:rsidRPr="00537128">
              <w:rPr>
                <w:rFonts w:ascii="Calibri" w:eastAsia="Times New Roman" w:hAnsi="Calibri" w:cs="Arial"/>
                <w:b/>
                <w:sz w:val="18"/>
                <w:szCs w:val="18"/>
                <w:lang w:val="en-US"/>
              </w:rPr>
              <w:t xml:space="preserve"> 202</w:t>
            </w:r>
            <w:bookmarkEnd w:id="881"/>
            <w:r w:rsidRPr="00537128">
              <w:rPr>
                <w:rFonts w:ascii="Calibri" w:eastAsia="Times New Roman" w:hAnsi="Calibri" w:cs="Arial"/>
                <w:b/>
                <w:sz w:val="18"/>
                <w:szCs w:val="18"/>
                <w:lang w:val="en-US"/>
              </w:rPr>
              <w:t>1</w:t>
            </w:r>
          </w:p>
        </w:tc>
        <w:tc>
          <w:tcPr>
            <w:tcW w:w="506" w:type="pct"/>
          </w:tcPr>
          <w:p w14:paraId="5B4EF53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2" w:name="_Toc4062869"/>
            <w:r w:rsidRPr="00537128">
              <w:rPr>
                <w:rFonts w:ascii="Calibri" w:eastAsia="Times New Roman" w:hAnsi="Calibri" w:cs="Arial"/>
                <w:b/>
                <w:sz w:val="18"/>
                <w:szCs w:val="18"/>
                <w:lang w:val="en-US"/>
              </w:rPr>
              <w:t>USD</w:t>
            </w:r>
            <w:bookmarkEnd w:id="882"/>
          </w:p>
        </w:tc>
        <w:tc>
          <w:tcPr>
            <w:tcW w:w="568" w:type="pct"/>
          </w:tcPr>
          <w:p w14:paraId="7F2335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3" w:name="_Toc4062870"/>
            <w:r w:rsidRPr="00537128">
              <w:rPr>
                <w:rFonts w:ascii="Calibri" w:eastAsia="Times New Roman" w:hAnsi="Calibri" w:cs="Arial"/>
                <w:b/>
                <w:sz w:val="18"/>
                <w:szCs w:val="18"/>
                <w:lang w:val="en-US"/>
              </w:rPr>
              <w:t>EUR</w:t>
            </w:r>
            <w:bookmarkEnd w:id="883"/>
            <w:r w:rsidRPr="00537128">
              <w:rPr>
                <w:rFonts w:ascii="Calibri" w:eastAsia="Times New Roman" w:hAnsi="Calibri" w:cs="Arial"/>
                <w:b/>
                <w:sz w:val="18"/>
                <w:szCs w:val="18"/>
                <w:lang w:val="en-US"/>
              </w:rPr>
              <w:t xml:space="preserve"> </w:t>
            </w:r>
          </w:p>
        </w:tc>
        <w:tc>
          <w:tcPr>
            <w:tcW w:w="616" w:type="pct"/>
          </w:tcPr>
          <w:p w14:paraId="04C456C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4" w:name="_Toc4062871"/>
            <w:r w:rsidRPr="00537128">
              <w:rPr>
                <w:rFonts w:ascii="Calibri" w:eastAsia="Times New Roman" w:hAnsi="Calibri" w:cs="Arial"/>
                <w:b/>
                <w:sz w:val="18"/>
                <w:szCs w:val="18"/>
                <w:lang w:val="en-US"/>
              </w:rPr>
              <w:t>Other</w:t>
            </w:r>
            <w:bookmarkEnd w:id="884"/>
            <w:r w:rsidRPr="00537128">
              <w:rPr>
                <w:rFonts w:ascii="Calibri" w:eastAsia="Times New Roman" w:hAnsi="Calibri" w:cs="Arial"/>
                <w:b/>
                <w:sz w:val="18"/>
                <w:szCs w:val="18"/>
                <w:lang w:val="en-US"/>
              </w:rPr>
              <w:t xml:space="preserve"> </w:t>
            </w:r>
          </w:p>
          <w:p w14:paraId="7B42107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5" w:name="_Toc4062872"/>
            <w:r w:rsidRPr="00537128">
              <w:rPr>
                <w:rFonts w:ascii="Calibri" w:eastAsia="Times New Roman" w:hAnsi="Calibri" w:cs="Arial"/>
                <w:b/>
                <w:sz w:val="18"/>
                <w:szCs w:val="18"/>
                <w:lang w:val="en-US"/>
              </w:rPr>
              <w:t>foreign currencies</w:t>
            </w:r>
            <w:bookmarkEnd w:id="885"/>
            <w:r w:rsidRPr="00537128">
              <w:rPr>
                <w:rFonts w:ascii="Calibri" w:eastAsia="Times New Roman" w:hAnsi="Calibri" w:cs="Arial"/>
                <w:b/>
                <w:sz w:val="18"/>
                <w:szCs w:val="18"/>
                <w:lang w:val="en-US"/>
              </w:rPr>
              <w:t xml:space="preserve"> </w:t>
            </w:r>
          </w:p>
        </w:tc>
        <w:tc>
          <w:tcPr>
            <w:tcW w:w="615" w:type="pct"/>
          </w:tcPr>
          <w:p w14:paraId="307FA9C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6" w:name="_Toc4062873"/>
            <w:r w:rsidRPr="00537128">
              <w:rPr>
                <w:rFonts w:ascii="Calibri" w:eastAsia="Times New Roman" w:hAnsi="Calibri" w:cs="Arial"/>
                <w:b/>
                <w:sz w:val="18"/>
                <w:szCs w:val="18"/>
                <w:lang w:val="en-US"/>
              </w:rPr>
              <w:t>Total</w:t>
            </w:r>
            <w:bookmarkEnd w:id="886"/>
          </w:p>
          <w:p w14:paraId="2CA243B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w:t>
            </w:r>
            <w:bookmarkStart w:id="887" w:name="_Toc4062874"/>
            <w:r w:rsidRPr="00537128">
              <w:rPr>
                <w:rFonts w:ascii="Calibri" w:eastAsia="Times New Roman" w:hAnsi="Calibri" w:cs="Arial"/>
                <w:b/>
                <w:sz w:val="18"/>
                <w:szCs w:val="18"/>
                <w:lang w:val="en-US"/>
              </w:rPr>
              <w:t>foreign currencies</w:t>
            </w:r>
            <w:bookmarkEnd w:id="887"/>
            <w:r w:rsidRPr="00537128">
              <w:rPr>
                <w:rFonts w:ascii="Calibri" w:eastAsia="Times New Roman" w:hAnsi="Calibri" w:cs="Arial"/>
                <w:b/>
                <w:sz w:val="18"/>
                <w:szCs w:val="18"/>
                <w:lang w:val="en-US"/>
              </w:rPr>
              <w:t xml:space="preserve"> </w:t>
            </w:r>
          </w:p>
        </w:tc>
        <w:tc>
          <w:tcPr>
            <w:tcW w:w="678" w:type="pct"/>
          </w:tcPr>
          <w:p w14:paraId="680D85D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8" w:name="_Toc4062875"/>
            <w:r w:rsidRPr="00537128">
              <w:rPr>
                <w:rFonts w:ascii="Calibri" w:eastAsia="Times New Roman" w:hAnsi="Calibri" w:cs="Arial"/>
                <w:b/>
                <w:sz w:val="18"/>
                <w:szCs w:val="18"/>
                <w:lang w:val="en-US"/>
              </w:rPr>
              <w:t>HRK</w:t>
            </w:r>
            <w:bookmarkEnd w:id="888"/>
          </w:p>
        </w:tc>
        <w:tc>
          <w:tcPr>
            <w:tcW w:w="633" w:type="pct"/>
          </w:tcPr>
          <w:p w14:paraId="69D3B32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9" w:name="_Toc4062876"/>
            <w:r w:rsidRPr="00537128">
              <w:rPr>
                <w:rFonts w:ascii="Calibri" w:eastAsia="Times New Roman" w:hAnsi="Calibri" w:cs="Arial"/>
                <w:b/>
                <w:sz w:val="18"/>
                <w:szCs w:val="18"/>
                <w:lang w:val="en-US"/>
              </w:rPr>
              <w:t>Total</w:t>
            </w:r>
            <w:bookmarkEnd w:id="889"/>
            <w:r w:rsidRPr="00537128">
              <w:rPr>
                <w:rFonts w:ascii="Calibri" w:eastAsia="Times New Roman" w:hAnsi="Calibri" w:cs="Arial"/>
                <w:b/>
                <w:sz w:val="18"/>
                <w:szCs w:val="18"/>
                <w:lang w:val="en-US"/>
              </w:rPr>
              <w:t xml:space="preserve"> </w:t>
            </w:r>
          </w:p>
        </w:tc>
      </w:tr>
      <w:tr w:rsidR="006A5067" w:rsidRPr="00537128" w14:paraId="132F9A99" w14:textId="77777777" w:rsidTr="006A5067">
        <w:trPr>
          <w:trHeight w:hRule="exact" w:val="229"/>
        </w:trPr>
        <w:tc>
          <w:tcPr>
            <w:tcW w:w="1384" w:type="pct"/>
          </w:tcPr>
          <w:p w14:paraId="35EA8363"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00BF3EB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0" w:name="_Toc4062877"/>
            <w:r w:rsidRPr="00537128">
              <w:rPr>
                <w:rFonts w:ascii="Calibri" w:eastAsia="Times New Roman" w:hAnsi="Calibri" w:cs="Arial"/>
                <w:b/>
                <w:sz w:val="18"/>
                <w:szCs w:val="18"/>
                <w:lang w:val="en-US"/>
              </w:rPr>
              <w:t>HRK ‘000</w:t>
            </w:r>
            <w:bookmarkEnd w:id="890"/>
          </w:p>
        </w:tc>
        <w:tc>
          <w:tcPr>
            <w:tcW w:w="568" w:type="pct"/>
          </w:tcPr>
          <w:p w14:paraId="43D5AC7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1" w:name="_Toc4062878"/>
            <w:r w:rsidRPr="00537128">
              <w:rPr>
                <w:rFonts w:ascii="Calibri" w:eastAsia="Times New Roman" w:hAnsi="Calibri" w:cs="Arial"/>
                <w:b/>
                <w:sz w:val="18"/>
                <w:szCs w:val="18"/>
                <w:lang w:val="en-US"/>
              </w:rPr>
              <w:t>HRK ‘000</w:t>
            </w:r>
            <w:bookmarkEnd w:id="891"/>
          </w:p>
        </w:tc>
        <w:tc>
          <w:tcPr>
            <w:tcW w:w="616" w:type="pct"/>
          </w:tcPr>
          <w:p w14:paraId="77468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2" w:name="_Toc4062879"/>
            <w:r w:rsidRPr="00537128">
              <w:rPr>
                <w:rFonts w:ascii="Calibri" w:eastAsia="Times New Roman" w:hAnsi="Calibri" w:cs="Arial"/>
                <w:b/>
                <w:sz w:val="18"/>
                <w:szCs w:val="18"/>
                <w:lang w:val="en-US"/>
              </w:rPr>
              <w:t>HRK ‘000</w:t>
            </w:r>
            <w:bookmarkEnd w:id="892"/>
          </w:p>
        </w:tc>
        <w:tc>
          <w:tcPr>
            <w:tcW w:w="615" w:type="pct"/>
          </w:tcPr>
          <w:p w14:paraId="68D2C33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3" w:name="_Toc4062880"/>
            <w:r w:rsidRPr="00537128">
              <w:rPr>
                <w:rFonts w:ascii="Calibri" w:eastAsia="Times New Roman" w:hAnsi="Calibri" w:cs="Arial"/>
                <w:b/>
                <w:sz w:val="18"/>
                <w:szCs w:val="18"/>
                <w:lang w:val="en-US"/>
              </w:rPr>
              <w:t>HRK ‘000</w:t>
            </w:r>
            <w:bookmarkEnd w:id="893"/>
          </w:p>
        </w:tc>
        <w:tc>
          <w:tcPr>
            <w:tcW w:w="678" w:type="pct"/>
          </w:tcPr>
          <w:p w14:paraId="7896EF5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4" w:name="_Toc4062881"/>
            <w:r w:rsidRPr="00537128">
              <w:rPr>
                <w:rFonts w:ascii="Calibri" w:eastAsia="Times New Roman" w:hAnsi="Calibri" w:cs="Arial"/>
                <w:b/>
                <w:sz w:val="18"/>
                <w:szCs w:val="18"/>
                <w:lang w:val="en-US"/>
              </w:rPr>
              <w:t>HRK ‘000</w:t>
            </w:r>
            <w:bookmarkEnd w:id="894"/>
          </w:p>
        </w:tc>
        <w:tc>
          <w:tcPr>
            <w:tcW w:w="633" w:type="pct"/>
          </w:tcPr>
          <w:p w14:paraId="5167B8F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5" w:name="_Toc4062882"/>
            <w:r w:rsidRPr="00537128">
              <w:rPr>
                <w:rFonts w:ascii="Calibri" w:eastAsia="Times New Roman" w:hAnsi="Calibri" w:cs="Arial"/>
                <w:b/>
                <w:sz w:val="18"/>
                <w:szCs w:val="18"/>
                <w:lang w:val="en-US"/>
              </w:rPr>
              <w:t>HRK ‘000</w:t>
            </w:r>
            <w:bookmarkEnd w:id="895"/>
          </w:p>
        </w:tc>
      </w:tr>
      <w:tr w:rsidR="006A5067" w:rsidRPr="00537128" w14:paraId="4B5DFE07" w14:textId="77777777" w:rsidTr="006A5067">
        <w:trPr>
          <w:trHeight w:val="217"/>
        </w:trPr>
        <w:tc>
          <w:tcPr>
            <w:tcW w:w="1384" w:type="pct"/>
          </w:tcPr>
          <w:p w14:paraId="244AA24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96" w:name="_Toc4062883"/>
            <w:r w:rsidRPr="00537128">
              <w:rPr>
                <w:rFonts w:ascii="Calibri" w:eastAsia="Times New Roman" w:hAnsi="Calibri" w:cs="Arial"/>
                <w:b/>
                <w:sz w:val="18"/>
                <w:szCs w:val="18"/>
                <w:lang w:val="en-US"/>
              </w:rPr>
              <w:t>Assets</w:t>
            </w:r>
            <w:bookmarkEnd w:id="896"/>
            <w:r w:rsidRPr="00537128">
              <w:rPr>
                <w:rFonts w:ascii="Calibri" w:eastAsia="Times New Roman" w:hAnsi="Calibri" w:cs="Arial"/>
                <w:b/>
                <w:sz w:val="18"/>
                <w:szCs w:val="18"/>
                <w:lang w:val="en-US"/>
              </w:rPr>
              <w:t xml:space="preserve"> </w:t>
            </w:r>
          </w:p>
        </w:tc>
        <w:tc>
          <w:tcPr>
            <w:tcW w:w="506" w:type="pct"/>
            <w:vAlign w:val="bottom"/>
          </w:tcPr>
          <w:p w14:paraId="5E3FFDD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57FB0E7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55666C0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554C2ED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66AE2BE6"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42D6F41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EB29FE" w:rsidRPr="00537128" w14:paraId="20A37E16" w14:textId="77777777" w:rsidTr="00E5652B">
        <w:trPr>
          <w:trHeight w:val="281"/>
        </w:trPr>
        <w:tc>
          <w:tcPr>
            <w:tcW w:w="1384" w:type="pct"/>
            <w:vAlign w:val="bottom"/>
          </w:tcPr>
          <w:p w14:paraId="6FE721D1"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897" w:name="_Toc4062884"/>
            <w:r w:rsidRPr="00537128">
              <w:rPr>
                <w:rFonts w:ascii="Calibri" w:eastAsia="Times New Roman" w:hAnsi="Calibri" w:cs="Arial"/>
                <w:spacing w:val="-2"/>
                <w:sz w:val="18"/>
                <w:szCs w:val="18"/>
                <w:lang w:val="en-US"/>
              </w:rPr>
              <w:t>Cash on hand and current accounts with banks</w:t>
            </w:r>
            <w:bookmarkEnd w:id="897"/>
          </w:p>
        </w:tc>
        <w:tc>
          <w:tcPr>
            <w:tcW w:w="506" w:type="pct"/>
            <w:tcBorders>
              <w:top w:val="nil"/>
              <w:left w:val="nil"/>
              <w:right w:val="nil"/>
            </w:tcBorders>
            <w:vAlign w:val="bottom"/>
          </w:tcPr>
          <w:p w14:paraId="11092F83" w14:textId="788FCAE1"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10</w:t>
            </w:r>
            <w:r>
              <w:rPr>
                <w:rFonts w:ascii="Calibri" w:hAnsi="Calibri"/>
                <w:color w:val="000000"/>
                <w:sz w:val="18"/>
                <w:szCs w:val="18"/>
              </w:rPr>
              <w:t>,</w:t>
            </w:r>
            <w:r w:rsidRPr="006F5FEF">
              <w:rPr>
                <w:rFonts w:ascii="Calibri" w:hAnsi="Calibri"/>
                <w:color w:val="000000"/>
                <w:sz w:val="18"/>
                <w:szCs w:val="18"/>
              </w:rPr>
              <w:t>721</w:t>
            </w:r>
          </w:p>
        </w:tc>
        <w:tc>
          <w:tcPr>
            <w:tcW w:w="568" w:type="pct"/>
            <w:tcBorders>
              <w:top w:val="nil"/>
              <w:left w:val="nil"/>
              <w:right w:val="nil"/>
            </w:tcBorders>
            <w:vAlign w:val="bottom"/>
          </w:tcPr>
          <w:p w14:paraId="28706D50" w14:textId="7215DBD0"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48</w:t>
            </w:r>
            <w:r>
              <w:rPr>
                <w:rFonts w:ascii="Calibri" w:hAnsi="Calibri"/>
                <w:color w:val="000000"/>
                <w:sz w:val="18"/>
                <w:szCs w:val="18"/>
              </w:rPr>
              <w:t>,</w:t>
            </w:r>
            <w:r w:rsidRPr="006F5FEF">
              <w:rPr>
                <w:rFonts w:ascii="Calibri" w:hAnsi="Calibri"/>
                <w:color w:val="000000"/>
                <w:sz w:val="18"/>
                <w:szCs w:val="18"/>
              </w:rPr>
              <w:t>284</w:t>
            </w:r>
          </w:p>
        </w:tc>
        <w:tc>
          <w:tcPr>
            <w:tcW w:w="616" w:type="pct"/>
            <w:tcBorders>
              <w:top w:val="nil"/>
              <w:left w:val="nil"/>
              <w:right w:val="nil"/>
            </w:tcBorders>
            <w:vAlign w:val="bottom"/>
          </w:tcPr>
          <w:p w14:paraId="7C1E5CCB" w14:textId="502B7A72"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140</w:t>
            </w:r>
          </w:p>
        </w:tc>
        <w:tc>
          <w:tcPr>
            <w:tcW w:w="615" w:type="pct"/>
            <w:tcBorders>
              <w:top w:val="nil"/>
              <w:left w:val="nil"/>
              <w:right w:val="nil"/>
            </w:tcBorders>
            <w:vAlign w:val="bottom"/>
          </w:tcPr>
          <w:p w14:paraId="33DAC392" w14:textId="129B25C0"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59</w:t>
            </w:r>
            <w:r>
              <w:rPr>
                <w:rFonts w:ascii="Calibri" w:hAnsi="Calibri"/>
                <w:color w:val="000000"/>
                <w:sz w:val="18"/>
                <w:szCs w:val="18"/>
              </w:rPr>
              <w:t>,</w:t>
            </w:r>
            <w:r w:rsidRPr="006F5FEF">
              <w:rPr>
                <w:rFonts w:ascii="Calibri" w:hAnsi="Calibri"/>
                <w:color w:val="000000"/>
                <w:sz w:val="18"/>
                <w:szCs w:val="18"/>
              </w:rPr>
              <w:t>145</w:t>
            </w:r>
          </w:p>
        </w:tc>
        <w:tc>
          <w:tcPr>
            <w:tcW w:w="678" w:type="pct"/>
            <w:tcBorders>
              <w:top w:val="nil"/>
              <w:left w:val="nil"/>
              <w:right w:val="nil"/>
            </w:tcBorders>
            <w:vAlign w:val="bottom"/>
          </w:tcPr>
          <w:p w14:paraId="6A8D7A33" w14:textId="3CE118CC"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w:t>
            </w:r>
            <w:r>
              <w:rPr>
                <w:rFonts w:ascii="Calibri" w:hAnsi="Calibri"/>
                <w:color w:val="000000"/>
                <w:sz w:val="18"/>
                <w:szCs w:val="18"/>
              </w:rPr>
              <w:t>,</w:t>
            </w:r>
            <w:r w:rsidRPr="006F5FEF">
              <w:rPr>
                <w:rFonts w:ascii="Calibri" w:hAnsi="Calibri"/>
                <w:color w:val="000000"/>
                <w:sz w:val="18"/>
                <w:szCs w:val="18"/>
              </w:rPr>
              <w:t>335</w:t>
            </w:r>
            <w:r>
              <w:rPr>
                <w:rFonts w:ascii="Calibri" w:hAnsi="Calibri"/>
                <w:color w:val="000000"/>
                <w:sz w:val="18"/>
                <w:szCs w:val="18"/>
              </w:rPr>
              <w:t>,</w:t>
            </w:r>
            <w:r w:rsidRPr="006F5FEF">
              <w:rPr>
                <w:rFonts w:ascii="Calibri" w:hAnsi="Calibri"/>
                <w:color w:val="000000"/>
                <w:sz w:val="18"/>
                <w:szCs w:val="18"/>
              </w:rPr>
              <w:t>083</w:t>
            </w:r>
          </w:p>
        </w:tc>
        <w:tc>
          <w:tcPr>
            <w:tcW w:w="633" w:type="pct"/>
            <w:tcBorders>
              <w:top w:val="nil"/>
              <w:left w:val="nil"/>
            </w:tcBorders>
            <w:vAlign w:val="bottom"/>
          </w:tcPr>
          <w:p w14:paraId="5095DF47" w14:textId="71EBF579"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w:t>
            </w:r>
            <w:r>
              <w:rPr>
                <w:rFonts w:ascii="Calibri" w:hAnsi="Calibri"/>
                <w:color w:val="000000"/>
                <w:sz w:val="18"/>
                <w:szCs w:val="18"/>
              </w:rPr>
              <w:t>,</w:t>
            </w:r>
            <w:r w:rsidRPr="006F5FEF">
              <w:rPr>
                <w:rFonts w:ascii="Calibri" w:hAnsi="Calibri"/>
                <w:color w:val="000000"/>
                <w:sz w:val="18"/>
                <w:szCs w:val="18"/>
              </w:rPr>
              <w:t>394</w:t>
            </w:r>
            <w:r>
              <w:rPr>
                <w:rFonts w:ascii="Calibri" w:hAnsi="Calibri"/>
                <w:color w:val="000000"/>
                <w:sz w:val="18"/>
                <w:szCs w:val="18"/>
              </w:rPr>
              <w:t>,</w:t>
            </w:r>
            <w:r w:rsidRPr="006F5FEF">
              <w:rPr>
                <w:rFonts w:ascii="Calibri" w:hAnsi="Calibri"/>
                <w:color w:val="000000"/>
                <w:sz w:val="18"/>
                <w:szCs w:val="18"/>
              </w:rPr>
              <w:t>228</w:t>
            </w:r>
          </w:p>
        </w:tc>
      </w:tr>
      <w:tr w:rsidR="00EB29FE" w:rsidRPr="00537128" w14:paraId="0362D52F" w14:textId="77777777" w:rsidTr="00E5652B">
        <w:trPr>
          <w:trHeight w:hRule="exact" w:val="301"/>
        </w:trPr>
        <w:tc>
          <w:tcPr>
            <w:tcW w:w="1384" w:type="pct"/>
            <w:vAlign w:val="bottom"/>
          </w:tcPr>
          <w:p w14:paraId="3B28DCEC"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898" w:name="_Toc4062885"/>
            <w:r w:rsidRPr="00537128">
              <w:rPr>
                <w:rFonts w:ascii="Calibri" w:eastAsia="Times New Roman" w:hAnsi="Calibri" w:cs="Arial"/>
                <w:spacing w:val="-2"/>
                <w:sz w:val="18"/>
                <w:szCs w:val="18"/>
                <w:lang w:val="en-US"/>
              </w:rPr>
              <w:t>Deposits with other banks</w:t>
            </w:r>
            <w:bookmarkEnd w:id="898"/>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29B015CA" w14:textId="224A56F0"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6340A7DE" w14:textId="237862A4"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6</w:t>
            </w:r>
            <w:r>
              <w:rPr>
                <w:rFonts w:ascii="Calibri" w:hAnsi="Calibri"/>
                <w:color w:val="000000"/>
                <w:sz w:val="18"/>
                <w:szCs w:val="18"/>
              </w:rPr>
              <w:t>,</w:t>
            </w:r>
            <w:r w:rsidRPr="006F5FEF">
              <w:rPr>
                <w:rFonts w:ascii="Calibri" w:hAnsi="Calibri"/>
                <w:color w:val="000000"/>
                <w:sz w:val="18"/>
                <w:szCs w:val="18"/>
              </w:rPr>
              <w:t>535</w:t>
            </w:r>
          </w:p>
        </w:tc>
        <w:tc>
          <w:tcPr>
            <w:tcW w:w="616" w:type="pct"/>
            <w:tcBorders>
              <w:top w:val="nil"/>
              <w:left w:val="nil"/>
              <w:bottom w:val="nil"/>
              <w:right w:val="nil"/>
            </w:tcBorders>
            <w:vAlign w:val="bottom"/>
          </w:tcPr>
          <w:p w14:paraId="4274E669" w14:textId="30E3B5B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19B8202A" w14:textId="662017FE"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6</w:t>
            </w:r>
            <w:r>
              <w:rPr>
                <w:rFonts w:ascii="Calibri" w:hAnsi="Calibri"/>
                <w:color w:val="000000"/>
                <w:sz w:val="18"/>
                <w:szCs w:val="18"/>
              </w:rPr>
              <w:t>,</w:t>
            </w:r>
            <w:r w:rsidRPr="006F5FEF">
              <w:rPr>
                <w:rFonts w:ascii="Calibri" w:hAnsi="Calibri"/>
                <w:color w:val="000000"/>
                <w:sz w:val="18"/>
                <w:szCs w:val="18"/>
              </w:rPr>
              <w:t>535</w:t>
            </w:r>
          </w:p>
        </w:tc>
        <w:tc>
          <w:tcPr>
            <w:tcW w:w="678" w:type="pct"/>
            <w:tcBorders>
              <w:top w:val="nil"/>
              <w:left w:val="nil"/>
              <w:bottom w:val="nil"/>
              <w:right w:val="nil"/>
            </w:tcBorders>
            <w:vAlign w:val="bottom"/>
          </w:tcPr>
          <w:p w14:paraId="47B6B2D0" w14:textId="541826FD"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w:t>
            </w:r>
          </w:p>
        </w:tc>
        <w:tc>
          <w:tcPr>
            <w:tcW w:w="633" w:type="pct"/>
            <w:tcBorders>
              <w:top w:val="nil"/>
              <w:left w:val="nil"/>
              <w:bottom w:val="nil"/>
            </w:tcBorders>
            <w:vAlign w:val="bottom"/>
          </w:tcPr>
          <w:p w14:paraId="46F6C14F" w14:textId="051FB2D1"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6</w:t>
            </w:r>
            <w:r>
              <w:rPr>
                <w:rFonts w:ascii="Calibri" w:hAnsi="Calibri"/>
                <w:color w:val="000000"/>
                <w:sz w:val="18"/>
                <w:szCs w:val="18"/>
              </w:rPr>
              <w:t>,</w:t>
            </w:r>
            <w:r w:rsidRPr="006F5FEF">
              <w:rPr>
                <w:rFonts w:ascii="Calibri" w:hAnsi="Calibri"/>
                <w:color w:val="000000"/>
                <w:sz w:val="18"/>
                <w:szCs w:val="18"/>
              </w:rPr>
              <w:t>535</w:t>
            </w:r>
          </w:p>
        </w:tc>
      </w:tr>
      <w:tr w:rsidR="00EB29FE" w:rsidRPr="00537128" w14:paraId="4959966B" w14:textId="77777777" w:rsidTr="00E5652B">
        <w:trPr>
          <w:trHeight w:hRule="exact" w:val="301"/>
        </w:trPr>
        <w:tc>
          <w:tcPr>
            <w:tcW w:w="1384" w:type="pct"/>
            <w:vAlign w:val="bottom"/>
          </w:tcPr>
          <w:p w14:paraId="01992B9E"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899" w:name="_Toc4062886"/>
            <w:r w:rsidRPr="00537128">
              <w:rPr>
                <w:rFonts w:ascii="Calibri" w:eastAsia="Times New Roman" w:hAnsi="Calibri" w:cs="Arial"/>
                <w:spacing w:val="-2"/>
                <w:sz w:val="18"/>
                <w:szCs w:val="18"/>
                <w:lang w:val="en-US"/>
              </w:rPr>
              <w:t>Loans to financial institutions</w:t>
            </w:r>
            <w:bookmarkEnd w:id="899"/>
          </w:p>
        </w:tc>
        <w:tc>
          <w:tcPr>
            <w:tcW w:w="506" w:type="pct"/>
            <w:tcBorders>
              <w:top w:val="nil"/>
              <w:left w:val="nil"/>
              <w:bottom w:val="nil"/>
              <w:right w:val="nil"/>
            </w:tcBorders>
            <w:vAlign w:val="bottom"/>
          </w:tcPr>
          <w:p w14:paraId="6C2B0112" w14:textId="40E04C26"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48D503FB" w14:textId="0C2343EB"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3</w:t>
            </w:r>
            <w:r>
              <w:rPr>
                <w:rFonts w:ascii="Calibri" w:hAnsi="Calibri"/>
                <w:color w:val="000000"/>
                <w:sz w:val="18"/>
                <w:szCs w:val="18"/>
              </w:rPr>
              <w:t>,</w:t>
            </w:r>
            <w:r w:rsidRPr="006F5FEF">
              <w:rPr>
                <w:rFonts w:ascii="Calibri" w:hAnsi="Calibri"/>
                <w:color w:val="000000"/>
                <w:sz w:val="18"/>
                <w:szCs w:val="18"/>
              </w:rPr>
              <w:t>661</w:t>
            </w:r>
            <w:r>
              <w:rPr>
                <w:rFonts w:ascii="Calibri" w:hAnsi="Calibri"/>
                <w:color w:val="000000"/>
                <w:sz w:val="18"/>
                <w:szCs w:val="18"/>
              </w:rPr>
              <w:t>,</w:t>
            </w:r>
            <w:r w:rsidRPr="006F5FEF">
              <w:rPr>
                <w:rFonts w:ascii="Calibri" w:hAnsi="Calibri"/>
                <w:color w:val="000000"/>
                <w:sz w:val="18"/>
                <w:szCs w:val="18"/>
              </w:rPr>
              <w:t>327</w:t>
            </w:r>
          </w:p>
        </w:tc>
        <w:tc>
          <w:tcPr>
            <w:tcW w:w="616" w:type="pct"/>
            <w:tcBorders>
              <w:top w:val="nil"/>
              <w:left w:val="nil"/>
              <w:bottom w:val="nil"/>
              <w:right w:val="nil"/>
            </w:tcBorders>
            <w:vAlign w:val="bottom"/>
          </w:tcPr>
          <w:p w14:paraId="2F067D8A" w14:textId="6D799996"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270AEA4E" w14:textId="09A69213"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3</w:t>
            </w:r>
            <w:r>
              <w:rPr>
                <w:rFonts w:ascii="Calibri" w:hAnsi="Calibri"/>
                <w:color w:val="000000"/>
                <w:sz w:val="18"/>
                <w:szCs w:val="18"/>
              </w:rPr>
              <w:t>,</w:t>
            </w:r>
            <w:r w:rsidRPr="006F5FEF">
              <w:rPr>
                <w:rFonts w:ascii="Calibri" w:hAnsi="Calibri"/>
                <w:color w:val="000000"/>
                <w:sz w:val="18"/>
                <w:szCs w:val="18"/>
              </w:rPr>
              <w:t>661</w:t>
            </w:r>
            <w:r>
              <w:rPr>
                <w:rFonts w:ascii="Calibri" w:hAnsi="Calibri"/>
                <w:color w:val="000000"/>
                <w:sz w:val="18"/>
                <w:szCs w:val="18"/>
              </w:rPr>
              <w:t>,</w:t>
            </w:r>
            <w:r w:rsidRPr="006F5FEF">
              <w:rPr>
                <w:rFonts w:ascii="Calibri" w:hAnsi="Calibri"/>
                <w:color w:val="000000"/>
                <w:sz w:val="18"/>
                <w:szCs w:val="18"/>
              </w:rPr>
              <w:t>327</w:t>
            </w:r>
          </w:p>
        </w:tc>
        <w:tc>
          <w:tcPr>
            <w:tcW w:w="678" w:type="pct"/>
            <w:tcBorders>
              <w:top w:val="nil"/>
              <w:left w:val="nil"/>
              <w:bottom w:val="nil"/>
              <w:right w:val="nil"/>
            </w:tcBorders>
            <w:vAlign w:val="bottom"/>
          </w:tcPr>
          <w:p w14:paraId="68CB7DA3" w14:textId="604C2F03"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3</w:t>
            </w:r>
            <w:r>
              <w:rPr>
                <w:rFonts w:ascii="Calibri" w:hAnsi="Calibri"/>
                <w:color w:val="000000"/>
                <w:sz w:val="18"/>
                <w:szCs w:val="18"/>
              </w:rPr>
              <w:t>,</w:t>
            </w:r>
            <w:r w:rsidRPr="006F5FEF">
              <w:rPr>
                <w:rFonts w:ascii="Calibri" w:hAnsi="Calibri"/>
                <w:color w:val="000000"/>
                <w:sz w:val="18"/>
                <w:szCs w:val="18"/>
              </w:rPr>
              <w:t>851</w:t>
            </w:r>
            <w:r>
              <w:rPr>
                <w:rFonts w:ascii="Calibri" w:hAnsi="Calibri"/>
                <w:color w:val="000000"/>
                <w:sz w:val="18"/>
                <w:szCs w:val="18"/>
              </w:rPr>
              <w:t>,</w:t>
            </w:r>
            <w:r w:rsidRPr="006F5FEF">
              <w:rPr>
                <w:rFonts w:ascii="Calibri" w:hAnsi="Calibri"/>
                <w:color w:val="000000"/>
                <w:sz w:val="18"/>
                <w:szCs w:val="18"/>
              </w:rPr>
              <w:t>603</w:t>
            </w:r>
          </w:p>
        </w:tc>
        <w:tc>
          <w:tcPr>
            <w:tcW w:w="633" w:type="pct"/>
            <w:tcBorders>
              <w:top w:val="nil"/>
              <w:left w:val="nil"/>
              <w:bottom w:val="nil"/>
            </w:tcBorders>
            <w:vAlign w:val="bottom"/>
          </w:tcPr>
          <w:p w14:paraId="619FC51B" w14:textId="4DE40113"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7</w:t>
            </w:r>
            <w:r>
              <w:rPr>
                <w:rFonts w:ascii="Calibri" w:hAnsi="Calibri"/>
                <w:color w:val="000000"/>
                <w:sz w:val="18"/>
                <w:szCs w:val="18"/>
              </w:rPr>
              <w:t>,</w:t>
            </w:r>
            <w:r w:rsidRPr="006F5FEF">
              <w:rPr>
                <w:rFonts w:ascii="Calibri" w:hAnsi="Calibri"/>
                <w:color w:val="000000"/>
                <w:sz w:val="18"/>
                <w:szCs w:val="18"/>
              </w:rPr>
              <w:t>512</w:t>
            </w:r>
            <w:r>
              <w:rPr>
                <w:rFonts w:ascii="Calibri" w:hAnsi="Calibri"/>
                <w:color w:val="000000"/>
                <w:sz w:val="18"/>
                <w:szCs w:val="18"/>
              </w:rPr>
              <w:t>,</w:t>
            </w:r>
            <w:r w:rsidRPr="006F5FEF">
              <w:rPr>
                <w:rFonts w:ascii="Calibri" w:hAnsi="Calibri"/>
                <w:color w:val="000000"/>
                <w:sz w:val="18"/>
                <w:szCs w:val="18"/>
              </w:rPr>
              <w:t>930</w:t>
            </w:r>
          </w:p>
        </w:tc>
      </w:tr>
      <w:tr w:rsidR="00EB29FE" w:rsidRPr="00537128" w14:paraId="3EFD0D1A" w14:textId="77777777" w:rsidTr="00E5652B">
        <w:trPr>
          <w:trHeight w:hRule="exact" w:val="301"/>
        </w:trPr>
        <w:tc>
          <w:tcPr>
            <w:tcW w:w="1384" w:type="pct"/>
            <w:vAlign w:val="bottom"/>
          </w:tcPr>
          <w:p w14:paraId="0CEC5925"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00" w:name="_Toc4062887"/>
            <w:r w:rsidRPr="00537128">
              <w:rPr>
                <w:rFonts w:ascii="Calibri" w:eastAsia="Times New Roman" w:hAnsi="Calibri" w:cs="Arial"/>
                <w:spacing w:val="-2"/>
                <w:sz w:val="18"/>
                <w:szCs w:val="18"/>
                <w:lang w:val="en-US"/>
              </w:rPr>
              <w:t>Loans to other customers</w:t>
            </w:r>
            <w:bookmarkEnd w:id="900"/>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vAlign w:val="bottom"/>
          </w:tcPr>
          <w:p w14:paraId="6224A4D9" w14:textId="26F3626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220</w:t>
            </w:r>
            <w:r>
              <w:rPr>
                <w:rFonts w:ascii="Calibri" w:hAnsi="Calibri"/>
                <w:color w:val="000000"/>
                <w:sz w:val="18"/>
                <w:szCs w:val="18"/>
              </w:rPr>
              <w:t>,</w:t>
            </w:r>
            <w:r w:rsidRPr="006F5FEF">
              <w:rPr>
                <w:rFonts w:ascii="Calibri" w:hAnsi="Calibri"/>
                <w:color w:val="000000"/>
                <w:sz w:val="18"/>
                <w:szCs w:val="18"/>
              </w:rPr>
              <w:t>441</w:t>
            </w:r>
          </w:p>
        </w:tc>
        <w:tc>
          <w:tcPr>
            <w:tcW w:w="568" w:type="pct"/>
            <w:tcBorders>
              <w:top w:val="nil"/>
              <w:left w:val="nil"/>
              <w:bottom w:val="nil"/>
              <w:right w:val="nil"/>
            </w:tcBorders>
            <w:vAlign w:val="bottom"/>
          </w:tcPr>
          <w:p w14:paraId="32D512D1" w14:textId="6B49C68C"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9</w:t>
            </w:r>
            <w:r>
              <w:rPr>
                <w:rFonts w:ascii="Calibri" w:hAnsi="Calibri"/>
                <w:color w:val="000000"/>
                <w:sz w:val="18"/>
                <w:szCs w:val="18"/>
              </w:rPr>
              <w:t>,</w:t>
            </w:r>
            <w:r w:rsidRPr="006F5FEF">
              <w:rPr>
                <w:rFonts w:ascii="Calibri" w:hAnsi="Calibri"/>
                <w:color w:val="000000"/>
                <w:sz w:val="18"/>
                <w:szCs w:val="18"/>
              </w:rPr>
              <w:t>984</w:t>
            </w:r>
            <w:r>
              <w:rPr>
                <w:rFonts w:ascii="Calibri" w:hAnsi="Calibri"/>
                <w:color w:val="000000"/>
                <w:sz w:val="18"/>
                <w:szCs w:val="18"/>
              </w:rPr>
              <w:t>,</w:t>
            </w:r>
            <w:r w:rsidRPr="006F5FEF">
              <w:rPr>
                <w:rFonts w:ascii="Calibri" w:hAnsi="Calibri"/>
                <w:color w:val="000000"/>
                <w:sz w:val="18"/>
                <w:szCs w:val="18"/>
              </w:rPr>
              <w:t>995</w:t>
            </w:r>
          </w:p>
        </w:tc>
        <w:tc>
          <w:tcPr>
            <w:tcW w:w="616" w:type="pct"/>
            <w:tcBorders>
              <w:top w:val="nil"/>
              <w:left w:val="nil"/>
              <w:bottom w:val="nil"/>
              <w:right w:val="nil"/>
            </w:tcBorders>
            <w:vAlign w:val="bottom"/>
          </w:tcPr>
          <w:p w14:paraId="333FAAAD" w14:textId="557CA7FE"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2C838504" w14:textId="088FA5B6"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10</w:t>
            </w:r>
            <w:r>
              <w:rPr>
                <w:rFonts w:ascii="Calibri" w:hAnsi="Calibri"/>
                <w:color w:val="000000"/>
                <w:sz w:val="18"/>
                <w:szCs w:val="18"/>
              </w:rPr>
              <w:t>,</w:t>
            </w:r>
            <w:r w:rsidRPr="006F5FEF">
              <w:rPr>
                <w:rFonts w:ascii="Calibri" w:hAnsi="Calibri"/>
                <w:color w:val="000000"/>
                <w:sz w:val="18"/>
                <w:szCs w:val="18"/>
              </w:rPr>
              <w:t>205</w:t>
            </w:r>
            <w:r>
              <w:rPr>
                <w:rFonts w:ascii="Calibri" w:hAnsi="Calibri"/>
                <w:color w:val="000000"/>
                <w:sz w:val="18"/>
                <w:szCs w:val="18"/>
              </w:rPr>
              <w:t>,</w:t>
            </w:r>
            <w:r w:rsidRPr="006F5FEF">
              <w:rPr>
                <w:rFonts w:ascii="Calibri" w:hAnsi="Calibri"/>
                <w:color w:val="000000"/>
                <w:sz w:val="18"/>
                <w:szCs w:val="18"/>
              </w:rPr>
              <w:t>436</w:t>
            </w:r>
          </w:p>
        </w:tc>
        <w:tc>
          <w:tcPr>
            <w:tcW w:w="678" w:type="pct"/>
            <w:tcBorders>
              <w:top w:val="nil"/>
              <w:left w:val="nil"/>
              <w:bottom w:val="nil"/>
              <w:right w:val="nil"/>
            </w:tcBorders>
            <w:vAlign w:val="bottom"/>
          </w:tcPr>
          <w:p w14:paraId="4C92BFF2" w14:textId="3DC70E91"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5</w:t>
            </w:r>
            <w:r>
              <w:rPr>
                <w:rFonts w:ascii="Calibri" w:hAnsi="Calibri"/>
                <w:color w:val="000000"/>
                <w:sz w:val="18"/>
                <w:szCs w:val="18"/>
              </w:rPr>
              <w:t>,</w:t>
            </w:r>
            <w:r w:rsidRPr="006F5FEF">
              <w:rPr>
                <w:rFonts w:ascii="Calibri" w:hAnsi="Calibri"/>
                <w:color w:val="000000"/>
                <w:sz w:val="18"/>
                <w:szCs w:val="18"/>
              </w:rPr>
              <w:t>868</w:t>
            </w:r>
            <w:r>
              <w:rPr>
                <w:rFonts w:ascii="Calibri" w:hAnsi="Calibri"/>
                <w:color w:val="000000"/>
                <w:sz w:val="18"/>
                <w:szCs w:val="18"/>
              </w:rPr>
              <w:t>,</w:t>
            </w:r>
            <w:r w:rsidRPr="006F5FEF">
              <w:rPr>
                <w:rFonts w:ascii="Calibri" w:hAnsi="Calibri"/>
                <w:color w:val="000000"/>
                <w:sz w:val="18"/>
                <w:szCs w:val="18"/>
              </w:rPr>
              <w:t>045</w:t>
            </w:r>
          </w:p>
        </w:tc>
        <w:tc>
          <w:tcPr>
            <w:tcW w:w="633" w:type="pct"/>
            <w:tcBorders>
              <w:top w:val="nil"/>
              <w:left w:val="nil"/>
              <w:bottom w:val="nil"/>
            </w:tcBorders>
            <w:vAlign w:val="bottom"/>
          </w:tcPr>
          <w:p w14:paraId="34DA8A6B" w14:textId="4978CA7A"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16</w:t>
            </w:r>
            <w:r>
              <w:rPr>
                <w:rFonts w:ascii="Calibri" w:hAnsi="Calibri"/>
                <w:color w:val="000000"/>
                <w:sz w:val="18"/>
                <w:szCs w:val="18"/>
              </w:rPr>
              <w:t>,</w:t>
            </w:r>
            <w:r w:rsidRPr="006F5FEF">
              <w:rPr>
                <w:rFonts w:ascii="Calibri" w:hAnsi="Calibri"/>
                <w:color w:val="000000"/>
                <w:sz w:val="18"/>
                <w:szCs w:val="18"/>
              </w:rPr>
              <w:t>073</w:t>
            </w:r>
            <w:r>
              <w:rPr>
                <w:rFonts w:ascii="Calibri" w:hAnsi="Calibri"/>
                <w:color w:val="000000"/>
                <w:sz w:val="18"/>
                <w:szCs w:val="18"/>
              </w:rPr>
              <w:t>,</w:t>
            </w:r>
            <w:r w:rsidRPr="006F5FEF">
              <w:rPr>
                <w:rFonts w:ascii="Calibri" w:hAnsi="Calibri"/>
                <w:color w:val="000000"/>
                <w:sz w:val="18"/>
                <w:szCs w:val="18"/>
              </w:rPr>
              <w:t>481</w:t>
            </w:r>
          </w:p>
        </w:tc>
      </w:tr>
      <w:tr w:rsidR="00EB29FE" w:rsidRPr="00537128" w14:paraId="5D0ED43E" w14:textId="77777777" w:rsidTr="00E5652B">
        <w:trPr>
          <w:trHeight w:hRule="exact" w:val="522"/>
        </w:trPr>
        <w:tc>
          <w:tcPr>
            <w:tcW w:w="1384" w:type="pct"/>
            <w:vAlign w:val="bottom"/>
          </w:tcPr>
          <w:p w14:paraId="0CEC7D4F" w14:textId="77777777" w:rsidR="00EB29FE" w:rsidRPr="00537128" w:rsidRDefault="00EB29FE" w:rsidP="00EB29FE">
            <w:pPr>
              <w:tabs>
                <w:tab w:val="right" w:pos="1202"/>
              </w:tabs>
              <w:spacing w:after="0" w:line="240" w:lineRule="exact"/>
              <w:outlineLvl w:val="0"/>
              <w:rPr>
                <w:rFonts w:ascii="Calibri" w:eastAsia="Times New Roman" w:hAnsi="Calibri" w:cs="Arial"/>
                <w:spacing w:val="-2"/>
                <w:sz w:val="18"/>
                <w:szCs w:val="18"/>
                <w:lang w:val="en-US"/>
              </w:rPr>
            </w:pPr>
            <w:bookmarkStart w:id="901" w:name="_Toc4062888"/>
            <w:r w:rsidRPr="00537128">
              <w:rPr>
                <w:rFonts w:ascii="Calibri" w:eastAsia="Calibri" w:hAnsi="Calibri" w:cs="Arial"/>
                <w:sz w:val="18"/>
                <w:szCs w:val="18"/>
                <w:lang w:val="en-US"/>
              </w:rPr>
              <w:t>Financial assets at fair value through profit or loss</w:t>
            </w:r>
            <w:bookmarkEnd w:id="901"/>
          </w:p>
        </w:tc>
        <w:tc>
          <w:tcPr>
            <w:tcW w:w="506" w:type="pct"/>
            <w:tcBorders>
              <w:top w:val="nil"/>
              <w:left w:val="nil"/>
              <w:bottom w:val="nil"/>
              <w:right w:val="nil"/>
            </w:tcBorders>
            <w:vAlign w:val="bottom"/>
          </w:tcPr>
          <w:p w14:paraId="678FF186" w14:textId="6DA1B521"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15</w:t>
            </w:r>
            <w:r>
              <w:rPr>
                <w:rFonts w:ascii="Calibri" w:hAnsi="Calibri"/>
                <w:color w:val="000000"/>
                <w:sz w:val="18"/>
                <w:szCs w:val="18"/>
              </w:rPr>
              <w:t>,</w:t>
            </w:r>
            <w:r w:rsidRPr="006F5FEF">
              <w:rPr>
                <w:rFonts w:ascii="Calibri" w:hAnsi="Calibri"/>
                <w:color w:val="000000"/>
                <w:sz w:val="18"/>
                <w:szCs w:val="18"/>
              </w:rPr>
              <w:t>520</w:t>
            </w:r>
          </w:p>
        </w:tc>
        <w:tc>
          <w:tcPr>
            <w:tcW w:w="568" w:type="pct"/>
            <w:tcBorders>
              <w:top w:val="nil"/>
              <w:left w:val="nil"/>
              <w:bottom w:val="nil"/>
              <w:right w:val="nil"/>
            </w:tcBorders>
            <w:vAlign w:val="bottom"/>
          </w:tcPr>
          <w:p w14:paraId="183199DE" w14:textId="19B32C48"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85</w:t>
            </w:r>
            <w:r>
              <w:rPr>
                <w:rFonts w:ascii="Calibri" w:hAnsi="Calibri"/>
                <w:color w:val="000000"/>
                <w:sz w:val="18"/>
                <w:szCs w:val="18"/>
              </w:rPr>
              <w:t>,</w:t>
            </w:r>
            <w:r w:rsidRPr="006F5FEF">
              <w:rPr>
                <w:rFonts w:ascii="Calibri" w:hAnsi="Calibri"/>
                <w:color w:val="000000"/>
                <w:sz w:val="18"/>
                <w:szCs w:val="18"/>
              </w:rPr>
              <w:t>478</w:t>
            </w:r>
          </w:p>
        </w:tc>
        <w:tc>
          <w:tcPr>
            <w:tcW w:w="616" w:type="pct"/>
            <w:tcBorders>
              <w:top w:val="nil"/>
              <w:left w:val="nil"/>
              <w:bottom w:val="nil"/>
              <w:right w:val="nil"/>
            </w:tcBorders>
            <w:vAlign w:val="bottom"/>
          </w:tcPr>
          <w:p w14:paraId="41E89A9D" w14:textId="321F0BCF"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13803F05" w14:textId="4780A32B"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100</w:t>
            </w:r>
            <w:r>
              <w:rPr>
                <w:rFonts w:ascii="Calibri" w:hAnsi="Calibri"/>
                <w:color w:val="000000"/>
                <w:sz w:val="18"/>
                <w:szCs w:val="18"/>
              </w:rPr>
              <w:t>,</w:t>
            </w:r>
            <w:r w:rsidRPr="006F5FEF">
              <w:rPr>
                <w:rFonts w:ascii="Calibri" w:hAnsi="Calibri"/>
                <w:color w:val="000000"/>
                <w:sz w:val="18"/>
                <w:szCs w:val="18"/>
              </w:rPr>
              <w:t>998</w:t>
            </w:r>
          </w:p>
        </w:tc>
        <w:tc>
          <w:tcPr>
            <w:tcW w:w="678" w:type="pct"/>
            <w:tcBorders>
              <w:top w:val="nil"/>
              <w:left w:val="nil"/>
              <w:bottom w:val="nil"/>
              <w:right w:val="nil"/>
            </w:tcBorders>
            <w:vAlign w:val="bottom"/>
          </w:tcPr>
          <w:p w14:paraId="39FE6F52" w14:textId="022E5148"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123</w:t>
            </w:r>
            <w:r>
              <w:rPr>
                <w:rFonts w:ascii="Calibri" w:hAnsi="Calibri"/>
                <w:color w:val="000000"/>
                <w:sz w:val="18"/>
                <w:szCs w:val="18"/>
              </w:rPr>
              <w:t>,</w:t>
            </w:r>
            <w:r w:rsidRPr="006F5FEF">
              <w:rPr>
                <w:rFonts w:ascii="Calibri" w:hAnsi="Calibri"/>
                <w:color w:val="000000"/>
                <w:sz w:val="18"/>
                <w:szCs w:val="18"/>
              </w:rPr>
              <w:t>002</w:t>
            </w:r>
          </w:p>
        </w:tc>
        <w:tc>
          <w:tcPr>
            <w:tcW w:w="633" w:type="pct"/>
            <w:tcBorders>
              <w:top w:val="nil"/>
              <w:left w:val="nil"/>
              <w:bottom w:val="nil"/>
            </w:tcBorders>
            <w:vAlign w:val="bottom"/>
          </w:tcPr>
          <w:p w14:paraId="710161B8" w14:textId="27A90798"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224</w:t>
            </w:r>
            <w:r>
              <w:rPr>
                <w:rFonts w:ascii="Calibri" w:hAnsi="Calibri"/>
                <w:color w:val="000000"/>
                <w:sz w:val="18"/>
                <w:szCs w:val="18"/>
              </w:rPr>
              <w:t>,</w:t>
            </w:r>
            <w:r w:rsidRPr="006F5FEF">
              <w:rPr>
                <w:rFonts w:ascii="Calibri" w:hAnsi="Calibri"/>
                <w:color w:val="000000"/>
                <w:sz w:val="18"/>
                <w:szCs w:val="18"/>
              </w:rPr>
              <w:t>000</w:t>
            </w:r>
          </w:p>
        </w:tc>
      </w:tr>
      <w:tr w:rsidR="00EB29FE" w:rsidRPr="00537128" w14:paraId="5B73AD92" w14:textId="77777777" w:rsidTr="00E5652B">
        <w:trPr>
          <w:trHeight w:hRule="exact" w:val="714"/>
        </w:trPr>
        <w:tc>
          <w:tcPr>
            <w:tcW w:w="1384" w:type="pct"/>
            <w:vAlign w:val="bottom"/>
          </w:tcPr>
          <w:p w14:paraId="1CF126DE" w14:textId="77777777" w:rsidR="00EB29FE" w:rsidRPr="00537128" w:rsidRDefault="00EB29FE" w:rsidP="00EB29FE">
            <w:pPr>
              <w:tabs>
                <w:tab w:val="right" w:pos="1202"/>
              </w:tabs>
              <w:spacing w:after="0" w:line="240" w:lineRule="exact"/>
              <w:outlineLvl w:val="0"/>
              <w:rPr>
                <w:rFonts w:ascii="Calibri" w:eastAsia="Times New Roman" w:hAnsi="Calibri" w:cs="Arial"/>
                <w:spacing w:val="-2"/>
                <w:sz w:val="18"/>
                <w:szCs w:val="18"/>
                <w:lang w:val="en-US"/>
              </w:rPr>
            </w:pPr>
            <w:bookmarkStart w:id="902" w:name="_Toc4062889"/>
            <w:r w:rsidRPr="00537128">
              <w:rPr>
                <w:rFonts w:ascii="Calibri" w:eastAsia="Calibri" w:hAnsi="Calibri" w:cs="Arial"/>
                <w:sz w:val="18"/>
                <w:szCs w:val="18"/>
                <w:lang w:val="en-US"/>
              </w:rPr>
              <w:t>Financial assets at fair value through other comprehensive income</w:t>
            </w:r>
            <w:bookmarkEnd w:id="902"/>
          </w:p>
        </w:tc>
        <w:tc>
          <w:tcPr>
            <w:tcW w:w="506" w:type="pct"/>
            <w:tcBorders>
              <w:top w:val="nil"/>
              <w:left w:val="nil"/>
              <w:bottom w:val="nil"/>
              <w:right w:val="nil"/>
            </w:tcBorders>
            <w:vAlign w:val="bottom"/>
          </w:tcPr>
          <w:p w14:paraId="6A6CCC0B" w14:textId="2B156D60"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vAlign w:val="bottom"/>
          </w:tcPr>
          <w:p w14:paraId="6ADCA114" w14:textId="38E387D5"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778</w:t>
            </w:r>
            <w:r>
              <w:rPr>
                <w:rFonts w:ascii="Calibri" w:hAnsi="Calibri"/>
                <w:color w:val="000000"/>
                <w:sz w:val="18"/>
                <w:szCs w:val="18"/>
              </w:rPr>
              <w:t>,</w:t>
            </w:r>
            <w:r w:rsidRPr="006F5FEF">
              <w:rPr>
                <w:rFonts w:ascii="Calibri" w:hAnsi="Calibri"/>
                <w:color w:val="000000"/>
                <w:sz w:val="18"/>
                <w:szCs w:val="18"/>
              </w:rPr>
              <w:t>869</w:t>
            </w:r>
          </w:p>
        </w:tc>
        <w:tc>
          <w:tcPr>
            <w:tcW w:w="616" w:type="pct"/>
            <w:tcBorders>
              <w:top w:val="nil"/>
              <w:left w:val="nil"/>
              <w:bottom w:val="nil"/>
              <w:right w:val="nil"/>
            </w:tcBorders>
            <w:vAlign w:val="bottom"/>
          </w:tcPr>
          <w:p w14:paraId="2D1C695D" w14:textId="75831332"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602DA3F" w14:textId="06D08398"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778</w:t>
            </w:r>
            <w:r>
              <w:rPr>
                <w:rFonts w:ascii="Calibri" w:hAnsi="Calibri"/>
                <w:color w:val="000000"/>
                <w:sz w:val="18"/>
                <w:szCs w:val="18"/>
              </w:rPr>
              <w:t>,</w:t>
            </w:r>
            <w:r w:rsidRPr="006F5FEF">
              <w:rPr>
                <w:rFonts w:ascii="Calibri" w:hAnsi="Calibri"/>
                <w:color w:val="000000"/>
                <w:sz w:val="18"/>
                <w:szCs w:val="18"/>
              </w:rPr>
              <w:t>869</w:t>
            </w:r>
          </w:p>
        </w:tc>
        <w:tc>
          <w:tcPr>
            <w:tcW w:w="678" w:type="pct"/>
            <w:tcBorders>
              <w:top w:val="nil"/>
              <w:left w:val="nil"/>
              <w:bottom w:val="nil"/>
              <w:right w:val="nil"/>
            </w:tcBorders>
            <w:vAlign w:val="bottom"/>
          </w:tcPr>
          <w:p w14:paraId="267B64FA" w14:textId="04602206"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2</w:t>
            </w:r>
            <w:r>
              <w:rPr>
                <w:rFonts w:ascii="Calibri" w:hAnsi="Calibri"/>
                <w:color w:val="000000"/>
                <w:sz w:val="18"/>
                <w:szCs w:val="18"/>
              </w:rPr>
              <w:t>,</w:t>
            </w:r>
            <w:r w:rsidRPr="006F5FEF">
              <w:rPr>
                <w:rFonts w:ascii="Calibri" w:hAnsi="Calibri"/>
                <w:color w:val="000000"/>
                <w:sz w:val="18"/>
                <w:szCs w:val="18"/>
              </w:rPr>
              <w:t>023</w:t>
            </w:r>
            <w:r>
              <w:rPr>
                <w:rFonts w:ascii="Calibri" w:hAnsi="Calibri"/>
                <w:color w:val="000000"/>
                <w:sz w:val="18"/>
                <w:szCs w:val="18"/>
              </w:rPr>
              <w:t>,</w:t>
            </w:r>
            <w:r w:rsidRPr="006F5FEF">
              <w:rPr>
                <w:rFonts w:ascii="Calibri" w:hAnsi="Calibri"/>
                <w:color w:val="000000"/>
                <w:sz w:val="18"/>
                <w:szCs w:val="18"/>
              </w:rPr>
              <w:t>003</w:t>
            </w:r>
          </w:p>
        </w:tc>
        <w:tc>
          <w:tcPr>
            <w:tcW w:w="633" w:type="pct"/>
            <w:tcBorders>
              <w:top w:val="nil"/>
              <w:left w:val="nil"/>
              <w:bottom w:val="nil"/>
            </w:tcBorders>
            <w:vAlign w:val="bottom"/>
          </w:tcPr>
          <w:p w14:paraId="66DD863D" w14:textId="3B3E6DCF" w:rsidR="00EB29FE" w:rsidRPr="00537128" w:rsidDel="001F1161"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2</w:t>
            </w:r>
            <w:r>
              <w:rPr>
                <w:rFonts w:ascii="Calibri" w:hAnsi="Calibri"/>
                <w:color w:val="000000"/>
                <w:sz w:val="18"/>
                <w:szCs w:val="18"/>
              </w:rPr>
              <w:t>,</w:t>
            </w:r>
            <w:r w:rsidRPr="006F5FEF">
              <w:rPr>
                <w:rFonts w:ascii="Calibri" w:hAnsi="Calibri"/>
                <w:color w:val="000000"/>
                <w:sz w:val="18"/>
                <w:szCs w:val="18"/>
              </w:rPr>
              <w:t>801</w:t>
            </w:r>
            <w:r>
              <w:rPr>
                <w:rFonts w:ascii="Calibri" w:hAnsi="Calibri"/>
                <w:color w:val="000000"/>
                <w:sz w:val="18"/>
                <w:szCs w:val="18"/>
              </w:rPr>
              <w:t>,</w:t>
            </w:r>
            <w:r w:rsidRPr="006F5FEF">
              <w:rPr>
                <w:rFonts w:ascii="Calibri" w:hAnsi="Calibri"/>
                <w:color w:val="000000"/>
                <w:sz w:val="18"/>
                <w:szCs w:val="18"/>
              </w:rPr>
              <w:t>872</w:t>
            </w:r>
          </w:p>
        </w:tc>
      </w:tr>
      <w:tr w:rsidR="00EB29FE" w:rsidRPr="00537128" w14:paraId="67554FFD" w14:textId="77777777" w:rsidTr="00E5652B">
        <w:trPr>
          <w:trHeight w:hRule="exact" w:val="301"/>
        </w:trPr>
        <w:tc>
          <w:tcPr>
            <w:tcW w:w="1384" w:type="pct"/>
            <w:vAlign w:val="bottom"/>
          </w:tcPr>
          <w:p w14:paraId="7FD6AAF4"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03" w:name="_Toc4062890"/>
            <w:r w:rsidRPr="00537128">
              <w:rPr>
                <w:rFonts w:ascii="Calibri" w:eastAsia="Times New Roman" w:hAnsi="Calibri" w:cs="Arial"/>
                <w:spacing w:val="-2"/>
                <w:sz w:val="18"/>
                <w:szCs w:val="18"/>
                <w:lang w:val="en-US"/>
              </w:rPr>
              <w:t>Investments in subsidiaries</w:t>
            </w:r>
            <w:bookmarkEnd w:id="903"/>
          </w:p>
        </w:tc>
        <w:tc>
          <w:tcPr>
            <w:tcW w:w="506" w:type="pct"/>
            <w:tcBorders>
              <w:top w:val="nil"/>
              <w:left w:val="nil"/>
              <w:bottom w:val="nil"/>
              <w:right w:val="nil"/>
            </w:tcBorders>
          </w:tcPr>
          <w:p w14:paraId="69694893" w14:textId="51177A4A"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83331">
              <w:t>-</w:t>
            </w:r>
          </w:p>
        </w:tc>
        <w:tc>
          <w:tcPr>
            <w:tcW w:w="568" w:type="pct"/>
            <w:tcBorders>
              <w:top w:val="nil"/>
              <w:left w:val="nil"/>
              <w:bottom w:val="nil"/>
              <w:right w:val="nil"/>
            </w:tcBorders>
            <w:vAlign w:val="bottom"/>
          </w:tcPr>
          <w:p w14:paraId="0CBB4905" w14:textId="77777777" w:rsidR="00EB29FE" w:rsidRPr="006F5FEF" w:rsidRDefault="00EB29FE" w:rsidP="00EB29FE">
            <w:pPr>
              <w:spacing w:line="240" w:lineRule="exact"/>
              <w:jc w:val="right"/>
              <w:rPr>
                <w:rFonts w:ascii="Calibri" w:hAnsi="Calibri"/>
                <w:color w:val="000000"/>
                <w:sz w:val="18"/>
                <w:szCs w:val="18"/>
              </w:rPr>
            </w:pPr>
            <w:r w:rsidRPr="006F5FEF">
              <w:rPr>
                <w:rFonts w:ascii="Calibri" w:hAnsi="Calibri"/>
                <w:color w:val="000000"/>
                <w:sz w:val="18"/>
                <w:szCs w:val="18"/>
              </w:rPr>
              <w:t>-</w:t>
            </w:r>
          </w:p>
          <w:p w14:paraId="07ECFA05" w14:textId="77777777" w:rsidR="00EB29FE" w:rsidRPr="006F5FEF" w:rsidRDefault="00EB29FE" w:rsidP="00EB29FE">
            <w:pPr>
              <w:spacing w:line="240" w:lineRule="exact"/>
              <w:jc w:val="right"/>
              <w:rPr>
                <w:rFonts w:ascii="Calibri" w:hAnsi="Calibri"/>
                <w:color w:val="000000"/>
                <w:sz w:val="18"/>
                <w:szCs w:val="18"/>
              </w:rPr>
            </w:pPr>
            <w:r w:rsidRPr="006F5FEF">
              <w:rPr>
                <w:rFonts w:ascii="Calibri" w:hAnsi="Calibri"/>
                <w:color w:val="000000"/>
                <w:sz w:val="18"/>
                <w:szCs w:val="18"/>
              </w:rPr>
              <w:t>-</w:t>
            </w:r>
          </w:p>
          <w:p w14:paraId="07122C03" w14:textId="294043F2"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w:t>
            </w:r>
          </w:p>
        </w:tc>
        <w:tc>
          <w:tcPr>
            <w:tcW w:w="616" w:type="pct"/>
            <w:tcBorders>
              <w:top w:val="nil"/>
              <w:left w:val="nil"/>
              <w:bottom w:val="nil"/>
              <w:right w:val="nil"/>
            </w:tcBorders>
          </w:tcPr>
          <w:p w14:paraId="5F2F2530" w14:textId="217B623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407984">
              <w:t>-</w:t>
            </w:r>
          </w:p>
        </w:tc>
        <w:tc>
          <w:tcPr>
            <w:tcW w:w="615" w:type="pct"/>
            <w:tcBorders>
              <w:top w:val="nil"/>
              <w:left w:val="nil"/>
              <w:bottom w:val="nil"/>
              <w:right w:val="nil"/>
            </w:tcBorders>
            <w:vAlign w:val="bottom"/>
          </w:tcPr>
          <w:p w14:paraId="50D320EE" w14:textId="77777777" w:rsidR="00EB29FE" w:rsidRPr="006F5FEF" w:rsidRDefault="00EB29FE" w:rsidP="00EB29FE">
            <w:pPr>
              <w:spacing w:line="240" w:lineRule="exact"/>
              <w:jc w:val="right"/>
              <w:rPr>
                <w:rFonts w:ascii="Calibri" w:hAnsi="Calibri"/>
                <w:color w:val="000000"/>
                <w:sz w:val="18"/>
                <w:szCs w:val="18"/>
              </w:rPr>
            </w:pPr>
            <w:r w:rsidRPr="006F5FEF">
              <w:rPr>
                <w:rFonts w:ascii="Calibri" w:hAnsi="Calibri"/>
                <w:color w:val="000000"/>
                <w:sz w:val="18"/>
                <w:szCs w:val="18"/>
              </w:rPr>
              <w:t>-</w:t>
            </w:r>
          </w:p>
          <w:p w14:paraId="4EA33562" w14:textId="77777777" w:rsidR="00EB29FE" w:rsidRPr="006F5FEF" w:rsidRDefault="00EB29FE" w:rsidP="00EB29FE">
            <w:pPr>
              <w:spacing w:line="240" w:lineRule="exact"/>
              <w:jc w:val="right"/>
              <w:rPr>
                <w:rFonts w:ascii="Calibri" w:hAnsi="Calibri"/>
                <w:color w:val="000000"/>
                <w:sz w:val="18"/>
                <w:szCs w:val="18"/>
              </w:rPr>
            </w:pPr>
            <w:r w:rsidRPr="006F5FEF">
              <w:rPr>
                <w:rFonts w:ascii="Calibri" w:hAnsi="Calibri"/>
                <w:color w:val="000000"/>
                <w:sz w:val="18"/>
                <w:szCs w:val="18"/>
              </w:rPr>
              <w:t>-</w:t>
            </w:r>
          </w:p>
          <w:p w14:paraId="2EB281D3" w14:textId="6643D228"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w:t>
            </w:r>
          </w:p>
        </w:tc>
        <w:tc>
          <w:tcPr>
            <w:tcW w:w="678" w:type="pct"/>
            <w:tcBorders>
              <w:top w:val="nil"/>
              <w:left w:val="nil"/>
              <w:bottom w:val="nil"/>
              <w:right w:val="nil"/>
            </w:tcBorders>
            <w:vAlign w:val="bottom"/>
          </w:tcPr>
          <w:p w14:paraId="112B37E6" w14:textId="3B051E55"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36,124</w:t>
            </w:r>
          </w:p>
        </w:tc>
        <w:tc>
          <w:tcPr>
            <w:tcW w:w="633" w:type="pct"/>
            <w:tcBorders>
              <w:top w:val="nil"/>
              <w:left w:val="nil"/>
              <w:bottom w:val="nil"/>
            </w:tcBorders>
            <w:vAlign w:val="bottom"/>
          </w:tcPr>
          <w:p w14:paraId="420C2787" w14:textId="6C583500"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36</w:t>
            </w:r>
            <w:r>
              <w:rPr>
                <w:rFonts w:ascii="Calibri" w:hAnsi="Calibri"/>
                <w:color w:val="000000"/>
                <w:sz w:val="18"/>
                <w:szCs w:val="18"/>
              </w:rPr>
              <w:t>,</w:t>
            </w:r>
            <w:r w:rsidRPr="006F5FEF">
              <w:rPr>
                <w:rFonts w:ascii="Calibri" w:hAnsi="Calibri"/>
                <w:color w:val="000000"/>
                <w:sz w:val="18"/>
                <w:szCs w:val="18"/>
              </w:rPr>
              <w:t>124</w:t>
            </w:r>
          </w:p>
        </w:tc>
      </w:tr>
      <w:tr w:rsidR="00EB29FE" w:rsidRPr="00537128" w14:paraId="5704AA63" w14:textId="77777777" w:rsidTr="00E5652B">
        <w:trPr>
          <w:trHeight w:val="464"/>
        </w:trPr>
        <w:tc>
          <w:tcPr>
            <w:tcW w:w="1384" w:type="pct"/>
            <w:vAlign w:val="bottom"/>
          </w:tcPr>
          <w:p w14:paraId="4EEA96F8"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04" w:name="_Toc4062891"/>
            <w:r w:rsidRPr="00537128">
              <w:rPr>
                <w:rFonts w:ascii="Calibri" w:eastAsia="Times New Roman" w:hAnsi="Calibri" w:cs="Arial"/>
                <w:spacing w:val="-2"/>
                <w:sz w:val="18"/>
                <w:szCs w:val="18"/>
                <w:lang w:val="en-US"/>
              </w:rPr>
              <w:t>Property, plant and equipment and intangible assets</w:t>
            </w:r>
            <w:bookmarkEnd w:id="904"/>
          </w:p>
        </w:tc>
        <w:tc>
          <w:tcPr>
            <w:tcW w:w="506" w:type="pct"/>
            <w:tcBorders>
              <w:top w:val="nil"/>
              <w:left w:val="nil"/>
              <w:bottom w:val="nil"/>
              <w:right w:val="nil"/>
            </w:tcBorders>
            <w:vAlign w:val="bottom"/>
          </w:tcPr>
          <w:p w14:paraId="18AE7DD0" w14:textId="2D6CEA5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83331">
              <w:t>-</w:t>
            </w:r>
          </w:p>
        </w:tc>
        <w:tc>
          <w:tcPr>
            <w:tcW w:w="568" w:type="pct"/>
            <w:tcBorders>
              <w:top w:val="nil"/>
              <w:left w:val="nil"/>
              <w:bottom w:val="nil"/>
              <w:right w:val="nil"/>
            </w:tcBorders>
            <w:vAlign w:val="bottom"/>
          </w:tcPr>
          <w:p w14:paraId="791D669B" w14:textId="46681115"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vAlign w:val="bottom"/>
          </w:tcPr>
          <w:p w14:paraId="77F64489" w14:textId="216432EA"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407984">
              <w:t>-</w:t>
            </w:r>
          </w:p>
        </w:tc>
        <w:tc>
          <w:tcPr>
            <w:tcW w:w="615" w:type="pct"/>
            <w:tcBorders>
              <w:top w:val="nil"/>
              <w:left w:val="nil"/>
              <w:bottom w:val="nil"/>
              <w:right w:val="nil"/>
            </w:tcBorders>
            <w:vAlign w:val="bottom"/>
          </w:tcPr>
          <w:p w14:paraId="3DB04244" w14:textId="0B18CDE9"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vAlign w:val="bottom"/>
          </w:tcPr>
          <w:p w14:paraId="2DEB0658" w14:textId="3F1EF94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43,571</w:t>
            </w:r>
          </w:p>
        </w:tc>
        <w:tc>
          <w:tcPr>
            <w:tcW w:w="633" w:type="pct"/>
            <w:tcBorders>
              <w:top w:val="nil"/>
              <w:left w:val="nil"/>
              <w:bottom w:val="nil"/>
            </w:tcBorders>
            <w:vAlign w:val="bottom"/>
          </w:tcPr>
          <w:p w14:paraId="2C5F1711" w14:textId="132593C8"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43</w:t>
            </w:r>
            <w:r>
              <w:rPr>
                <w:rFonts w:ascii="Calibri" w:hAnsi="Calibri"/>
                <w:color w:val="000000"/>
                <w:sz w:val="18"/>
                <w:szCs w:val="18"/>
              </w:rPr>
              <w:t>,</w:t>
            </w:r>
            <w:r w:rsidRPr="006F5FEF">
              <w:rPr>
                <w:rFonts w:ascii="Calibri" w:hAnsi="Calibri"/>
                <w:color w:val="000000"/>
                <w:sz w:val="18"/>
                <w:szCs w:val="18"/>
              </w:rPr>
              <w:t>571</w:t>
            </w:r>
          </w:p>
        </w:tc>
      </w:tr>
      <w:tr w:rsidR="00EB29FE" w:rsidRPr="00537128" w14:paraId="03B07100" w14:textId="77777777" w:rsidTr="00E5652B">
        <w:trPr>
          <w:trHeight w:val="277"/>
        </w:trPr>
        <w:tc>
          <w:tcPr>
            <w:tcW w:w="1384" w:type="pct"/>
            <w:vAlign w:val="bottom"/>
          </w:tcPr>
          <w:p w14:paraId="69096F2E"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tcBorders>
              <w:top w:val="nil"/>
              <w:left w:val="nil"/>
              <w:bottom w:val="nil"/>
              <w:right w:val="nil"/>
            </w:tcBorders>
            <w:vAlign w:val="bottom"/>
          </w:tcPr>
          <w:p w14:paraId="29FB2209" w14:textId="57316E52"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83331">
              <w:t>-</w:t>
            </w:r>
          </w:p>
        </w:tc>
        <w:tc>
          <w:tcPr>
            <w:tcW w:w="568" w:type="pct"/>
            <w:tcBorders>
              <w:top w:val="nil"/>
              <w:left w:val="nil"/>
              <w:bottom w:val="nil"/>
              <w:right w:val="nil"/>
            </w:tcBorders>
            <w:vAlign w:val="bottom"/>
          </w:tcPr>
          <w:p w14:paraId="22558372" w14:textId="1E621D4D"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vAlign w:val="bottom"/>
          </w:tcPr>
          <w:p w14:paraId="45A06D87" w14:textId="350AE0D3"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407984">
              <w:t>-</w:t>
            </w:r>
          </w:p>
        </w:tc>
        <w:tc>
          <w:tcPr>
            <w:tcW w:w="615" w:type="pct"/>
            <w:tcBorders>
              <w:top w:val="nil"/>
              <w:left w:val="nil"/>
              <w:bottom w:val="nil"/>
              <w:right w:val="nil"/>
            </w:tcBorders>
            <w:vAlign w:val="bottom"/>
          </w:tcPr>
          <w:p w14:paraId="3696A7F7" w14:textId="761F6DB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vAlign w:val="bottom"/>
          </w:tcPr>
          <w:p w14:paraId="4CB672FD" w14:textId="530F1D68"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22,545</w:t>
            </w:r>
          </w:p>
        </w:tc>
        <w:tc>
          <w:tcPr>
            <w:tcW w:w="633" w:type="pct"/>
            <w:tcBorders>
              <w:top w:val="nil"/>
              <w:left w:val="nil"/>
              <w:bottom w:val="nil"/>
            </w:tcBorders>
            <w:vAlign w:val="bottom"/>
          </w:tcPr>
          <w:p w14:paraId="0E663FF6" w14:textId="457D4A5B"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22</w:t>
            </w:r>
            <w:r>
              <w:rPr>
                <w:rFonts w:ascii="Calibri" w:hAnsi="Calibri"/>
                <w:color w:val="000000"/>
                <w:sz w:val="18"/>
                <w:szCs w:val="18"/>
              </w:rPr>
              <w:t>,</w:t>
            </w:r>
            <w:r w:rsidRPr="006F5FEF">
              <w:rPr>
                <w:rFonts w:ascii="Calibri" w:hAnsi="Calibri"/>
                <w:color w:val="000000"/>
                <w:sz w:val="18"/>
                <w:szCs w:val="18"/>
              </w:rPr>
              <w:t>545</w:t>
            </w:r>
          </w:p>
        </w:tc>
      </w:tr>
      <w:tr w:rsidR="00EB29FE" w:rsidRPr="00537128" w14:paraId="720FC319" w14:textId="77777777" w:rsidTr="00E5652B">
        <w:trPr>
          <w:trHeight w:val="205"/>
        </w:trPr>
        <w:tc>
          <w:tcPr>
            <w:tcW w:w="1384" w:type="pct"/>
            <w:vAlign w:val="bottom"/>
          </w:tcPr>
          <w:p w14:paraId="22EBBC0F"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05" w:name="_Toc4062893"/>
            <w:r w:rsidRPr="00537128">
              <w:rPr>
                <w:rFonts w:ascii="Calibri" w:eastAsia="Times New Roman" w:hAnsi="Calibri" w:cs="Arial"/>
                <w:spacing w:val="-2"/>
                <w:sz w:val="18"/>
                <w:szCs w:val="18"/>
                <w:lang w:val="en-US"/>
              </w:rPr>
              <w:t>Other assets</w:t>
            </w:r>
            <w:bookmarkEnd w:id="905"/>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tcPr>
          <w:p w14:paraId="489A419F" w14:textId="19F8887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83331">
              <w:t>-</w:t>
            </w:r>
          </w:p>
        </w:tc>
        <w:tc>
          <w:tcPr>
            <w:tcW w:w="568" w:type="pct"/>
            <w:tcBorders>
              <w:top w:val="nil"/>
              <w:left w:val="nil"/>
              <w:bottom w:val="nil"/>
              <w:right w:val="nil"/>
            </w:tcBorders>
            <w:vAlign w:val="bottom"/>
          </w:tcPr>
          <w:p w14:paraId="60D4571D" w14:textId="6E993F2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148</w:t>
            </w:r>
          </w:p>
        </w:tc>
        <w:tc>
          <w:tcPr>
            <w:tcW w:w="616" w:type="pct"/>
            <w:tcBorders>
              <w:top w:val="nil"/>
              <w:left w:val="nil"/>
              <w:bottom w:val="nil"/>
              <w:right w:val="nil"/>
            </w:tcBorders>
          </w:tcPr>
          <w:p w14:paraId="4D1ED205" w14:textId="0819E01E"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407984">
              <w:t>-</w:t>
            </w:r>
          </w:p>
        </w:tc>
        <w:tc>
          <w:tcPr>
            <w:tcW w:w="615" w:type="pct"/>
            <w:tcBorders>
              <w:top w:val="nil"/>
              <w:left w:val="nil"/>
              <w:bottom w:val="nil"/>
              <w:right w:val="nil"/>
            </w:tcBorders>
            <w:vAlign w:val="bottom"/>
          </w:tcPr>
          <w:p w14:paraId="326BE588" w14:textId="1DBBCECB" w:rsidR="00EB29FE" w:rsidRPr="00537128" w:rsidRDefault="003E338B" w:rsidP="00EB29FE">
            <w:pPr>
              <w:spacing w:after="0" w:line="240" w:lineRule="exact"/>
              <w:jc w:val="right"/>
              <w:rPr>
                <w:rFonts w:ascii="Calibri" w:eastAsia="Arial Unicode MS" w:hAnsi="Calibri" w:cs="Times New Roman"/>
                <w:color w:val="000000"/>
                <w:sz w:val="18"/>
                <w:szCs w:val="18"/>
                <w:lang w:val="en-US"/>
              </w:rPr>
            </w:pPr>
            <w:r>
              <w:rPr>
                <w:rFonts w:ascii="Calibri" w:eastAsia="Arial Unicode MS" w:hAnsi="Calibri" w:cs="Times New Roman"/>
                <w:color w:val="000000"/>
                <w:sz w:val="18"/>
                <w:szCs w:val="18"/>
                <w:lang w:val="en-US"/>
              </w:rPr>
              <w:t>148</w:t>
            </w:r>
          </w:p>
        </w:tc>
        <w:tc>
          <w:tcPr>
            <w:tcW w:w="678" w:type="pct"/>
            <w:tcBorders>
              <w:top w:val="nil"/>
              <w:left w:val="nil"/>
              <w:bottom w:val="nil"/>
            </w:tcBorders>
            <w:vAlign w:val="bottom"/>
          </w:tcPr>
          <w:p w14:paraId="70515278" w14:textId="2136E30F" w:rsidR="00EB29FE" w:rsidRPr="00537128" w:rsidRDefault="003E338B"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35,064</w:t>
            </w:r>
          </w:p>
        </w:tc>
        <w:tc>
          <w:tcPr>
            <w:tcW w:w="633" w:type="pct"/>
            <w:tcBorders>
              <w:top w:val="nil"/>
              <w:left w:val="nil"/>
              <w:bottom w:val="nil"/>
            </w:tcBorders>
            <w:shd w:val="clear" w:color="auto" w:fill="auto"/>
            <w:vAlign w:val="bottom"/>
          </w:tcPr>
          <w:p w14:paraId="7AD5AB0B" w14:textId="2676D7E5"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EB29FE">
              <w:rPr>
                <w:rFonts w:ascii="Calibri" w:eastAsia="Arial Unicode MS" w:hAnsi="Calibri" w:cs="Times New Roman"/>
                <w:color w:val="000000"/>
                <w:sz w:val="18"/>
                <w:szCs w:val="18"/>
                <w:lang w:val="en-US"/>
              </w:rPr>
              <w:t>35</w:t>
            </w:r>
            <w:r>
              <w:rPr>
                <w:rFonts w:ascii="Calibri" w:eastAsia="Arial Unicode MS" w:hAnsi="Calibri" w:cs="Times New Roman"/>
                <w:color w:val="000000"/>
                <w:sz w:val="18"/>
                <w:szCs w:val="18"/>
                <w:lang w:val="en-US"/>
              </w:rPr>
              <w:t>,</w:t>
            </w:r>
            <w:r w:rsidRPr="00EB29FE">
              <w:rPr>
                <w:rFonts w:ascii="Calibri" w:eastAsia="Arial Unicode MS" w:hAnsi="Calibri" w:cs="Times New Roman"/>
                <w:color w:val="000000"/>
                <w:sz w:val="18"/>
                <w:szCs w:val="18"/>
                <w:lang w:val="en-US"/>
              </w:rPr>
              <w:t>212</w:t>
            </w:r>
          </w:p>
        </w:tc>
      </w:tr>
      <w:tr w:rsidR="00EB29FE" w:rsidRPr="00537128" w14:paraId="500F1C3C" w14:textId="77777777" w:rsidTr="00EB29FE">
        <w:trPr>
          <w:trHeight w:hRule="exact" w:val="343"/>
        </w:trPr>
        <w:tc>
          <w:tcPr>
            <w:tcW w:w="1384" w:type="pct"/>
            <w:vAlign w:val="bottom"/>
          </w:tcPr>
          <w:p w14:paraId="61BC8AE5" w14:textId="77777777" w:rsidR="00EB29FE" w:rsidRPr="00537128" w:rsidRDefault="00EB29FE" w:rsidP="00EB29FE">
            <w:pPr>
              <w:tabs>
                <w:tab w:val="right" w:pos="1202"/>
              </w:tabs>
              <w:spacing w:after="0" w:line="240" w:lineRule="exact"/>
              <w:outlineLvl w:val="0"/>
              <w:rPr>
                <w:rFonts w:ascii="Calibri" w:eastAsia="Times New Roman" w:hAnsi="Calibri" w:cs="Arial"/>
                <w:b/>
                <w:bCs/>
                <w:sz w:val="18"/>
                <w:szCs w:val="18"/>
                <w:lang w:val="en-US"/>
              </w:rPr>
            </w:pPr>
            <w:bookmarkStart w:id="906" w:name="_Toc4062894"/>
            <w:r w:rsidRPr="00537128">
              <w:rPr>
                <w:rFonts w:ascii="Calibri" w:eastAsia="Times New Roman" w:hAnsi="Calibri" w:cs="Arial"/>
                <w:b/>
                <w:bCs/>
                <w:sz w:val="18"/>
                <w:szCs w:val="18"/>
                <w:lang w:val="en-US"/>
              </w:rPr>
              <w:t>Total assets</w:t>
            </w:r>
            <w:bookmarkEnd w:id="906"/>
            <w:r w:rsidRPr="00537128">
              <w:rPr>
                <w:rFonts w:ascii="Calibri" w:eastAsia="Times New Roman" w:hAnsi="Calibri" w:cs="Arial"/>
                <w:b/>
                <w:bCs/>
                <w:sz w:val="18"/>
                <w:szCs w:val="18"/>
                <w:lang w:val="en-US"/>
              </w:rPr>
              <w:t xml:space="preserve"> </w:t>
            </w:r>
          </w:p>
        </w:tc>
        <w:tc>
          <w:tcPr>
            <w:tcW w:w="506" w:type="pct"/>
            <w:tcBorders>
              <w:top w:val="single" w:sz="4" w:space="0" w:color="000000"/>
              <w:bottom w:val="single" w:sz="8" w:space="0" w:color="000000"/>
            </w:tcBorders>
            <w:vAlign w:val="bottom"/>
          </w:tcPr>
          <w:p w14:paraId="192953ED" w14:textId="7C38A1B2" w:rsidR="00EB29FE" w:rsidRPr="00537128" w:rsidRDefault="00EB29FE" w:rsidP="00EB29FE">
            <w:pPr>
              <w:spacing w:after="0" w:line="240" w:lineRule="exact"/>
              <w:jc w:val="right"/>
              <w:rPr>
                <w:rFonts w:ascii="Calibri" w:eastAsia="Arial Unicode MS" w:hAnsi="Calibri" w:cs="Times New Roman"/>
                <w:b/>
                <w:bCs/>
                <w:color w:val="000000"/>
                <w:sz w:val="18"/>
                <w:szCs w:val="18"/>
                <w:lang w:val="en-US"/>
              </w:rPr>
            </w:pPr>
            <w:r w:rsidRPr="006F5FEF">
              <w:rPr>
                <w:rFonts w:ascii="Calibri" w:hAnsi="Calibri"/>
                <w:b/>
                <w:bCs/>
                <w:color w:val="000000"/>
                <w:sz w:val="18"/>
                <w:szCs w:val="18"/>
              </w:rPr>
              <w:t>246.682</w:t>
            </w:r>
          </w:p>
        </w:tc>
        <w:tc>
          <w:tcPr>
            <w:tcW w:w="568" w:type="pct"/>
            <w:tcBorders>
              <w:top w:val="single" w:sz="4" w:space="0" w:color="000000"/>
              <w:bottom w:val="single" w:sz="8" w:space="0" w:color="000000"/>
            </w:tcBorders>
            <w:vAlign w:val="bottom"/>
          </w:tcPr>
          <w:p w14:paraId="618571AE" w14:textId="23A01DA8" w:rsidR="00EB29FE" w:rsidRPr="00537128" w:rsidRDefault="00EB29FE" w:rsidP="00EB29FE">
            <w:pPr>
              <w:spacing w:after="0" w:line="240" w:lineRule="exact"/>
              <w:jc w:val="right"/>
              <w:rPr>
                <w:rFonts w:ascii="Calibri" w:eastAsia="Arial Unicode MS" w:hAnsi="Calibri" w:cs="Times New Roman"/>
                <w:b/>
                <w:bCs/>
                <w:color w:val="000000"/>
                <w:sz w:val="18"/>
                <w:szCs w:val="18"/>
                <w:lang w:val="en-US"/>
              </w:rPr>
            </w:pPr>
            <w:r w:rsidRPr="006F5FEF">
              <w:rPr>
                <w:rFonts w:ascii="Calibri" w:hAnsi="Calibri"/>
                <w:b/>
                <w:bCs/>
                <w:color w:val="000000"/>
                <w:sz w:val="18"/>
                <w:szCs w:val="18"/>
              </w:rPr>
              <w:t>14.565.636</w:t>
            </w:r>
          </w:p>
        </w:tc>
        <w:tc>
          <w:tcPr>
            <w:tcW w:w="616" w:type="pct"/>
            <w:tcBorders>
              <w:top w:val="single" w:sz="4" w:space="0" w:color="000000"/>
              <w:bottom w:val="single" w:sz="8" w:space="0" w:color="000000"/>
            </w:tcBorders>
            <w:vAlign w:val="bottom"/>
          </w:tcPr>
          <w:p w14:paraId="5766FE18" w14:textId="509E7066" w:rsidR="00EB29FE" w:rsidRPr="00537128" w:rsidRDefault="00EB29FE" w:rsidP="00EB29FE">
            <w:pPr>
              <w:spacing w:after="0" w:line="240" w:lineRule="exact"/>
              <w:jc w:val="right"/>
              <w:rPr>
                <w:rFonts w:ascii="Calibri" w:eastAsia="Arial Unicode MS" w:hAnsi="Calibri" w:cs="Times New Roman"/>
                <w:b/>
                <w:bCs/>
                <w:color w:val="000000"/>
                <w:sz w:val="18"/>
                <w:szCs w:val="18"/>
                <w:lang w:val="en-US"/>
              </w:rPr>
            </w:pPr>
            <w:r w:rsidRPr="006F5FEF">
              <w:rPr>
                <w:rFonts w:ascii="Calibri" w:hAnsi="Calibri"/>
                <w:b/>
                <w:bCs/>
                <w:color w:val="000000"/>
                <w:sz w:val="18"/>
                <w:szCs w:val="18"/>
              </w:rPr>
              <w:t>140</w:t>
            </w:r>
          </w:p>
        </w:tc>
        <w:tc>
          <w:tcPr>
            <w:tcW w:w="615" w:type="pct"/>
            <w:tcBorders>
              <w:top w:val="single" w:sz="4" w:space="0" w:color="000000"/>
              <w:bottom w:val="single" w:sz="8" w:space="0" w:color="000000"/>
            </w:tcBorders>
            <w:vAlign w:val="bottom"/>
          </w:tcPr>
          <w:p w14:paraId="252ECF6A" w14:textId="6E4B282F" w:rsidR="00EB29FE" w:rsidRPr="00537128" w:rsidRDefault="00EB29FE" w:rsidP="00EB29FE">
            <w:pPr>
              <w:spacing w:after="0" w:line="240" w:lineRule="exact"/>
              <w:jc w:val="right"/>
              <w:rPr>
                <w:rFonts w:ascii="Calibri" w:eastAsia="Arial Unicode MS" w:hAnsi="Calibri" w:cs="Times New Roman"/>
                <w:b/>
                <w:bCs/>
                <w:color w:val="000000"/>
                <w:sz w:val="18"/>
                <w:szCs w:val="18"/>
                <w:lang w:val="en-US"/>
              </w:rPr>
            </w:pPr>
            <w:r w:rsidRPr="006F5FEF">
              <w:rPr>
                <w:rFonts w:ascii="Calibri" w:hAnsi="Calibri"/>
                <w:b/>
                <w:bCs/>
                <w:color w:val="000000"/>
                <w:sz w:val="18"/>
                <w:szCs w:val="18"/>
              </w:rPr>
              <w:t>14</w:t>
            </w:r>
            <w:r>
              <w:rPr>
                <w:rFonts w:ascii="Calibri" w:hAnsi="Calibri"/>
                <w:b/>
                <w:bCs/>
                <w:color w:val="000000"/>
                <w:sz w:val="18"/>
                <w:szCs w:val="18"/>
              </w:rPr>
              <w:t>,</w:t>
            </w:r>
            <w:r w:rsidRPr="006F5FEF">
              <w:rPr>
                <w:rFonts w:ascii="Calibri" w:hAnsi="Calibri"/>
                <w:b/>
                <w:bCs/>
                <w:color w:val="000000"/>
                <w:sz w:val="18"/>
                <w:szCs w:val="18"/>
              </w:rPr>
              <w:t>812</w:t>
            </w:r>
            <w:r>
              <w:rPr>
                <w:rFonts w:ascii="Calibri" w:hAnsi="Calibri"/>
                <w:b/>
                <w:bCs/>
                <w:color w:val="000000"/>
                <w:sz w:val="18"/>
                <w:szCs w:val="18"/>
              </w:rPr>
              <w:t>,</w:t>
            </w:r>
            <w:r w:rsidRPr="006F5FEF">
              <w:rPr>
                <w:rFonts w:ascii="Calibri" w:hAnsi="Calibri"/>
                <w:b/>
                <w:bCs/>
                <w:color w:val="000000"/>
                <w:sz w:val="18"/>
                <w:szCs w:val="18"/>
              </w:rPr>
              <w:t>458</w:t>
            </w:r>
          </w:p>
        </w:tc>
        <w:tc>
          <w:tcPr>
            <w:tcW w:w="678" w:type="pct"/>
            <w:tcBorders>
              <w:top w:val="single" w:sz="4" w:space="0" w:color="000000"/>
              <w:bottom w:val="single" w:sz="8" w:space="0" w:color="000000"/>
            </w:tcBorders>
            <w:vAlign w:val="bottom"/>
          </w:tcPr>
          <w:p w14:paraId="0FD7D02E" w14:textId="2EA30AC6" w:rsidR="00EB29FE" w:rsidRPr="00537128" w:rsidRDefault="00EB29FE" w:rsidP="00EB29FE">
            <w:pPr>
              <w:spacing w:after="0" w:line="240" w:lineRule="exact"/>
              <w:jc w:val="right"/>
              <w:rPr>
                <w:rFonts w:ascii="Calibri" w:eastAsia="Arial Unicode MS" w:hAnsi="Calibri" w:cs="Times New Roman"/>
                <w:b/>
                <w:bCs/>
                <w:color w:val="000000"/>
                <w:sz w:val="18"/>
                <w:szCs w:val="18"/>
                <w:lang w:val="en-US"/>
              </w:rPr>
            </w:pPr>
            <w:r w:rsidRPr="006F5FEF">
              <w:rPr>
                <w:rFonts w:ascii="Calibri" w:hAnsi="Calibri"/>
                <w:b/>
                <w:bCs/>
                <w:color w:val="000000"/>
                <w:sz w:val="18"/>
                <w:szCs w:val="18"/>
              </w:rPr>
              <w:t>13</w:t>
            </w:r>
            <w:r>
              <w:rPr>
                <w:rFonts w:ascii="Calibri" w:hAnsi="Calibri"/>
                <w:b/>
                <w:bCs/>
                <w:color w:val="000000"/>
                <w:sz w:val="18"/>
                <w:szCs w:val="18"/>
              </w:rPr>
              <w:t>,</w:t>
            </w:r>
            <w:r w:rsidRPr="006F5FEF">
              <w:rPr>
                <w:rFonts w:ascii="Calibri" w:hAnsi="Calibri"/>
                <w:b/>
                <w:bCs/>
                <w:color w:val="000000"/>
                <w:sz w:val="18"/>
                <w:szCs w:val="18"/>
              </w:rPr>
              <w:t>338</w:t>
            </w:r>
            <w:r>
              <w:rPr>
                <w:rFonts w:ascii="Calibri" w:hAnsi="Calibri"/>
                <w:b/>
                <w:bCs/>
                <w:color w:val="000000"/>
                <w:sz w:val="18"/>
                <w:szCs w:val="18"/>
              </w:rPr>
              <w:t>,</w:t>
            </w:r>
            <w:r w:rsidRPr="006F5FEF">
              <w:rPr>
                <w:rFonts w:ascii="Calibri" w:hAnsi="Calibri"/>
                <w:b/>
                <w:bCs/>
                <w:color w:val="000000"/>
                <w:sz w:val="18"/>
                <w:szCs w:val="18"/>
              </w:rPr>
              <w:t>040</w:t>
            </w:r>
            <w:r w:rsidR="00D247F6">
              <w:rPr>
                <w:rFonts w:ascii="Calibri" w:hAnsi="Calibri"/>
                <w:b/>
                <w:bCs/>
                <w:color w:val="000000"/>
                <w:sz w:val="18"/>
                <w:szCs w:val="18"/>
              </w:rPr>
              <w:t>*</w:t>
            </w:r>
          </w:p>
        </w:tc>
        <w:tc>
          <w:tcPr>
            <w:tcW w:w="633" w:type="pct"/>
            <w:tcBorders>
              <w:top w:val="single" w:sz="4" w:space="0" w:color="000000"/>
              <w:bottom w:val="single" w:sz="8" w:space="0" w:color="000000"/>
            </w:tcBorders>
            <w:vAlign w:val="bottom"/>
          </w:tcPr>
          <w:p w14:paraId="655A30CD" w14:textId="3E5D00F2" w:rsidR="00EB29FE" w:rsidRPr="00537128" w:rsidRDefault="00EB29FE" w:rsidP="00EB29FE">
            <w:pPr>
              <w:spacing w:after="0" w:line="240" w:lineRule="exact"/>
              <w:jc w:val="right"/>
              <w:rPr>
                <w:rFonts w:ascii="Calibri" w:eastAsia="Arial Unicode MS" w:hAnsi="Calibri" w:cs="Times New Roman"/>
                <w:b/>
                <w:bCs/>
                <w:color w:val="000000"/>
                <w:sz w:val="18"/>
                <w:szCs w:val="18"/>
                <w:lang w:val="en-US"/>
              </w:rPr>
            </w:pPr>
            <w:r w:rsidRPr="006F5FEF">
              <w:rPr>
                <w:rFonts w:ascii="Calibri" w:hAnsi="Calibri"/>
                <w:b/>
                <w:bCs/>
                <w:color w:val="000000"/>
                <w:sz w:val="18"/>
                <w:szCs w:val="18"/>
              </w:rPr>
              <w:t>28</w:t>
            </w:r>
            <w:r>
              <w:rPr>
                <w:rFonts w:ascii="Calibri" w:hAnsi="Calibri"/>
                <w:b/>
                <w:bCs/>
                <w:color w:val="000000"/>
                <w:sz w:val="18"/>
                <w:szCs w:val="18"/>
              </w:rPr>
              <w:t>,</w:t>
            </w:r>
            <w:r w:rsidRPr="006F5FEF">
              <w:rPr>
                <w:rFonts w:ascii="Calibri" w:hAnsi="Calibri"/>
                <w:b/>
                <w:bCs/>
                <w:color w:val="000000"/>
                <w:sz w:val="18"/>
                <w:szCs w:val="18"/>
              </w:rPr>
              <w:t>150</w:t>
            </w:r>
            <w:r>
              <w:rPr>
                <w:rFonts w:ascii="Calibri" w:hAnsi="Calibri"/>
                <w:b/>
                <w:bCs/>
                <w:color w:val="000000"/>
                <w:sz w:val="18"/>
                <w:szCs w:val="18"/>
              </w:rPr>
              <w:t>,</w:t>
            </w:r>
            <w:r w:rsidRPr="006F5FEF">
              <w:rPr>
                <w:rFonts w:ascii="Calibri" w:hAnsi="Calibri"/>
                <w:b/>
                <w:bCs/>
                <w:color w:val="000000"/>
                <w:sz w:val="18"/>
                <w:szCs w:val="18"/>
              </w:rPr>
              <w:t>498</w:t>
            </w:r>
          </w:p>
        </w:tc>
      </w:tr>
      <w:tr w:rsidR="00EB29FE" w:rsidRPr="00537128" w14:paraId="1379FB96" w14:textId="77777777" w:rsidTr="00A1123E">
        <w:trPr>
          <w:trHeight w:hRule="exact" w:val="215"/>
        </w:trPr>
        <w:tc>
          <w:tcPr>
            <w:tcW w:w="1384" w:type="pct"/>
            <w:vAlign w:val="bottom"/>
          </w:tcPr>
          <w:p w14:paraId="6EBB1BFC" w14:textId="77777777" w:rsidR="00EB29FE" w:rsidRPr="00537128" w:rsidRDefault="00EB29FE" w:rsidP="00EB29FE">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B2D8BDC"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3D5B2D65"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6DE9578D"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2BD0B096"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001347C8"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7EB57C99"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r>
      <w:tr w:rsidR="00EB29FE" w:rsidRPr="00537128" w14:paraId="3DE63C51" w14:textId="77777777" w:rsidTr="00A1123E">
        <w:trPr>
          <w:trHeight w:val="307"/>
        </w:trPr>
        <w:tc>
          <w:tcPr>
            <w:tcW w:w="1384" w:type="pct"/>
            <w:vAlign w:val="bottom"/>
          </w:tcPr>
          <w:p w14:paraId="49B5704D" w14:textId="77777777" w:rsidR="00EB29FE" w:rsidRPr="00537128" w:rsidRDefault="00EB29FE" w:rsidP="00EB29FE">
            <w:pPr>
              <w:tabs>
                <w:tab w:val="right" w:pos="1202"/>
              </w:tabs>
              <w:spacing w:after="0" w:line="240" w:lineRule="exact"/>
              <w:outlineLvl w:val="0"/>
              <w:rPr>
                <w:rFonts w:ascii="Calibri" w:eastAsia="Times New Roman" w:hAnsi="Calibri" w:cs="Arial"/>
                <w:b/>
                <w:bCs/>
                <w:sz w:val="18"/>
                <w:szCs w:val="18"/>
                <w:lang w:val="en-US"/>
              </w:rPr>
            </w:pPr>
            <w:bookmarkStart w:id="907" w:name="_Toc4062895"/>
            <w:r w:rsidRPr="00537128">
              <w:rPr>
                <w:rFonts w:ascii="Calibri" w:eastAsia="Times New Roman" w:hAnsi="Calibri" w:cs="Arial"/>
                <w:b/>
                <w:bCs/>
                <w:sz w:val="18"/>
                <w:szCs w:val="18"/>
                <w:lang w:val="en-US"/>
              </w:rPr>
              <w:t>Liabilities</w:t>
            </w:r>
            <w:bookmarkEnd w:id="907"/>
            <w:r w:rsidRPr="00537128">
              <w:rPr>
                <w:rFonts w:ascii="Calibri" w:eastAsia="Times New Roman" w:hAnsi="Calibri" w:cs="Arial"/>
                <w:b/>
                <w:bCs/>
                <w:sz w:val="18"/>
                <w:szCs w:val="18"/>
                <w:lang w:val="en-US"/>
              </w:rPr>
              <w:t xml:space="preserve"> </w:t>
            </w:r>
          </w:p>
        </w:tc>
        <w:tc>
          <w:tcPr>
            <w:tcW w:w="506" w:type="pct"/>
            <w:vAlign w:val="bottom"/>
          </w:tcPr>
          <w:p w14:paraId="50A20666"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72DC5B62"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0AAAA0C3"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4EE60A84"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6A2E5433"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0E611819" w14:textId="7777777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p>
        </w:tc>
      </w:tr>
      <w:tr w:rsidR="00EB29FE" w:rsidRPr="00537128" w14:paraId="410FA5AF" w14:textId="77777777" w:rsidTr="00E5652B">
        <w:trPr>
          <w:trHeight w:hRule="exact" w:val="286"/>
        </w:trPr>
        <w:tc>
          <w:tcPr>
            <w:tcW w:w="1384" w:type="pct"/>
            <w:vAlign w:val="bottom"/>
          </w:tcPr>
          <w:p w14:paraId="44A4C2F9"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08" w:name="_Toc4062896"/>
            <w:r w:rsidRPr="00537128">
              <w:rPr>
                <w:rFonts w:ascii="Calibri" w:eastAsia="Times New Roman" w:hAnsi="Calibri" w:cs="Arial"/>
                <w:sz w:val="18"/>
                <w:szCs w:val="18"/>
                <w:lang w:val="en-US"/>
              </w:rPr>
              <w:t>Deposits from customers</w:t>
            </w:r>
            <w:bookmarkEnd w:id="908"/>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14:paraId="7FD8923C" w14:textId="7C3B2A12"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6F5FEF">
              <w:rPr>
                <w:rFonts w:ascii="Calibri" w:hAnsi="Calibri"/>
                <w:color w:val="000000"/>
                <w:sz w:val="18"/>
                <w:szCs w:val="18"/>
              </w:rPr>
              <w:t>15</w:t>
            </w:r>
            <w:r>
              <w:rPr>
                <w:rFonts w:ascii="Calibri" w:hAnsi="Calibri"/>
                <w:color w:val="000000"/>
                <w:sz w:val="18"/>
                <w:szCs w:val="18"/>
              </w:rPr>
              <w:t>,</w:t>
            </w:r>
            <w:r w:rsidRPr="006F5FEF">
              <w:rPr>
                <w:rFonts w:ascii="Calibri" w:hAnsi="Calibri"/>
                <w:color w:val="000000"/>
                <w:sz w:val="18"/>
                <w:szCs w:val="18"/>
              </w:rPr>
              <w:t xml:space="preserve">766 </w:t>
            </w:r>
          </w:p>
        </w:tc>
        <w:tc>
          <w:tcPr>
            <w:tcW w:w="568" w:type="pct"/>
            <w:tcBorders>
              <w:top w:val="nil"/>
              <w:left w:val="nil"/>
              <w:bottom w:val="nil"/>
              <w:right w:val="nil"/>
            </w:tcBorders>
            <w:vAlign w:val="bottom"/>
          </w:tcPr>
          <w:p w14:paraId="326F0873" w14:textId="0200A3D5"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753</w:t>
            </w:r>
            <w:r>
              <w:rPr>
                <w:rFonts w:ascii="Calibri" w:hAnsi="Calibri"/>
                <w:color w:val="000000"/>
                <w:sz w:val="18"/>
                <w:szCs w:val="18"/>
              </w:rPr>
              <w:t>,</w:t>
            </w:r>
            <w:r w:rsidRPr="00564875">
              <w:rPr>
                <w:rFonts w:ascii="Calibri" w:hAnsi="Calibri"/>
                <w:color w:val="000000"/>
                <w:sz w:val="18"/>
                <w:szCs w:val="18"/>
              </w:rPr>
              <w:t>573</w:t>
            </w:r>
          </w:p>
        </w:tc>
        <w:tc>
          <w:tcPr>
            <w:tcW w:w="616" w:type="pct"/>
            <w:tcBorders>
              <w:top w:val="nil"/>
              <w:left w:val="nil"/>
              <w:bottom w:val="nil"/>
              <w:right w:val="nil"/>
            </w:tcBorders>
            <w:vAlign w:val="bottom"/>
          </w:tcPr>
          <w:p w14:paraId="68A3F8F8" w14:textId="616E3DD8"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45</w:t>
            </w:r>
          </w:p>
        </w:tc>
        <w:tc>
          <w:tcPr>
            <w:tcW w:w="615" w:type="pct"/>
            <w:tcBorders>
              <w:top w:val="nil"/>
              <w:left w:val="nil"/>
              <w:bottom w:val="nil"/>
              <w:right w:val="nil"/>
            </w:tcBorders>
            <w:vAlign w:val="bottom"/>
          </w:tcPr>
          <w:p w14:paraId="75933016" w14:textId="3DA4DB2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769</w:t>
            </w:r>
            <w:r>
              <w:rPr>
                <w:rFonts w:ascii="Calibri" w:hAnsi="Calibri"/>
                <w:color w:val="000000"/>
                <w:sz w:val="18"/>
                <w:szCs w:val="18"/>
              </w:rPr>
              <w:t>,</w:t>
            </w:r>
            <w:r w:rsidRPr="00564875">
              <w:rPr>
                <w:rFonts w:ascii="Calibri" w:hAnsi="Calibri"/>
                <w:color w:val="000000"/>
                <w:sz w:val="18"/>
                <w:szCs w:val="18"/>
              </w:rPr>
              <w:t>384</w:t>
            </w:r>
          </w:p>
        </w:tc>
        <w:tc>
          <w:tcPr>
            <w:tcW w:w="678" w:type="pct"/>
            <w:tcBorders>
              <w:top w:val="nil"/>
              <w:left w:val="nil"/>
              <w:bottom w:val="nil"/>
              <w:right w:val="nil"/>
            </w:tcBorders>
            <w:vAlign w:val="bottom"/>
          </w:tcPr>
          <w:p w14:paraId="2AA8AEB6" w14:textId="6FF67F72"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367</w:t>
            </w:r>
            <w:r>
              <w:rPr>
                <w:rFonts w:ascii="Calibri" w:hAnsi="Calibri"/>
                <w:color w:val="000000"/>
                <w:sz w:val="18"/>
                <w:szCs w:val="18"/>
              </w:rPr>
              <w:t>,</w:t>
            </w:r>
            <w:r w:rsidRPr="00564875">
              <w:rPr>
                <w:rFonts w:ascii="Calibri" w:hAnsi="Calibri"/>
                <w:color w:val="000000"/>
                <w:sz w:val="18"/>
                <w:szCs w:val="18"/>
              </w:rPr>
              <w:t>849</w:t>
            </w:r>
          </w:p>
        </w:tc>
        <w:tc>
          <w:tcPr>
            <w:tcW w:w="633" w:type="pct"/>
            <w:tcBorders>
              <w:top w:val="nil"/>
              <w:left w:val="nil"/>
              <w:bottom w:val="nil"/>
            </w:tcBorders>
            <w:vAlign w:val="bottom"/>
          </w:tcPr>
          <w:p w14:paraId="24433331" w14:textId="5AA9DC7E"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w:t>
            </w:r>
            <w:r>
              <w:rPr>
                <w:rFonts w:ascii="Calibri" w:hAnsi="Calibri"/>
                <w:color w:val="000000"/>
                <w:sz w:val="18"/>
                <w:szCs w:val="18"/>
              </w:rPr>
              <w:t>,</w:t>
            </w:r>
            <w:r w:rsidRPr="00564875">
              <w:rPr>
                <w:rFonts w:ascii="Calibri" w:hAnsi="Calibri"/>
                <w:color w:val="000000"/>
                <w:sz w:val="18"/>
                <w:szCs w:val="18"/>
              </w:rPr>
              <w:t>137</w:t>
            </w:r>
            <w:r>
              <w:rPr>
                <w:rFonts w:ascii="Calibri" w:hAnsi="Calibri"/>
                <w:color w:val="000000"/>
                <w:sz w:val="18"/>
                <w:szCs w:val="18"/>
              </w:rPr>
              <w:t>,</w:t>
            </w:r>
            <w:r w:rsidRPr="00564875">
              <w:rPr>
                <w:rFonts w:ascii="Calibri" w:hAnsi="Calibri"/>
                <w:color w:val="000000"/>
                <w:sz w:val="18"/>
                <w:szCs w:val="18"/>
              </w:rPr>
              <w:t>233</w:t>
            </w:r>
          </w:p>
        </w:tc>
      </w:tr>
      <w:tr w:rsidR="00EB29FE" w:rsidRPr="00537128" w14:paraId="48E1785A" w14:textId="77777777" w:rsidTr="00E5652B">
        <w:trPr>
          <w:trHeight w:hRule="exact" w:val="286"/>
        </w:trPr>
        <w:tc>
          <w:tcPr>
            <w:tcW w:w="1384" w:type="pct"/>
            <w:vAlign w:val="bottom"/>
          </w:tcPr>
          <w:p w14:paraId="1053FDF9"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09" w:name="_Toc4062897"/>
            <w:r w:rsidRPr="00537128">
              <w:rPr>
                <w:rFonts w:ascii="Calibri" w:eastAsia="Times New Roman" w:hAnsi="Calibri" w:cs="Arial"/>
                <w:sz w:val="18"/>
                <w:szCs w:val="18"/>
                <w:lang w:val="en-US"/>
              </w:rPr>
              <w:t>Borrowings</w:t>
            </w:r>
            <w:bookmarkEnd w:id="909"/>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vAlign w:val="bottom"/>
          </w:tcPr>
          <w:p w14:paraId="0142F34E" w14:textId="52CD4E0C"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188</w:t>
            </w:r>
            <w:r>
              <w:rPr>
                <w:rFonts w:ascii="Calibri" w:hAnsi="Calibri"/>
                <w:color w:val="000000"/>
                <w:sz w:val="18"/>
                <w:szCs w:val="18"/>
              </w:rPr>
              <w:t>,</w:t>
            </w:r>
            <w:r w:rsidRPr="00564875">
              <w:rPr>
                <w:rFonts w:ascii="Calibri" w:hAnsi="Calibri"/>
                <w:color w:val="000000"/>
                <w:sz w:val="18"/>
                <w:szCs w:val="18"/>
              </w:rPr>
              <w:t>213</w:t>
            </w:r>
          </w:p>
        </w:tc>
        <w:tc>
          <w:tcPr>
            <w:tcW w:w="568" w:type="pct"/>
            <w:tcBorders>
              <w:top w:val="nil"/>
              <w:left w:val="nil"/>
              <w:bottom w:val="nil"/>
              <w:right w:val="nil"/>
            </w:tcBorders>
            <w:vAlign w:val="bottom"/>
          </w:tcPr>
          <w:p w14:paraId="007CB382" w14:textId="195D784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14</w:t>
            </w:r>
            <w:r>
              <w:rPr>
                <w:rFonts w:ascii="Calibri" w:hAnsi="Calibri"/>
                <w:color w:val="000000"/>
                <w:sz w:val="18"/>
                <w:szCs w:val="18"/>
              </w:rPr>
              <w:t>,</w:t>
            </w:r>
            <w:r w:rsidRPr="00564875">
              <w:rPr>
                <w:rFonts w:ascii="Calibri" w:hAnsi="Calibri"/>
                <w:color w:val="000000"/>
                <w:sz w:val="18"/>
                <w:szCs w:val="18"/>
              </w:rPr>
              <w:t>238</w:t>
            </w:r>
            <w:r>
              <w:rPr>
                <w:rFonts w:ascii="Calibri" w:hAnsi="Calibri"/>
                <w:color w:val="000000"/>
                <w:sz w:val="18"/>
                <w:szCs w:val="18"/>
              </w:rPr>
              <w:t>,</w:t>
            </w:r>
            <w:r w:rsidRPr="00564875">
              <w:rPr>
                <w:rFonts w:ascii="Calibri" w:hAnsi="Calibri"/>
                <w:color w:val="000000"/>
                <w:sz w:val="18"/>
                <w:szCs w:val="18"/>
              </w:rPr>
              <w:t>254</w:t>
            </w:r>
          </w:p>
        </w:tc>
        <w:tc>
          <w:tcPr>
            <w:tcW w:w="616" w:type="pct"/>
            <w:tcBorders>
              <w:top w:val="nil"/>
              <w:left w:val="nil"/>
              <w:bottom w:val="nil"/>
              <w:right w:val="nil"/>
            </w:tcBorders>
            <w:vAlign w:val="bottom"/>
          </w:tcPr>
          <w:p w14:paraId="4AFF303C" w14:textId="3B6B60FA"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vAlign w:val="bottom"/>
          </w:tcPr>
          <w:p w14:paraId="3AEA4101" w14:textId="6C675284"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14</w:t>
            </w:r>
            <w:r>
              <w:rPr>
                <w:rFonts w:ascii="Calibri" w:hAnsi="Calibri"/>
                <w:color w:val="000000"/>
                <w:sz w:val="18"/>
                <w:szCs w:val="18"/>
              </w:rPr>
              <w:t>,</w:t>
            </w:r>
            <w:r w:rsidRPr="00564875">
              <w:rPr>
                <w:rFonts w:ascii="Calibri" w:hAnsi="Calibri"/>
                <w:color w:val="000000"/>
                <w:sz w:val="18"/>
                <w:szCs w:val="18"/>
              </w:rPr>
              <w:t>426</w:t>
            </w:r>
            <w:r>
              <w:rPr>
                <w:rFonts w:ascii="Calibri" w:hAnsi="Calibri"/>
                <w:color w:val="000000"/>
                <w:sz w:val="18"/>
                <w:szCs w:val="18"/>
              </w:rPr>
              <w:t>,</w:t>
            </w:r>
            <w:r w:rsidRPr="00564875">
              <w:rPr>
                <w:rFonts w:ascii="Calibri" w:hAnsi="Calibri"/>
                <w:color w:val="000000"/>
                <w:sz w:val="18"/>
                <w:szCs w:val="18"/>
              </w:rPr>
              <w:t>467</w:t>
            </w:r>
          </w:p>
        </w:tc>
        <w:tc>
          <w:tcPr>
            <w:tcW w:w="678" w:type="pct"/>
            <w:tcBorders>
              <w:top w:val="nil"/>
              <w:left w:val="nil"/>
              <w:bottom w:val="nil"/>
              <w:right w:val="nil"/>
            </w:tcBorders>
            <w:vAlign w:val="bottom"/>
          </w:tcPr>
          <w:p w14:paraId="47CC8E5E" w14:textId="4EF84BED"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w:t>
            </w:r>
            <w:r>
              <w:rPr>
                <w:rFonts w:ascii="Calibri" w:hAnsi="Calibri"/>
                <w:color w:val="000000"/>
                <w:sz w:val="18"/>
                <w:szCs w:val="18"/>
              </w:rPr>
              <w:t>,</w:t>
            </w:r>
            <w:r w:rsidRPr="00564875">
              <w:rPr>
                <w:rFonts w:ascii="Calibri" w:hAnsi="Calibri"/>
                <w:color w:val="000000"/>
                <w:sz w:val="18"/>
                <w:szCs w:val="18"/>
              </w:rPr>
              <w:t>504</w:t>
            </w:r>
            <w:r>
              <w:rPr>
                <w:rFonts w:ascii="Calibri" w:hAnsi="Calibri"/>
                <w:color w:val="000000"/>
                <w:sz w:val="18"/>
                <w:szCs w:val="18"/>
              </w:rPr>
              <w:t>,</w:t>
            </w:r>
            <w:r w:rsidRPr="00564875">
              <w:rPr>
                <w:rFonts w:ascii="Calibri" w:hAnsi="Calibri"/>
                <w:color w:val="000000"/>
                <w:sz w:val="18"/>
                <w:szCs w:val="18"/>
              </w:rPr>
              <w:t>013</w:t>
            </w:r>
          </w:p>
        </w:tc>
        <w:tc>
          <w:tcPr>
            <w:tcW w:w="633" w:type="pct"/>
            <w:tcBorders>
              <w:top w:val="nil"/>
              <w:left w:val="nil"/>
              <w:bottom w:val="nil"/>
            </w:tcBorders>
            <w:vAlign w:val="bottom"/>
          </w:tcPr>
          <w:p w14:paraId="0D7E7F2C" w14:textId="5EAEB76F"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15</w:t>
            </w:r>
            <w:r>
              <w:rPr>
                <w:rFonts w:ascii="Calibri" w:hAnsi="Calibri"/>
                <w:color w:val="000000"/>
                <w:sz w:val="18"/>
                <w:szCs w:val="18"/>
              </w:rPr>
              <w:t>,</w:t>
            </w:r>
            <w:r w:rsidRPr="00564875">
              <w:rPr>
                <w:rFonts w:ascii="Calibri" w:hAnsi="Calibri"/>
                <w:color w:val="000000"/>
                <w:sz w:val="18"/>
                <w:szCs w:val="18"/>
              </w:rPr>
              <w:t>930</w:t>
            </w:r>
            <w:r>
              <w:rPr>
                <w:rFonts w:ascii="Calibri" w:hAnsi="Calibri"/>
                <w:color w:val="000000"/>
                <w:sz w:val="18"/>
                <w:szCs w:val="18"/>
              </w:rPr>
              <w:t>,</w:t>
            </w:r>
            <w:r w:rsidRPr="00564875">
              <w:rPr>
                <w:rFonts w:ascii="Calibri" w:hAnsi="Calibri"/>
                <w:color w:val="000000"/>
                <w:sz w:val="18"/>
                <w:szCs w:val="18"/>
              </w:rPr>
              <w:t>480</w:t>
            </w:r>
          </w:p>
        </w:tc>
      </w:tr>
      <w:tr w:rsidR="00EB29FE" w:rsidRPr="00537128" w14:paraId="39F149F3" w14:textId="77777777" w:rsidTr="00E5652B">
        <w:trPr>
          <w:trHeight w:hRule="exact" w:val="537"/>
        </w:trPr>
        <w:tc>
          <w:tcPr>
            <w:tcW w:w="1384" w:type="pct"/>
            <w:vAlign w:val="bottom"/>
          </w:tcPr>
          <w:p w14:paraId="0CD2E579"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6" w:type="pct"/>
            <w:tcBorders>
              <w:top w:val="nil"/>
              <w:left w:val="nil"/>
              <w:bottom w:val="nil"/>
              <w:right w:val="nil"/>
            </w:tcBorders>
            <w:vAlign w:val="bottom"/>
          </w:tcPr>
          <w:p w14:paraId="11B9FF18" w14:textId="666B0453"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22</w:t>
            </w:r>
            <w:r>
              <w:rPr>
                <w:rFonts w:ascii="Calibri" w:hAnsi="Calibri"/>
                <w:color w:val="000000"/>
                <w:sz w:val="18"/>
                <w:szCs w:val="18"/>
              </w:rPr>
              <w:t>,</w:t>
            </w:r>
            <w:r w:rsidRPr="00564875">
              <w:rPr>
                <w:rFonts w:ascii="Calibri" w:hAnsi="Calibri"/>
                <w:color w:val="000000"/>
                <w:sz w:val="18"/>
                <w:szCs w:val="18"/>
              </w:rPr>
              <w:t>632</w:t>
            </w:r>
          </w:p>
        </w:tc>
        <w:tc>
          <w:tcPr>
            <w:tcW w:w="568" w:type="pct"/>
            <w:tcBorders>
              <w:top w:val="nil"/>
              <w:left w:val="nil"/>
              <w:bottom w:val="nil"/>
              <w:right w:val="nil"/>
            </w:tcBorders>
            <w:vAlign w:val="bottom"/>
          </w:tcPr>
          <w:p w14:paraId="277BEEAC" w14:textId="0FF2B64B"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8</w:t>
            </w:r>
            <w:r>
              <w:rPr>
                <w:rFonts w:ascii="Calibri" w:hAnsi="Calibri"/>
                <w:color w:val="000000"/>
                <w:sz w:val="18"/>
                <w:szCs w:val="18"/>
              </w:rPr>
              <w:t>,</w:t>
            </w:r>
            <w:r w:rsidRPr="00564875">
              <w:rPr>
                <w:rFonts w:ascii="Calibri" w:hAnsi="Calibri"/>
                <w:color w:val="000000"/>
                <w:sz w:val="18"/>
                <w:szCs w:val="18"/>
              </w:rPr>
              <w:t>755</w:t>
            </w:r>
          </w:p>
        </w:tc>
        <w:tc>
          <w:tcPr>
            <w:tcW w:w="616" w:type="pct"/>
            <w:tcBorders>
              <w:top w:val="nil"/>
              <w:left w:val="nil"/>
              <w:bottom w:val="nil"/>
              <w:right w:val="nil"/>
            </w:tcBorders>
            <w:vAlign w:val="bottom"/>
          </w:tcPr>
          <w:p w14:paraId="588003BD" w14:textId="6F45F946"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w:t>
            </w:r>
            <w:r>
              <w:rPr>
                <w:rFonts w:ascii="Calibri" w:hAnsi="Calibri"/>
                <w:color w:val="000000"/>
                <w:sz w:val="18"/>
                <w:szCs w:val="18"/>
              </w:rPr>
              <w:t>,</w:t>
            </w:r>
            <w:r w:rsidRPr="00564875">
              <w:rPr>
                <w:rFonts w:ascii="Calibri" w:hAnsi="Calibri"/>
                <w:color w:val="000000"/>
                <w:sz w:val="18"/>
                <w:szCs w:val="18"/>
              </w:rPr>
              <w:t>088</w:t>
            </w:r>
          </w:p>
        </w:tc>
        <w:tc>
          <w:tcPr>
            <w:tcW w:w="615" w:type="pct"/>
            <w:tcBorders>
              <w:top w:val="nil"/>
              <w:left w:val="nil"/>
              <w:bottom w:val="nil"/>
              <w:right w:val="nil"/>
            </w:tcBorders>
            <w:vAlign w:val="bottom"/>
          </w:tcPr>
          <w:p w14:paraId="421C5FE6" w14:textId="6585E396"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32</w:t>
            </w:r>
            <w:r>
              <w:rPr>
                <w:rFonts w:ascii="Calibri" w:hAnsi="Calibri"/>
                <w:color w:val="000000"/>
                <w:sz w:val="18"/>
                <w:szCs w:val="18"/>
              </w:rPr>
              <w:t>,</w:t>
            </w:r>
            <w:r w:rsidRPr="00564875">
              <w:rPr>
                <w:rFonts w:ascii="Calibri" w:hAnsi="Calibri"/>
                <w:color w:val="000000"/>
                <w:sz w:val="18"/>
                <w:szCs w:val="18"/>
              </w:rPr>
              <w:t>475</w:t>
            </w:r>
          </w:p>
        </w:tc>
        <w:tc>
          <w:tcPr>
            <w:tcW w:w="678" w:type="pct"/>
            <w:tcBorders>
              <w:top w:val="nil"/>
              <w:left w:val="nil"/>
              <w:bottom w:val="nil"/>
              <w:right w:val="nil"/>
            </w:tcBorders>
            <w:vAlign w:val="bottom"/>
          </w:tcPr>
          <w:p w14:paraId="5597C628" w14:textId="1B3F242A"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89</w:t>
            </w:r>
            <w:r>
              <w:rPr>
                <w:rFonts w:ascii="Calibri" w:hAnsi="Calibri"/>
                <w:color w:val="000000"/>
                <w:sz w:val="18"/>
                <w:szCs w:val="18"/>
              </w:rPr>
              <w:t>,</w:t>
            </w:r>
            <w:r w:rsidRPr="00564875">
              <w:rPr>
                <w:rFonts w:ascii="Calibri" w:hAnsi="Calibri"/>
                <w:color w:val="000000"/>
                <w:sz w:val="18"/>
                <w:szCs w:val="18"/>
              </w:rPr>
              <w:t>290</w:t>
            </w:r>
          </w:p>
        </w:tc>
        <w:tc>
          <w:tcPr>
            <w:tcW w:w="633" w:type="pct"/>
            <w:tcBorders>
              <w:top w:val="nil"/>
              <w:left w:val="nil"/>
              <w:bottom w:val="nil"/>
            </w:tcBorders>
            <w:vAlign w:val="bottom"/>
          </w:tcPr>
          <w:p w14:paraId="3A99D0F0" w14:textId="362B8D62"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121</w:t>
            </w:r>
            <w:r>
              <w:rPr>
                <w:rFonts w:ascii="Calibri" w:hAnsi="Calibri"/>
                <w:color w:val="000000"/>
                <w:sz w:val="18"/>
                <w:szCs w:val="18"/>
              </w:rPr>
              <w:t>,</w:t>
            </w:r>
            <w:r w:rsidRPr="00564875">
              <w:rPr>
                <w:rFonts w:ascii="Calibri" w:hAnsi="Calibri"/>
                <w:color w:val="000000"/>
                <w:sz w:val="18"/>
                <w:szCs w:val="18"/>
              </w:rPr>
              <w:t>765</w:t>
            </w:r>
          </w:p>
        </w:tc>
      </w:tr>
      <w:tr w:rsidR="00EB29FE" w:rsidRPr="00537128" w14:paraId="15C77B01" w14:textId="77777777" w:rsidTr="00E5652B">
        <w:trPr>
          <w:trHeight w:hRule="exact" w:val="286"/>
        </w:trPr>
        <w:tc>
          <w:tcPr>
            <w:tcW w:w="1384" w:type="pct"/>
            <w:vAlign w:val="bottom"/>
          </w:tcPr>
          <w:p w14:paraId="78AEC30B" w14:textId="77777777" w:rsidR="00EB29FE" w:rsidRPr="00537128" w:rsidRDefault="00EB29FE" w:rsidP="00EB29FE">
            <w:pPr>
              <w:tabs>
                <w:tab w:val="right" w:pos="1202"/>
              </w:tabs>
              <w:spacing w:after="0" w:line="240" w:lineRule="exact"/>
              <w:outlineLvl w:val="0"/>
              <w:rPr>
                <w:rFonts w:ascii="Calibri" w:eastAsia="Times New Roman" w:hAnsi="Calibri" w:cs="Arial"/>
                <w:sz w:val="18"/>
                <w:szCs w:val="18"/>
                <w:lang w:val="en-US"/>
              </w:rPr>
            </w:pPr>
            <w:bookmarkStart w:id="910" w:name="_Toc4062899"/>
            <w:r w:rsidRPr="00537128">
              <w:rPr>
                <w:rFonts w:ascii="Calibri" w:eastAsia="Times New Roman" w:hAnsi="Calibri" w:cs="Arial"/>
                <w:sz w:val="18"/>
                <w:szCs w:val="18"/>
                <w:lang w:val="en-US"/>
              </w:rPr>
              <w:t>Other liabilities</w:t>
            </w:r>
            <w:bookmarkEnd w:id="910"/>
            <w:r w:rsidRPr="00537128">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vAlign w:val="bottom"/>
          </w:tcPr>
          <w:p w14:paraId="637D800B" w14:textId="67E612C6"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114</w:t>
            </w:r>
          </w:p>
        </w:tc>
        <w:tc>
          <w:tcPr>
            <w:tcW w:w="568" w:type="pct"/>
            <w:tcBorders>
              <w:top w:val="nil"/>
              <w:left w:val="nil"/>
              <w:bottom w:val="single" w:sz="4" w:space="0" w:color="auto"/>
              <w:right w:val="nil"/>
            </w:tcBorders>
            <w:vAlign w:val="bottom"/>
          </w:tcPr>
          <w:p w14:paraId="60A61A5C" w14:textId="00865F97"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5</w:t>
            </w:r>
            <w:r>
              <w:rPr>
                <w:rFonts w:ascii="Calibri" w:hAnsi="Calibri"/>
                <w:color w:val="000000"/>
                <w:sz w:val="18"/>
                <w:szCs w:val="18"/>
              </w:rPr>
              <w:t>,</w:t>
            </w:r>
            <w:r w:rsidRPr="00564875">
              <w:rPr>
                <w:rFonts w:ascii="Calibri" w:hAnsi="Calibri"/>
                <w:color w:val="000000"/>
                <w:sz w:val="18"/>
                <w:szCs w:val="18"/>
              </w:rPr>
              <w:t>830</w:t>
            </w:r>
          </w:p>
        </w:tc>
        <w:tc>
          <w:tcPr>
            <w:tcW w:w="616" w:type="pct"/>
            <w:tcBorders>
              <w:top w:val="nil"/>
              <w:left w:val="nil"/>
              <w:bottom w:val="single" w:sz="4" w:space="0" w:color="auto"/>
              <w:right w:val="nil"/>
            </w:tcBorders>
            <w:vAlign w:val="bottom"/>
          </w:tcPr>
          <w:p w14:paraId="5F4E18A2" w14:textId="2770DCEB"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single" w:sz="4" w:space="0" w:color="auto"/>
              <w:right w:val="nil"/>
            </w:tcBorders>
            <w:vAlign w:val="bottom"/>
          </w:tcPr>
          <w:p w14:paraId="5213D731" w14:textId="265031AD"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5</w:t>
            </w:r>
            <w:r>
              <w:rPr>
                <w:rFonts w:ascii="Calibri" w:hAnsi="Calibri"/>
                <w:color w:val="000000"/>
                <w:sz w:val="18"/>
                <w:szCs w:val="18"/>
              </w:rPr>
              <w:t>,</w:t>
            </w:r>
            <w:r w:rsidRPr="00564875">
              <w:rPr>
                <w:rFonts w:ascii="Calibri" w:hAnsi="Calibri"/>
                <w:color w:val="000000"/>
                <w:sz w:val="18"/>
                <w:szCs w:val="18"/>
              </w:rPr>
              <w:t>944</w:t>
            </w:r>
          </w:p>
        </w:tc>
        <w:tc>
          <w:tcPr>
            <w:tcW w:w="678" w:type="pct"/>
            <w:tcBorders>
              <w:top w:val="nil"/>
              <w:left w:val="nil"/>
              <w:bottom w:val="single" w:sz="4" w:space="0" w:color="auto"/>
              <w:right w:val="nil"/>
            </w:tcBorders>
            <w:vAlign w:val="bottom"/>
          </w:tcPr>
          <w:p w14:paraId="5E33528F" w14:textId="456AFB5A"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351</w:t>
            </w:r>
            <w:r>
              <w:rPr>
                <w:rFonts w:ascii="Calibri" w:hAnsi="Calibri"/>
                <w:color w:val="000000"/>
                <w:sz w:val="18"/>
                <w:szCs w:val="18"/>
              </w:rPr>
              <w:t>,</w:t>
            </w:r>
            <w:r w:rsidRPr="00564875">
              <w:rPr>
                <w:rFonts w:ascii="Calibri" w:hAnsi="Calibri"/>
                <w:color w:val="000000"/>
                <w:sz w:val="18"/>
                <w:szCs w:val="18"/>
              </w:rPr>
              <w:t>403</w:t>
            </w:r>
          </w:p>
        </w:tc>
        <w:tc>
          <w:tcPr>
            <w:tcW w:w="633" w:type="pct"/>
            <w:tcBorders>
              <w:top w:val="nil"/>
              <w:left w:val="nil"/>
              <w:bottom w:val="single" w:sz="4" w:space="0" w:color="auto"/>
            </w:tcBorders>
            <w:vAlign w:val="bottom"/>
          </w:tcPr>
          <w:p w14:paraId="71F31708" w14:textId="6AB9D200" w:rsidR="00EB29FE" w:rsidRPr="00537128" w:rsidRDefault="00EB29FE" w:rsidP="00EB29FE">
            <w:pPr>
              <w:spacing w:after="0" w:line="240" w:lineRule="exact"/>
              <w:jc w:val="right"/>
              <w:rPr>
                <w:rFonts w:ascii="Calibri" w:eastAsia="Arial Unicode MS" w:hAnsi="Calibri" w:cs="Times New Roman"/>
                <w:color w:val="000000"/>
                <w:sz w:val="18"/>
                <w:szCs w:val="18"/>
                <w:lang w:val="en-US"/>
              </w:rPr>
            </w:pPr>
            <w:r w:rsidRPr="00564875">
              <w:rPr>
                <w:rFonts w:ascii="Calibri" w:hAnsi="Calibri"/>
                <w:color w:val="000000"/>
                <w:sz w:val="18"/>
                <w:szCs w:val="18"/>
              </w:rPr>
              <w:t>357</w:t>
            </w:r>
            <w:r>
              <w:rPr>
                <w:rFonts w:ascii="Calibri" w:hAnsi="Calibri"/>
                <w:color w:val="000000"/>
                <w:sz w:val="18"/>
                <w:szCs w:val="18"/>
              </w:rPr>
              <w:t>,</w:t>
            </w:r>
            <w:r w:rsidRPr="00564875">
              <w:rPr>
                <w:rFonts w:ascii="Calibri" w:hAnsi="Calibri"/>
                <w:color w:val="000000"/>
                <w:sz w:val="18"/>
                <w:szCs w:val="18"/>
              </w:rPr>
              <w:t>347</w:t>
            </w:r>
          </w:p>
        </w:tc>
      </w:tr>
      <w:tr w:rsidR="00EB29FE" w:rsidRPr="00537128" w14:paraId="0E46B4F6" w14:textId="77777777" w:rsidTr="00EB29FE">
        <w:trPr>
          <w:trHeight w:hRule="exact" w:val="343"/>
        </w:trPr>
        <w:tc>
          <w:tcPr>
            <w:tcW w:w="1384" w:type="pct"/>
            <w:vAlign w:val="bottom"/>
          </w:tcPr>
          <w:p w14:paraId="20C69AD3" w14:textId="77777777" w:rsidR="00EB29FE" w:rsidRPr="00537128" w:rsidRDefault="00EB29FE" w:rsidP="00EB29FE">
            <w:pPr>
              <w:tabs>
                <w:tab w:val="right" w:pos="1202"/>
              </w:tabs>
              <w:spacing w:after="0" w:line="240" w:lineRule="exact"/>
              <w:outlineLvl w:val="0"/>
              <w:rPr>
                <w:rFonts w:ascii="Calibri" w:eastAsia="Times New Roman" w:hAnsi="Calibri" w:cs="Arial"/>
                <w:b/>
                <w:bCs/>
                <w:sz w:val="18"/>
                <w:szCs w:val="18"/>
                <w:lang w:val="en-US"/>
              </w:rPr>
            </w:pPr>
            <w:bookmarkStart w:id="911" w:name="_Toc4062900"/>
            <w:r w:rsidRPr="00537128">
              <w:rPr>
                <w:rFonts w:ascii="Calibri" w:eastAsia="Times New Roman" w:hAnsi="Calibri" w:cs="Arial"/>
                <w:b/>
                <w:bCs/>
                <w:sz w:val="18"/>
                <w:szCs w:val="18"/>
                <w:lang w:val="en-US"/>
              </w:rPr>
              <w:t>Total liabilities</w:t>
            </w:r>
            <w:bookmarkEnd w:id="911"/>
            <w:r w:rsidRPr="00537128">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vAlign w:val="bottom"/>
          </w:tcPr>
          <w:p w14:paraId="7E2E52BC" w14:textId="1D325F70"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226</w:t>
            </w:r>
            <w:r>
              <w:rPr>
                <w:rFonts w:ascii="Calibri" w:hAnsi="Calibri"/>
                <w:b/>
                <w:bCs/>
                <w:color w:val="000000"/>
                <w:sz w:val="18"/>
                <w:szCs w:val="18"/>
              </w:rPr>
              <w:t>,</w:t>
            </w:r>
            <w:r w:rsidRPr="00564875">
              <w:rPr>
                <w:rFonts w:ascii="Calibri" w:hAnsi="Calibri"/>
                <w:b/>
                <w:bCs/>
                <w:color w:val="000000"/>
                <w:sz w:val="18"/>
                <w:szCs w:val="18"/>
              </w:rPr>
              <w:t>725</w:t>
            </w:r>
          </w:p>
        </w:tc>
        <w:tc>
          <w:tcPr>
            <w:tcW w:w="568" w:type="pct"/>
            <w:tcBorders>
              <w:top w:val="single" w:sz="4" w:space="0" w:color="auto"/>
              <w:left w:val="nil"/>
              <w:bottom w:val="single" w:sz="12" w:space="0" w:color="auto"/>
              <w:right w:val="nil"/>
            </w:tcBorders>
            <w:vAlign w:val="bottom"/>
          </w:tcPr>
          <w:p w14:paraId="5228FE71" w14:textId="4455DB8D"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15</w:t>
            </w:r>
            <w:r>
              <w:rPr>
                <w:rFonts w:ascii="Calibri" w:hAnsi="Calibri"/>
                <w:b/>
                <w:bCs/>
                <w:color w:val="000000"/>
                <w:sz w:val="18"/>
                <w:szCs w:val="18"/>
              </w:rPr>
              <w:t>,</w:t>
            </w:r>
            <w:r w:rsidRPr="00564875">
              <w:rPr>
                <w:rFonts w:ascii="Calibri" w:hAnsi="Calibri"/>
                <w:b/>
                <w:bCs/>
                <w:color w:val="000000"/>
                <w:sz w:val="18"/>
                <w:szCs w:val="18"/>
              </w:rPr>
              <w:t>006</w:t>
            </w:r>
            <w:r>
              <w:rPr>
                <w:rFonts w:ascii="Calibri" w:hAnsi="Calibri"/>
                <w:b/>
                <w:bCs/>
                <w:color w:val="000000"/>
                <w:sz w:val="18"/>
                <w:szCs w:val="18"/>
              </w:rPr>
              <w:t>,</w:t>
            </w:r>
            <w:r w:rsidRPr="00564875">
              <w:rPr>
                <w:rFonts w:ascii="Calibri" w:hAnsi="Calibri"/>
                <w:b/>
                <w:bCs/>
                <w:color w:val="000000"/>
                <w:sz w:val="18"/>
                <w:szCs w:val="18"/>
              </w:rPr>
              <w:t>412</w:t>
            </w:r>
          </w:p>
        </w:tc>
        <w:tc>
          <w:tcPr>
            <w:tcW w:w="616" w:type="pct"/>
            <w:tcBorders>
              <w:top w:val="single" w:sz="4" w:space="0" w:color="auto"/>
              <w:left w:val="nil"/>
              <w:bottom w:val="single" w:sz="12" w:space="0" w:color="auto"/>
              <w:right w:val="nil"/>
            </w:tcBorders>
            <w:vAlign w:val="bottom"/>
          </w:tcPr>
          <w:p w14:paraId="09B6108B" w14:textId="5C725699"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w:t>
            </w:r>
            <w:r>
              <w:rPr>
                <w:rFonts w:ascii="Calibri" w:hAnsi="Calibri"/>
                <w:b/>
                <w:bCs/>
                <w:color w:val="000000"/>
                <w:sz w:val="18"/>
                <w:szCs w:val="18"/>
              </w:rPr>
              <w:t>,</w:t>
            </w:r>
            <w:r w:rsidRPr="00564875">
              <w:rPr>
                <w:rFonts w:ascii="Calibri" w:hAnsi="Calibri"/>
                <w:b/>
                <w:bCs/>
                <w:color w:val="000000"/>
                <w:sz w:val="18"/>
                <w:szCs w:val="18"/>
              </w:rPr>
              <w:t>133</w:t>
            </w:r>
          </w:p>
        </w:tc>
        <w:tc>
          <w:tcPr>
            <w:tcW w:w="615" w:type="pct"/>
            <w:tcBorders>
              <w:top w:val="single" w:sz="4" w:space="0" w:color="auto"/>
              <w:left w:val="nil"/>
              <w:bottom w:val="single" w:sz="12" w:space="0" w:color="auto"/>
              <w:right w:val="nil"/>
            </w:tcBorders>
            <w:vAlign w:val="bottom"/>
          </w:tcPr>
          <w:p w14:paraId="28A54FA8" w14:textId="683E803F"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15</w:t>
            </w:r>
            <w:r>
              <w:rPr>
                <w:rFonts w:ascii="Calibri" w:hAnsi="Calibri"/>
                <w:b/>
                <w:bCs/>
                <w:color w:val="000000"/>
                <w:sz w:val="18"/>
                <w:szCs w:val="18"/>
              </w:rPr>
              <w:t>,</w:t>
            </w:r>
            <w:r w:rsidRPr="00564875">
              <w:rPr>
                <w:rFonts w:ascii="Calibri" w:hAnsi="Calibri"/>
                <w:b/>
                <w:bCs/>
                <w:color w:val="000000"/>
                <w:sz w:val="18"/>
                <w:szCs w:val="18"/>
              </w:rPr>
              <w:t>234</w:t>
            </w:r>
            <w:r>
              <w:rPr>
                <w:rFonts w:ascii="Calibri" w:hAnsi="Calibri"/>
                <w:b/>
                <w:bCs/>
                <w:color w:val="000000"/>
                <w:sz w:val="18"/>
                <w:szCs w:val="18"/>
              </w:rPr>
              <w:t>,</w:t>
            </w:r>
            <w:r w:rsidRPr="00564875">
              <w:rPr>
                <w:rFonts w:ascii="Calibri" w:hAnsi="Calibri"/>
                <w:b/>
                <w:bCs/>
                <w:color w:val="000000"/>
                <w:sz w:val="18"/>
                <w:szCs w:val="18"/>
              </w:rPr>
              <w:t>270</w:t>
            </w:r>
          </w:p>
        </w:tc>
        <w:tc>
          <w:tcPr>
            <w:tcW w:w="678" w:type="pct"/>
            <w:tcBorders>
              <w:top w:val="single" w:sz="4" w:space="0" w:color="auto"/>
              <w:left w:val="nil"/>
              <w:bottom w:val="single" w:sz="12" w:space="0" w:color="auto"/>
              <w:right w:val="nil"/>
            </w:tcBorders>
            <w:vAlign w:val="bottom"/>
          </w:tcPr>
          <w:p w14:paraId="68EDAB7B" w14:textId="6B814FE3"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2</w:t>
            </w:r>
            <w:r>
              <w:rPr>
                <w:rFonts w:ascii="Calibri" w:hAnsi="Calibri"/>
                <w:b/>
                <w:bCs/>
                <w:color w:val="000000"/>
                <w:sz w:val="18"/>
                <w:szCs w:val="18"/>
              </w:rPr>
              <w:t>,</w:t>
            </w:r>
            <w:r w:rsidRPr="00564875">
              <w:rPr>
                <w:rFonts w:ascii="Calibri" w:hAnsi="Calibri"/>
                <w:b/>
                <w:bCs/>
                <w:color w:val="000000"/>
                <w:sz w:val="18"/>
                <w:szCs w:val="18"/>
              </w:rPr>
              <w:t>312</w:t>
            </w:r>
            <w:r>
              <w:rPr>
                <w:rFonts w:ascii="Calibri" w:hAnsi="Calibri"/>
                <w:b/>
                <w:bCs/>
                <w:color w:val="000000"/>
                <w:sz w:val="18"/>
                <w:szCs w:val="18"/>
              </w:rPr>
              <w:t>,</w:t>
            </w:r>
            <w:r w:rsidRPr="00564875">
              <w:rPr>
                <w:rFonts w:ascii="Calibri" w:hAnsi="Calibri"/>
                <w:b/>
                <w:bCs/>
                <w:color w:val="000000"/>
                <w:sz w:val="18"/>
                <w:szCs w:val="18"/>
              </w:rPr>
              <w:t>555</w:t>
            </w:r>
          </w:p>
        </w:tc>
        <w:tc>
          <w:tcPr>
            <w:tcW w:w="633" w:type="pct"/>
            <w:tcBorders>
              <w:top w:val="single" w:sz="4" w:space="0" w:color="auto"/>
              <w:left w:val="nil"/>
              <w:bottom w:val="single" w:sz="12" w:space="0" w:color="auto"/>
            </w:tcBorders>
            <w:vAlign w:val="bottom"/>
          </w:tcPr>
          <w:p w14:paraId="00D88A85" w14:textId="5080E876"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17</w:t>
            </w:r>
            <w:r>
              <w:rPr>
                <w:rFonts w:ascii="Calibri" w:hAnsi="Calibri"/>
                <w:b/>
                <w:bCs/>
                <w:color w:val="000000"/>
                <w:sz w:val="18"/>
                <w:szCs w:val="18"/>
              </w:rPr>
              <w:t>,</w:t>
            </w:r>
            <w:r w:rsidRPr="00564875">
              <w:rPr>
                <w:rFonts w:ascii="Calibri" w:hAnsi="Calibri"/>
                <w:b/>
                <w:bCs/>
                <w:color w:val="000000"/>
                <w:sz w:val="18"/>
                <w:szCs w:val="18"/>
              </w:rPr>
              <w:t>546</w:t>
            </w:r>
            <w:r>
              <w:rPr>
                <w:rFonts w:ascii="Calibri" w:hAnsi="Calibri"/>
                <w:b/>
                <w:bCs/>
                <w:color w:val="000000"/>
                <w:sz w:val="18"/>
                <w:szCs w:val="18"/>
              </w:rPr>
              <w:t>,</w:t>
            </w:r>
            <w:r w:rsidRPr="00564875">
              <w:rPr>
                <w:rFonts w:ascii="Calibri" w:hAnsi="Calibri"/>
                <w:b/>
                <w:bCs/>
                <w:color w:val="000000"/>
                <w:sz w:val="18"/>
                <w:szCs w:val="18"/>
              </w:rPr>
              <w:t>825</w:t>
            </w:r>
          </w:p>
        </w:tc>
      </w:tr>
      <w:tr w:rsidR="00EB29FE" w:rsidRPr="00537128" w14:paraId="5D9CCC48" w14:textId="77777777" w:rsidTr="00A1123E">
        <w:trPr>
          <w:trHeight w:hRule="exact" w:val="458"/>
        </w:trPr>
        <w:tc>
          <w:tcPr>
            <w:tcW w:w="1384" w:type="pct"/>
            <w:vAlign w:val="bottom"/>
          </w:tcPr>
          <w:p w14:paraId="4998EE06" w14:textId="77777777" w:rsidR="00EB29FE" w:rsidRPr="00537128" w:rsidRDefault="00EB29FE" w:rsidP="00EB29FE">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0AF04B6A" w14:textId="5556439B"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19</w:t>
            </w:r>
            <w:r>
              <w:rPr>
                <w:rFonts w:ascii="Calibri" w:hAnsi="Calibri"/>
                <w:b/>
                <w:bCs/>
                <w:color w:val="000000"/>
                <w:sz w:val="18"/>
                <w:szCs w:val="18"/>
              </w:rPr>
              <w:t>,</w:t>
            </w:r>
            <w:r w:rsidRPr="00564875">
              <w:rPr>
                <w:rFonts w:ascii="Calibri" w:hAnsi="Calibri"/>
                <w:b/>
                <w:bCs/>
                <w:color w:val="000000"/>
                <w:sz w:val="18"/>
                <w:szCs w:val="18"/>
              </w:rPr>
              <w:t>957</w:t>
            </w:r>
          </w:p>
        </w:tc>
        <w:tc>
          <w:tcPr>
            <w:tcW w:w="568" w:type="pct"/>
            <w:tcBorders>
              <w:top w:val="single" w:sz="12" w:space="0" w:color="auto"/>
              <w:left w:val="nil"/>
              <w:bottom w:val="single" w:sz="12" w:space="0" w:color="auto"/>
              <w:right w:val="nil"/>
            </w:tcBorders>
            <w:shd w:val="clear" w:color="000000" w:fill="auto"/>
            <w:vAlign w:val="bottom"/>
          </w:tcPr>
          <w:p w14:paraId="3F89DA9B" w14:textId="721D29D5"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(440</w:t>
            </w:r>
            <w:r>
              <w:rPr>
                <w:rFonts w:ascii="Calibri" w:hAnsi="Calibri"/>
                <w:b/>
                <w:bCs/>
                <w:color w:val="000000"/>
                <w:sz w:val="18"/>
                <w:szCs w:val="18"/>
              </w:rPr>
              <w:t>,</w:t>
            </w:r>
            <w:r w:rsidRPr="00564875">
              <w:rPr>
                <w:rFonts w:ascii="Calibri" w:hAnsi="Calibri"/>
                <w:b/>
                <w:bCs/>
                <w:color w:val="000000"/>
                <w:sz w:val="18"/>
                <w:szCs w:val="18"/>
              </w:rPr>
              <w:t>776)</w:t>
            </w:r>
          </w:p>
        </w:tc>
        <w:tc>
          <w:tcPr>
            <w:tcW w:w="616" w:type="pct"/>
            <w:tcBorders>
              <w:top w:val="single" w:sz="12" w:space="0" w:color="auto"/>
              <w:left w:val="nil"/>
              <w:bottom w:val="single" w:sz="12" w:space="0" w:color="auto"/>
              <w:right w:val="nil"/>
            </w:tcBorders>
            <w:shd w:val="clear" w:color="000000" w:fill="auto"/>
            <w:vAlign w:val="bottom"/>
          </w:tcPr>
          <w:p w14:paraId="26942F85" w14:textId="043824FD"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(993)</w:t>
            </w:r>
          </w:p>
        </w:tc>
        <w:tc>
          <w:tcPr>
            <w:tcW w:w="615" w:type="pct"/>
            <w:tcBorders>
              <w:top w:val="single" w:sz="12" w:space="0" w:color="auto"/>
              <w:left w:val="nil"/>
              <w:bottom w:val="single" w:sz="12" w:space="0" w:color="auto"/>
              <w:right w:val="nil"/>
            </w:tcBorders>
            <w:shd w:val="clear" w:color="000000" w:fill="auto"/>
            <w:vAlign w:val="bottom"/>
          </w:tcPr>
          <w:p w14:paraId="1DEFD889" w14:textId="42BE25FA"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(421</w:t>
            </w:r>
            <w:r>
              <w:rPr>
                <w:rFonts w:ascii="Calibri" w:hAnsi="Calibri"/>
                <w:b/>
                <w:bCs/>
                <w:color w:val="000000"/>
                <w:sz w:val="18"/>
                <w:szCs w:val="18"/>
              </w:rPr>
              <w:t>,</w:t>
            </w:r>
            <w:r w:rsidRPr="00564875">
              <w:rPr>
                <w:rFonts w:ascii="Calibri" w:hAnsi="Calibri"/>
                <w:b/>
                <w:bCs/>
                <w:color w:val="000000"/>
                <w:sz w:val="18"/>
                <w:szCs w:val="18"/>
              </w:rPr>
              <w:t>812)</w:t>
            </w:r>
          </w:p>
        </w:tc>
        <w:tc>
          <w:tcPr>
            <w:tcW w:w="678" w:type="pct"/>
            <w:tcBorders>
              <w:top w:val="single" w:sz="12" w:space="0" w:color="auto"/>
              <w:left w:val="nil"/>
              <w:bottom w:val="single" w:sz="12" w:space="0" w:color="auto"/>
              <w:right w:val="nil"/>
            </w:tcBorders>
            <w:shd w:val="clear" w:color="000000" w:fill="auto"/>
            <w:vAlign w:val="bottom"/>
          </w:tcPr>
          <w:p w14:paraId="1552C3BC" w14:textId="4635B474"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11</w:t>
            </w:r>
            <w:r>
              <w:rPr>
                <w:rFonts w:ascii="Calibri" w:hAnsi="Calibri"/>
                <w:b/>
                <w:bCs/>
                <w:color w:val="000000"/>
                <w:sz w:val="18"/>
                <w:szCs w:val="18"/>
              </w:rPr>
              <w:t>,</w:t>
            </w:r>
            <w:r w:rsidRPr="00564875">
              <w:rPr>
                <w:rFonts w:ascii="Calibri" w:hAnsi="Calibri"/>
                <w:b/>
                <w:bCs/>
                <w:color w:val="000000"/>
                <w:sz w:val="18"/>
                <w:szCs w:val="18"/>
              </w:rPr>
              <w:t>025</w:t>
            </w:r>
            <w:r>
              <w:rPr>
                <w:rFonts w:ascii="Calibri" w:hAnsi="Calibri"/>
                <w:b/>
                <w:bCs/>
                <w:color w:val="000000"/>
                <w:sz w:val="18"/>
                <w:szCs w:val="18"/>
              </w:rPr>
              <w:t>,</w:t>
            </w:r>
            <w:r w:rsidRPr="00564875">
              <w:rPr>
                <w:rFonts w:ascii="Calibri" w:hAnsi="Calibri"/>
                <w:b/>
                <w:bCs/>
                <w:color w:val="000000"/>
                <w:sz w:val="18"/>
                <w:szCs w:val="18"/>
              </w:rPr>
              <w:t>485</w:t>
            </w:r>
          </w:p>
        </w:tc>
        <w:tc>
          <w:tcPr>
            <w:tcW w:w="633" w:type="pct"/>
            <w:tcBorders>
              <w:top w:val="single" w:sz="12" w:space="0" w:color="auto"/>
              <w:left w:val="nil"/>
              <w:bottom w:val="single" w:sz="12" w:space="0" w:color="auto"/>
            </w:tcBorders>
            <w:shd w:val="clear" w:color="000000" w:fill="auto"/>
            <w:vAlign w:val="bottom"/>
          </w:tcPr>
          <w:p w14:paraId="232BAD1C" w14:textId="6E75A678" w:rsidR="00EB29FE" w:rsidRPr="00537128" w:rsidRDefault="00EB29FE" w:rsidP="00EB29FE">
            <w:pPr>
              <w:spacing w:after="0" w:line="240" w:lineRule="exact"/>
              <w:jc w:val="right"/>
              <w:rPr>
                <w:rFonts w:ascii="Calibri" w:eastAsia="Arial Unicode MS" w:hAnsi="Calibri" w:cs="Times New Roman"/>
                <w:b/>
                <w:color w:val="000000"/>
                <w:sz w:val="18"/>
                <w:szCs w:val="18"/>
                <w:lang w:val="en-US"/>
              </w:rPr>
            </w:pPr>
            <w:r w:rsidRPr="00564875">
              <w:rPr>
                <w:rFonts w:ascii="Calibri" w:hAnsi="Calibri"/>
                <w:b/>
                <w:bCs/>
                <w:color w:val="000000"/>
                <w:sz w:val="18"/>
                <w:szCs w:val="18"/>
              </w:rPr>
              <w:t>10</w:t>
            </w:r>
            <w:r>
              <w:rPr>
                <w:rFonts w:ascii="Calibri" w:hAnsi="Calibri"/>
                <w:b/>
                <w:bCs/>
                <w:color w:val="000000"/>
                <w:sz w:val="18"/>
                <w:szCs w:val="18"/>
              </w:rPr>
              <w:t>,</w:t>
            </w:r>
            <w:r w:rsidRPr="00564875">
              <w:rPr>
                <w:rFonts w:ascii="Calibri" w:hAnsi="Calibri"/>
                <w:b/>
                <w:bCs/>
                <w:color w:val="000000"/>
                <w:sz w:val="18"/>
                <w:szCs w:val="18"/>
              </w:rPr>
              <w:t>603</w:t>
            </w:r>
            <w:r>
              <w:rPr>
                <w:rFonts w:ascii="Calibri" w:hAnsi="Calibri"/>
                <w:b/>
                <w:bCs/>
                <w:color w:val="000000"/>
                <w:sz w:val="18"/>
                <w:szCs w:val="18"/>
              </w:rPr>
              <w:t>,</w:t>
            </w:r>
            <w:r w:rsidRPr="00564875">
              <w:rPr>
                <w:rFonts w:ascii="Calibri" w:hAnsi="Calibri"/>
                <w:b/>
                <w:bCs/>
                <w:color w:val="000000"/>
                <w:sz w:val="18"/>
                <w:szCs w:val="18"/>
              </w:rPr>
              <w:t>673</w:t>
            </w:r>
          </w:p>
        </w:tc>
      </w:tr>
    </w:tbl>
    <w:p w14:paraId="56D84349" w14:textId="77777777" w:rsidR="00206732" w:rsidRPr="00537128" w:rsidRDefault="00206732" w:rsidP="00206732">
      <w:pPr>
        <w:keepNext/>
        <w:spacing w:after="0" w:line="240" w:lineRule="auto"/>
        <w:jc w:val="both"/>
        <w:rPr>
          <w:rFonts w:ascii="Calibri" w:eastAsia="Times New Roman" w:hAnsi="Calibri" w:cs="Arial"/>
          <w:sz w:val="19"/>
          <w:szCs w:val="20"/>
          <w:lang w:val="en-US"/>
        </w:rPr>
      </w:pPr>
    </w:p>
    <w:p w14:paraId="419A3D28" w14:textId="77777777" w:rsidR="00206732" w:rsidRPr="00537128" w:rsidRDefault="00206732" w:rsidP="00206732">
      <w:pPr>
        <w:keepNext/>
        <w:spacing w:after="0" w:line="240" w:lineRule="auto"/>
        <w:jc w:val="both"/>
        <w:rPr>
          <w:rFonts w:ascii="Calibri" w:eastAsia="Calibri" w:hAnsi="Calibri" w:cs="Arial"/>
          <w:sz w:val="19"/>
          <w:lang w:val="en-US"/>
        </w:rPr>
      </w:pPr>
    </w:p>
    <w:p w14:paraId="5529081D" w14:textId="33E1DD4B"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12" w:name="_Toc4062901"/>
      <w:r w:rsidRPr="00F24246">
        <w:rPr>
          <w:rFonts w:ascii="Calibri" w:eastAsia="Times New Roman" w:hAnsi="Calibri" w:cs="Times New Roman"/>
          <w:i/>
          <w:sz w:val="20"/>
          <w:szCs w:val="20"/>
          <w:lang w:val="en-US"/>
        </w:rPr>
        <w:t xml:space="preserve">* Amounts linked to a one-way currency clause represent </w:t>
      </w:r>
      <w:r w:rsidRPr="009A1792">
        <w:rPr>
          <w:rFonts w:ascii="Calibri" w:eastAsia="Times New Roman" w:hAnsi="Calibri" w:cs="Times New Roman"/>
          <w:i/>
          <w:sz w:val="20"/>
          <w:szCs w:val="20"/>
          <w:lang w:val="en-US"/>
        </w:rPr>
        <w:t xml:space="preserve">HRK </w:t>
      </w:r>
      <w:r w:rsidR="00221C4C">
        <w:rPr>
          <w:rFonts w:ascii="Calibri" w:eastAsia="Times New Roman" w:hAnsi="Calibri" w:cs="Times New Roman"/>
          <w:i/>
          <w:sz w:val="20"/>
          <w:szCs w:val="20"/>
          <w:lang w:val="en-US"/>
        </w:rPr>
        <w:t>31,397</w:t>
      </w:r>
      <w:r w:rsidR="00F8009E" w:rsidRPr="00F24246">
        <w:rPr>
          <w:rFonts w:ascii="Calibri" w:eastAsia="Times New Roman" w:hAnsi="Calibri" w:cs="Times New Roman"/>
          <w:i/>
          <w:sz w:val="20"/>
          <w:szCs w:val="20"/>
          <w:lang w:val="en-US"/>
        </w:rPr>
        <w:t xml:space="preserve"> </w:t>
      </w:r>
      <w:r w:rsidRPr="00F24246">
        <w:rPr>
          <w:rFonts w:ascii="Calibri" w:eastAsia="Times New Roman" w:hAnsi="Calibri" w:cs="Times New Roman"/>
          <w:i/>
          <w:sz w:val="20"/>
          <w:szCs w:val="20"/>
          <w:lang w:val="en-US"/>
        </w:rPr>
        <w:t>thousand.</w:t>
      </w:r>
      <w:bookmarkEnd w:id="912"/>
    </w:p>
    <w:p w14:paraId="22291F8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ABFDA0"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72DACB4"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3E475D77" w14:textId="77777777" w:rsidR="00206732" w:rsidRPr="00537128" w:rsidRDefault="00206732" w:rsidP="00206732">
      <w:pPr>
        <w:spacing w:after="0" w:line="240" w:lineRule="auto"/>
        <w:jc w:val="both"/>
        <w:rPr>
          <w:rFonts w:eastAsia="Times New Roman" w:cstheme="minorHAnsi"/>
          <w:b/>
          <w:iCs/>
          <w:color w:val="000000" w:themeColor="text1"/>
          <w:lang w:val="en-US"/>
        </w:rPr>
      </w:pPr>
      <w:bookmarkStart w:id="913" w:name="_Hlk37094750"/>
    </w:p>
    <w:p w14:paraId="52D98388" w14:textId="77777777" w:rsidR="00206732" w:rsidRPr="00537128" w:rsidRDefault="00206732">
      <w:pPr>
        <w:pStyle w:val="ListParagraph"/>
        <w:numPr>
          <w:ilvl w:val="0"/>
          <w:numId w:val="62"/>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D97E86C"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7BC6647" w14:textId="5FCD83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1AC9321"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4950A97" w14:textId="6A2E56AC"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14C42623"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42842F61" w14:textId="77777777" w:rsidTr="006A5067">
        <w:trPr>
          <w:trHeight w:val="630"/>
        </w:trPr>
        <w:tc>
          <w:tcPr>
            <w:tcW w:w="1384" w:type="pct"/>
            <w:vAlign w:val="bottom"/>
          </w:tcPr>
          <w:p w14:paraId="0C4083B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914" w:name="_Hlk68879682"/>
            <w:bookmarkEnd w:id="913"/>
            <w:r w:rsidRPr="00537128">
              <w:rPr>
                <w:rFonts w:ascii="Calibri" w:eastAsia="Times New Roman" w:hAnsi="Calibri" w:cs="Arial"/>
                <w:b/>
                <w:sz w:val="18"/>
                <w:szCs w:val="18"/>
                <w:lang w:val="en-US"/>
              </w:rPr>
              <w:t>Bank</w:t>
            </w:r>
          </w:p>
          <w:p w14:paraId="22097C37"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60EF0C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31 December</w:t>
            </w:r>
            <w:r w:rsidRPr="00537128">
              <w:rPr>
                <w:rFonts w:ascii="Calibri" w:eastAsia="Times New Roman" w:hAnsi="Calibri" w:cs="Arial"/>
                <w:b/>
                <w:sz w:val="18"/>
                <w:szCs w:val="18"/>
                <w:lang w:val="en-US"/>
              </w:rPr>
              <w:t xml:space="preserve"> 2020</w:t>
            </w:r>
          </w:p>
        </w:tc>
        <w:tc>
          <w:tcPr>
            <w:tcW w:w="506" w:type="pct"/>
          </w:tcPr>
          <w:p w14:paraId="4DAEC9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USD</w:t>
            </w:r>
          </w:p>
        </w:tc>
        <w:tc>
          <w:tcPr>
            <w:tcW w:w="568" w:type="pct"/>
          </w:tcPr>
          <w:p w14:paraId="4586976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EUR </w:t>
            </w:r>
          </w:p>
        </w:tc>
        <w:tc>
          <w:tcPr>
            <w:tcW w:w="616" w:type="pct"/>
          </w:tcPr>
          <w:p w14:paraId="576BA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Other </w:t>
            </w:r>
          </w:p>
          <w:p w14:paraId="590F5B2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foreign currencies </w:t>
            </w:r>
          </w:p>
        </w:tc>
        <w:tc>
          <w:tcPr>
            <w:tcW w:w="615" w:type="pct"/>
          </w:tcPr>
          <w:p w14:paraId="3D297D1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p w14:paraId="7BB036C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foreign currencies </w:t>
            </w:r>
          </w:p>
        </w:tc>
        <w:tc>
          <w:tcPr>
            <w:tcW w:w="678" w:type="pct"/>
          </w:tcPr>
          <w:p w14:paraId="3232CB0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w:t>
            </w:r>
          </w:p>
        </w:tc>
        <w:tc>
          <w:tcPr>
            <w:tcW w:w="633" w:type="pct"/>
          </w:tcPr>
          <w:p w14:paraId="61A2EDA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6A5067" w:rsidRPr="00537128" w14:paraId="06ABC7D3" w14:textId="77777777" w:rsidTr="006A5067">
        <w:trPr>
          <w:trHeight w:hRule="exact" w:val="229"/>
        </w:trPr>
        <w:tc>
          <w:tcPr>
            <w:tcW w:w="1384" w:type="pct"/>
          </w:tcPr>
          <w:p w14:paraId="641A84E9"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6869D55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68" w:type="pct"/>
          </w:tcPr>
          <w:p w14:paraId="3F29ECE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16" w:type="pct"/>
          </w:tcPr>
          <w:p w14:paraId="4673322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15" w:type="pct"/>
          </w:tcPr>
          <w:p w14:paraId="4C57541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78" w:type="pct"/>
          </w:tcPr>
          <w:p w14:paraId="4D41B4F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33" w:type="pct"/>
          </w:tcPr>
          <w:p w14:paraId="6CC96EC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6A5067" w:rsidRPr="00537128" w14:paraId="614149F6" w14:textId="77777777" w:rsidTr="006A5067">
        <w:trPr>
          <w:trHeight w:val="217"/>
        </w:trPr>
        <w:tc>
          <w:tcPr>
            <w:tcW w:w="1384" w:type="pct"/>
          </w:tcPr>
          <w:p w14:paraId="071DA320"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Assets </w:t>
            </w:r>
          </w:p>
        </w:tc>
        <w:tc>
          <w:tcPr>
            <w:tcW w:w="506" w:type="pct"/>
            <w:vAlign w:val="bottom"/>
          </w:tcPr>
          <w:p w14:paraId="1707C25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1FB6600A"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328F2578"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389D2B2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008D9113"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52033CD3"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6A5067" w:rsidRPr="00537128" w14:paraId="0DD75859" w14:textId="77777777" w:rsidTr="006A5067">
        <w:trPr>
          <w:trHeight w:val="281"/>
        </w:trPr>
        <w:tc>
          <w:tcPr>
            <w:tcW w:w="1384" w:type="pct"/>
            <w:vAlign w:val="bottom"/>
          </w:tcPr>
          <w:p w14:paraId="20BF4979"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Cash on hand and current accounts with banks</w:t>
            </w:r>
          </w:p>
        </w:tc>
        <w:tc>
          <w:tcPr>
            <w:tcW w:w="506" w:type="pct"/>
            <w:shd w:val="clear" w:color="auto" w:fill="auto"/>
            <w:vAlign w:val="bottom"/>
          </w:tcPr>
          <w:p w14:paraId="6572580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6,871 </w:t>
            </w:r>
          </w:p>
        </w:tc>
        <w:tc>
          <w:tcPr>
            <w:tcW w:w="568" w:type="pct"/>
            <w:shd w:val="clear" w:color="auto" w:fill="auto"/>
            <w:vAlign w:val="bottom"/>
          </w:tcPr>
          <w:p w14:paraId="6EA82A2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156,374 </w:t>
            </w:r>
          </w:p>
        </w:tc>
        <w:tc>
          <w:tcPr>
            <w:tcW w:w="616" w:type="pct"/>
            <w:shd w:val="clear" w:color="auto" w:fill="auto"/>
            <w:vAlign w:val="bottom"/>
          </w:tcPr>
          <w:p w14:paraId="4465448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134 </w:t>
            </w:r>
          </w:p>
        </w:tc>
        <w:tc>
          <w:tcPr>
            <w:tcW w:w="615" w:type="pct"/>
            <w:shd w:val="clear" w:color="auto" w:fill="auto"/>
            <w:vAlign w:val="bottom"/>
          </w:tcPr>
          <w:p w14:paraId="7C02B15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163,379 </w:t>
            </w:r>
          </w:p>
        </w:tc>
        <w:tc>
          <w:tcPr>
            <w:tcW w:w="678" w:type="pct"/>
            <w:shd w:val="clear" w:color="auto" w:fill="auto"/>
            <w:vAlign w:val="bottom"/>
          </w:tcPr>
          <w:p w14:paraId="0E5AC06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1,489,783 </w:t>
            </w:r>
          </w:p>
        </w:tc>
        <w:tc>
          <w:tcPr>
            <w:tcW w:w="633" w:type="pct"/>
            <w:shd w:val="clear" w:color="auto" w:fill="auto"/>
            <w:vAlign w:val="bottom"/>
          </w:tcPr>
          <w:p w14:paraId="4A933EA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1,653,162 </w:t>
            </w:r>
          </w:p>
        </w:tc>
      </w:tr>
      <w:tr w:rsidR="006A5067" w:rsidRPr="00537128" w14:paraId="33E2AE49" w14:textId="77777777" w:rsidTr="006A5067">
        <w:trPr>
          <w:trHeight w:hRule="exact" w:val="301"/>
        </w:trPr>
        <w:tc>
          <w:tcPr>
            <w:tcW w:w="1384" w:type="pct"/>
            <w:vAlign w:val="bottom"/>
          </w:tcPr>
          <w:p w14:paraId="19651358"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with other banks </w:t>
            </w:r>
          </w:p>
        </w:tc>
        <w:tc>
          <w:tcPr>
            <w:tcW w:w="506" w:type="pct"/>
            <w:shd w:val="clear" w:color="auto" w:fill="auto"/>
            <w:vAlign w:val="bottom"/>
          </w:tcPr>
          <w:p w14:paraId="55A3D59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094695D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c>
          <w:tcPr>
            <w:tcW w:w="616" w:type="pct"/>
            <w:shd w:val="clear" w:color="auto" w:fill="auto"/>
            <w:vAlign w:val="bottom"/>
          </w:tcPr>
          <w:p w14:paraId="73EE4C1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7E9EE0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c>
          <w:tcPr>
            <w:tcW w:w="678" w:type="pct"/>
            <w:shd w:val="clear" w:color="auto" w:fill="auto"/>
            <w:vAlign w:val="bottom"/>
          </w:tcPr>
          <w:p w14:paraId="045DCDD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33" w:type="pct"/>
            <w:shd w:val="clear" w:color="auto" w:fill="auto"/>
            <w:vAlign w:val="bottom"/>
          </w:tcPr>
          <w:p w14:paraId="1DADE97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r>
      <w:tr w:rsidR="006A5067" w:rsidRPr="00537128" w14:paraId="60086C1C" w14:textId="77777777" w:rsidTr="006A5067">
        <w:trPr>
          <w:trHeight w:hRule="exact" w:val="301"/>
        </w:trPr>
        <w:tc>
          <w:tcPr>
            <w:tcW w:w="1384" w:type="pct"/>
            <w:vAlign w:val="bottom"/>
          </w:tcPr>
          <w:p w14:paraId="1A44EC8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Loans to financial institutions</w:t>
            </w:r>
          </w:p>
        </w:tc>
        <w:tc>
          <w:tcPr>
            <w:tcW w:w="506" w:type="pct"/>
            <w:shd w:val="clear" w:color="auto" w:fill="auto"/>
            <w:vAlign w:val="bottom"/>
          </w:tcPr>
          <w:p w14:paraId="6131DD5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5106241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4,404,829 </w:t>
            </w:r>
          </w:p>
        </w:tc>
        <w:tc>
          <w:tcPr>
            <w:tcW w:w="616" w:type="pct"/>
            <w:shd w:val="clear" w:color="auto" w:fill="auto"/>
            <w:vAlign w:val="bottom"/>
          </w:tcPr>
          <w:p w14:paraId="73A317A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2CFAD0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4,404,829 </w:t>
            </w:r>
          </w:p>
        </w:tc>
        <w:tc>
          <w:tcPr>
            <w:tcW w:w="678" w:type="pct"/>
            <w:shd w:val="clear" w:color="auto" w:fill="auto"/>
            <w:vAlign w:val="bottom"/>
          </w:tcPr>
          <w:p w14:paraId="042D982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4,437,751 </w:t>
            </w:r>
          </w:p>
        </w:tc>
        <w:tc>
          <w:tcPr>
            <w:tcW w:w="633" w:type="pct"/>
            <w:shd w:val="clear" w:color="auto" w:fill="auto"/>
            <w:vAlign w:val="bottom"/>
          </w:tcPr>
          <w:p w14:paraId="6431A80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8,842,580 </w:t>
            </w:r>
          </w:p>
        </w:tc>
      </w:tr>
      <w:tr w:rsidR="006A5067" w:rsidRPr="00537128" w14:paraId="7326A0D0" w14:textId="77777777" w:rsidTr="006A5067">
        <w:trPr>
          <w:trHeight w:hRule="exact" w:val="301"/>
        </w:trPr>
        <w:tc>
          <w:tcPr>
            <w:tcW w:w="1384" w:type="pct"/>
            <w:vAlign w:val="bottom"/>
          </w:tcPr>
          <w:p w14:paraId="3E285E44"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Loans to other customers </w:t>
            </w:r>
          </w:p>
        </w:tc>
        <w:tc>
          <w:tcPr>
            <w:tcW w:w="506" w:type="pct"/>
            <w:shd w:val="clear" w:color="auto" w:fill="auto"/>
            <w:vAlign w:val="bottom"/>
          </w:tcPr>
          <w:p w14:paraId="2DB5265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265,977 </w:t>
            </w:r>
          </w:p>
        </w:tc>
        <w:tc>
          <w:tcPr>
            <w:tcW w:w="568" w:type="pct"/>
            <w:shd w:val="clear" w:color="auto" w:fill="auto"/>
            <w:vAlign w:val="bottom"/>
          </w:tcPr>
          <w:p w14:paraId="198D27C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9,878,211 </w:t>
            </w:r>
          </w:p>
        </w:tc>
        <w:tc>
          <w:tcPr>
            <w:tcW w:w="616" w:type="pct"/>
            <w:shd w:val="clear" w:color="auto" w:fill="auto"/>
            <w:vAlign w:val="bottom"/>
          </w:tcPr>
          <w:p w14:paraId="573B07E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0EAA2AB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10,144,188 </w:t>
            </w:r>
          </w:p>
        </w:tc>
        <w:tc>
          <w:tcPr>
            <w:tcW w:w="678" w:type="pct"/>
            <w:shd w:val="clear" w:color="auto" w:fill="auto"/>
            <w:vAlign w:val="bottom"/>
          </w:tcPr>
          <w:p w14:paraId="313672F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4,651,991 </w:t>
            </w:r>
          </w:p>
        </w:tc>
        <w:tc>
          <w:tcPr>
            <w:tcW w:w="633" w:type="pct"/>
            <w:shd w:val="clear" w:color="auto" w:fill="auto"/>
            <w:vAlign w:val="bottom"/>
          </w:tcPr>
          <w:p w14:paraId="10E66E6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14,796,179 </w:t>
            </w:r>
          </w:p>
        </w:tc>
      </w:tr>
      <w:tr w:rsidR="006A5067" w:rsidRPr="00537128" w14:paraId="7475B3CC" w14:textId="77777777" w:rsidTr="006A5067">
        <w:trPr>
          <w:trHeight w:hRule="exact" w:val="522"/>
        </w:trPr>
        <w:tc>
          <w:tcPr>
            <w:tcW w:w="1384" w:type="pct"/>
            <w:vAlign w:val="center"/>
          </w:tcPr>
          <w:p w14:paraId="2BF43045"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Calibri" w:hAnsi="Calibri" w:cs="Arial"/>
                <w:sz w:val="18"/>
                <w:szCs w:val="18"/>
                <w:lang w:val="en-US"/>
              </w:rPr>
              <w:t>Financial assets at fair value through profit or loss</w:t>
            </w:r>
          </w:p>
        </w:tc>
        <w:tc>
          <w:tcPr>
            <w:tcW w:w="506" w:type="pct"/>
            <w:shd w:val="clear" w:color="auto" w:fill="auto"/>
            <w:vAlign w:val="bottom"/>
          </w:tcPr>
          <w:p w14:paraId="51EC7F56"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78DDEFE3"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61,949 </w:t>
            </w:r>
          </w:p>
        </w:tc>
        <w:tc>
          <w:tcPr>
            <w:tcW w:w="616" w:type="pct"/>
            <w:shd w:val="clear" w:color="auto" w:fill="auto"/>
            <w:vAlign w:val="bottom"/>
          </w:tcPr>
          <w:p w14:paraId="7548DC03"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072D455F"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61,949 </w:t>
            </w:r>
          </w:p>
        </w:tc>
        <w:tc>
          <w:tcPr>
            <w:tcW w:w="678" w:type="pct"/>
            <w:shd w:val="clear" w:color="auto" w:fill="auto"/>
            <w:vAlign w:val="bottom"/>
          </w:tcPr>
          <w:p w14:paraId="6ECAFEBD"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129,807 </w:t>
            </w:r>
          </w:p>
        </w:tc>
        <w:tc>
          <w:tcPr>
            <w:tcW w:w="633" w:type="pct"/>
            <w:shd w:val="clear" w:color="auto" w:fill="auto"/>
            <w:vAlign w:val="bottom"/>
          </w:tcPr>
          <w:p w14:paraId="7C9B7F75"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191,756 </w:t>
            </w:r>
          </w:p>
        </w:tc>
      </w:tr>
      <w:tr w:rsidR="006A5067" w:rsidRPr="00537128" w14:paraId="1F2ED880" w14:textId="77777777" w:rsidTr="006A5067">
        <w:trPr>
          <w:trHeight w:hRule="exact" w:val="714"/>
        </w:trPr>
        <w:tc>
          <w:tcPr>
            <w:tcW w:w="1384" w:type="pct"/>
            <w:vAlign w:val="center"/>
          </w:tcPr>
          <w:p w14:paraId="627F8288"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Calibri" w:hAnsi="Calibri" w:cs="Arial"/>
                <w:sz w:val="18"/>
                <w:szCs w:val="18"/>
                <w:lang w:val="en-US"/>
              </w:rPr>
              <w:t>Financial assets at fair value through other comprehensive income</w:t>
            </w:r>
          </w:p>
        </w:tc>
        <w:tc>
          <w:tcPr>
            <w:tcW w:w="506" w:type="pct"/>
            <w:shd w:val="clear" w:color="auto" w:fill="auto"/>
            <w:vAlign w:val="bottom"/>
          </w:tcPr>
          <w:p w14:paraId="50BF8B20"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5F491DCB"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1,148,204 </w:t>
            </w:r>
          </w:p>
        </w:tc>
        <w:tc>
          <w:tcPr>
            <w:tcW w:w="616" w:type="pct"/>
            <w:shd w:val="clear" w:color="auto" w:fill="auto"/>
            <w:vAlign w:val="bottom"/>
          </w:tcPr>
          <w:p w14:paraId="1308E66A"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77C390A"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1,148,204 </w:t>
            </w:r>
          </w:p>
        </w:tc>
        <w:tc>
          <w:tcPr>
            <w:tcW w:w="678" w:type="pct"/>
            <w:shd w:val="clear" w:color="auto" w:fill="auto"/>
            <w:vAlign w:val="bottom"/>
          </w:tcPr>
          <w:p w14:paraId="53A507E1"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1,905,122 </w:t>
            </w:r>
          </w:p>
        </w:tc>
        <w:tc>
          <w:tcPr>
            <w:tcW w:w="633" w:type="pct"/>
            <w:shd w:val="clear" w:color="auto" w:fill="auto"/>
            <w:vAlign w:val="bottom"/>
          </w:tcPr>
          <w:p w14:paraId="7D2C1502"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3,053,326 </w:t>
            </w:r>
          </w:p>
        </w:tc>
      </w:tr>
      <w:tr w:rsidR="006A5067" w:rsidRPr="00537128" w14:paraId="46F7E116" w14:textId="77777777" w:rsidTr="006A5067">
        <w:trPr>
          <w:trHeight w:hRule="exact" w:val="301"/>
        </w:trPr>
        <w:tc>
          <w:tcPr>
            <w:tcW w:w="1384" w:type="pct"/>
            <w:vAlign w:val="bottom"/>
          </w:tcPr>
          <w:p w14:paraId="63347A3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Investments in subsidiaries</w:t>
            </w:r>
          </w:p>
        </w:tc>
        <w:tc>
          <w:tcPr>
            <w:tcW w:w="506" w:type="pct"/>
            <w:shd w:val="clear" w:color="auto" w:fill="auto"/>
            <w:vAlign w:val="bottom"/>
          </w:tcPr>
          <w:p w14:paraId="6F40A5E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1E28A12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17BB04C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7CB1FA5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52DDA51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36,124 </w:t>
            </w:r>
          </w:p>
        </w:tc>
        <w:tc>
          <w:tcPr>
            <w:tcW w:w="633" w:type="pct"/>
            <w:shd w:val="clear" w:color="auto" w:fill="auto"/>
            <w:vAlign w:val="bottom"/>
          </w:tcPr>
          <w:p w14:paraId="1C14045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36,124 </w:t>
            </w:r>
          </w:p>
        </w:tc>
      </w:tr>
      <w:tr w:rsidR="006A5067" w:rsidRPr="00537128" w14:paraId="4F40C540" w14:textId="77777777" w:rsidTr="006A5067">
        <w:trPr>
          <w:trHeight w:val="464"/>
        </w:trPr>
        <w:tc>
          <w:tcPr>
            <w:tcW w:w="1384" w:type="pct"/>
            <w:vAlign w:val="bottom"/>
          </w:tcPr>
          <w:p w14:paraId="2E82F484"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6" w:type="pct"/>
            <w:shd w:val="clear" w:color="auto" w:fill="auto"/>
            <w:vAlign w:val="bottom"/>
          </w:tcPr>
          <w:p w14:paraId="70EB388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0AE4855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7BDB01A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BDC9C8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796E780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45,592 </w:t>
            </w:r>
          </w:p>
        </w:tc>
        <w:tc>
          <w:tcPr>
            <w:tcW w:w="633" w:type="pct"/>
            <w:shd w:val="clear" w:color="auto" w:fill="auto"/>
            <w:vAlign w:val="bottom"/>
          </w:tcPr>
          <w:p w14:paraId="1DFEB3B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45,592 </w:t>
            </w:r>
          </w:p>
        </w:tc>
      </w:tr>
      <w:tr w:rsidR="006A5067" w:rsidRPr="00537128" w14:paraId="4EBFBA6B" w14:textId="77777777" w:rsidTr="006A5067">
        <w:trPr>
          <w:trHeight w:val="277"/>
        </w:trPr>
        <w:tc>
          <w:tcPr>
            <w:tcW w:w="1384" w:type="pct"/>
            <w:vAlign w:val="bottom"/>
          </w:tcPr>
          <w:p w14:paraId="02DBFF5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shd w:val="clear" w:color="auto" w:fill="auto"/>
            <w:vAlign w:val="bottom"/>
          </w:tcPr>
          <w:p w14:paraId="4CDEA2D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1418DDF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1908BD8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7F5C9C1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1EDE193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25,222 </w:t>
            </w:r>
          </w:p>
        </w:tc>
        <w:tc>
          <w:tcPr>
            <w:tcW w:w="633" w:type="pct"/>
            <w:shd w:val="clear" w:color="auto" w:fill="auto"/>
            <w:vAlign w:val="bottom"/>
          </w:tcPr>
          <w:p w14:paraId="4979550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25,222 </w:t>
            </w:r>
          </w:p>
        </w:tc>
      </w:tr>
      <w:tr w:rsidR="006A5067" w:rsidRPr="00537128" w14:paraId="7D2C8E08" w14:textId="77777777" w:rsidTr="006A5067">
        <w:trPr>
          <w:trHeight w:val="205"/>
        </w:trPr>
        <w:tc>
          <w:tcPr>
            <w:tcW w:w="1384" w:type="pct"/>
          </w:tcPr>
          <w:p w14:paraId="2C5F82A6"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assets </w:t>
            </w:r>
          </w:p>
        </w:tc>
        <w:tc>
          <w:tcPr>
            <w:tcW w:w="506" w:type="pct"/>
            <w:shd w:val="clear" w:color="auto" w:fill="auto"/>
            <w:vAlign w:val="bottom"/>
          </w:tcPr>
          <w:p w14:paraId="6723E3B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66E47D6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112 </w:t>
            </w:r>
          </w:p>
        </w:tc>
        <w:tc>
          <w:tcPr>
            <w:tcW w:w="616" w:type="pct"/>
            <w:shd w:val="clear" w:color="auto" w:fill="auto"/>
            <w:vAlign w:val="bottom"/>
          </w:tcPr>
          <w:p w14:paraId="66ACF8D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4D44BE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112 </w:t>
            </w:r>
          </w:p>
        </w:tc>
        <w:tc>
          <w:tcPr>
            <w:tcW w:w="678" w:type="pct"/>
            <w:shd w:val="clear" w:color="auto" w:fill="auto"/>
            <w:vAlign w:val="bottom"/>
          </w:tcPr>
          <w:p w14:paraId="2F7146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28,970 </w:t>
            </w:r>
          </w:p>
        </w:tc>
        <w:tc>
          <w:tcPr>
            <w:tcW w:w="633" w:type="pct"/>
            <w:shd w:val="clear" w:color="auto" w:fill="auto"/>
            <w:vAlign w:val="bottom"/>
          </w:tcPr>
          <w:p w14:paraId="279AEAC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29,082 </w:t>
            </w:r>
          </w:p>
        </w:tc>
      </w:tr>
      <w:tr w:rsidR="006A5067" w:rsidRPr="00537128" w14:paraId="6A51434F" w14:textId="77777777" w:rsidTr="006A5067">
        <w:trPr>
          <w:trHeight w:hRule="exact" w:val="343"/>
        </w:trPr>
        <w:tc>
          <w:tcPr>
            <w:tcW w:w="1384" w:type="pct"/>
            <w:vAlign w:val="bottom"/>
          </w:tcPr>
          <w:p w14:paraId="3151B148"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06" w:type="pct"/>
            <w:tcBorders>
              <w:top w:val="single" w:sz="4" w:space="0" w:color="000000"/>
              <w:left w:val="nil"/>
              <w:bottom w:val="single" w:sz="8" w:space="0" w:color="000000"/>
              <w:right w:val="nil"/>
            </w:tcBorders>
            <w:shd w:val="clear" w:color="auto" w:fill="auto"/>
            <w:vAlign w:val="bottom"/>
          </w:tcPr>
          <w:p w14:paraId="260AF20C"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272,848 </w:t>
            </w:r>
          </w:p>
        </w:tc>
        <w:tc>
          <w:tcPr>
            <w:tcW w:w="568" w:type="pct"/>
            <w:tcBorders>
              <w:top w:val="single" w:sz="4" w:space="0" w:color="000000"/>
              <w:left w:val="nil"/>
              <w:bottom w:val="single" w:sz="8" w:space="0" w:color="000000"/>
              <w:right w:val="nil"/>
            </w:tcBorders>
            <w:shd w:val="clear" w:color="auto" w:fill="auto"/>
            <w:vAlign w:val="bottom"/>
          </w:tcPr>
          <w:p w14:paraId="0CF47680"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15,657,016 </w:t>
            </w:r>
          </w:p>
        </w:tc>
        <w:tc>
          <w:tcPr>
            <w:tcW w:w="616" w:type="pct"/>
            <w:tcBorders>
              <w:top w:val="single" w:sz="4" w:space="0" w:color="000000"/>
              <w:left w:val="nil"/>
              <w:bottom w:val="single" w:sz="8" w:space="0" w:color="000000"/>
              <w:right w:val="nil"/>
            </w:tcBorders>
            <w:shd w:val="clear" w:color="auto" w:fill="auto"/>
            <w:vAlign w:val="bottom"/>
          </w:tcPr>
          <w:p w14:paraId="1972D290"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134 </w:t>
            </w:r>
          </w:p>
        </w:tc>
        <w:tc>
          <w:tcPr>
            <w:tcW w:w="615" w:type="pct"/>
            <w:tcBorders>
              <w:top w:val="single" w:sz="4" w:space="0" w:color="000000"/>
              <w:left w:val="nil"/>
              <w:bottom w:val="single" w:sz="8" w:space="0" w:color="000000"/>
              <w:right w:val="nil"/>
            </w:tcBorders>
            <w:shd w:val="clear" w:color="auto" w:fill="auto"/>
            <w:vAlign w:val="bottom"/>
          </w:tcPr>
          <w:p w14:paraId="65048B6B"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15,929,998 </w:t>
            </w:r>
          </w:p>
        </w:tc>
        <w:tc>
          <w:tcPr>
            <w:tcW w:w="678" w:type="pct"/>
            <w:tcBorders>
              <w:top w:val="single" w:sz="4" w:space="0" w:color="000000"/>
              <w:left w:val="nil"/>
              <w:bottom w:val="single" w:sz="8" w:space="0" w:color="000000"/>
              <w:right w:val="nil"/>
            </w:tcBorders>
            <w:shd w:val="clear" w:color="auto" w:fill="auto"/>
            <w:vAlign w:val="bottom"/>
          </w:tcPr>
          <w:p w14:paraId="7A656F0B"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12,750,362* </w:t>
            </w:r>
          </w:p>
        </w:tc>
        <w:tc>
          <w:tcPr>
            <w:tcW w:w="633" w:type="pct"/>
            <w:tcBorders>
              <w:top w:val="single" w:sz="4" w:space="0" w:color="000000"/>
              <w:left w:val="nil"/>
              <w:bottom w:val="single" w:sz="8" w:space="0" w:color="000000"/>
              <w:right w:val="nil"/>
            </w:tcBorders>
            <w:shd w:val="clear" w:color="auto" w:fill="auto"/>
            <w:vAlign w:val="bottom"/>
          </w:tcPr>
          <w:p w14:paraId="2061FDC5"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28,680,360 </w:t>
            </w:r>
          </w:p>
        </w:tc>
      </w:tr>
      <w:tr w:rsidR="006A5067" w:rsidRPr="00537128" w14:paraId="2BBC0394" w14:textId="77777777" w:rsidTr="006A5067">
        <w:trPr>
          <w:trHeight w:hRule="exact" w:val="215"/>
        </w:trPr>
        <w:tc>
          <w:tcPr>
            <w:tcW w:w="1384" w:type="pct"/>
            <w:vAlign w:val="bottom"/>
          </w:tcPr>
          <w:p w14:paraId="4A90183F"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4FF0DF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17C797D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5F190E8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5F4E97A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651C8FE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13C9472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432E4F87" w14:textId="77777777" w:rsidTr="006A5067">
        <w:trPr>
          <w:trHeight w:val="307"/>
        </w:trPr>
        <w:tc>
          <w:tcPr>
            <w:tcW w:w="1384" w:type="pct"/>
            <w:vAlign w:val="bottom"/>
          </w:tcPr>
          <w:p w14:paraId="66E21F21"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Liabilities </w:t>
            </w:r>
          </w:p>
        </w:tc>
        <w:tc>
          <w:tcPr>
            <w:tcW w:w="506" w:type="pct"/>
            <w:vAlign w:val="bottom"/>
          </w:tcPr>
          <w:p w14:paraId="0BD1111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6E88E8C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15581E0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70858BE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4E54D2B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2724A08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636A6D4B" w14:textId="77777777" w:rsidTr="006A5067">
        <w:trPr>
          <w:trHeight w:hRule="exact" w:val="286"/>
        </w:trPr>
        <w:tc>
          <w:tcPr>
            <w:tcW w:w="1384" w:type="pct"/>
            <w:vAlign w:val="bottom"/>
          </w:tcPr>
          <w:p w14:paraId="62ADBFA3"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Deposits from customers </w:t>
            </w:r>
          </w:p>
        </w:tc>
        <w:tc>
          <w:tcPr>
            <w:tcW w:w="506" w:type="pct"/>
            <w:shd w:val="clear" w:color="auto" w:fill="auto"/>
            <w:vAlign w:val="bottom"/>
          </w:tcPr>
          <w:p w14:paraId="3E9DC90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16,456 </w:t>
            </w:r>
          </w:p>
        </w:tc>
        <w:tc>
          <w:tcPr>
            <w:tcW w:w="568" w:type="pct"/>
            <w:shd w:val="clear" w:color="auto" w:fill="auto"/>
            <w:vAlign w:val="bottom"/>
          </w:tcPr>
          <w:p w14:paraId="4634D75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652,083 </w:t>
            </w:r>
          </w:p>
        </w:tc>
        <w:tc>
          <w:tcPr>
            <w:tcW w:w="616" w:type="pct"/>
            <w:shd w:val="clear" w:color="auto" w:fill="auto"/>
            <w:vAlign w:val="bottom"/>
          </w:tcPr>
          <w:p w14:paraId="74363CB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 </w:t>
            </w:r>
          </w:p>
        </w:tc>
        <w:tc>
          <w:tcPr>
            <w:tcW w:w="615" w:type="pct"/>
            <w:shd w:val="clear" w:color="auto" w:fill="auto"/>
            <w:vAlign w:val="bottom"/>
          </w:tcPr>
          <w:p w14:paraId="5FC3E19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668,583 </w:t>
            </w:r>
          </w:p>
        </w:tc>
        <w:tc>
          <w:tcPr>
            <w:tcW w:w="678" w:type="pct"/>
            <w:shd w:val="clear" w:color="auto" w:fill="auto"/>
            <w:vAlign w:val="bottom"/>
          </w:tcPr>
          <w:p w14:paraId="78B3399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305,810 </w:t>
            </w:r>
          </w:p>
        </w:tc>
        <w:tc>
          <w:tcPr>
            <w:tcW w:w="633" w:type="pct"/>
            <w:shd w:val="clear" w:color="auto" w:fill="auto"/>
            <w:vAlign w:val="bottom"/>
          </w:tcPr>
          <w:p w14:paraId="0EB57C3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974,393 </w:t>
            </w:r>
          </w:p>
        </w:tc>
      </w:tr>
      <w:tr w:rsidR="006A5067" w:rsidRPr="00537128" w14:paraId="6BF9202F" w14:textId="77777777" w:rsidTr="006A5067">
        <w:trPr>
          <w:trHeight w:hRule="exact" w:val="286"/>
        </w:trPr>
        <w:tc>
          <w:tcPr>
            <w:tcW w:w="1384" w:type="pct"/>
            <w:vAlign w:val="bottom"/>
          </w:tcPr>
          <w:p w14:paraId="04EFBC0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Borrowings </w:t>
            </w:r>
          </w:p>
        </w:tc>
        <w:tc>
          <w:tcPr>
            <w:tcW w:w="506" w:type="pct"/>
            <w:shd w:val="clear" w:color="auto" w:fill="auto"/>
            <w:vAlign w:val="bottom"/>
          </w:tcPr>
          <w:p w14:paraId="7C0C19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194,605 </w:t>
            </w:r>
          </w:p>
        </w:tc>
        <w:tc>
          <w:tcPr>
            <w:tcW w:w="568" w:type="pct"/>
            <w:shd w:val="clear" w:color="auto" w:fill="auto"/>
            <w:vAlign w:val="bottom"/>
          </w:tcPr>
          <w:p w14:paraId="772BD0C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15,168,730 </w:t>
            </w:r>
          </w:p>
        </w:tc>
        <w:tc>
          <w:tcPr>
            <w:tcW w:w="616" w:type="pct"/>
            <w:shd w:val="clear" w:color="auto" w:fill="auto"/>
            <w:vAlign w:val="bottom"/>
          </w:tcPr>
          <w:p w14:paraId="66F4AC4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381AE6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15,363,335 </w:t>
            </w:r>
          </w:p>
        </w:tc>
        <w:tc>
          <w:tcPr>
            <w:tcW w:w="678" w:type="pct"/>
            <w:shd w:val="clear" w:color="auto" w:fill="auto"/>
            <w:vAlign w:val="bottom"/>
          </w:tcPr>
          <w:p w14:paraId="310C8F5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1,500,600 </w:t>
            </w:r>
          </w:p>
        </w:tc>
        <w:tc>
          <w:tcPr>
            <w:tcW w:w="633" w:type="pct"/>
            <w:shd w:val="clear" w:color="auto" w:fill="auto"/>
            <w:vAlign w:val="bottom"/>
          </w:tcPr>
          <w:p w14:paraId="49E4DCD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16,863,935 </w:t>
            </w:r>
          </w:p>
        </w:tc>
      </w:tr>
      <w:tr w:rsidR="006A5067" w:rsidRPr="00537128" w14:paraId="47A64E8E" w14:textId="77777777" w:rsidTr="006A5067">
        <w:trPr>
          <w:trHeight w:hRule="exact" w:val="537"/>
        </w:trPr>
        <w:tc>
          <w:tcPr>
            <w:tcW w:w="1384" w:type="pct"/>
            <w:vAlign w:val="bottom"/>
          </w:tcPr>
          <w:p w14:paraId="4F54A37C"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6" w:type="pct"/>
            <w:shd w:val="clear" w:color="auto" w:fill="auto"/>
            <w:vAlign w:val="bottom"/>
          </w:tcPr>
          <w:p w14:paraId="7D10A1F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9,720 </w:t>
            </w:r>
          </w:p>
        </w:tc>
        <w:tc>
          <w:tcPr>
            <w:tcW w:w="568" w:type="pct"/>
            <w:shd w:val="clear" w:color="auto" w:fill="auto"/>
            <w:vAlign w:val="bottom"/>
          </w:tcPr>
          <w:p w14:paraId="02234DD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6,191 </w:t>
            </w:r>
          </w:p>
        </w:tc>
        <w:tc>
          <w:tcPr>
            <w:tcW w:w="616" w:type="pct"/>
            <w:shd w:val="clear" w:color="auto" w:fill="auto"/>
            <w:vAlign w:val="bottom"/>
          </w:tcPr>
          <w:p w14:paraId="1F6EE0F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1,062 </w:t>
            </w:r>
          </w:p>
        </w:tc>
        <w:tc>
          <w:tcPr>
            <w:tcW w:w="615" w:type="pct"/>
            <w:shd w:val="clear" w:color="auto" w:fill="auto"/>
            <w:vAlign w:val="bottom"/>
          </w:tcPr>
          <w:p w14:paraId="7BB8463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16,973 </w:t>
            </w:r>
          </w:p>
        </w:tc>
        <w:tc>
          <w:tcPr>
            <w:tcW w:w="678" w:type="pct"/>
            <w:shd w:val="clear" w:color="auto" w:fill="auto"/>
            <w:vAlign w:val="bottom"/>
          </w:tcPr>
          <w:p w14:paraId="676B3D9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90,823 </w:t>
            </w:r>
          </w:p>
        </w:tc>
        <w:tc>
          <w:tcPr>
            <w:tcW w:w="633" w:type="pct"/>
            <w:shd w:val="clear" w:color="auto" w:fill="auto"/>
            <w:vAlign w:val="bottom"/>
          </w:tcPr>
          <w:p w14:paraId="1827BDB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107,796 </w:t>
            </w:r>
          </w:p>
        </w:tc>
      </w:tr>
      <w:tr w:rsidR="006A5067" w:rsidRPr="00537128" w14:paraId="160E600A" w14:textId="77777777" w:rsidTr="006A5067">
        <w:trPr>
          <w:trHeight w:hRule="exact" w:val="286"/>
        </w:trPr>
        <w:tc>
          <w:tcPr>
            <w:tcW w:w="1384" w:type="pct"/>
            <w:vAlign w:val="bottom"/>
          </w:tcPr>
          <w:p w14:paraId="52206A16"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shd w:val="clear" w:color="auto" w:fill="auto"/>
            <w:vAlign w:val="bottom"/>
          </w:tcPr>
          <w:p w14:paraId="4092B94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26 </w:t>
            </w:r>
          </w:p>
        </w:tc>
        <w:tc>
          <w:tcPr>
            <w:tcW w:w="568" w:type="pct"/>
            <w:tcBorders>
              <w:top w:val="nil"/>
              <w:left w:val="nil"/>
              <w:bottom w:val="single" w:sz="4" w:space="0" w:color="auto"/>
              <w:right w:val="nil"/>
            </w:tcBorders>
            <w:shd w:val="clear" w:color="auto" w:fill="auto"/>
            <w:vAlign w:val="bottom"/>
          </w:tcPr>
          <w:p w14:paraId="57DB29E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16,059 </w:t>
            </w:r>
          </w:p>
        </w:tc>
        <w:tc>
          <w:tcPr>
            <w:tcW w:w="616" w:type="pct"/>
            <w:tcBorders>
              <w:top w:val="nil"/>
              <w:left w:val="nil"/>
              <w:bottom w:val="single" w:sz="4" w:space="0" w:color="auto"/>
              <w:right w:val="nil"/>
            </w:tcBorders>
            <w:shd w:val="clear" w:color="auto" w:fill="auto"/>
            <w:vAlign w:val="bottom"/>
          </w:tcPr>
          <w:p w14:paraId="0DE3F4A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tcBorders>
              <w:top w:val="nil"/>
              <w:left w:val="nil"/>
              <w:bottom w:val="single" w:sz="4" w:space="0" w:color="auto"/>
              <w:right w:val="nil"/>
            </w:tcBorders>
            <w:shd w:val="clear" w:color="auto" w:fill="auto"/>
            <w:vAlign w:val="bottom"/>
          </w:tcPr>
          <w:p w14:paraId="7D2CEA0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16,085 </w:t>
            </w:r>
          </w:p>
        </w:tc>
        <w:tc>
          <w:tcPr>
            <w:tcW w:w="678" w:type="pct"/>
            <w:tcBorders>
              <w:top w:val="nil"/>
              <w:left w:val="nil"/>
              <w:bottom w:val="single" w:sz="4" w:space="0" w:color="auto"/>
              <w:right w:val="nil"/>
            </w:tcBorders>
            <w:shd w:val="clear" w:color="auto" w:fill="auto"/>
            <w:vAlign w:val="bottom"/>
          </w:tcPr>
          <w:p w14:paraId="3F1A0B9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363,527 </w:t>
            </w:r>
          </w:p>
        </w:tc>
        <w:tc>
          <w:tcPr>
            <w:tcW w:w="633" w:type="pct"/>
            <w:tcBorders>
              <w:top w:val="nil"/>
              <w:left w:val="nil"/>
              <w:bottom w:val="single" w:sz="4" w:space="0" w:color="auto"/>
              <w:right w:val="nil"/>
            </w:tcBorders>
            <w:shd w:val="clear" w:color="auto" w:fill="auto"/>
            <w:vAlign w:val="bottom"/>
          </w:tcPr>
          <w:p w14:paraId="653AA66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379,612 </w:t>
            </w:r>
          </w:p>
        </w:tc>
      </w:tr>
      <w:tr w:rsidR="006A5067" w:rsidRPr="00537128" w14:paraId="13F0A457" w14:textId="77777777" w:rsidTr="006A5067">
        <w:trPr>
          <w:trHeight w:hRule="exact" w:val="343"/>
        </w:trPr>
        <w:tc>
          <w:tcPr>
            <w:tcW w:w="1384" w:type="pct"/>
            <w:vAlign w:val="bottom"/>
          </w:tcPr>
          <w:p w14:paraId="40870FF6"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14:paraId="187C3047"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220,807 </w:t>
            </w:r>
          </w:p>
        </w:tc>
        <w:tc>
          <w:tcPr>
            <w:tcW w:w="568" w:type="pct"/>
            <w:tcBorders>
              <w:top w:val="single" w:sz="4" w:space="0" w:color="auto"/>
              <w:left w:val="nil"/>
              <w:bottom w:val="single" w:sz="12" w:space="0" w:color="auto"/>
              <w:right w:val="nil"/>
            </w:tcBorders>
            <w:shd w:val="clear" w:color="auto" w:fill="auto"/>
            <w:vAlign w:val="bottom"/>
          </w:tcPr>
          <w:p w14:paraId="6F54DA73"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15,843,063 </w:t>
            </w:r>
          </w:p>
        </w:tc>
        <w:tc>
          <w:tcPr>
            <w:tcW w:w="616" w:type="pct"/>
            <w:tcBorders>
              <w:top w:val="single" w:sz="4" w:space="0" w:color="auto"/>
              <w:left w:val="nil"/>
              <w:bottom w:val="single" w:sz="12" w:space="0" w:color="auto"/>
              <w:right w:val="nil"/>
            </w:tcBorders>
            <w:shd w:val="clear" w:color="auto" w:fill="auto"/>
            <w:vAlign w:val="bottom"/>
          </w:tcPr>
          <w:p w14:paraId="254D52A2"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1,106 </w:t>
            </w:r>
          </w:p>
        </w:tc>
        <w:tc>
          <w:tcPr>
            <w:tcW w:w="615" w:type="pct"/>
            <w:tcBorders>
              <w:top w:val="single" w:sz="4" w:space="0" w:color="auto"/>
              <w:left w:val="nil"/>
              <w:bottom w:val="single" w:sz="12" w:space="0" w:color="auto"/>
              <w:right w:val="nil"/>
            </w:tcBorders>
            <w:shd w:val="clear" w:color="auto" w:fill="auto"/>
            <w:vAlign w:val="bottom"/>
          </w:tcPr>
          <w:p w14:paraId="2267D736"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16,064,976 </w:t>
            </w:r>
          </w:p>
        </w:tc>
        <w:tc>
          <w:tcPr>
            <w:tcW w:w="678" w:type="pct"/>
            <w:tcBorders>
              <w:top w:val="single" w:sz="4" w:space="0" w:color="auto"/>
              <w:left w:val="nil"/>
              <w:bottom w:val="single" w:sz="12" w:space="0" w:color="auto"/>
              <w:right w:val="nil"/>
            </w:tcBorders>
            <w:shd w:val="clear" w:color="auto" w:fill="auto"/>
            <w:vAlign w:val="bottom"/>
          </w:tcPr>
          <w:p w14:paraId="04B7FB9A"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2,260,760 </w:t>
            </w:r>
          </w:p>
        </w:tc>
        <w:tc>
          <w:tcPr>
            <w:tcW w:w="633" w:type="pct"/>
            <w:tcBorders>
              <w:top w:val="single" w:sz="4" w:space="0" w:color="auto"/>
              <w:left w:val="nil"/>
              <w:bottom w:val="single" w:sz="12" w:space="0" w:color="auto"/>
              <w:right w:val="nil"/>
            </w:tcBorders>
            <w:shd w:val="clear" w:color="auto" w:fill="auto"/>
            <w:vAlign w:val="bottom"/>
          </w:tcPr>
          <w:p w14:paraId="213BF347"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18,325,736 </w:t>
            </w:r>
          </w:p>
        </w:tc>
      </w:tr>
      <w:tr w:rsidR="006A5067" w:rsidRPr="00537128" w14:paraId="1E376304" w14:textId="77777777" w:rsidTr="006A5067">
        <w:trPr>
          <w:trHeight w:hRule="exact" w:val="458"/>
        </w:trPr>
        <w:tc>
          <w:tcPr>
            <w:tcW w:w="1384" w:type="pct"/>
            <w:vAlign w:val="bottom"/>
          </w:tcPr>
          <w:p w14:paraId="11DD6444" w14:textId="77777777" w:rsidR="006A5067" w:rsidRPr="00537128" w:rsidRDefault="006A5067" w:rsidP="006A5067">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755C4331"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52,041 </w:t>
            </w:r>
          </w:p>
        </w:tc>
        <w:tc>
          <w:tcPr>
            <w:tcW w:w="568" w:type="pct"/>
            <w:tcBorders>
              <w:top w:val="single" w:sz="12" w:space="0" w:color="auto"/>
              <w:left w:val="nil"/>
              <w:bottom w:val="single" w:sz="12" w:space="0" w:color="auto"/>
              <w:right w:val="nil"/>
            </w:tcBorders>
            <w:shd w:val="clear" w:color="000000" w:fill="auto"/>
            <w:vAlign w:val="bottom"/>
          </w:tcPr>
          <w:p w14:paraId="6F8A9B5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(186,047)</w:t>
            </w:r>
          </w:p>
        </w:tc>
        <w:tc>
          <w:tcPr>
            <w:tcW w:w="616" w:type="pct"/>
            <w:tcBorders>
              <w:top w:val="single" w:sz="12" w:space="0" w:color="auto"/>
              <w:left w:val="nil"/>
              <w:bottom w:val="single" w:sz="12" w:space="0" w:color="auto"/>
              <w:right w:val="nil"/>
            </w:tcBorders>
            <w:shd w:val="clear" w:color="000000" w:fill="auto"/>
            <w:vAlign w:val="bottom"/>
          </w:tcPr>
          <w:p w14:paraId="33776CF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(972)</w:t>
            </w:r>
          </w:p>
        </w:tc>
        <w:tc>
          <w:tcPr>
            <w:tcW w:w="615" w:type="pct"/>
            <w:tcBorders>
              <w:top w:val="single" w:sz="12" w:space="0" w:color="auto"/>
              <w:left w:val="nil"/>
              <w:bottom w:val="single" w:sz="12" w:space="0" w:color="auto"/>
              <w:right w:val="nil"/>
            </w:tcBorders>
            <w:shd w:val="clear" w:color="000000" w:fill="auto"/>
            <w:vAlign w:val="bottom"/>
          </w:tcPr>
          <w:p w14:paraId="079D3241"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(134,978)</w:t>
            </w:r>
          </w:p>
        </w:tc>
        <w:tc>
          <w:tcPr>
            <w:tcW w:w="678" w:type="pct"/>
            <w:tcBorders>
              <w:top w:val="single" w:sz="12" w:space="0" w:color="auto"/>
              <w:left w:val="nil"/>
              <w:bottom w:val="single" w:sz="12" w:space="0" w:color="auto"/>
              <w:right w:val="nil"/>
            </w:tcBorders>
            <w:shd w:val="clear" w:color="000000" w:fill="auto"/>
            <w:vAlign w:val="bottom"/>
          </w:tcPr>
          <w:p w14:paraId="349DA342"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10,489,602 </w:t>
            </w:r>
          </w:p>
        </w:tc>
        <w:tc>
          <w:tcPr>
            <w:tcW w:w="633" w:type="pct"/>
            <w:tcBorders>
              <w:top w:val="single" w:sz="12" w:space="0" w:color="auto"/>
              <w:left w:val="nil"/>
              <w:bottom w:val="single" w:sz="12" w:space="0" w:color="auto"/>
              <w:right w:val="nil"/>
            </w:tcBorders>
            <w:shd w:val="clear" w:color="000000" w:fill="auto"/>
            <w:vAlign w:val="bottom"/>
          </w:tcPr>
          <w:p w14:paraId="1E8CE4E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10,354,624 </w:t>
            </w:r>
          </w:p>
        </w:tc>
      </w:tr>
      <w:bookmarkEnd w:id="914"/>
    </w:tbl>
    <w:p w14:paraId="70DF8691"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4A3A6428"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21398F" w14:textId="7EBB19D0"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ascii="Calibri" w:eastAsia="Times New Roman" w:hAnsi="Calibri" w:cs="Times New Roman"/>
          <w:i/>
          <w:sz w:val="20"/>
          <w:szCs w:val="20"/>
          <w:lang w:val="en-US"/>
        </w:rPr>
        <w:t xml:space="preserve">* </w:t>
      </w:r>
      <w:r w:rsidRPr="00537128">
        <w:rPr>
          <w:rFonts w:eastAsia="Times New Roman" w:cstheme="minorHAnsi"/>
          <w:bCs/>
          <w:iCs/>
          <w:color w:val="000000" w:themeColor="text1"/>
          <w:lang w:val="en-US"/>
        </w:rPr>
        <w:t>A</w:t>
      </w:r>
      <w:r w:rsidRPr="00537128">
        <w:rPr>
          <w:rFonts w:ascii="Calibri" w:eastAsia="Times New Roman" w:hAnsi="Calibri" w:cs="Times New Roman"/>
          <w:i/>
          <w:sz w:val="20"/>
          <w:szCs w:val="20"/>
          <w:lang w:val="en-US"/>
        </w:rPr>
        <w:t xml:space="preserve">mounts linked to a one-way currency clause represent HRK </w:t>
      </w:r>
      <w:r w:rsidR="006A5067" w:rsidRPr="00537128">
        <w:rPr>
          <w:rFonts w:ascii="Calibri" w:eastAsia="Times New Roman" w:hAnsi="Calibri" w:cs="Times New Roman"/>
          <w:i/>
          <w:sz w:val="20"/>
          <w:szCs w:val="20"/>
          <w:lang w:val="en-US"/>
        </w:rPr>
        <w:t xml:space="preserve">38,816 </w:t>
      </w:r>
      <w:r w:rsidRPr="00537128">
        <w:rPr>
          <w:rFonts w:ascii="Calibri" w:eastAsia="Times New Roman" w:hAnsi="Calibri" w:cs="Times New Roman"/>
          <w:i/>
          <w:sz w:val="20"/>
          <w:szCs w:val="20"/>
          <w:lang w:val="en-US"/>
        </w:rPr>
        <w:t>thousand.</w:t>
      </w:r>
    </w:p>
    <w:p w14:paraId="3EA9F36C"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18EC5339"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417525"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1337D23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5F87CC7C" w14:textId="77777777" w:rsidR="00206732" w:rsidRPr="00537128" w:rsidRDefault="00206732">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7BCA8B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1BA104AB" w14:textId="61EB8015"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B3CD097"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71AFABC" w14:textId="229D7F18"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2111DBE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52D41EC" w14:textId="77777777" w:rsidR="00206732" w:rsidRPr="00537128" w:rsidRDefault="00206732" w:rsidP="00206732">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7446C5E2" w14:textId="77777777" w:rsidR="00206732" w:rsidRPr="00537128" w:rsidRDefault="00206732" w:rsidP="00206732">
      <w:pPr>
        <w:spacing w:after="0" w:line="240" w:lineRule="auto"/>
        <w:jc w:val="both"/>
        <w:rPr>
          <w:rFonts w:ascii="Calibri" w:eastAsia="Calibri" w:hAnsi="Calibri" w:cs="Arial"/>
          <w:bCs/>
          <w:lang w:val="en-US"/>
        </w:rPr>
      </w:pPr>
    </w:p>
    <w:p w14:paraId="5A22766C"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Sensitivity analysis of the Bank’s total assets and total liabilities to fluctuations in foreign exchange rates is carried out for those foreign currencies that represent Bank’s significant currencies as at the reporting date.</w:t>
      </w:r>
    </w:p>
    <w:p w14:paraId="7725E8DE" w14:textId="77777777" w:rsidR="00206732" w:rsidRPr="00537128" w:rsidRDefault="00206732" w:rsidP="00206732">
      <w:pPr>
        <w:spacing w:after="0" w:line="240" w:lineRule="auto"/>
        <w:jc w:val="both"/>
        <w:rPr>
          <w:rFonts w:ascii="Calibri" w:eastAsia="Calibri" w:hAnsi="Calibri" w:cs="Arial"/>
          <w:bCs/>
          <w:lang w:val="en-US"/>
        </w:rPr>
      </w:pPr>
    </w:p>
    <w:p w14:paraId="04639279" w14:textId="56027F4A"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An assumption of reasonably possible fluctuations in EUR exchange rates against HRK was used in the foreign currency risk sensitivity analysis, with the other variables remaining stable, in order to assess the hypothetical effect on HBOR’s profit as </w:t>
      </w:r>
      <w:proofErr w:type="gramStart"/>
      <w:r w:rsidR="00E34DBA">
        <w:rPr>
          <w:rFonts w:ascii="Calibri" w:eastAsia="Calibri" w:hAnsi="Calibri" w:cs="Arial"/>
          <w:bCs/>
          <w:lang w:val="en-US"/>
        </w:rPr>
        <w:t>at</w:t>
      </w:r>
      <w:proofErr w:type="gramEnd"/>
      <w:r w:rsidRPr="00537128">
        <w:rPr>
          <w:rFonts w:ascii="Calibri" w:eastAsia="Calibri" w:hAnsi="Calibri" w:cs="Arial"/>
          <w:bCs/>
          <w:lang w:val="en-US"/>
        </w:rPr>
        <w:t xml:space="preserve"> </w:t>
      </w:r>
      <w:r w:rsidR="00E20F52" w:rsidRPr="00537128">
        <w:rPr>
          <w:rFonts w:ascii="Calibri" w:eastAsia="Calibri" w:hAnsi="Calibri" w:cs="Arial"/>
          <w:bCs/>
          <w:lang w:val="en-US"/>
        </w:rPr>
        <w:t>3</w:t>
      </w:r>
      <w:r w:rsidR="00184D24">
        <w:rPr>
          <w:rFonts w:ascii="Calibri" w:eastAsia="Calibri" w:hAnsi="Calibri" w:cs="Arial"/>
          <w:bCs/>
          <w:lang w:val="en-US"/>
        </w:rPr>
        <w:t xml:space="preserve">0 </w:t>
      </w:r>
      <w:r w:rsidR="00E60473">
        <w:rPr>
          <w:rFonts w:ascii="Calibri" w:eastAsia="Calibri" w:hAnsi="Calibri" w:cs="Arial"/>
          <w:bCs/>
          <w:lang w:val="en-US"/>
        </w:rPr>
        <w:t>September</w:t>
      </w:r>
      <w:r w:rsidR="00264FE3" w:rsidRPr="00537128">
        <w:rPr>
          <w:rFonts w:ascii="Calibri" w:eastAsia="Calibri" w:hAnsi="Calibri" w:cs="Arial"/>
          <w:bCs/>
          <w:lang w:val="en-US"/>
        </w:rPr>
        <w:t xml:space="preserve"> 2021</w:t>
      </w:r>
      <w:r w:rsidRPr="00537128">
        <w:rPr>
          <w:rFonts w:ascii="Calibri" w:eastAsia="Calibri" w:hAnsi="Calibri" w:cs="Arial"/>
          <w:bCs/>
          <w:lang w:val="en-US"/>
        </w:rPr>
        <w:t>.</w:t>
      </w:r>
    </w:p>
    <w:p w14:paraId="7AF6EF50" w14:textId="4FB5A83E" w:rsidR="00206732" w:rsidRDefault="00206732" w:rsidP="008C0661">
      <w:pPr>
        <w:spacing w:after="0" w:line="240" w:lineRule="auto"/>
        <w:jc w:val="both"/>
        <w:rPr>
          <w:rFonts w:ascii="Calibri" w:eastAsia="Calibri" w:hAnsi="Calibri" w:cs="Arial"/>
          <w:bCs/>
          <w:lang w:val="en-US"/>
        </w:rPr>
      </w:pPr>
    </w:p>
    <w:p w14:paraId="0704271F" w14:textId="538AB8DF" w:rsidR="00B8393E" w:rsidRPr="00537128" w:rsidRDefault="00B8393E" w:rsidP="008C0661">
      <w:pPr>
        <w:spacing w:after="0" w:line="240" w:lineRule="auto"/>
        <w:jc w:val="both"/>
        <w:rPr>
          <w:rFonts w:ascii="Calibri" w:eastAsia="Calibri" w:hAnsi="Calibri" w:cs="Arial"/>
          <w:bCs/>
          <w:lang w:val="en-US"/>
        </w:rPr>
      </w:pPr>
      <w:r w:rsidRPr="00B8393E">
        <w:rPr>
          <w:rFonts w:ascii="Calibri" w:eastAsia="Calibri" w:hAnsi="Calibri" w:cs="Arial"/>
          <w:bCs/>
          <w:lang w:val="en-US"/>
        </w:rPr>
        <w:t xml:space="preserve">Volatility of the exchange rate EUR/HRK, determined using the standard deviation method on the changes of the foreign exchange rate EUR/HRK, </w:t>
      </w:r>
      <w:proofErr w:type="spellStart"/>
      <w:r w:rsidRPr="00316D5E">
        <w:rPr>
          <w:rFonts w:ascii="Calibri" w:eastAsia="Calibri" w:hAnsi="Calibri" w:cs="Arial"/>
          <w:bCs/>
          <w:lang w:val="en-US"/>
        </w:rPr>
        <w:t>equalled</w:t>
      </w:r>
      <w:proofErr w:type="spellEnd"/>
      <w:r w:rsidRPr="00316D5E">
        <w:rPr>
          <w:rFonts w:ascii="Calibri" w:eastAsia="Calibri" w:hAnsi="Calibri" w:cs="Arial"/>
          <w:bCs/>
          <w:lang w:val="en-US"/>
        </w:rPr>
        <w:t xml:space="preserve"> </w:t>
      </w:r>
      <w:r w:rsidRPr="00517FCB">
        <w:rPr>
          <w:rFonts w:ascii="Calibri" w:eastAsia="Calibri" w:hAnsi="Calibri" w:cs="Arial"/>
          <w:bCs/>
          <w:lang w:val="en-US"/>
        </w:rPr>
        <w:t>1.</w:t>
      </w:r>
      <w:r w:rsidR="00316D5E" w:rsidRPr="00517FCB">
        <w:rPr>
          <w:rFonts w:ascii="Calibri" w:eastAsia="Calibri" w:hAnsi="Calibri" w:cs="Arial"/>
          <w:bCs/>
          <w:lang w:val="en-US"/>
        </w:rPr>
        <w:t>48</w:t>
      </w:r>
      <w:r w:rsidRPr="00316D5E">
        <w:rPr>
          <w:rFonts w:ascii="Calibri" w:eastAsia="Calibri" w:hAnsi="Calibri" w:cs="Arial"/>
          <w:bCs/>
          <w:lang w:val="en-US"/>
        </w:rPr>
        <w:t>% in</w:t>
      </w:r>
      <w:r w:rsidRPr="00B8393E">
        <w:rPr>
          <w:rFonts w:ascii="Calibri" w:eastAsia="Calibri" w:hAnsi="Calibri" w:cs="Arial"/>
          <w:bCs/>
          <w:lang w:val="en-US"/>
        </w:rPr>
        <w:t xml:space="preserve"> the previous 12 months (20</w:t>
      </w:r>
      <w:r>
        <w:rPr>
          <w:rFonts w:ascii="Calibri" w:eastAsia="Calibri" w:hAnsi="Calibri" w:cs="Arial"/>
          <w:bCs/>
          <w:lang w:val="en-US"/>
        </w:rPr>
        <w:t>20</w:t>
      </w:r>
      <w:r w:rsidRPr="00B8393E">
        <w:rPr>
          <w:rFonts w:ascii="Calibri" w:eastAsia="Calibri" w:hAnsi="Calibri" w:cs="Arial"/>
          <w:bCs/>
          <w:lang w:val="en-US"/>
        </w:rPr>
        <w:t>:1.</w:t>
      </w:r>
      <w:r>
        <w:rPr>
          <w:rFonts w:ascii="Calibri" w:eastAsia="Calibri" w:hAnsi="Calibri" w:cs="Arial"/>
          <w:bCs/>
          <w:lang w:val="en-US"/>
        </w:rPr>
        <w:t>7</w:t>
      </w:r>
      <w:r w:rsidRPr="00B8393E">
        <w:rPr>
          <w:rFonts w:ascii="Calibri" w:eastAsia="Calibri" w:hAnsi="Calibri" w:cs="Arial"/>
          <w:bCs/>
          <w:lang w:val="en-US"/>
        </w:rPr>
        <w:t>2%).</w:t>
      </w:r>
    </w:p>
    <w:p w14:paraId="55BF9EFF" w14:textId="77777777" w:rsidR="00206732" w:rsidRPr="00537128" w:rsidRDefault="00206732" w:rsidP="00206732">
      <w:pPr>
        <w:spacing w:after="0" w:line="240" w:lineRule="auto"/>
        <w:jc w:val="both"/>
        <w:rPr>
          <w:rFonts w:ascii="Calibri" w:eastAsia="Calibri" w:hAnsi="Calibri" w:cs="Arial"/>
          <w:bCs/>
          <w:lang w:val="en-US"/>
        </w:rPr>
      </w:pPr>
    </w:p>
    <w:p w14:paraId="33437B92"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The effect of the assumed changes in the foreign exchange rate EUR/HRK by total asset and total liabilities items denominated or indexed to EUR on HBOR’s profits is stated below.</w:t>
      </w:r>
    </w:p>
    <w:p w14:paraId="3EE86F33" w14:textId="77777777" w:rsidR="00206732" w:rsidRPr="00537128" w:rsidRDefault="00206732" w:rsidP="00206732">
      <w:pPr>
        <w:spacing w:after="0" w:line="240" w:lineRule="auto"/>
        <w:jc w:val="both"/>
        <w:rPr>
          <w:rFonts w:ascii="Calibri" w:eastAsia="Calibri" w:hAnsi="Calibr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537128" w14:paraId="4CE93A8A" w14:textId="77777777" w:rsidTr="00206732">
        <w:trPr>
          <w:trHeight w:hRule="exact" w:val="774"/>
          <w:jc w:val="center"/>
        </w:trPr>
        <w:tc>
          <w:tcPr>
            <w:tcW w:w="1238" w:type="pct"/>
            <w:vAlign w:val="bottom"/>
          </w:tcPr>
          <w:p w14:paraId="75FEC53A" w14:textId="77777777" w:rsidR="00206732" w:rsidRPr="00537128" w:rsidRDefault="00206732" w:rsidP="00206732">
            <w:pPr>
              <w:spacing w:after="0" w:line="240" w:lineRule="auto"/>
              <w:jc w:val="right"/>
              <w:rPr>
                <w:rFonts w:ascii="Calibri" w:eastAsia="Calibri" w:hAnsi="Calibri" w:cs="Arial"/>
                <w:b/>
                <w:sz w:val="20"/>
                <w:szCs w:val="20"/>
                <w:lang w:val="en-US"/>
              </w:rPr>
            </w:pPr>
          </w:p>
        </w:tc>
        <w:tc>
          <w:tcPr>
            <w:tcW w:w="889" w:type="pct"/>
            <w:vAlign w:val="bottom"/>
            <w:hideMark/>
          </w:tcPr>
          <w:p w14:paraId="49E129C5"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5E0C5364" w14:textId="3990F37C" w:rsidR="00206732" w:rsidRPr="00537128" w:rsidRDefault="00D652D4" w:rsidP="00206732">
            <w:pPr>
              <w:spacing w:after="0" w:line="240" w:lineRule="auto"/>
              <w:jc w:val="right"/>
              <w:rPr>
                <w:rFonts w:ascii="Calibri" w:eastAsia="Calibri" w:hAnsi="Calibri" w:cs="Arial"/>
                <w:b/>
                <w:sz w:val="20"/>
                <w:lang w:val="en-US"/>
              </w:rPr>
            </w:pPr>
            <w:r>
              <w:rPr>
                <w:rFonts w:ascii="Calibri" w:eastAsia="Calibri" w:hAnsi="Calibri" w:cs="Arial"/>
                <w:b/>
                <w:bCs/>
                <w:sz w:val="20"/>
                <w:lang w:val="en-US"/>
              </w:rPr>
              <w:t>Sep</w:t>
            </w:r>
            <w:r w:rsidR="00E20F52" w:rsidRPr="00537128">
              <w:rPr>
                <w:rFonts w:ascii="Calibri" w:eastAsia="Calibri" w:hAnsi="Calibri" w:cs="Arial"/>
                <w:b/>
                <w:bCs/>
                <w:sz w:val="20"/>
                <w:lang w:val="en-US"/>
              </w:rPr>
              <w:t xml:space="preserve"> 3</w:t>
            </w:r>
            <w:r w:rsidR="00184D24">
              <w:rPr>
                <w:rFonts w:ascii="Calibri" w:eastAsia="Calibri" w:hAnsi="Calibri" w:cs="Arial"/>
                <w:b/>
                <w:bCs/>
                <w:sz w:val="20"/>
                <w:lang w:val="en-US"/>
              </w:rPr>
              <w:t>0</w:t>
            </w:r>
            <w:r w:rsidR="00206732" w:rsidRPr="00537128">
              <w:rPr>
                <w:rFonts w:ascii="Calibri" w:eastAsia="Calibri" w:hAnsi="Calibri" w:cs="Arial"/>
                <w:b/>
                <w:bCs/>
                <w:sz w:val="20"/>
                <w:lang w:val="en-US"/>
              </w:rPr>
              <w:t>, 202</w:t>
            </w:r>
            <w:r w:rsidR="00264FE3" w:rsidRPr="00537128">
              <w:rPr>
                <w:rFonts w:ascii="Calibri" w:eastAsia="Calibri" w:hAnsi="Calibri" w:cs="Arial"/>
                <w:b/>
                <w:bCs/>
                <w:sz w:val="20"/>
                <w:lang w:val="en-US"/>
              </w:rPr>
              <w:t>1</w:t>
            </w:r>
          </w:p>
        </w:tc>
        <w:tc>
          <w:tcPr>
            <w:tcW w:w="958" w:type="pct"/>
            <w:vAlign w:val="bottom"/>
            <w:hideMark/>
          </w:tcPr>
          <w:p w14:paraId="19E80197"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7491C4A9"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17327A30" w14:textId="4B6AE0BC" w:rsidR="00206732" w:rsidRPr="00537128" w:rsidRDefault="00D652D4" w:rsidP="00206732">
            <w:pPr>
              <w:spacing w:after="0" w:line="240" w:lineRule="auto"/>
              <w:jc w:val="right"/>
              <w:rPr>
                <w:rFonts w:ascii="Calibri" w:eastAsia="Calibri" w:hAnsi="Calibri" w:cs="Arial"/>
                <w:b/>
                <w:sz w:val="20"/>
                <w:lang w:val="en-US"/>
              </w:rPr>
            </w:pPr>
            <w:r>
              <w:rPr>
                <w:rFonts w:ascii="Calibri" w:eastAsia="Calibri" w:hAnsi="Calibri" w:cs="Arial"/>
                <w:b/>
                <w:bCs/>
                <w:sz w:val="20"/>
                <w:lang w:val="en-US"/>
              </w:rPr>
              <w:t>Sep</w:t>
            </w:r>
            <w:r w:rsidR="00E20F52" w:rsidRPr="00537128">
              <w:rPr>
                <w:rFonts w:ascii="Calibri" w:eastAsia="Calibri" w:hAnsi="Calibri" w:cs="Arial"/>
                <w:b/>
                <w:bCs/>
                <w:sz w:val="20"/>
                <w:lang w:val="en-US"/>
              </w:rPr>
              <w:t xml:space="preserve"> 3</w:t>
            </w:r>
            <w:r w:rsidR="00184D24">
              <w:rPr>
                <w:rFonts w:ascii="Calibri" w:eastAsia="Calibri" w:hAnsi="Calibri" w:cs="Arial"/>
                <w:b/>
                <w:bCs/>
                <w:sz w:val="20"/>
                <w:lang w:val="en-US"/>
              </w:rPr>
              <w:t>0</w:t>
            </w:r>
            <w:r w:rsidR="00206732" w:rsidRPr="00537128">
              <w:rPr>
                <w:rFonts w:ascii="Calibri" w:eastAsia="Calibri" w:hAnsi="Calibri" w:cs="Arial"/>
                <w:b/>
                <w:bCs/>
                <w:sz w:val="20"/>
                <w:lang w:val="en-US"/>
              </w:rPr>
              <w:t>, 202</w:t>
            </w:r>
            <w:r w:rsidR="00264FE3" w:rsidRPr="00537128">
              <w:rPr>
                <w:rFonts w:ascii="Calibri" w:eastAsia="Calibri" w:hAnsi="Calibri" w:cs="Arial"/>
                <w:b/>
                <w:bCs/>
                <w:sz w:val="20"/>
                <w:lang w:val="en-US"/>
              </w:rPr>
              <w:t>1</w:t>
            </w:r>
          </w:p>
        </w:tc>
        <w:tc>
          <w:tcPr>
            <w:tcW w:w="960" w:type="pct"/>
            <w:vAlign w:val="bottom"/>
            <w:hideMark/>
          </w:tcPr>
          <w:p w14:paraId="06864168"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6787EE92" w14:textId="27F3A5D1"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20</w:t>
            </w:r>
          </w:p>
        </w:tc>
        <w:tc>
          <w:tcPr>
            <w:tcW w:w="955" w:type="pct"/>
            <w:vAlign w:val="bottom"/>
          </w:tcPr>
          <w:p w14:paraId="64D8554B"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5A4CFA8E"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56351165" w14:textId="3A2C8FE4"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20</w:t>
            </w:r>
          </w:p>
        </w:tc>
      </w:tr>
      <w:tr w:rsidR="00206732" w:rsidRPr="00537128" w14:paraId="3764F997" w14:textId="77777777" w:rsidTr="00206732">
        <w:trPr>
          <w:trHeight w:hRule="exact" w:val="207"/>
          <w:jc w:val="center"/>
        </w:trPr>
        <w:tc>
          <w:tcPr>
            <w:tcW w:w="1238" w:type="pct"/>
          </w:tcPr>
          <w:p w14:paraId="2A779AB9" w14:textId="77777777" w:rsidR="00206732" w:rsidRPr="00537128" w:rsidRDefault="00206732" w:rsidP="00206732">
            <w:pPr>
              <w:spacing w:after="0" w:line="240" w:lineRule="auto"/>
              <w:jc w:val="right"/>
              <w:rPr>
                <w:rFonts w:ascii="Calibri" w:eastAsia="Calibri" w:hAnsi="Calibri" w:cs="Arial"/>
                <w:sz w:val="20"/>
                <w:lang w:val="en-US"/>
              </w:rPr>
            </w:pPr>
          </w:p>
        </w:tc>
        <w:tc>
          <w:tcPr>
            <w:tcW w:w="889" w:type="pct"/>
            <w:hideMark/>
          </w:tcPr>
          <w:p w14:paraId="497775D6"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8" w:type="pct"/>
            <w:vAlign w:val="center"/>
            <w:hideMark/>
          </w:tcPr>
          <w:p w14:paraId="06F0694A"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c>
          <w:tcPr>
            <w:tcW w:w="960" w:type="pct"/>
            <w:hideMark/>
          </w:tcPr>
          <w:p w14:paraId="5003E77E"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5" w:type="pct"/>
            <w:vAlign w:val="center"/>
            <w:hideMark/>
          </w:tcPr>
          <w:p w14:paraId="40D49BAC"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r>
      <w:tr w:rsidR="00206732" w:rsidRPr="00537128" w14:paraId="6F5BAC82" w14:textId="77777777" w:rsidTr="00206732">
        <w:trPr>
          <w:trHeight w:hRule="exact" w:val="175"/>
          <w:jc w:val="center"/>
        </w:trPr>
        <w:tc>
          <w:tcPr>
            <w:tcW w:w="1238" w:type="pct"/>
          </w:tcPr>
          <w:p w14:paraId="37C7E31B" w14:textId="77777777" w:rsidR="00206732" w:rsidRPr="00537128" w:rsidRDefault="00206732" w:rsidP="00206732">
            <w:pPr>
              <w:spacing w:after="0" w:line="240" w:lineRule="auto"/>
              <w:jc w:val="both"/>
              <w:rPr>
                <w:rFonts w:ascii="Calibri" w:eastAsia="Calibri" w:hAnsi="Calibri" w:cs="Arial"/>
                <w:sz w:val="20"/>
                <w:lang w:val="en-US"/>
              </w:rPr>
            </w:pPr>
          </w:p>
        </w:tc>
        <w:tc>
          <w:tcPr>
            <w:tcW w:w="889" w:type="pct"/>
          </w:tcPr>
          <w:p w14:paraId="0A606711" w14:textId="77777777" w:rsidR="00206732" w:rsidRPr="00537128" w:rsidRDefault="00206732" w:rsidP="00206732">
            <w:pPr>
              <w:spacing w:after="0" w:line="240" w:lineRule="auto"/>
              <w:jc w:val="center"/>
              <w:rPr>
                <w:rFonts w:ascii="Calibri" w:eastAsia="Calibri" w:hAnsi="Calibri" w:cs="Arial"/>
                <w:sz w:val="20"/>
                <w:lang w:val="en-US"/>
              </w:rPr>
            </w:pPr>
          </w:p>
        </w:tc>
        <w:tc>
          <w:tcPr>
            <w:tcW w:w="958" w:type="pct"/>
            <w:vAlign w:val="center"/>
          </w:tcPr>
          <w:p w14:paraId="2F5EAC00" w14:textId="77777777" w:rsidR="00206732" w:rsidRPr="00537128" w:rsidRDefault="00206732" w:rsidP="00206732">
            <w:pPr>
              <w:spacing w:after="0" w:line="240" w:lineRule="auto"/>
              <w:jc w:val="center"/>
              <w:rPr>
                <w:rFonts w:ascii="Calibri" w:eastAsia="Calibri" w:hAnsi="Calibri" w:cs="Arial"/>
                <w:b/>
                <w:bCs/>
                <w:sz w:val="20"/>
                <w:lang w:val="en-US"/>
              </w:rPr>
            </w:pPr>
          </w:p>
        </w:tc>
        <w:tc>
          <w:tcPr>
            <w:tcW w:w="960" w:type="pct"/>
          </w:tcPr>
          <w:p w14:paraId="5DF95803" w14:textId="77777777" w:rsidR="00206732" w:rsidRPr="00537128" w:rsidRDefault="00206732" w:rsidP="00206732">
            <w:pPr>
              <w:spacing w:after="0" w:line="240" w:lineRule="auto"/>
              <w:jc w:val="center"/>
              <w:rPr>
                <w:rFonts w:ascii="Calibri" w:eastAsia="Calibri" w:hAnsi="Calibri" w:cs="Arial"/>
                <w:sz w:val="20"/>
                <w:lang w:val="en-US"/>
              </w:rPr>
            </w:pPr>
          </w:p>
        </w:tc>
        <w:tc>
          <w:tcPr>
            <w:tcW w:w="955" w:type="pct"/>
            <w:vAlign w:val="center"/>
          </w:tcPr>
          <w:p w14:paraId="41B24707" w14:textId="77777777" w:rsidR="00206732" w:rsidRPr="00537128" w:rsidRDefault="00206732" w:rsidP="00206732">
            <w:pPr>
              <w:spacing w:after="0" w:line="240" w:lineRule="auto"/>
              <w:jc w:val="center"/>
              <w:rPr>
                <w:rFonts w:ascii="Calibri" w:eastAsia="Calibri" w:hAnsi="Calibri" w:cs="Arial"/>
                <w:b/>
                <w:bCs/>
                <w:sz w:val="20"/>
                <w:lang w:val="en-US"/>
              </w:rPr>
            </w:pPr>
          </w:p>
        </w:tc>
      </w:tr>
      <w:tr w:rsidR="00BC7FB4" w:rsidRPr="00AB4872" w14:paraId="122D0826" w14:textId="77777777" w:rsidTr="00B8393E">
        <w:trPr>
          <w:trHeight w:hRule="exact" w:val="284"/>
          <w:jc w:val="center"/>
        </w:trPr>
        <w:tc>
          <w:tcPr>
            <w:tcW w:w="1238" w:type="pct"/>
            <w:vAlign w:val="bottom"/>
            <w:hideMark/>
          </w:tcPr>
          <w:p w14:paraId="2AF5F6AE" w14:textId="77777777" w:rsidR="00BC7FB4" w:rsidRPr="00AB4872" w:rsidRDefault="00BC7FB4" w:rsidP="00BC7FB4">
            <w:pPr>
              <w:spacing w:after="0" w:line="240" w:lineRule="auto"/>
              <w:jc w:val="both"/>
              <w:rPr>
                <w:rFonts w:ascii="Calibri" w:eastAsia="Calibri" w:hAnsi="Calibri" w:cs="Arial"/>
                <w:sz w:val="20"/>
                <w:lang w:val="en-US"/>
              </w:rPr>
            </w:pPr>
            <w:r w:rsidRPr="00AB4872">
              <w:rPr>
                <w:rFonts w:ascii="Calibri" w:eastAsia="Calibri" w:hAnsi="Calibri" w:cs="Arial"/>
                <w:bCs/>
                <w:sz w:val="20"/>
                <w:lang w:val="en-US"/>
              </w:rPr>
              <w:t>EUR</w:t>
            </w:r>
          </w:p>
        </w:tc>
        <w:tc>
          <w:tcPr>
            <w:tcW w:w="889" w:type="pct"/>
            <w:vAlign w:val="bottom"/>
          </w:tcPr>
          <w:p w14:paraId="39054A00" w14:textId="43A5F7A5" w:rsidR="00BC7FB4" w:rsidRPr="00AB4872" w:rsidRDefault="00BC7FB4" w:rsidP="00BC7FB4">
            <w:pPr>
              <w:spacing w:after="0" w:line="240" w:lineRule="auto"/>
              <w:jc w:val="right"/>
              <w:rPr>
                <w:rFonts w:cs="Arial"/>
                <w:bCs/>
                <w:color w:val="000000" w:themeColor="text1"/>
                <w:sz w:val="20"/>
                <w:lang w:val="en-US"/>
              </w:rPr>
            </w:pPr>
            <w:r w:rsidRPr="00AB4872">
              <w:rPr>
                <w:rFonts w:cs="Arial"/>
                <w:bCs/>
                <w:color w:val="000000" w:themeColor="text1"/>
                <w:sz w:val="20"/>
              </w:rPr>
              <w:t>+1.48%</w:t>
            </w:r>
          </w:p>
        </w:tc>
        <w:tc>
          <w:tcPr>
            <w:tcW w:w="958" w:type="pct"/>
            <w:vAlign w:val="bottom"/>
          </w:tcPr>
          <w:p w14:paraId="1AF4C535" w14:textId="6248656B" w:rsidR="00BC7FB4" w:rsidRPr="00AB4872" w:rsidRDefault="00BC7FB4" w:rsidP="00BC7FB4">
            <w:pPr>
              <w:spacing w:after="0" w:line="240" w:lineRule="auto"/>
              <w:jc w:val="right"/>
              <w:rPr>
                <w:rFonts w:cs="Arial"/>
                <w:bCs/>
                <w:color w:val="000000" w:themeColor="text1"/>
                <w:sz w:val="20"/>
                <w:lang w:val="en-US"/>
              </w:rPr>
            </w:pPr>
            <w:r w:rsidRPr="00AB4872">
              <w:rPr>
                <w:rFonts w:cs="Arial"/>
                <w:bCs/>
                <w:color w:val="000000" w:themeColor="text1"/>
                <w:sz w:val="20"/>
              </w:rPr>
              <w:t>(</w:t>
            </w:r>
            <w:r w:rsidR="00517FCB" w:rsidRPr="00AB4872">
              <w:rPr>
                <w:rFonts w:cs="Arial"/>
                <w:bCs/>
                <w:color w:val="000000" w:themeColor="text1"/>
                <w:sz w:val="20"/>
              </w:rPr>
              <w:t>3,834</w:t>
            </w:r>
            <w:r w:rsidRPr="00AB4872">
              <w:rPr>
                <w:rFonts w:cs="Arial"/>
                <w:bCs/>
                <w:color w:val="000000" w:themeColor="text1"/>
                <w:sz w:val="20"/>
              </w:rPr>
              <w:t>)</w:t>
            </w:r>
          </w:p>
        </w:tc>
        <w:tc>
          <w:tcPr>
            <w:tcW w:w="960" w:type="pct"/>
            <w:vAlign w:val="bottom"/>
          </w:tcPr>
          <w:p w14:paraId="3B3E489D" w14:textId="479C0D1C" w:rsidR="00BC7FB4" w:rsidRPr="00AB4872" w:rsidRDefault="00BC7FB4" w:rsidP="00BC7FB4">
            <w:pPr>
              <w:spacing w:after="0" w:line="240" w:lineRule="auto"/>
              <w:jc w:val="right"/>
              <w:rPr>
                <w:rFonts w:ascii="Calibri" w:eastAsia="Calibri" w:hAnsi="Calibri" w:cs="Arial"/>
                <w:bCs/>
                <w:sz w:val="20"/>
                <w:lang w:val="en-US"/>
              </w:rPr>
            </w:pPr>
            <w:r w:rsidRPr="00AB4872">
              <w:rPr>
                <w:rFonts w:cs="Arial"/>
                <w:bCs/>
                <w:color w:val="000000" w:themeColor="text1"/>
                <w:sz w:val="20"/>
                <w:lang w:val="en-US"/>
              </w:rPr>
              <w:t>+1.72</w:t>
            </w:r>
          </w:p>
        </w:tc>
        <w:tc>
          <w:tcPr>
            <w:tcW w:w="955" w:type="pct"/>
            <w:vAlign w:val="bottom"/>
          </w:tcPr>
          <w:p w14:paraId="5F747804" w14:textId="48AFBD5E" w:rsidR="00BC7FB4" w:rsidRPr="00AB4872" w:rsidRDefault="00BC7FB4" w:rsidP="00BC7FB4">
            <w:pPr>
              <w:spacing w:after="0" w:line="240" w:lineRule="auto"/>
              <w:jc w:val="right"/>
              <w:rPr>
                <w:rFonts w:ascii="Calibri" w:eastAsia="Calibri" w:hAnsi="Calibri" w:cs="Arial"/>
                <w:bCs/>
                <w:sz w:val="20"/>
                <w:lang w:val="en-US"/>
              </w:rPr>
            </w:pPr>
            <w:r w:rsidRPr="00AB4872">
              <w:rPr>
                <w:rFonts w:cs="Arial"/>
                <w:bCs/>
                <w:color w:val="000000" w:themeColor="text1"/>
                <w:sz w:val="20"/>
                <w:lang w:val="en-US"/>
              </w:rPr>
              <w:t>(706)</w:t>
            </w:r>
          </w:p>
        </w:tc>
      </w:tr>
      <w:tr w:rsidR="00BC7FB4" w:rsidRPr="00AB4872" w14:paraId="7BF58C14" w14:textId="77777777" w:rsidTr="00B8393E">
        <w:trPr>
          <w:trHeight w:hRule="exact" w:val="85"/>
          <w:jc w:val="center"/>
        </w:trPr>
        <w:tc>
          <w:tcPr>
            <w:tcW w:w="1238" w:type="pct"/>
            <w:vAlign w:val="bottom"/>
          </w:tcPr>
          <w:p w14:paraId="649E5359" w14:textId="77777777" w:rsidR="00BC7FB4" w:rsidRPr="00AB4872" w:rsidRDefault="00BC7FB4" w:rsidP="00BC7FB4">
            <w:pPr>
              <w:spacing w:after="0" w:line="240" w:lineRule="auto"/>
              <w:jc w:val="both"/>
              <w:rPr>
                <w:rFonts w:ascii="Calibri" w:eastAsia="Calibri" w:hAnsi="Calibri" w:cs="Arial"/>
                <w:sz w:val="20"/>
                <w:lang w:val="en-US"/>
              </w:rPr>
            </w:pPr>
          </w:p>
        </w:tc>
        <w:tc>
          <w:tcPr>
            <w:tcW w:w="889" w:type="pct"/>
            <w:vAlign w:val="bottom"/>
          </w:tcPr>
          <w:p w14:paraId="28F06A5B" w14:textId="77777777" w:rsidR="00BC7FB4" w:rsidRPr="00AB4872" w:rsidRDefault="00BC7FB4" w:rsidP="00BC7FB4">
            <w:pPr>
              <w:spacing w:after="0" w:line="240" w:lineRule="auto"/>
              <w:jc w:val="right"/>
              <w:rPr>
                <w:rFonts w:cs="Arial"/>
                <w:bCs/>
                <w:color w:val="000000" w:themeColor="text1"/>
                <w:sz w:val="20"/>
                <w:lang w:val="en-US"/>
              </w:rPr>
            </w:pPr>
          </w:p>
        </w:tc>
        <w:tc>
          <w:tcPr>
            <w:tcW w:w="958" w:type="pct"/>
            <w:vAlign w:val="bottom"/>
          </w:tcPr>
          <w:p w14:paraId="2A2CE38D" w14:textId="77777777" w:rsidR="00BC7FB4" w:rsidRPr="00AB4872" w:rsidRDefault="00BC7FB4" w:rsidP="00BC7FB4">
            <w:pPr>
              <w:spacing w:after="0" w:line="240" w:lineRule="auto"/>
              <w:jc w:val="both"/>
              <w:rPr>
                <w:rFonts w:cs="Arial"/>
                <w:bCs/>
                <w:color w:val="000000" w:themeColor="text1"/>
                <w:sz w:val="20"/>
                <w:lang w:val="en-US"/>
              </w:rPr>
            </w:pPr>
          </w:p>
        </w:tc>
        <w:tc>
          <w:tcPr>
            <w:tcW w:w="960" w:type="pct"/>
            <w:vAlign w:val="bottom"/>
          </w:tcPr>
          <w:p w14:paraId="17225E6F" w14:textId="2D1FE3A1" w:rsidR="00BC7FB4" w:rsidRPr="00AB4872" w:rsidRDefault="00BC7FB4" w:rsidP="00BC7FB4">
            <w:pPr>
              <w:spacing w:after="0" w:line="240" w:lineRule="auto"/>
              <w:jc w:val="right"/>
              <w:rPr>
                <w:rFonts w:ascii="Calibri" w:eastAsia="Calibri" w:hAnsi="Calibri" w:cs="Arial"/>
                <w:bCs/>
                <w:sz w:val="20"/>
                <w:lang w:val="en-US"/>
              </w:rPr>
            </w:pPr>
          </w:p>
        </w:tc>
        <w:tc>
          <w:tcPr>
            <w:tcW w:w="955" w:type="pct"/>
            <w:vAlign w:val="bottom"/>
          </w:tcPr>
          <w:p w14:paraId="1C8D835F" w14:textId="77777777" w:rsidR="00BC7FB4" w:rsidRPr="00AB4872" w:rsidRDefault="00BC7FB4" w:rsidP="00BC7FB4">
            <w:pPr>
              <w:spacing w:after="0" w:line="240" w:lineRule="auto"/>
              <w:jc w:val="both"/>
              <w:rPr>
                <w:rFonts w:ascii="Calibri" w:eastAsia="Calibri" w:hAnsi="Calibri" w:cs="Arial"/>
                <w:bCs/>
                <w:sz w:val="20"/>
                <w:lang w:val="en-US"/>
              </w:rPr>
            </w:pPr>
          </w:p>
        </w:tc>
      </w:tr>
      <w:tr w:rsidR="00BC7FB4" w:rsidRPr="00537128" w14:paraId="40B08032" w14:textId="77777777" w:rsidTr="00B8393E">
        <w:trPr>
          <w:trHeight w:hRule="exact" w:val="284"/>
          <w:jc w:val="center"/>
        </w:trPr>
        <w:tc>
          <w:tcPr>
            <w:tcW w:w="1238" w:type="pct"/>
            <w:vAlign w:val="bottom"/>
            <w:hideMark/>
          </w:tcPr>
          <w:p w14:paraId="160BE0CA" w14:textId="77777777" w:rsidR="00BC7FB4" w:rsidRPr="00AB4872" w:rsidRDefault="00BC7FB4" w:rsidP="00BC7FB4">
            <w:pPr>
              <w:spacing w:after="0" w:line="240" w:lineRule="auto"/>
              <w:jc w:val="both"/>
              <w:rPr>
                <w:rFonts w:ascii="Calibri" w:eastAsia="Calibri" w:hAnsi="Calibri" w:cs="Arial"/>
                <w:sz w:val="20"/>
                <w:lang w:val="en-US"/>
              </w:rPr>
            </w:pPr>
            <w:r w:rsidRPr="00AB4872">
              <w:rPr>
                <w:rFonts w:ascii="Calibri" w:eastAsia="Calibri" w:hAnsi="Calibri" w:cs="Arial"/>
                <w:bCs/>
                <w:sz w:val="20"/>
                <w:lang w:val="en-US"/>
              </w:rPr>
              <w:t>EUR</w:t>
            </w:r>
          </w:p>
        </w:tc>
        <w:tc>
          <w:tcPr>
            <w:tcW w:w="889" w:type="pct"/>
            <w:vAlign w:val="bottom"/>
          </w:tcPr>
          <w:p w14:paraId="5DFF1D74" w14:textId="7B32EA78" w:rsidR="00BC7FB4" w:rsidRPr="00AB4872" w:rsidRDefault="00BC7FB4" w:rsidP="00BC7FB4">
            <w:pPr>
              <w:pStyle w:val="T1"/>
              <w:keepNext w:val="0"/>
              <w:spacing w:before="0" w:after="0" w:line="240" w:lineRule="auto"/>
              <w:jc w:val="right"/>
              <w:rPr>
                <w:rFonts w:asciiTheme="minorHAnsi" w:hAnsiTheme="minorHAnsi" w:cs="Arial"/>
                <w:b w:val="0"/>
                <w:color w:val="000000" w:themeColor="text1"/>
                <w:sz w:val="20"/>
                <w:lang w:val="hr-HR"/>
              </w:rPr>
            </w:pPr>
            <w:r w:rsidRPr="00AB4872">
              <w:rPr>
                <w:rFonts w:asciiTheme="minorHAnsi" w:hAnsiTheme="minorHAnsi" w:cs="Arial"/>
                <w:b w:val="0"/>
                <w:color w:val="000000" w:themeColor="text1"/>
                <w:sz w:val="20"/>
                <w:lang w:val="hr-HR"/>
              </w:rPr>
              <w:t>-1.48</w:t>
            </w:r>
          </w:p>
          <w:p w14:paraId="1F19D83D" w14:textId="77777777" w:rsidR="00BC7FB4" w:rsidRPr="00AB4872" w:rsidRDefault="00BC7FB4" w:rsidP="00BC7FB4">
            <w:pPr>
              <w:pStyle w:val="T1"/>
              <w:keepNext w:val="0"/>
              <w:spacing w:before="0" w:after="0" w:line="240" w:lineRule="auto"/>
              <w:jc w:val="right"/>
              <w:rPr>
                <w:rFonts w:asciiTheme="minorHAnsi" w:hAnsiTheme="minorHAnsi" w:cs="Arial"/>
                <w:b w:val="0"/>
                <w:color w:val="000000" w:themeColor="text1"/>
                <w:sz w:val="20"/>
                <w:lang w:val="hr-HR"/>
              </w:rPr>
            </w:pPr>
          </w:p>
          <w:p w14:paraId="60BB733B" w14:textId="3D89619F" w:rsidR="00BC7FB4" w:rsidRPr="00AB4872" w:rsidRDefault="00BC7FB4" w:rsidP="00BC7FB4">
            <w:pPr>
              <w:spacing w:after="0" w:line="240" w:lineRule="auto"/>
              <w:jc w:val="right"/>
              <w:rPr>
                <w:rFonts w:cs="Arial"/>
                <w:bCs/>
                <w:color w:val="000000" w:themeColor="text1"/>
                <w:sz w:val="20"/>
                <w:lang w:val="en-US"/>
              </w:rPr>
            </w:pPr>
            <w:r w:rsidRPr="00AB4872">
              <w:rPr>
                <w:rFonts w:cs="Arial"/>
                <w:bCs/>
                <w:color w:val="000000" w:themeColor="text1"/>
                <w:sz w:val="20"/>
              </w:rPr>
              <w:t>5</w:t>
            </w:r>
          </w:p>
        </w:tc>
        <w:tc>
          <w:tcPr>
            <w:tcW w:w="958" w:type="pct"/>
            <w:vAlign w:val="bottom"/>
          </w:tcPr>
          <w:p w14:paraId="12409413" w14:textId="3233BE3A" w:rsidR="00BC7FB4" w:rsidRPr="00AB4872" w:rsidRDefault="00517FCB" w:rsidP="00BC7FB4">
            <w:pPr>
              <w:spacing w:after="0" w:line="240" w:lineRule="auto"/>
              <w:jc w:val="right"/>
              <w:rPr>
                <w:rFonts w:cs="Arial"/>
                <w:bCs/>
                <w:color w:val="000000" w:themeColor="text1"/>
                <w:sz w:val="20"/>
                <w:lang w:val="en-US"/>
              </w:rPr>
            </w:pPr>
            <w:r w:rsidRPr="00AB4872">
              <w:rPr>
                <w:rFonts w:cs="Arial"/>
                <w:bCs/>
                <w:color w:val="000000" w:themeColor="text1"/>
                <w:sz w:val="20"/>
              </w:rPr>
              <w:t>3,852</w:t>
            </w:r>
          </w:p>
        </w:tc>
        <w:tc>
          <w:tcPr>
            <w:tcW w:w="960" w:type="pct"/>
            <w:vAlign w:val="bottom"/>
          </w:tcPr>
          <w:p w14:paraId="527D571F" w14:textId="1900A2F5" w:rsidR="00BC7FB4" w:rsidRPr="00AB4872" w:rsidRDefault="00BC7FB4" w:rsidP="00BC7FB4">
            <w:pPr>
              <w:spacing w:after="0" w:line="240" w:lineRule="auto"/>
              <w:jc w:val="right"/>
              <w:rPr>
                <w:rFonts w:ascii="Calibri" w:eastAsia="Calibri" w:hAnsi="Calibri" w:cs="Arial"/>
                <w:bCs/>
                <w:sz w:val="20"/>
                <w:lang w:val="en-US"/>
              </w:rPr>
            </w:pPr>
            <w:r w:rsidRPr="00AB4872">
              <w:rPr>
                <w:rFonts w:cs="Arial"/>
                <w:bCs/>
                <w:color w:val="000000" w:themeColor="text1"/>
                <w:sz w:val="20"/>
                <w:lang w:val="en-US"/>
              </w:rPr>
              <w:t>-1.72</w:t>
            </w:r>
          </w:p>
        </w:tc>
        <w:tc>
          <w:tcPr>
            <w:tcW w:w="955" w:type="pct"/>
            <w:vAlign w:val="bottom"/>
          </w:tcPr>
          <w:p w14:paraId="2D841F46" w14:textId="48784262" w:rsidR="00BC7FB4" w:rsidRPr="00537128" w:rsidRDefault="00BC7FB4" w:rsidP="00BC7FB4">
            <w:pPr>
              <w:spacing w:after="0" w:line="240" w:lineRule="auto"/>
              <w:jc w:val="right"/>
              <w:rPr>
                <w:rFonts w:ascii="Calibri" w:eastAsia="Calibri" w:hAnsi="Calibri" w:cs="Arial"/>
                <w:bCs/>
                <w:sz w:val="20"/>
                <w:lang w:val="en-US"/>
              </w:rPr>
            </w:pPr>
            <w:r w:rsidRPr="00AB4872">
              <w:rPr>
                <w:rFonts w:cs="Arial"/>
                <w:bCs/>
                <w:color w:val="000000" w:themeColor="text1"/>
                <w:sz w:val="20"/>
                <w:lang w:val="en-US"/>
              </w:rPr>
              <w:t>738</w:t>
            </w:r>
          </w:p>
        </w:tc>
      </w:tr>
    </w:tbl>
    <w:p w14:paraId="4E32C7BE"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0D25AC1A"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79482062"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5F0F3F9E" w14:textId="77777777" w:rsidR="008C0661" w:rsidRPr="00A1123E" w:rsidRDefault="008C0661" w:rsidP="008C0661">
      <w:pPr>
        <w:spacing w:after="0" w:line="240" w:lineRule="auto"/>
        <w:jc w:val="both"/>
        <w:rPr>
          <w:rFonts w:eastAsia="Times New Roman" w:cstheme="minorHAnsi"/>
          <w:b/>
          <w:bCs/>
          <w:iCs/>
          <w:color w:val="000000" w:themeColor="text1"/>
          <w:sz w:val="8"/>
          <w:szCs w:val="8"/>
          <w:lang w:val="en-US"/>
        </w:rPr>
      </w:pPr>
    </w:p>
    <w:p w14:paraId="67087F84" w14:textId="77777777" w:rsidR="008C0661" w:rsidRPr="00537128" w:rsidRDefault="008C0661" w:rsidP="008C0661">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Fair value of financial assets and financial liabilities</w:t>
      </w:r>
    </w:p>
    <w:p w14:paraId="4C10D31A" w14:textId="77777777" w:rsidR="008C0661" w:rsidRPr="00A1123E" w:rsidRDefault="008C0661" w:rsidP="008C0661">
      <w:pPr>
        <w:spacing w:after="0" w:line="240" w:lineRule="auto"/>
        <w:jc w:val="both"/>
        <w:rPr>
          <w:rFonts w:ascii="Calibri" w:eastAsia="Calibri" w:hAnsi="Calibri" w:cs="Arial"/>
          <w:bCs/>
          <w:sz w:val="8"/>
          <w:szCs w:val="8"/>
          <w:lang w:val="en-US"/>
        </w:rPr>
      </w:pPr>
    </w:p>
    <w:p w14:paraId="3C7F78B8" w14:textId="0BE318BC"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w:t>
      </w:r>
    </w:p>
    <w:p w14:paraId="0146F062" w14:textId="77777777" w:rsidR="008C0661" w:rsidRPr="00A1123E" w:rsidRDefault="008C0661" w:rsidP="008C0661">
      <w:pPr>
        <w:spacing w:after="0" w:line="240" w:lineRule="auto"/>
        <w:jc w:val="both"/>
        <w:rPr>
          <w:rFonts w:ascii="Calibri" w:eastAsia="Calibri" w:hAnsi="Calibri" w:cs="Arial"/>
          <w:bCs/>
          <w:sz w:val="12"/>
          <w:szCs w:val="12"/>
          <w:lang w:val="en-US"/>
        </w:rPr>
      </w:pPr>
    </w:p>
    <w:p w14:paraId="0F986B22" w14:textId="37722FC0" w:rsidR="00717B67" w:rsidRPr="00537128" w:rsidRDefault="008C0661" w:rsidP="008C0661">
      <w:pPr>
        <w:spacing w:after="0" w:line="240" w:lineRule="auto"/>
        <w:jc w:val="both"/>
        <w:rPr>
          <w:rFonts w:ascii="Calibri" w:eastAsia="Calibri" w:hAnsi="Calibri" w:cs="Arial"/>
          <w:bCs/>
          <w:sz w:val="20"/>
          <w:szCs w:val="20"/>
          <w:lang w:val="en-US"/>
        </w:rPr>
      </w:pPr>
      <w:r w:rsidRPr="00537128">
        <w:rPr>
          <w:rFonts w:ascii="Calibri" w:eastAsia="Calibri" w:hAnsi="Calibri" w:cs="Arial"/>
          <w:bCs/>
          <w:sz w:val="20"/>
          <w:szCs w:val="20"/>
          <w:lang w:val="en-US"/>
        </w:rPr>
        <w:t xml:space="preserve">Below is a breakdown of the financial assets at fair value based on IFRS 9 classification on </w:t>
      </w:r>
      <w:r w:rsidR="00E20F52" w:rsidRPr="00537128">
        <w:rPr>
          <w:rFonts w:ascii="Calibri" w:eastAsia="Calibri" w:hAnsi="Calibri" w:cs="Arial"/>
          <w:bCs/>
          <w:sz w:val="20"/>
          <w:szCs w:val="20"/>
          <w:lang w:val="en-US"/>
        </w:rPr>
        <w:t>3</w:t>
      </w:r>
      <w:r w:rsidR="00184D24">
        <w:rPr>
          <w:rFonts w:ascii="Calibri" w:eastAsia="Calibri" w:hAnsi="Calibri" w:cs="Arial"/>
          <w:bCs/>
          <w:sz w:val="20"/>
          <w:szCs w:val="20"/>
          <w:lang w:val="en-US"/>
        </w:rPr>
        <w:t xml:space="preserve">0 </w:t>
      </w:r>
      <w:r w:rsidR="00F331DF">
        <w:rPr>
          <w:rFonts w:ascii="Calibri" w:eastAsia="Calibri" w:hAnsi="Calibri" w:cs="Arial"/>
          <w:bCs/>
          <w:sz w:val="20"/>
          <w:szCs w:val="20"/>
          <w:lang w:val="en-US"/>
        </w:rPr>
        <w:t>September</w:t>
      </w:r>
      <w:r w:rsidR="00E20F52" w:rsidRPr="00537128">
        <w:rPr>
          <w:rFonts w:ascii="Calibri" w:eastAsia="Calibri" w:hAnsi="Calibri" w:cs="Arial"/>
          <w:bCs/>
          <w:sz w:val="20"/>
          <w:szCs w:val="20"/>
          <w:lang w:val="en-US"/>
        </w:rPr>
        <w:t xml:space="preserve"> </w:t>
      </w:r>
      <w:r w:rsidRPr="00537128">
        <w:rPr>
          <w:rFonts w:ascii="Calibri" w:eastAsia="Calibri" w:hAnsi="Calibri" w:cs="Arial"/>
          <w:bCs/>
          <w:sz w:val="20"/>
          <w:szCs w:val="20"/>
          <w:lang w:val="en-US"/>
        </w:rPr>
        <w:t>202</w:t>
      </w:r>
      <w:r w:rsidR="00456F9A" w:rsidRPr="00537128">
        <w:rPr>
          <w:rFonts w:ascii="Calibri" w:eastAsia="Calibri" w:hAnsi="Calibri" w:cs="Arial"/>
          <w:bCs/>
          <w:sz w:val="20"/>
          <w:szCs w:val="20"/>
          <w:lang w:val="en-US"/>
        </w:rPr>
        <w:t>1</w:t>
      </w:r>
      <w:r w:rsidRPr="00537128">
        <w:rPr>
          <w:rFonts w:ascii="Calibri" w:eastAsia="Calibri" w:hAnsi="Calibri" w:cs="Arial"/>
          <w:bCs/>
          <w:sz w:val="20"/>
          <w:szCs w:val="20"/>
          <w:lang w:val="en-US"/>
        </w:rPr>
        <w:t xml:space="preserve"> and 31 December 20</w:t>
      </w:r>
      <w:r w:rsidR="00456F9A" w:rsidRPr="00537128">
        <w:rPr>
          <w:rFonts w:ascii="Calibri" w:eastAsia="Calibri" w:hAnsi="Calibri" w:cs="Arial"/>
          <w:bCs/>
          <w:sz w:val="20"/>
          <w:szCs w:val="20"/>
          <w:lang w:val="en-US"/>
        </w:rPr>
        <w:t>20</w:t>
      </w:r>
      <w:r w:rsidRPr="00537128">
        <w:rPr>
          <w:rFonts w:ascii="Calibri" w:eastAsia="Calibri" w:hAnsi="Calibri" w:cs="Arial"/>
          <w:bCs/>
          <w:sz w:val="20"/>
          <w:szCs w:val="20"/>
          <w:lang w:val="en-US"/>
        </w:rPr>
        <w:t>.</w:t>
      </w:r>
    </w:p>
    <w:p w14:paraId="721354E8" w14:textId="77777777" w:rsidR="008C0661" w:rsidRPr="00537128" w:rsidRDefault="008C0661" w:rsidP="008C0661">
      <w:pPr>
        <w:spacing w:after="0" w:line="240" w:lineRule="auto"/>
        <w:jc w:val="both"/>
        <w:rPr>
          <w:rFonts w:ascii="Calibri" w:eastAsia="Calibri" w:hAnsi="Calibri" w:cs="Arial"/>
          <w:bCs/>
          <w:sz w:val="10"/>
          <w:szCs w:val="1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791E8183" w14:textId="77777777" w:rsidTr="00456F9A">
        <w:trPr>
          <w:trHeight w:val="233"/>
          <w:jc w:val="center"/>
        </w:trPr>
        <w:tc>
          <w:tcPr>
            <w:tcW w:w="5568" w:type="dxa"/>
            <w:shd w:val="clear" w:color="auto" w:fill="auto"/>
          </w:tcPr>
          <w:p w14:paraId="60C051BD"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915" w:name="_Toc4062935"/>
            <w:r w:rsidRPr="00537128">
              <w:rPr>
                <w:rFonts w:ascii="Calibri" w:eastAsia="Times New Roman" w:hAnsi="Calibri" w:cs="Arial"/>
                <w:b/>
                <w:sz w:val="19"/>
                <w:szCs w:val="19"/>
                <w:lang w:val="en-US"/>
              </w:rPr>
              <w:t>Group</w:t>
            </w:r>
            <w:bookmarkEnd w:id="915"/>
          </w:p>
        </w:tc>
        <w:tc>
          <w:tcPr>
            <w:tcW w:w="3687" w:type="dxa"/>
            <w:gridSpan w:val="3"/>
          </w:tcPr>
          <w:p w14:paraId="4D0CA4E3" w14:textId="64BA0AD3"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w:t>
            </w:r>
            <w:r w:rsidR="00184D24">
              <w:rPr>
                <w:rFonts w:ascii="Calibri" w:eastAsia="Times New Roman" w:hAnsi="Calibri" w:cs="Arial"/>
                <w:b/>
                <w:bCs/>
                <w:sz w:val="19"/>
                <w:szCs w:val="19"/>
                <w:lang w:val="en-US"/>
              </w:rPr>
              <w:t xml:space="preserve">0 </w:t>
            </w:r>
            <w:r w:rsidR="00E60473">
              <w:rPr>
                <w:rFonts w:ascii="Calibri" w:eastAsia="Times New Roman" w:hAnsi="Calibri" w:cs="Arial"/>
                <w:b/>
                <w:bCs/>
                <w:sz w:val="19"/>
                <w:szCs w:val="19"/>
                <w:lang w:val="en-US"/>
              </w:rPr>
              <w:t>September</w:t>
            </w:r>
            <w:r w:rsidRPr="00537128">
              <w:rPr>
                <w:rFonts w:ascii="Calibri" w:eastAsia="Times New Roman" w:hAnsi="Calibri" w:cs="Arial"/>
                <w:b/>
                <w:bCs/>
                <w:sz w:val="19"/>
                <w:szCs w:val="19"/>
                <w:lang w:val="en-US"/>
              </w:rPr>
              <w:t xml:space="preserve"> 2021</w:t>
            </w:r>
          </w:p>
        </w:tc>
      </w:tr>
      <w:tr w:rsidR="00456F9A" w:rsidRPr="00537128" w14:paraId="45E46D80" w14:textId="77777777" w:rsidTr="00456F9A">
        <w:trPr>
          <w:trHeight w:val="238"/>
          <w:jc w:val="center"/>
        </w:trPr>
        <w:tc>
          <w:tcPr>
            <w:tcW w:w="5568" w:type="dxa"/>
            <w:shd w:val="clear" w:color="auto" w:fill="auto"/>
            <w:vAlign w:val="bottom"/>
          </w:tcPr>
          <w:p w14:paraId="225B71C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927D9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6" w:name="_Toc4062937"/>
            <w:r w:rsidRPr="00537128">
              <w:rPr>
                <w:rFonts w:ascii="Calibri" w:eastAsia="Times New Roman" w:hAnsi="Calibri" w:cs="Arial"/>
                <w:b/>
                <w:spacing w:val="-2"/>
                <w:sz w:val="19"/>
                <w:szCs w:val="19"/>
                <w:lang w:val="en-US"/>
              </w:rPr>
              <w:t>Level 1</w:t>
            </w:r>
            <w:bookmarkEnd w:id="916"/>
          </w:p>
        </w:tc>
        <w:tc>
          <w:tcPr>
            <w:tcW w:w="1229" w:type="dxa"/>
            <w:shd w:val="clear" w:color="auto" w:fill="auto"/>
            <w:vAlign w:val="bottom"/>
          </w:tcPr>
          <w:p w14:paraId="78E2E0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7" w:name="_Toc4062938"/>
            <w:r w:rsidRPr="00537128">
              <w:rPr>
                <w:rFonts w:ascii="Calibri" w:eastAsia="Times New Roman" w:hAnsi="Calibri" w:cs="Arial"/>
                <w:b/>
                <w:spacing w:val="-2"/>
                <w:sz w:val="19"/>
                <w:szCs w:val="19"/>
                <w:lang w:val="en-US"/>
              </w:rPr>
              <w:t>Level 2</w:t>
            </w:r>
            <w:bookmarkEnd w:id="917"/>
          </w:p>
        </w:tc>
        <w:tc>
          <w:tcPr>
            <w:tcW w:w="1230" w:type="dxa"/>
            <w:shd w:val="clear" w:color="auto" w:fill="auto"/>
            <w:vAlign w:val="bottom"/>
          </w:tcPr>
          <w:p w14:paraId="32BE342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8" w:name="_Toc4062939"/>
            <w:r w:rsidRPr="00537128">
              <w:rPr>
                <w:rFonts w:ascii="Calibri" w:eastAsia="Times New Roman" w:hAnsi="Calibri" w:cs="Arial"/>
                <w:b/>
                <w:spacing w:val="-2"/>
                <w:sz w:val="19"/>
                <w:szCs w:val="19"/>
                <w:lang w:val="en-US"/>
              </w:rPr>
              <w:t>Level 3</w:t>
            </w:r>
            <w:bookmarkEnd w:id="918"/>
          </w:p>
        </w:tc>
      </w:tr>
      <w:tr w:rsidR="00456F9A" w:rsidRPr="00537128" w14:paraId="076AF3C9" w14:textId="77777777" w:rsidTr="00456F9A">
        <w:trPr>
          <w:trHeight w:hRule="exact" w:val="205"/>
          <w:jc w:val="center"/>
        </w:trPr>
        <w:tc>
          <w:tcPr>
            <w:tcW w:w="5568" w:type="dxa"/>
            <w:shd w:val="clear" w:color="auto" w:fill="auto"/>
            <w:vAlign w:val="bottom"/>
          </w:tcPr>
          <w:p w14:paraId="6749A875"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0FD06B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9" w:name="_Toc4062940"/>
            <w:r w:rsidRPr="00537128">
              <w:rPr>
                <w:rFonts w:ascii="Calibri" w:eastAsia="Times New Roman" w:hAnsi="Calibri" w:cs="Arial"/>
                <w:b/>
                <w:spacing w:val="-2"/>
                <w:sz w:val="19"/>
                <w:szCs w:val="19"/>
                <w:lang w:val="en-US"/>
              </w:rPr>
              <w:t>HRK ‘000</w:t>
            </w:r>
            <w:bookmarkEnd w:id="919"/>
          </w:p>
        </w:tc>
        <w:tc>
          <w:tcPr>
            <w:tcW w:w="1229" w:type="dxa"/>
            <w:shd w:val="clear" w:color="auto" w:fill="auto"/>
            <w:vAlign w:val="bottom"/>
          </w:tcPr>
          <w:p w14:paraId="49CBC0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20" w:name="_Toc4062941"/>
            <w:r w:rsidRPr="00537128">
              <w:rPr>
                <w:rFonts w:ascii="Calibri" w:eastAsia="Times New Roman" w:hAnsi="Calibri" w:cs="Arial"/>
                <w:b/>
                <w:spacing w:val="-2"/>
                <w:sz w:val="19"/>
                <w:szCs w:val="19"/>
                <w:lang w:val="en-US"/>
              </w:rPr>
              <w:t>HRK ‘000</w:t>
            </w:r>
            <w:bookmarkEnd w:id="920"/>
          </w:p>
        </w:tc>
        <w:tc>
          <w:tcPr>
            <w:tcW w:w="1230" w:type="dxa"/>
            <w:shd w:val="clear" w:color="auto" w:fill="auto"/>
            <w:vAlign w:val="bottom"/>
          </w:tcPr>
          <w:p w14:paraId="28B01D9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21" w:name="_Toc4062942"/>
            <w:r w:rsidRPr="00537128">
              <w:rPr>
                <w:rFonts w:ascii="Calibri" w:eastAsia="Times New Roman" w:hAnsi="Calibri" w:cs="Arial"/>
                <w:b/>
                <w:spacing w:val="-2"/>
                <w:sz w:val="19"/>
                <w:szCs w:val="19"/>
                <w:lang w:val="en-US"/>
              </w:rPr>
              <w:t>HRK ‘000</w:t>
            </w:r>
            <w:bookmarkEnd w:id="921"/>
          </w:p>
        </w:tc>
      </w:tr>
      <w:tr w:rsidR="00456F9A" w:rsidRPr="00537128" w14:paraId="726BA552" w14:textId="77777777" w:rsidTr="00456F9A">
        <w:trPr>
          <w:trHeight w:val="232"/>
          <w:jc w:val="center"/>
        </w:trPr>
        <w:tc>
          <w:tcPr>
            <w:tcW w:w="5568" w:type="dxa"/>
            <w:vAlign w:val="bottom"/>
          </w:tcPr>
          <w:p w14:paraId="2D170AA9"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22" w:name="_Toc4062943"/>
            <w:r w:rsidRPr="00537128">
              <w:rPr>
                <w:rFonts w:ascii="Calibri" w:eastAsia="Times New Roman" w:hAnsi="Calibri" w:cs="Arial"/>
                <w:b/>
                <w:sz w:val="19"/>
                <w:szCs w:val="19"/>
                <w:lang w:val="en-US"/>
              </w:rPr>
              <w:t>Financial assets at fair value through profit or loss:</w:t>
            </w:r>
            <w:bookmarkEnd w:id="922"/>
          </w:p>
        </w:tc>
        <w:tc>
          <w:tcPr>
            <w:tcW w:w="1228" w:type="dxa"/>
            <w:vAlign w:val="bottom"/>
          </w:tcPr>
          <w:p w14:paraId="6800C86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01156E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2E32EA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675554CC" w14:textId="77777777" w:rsidTr="00456F9A">
        <w:trPr>
          <w:trHeight w:val="230"/>
          <w:jc w:val="center"/>
        </w:trPr>
        <w:tc>
          <w:tcPr>
            <w:tcW w:w="5568" w:type="dxa"/>
            <w:vAlign w:val="bottom"/>
          </w:tcPr>
          <w:p w14:paraId="26B21F9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923" w:name="_Toc4062944"/>
            <w:r w:rsidRPr="00537128">
              <w:rPr>
                <w:rFonts w:ascii="Calibri" w:eastAsia="Times New Roman" w:hAnsi="Calibri" w:cs="Arial"/>
                <w:b/>
                <w:i/>
                <w:sz w:val="19"/>
                <w:szCs w:val="19"/>
                <w:lang w:val="en-US"/>
              </w:rPr>
              <w:t>Loans at FVPL:</w:t>
            </w:r>
            <w:bookmarkEnd w:id="923"/>
          </w:p>
        </w:tc>
        <w:tc>
          <w:tcPr>
            <w:tcW w:w="1228" w:type="dxa"/>
            <w:tcBorders>
              <w:top w:val="nil"/>
              <w:left w:val="nil"/>
              <w:right w:val="nil"/>
            </w:tcBorders>
            <w:shd w:val="clear" w:color="auto" w:fill="auto"/>
            <w:vAlign w:val="bottom"/>
          </w:tcPr>
          <w:p w14:paraId="1A73534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554DA53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1EC7856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5D32CB" w:rsidRPr="00537128" w14:paraId="5573F5D6" w14:textId="77777777" w:rsidTr="00F81292">
        <w:trPr>
          <w:trHeight w:val="230"/>
          <w:jc w:val="center"/>
        </w:trPr>
        <w:tc>
          <w:tcPr>
            <w:tcW w:w="5568" w:type="dxa"/>
            <w:vAlign w:val="bottom"/>
          </w:tcPr>
          <w:p w14:paraId="4FA2FF88"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24" w:name="_Toc4062945"/>
            <w:r w:rsidRPr="00537128">
              <w:rPr>
                <w:rFonts w:ascii="Calibri" w:eastAsia="Times New Roman" w:hAnsi="Calibri" w:cs="Arial"/>
                <w:sz w:val="19"/>
                <w:szCs w:val="19"/>
                <w:lang w:val="en-US"/>
              </w:rPr>
              <w:t>Mezzanine loans</w:t>
            </w:r>
            <w:bookmarkEnd w:id="924"/>
          </w:p>
        </w:tc>
        <w:tc>
          <w:tcPr>
            <w:tcW w:w="1228" w:type="dxa"/>
            <w:tcBorders>
              <w:top w:val="nil"/>
              <w:left w:val="nil"/>
              <w:right w:val="nil"/>
            </w:tcBorders>
            <w:shd w:val="clear" w:color="auto" w:fill="auto"/>
          </w:tcPr>
          <w:p w14:paraId="3B31F40D" w14:textId="7E1FD7D0"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w:t>
            </w:r>
          </w:p>
        </w:tc>
        <w:tc>
          <w:tcPr>
            <w:tcW w:w="1229" w:type="dxa"/>
            <w:tcBorders>
              <w:top w:val="nil"/>
              <w:left w:val="nil"/>
              <w:right w:val="nil"/>
            </w:tcBorders>
            <w:shd w:val="clear" w:color="auto" w:fill="auto"/>
          </w:tcPr>
          <w:p w14:paraId="066C62EE" w14:textId="26A73948"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w:t>
            </w:r>
          </w:p>
        </w:tc>
        <w:tc>
          <w:tcPr>
            <w:tcW w:w="1230" w:type="dxa"/>
            <w:tcBorders>
              <w:top w:val="nil"/>
              <w:left w:val="nil"/>
              <w:right w:val="nil"/>
            </w:tcBorders>
            <w:shd w:val="clear" w:color="auto" w:fill="auto"/>
          </w:tcPr>
          <w:p w14:paraId="071BED87" w14:textId="1E04C098"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15</w:t>
            </w:r>
            <w:r>
              <w:rPr>
                <w:sz w:val="18"/>
                <w:szCs w:val="18"/>
              </w:rPr>
              <w:t>,</w:t>
            </w:r>
            <w:r w:rsidRPr="0047456B">
              <w:rPr>
                <w:sz w:val="18"/>
                <w:szCs w:val="18"/>
              </w:rPr>
              <w:t xml:space="preserve">905 </w:t>
            </w:r>
          </w:p>
        </w:tc>
      </w:tr>
      <w:tr w:rsidR="005D32CB" w:rsidRPr="00537128" w14:paraId="526CE936" w14:textId="77777777" w:rsidTr="00456F9A">
        <w:trPr>
          <w:trHeight w:val="230"/>
          <w:jc w:val="center"/>
        </w:trPr>
        <w:tc>
          <w:tcPr>
            <w:tcW w:w="5568" w:type="dxa"/>
            <w:vAlign w:val="bottom"/>
          </w:tcPr>
          <w:p w14:paraId="5CAAE982" w14:textId="77777777" w:rsidR="005D32CB" w:rsidRPr="00537128" w:rsidRDefault="005D32CB" w:rsidP="005D32CB">
            <w:pPr>
              <w:tabs>
                <w:tab w:val="right" w:pos="1202"/>
              </w:tabs>
              <w:spacing w:after="0" w:line="240" w:lineRule="auto"/>
              <w:outlineLvl w:val="0"/>
              <w:rPr>
                <w:rFonts w:ascii="Calibri" w:eastAsia="Times New Roman" w:hAnsi="Calibri" w:cs="Arial"/>
                <w:b/>
                <w:i/>
                <w:sz w:val="19"/>
                <w:szCs w:val="19"/>
                <w:highlight w:val="yellow"/>
                <w:lang w:val="en-US"/>
              </w:rPr>
            </w:pPr>
            <w:bookmarkStart w:id="925" w:name="_Toc4062949"/>
            <w:r w:rsidRPr="00537128">
              <w:rPr>
                <w:rFonts w:ascii="Calibri" w:eastAsia="Times New Roman" w:hAnsi="Calibri" w:cs="Arial"/>
                <w:b/>
                <w:i/>
                <w:sz w:val="19"/>
                <w:szCs w:val="19"/>
                <w:lang w:val="en-US"/>
              </w:rPr>
              <w:t>Investments in investment funds:</w:t>
            </w:r>
            <w:bookmarkEnd w:id="925"/>
          </w:p>
        </w:tc>
        <w:tc>
          <w:tcPr>
            <w:tcW w:w="1228" w:type="dxa"/>
            <w:tcBorders>
              <w:top w:val="nil"/>
              <w:left w:val="nil"/>
              <w:right w:val="nil"/>
            </w:tcBorders>
            <w:shd w:val="clear" w:color="auto" w:fill="auto"/>
            <w:vAlign w:val="bottom"/>
          </w:tcPr>
          <w:p w14:paraId="23CD071B"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0B965959"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21EE6A33"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72FF91EF" w14:textId="77777777" w:rsidTr="00F81292">
        <w:trPr>
          <w:trHeight w:val="230"/>
          <w:jc w:val="center"/>
        </w:trPr>
        <w:tc>
          <w:tcPr>
            <w:tcW w:w="5568" w:type="dxa"/>
            <w:vAlign w:val="bottom"/>
          </w:tcPr>
          <w:p w14:paraId="373BAFC8" w14:textId="77777777" w:rsidR="005D32CB" w:rsidRPr="00537128" w:rsidRDefault="005D32CB" w:rsidP="005D32CB">
            <w:pPr>
              <w:tabs>
                <w:tab w:val="right" w:pos="1202"/>
              </w:tabs>
              <w:spacing w:after="0" w:line="240" w:lineRule="auto"/>
              <w:outlineLvl w:val="0"/>
              <w:rPr>
                <w:rFonts w:ascii="Calibri" w:eastAsia="Times New Roman" w:hAnsi="Calibri" w:cs="Arial"/>
                <w:b/>
                <w:i/>
                <w:sz w:val="19"/>
                <w:szCs w:val="19"/>
                <w:highlight w:val="yellow"/>
                <w:lang w:val="en-US"/>
              </w:rPr>
            </w:pPr>
            <w:bookmarkStart w:id="926" w:name="_Toc4062950"/>
            <w:r w:rsidRPr="00537128">
              <w:rPr>
                <w:rFonts w:ascii="Calibri" w:eastAsia="Times New Roman" w:hAnsi="Calibri" w:cs="Arial"/>
                <w:sz w:val="19"/>
                <w:szCs w:val="19"/>
                <w:lang w:val="en-US"/>
              </w:rPr>
              <w:t>Investments in investment funds at fair value through profit or loss</w:t>
            </w:r>
            <w:bookmarkEnd w:id="926"/>
          </w:p>
        </w:tc>
        <w:tc>
          <w:tcPr>
            <w:tcW w:w="1228" w:type="dxa"/>
            <w:tcBorders>
              <w:top w:val="nil"/>
              <w:left w:val="nil"/>
              <w:right w:val="nil"/>
            </w:tcBorders>
            <w:shd w:val="clear" w:color="auto" w:fill="auto"/>
          </w:tcPr>
          <w:p w14:paraId="07D36C78" w14:textId="125065E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207</w:t>
            </w:r>
            <w:r>
              <w:rPr>
                <w:sz w:val="18"/>
                <w:szCs w:val="18"/>
              </w:rPr>
              <w:t>,</w:t>
            </w:r>
            <w:r w:rsidRPr="0047456B">
              <w:rPr>
                <w:sz w:val="18"/>
                <w:szCs w:val="18"/>
              </w:rPr>
              <w:t xml:space="preserve">747 </w:t>
            </w:r>
          </w:p>
        </w:tc>
        <w:tc>
          <w:tcPr>
            <w:tcW w:w="1229" w:type="dxa"/>
            <w:tcBorders>
              <w:top w:val="nil"/>
              <w:left w:val="nil"/>
              <w:right w:val="nil"/>
            </w:tcBorders>
            <w:shd w:val="clear" w:color="auto" w:fill="auto"/>
          </w:tcPr>
          <w:p w14:paraId="54F4DEC8" w14:textId="66E4C2F8"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right w:val="nil"/>
            </w:tcBorders>
            <w:shd w:val="clear" w:color="auto" w:fill="auto"/>
          </w:tcPr>
          <w:p w14:paraId="5113786B" w14:textId="7118923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r>
      <w:tr w:rsidR="005D32CB" w:rsidRPr="00537128" w14:paraId="05BECE80" w14:textId="77777777" w:rsidTr="00456F9A">
        <w:trPr>
          <w:trHeight w:val="195"/>
          <w:jc w:val="center"/>
        </w:trPr>
        <w:tc>
          <w:tcPr>
            <w:tcW w:w="5568" w:type="dxa"/>
            <w:vAlign w:val="bottom"/>
          </w:tcPr>
          <w:p w14:paraId="518E81B2" w14:textId="77777777" w:rsidR="005D32CB" w:rsidRPr="00537128" w:rsidRDefault="005D32CB" w:rsidP="005D32CB">
            <w:pPr>
              <w:tabs>
                <w:tab w:val="right" w:pos="1202"/>
              </w:tabs>
              <w:spacing w:after="0" w:line="240" w:lineRule="auto"/>
              <w:outlineLvl w:val="0"/>
              <w:rPr>
                <w:rFonts w:ascii="Calibri" w:eastAsia="Times New Roman" w:hAnsi="Calibri" w:cs="Arial"/>
                <w:b/>
                <w:sz w:val="19"/>
                <w:szCs w:val="19"/>
                <w:highlight w:val="yellow"/>
                <w:lang w:val="en-US"/>
              </w:rPr>
            </w:pPr>
            <w:bookmarkStart w:id="927" w:name="_Toc4062954"/>
            <w:r w:rsidRPr="00537128">
              <w:rPr>
                <w:rFonts w:ascii="Calibri" w:eastAsia="Times New Roman" w:hAnsi="Calibri" w:cs="Arial"/>
                <w:b/>
                <w:sz w:val="19"/>
                <w:szCs w:val="19"/>
                <w:lang w:val="en-US"/>
              </w:rPr>
              <w:t>Equity instruments:</w:t>
            </w:r>
            <w:bookmarkEnd w:id="927"/>
          </w:p>
          <w:p w14:paraId="5773F003" w14:textId="46AAEC45"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p>
        </w:tc>
        <w:tc>
          <w:tcPr>
            <w:tcW w:w="1228" w:type="dxa"/>
            <w:tcBorders>
              <w:top w:val="nil"/>
              <w:left w:val="nil"/>
              <w:right w:val="nil"/>
            </w:tcBorders>
            <w:shd w:val="clear" w:color="auto" w:fill="auto"/>
            <w:vAlign w:val="bottom"/>
          </w:tcPr>
          <w:p w14:paraId="15CB83AD" w14:textId="5E036F65"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3B873C7E" w14:textId="58DAD3FD"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4E2893E6" w14:textId="7E53330F"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25D3F00F" w14:textId="77777777" w:rsidTr="00456F9A">
        <w:trPr>
          <w:trHeight w:val="195"/>
          <w:jc w:val="center"/>
        </w:trPr>
        <w:tc>
          <w:tcPr>
            <w:tcW w:w="5568" w:type="dxa"/>
            <w:vAlign w:val="bottom"/>
          </w:tcPr>
          <w:p w14:paraId="0404C637"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28" w:name="_Toc4062960"/>
            <w:r w:rsidRPr="00537128">
              <w:rPr>
                <w:rFonts w:ascii="Calibri" w:eastAsia="Times New Roman" w:hAnsi="Calibri" w:cs="Arial"/>
                <w:b/>
                <w:i/>
                <w:spacing w:val="-2"/>
                <w:sz w:val="19"/>
                <w:szCs w:val="19"/>
                <w:lang w:val="en-US"/>
              </w:rPr>
              <w:t>Unlisted equity instruments:</w:t>
            </w:r>
            <w:bookmarkEnd w:id="928"/>
          </w:p>
        </w:tc>
        <w:tc>
          <w:tcPr>
            <w:tcW w:w="1228" w:type="dxa"/>
            <w:tcBorders>
              <w:left w:val="nil"/>
              <w:right w:val="nil"/>
            </w:tcBorders>
            <w:shd w:val="clear" w:color="auto" w:fill="auto"/>
            <w:vAlign w:val="bottom"/>
          </w:tcPr>
          <w:p w14:paraId="4634EAEC"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77252963"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67B1AA02"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2CD4E1E3" w14:textId="77777777" w:rsidTr="00F81292">
        <w:trPr>
          <w:trHeight w:hRule="exact" w:val="230"/>
          <w:jc w:val="center"/>
        </w:trPr>
        <w:tc>
          <w:tcPr>
            <w:tcW w:w="5568" w:type="dxa"/>
            <w:shd w:val="clear" w:color="auto" w:fill="auto"/>
            <w:vAlign w:val="bottom"/>
          </w:tcPr>
          <w:p w14:paraId="4EAD476A"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lang w:val="en-US"/>
              </w:rPr>
            </w:pPr>
            <w:bookmarkStart w:id="929" w:name="_Toc4062961"/>
            <w:r w:rsidRPr="00537128">
              <w:rPr>
                <w:rFonts w:ascii="Calibri" w:eastAsia="Times New Roman" w:hAnsi="Calibri" w:cs="Arial"/>
                <w:sz w:val="19"/>
                <w:szCs w:val="19"/>
                <w:lang w:val="en-US"/>
              </w:rPr>
              <w:t>Investments in corporate shares</w:t>
            </w:r>
            <w:bookmarkEnd w:id="929"/>
          </w:p>
        </w:tc>
        <w:tc>
          <w:tcPr>
            <w:tcW w:w="1228" w:type="dxa"/>
            <w:tcBorders>
              <w:left w:val="nil"/>
              <w:right w:val="nil"/>
            </w:tcBorders>
            <w:shd w:val="clear" w:color="auto" w:fill="auto"/>
          </w:tcPr>
          <w:p w14:paraId="689990C9" w14:textId="56AF0873"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29" w:type="dxa"/>
            <w:tcBorders>
              <w:top w:val="nil"/>
              <w:left w:val="nil"/>
              <w:right w:val="nil"/>
            </w:tcBorders>
            <w:shd w:val="clear" w:color="auto" w:fill="auto"/>
          </w:tcPr>
          <w:p w14:paraId="665462B5" w14:textId="13E3F8F9"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right w:val="nil"/>
            </w:tcBorders>
            <w:shd w:val="clear" w:color="auto" w:fill="auto"/>
          </w:tcPr>
          <w:p w14:paraId="4E5BA4FA" w14:textId="2BD3301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31 </w:t>
            </w:r>
          </w:p>
        </w:tc>
      </w:tr>
      <w:tr w:rsidR="005D32CB" w:rsidRPr="00537128" w14:paraId="13761614" w14:textId="77777777" w:rsidTr="00F81292">
        <w:trPr>
          <w:trHeight w:hRule="exact" w:val="230"/>
          <w:jc w:val="center"/>
        </w:trPr>
        <w:tc>
          <w:tcPr>
            <w:tcW w:w="5568" w:type="dxa"/>
            <w:shd w:val="clear" w:color="auto" w:fill="auto"/>
            <w:vAlign w:val="bottom"/>
          </w:tcPr>
          <w:p w14:paraId="7DEA9DD9"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tcPr>
          <w:p w14:paraId="2CB68C9D" w14:textId="5FE8AEB5"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29" w:type="dxa"/>
            <w:tcBorders>
              <w:top w:val="nil"/>
              <w:left w:val="nil"/>
              <w:right w:val="nil"/>
            </w:tcBorders>
            <w:shd w:val="clear" w:color="auto" w:fill="auto"/>
          </w:tcPr>
          <w:p w14:paraId="723D2365" w14:textId="7C83331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right w:val="nil"/>
            </w:tcBorders>
            <w:shd w:val="clear" w:color="auto" w:fill="auto"/>
          </w:tcPr>
          <w:p w14:paraId="2E83DB05" w14:textId="504CC5D0"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317 </w:t>
            </w:r>
          </w:p>
        </w:tc>
      </w:tr>
      <w:tr w:rsidR="005D32CB" w:rsidRPr="00537128" w14:paraId="12C9844F" w14:textId="77777777" w:rsidTr="005D32CB">
        <w:trPr>
          <w:trHeight w:val="254"/>
          <w:jc w:val="center"/>
        </w:trPr>
        <w:tc>
          <w:tcPr>
            <w:tcW w:w="5568" w:type="dxa"/>
            <w:vAlign w:val="bottom"/>
          </w:tcPr>
          <w:p w14:paraId="4BCF917E"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30" w:name="_Toc4062969"/>
            <w:r w:rsidRPr="00537128">
              <w:rPr>
                <w:rFonts w:ascii="Calibri" w:eastAsia="Times New Roman" w:hAnsi="Calibri" w:cs="Arial"/>
                <w:b/>
                <w:sz w:val="19"/>
                <w:szCs w:val="19"/>
                <w:lang w:val="en-US"/>
              </w:rPr>
              <w:t>Total financial assets at fair value through profit or loss</w:t>
            </w:r>
            <w:bookmarkEnd w:id="930"/>
          </w:p>
        </w:tc>
        <w:tc>
          <w:tcPr>
            <w:tcW w:w="1228" w:type="dxa"/>
            <w:tcBorders>
              <w:top w:val="single" w:sz="4" w:space="0" w:color="auto"/>
              <w:left w:val="nil"/>
              <w:bottom w:val="single" w:sz="12" w:space="0" w:color="auto"/>
              <w:right w:val="nil"/>
            </w:tcBorders>
            <w:shd w:val="clear" w:color="auto" w:fill="auto"/>
            <w:vAlign w:val="bottom"/>
          </w:tcPr>
          <w:p w14:paraId="750D70B4" w14:textId="33573396"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B15ED7">
              <w:rPr>
                <w:b/>
                <w:bCs/>
                <w:sz w:val="18"/>
                <w:szCs w:val="18"/>
              </w:rPr>
              <w:t xml:space="preserve"> 207</w:t>
            </w:r>
            <w:r>
              <w:rPr>
                <w:b/>
                <w:bCs/>
                <w:sz w:val="18"/>
                <w:szCs w:val="18"/>
              </w:rPr>
              <w:t>,</w:t>
            </w:r>
            <w:r w:rsidRPr="00B15ED7">
              <w:rPr>
                <w:b/>
                <w:bCs/>
                <w:sz w:val="18"/>
                <w:szCs w:val="18"/>
              </w:rPr>
              <w:t xml:space="preserve">747 </w:t>
            </w:r>
          </w:p>
        </w:tc>
        <w:tc>
          <w:tcPr>
            <w:tcW w:w="1229" w:type="dxa"/>
            <w:tcBorders>
              <w:top w:val="single" w:sz="4" w:space="0" w:color="auto"/>
              <w:left w:val="nil"/>
              <w:bottom w:val="single" w:sz="12" w:space="0" w:color="auto"/>
              <w:right w:val="nil"/>
            </w:tcBorders>
            <w:shd w:val="clear" w:color="auto" w:fill="auto"/>
            <w:vAlign w:val="bottom"/>
          </w:tcPr>
          <w:p w14:paraId="1FA992BE" w14:textId="373982F8"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B15ED7">
              <w:rPr>
                <w:b/>
                <w:bCs/>
                <w:sz w:val="18"/>
                <w:szCs w:val="18"/>
              </w:rPr>
              <w:t xml:space="preserve"> - </w:t>
            </w:r>
          </w:p>
        </w:tc>
        <w:tc>
          <w:tcPr>
            <w:tcW w:w="1230" w:type="dxa"/>
            <w:tcBorders>
              <w:top w:val="single" w:sz="4" w:space="0" w:color="auto"/>
              <w:left w:val="nil"/>
              <w:bottom w:val="single" w:sz="12" w:space="0" w:color="auto"/>
              <w:right w:val="nil"/>
            </w:tcBorders>
            <w:shd w:val="clear" w:color="auto" w:fill="auto"/>
            <w:vAlign w:val="bottom"/>
          </w:tcPr>
          <w:p w14:paraId="476F457C" w14:textId="6FC7BD1B"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B15ED7">
              <w:rPr>
                <w:b/>
                <w:bCs/>
                <w:sz w:val="18"/>
                <w:szCs w:val="18"/>
              </w:rPr>
              <w:t xml:space="preserve"> 16</w:t>
            </w:r>
            <w:r>
              <w:rPr>
                <w:b/>
                <w:bCs/>
                <w:sz w:val="18"/>
                <w:szCs w:val="18"/>
              </w:rPr>
              <w:t>,</w:t>
            </w:r>
            <w:r w:rsidRPr="00B15ED7">
              <w:rPr>
                <w:b/>
                <w:bCs/>
                <w:sz w:val="18"/>
                <w:szCs w:val="18"/>
              </w:rPr>
              <w:t xml:space="preserve">253 </w:t>
            </w:r>
          </w:p>
        </w:tc>
      </w:tr>
      <w:tr w:rsidR="005D32CB" w:rsidRPr="00537128" w14:paraId="7AAD79C9" w14:textId="77777777" w:rsidTr="00456F9A">
        <w:trPr>
          <w:trHeight w:val="174"/>
          <w:jc w:val="center"/>
        </w:trPr>
        <w:tc>
          <w:tcPr>
            <w:tcW w:w="5568" w:type="dxa"/>
            <w:shd w:val="clear" w:color="auto" w:fill="auto"/>
            <w:vAlign w:val="bottom"/>
          </w:tcPr>
          <w:p w14:paraId="57E59181" w14:textId="77777777" w:rsidR="005D32CB" w:rsidRPr="00537128" w:rsidRDefault="005D32CB" w:rsidP="005D32CB">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31" w:name="_Toc4062973"/>
            <w:r w:rsidRPr="00537128">
              <w:rPr>
                <w:rFonts w:ascii="Calibri" w:eastAsia="Times New Roman" w:hAnsi="Calibri" w:cs="Arial"/>
                <w:b/>
                <w:spacing w:val="-2"/>
                <w:sz w:val="19"/>
                <w:szCs w:val="19"/>
                <w:lang w:val="en-US"/>
              </w:rPr>
              <w:t>Financial assets at fair value through other comprehensive income:</w:t>
            </w:r>
            <w:bookmarkEnd w:id="931"/>
          </w:p>
        </w:tc>
        <w:tc>
          <w:tcPr>
            <w:tcW w:w="1228" w:type="dxa"/>
            <w:vAlign w:val="bottom"/>
          </w:tcPr>
          <w:p w14:paraId="1D0BF4A8"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EB58EFF"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463BAECB"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17F64B6B" w14:textId="77777777" w:rsidTr="00456F9A">
        <w:trPr>
          <w:trHeight w:val="246"/>
          <w:jc w:val="center"/>
        </w:trPr>
        <w:tc>
          <w:tcPr>
            <w:tcW w:w="5568" w:type="dxa"/>
            <w:shd w:val="clear" w:color="auto" w:fill="auto"/>
            <w:vAlign w:val="bottom"/>
          </w:tcPr>
          <w:p w14:paraId="6C25FE44" w14:textId="77777777" w:rsidR="005D32CB" w:rsidRPr="00537128" w:rsidRDefault="005D32CB" w:rsidP="005D32CB">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32" w:name="_Toc4062974"/>
            <w:r w:rsidRPr="00537128">
              <w:rPr>
                <w:rFonts w:ascii="Calibri" w:eastAsia="Times New Roman" w:hAnsi="Calibri" w:cs="Arial"/>
                <w:b/>
                <w:spacing w:val="-2"/>
                <w:sz w:val="19"/>
                <w:szCs w:val="19"/>
                <w:lang w:val="en-US"/>
              </w:rPr>
              <w:t>Debt instruments:</w:t>
            </w:r>
            <w:bookmarkEnd w:id="932"/>
          </w:p>
        </w:tc>
        <w:tc>
          <w:tcPr>
            <w:tcW w:w="1228" w:type="dxa"/>
            <w:vAlign w:val="bottom"/>
          </w:tcPr>
          <w:p w14:paraId="0898666D"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599E107A"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1FEB10F5"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44237DBB" w14:textId="77777777" w:rsidTr="00456F9A">
        <w:trPr>
          <w:trHeight w:val="246"/>
          <w:jc w:val="center"/>
        </w:trPr>
        <w:tc>
          <w:tcPr>
            <w:tcW w:w="5568" w:type="dxa"/>
            <w:shd w:val="clear" w:color="auto" w:fill="auto"/>
            <w:vAlign w:val="bottom"/>
          </w:tcPr>
          <w:p w14:paraId="5EB7F520"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33" w:name="_Toc4062975"/>
            <w:r w:rsidRPr="00537128">
              <w:rPr>
                <w:rFonts w:ascii="Calibri" w:eastAsia="Times New Roman" w:hAnsi="Calibri" w:cs="Arial"/>
                <w:b/>
                <w:i/>
                <w:spacing w:val="-2"/>
                <w:sz w:val="19"/>
                <w:szCs w:val="19"/>
                <w:lang w:val="en-US"/>
              </w:rPr>
              <w:t>Listed debt instruments:</w:t>
            </w:r>
            <w:bookmarkEnd w:id="933"/>
          </w:p>
        </w:tc>
        <w:tc>
          <w:tcPr>
            <w:tcW w:w="1228" w:type="dxa"/>
            <w:vAlign w:val="bottom"/>
          </w:tcPr>
          <w:p w14:paraId="5243C1BD"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0C6C45D5"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0BFAB83"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2B80A737" w14:textId="77777777" w:rsidTr="00F81292">
        <w:trPr>
          <w:trHeight w:val="246"/>
          <w:jc w:val="center"/>
        </w:trPr>
        <w:tc>
          <w:tcPr>
            <w:tcW w:w="5568" w:type="dxa"/>
            <w:shd w:val="clear" w:color="auto" w:fill="auto"/>
            <w:vAlign w:val="bottom"/>
          </w:tcPr>
          <w:p w14:paraId="209B512B"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lang w:val="en-US"/>
              </w:rPr>
            </w:pPr>
            <w:bookmarkStart w:id="934" w:name="_Toc4062976"/>
            <w:r w:rsidRPr="00537128">
              <w:rPr>
                <w:rFonts w:ascii="Calibri" w:eastAsia="Times New Roman" w:hAnsi="Calibri" w:cs="Arial"/>
                <w:spacing w:val="-2"/>
                <w:sz w:val="19"/>
                <w:szCs w:val="19"/>
                <w:lang w:val="en-US"/>
              </w:rPr>
              <w:t>Bonds of the Republic of Croatia</w:t>
            </w:r>
            <w:bookmarkEnd w:id="934"/>
          </w:p>
        </w:tc>
        <w:tc>
          <w:tcPr>
            <w:tcW w:w="1228" w:type="dxa"/>
            <w:tcBorders>
              <w:top w:val="nil"/>
              <w:left w:val="nil"/>
              <w:bottom w:val="nil"/>
              <w:right w:val="nil"/>
            </w:tcBorders>
            <w:shd w:val="clear" w:color="auto" w:fill="auto"/>
          </w:tcPr>
          <w:p w14:paraId="0185971F" w14:textId="1E88136B"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1</w:t>
            </w:r>
            <w:r>
              <w:rPr>
                <w:sz w:val="18"/>
                <w:szCs w:val="18"/>
              </w:rPr>
              <w:t>,</w:t>
            </w:r>
            <w:r w:rsidRPr="0047456B">
              <w:rPr>
                <w:sz w:val="18"/>
                <w:szCs w:val="18"/>
              </w:rPr>
              <w:t>361</w:t>
            </w:r>
            <w:r>
              <w:rPr>
                <w:sz w:val="18"/>
                <w:szCs w:val="18"/>
              </w:rPr>
              <w:t>,</w:t>
            </w:r>
            <w:r w:rsidRPr="0047456B">
              <w:rPr>
                <w:sz w:val="18"/>
                <w:szCs w:val="18"/>
              </w:rPr>
              <w:t xml:space="preserve">626 </w:t>
            </w:r>
          </w:p>
        </w:tc>
        <w:tc>
          <w:tcPr>
            <w:tcW w:w="1229" w:type="dxa"/>
            <w:tcBorders>
              <w:top w:val="nil"/>
              <w:left w:val="nil"/>
              <w:bottom w:val="nil"/>
              <w:right w:val="nil"/>
            </w:tcBorders>
            <w:shd w:val="clear" w:color="auto" w:fill="auto"/>
          </w:tcPr>
          <w:p w14:paraId="7D033216" w14:textId="5C9AC46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nil"/>
              <w:right w:val="nil"/>
            </w:tcBorders>
            <w:shd w:val="clear" w:color="auto" w:fill="auto"/>
          </w:tcPr>
          <w:p w14:paraId="7EA56E2D" w14:textId="386D977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r>
      <w:tr w:rsidR="005D32CB" w:rsidRPr="00537128" w14:paraId="5E2EC5C6" w14:textId="77777777" w:rsidTr="00F81292">
        <w:trPr>
          <w:trHeight w:val="246"/>
          <w:jc w:val="center"/>
        </w:trPr>
        <w:tc>
          <w:tcPr>
            <w:tcW w:w="5568" w:type="dxa"/>
            <w:shd w:val="clear" w:color="auto" w:fill="auto"/>
            <w:vAlign w:val="bottom"/>
          </w:tcPr>
          <w:p w14:paraId="019BADFE"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lang w:val="en-US"/>
              </w:rPr>
            </w:pPr>
            <w:bookmarkStart w:id="935" w:name="_Toc4062980"/>
            <w:r w:rsidRPr="00537128">
              <w:rPr>
                <w:rFonts w:ascii="Calibri" w:eastAsia="Times New Roman" w:hAnsi="Calibri" w:cs="Arial"/>
                <w:spacing w:val="-2"/>
                <w:sz w:val="19"/>
                <w:szCs w:val="19"/>
                <w:lang w:val="en-US"/>
              </w:rPr>
              <w:t>Corporate bonds</w:t>
            </w:r>
            <w:bookmarkEnd w:id="935"/>
          </w:p>
        </w:tc>
        <w:tc>
          <w:tcPr>
            <w:tcW w:w="1228" w:type="dxa"/>
            <w:tcBorders>
              <w:top w:val="nil"/>
              <w:left w:val="nil"/>
              <w:bottom w:val="nil"/>
              <w:right w:val="nil"/>
            </w:tcBorders>
            <w:shd w:val="clear" w:color="auto" w:fill="auto"/>
          </w:tcPr>
          <w:p w14:paraId="4C6EA7EA" w14:textId="55EB6C82"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2</w:t>
            </w:r>
            <w:r>
              <w:rPr>
                <w:sz w:val="18"/>
                <w:szCs w:val="18"/>
              </w:rPr>
              <w:t>,</w:t>
            </w:r>
            <w:r w:rsidRPr="0047456B">
              <w:rPr>
                <w:sz w:val="18"/>
                <w:szCs w:val="18"/>
              </w:rPr>
              <w:t xml:space="preserve">391 </w:t>
            </w:r>
          </w:p>
        </w:tc>
        <w:tc>
          <w:tcPr>
            <w:tcW w:w="1229" w:type="dxa"/>
            <w:tcBorders>
              <w:top w:val="nil"/>
              <w:left w:val="nil"/>
              <w:bottom w:val="nil"/>
              <w:right w:val="nil"/>
            </w:tcBorders>
            <w:shd w:val="clear" w:color="auto" w:fill="auto"/>
          </w:tcPr>
          <w:p w14:paraId="4C2C9027" w14:textId="7BC8656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nil"/>
              <w:right w:val="nil"/>
            </w:tcBorders>
            <w:shd w:val="clear" w:color="auto" w:fill="auto"/>
          </w:tcPr>
          <w:p w14:paraId="64A30CCB" w14:textId="51E7E4DB"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r>
      <w:tr w:rsidR="005D32CB" w:rsidRPr="00537128" w14:paraId="5015F0AF" w14:textId="77777777" w:rsidTr="00F81292">
        <w:trPr>
          <w:trHeight w:val="246"/>
          <w:jc w:val="center"/>
        </w:trPr>
        <w:tc>
          <w:tcPr>
            <w:tcW w:w="5568" w:type="dxa"/>
            <w:shd w:val="clear" w:color="auto" w:fill="auto"/>
            <w:vAlign w:val="bottom"/>
          </w:tcPr>
          <w:p w14:paraId="43662AB3"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lang w:val="en-US"/>
              </w:rPr>
            </w:pPr>
            <w:bookmarkStart w:id="936" w:name="_Toc4062984"/>
            <w:r w:rsidRPr="00537128">
              <w:rPr>
                <w:rFonts w:ascii="Calibri" w:eastAsia="Times New Roman" w:hAnsi="Calibri" w:cs="Arial"/>
                <w:spacing w:val="-2"/>
                <w:sz w:val="19"/>
                <w:szCs w:val="19"/>
                <w:lang w:val="en-US"/>
              </w:rPr>
              <w:t>Treasury bills of the Ministry of Finance</w:t>
            </w:r>
            <w:bookmarkEnd w:id="936"/>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tcPr>
          <w:p w14:paraId="4180F2D6" w14:textId="099EEA06"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1</w:t>
            </w:r>
            <w:r>
              <w:rPr>
                <w:sz w:val="18"/>
                <w:szCs w:val="18"/>
              </w:rPr>
              <w:t>,</w:t>
            </w:r>
            <w:r w:rsidRPr="0047456B">
              <w:rPr>
                <w:sz w:val="18"/>
                <w:szCs w:val="18"/>
              </w:rPr>
              <w:t>449</w:t>
            </w:r>
            <w:r>
              <w:rPr>
                <w:sz w:val="18"/>
                <w:szCs w:val="18"/>
              </w:rPr>
              <w:t>,</w:t>
            </w:r>
            <w:r w:rsidRPr="0047456B">
              <w:rPr>
                <w:sz w:val="18"/>
                <w:szCs w:val="18"/>
              </w:rPr>
              <w:t xml:space="preserve">912 </w:t>
            </w:r>
          </w:p>
        </w:tc>
        <w:tc>
          <w:tcPr>
            <w:tcW w:w="1229" w:type="dxa"/>
            <w:tcBorders>
              <w:top w:val="nil"/>
              <w:left w:val="nil"/>
              <w:bottom w:val="nil"/>
              <w:right w:val="nil"/>
            </w:tcBorders>
            <w:shd w:val="clear" w:color="auto" w:fill="auto"/>
          </w:tcPr>
          <w:p w14:paraId="0AF0E578" w14:textId="63669C1A"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nil"/>
              <w:right w:val="nil"/>
            </w:tcBorders>
            <w:shd w:val="clear" w:color="auto" w:fill="auto"/>
          </w:tcPr>
          <w:p w14:paraId="569FEB62" w14:textId="727F6D88"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r>
      <w:tr w:rsidR="005D32CB" w:rsidRPr="00537128" w14:paraId="505C4B37" w14:textId="77777777" w:rsidTr="00F81292">
        <w:trPr>
          <w:trHeight w:val="246"/>
          <w:jc w:val="center"/>
        </w:trPr>
        <w:tc>
          <w:tcPr>
            <w:tcW w:w="5568" w:type="dxa"/>
            <w:shd w:val="clear" w:color="auto" w:fill="auto"/>
            <w:vAlign w:val="bottom"/>
          </w:tcPr>
          <w:p w14:paraId="74BF3A7E"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lang w:val="en-US"/>
              </w:rPr>
            </w:pPr>
            <w:bookmarkStart w:id="937" w:name="_Toc4062988"/>
            <w:r w:rsidRPr="00537128">
              <w:rPr>
                <w:rFonts w:ascii="Calibri" w:eastAsia="Times New Roman" w:hAnsi="Calibri" w:cs="Arial"/>
                <w:spacing w:val="-2"/>
                <w:sz w:val="19"/>
                <w:szCs w:val="19"/>
                <w:lang w:val="en-US"/>
              </w:rPr>
              <w:t>Accrued interest</w:t>
            </w:r>
            <w:bookmarkEnd w:id="937"/>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tcPr>
          <w:p w14:paraId="6733FA91" w14:textId="6B48A2B5"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11</w:t>
            </w:r>
            <w:r>
              <w:rPr>
                <w:sz w:val="18"/>
                <w:szCs w:val="18"/>
              </w:rPr>
              <w:t>,</w:t>
            </w:r>
            <w:r w:rsidRPr="0047456B">
              <w:rPr>
                <w:sz w:val="18"/>
                <w:szCs w:val="18"/>
              </w:rPr>
              <w:t xml:space="preserve">804 </w:t>
            </w:r>
          </w:p>
        </w:tc>
        <w:tc>
          <w:tcPr>
            <w:tcW w:w="1229" w:type="dxa"/>
            <w:tcBorders>
              <w:top w:val="nil"/>
              <w:left w:val="nil"/>
              <w:bottom w:val="nil"/>
              <w:right w:val="nil"/>
            </w:tcBorders>
            <w:shd w:val="clear" w:color="auto" w:fill="auto"/>
          </w:tcPr>
          <w:p w14:paraId="50208430" w14:textId="32CC16E9"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nil"/>
              <w:right w:val="nil"/>
            </w:tcBorders>
            <w:shd w:val="clear" w:color="auto" w:fill="auto"/>
          </w:tcPr>
          <w:p w14:paraId="0A7BF46A" w14:textId="5A97C21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r>
      <w:tr w:rsidR="005D32CB" w:rsidRPr="00537128" w14:paraId="5CC139AC" w14:textId="77777777" w:rsidTr="00456F9A">
        <w:trPr>
          <w:trHeight w:val="246"/>
          <w:jc w:val="center"/>
        </w:trPr>
        <w:tc>
          <w:tcPr>
            <w:tcW w:w="5568" w:type="dxa"/>
            <w:shd w:val="clear" w:color="auto" w:fill="auto"/>
            <w:vAlign w:val="bottom"/>
          </w:tcPr>
          <w:p w14:paraId="7FBE6C78"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38" w:name="_Toc4062992"/>
            <w:r w:rsidRPr="00537128">
              <w:rPr>
                <w:rFonts w:ascii="Calibri" w:eastAsia="Times New Roman" w:hAnsi="Calibri" w:cs="Arial"/>
                <w:b/>
                <w:i/>
                <w:spacing w:val="-2"/>
                <w:sz w:val="19"/>
                <w:szCs w:val="19"/>
                <w:lang w:val="en-US"/>
              </w:rPr>
              <w:t>Unlisted debt instruments:</w:t>
            </w:r>
            <w:bookmarkEnd w:id="938"/>
          </w:p>
        </w:tc>
        <w:tc>
          <w:tcPr>
            <w:tcW w:w="1228" w:type="dxa"/>
            <w:tcBorders>
              <w:top w:val="nil"/>
              <w:left w:val="nil"/>
              <w:bottom w:val="nil"/>
              <w:right w:val="nil"/>
            </w:tcBorders>
            <w:shd w:val="clear" w:color="auto" w:fill="auto"/>
            <w:vAlign w:val="bottom"/>
          </w:tcPr>
          <w:p w14:paraId="47544296"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068B4C3D"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28F8682C" w14:textId="777777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6099556C" w14:textId="77777777" w:rsidTr="00F81292">
        <w:trPr>
          <w:trHeight w:val="246"/>
          <w:jc w:val="center"/>
        </w:trPr>
        <w:tc>
          <w:tcPr>
            <w:tcW w:w="5568" w:type="dxa"/>
            <w:shd w:val="clear" w:color="auto" w:fill="auto"/>
            <w:vAlign w:val="bottom"/>
          </w:tcPr>
          <w:p w14:paraId="7BCE6594"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39" w:name="_Toc4062993"/>
            <w:r w:rsidRPr="00537128">
              <w:rPr>
                <w:rFonts w:ascii="Calibri" w:eastAsia="Times New Roman" w:hAnsi="Calibri" w:cs="Arial"/>
                <w:spacing w:val="-2"/>
                <w:sz w:val="19"/>
                <w:szCs w:val="19"/>
                <w:lang w:val="en-US"/>
              </w:rPr>
              <w:t>Corporate bonds</w:t>
            </w:r>
            <w:bookmarkEnd w:id="939"/>
          </w:p>
        </w:tc>
        <w:tc>
          <w:tcPr>
            <w:tcW w:w="1228" w:type="dxa"/>
            <w:tcBorders>
              <w:top w:val="nil"/>
              <w:left w:val="nil"/>
              <w:bottom w:val="nil"/>
              <w:right w:val="nil"/>
            </w:tcBorders>
            <w:shd w:val="clear" w:color="auto" w:fill="auto"/>
          </w:tcPr>
          <w:p w14:paraId="381BE6C3" w14:textId="0AFE815E"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29" w:type="dxa"/>
            <w:tcBorders>
              <w:top w:val="nil"/>
              <w:left w:val="nil"/>
              <w:bottom w:val="nil"/>
              <w:right w:val="nil"/>
            </w:tcBorders>
            <w:shd w:val="clear" w:color="auto" w:fill="auto"/>
          </w:tcPr>
          <w:p w14:paraId="21709465" w14:textId="60B5BAC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nil"/>
              <w:right w:val="nil"/>
            </w:tcBorders>
            <w:shd w:val="clear" w:color="auto" w:fill="auto"/>
          </w:tcPr>
          <w:p w14:paraId="76F99A17" w14:textId="36CB5702"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530 </w:t>
            </w:r>
          </w:p>
        </w:tc>
      </w:tr>
      <w:tr w:rsidR="005D32CB" w:rsidRPr="00537128" w14:paraId="7F591DCE" w14:textId="77777777" w:rsidTr="00F81292">
        <w:trPr>
          <w:trHeight w:val="246"/>
          <w:jc w:val="center"/>
        </w:trPr>
        <w:tc>
          <w:tcPr>
            <w:tcW w:w="5568" w:type="dxa"/>
            <w:shd w:val="clear" w:color="auto" w:fill="auto"/>
            <w:vAlign w:val="bottom"/>
          </w:tcPr>
          <w:p w14:paraId="756EEDD1"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tcPr>
          <w:p w14:paraId="3BA6661C" w14:textId="31D5C51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29" w:type="dxa"/>
            <w:tcBorders>
              <w:top w:val="nil"/>
              <w:left w:val="nil"/>
              <w:bottom w:val="nil"/>
              <w:right w:val="nil"/>
            </w:tcBorders>
            <w:shd w:val="clear" w:color="auto" w:fill="auto"/>
          </w:tcPr>
          <w:p w14:paraId="79A80B52" w14:textId="70F6C344"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nil"/>
              <w:right w:val="nil"/>
            </w:tcBorders>
            <w:shd w:val="clear" w:color="auto" w:fill="auto"/>
          </w:tcPr>
          <w:p w14:paraId="3EC7501C" w14:textId="262E2745"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1</w:t>
            </w:r>
            <w:r>
              <w:rPr>
                <w:sz w:val="18"/>
                <w:szCs w:val="18"/>
              </w:rPr>
              <w:t>,</w:t>
            </w:r>
            <w:r w:rsidRPr="0047456B">
              <w:rPr>
                <w:sz w:val="18"/>
                <w:szCs w:val="18"/>
              </w:rPr>
              <w:t xml:space="preserve">393 </w:t>
            </w:r>
          </w:p>
        </w:tc>
      </w:tr>
      <w:tr w:rsidR="005D32CB" w:rsidRPr="00537128" w14:paraId="50A5FE04" w14:textId="77777777" w:rsidTr="00F81292">
        <w:trPr>
          <w:trHeight w:val="246"/>
          <w:jc w:val="center"/>
        </w:trPr>
        <w:tc>
          <w:tcPr>
            <w:tcW w:w="5568" w:type="dxa"/>
            <w:shd w:val="clear" w:color="auto" w:fill="auto"/>
            <w:vAlign w:val="bottom"/>
          </w:tcPr>
          <w:p w14:paraId="18D96DA9"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40" w:name="_Toc4062997"/>
            <w:r w:rsidRPr="00537128">
              <w:rPr>
                <w:rFonts w:ascii="Calibri" w:eastAsia="Times New Roman" w:hAnsi="Calibri" w:cs="Arial"/>
                <w:spacing w:val="-2"/>
                <w:sz w:val="19"/>
                <w:szCs w:val="19"/>
                <w:lang w:val="en-US"/>
              </w:rPr>
              <w:t>Accrued interest</w:t>
            </w:r>
            <w:bookmarkEnd w:id="940"/>
          </w:p>
        </w:tc>
        <w:tc>
          <w:tcPr>
            <w:tcW w:w="1228" w:type="dxa"/>
            <w:tcBorders>
              <w:top w:val="nil"/>
              <w:left w:val="nil"/>
              <w:bottom w:val="nil"/>
              <w:right w:val="nil"/>
            </w:tcBorders>
            <w:shd w:val="clear" w:color="auto" w:fill="auto"/>
          </w:tcPr>
          <w:p w14:paraId="6850AFC1" w14:textId="401904F6"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29" w:type="dxa"/>
            <w:tcBorders>
              <w:top w:val="nil"/>
              <w:left w:val="nil"/>
              <w:bottom w:val="nil"/>
              <w:right w:val="nil"/>
            </w:tcBorders>
            <w:shd w:val="clear" w:color="auto" w:fill="auto"/>
          </w:tcPr>
          <w:p w14:paraId="7A736443" w14:textId="1AE0376C"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 </w:t>
            </w:r>
          </w:p>
        </w:tc>
        <w:tc>
          <w:tcPr>
            <w:tcW w:w="1230" w:type="dxa"/>
            <w:tcBorders>
              <w:top w:val="nil"/>
              <w:left w:val="nil"/>
              <w:bottom w:val="single" w:sz="4" w:space="0" w:color="auto"/>
              <w:right w:val="nil"/>
            </w:tcBorders>
            <w:shd w:val="clear" w:color="auto" w:fill="auto"/>
          </w:tcPr>
          <w:p w14:paraId="37DA66C9" w14:textId="26BAECD9"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sidRPr="0047456B">
              <w:rPr>
                <w:sz w:val="18"/>
                <w:szCs w:val="18"/>
              </w:rPr>
              <w:t xml:space="preserve"> 259 </w:t>
            </w:r>
          </w:p>
        </w:tc>
      </w:tr>
      <w:tr w:rsidR="005D32CB" w:rsidRPr="00537128" w14:paraId="1A7F07B8" w14:textId="77777777" w:rsidTr="00456F9A">
        <w:trPr>
          <w:trHeight w:val="246"/>
          <w:jc w:val="center"/>
        </w:trPr>
        <w:tc>
          <w:tcPr>
            <w:tcW w:w="5568" w:type="dxa"/>
            <w:shd w:val="clear" w:color="auto" w:fill="auto"/>
            <w:vAlign w:val="bottom"/>
          </w:tcPr>
          <w:p w14:paraId="0B0EC6DC" w14:textId="77777777" w:rsidR="005D32CB" w:rsidRPr="00537128" w:rsidRDefault="005D32CB" w:rsidP="005D32CB">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41" w:name="_Toc4063001"/>
            <w:r w:rsidRPr="00537128">
              <w:rPr>
                <w:rFonts w:ascii="Calibri" w:eastAsia="Times New Roman" w:hAnsi="Calibri" w:cs="Arial"/>
                <w:b/>
                <w:spacing w:val="-2"/>
                <w:sz w:val="19"/>
                <w:szCs w:val="19"/>
                <w:lang w:val="en-US"/>
              </w:rPr>
              <w:t>Total debt instruments</w:t>
            </w:r>
            <w:bookmarkEnd w:id="941"/>
          </w:p>
        </w:tc>
        <w:tc>
          <w:tcPr>
            <w:tcW w:w="1228" w:type="dxa"/>
            <w:tcBorders>
              <w:top w:val="single" w:sz="4" w:space="0" w:color="auto"/>
              <w:left w:val="nil"/>
              <w:bottom w:val="single" w:sz="12" w:space="0" w:color="auto"/>
              <w:right w:val="nil"/>
            </w:tcBorders>
            <w:shd w:val="clear" w:color="auto" w:fill="auto"/>
            <w:vAlign w:val="bottom"/>
          </w:tcPr>
          <w:p w14:paraId="50EF8C82" w14:textId="764FE363" w:rsidR="005D32CB" w:rsidRPr="005D32CB"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D32CB">
              <w:rPr>
                <w:b/>
                <w:bCs/>
                <w:sz w:val="18"/>
                <w:szCs w:val="18"/>
              </w:rPr>
              <w:t xml:space="preserve"> 2</w:t>
            </w:r>
            <w:r>
              <w:rPr>
                <w:b/>
                <w:bCs/>
                <w:sz w:val="18"/>
                <w:szCs w:val="18"/>
              </w:rPr>
              <w:t>,</w:t>
            </w:r>
            <w:r w:rsidRPr="005D32CB">
              <w:rPr>
                <w:b/>
                <w:bCs/>
                <w:sz w:val="18"/>
                <w:szCs w:val="18"/>
              </w:rPr>
              <w:t>825</w:t>
            </w:r>
            <w:r>
              <w:rPr>
                <w:b/>
                <w:bCs/>
                <w:sz w:val="18"/>
                <w:szCs w:val="18"/>
              </w:rPr>
              <w:t>,</w:t>
            </w:r>
            <w:r w:rsidRPr="005D32CB">
              <w:rPr>
                <w:b/>
                <w:bCs/>
                <w:sz w:val="18"/>
                <w:szCs w:val="18"/>
              </w:rPr>
              <w:t xml:space="preserve">733 </w:t>
            </w:r>
          </w:p>
        </w:tc>
        <w:tc>
          <w:tcPr>
            <w:tcW w:w="1229" w:type="dxa"/>
            <w:tcBorders>
              <w:top w:val="single" w:sz="4" w:space="0" w:color="auto"/>
              <w:left w:val="nil"/>
              <w:bottom w:val="single" w:sz="12" w:space="0" w:color="auto"/>
              <w:right w:val="nil"/>
            </w:tcBorders>
            <w:shd w:val="clear" w:color="auto" w:fill="auto"/>
            <w:vAlign w:val="bottom"/>
          </w:tcPr>
          <w:p w14:paraId="10EE45F9" w14:textId="30958CB0" w:rsidR="005D32CB" w:rsidRPr="005D32CB"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D32CB">
              <w:rPr>
                <w:b/>
                <w:bCs/>
                <w:sz w:val="18"/>
                <w:szCs w:val="18"/>
              </w:rPr>
              <w:t xml:space="preserve"> - </w:t>
            </w:r>
          </w:p>
        </w:tc>
        <w:tc>
          <w:tcPr>
            <w:tcW w:w="1230" w:type="dxa"/>
            <w:tcBorders>
              <w:top w:val="single" w:sz="4" w:space="0" w:color="auto"/>
              <w:left w:val="nil"/>
              <w:bottom w:val="single" w:sz="12" w:space="0" w:color="auto"/>
              <w:right w:val="nil"/>
            </w:tcBorders>
            <w:shd w:val="clear" w:color="auto" w:fill="auto"/>
            <w:vAlign w:val="bottom"/>
          </w:tcPr>
          <w:p w14:paraId="1FFF26C5" w14:textId="4FA67A93" w:rsidR="005D32CB" w:rsidRPr="005D32CB"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D32CB">
              <w:rPr>
                <w:b/>
                <w:bCs/>
                <w:sz w:val="18"/>
                <w:szCs w:val="18"/>
              </w:rPr>
              <w:t xml:space="preserve"> 2</w:t>
            </w:r>
            <w:r>
              <w:rPr>
                <w:b/>
                <w:bCs/>
                <w:sz w:val="18"/>
                <w:szCs w:val="18"/>
              </w:rPr>
              <w:t>,</w:t>
            </w:r>
            <w:r w:rsidRPr="005D32CB">
              <w:rPr>
                <w:b/>
                <w:bCs/>
                <w:sz w:val="18"/>
                <w:szCs w:val="18"/>
              </w:rPr>
              <w:t xml:space="preserve">182 </w:t>
            </w:r>
          </w:p>
        </w:tc>
      </w:tr>
      <w:tr w:rsidR="005D32CB" w:rsidRPr="00537128" w14:paraId="4E33E858" w14:textId="77777777" w:rsidTr="00456F9A">
        <w:trPr>
          <w:trHeight w:val="246"/>
          <w:jc w:val="center"/>
        </w:trPr>
        <w:tc>
          <w:tcPr>
            <w:tcW w:w="5568" w:type="dxa"/>
            <w:shd w:val="clear" w:color="auto" w:fill="auto"/>
            <w:vAlign w:val="bottom"/>
          </w:tcPr>
          <w:p w14:paraId="1657E182"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42" w:name="_Toc4063005"/>
            <w:r w:rsidRPr="00537128">
              <w:rPr>
                <w:rFonts w:ascii="Calibri" w:eastAsia="Times New Roman" w:hAnsi="Calibri" w:cs="Arial"/>
                <w:b/>
                <w:i/>
                <w:spacing w:val="-2"/>
                <w:sz w:val="19"/>
                <w:szCs w:val="19"/>
                <w:lang w:val="en-US"/>
              </w:rPr>
              <w:t>Unlisted equity instruments:</w:t>
            </w:r>
            <w:bookmarkEnd w:id="942"/>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4472EC87"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07E8C8A5"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08660E01" w14:textId="77777777" w:rsidR="005D32CB" w:rsidRPr="00537128" w:rsidDel="00561A80"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5D32CB" w:rsidRPr="00537128" w14:paraId="3AC2C067" w14:textId="77777777" w:rsidTr="00456F9A">
        <w:trPr>
          <w:trHeight w:val="246"/>
          <w:jc w:val="center"/>
        </w:trPr>
        <w:tc>
          <w:tcPr>
            <w:tcW w:w="5568" w:type="dxa"/>
            <w:shd w:val="clear" w:color="auto" w:fill="auto"/>
            <w:vAlign w:val="bottom"/>
          </w:tcPr>
          <w:p w14:paraId="386569B6"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43" w:name="_Toc4063006"/>
            <w:r w:rsidRPr="00537128">
              <w:rPr>
                <w:rFonts w:ascii="Calibri" w:eastAsia="Times New Roman" w:hAnsi="Calibri" w:cs="Arial"/>
                <w:sz w:val="19"/>
                <w:szCs w:val="19"/>
                <w:lang w:val="en-US"/>
              </w:rPr>
              <w:t xml:space="preserve">Investment in shares of foreign legal entities </w:t>
            </w:r>
            <w:bookmarkEnd w:id="943"/>
          </w:p>
        </w:tc>
        <w:tc>
          <w:tcPr>
            <w:tcW w:w="1228" w:type="dxa"/>
            <w:tcBorders>
              <w:top w:val="nil"/>
              <w:left w:val="nil"/>
              <w:bottom w:val="nil"/>
              <w:right w:val="nil"/>
            </w:tcBorders>
            <w:shd w:val="clear" w:color="auto" w:fill="auto"/>
            <w:vAlign w:val="bottom"/>
          </w:tcPr>
          <w:p w14:paraId="25953A9E" w14:textId="62201F8E"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68F68E85" w14:textId="056768B3"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45</w:t>
            </w:r>
          </w:p>
        </w:tc>
        <w:tc>
          <w:tcPr>
            <w:tcW w:w="1230" w:type="dxa"/>
            <w:tcBorders>
              <w:top w:val="nil"/>
              <w:left w:val="nil"/>
              <w:bottom w:val="nil"/>
              <w:right w:val="nil"/>
            </w:tcBorders>
            <w:shd w:val="clear" w:color="auto" w:fill="auto"/>
            <w:vAlign w:val="bottom"/>
          </w:tcPr>
          <w:p w14:paraId="55C67D53" w14:textId="6B2853E5"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5D32CB" w:rsidRPr="00537128" w14:paraId="0532FA69" w14:textId="77777777" w:rsidTr="00456F9A">
        <w:trPr>
          <w:trHeight w:val="246"/>
          <w:jc w:val="center"/>
        </w:trPr>
        <w:tc>
          <w:tcPr>
            <w:tcW w:w="5568" w:type="dxa"/>
            <w:shd w:val="clear" w:color="auto" w:fill="auto"/>
            <w:vAlign w:val="bottom"/>
          </w:tcPr>
          <w:p w14:paraId="5C5C14CB"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44" w:name="_Toc4063010"/>
            <w:r w:rsidRPr="00537128">
              <w:rPr>
                <w:rFonts w:ascii="Calibri" w:eastAsia="Times New Roman" w:hAnsi="Calibri" w:cs="Arial"/>
                <w:sz w:val="19"/>
                <w:szCs w:val="19"/>
                <w:lang w:val="en-US"/>
              </w:rPr>
              <w:t>Shares of foreign financial institutions – EIF</w:t>
            </w:r>
            <w:bookmarkEnd w:id="944"/>
          </w:p>
        </w:tc>
        <w:tc>
          <w:tcPr>
            <w:tcW w:w="1228" w:type="dxa"/>
            <w:tcBorders>
              <w:top w:val="nil"/>
              <w:left w:val="nil"/>
              <w:bottom w:val="nil"/>
              <w:right w:val="nil"/>
            </w:tcBorders>
            <w:shd w:val="clear" w:color="auto" w:fill="auto"/>
            <w:vAlign w:val="bottom"/>
          </w:tcPr>
          <w:p w14:paraId="5396A6BB" w14:textId="0527733A"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55873EDB" w14:textId="1E2309DA"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26,369</w:t>
            </w:r>
          </w:p>
        </w:tc>
        <w:tc>
          <w:tcPr>
            <w:tcW w:w="1230" w:type="dxa"/>
            <w:tcBorders>
              <w:top w:val="nil"/>
              <w:left w:val="nil"/>
              <w:bottom w:val="nil"/>
              <w:right w:val="nil"/>
            </w:tcBorders>
            <w:shd w:val="clear" w:color="auto" w:fill="auto"/>
            <w:vAlign w:val="bottom"/>
          </w:tcPr>
          <w:p w14:paraId="4083391E" w14:textId="191ADA77" w:rsidR="005D32CB" w:rsidRPr="00537128" w:rsidRDefault="005D32CB" w:rsidP="005D32CB">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5D32CB" w:rsidRPr="00537128" w14:paraId="081D0B1F" w14:textId="77777777" w:rsidTr="00456F9A">
        <w:trPr>
          <w:trHeight w:val="246"/>
          <w:jc w:val="center"/>
        </w:trPr>
        <w:tc>
          <w:tcPr>
            <w:tcW w:w="5568" w:type="dxa"/>
            <w:shd w:val="clear" w:color="auto" w:fill="auto"/>
            <w:vAlign w:val="bottom"/>
          </w:tcPr>
          <w:p w14:paraId="0FBD3EB4" w14:textId="77777777" w:rsidR="005D32CB" w:rsidRPr="00537128" w:rsidRDefault="005D32CB" w:rsidP="005D32CB">
            <w:pPr>
              <w:tabs>
                <w:tab w:val="right" w:pos="1202"/>
              </w:tabs>
              <w:spacing w:after="0" w:line="240" w:lineRule="auto"/>
              <w:outlineLvl w:val="0"/>
              <w:rPr>
                <w:rFonts w:ascii="Calibri" w:eastAsia="Times New Roman" w:hAnsi="Calibri" w:cs="Arial"/>
                <w:b/>
                <w:sz w:val="19"/>
                <w:szCs w:val="19"/>
                <w:highlight w:val="yellow"/>
                <w:lang w:val="en-US"/>
              </w:rPr>
            </w:pPr>
            <w:bookmarkStart w:id="945" w:name="_Toc4063014"/>
            <w:r w:rsidRPr="00537128">
              <w:rPr>
                <w:rFonts w:ascii="Calibri" w:eastAsia="Times New Roman" w:hAnsi="Calibri" w:cs="Arial"/>
                <w:b/>
                <w:sz w:val="19"/>
                <w:szCs w:val="19"/>
                <w:lang w:val="en-US"/>
              </w:rPr>
              <w:t>Total equity instruments</w:t>
            </w:r>
            <w:bookmarkEnd w:id="945"/>
          </w:p>
        </w:tc>
        <w:tc>
          <w:tcPr>
            <w:tcW w:w="1228" w:type="dxa"/>
            <w:tcBorders>
              <w:top w:val="single" w:sz="4" w:space="0" w:color="auto"/>
              <w:left w:val="nil"/>
              <w:bottom w:val="single" w:sz="8" w:space="0" w:color="auto"/>
              <w:right w:val="nil"/>
            </w:tcBorders>
            <w:shd w:val="clear" w:color="auto" w:fill="auto"/>
            <w:vAlign w:val="bottom"/>
          </w:tcPr>
          <w:p w14:paraId="6A1B277A" w14:textId="363BB35D"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29" w:type="dxa"/>
            <w:tcBorders>
              <w:top w:val="single" w:sz="4" w:space="0" w:color="auto"/>
              <w:left w:val="nil"/>
              <w:bottom w:val="single" w:sz="8" w:space="0" w:color="auto"/>
              <w:right w:val="nil"/>
            </w:tcBorders>
            <w:shd w:val="clear" w:color="auto" w:fill="auto"/>
            <w:vAlign w:val="bottom"/>
          </w:tcPr>
          <w:p w14:paraId="2EC653FB" w14:textId="745B138D"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26,414</w:t>
            </w:r>
          </w:p>
        </w:tc>
        <w:tc>
          <w:tcPr>
            <w:tcW w:w="1230" w:type="dxa"/>
            <w:tcBorders>
              <w:top w:val="single" w:sz="4" w:space="0" w:color="auto"/>
              <w:left w:val="nil"/>
              <w:bottom w:val="single" w:sz="8" w:space="0" w:color="auto"/>
              <w:right w:val="nil"/>
            </w:tcBorders>
            <w:shd w:val="clear" w:color="auto" w:fill="auto"/>
            <w:vAlign w:val="bottom"/>
          </w:tcPr>
          <w:p w14:paraId="099083CD" w14:textId="22A83CB4"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r>
      <w:tr w:rsidR="005D32CB" w:rsidRPr="00537128" w14:paraId="3616A0C6" w14:textId="77777777" w:rsidTr="00456F9A">
        <w:trPr>
          <w:trHeight w:hRule="exact" w:val="475"/>
          <w:jc w:val="center"/>
        </w:trPr>
        <w:tc>
          <w:tcPr>
            <w:tcW w:w="5568" w:type="dxa"/>
            <w:shd w:val="clear" w:color="auto" w:fill="auto"/>
            <w:vAlign w:val="bottom"/>
          </w:tcPr>
          <w:p w14:paraId="5D4047DA" w14:textId="77777777" w:rsidR="005D32CB" w:rsidRPr="00537128" w:rsidRDefault="005D32CB" w:rsidP="005D32CB">
            <w:pPr>
              <w:tabs>
                <w:tab w:val="right" w:pos="1202"/>
              </w:tabs>
              <w:spacing w:after="0" w:line="240" w:lineRule="auto"/>
              <w:outlineLvl w:val="0"/>
              <w:rPr>
                <w:rFonts w:ascii="Calibri" w:eastAsia="Times New Roman" w:hAnsi="Calibri" w:cs="Arial"/>
                <w:b/>
                <w:sz w:val="19"/>
                <w:szCs w:val="19"/>
                <w:highlight w:val="yellow"/>
                <w:lang w:val="en-US"/>
              </w:rPr>
            </w:pPr>
            <w:bookmarkStart w:id="946" w:name="_Toc4063018"/>
            <w:r w:rsidRPr="00537128">
              <w:rPr>
                <w:rFonts w:ascii="Calibri" w:eastAsia="Times New Roman" w:hAnsi="Calibri" w:cs="Arial"/>
                <w:b/>
                <w:sz w:val="19"/>
                <w:szCs w:val="19"/>
                <w:lang w:val="en-US"/>
              </w:rPr>
              <w:t>Total financial assets at fair value through other comprehensive income</w:t>
            </w:r>
            <w:bookmarkEnd w:id="946"/>
          </w:p>
        </w:tc>
        <w:tc>
          <w:tcPr>
            <w:tcW w:w="1228" w:type="dxa"/>
            <w:tcBorders>
              <w:top w:val="single" w:sz="12" w:space="0" w:color="auto"/>
              <w:left w:val="nil"/>
              <w:bottom w:val="single" w:sz="12" w:space="0" w:color="auto"/>
              <w:right w:val="nil"/>
            </w:tcBorders>
            <w:shd w:val="clear" w:color="auto" w:fill="auto"/>
            <w:vAlign w:val="bottom"/>
          </w:tcPr>
          <w:p w14:paraId="06115AC1" w14:textId="43385250"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2,825,733</w:t>
            </w:r>
          </w:p>
        </w:tc>
        <w:tc>
          <w:tcPr>
            <w:tcW w:w="1229" w:type="dxa"/>
            <w:tcBorders>
              <w:top w:val="single" w:sz="12" w:space="0" w:color="auto"/>
              <w:left w:val="nil"/>
              <w:bottom w:val="single" w:sz="12" w:space="0" w:color="auto"/>
              <w:right w:val="nil"/>
            </w:tcBorders>
            <w:shd w:val="clear" w:color="auto" w:fill="auto"/>
            <w:vAlign w:val="bottom"/>
          </w:tcPr>
          <w:p w14:paraId="62D34872" w14:textId="2A0C8E80"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26,414</w:t>
            </w:r>
          </w:p>
        </w:tc>
        <w:tc>
          <w:tcPr>
            <w:tcW w:w="1230" w:type="dxa"/>
            <w:tcBorders>
              <w:top w:val="single" w:sz="12" w:space="0" w:color="auto"/>
              <w:left w:val="nil"/>
              <w:bottom w:val="single" w:sz="12" w:space="0" w:color="auto"/>
              <w:right w:val="nil"/>
            </w:tcBorders>
            <w:shd w:val="clear" w:color="auto" w:fill="auto"/>
            <w:vAlign w:val="bottom"/>
          </w:tcPr>
          <w:p w14:paraId="5E8F2F4E" w14:textId="6FACF7A6" w:rsidR="005D32CB" w:rsidRPr="00537128" w:rsidRDefault="005D32CB" w:rsidP="005D32CB">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2,182</w:t>
            </w:r>
          </w:p>
        </w:tc>
      </w:tr>
      <w:tr w:rsidR="005D32CB" w:rsidRPr="00537128" w14:paraId="791FB19E" w14:textId="77777777" w:rsidTr="00A1123E">
        <w:trPr>
          <w:trHeight w:hRule="exact" w:val="244"/>
          <w:jc w:val="center"/>
        </w:trPr>
        <w:tc>
          <w:tcPr>
            <w:tcW w:w="5568" w:type="dxa"/>
            <w:shd w:val="clear" w:color="auto" w:fill="auto"/>
            <w:vAlign w:val="bottom"/>
          </w:tcPr>
          <w:p w14:paraId="13E15E99" w14:textId="6741D14E" w:rsidR="005D32CB" w:rsidRPr="00537128" w:rsidRDefault="005D32CB" w:rsidP="005D32CB">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8"/>
                <w:szCs w:val="18"/>
                <w:lang w:val="en-US"/>
              </w:rPr>
              <w:t xml:space="preserve">Derivative financial liabilities- negative </w:t>
            </w:r>
            <w:r w:rsidRPr="00F8009E">
              <w:rPr>
                <w:rFonts w:ascii="Calibri" w:eastAsia="Times New Roman" w:hAnsi="Calibri" w:cs="Arial"/>
                <w:b/>
                <w:sz w:val="18"/>
                <w:szCs w:val="18"/>
                <w:lang w:val="en-US"/>
              </w:rPr>
              <w:t>fair value</w:t>
            </w:r>
          </w:p>
        </w:tc>
        <w:tc>
          <w:tcPr>
            <w:tcW w:w="1228" w:type="dxa"/>
            <w:tcBorders>
              <w:top w:val="single" w:sz="12" w:space="0" w:color="auto"/>
              <w:left w:val="nil"/>
              <w:bottom w:val="single" w:sz="4" w:space="0" w:color="auto"/>
              <w:right w:val="nil"/>
            </w:tcBorders>
            <w:shd w:val="clear" w:color="auto" w:fill="auto"/>
            <w:vAlign w:val="bottom"/>
          </w:tcPr>
          <w:p w14:paraId="47F6C51C" w14:textId="77777777"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p>
        </w:tc>
        <w:tc>
          <w:tcPr>
            <w:tcW w:w="1229" w:type="dxa"/>
            <w:tcBorders>
              <w:top w:val="single" w:sz="12" w:space="0" w:color="auto"/>
              <w:left w:val="nil"/>
              <w:bottom w:val="single" w:sz="4" w:space="0" w:color="auto"/>
              <w:right w:val="nil"/>
            </w:tcBorders>
            <w:shd w:val="clear" w:color="auto" w:fill="auto"/>
            <w:vAlign w:val="bottom"/>
          </w:tcPr>
          <w:p w14:paraId="60F49F7B" w14:textId="77777777"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p>
        </w:tc>
        <w:tc>
          <w:tcPr>
            <w:tcW w:w="1230" w:type="dxa"/>
            <w:tcBorders>
              <w:top w:val="single" w:sz="12" w:space="0" w:color="auto"/>
              <w:left w:val="nil"/>
              <w:bottom w:val="single" w:sz="4" w:space="0" w:color="auto"/>
              <w:right w:val="nil"/>
            </w:tcBorders>
            <w:shd w:val="clear" w:color="auto" w:fill="auto"/>
            <w:vAlign w:val="bottom"/>
          </w:tcPr>
          <w:p w14:paraId="2397297F" w14:textId="77777777"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p>
        </w:tc>
      </w:tr>
      <w:tr w:rsidR="005D32CB" w:rsidRPr="00537128" w14:paraId="06D4EA4C" w14:textId="77777777" w:rsidTr="00A1123E">
        <w:trPr>
          <w:trHeight w:hRule="exact" w:val="244"/>
          <w:jc w:val="center"/>
        </w:trPr>
        <w:tc>
          <w:tcPr>
            <w:tcW w:w="5568" w:type="dxa"/>
            <w:shd w:val="clear" w:color="auto" w:fill="auto"/>
            <w:vAlign w:val="bottom"/>
          </w:tcPr>
          <w:p w14:paraId="17112CAE" w14:textId="423DA500" w:rsidR="005D32CB" w:rsidRPr="00A1123E" w:rsidRDefault="005D32CB" w:rsidP="005D32CB">
            <w:pPr>
              <w:tabs>
                <w:tab w:val="right" w:pos="1202"/>
              </w:tabs>
              <w:spacing w:after="0" w:line="240" w:lineRule="auto"/>
              <w:outlineLvl w:val="0"/>
              <w:rPr>
                <w:rFonts w:ascii="Calibri" w:eastAsia="Times New Roman" w:hAnsi="Calibri" w:cs="Arial"/>
                <w:bCs/>
                <w:sz w:val="19"/>
                <w:szCs w:val="19"/>
                <w:lang w:val="en-US"/>
              </w:rPr>
            </w:pPr>
            <w:r w:rsidRPr="002125D1">
              <w:rPr>
                <w:rFonts w:ascii="Calibri" w:eastAsia="Times New Roman" w:hAnsi="Calibri" w:cs="Arial"/>
                <w:bCs/>
                <w:sz w:val="18"/>
                <w:szCs w:val="18"/>
                <w:lang w:val="en-US"/>
              </w:rPr>
              <w:t xml:space="preserve">FX </w:t>
            </w:r>
            <w:r>
              <w:rPr>
                <w:rFonts w:ascii="Calibri" w:eastAsia="Times New Roman" w:hAnsi="Calibri" w:cs="Arial"/>
                <w:bCs/>
                <w:sz w:val="18"/>
                <w:szCs w:val="18"/>
                <w:lang w:val="en-US"/>
              </w:rPr>
              <w:t>swap</w:t>
            </w:r>
          </w:p>
        </w:tc>
        <w:tc>
          <w:tcPr>
            <w:tcW w:w="1228" w:type="dxa"/>
            <w:tcBorders>
              <w:top w:val="single" w:sz="4" w:space="0" w:color="auto"/>
              <w:left w:val="nil"/>
              <w:bottom w:val="single" w:sz="12" w:space="0" w:color="auto"/>
              <w:right w:val="nil"/>
            </w:tcBorders>
            <w:shd w:val="clear" w:color="auto" w:fill="auto"/>
            <w:vAlign w:val="bottom"/>
          </w:tcPr>
          <w:p w14:paraId="08EBCEFB" w14:textId="6FEFB91F"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Cs/>
                <w:color w:val="000000"/>
                <w:spacing w:val="-2"/>
                <w:sz w:val="18"/>
                <w:szCs w:val="18"/>
              </w:rPr>
              <w:t>-</w:t>
            </w:r>
          </w:p>
        </w:tc>
        <w:tc>
          <w:tcPr>
            <w:tcW w:w="1229" w:type="dxa"/>
            <w:tcBorders>
              <w:top w:val="single" w:sz="4" w:space="0" w:color="auto"/>
              <w:left w:val="nil"/>
              <w:bottom w:val="single" w:sz="12" w:space="0" w:color="auto"/>
              <w:right w:val="nil"/>
            </w:tcBorders>
            <w:shd w:val="clear" w:color="auto" w:fill="auto"/>
            <w:vAlign w:val="bottom"/>
          </w:tcPr>
          <w:p w14:paraId="59701666" w14:textId="5A9DD405"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Cs/>
                <w:color w:val="000000"/>
                <w:spacing w:val="-2"/>
                <w:sz w:val="18"/>
                <w:szCs w:val="18"/>
              </w:rPr>
              <w:t>35</w:t>
            </w:r>
          </w:p>
        </w:tc>
        <w:tc>
          <w:tcPr>
            <w:tcW w:w="1230" w:type="dxa"/>
            <w:tcBorders>
              <w:top w:val="single" w:sz="4" w:space="0" w:color="auto"/>
              <w:left w:val="nil"/>
              <w:bottom w:val="single" w:sz="12" w:space="0" w:color="auto"/>
              <w:right w:val="nil"/>
            </w:tcBorders>
            <w:shd w:val="clear" w:color="auto" w:fill="auto"/>
            <w:vAlign w:val="bottom"/>
          </w:tcPr>
          <w:p w14:paraId="3C182F21" w14:textId="73DBA419"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Cs/>
                <w:color w:val="000000"/>
                <w:spacing w:val="-2"/>
                <w:sz w:val="18"/>
                <w:szCs w:val="18"/>
              </w:rPr>
              <w:t>-</w:t>
            </w:r>
          </w:p>
        </w:tc>
      </w:tr>
      <w:tr w:rsidR="005D32CB" w:rsidRPr="00537128" w14:paraId="6CE6C315" w14:textId="77777777" w:rsidTr="00A1123E">
        <w:trPr>
          <w:trHeight w:hRule="exact" w:val="244"/>
          <w:jc w:val="center"/>
        </w:trPr>
        <w:tc>
          <w:tcPr>
            <w:tcW w:w="5568" w:type="dxa"/>
            <w:shd w:val="clear" w:color="auto" w:fill="auto"/>
            <w:vAlign w:val="bottom"/>
          </w:tcPr>
          <w:p w14:paraId="3E4F6BCC" w14:textId="397FA34C" w:rsidR="005D32CB" w:rsidRPr="00537128" w:rsidRDefault="005D32CB" w:rsidP="005D32CB">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8"/>
                <w:szCs w:val="18"/>
                <w:lang w:val="en-US"/>
              </w:rPr>
              <w:t>Total liabilities</w:t>
            </w:r>
          </w:p>
        </w:tc>
        <w:tc>
          <w:tcPr>
            <w:tcW w:w="1228" w:type="dxa"/>
            <w:tcBorders>
              <w:top w:val="single" w:sz="12" w:space="0" w:color="auto"/>
              <w:left w:val="nil"/>
              <w:bottom w:val="single" w:sz="12" w:space="0" w:color="auto"/>
              <w:right w:val="nil"/>
            </w:tcBorders>
            <w:shd w:val="clear" w:color="auto" w:fill="auto"/>
            <w:vAlign w:val="bottom"/>
          </w:tcPr>
          <w:p w14:paraId="07E75418" w14:textId="4C333C95"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c>
          <w:tcPr>
            <w:tcW w:w="1229" w:type="dxa"/>
            <w:tcBorders>
              <w:top w:val="single" w:sz="12" w:space="0" w:color="auto"/>
              <w:left w:val="nil"/>
              <w:bottom w:val="single" w:sz="12" w:space="0" w:color="auto"/>
              <w:right w:val="nil"/>
            </w:tcBorders>
            <w:shd w:val="clear" w:color="auto" w:fill="auto"/>
            <w:vAlign w:val="bottom"/>
          </w:tcPr>
          <w:p w14:paraId="5091CE2C" w14:textId="64A7F060"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35</w:t>
            </w:r>
          </w:p>
        </w:tc>
        <w:tc>
          <w:tcPr>
            <w:tcW w:w="1230" w:type="dxa"/>
            <w:tcBorders>
              <w:top w:val="single" w:sz="12" w:space="0" w:color="auto"/>
              <w:left w:val="nil"/>
              <w:bottom w:val="single" w:sz="12" w:space="0" w:color="auto"/>
              <w:right w:val="nil"/>
            </w:tcBorders>
            <w:shd w:val="clear" w:color="auto" w:fill="auto"/>
            <w:vAlign w:val="bottom"/>
          </w:tcPr>
          <w:p w14:paraId="049F4355" w14:textId="19BD8152" w:rsidR="005D32CB" w:rsidRDefault="005D32CB" w:rsidP="005D32CB">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r>
    </w:tbl>
    <w:p w14:paraId="5AFF38E1" w14:textId="77777777" w:rsidR="00F8009E" w:rsidRPr="00A1123E" w:rsidRDefault="00F8009E" w:rsidP="00456F9A">
      <w:pPr>
        <w:spacing w:after="0" w:line="240" w:lineRule="auto"/>
        <w:jc w:val="both"/>
        <w:rPr>
          <w:rFonts w:ascii="Calibri" w:eastAsia="Calibri" w:hAnsi="Calibri" w:cs="Arial"/>
          <w:bCs/>
          <w:sz w:val="10"/>
          <w:szCs w:val="10"/>
          <w:lang w:val="en-US"/>
        </w:rPr>
      </w:pPr>
    </w:p>
    <w:p w14:paraId="447CF5BD" w14:textId="156B9351" w:rsidR="00456F9A" w:rsidRPr="00537128" w:rsidRDefault="00456F9A" w:rsidP="00456F9A">
      <w:pPr>
        <w:spacing w:after="0" w:line="240" w:lineRule="auto"/>
        <w:jc w:val="both"/>
        <w:rPr>
          <w:rFonts w:ascii="Calibri" w:eastAsia="Calibri" w:hAnsi="Calibri" w:cs="Arial"/>
          <w:bCs/>
          <w:sz w:val="19"/>
          <w:szCs w:val="19"/>
          <w:lang w:val="en-US"/>
        </w:rPr>
      </w:pPr>
      <w:r w:rsidRPr="00537128">
        <w:rPr>
          <w:rFonts w:ascii="Calibri" w:eastAsia="Calibri" w:hAnsi="Calibri" w:cs="Arial"/>
          <w:bCs/>
          <w:sz w:val="19"/>
          <w:szCs w:val="19"/>
          <w:lang w:val="en-US"/>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p>
    <w:p w14:paraId="08EC2C9B" w14:textId="77777777" w:rsidR="00456F9A" w:rsidRPr="00A1123E" w:rsidRDefault="00456F9A" w:rsidP="00456F9A">
      <w:pPr>
        <w:spacing w:after="0" w:line="240" w:lineRule="auto"/>
        <w:jc w:val="both"/>
        <w:rPr>
          <w:rFonts w:ascii="Calibri" w:eastAsia="Calibri" w:hAnsi="Calibri" w:cs="Arial"/>
          <w:bCs/>
          <w:sz w:val="6"/>
          <w:szCs w:val="6"/>
          <w:lang w:val="en-US"/>
        </w:rPr>
      </w:pPr>
    </w:p>
    <w:p w14:paraId="6777DAB9" w14:textId="77777777" w:rsidR="00456F9A" w:rsidRPr="00537128" w:rsidRDefault="00456F9A" w:rsidP="00456F9A">
      <w:pPr>
        <w:spacing w:after="0" w:line="240" w:lineRule="auto"/>
        <w:jc w:val="both"/>
        <w:rPr>
          <w:rFonts w:ascii="Calibri" w:eastAsia="Calibri" w:hAnsi="Calibri" w:cs="Arial"/>
          <w:bCs/>
          <w:sz w:val="19"/>
          <w:szCs w:val="19"/>
          <w:lang w:val="en-US"/>
        </w:rPr>
      </w:pPr>
      <w:r w:rsidRPr="00537128">
        <w:rPr>
          <w:rFonts w:ascii="Calibri" w:eastAsia="Calibri" w:hAnsi="Calibri" w:cs="Arial"/>
          <w:bCs/>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58F9BB30" w14:textId="22FD4C09" w:rsidR="00F8009E" w:rsidRDefault="00F8009E" w:rsidP="00456F9A">
      <w:pPr>
        <w:spacing w:after="0" w:line="240" w:lineRule="auto"/>
        <w:jc w:val="both"/>
        <w:rPr>
          <w:rFonts w:ascii="Calibri" w:eastAsia="Calibri" w:hAnsi="Calibri" w:cs="Arial"/>
          <w:bCs/>
          <w:sz w:val="8"/>
          <w:szCs w:val="8"/>
          <w:highlight w:val="yellow"/>
          <w:lang w:val="en-US"/>
        </w:rPr>
      </w:pPr>
    </w:p>
    <w:p w14:paraId="6C626872" w14:textId="77777777" w:rsidR="00D15922" w:rsidRPr="00A1123E" w:rsidRDefault="00D15922" w:rsidP="00A1123E">
      <w:pPr>
        <w:spacing w:after="0" w:line="240" w:lineRule="auto"/>
        <w:jc w:val="both"/>
        <w:rPr>
          <w:sz w:val="19"/>
          <w:szCs w:val="19"/>
          <w:lang w:eastAsia="hr-HR"/>
        </w:rPr>
      </w:pPr>
      <w:r w:rsidRPr="005D32CB">
        <w:rPr>
          <w:sz w:val="19"/>
          <w:szCs w:val="19"/>
          <w:lang w:eastAsia="hr-HR"/>
        </w:rPr>
        <w:t>OTC FX swap is not quoted</w:t>
      </w:r>
      <w:r w:rsidRPr="009A1792">
        <w:rPr>
          <w:sz w:val="19"/>
          <w:szCs w:val="19"/>
          <w:lang w:eastAsia="hr-HR"/>
        </w:rPr>
        <w:t xml:space="preserve"> in an active market, and the price is calculated according to the generally accepted model by using the current market parameters derived from the spot currency exchange rate and the difference in interest rates of the agreed maturity for the foreign currency that is the subject matter of the contract.</w:t>
      </w:r>
    </w:p>
    <w:p w14:paraId="43792BD0" w14:textId="77777777" w:rsidR="00F8009E" w:rsidRPr="00A1123E" w:rsidRDefault="00F8009E">
      <w:pPr>
        <w:spacing w:after="0" w:line="240" w:lineRule="auto"/>
        <w:jc w:val="both"/>
        <w:rPr>
          <w:rFonts w:ascii="Calibri" w:eastAsia="Calibri" w:hAnsi="Calibri" w:cs="Arial"/>
          <w:bCs/>
          <w:sz w:val="6"/>
          <w:szCs w:val="6"/>
          <w:lang w:val="en-US"/>
        </w:rPr>
      </w:pPr>
    </w:p>
    <w:p w14:paraId="5038F3C4" w14:textId="5F425CAA" w:rsidR="008C0661" w:rsidRPr="00537128" w:rsidRDefault="00456F9A">
      <w:pPr>
        <w:spacing w:after="0" w:line="240" w:lineRule="auto"/>
        <w:jc w:val="both"/>
        <w:rPr>
          <w:rFonts w:ascii="Calibri" w:eastAsia="Calibri" w:hAnsi="Calibri" w:cs="Arial"/>
          <w:bCs/>
          <w:sz w:val="19"/>
          <w:szCs w:val="19"/>
          <w:lang w:val="en-US"/>
        </w:rPr>
        <w:sectPr w:rsidR="008C0661" w:rsidRPr="00537128" w:rsidSect="00712478">
          <w:pgSz w:w="11906" w:h="16838"/>
          <w:pgMar w:top="1418" w:right="1134" w:bottom="1418" w:left="1418" w:header="709" w:footer="709" w:gutter="0"/>
          <w:cols w:space="708"/>
          <w:docGrid w:linePitch="360"/>
        </w:sectPr>
      </w:pPr>
      <w:r w:rsidRPr="00537128">
        <w:rPr>
          <w:rFonts w:ascii="Calibri" w:eastAsia="Calibri" w:hAnsi="Calibri" w:cs="Arial"/>
          <w:bCs/>
          <w:sz w:val="19"/>
          <w:szCs w:val="19"/>
          <w:lang w:val="en-US"/>
        </w:rPr>
        <w:t>There were no transfers between the levels in the reporting period.</w:t>
      </w:r>
      <w:r w:rsidR="008C0661" w:rsidRPr="00537128">
        <w:rPr>
          <w:rFonts w:ascii="Calibri" w:eastAsia="Calibri" w:hAnsi="Calibri" w:cs="Arial"/>
          <w:bCs/>
          <w:sz w:val="19"/>
          <w:szCs w:val="19"/>
          <w:lang w:val="en-US"/>
        </w:rPr>
        <w:t xml:space="preserve"> </w:t>
      </w:r>
    </w:p>
    <w:p w14:paraId="33EC7541"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115B0A4B" w14:textId="77777777" w:rsidR="008C0661" w:rsidRPr="00537128" w:rsidRDefault="008C0661">
      <w:pPr>
        <w:pStyle w:val="ListParagraph"/>
        <w:numPr>
          <w:ilvl w:val="0"/>
          <w:numId w:val="6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6A441" w14:textId="77777777" w:rsidR="008C0661" w:rsidRPr="00537128" w:rsidRDefault="008C0661" w:rsidP="008C0661">
      <w:pPr>
        <w:spacing w:after="0" w:line="240" w:lineRule="auto"/>
        <w:jc w:val="both"/>
        <w:rPr>
          <w:rFonts w:ascii="Calibri" w:eastAsia="Calibri" w:hAnsi="Calibri" w:cs="Arial"/>
          <w:bCs/>
          <w:lang w:val="en-US"/>
        </w:rPr>
      </w:pPr>
    </w:p>
    <w:p w14:paraId="4FF8369E" w14:textId="4F0F614F"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(continued)</w:t>
      </w:r>
    </w:p>
    <w:p w14:paraId="00541F8C" w14:textId="77777777" w:rsidR="00206732" w:rsidRPr="00537128" w:rsidRDefault="00206732" w:rsidP="008C0661">
      <w:pPr>
        <w:spacing w:after="0" w:line="240" w:lineRule="auto"/>
        <w:jc w:val="both"/>
        <w:rPr>
          <w:rFonts w:ascii="Calibri" w:eastAsia="Calibri" w:hAnsi="Calibri" w:cs="Arial"/>
          <w:bCs/>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6085B666" w14:textId="77777777" w:rsidTr="00456F9A">
        <w:trPr>
          <w:trHeight w:val="233"/>
          <w:jc w:val="center"/>
        </w:trPr>
        <w:tc>
          <w:tcPr>
            <w:tcW w:w="5568" w:type="dxa"/>
            <w:shd w:val="clear" w:color="auto" w:fill="auto"/>
          </w:tcPr>
          <w:p w14:paraId="5649EEE4"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sz w:val="19"/>
                <w:szCs w:val="19"/>
                <w:lang w:val="en-US"/>
              </w:rPr>
              <w:t>Group</w:t>
            </w:r>
          </w:p>
        </w:tc>
        <w:tc>
          <w:tcPr>
            <w:tcW w:w="3687" w:type="dxa"/>
            <w:gridSpan w:val="3"/>
          </w:tcPr>
          <w:p w14:paraId="6D5E94F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947" w:name="_Toc4062936"/>
            <w:r w:rsidRPr="00537128">
              <w:rPr>
                <w:rFonts w:ascii="Calibri" w:eastAsia="Times New Roman" w:hAnsi="Calibri" w:cs="Arial"/>
                <w:b/>
                <w:bCs/>
                <w:sz w:val="19"/>
                <w:szCs w:val="19"/>
                <w:lang w:val="en-US"/>
              </w:rPr>
              <w:t>31 December 2020</w:t>
            </w:r>
            <w:bookmarkEnd w:id="947"/>
          </w:p>
        </w:tc>
      </w:tr>
      <w:tr w:rsidR="00456F9A" w:rsidRPr="00537128" w14:paraId="64A62066" w14:textId="77777777" w:rsidTr="00456F9A">
        <w:trPr>
          <w:trHeight w:val="238"/>
          <w:jc w:val="center"/>
        </w:trPr>
        <w:tc>
          <w:tcPr>
            <w:tcW w:w="5568" w:type="dxa"/>
            <w:shd w:val="clear" w:color="auto" w:fill="auto"/>
            <w:vAlign w:val="bottom"/>
          </w:tcPr>
          <w:p w14:paraId="04B34BD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6D710FFB"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1</w:t>
            </w:r>
          </w:p>
        </w:tc>
        <w:tc>
          <w:tcPr>
            <w:tcW w:w="1229" w:type="dxa"/>
            <w:shd w:val="clear" w:color="auto" w:fill="auto"/>
            <w:vAlign w:val="bottom"/>
          </w:tcPr>
          <w:p w14:paraId="257EF5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2</w:t>
            </w:r>
          </w:p>
        </w:tc>
        <w:tc>
          <w:tcPr>
            <w:tcW w:w="1230" w:type="dxa"/>
            <w:shd w:val="clear" w:color="auto" w:fill="auto"/>
            <w:vAlign w:val="bottom"/>
          </w:tcPr>
          <w:p w14:paraId="12A525C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3</w:t>
            </w:r>
          </w:p>
        </w:tc>
      </w:tr>
      <w:tr w:rsidR="00456F9A" w:rsidRPr="00537128" w14:paraId="49335A0F" w14:textId="77777777" w:rsidTr="00456F9A">
        <w:trPr>
          <w:trHeight w:hRule="exact" w:val="205"/>
          <w:jc w:val="center"/>
        </w:trPr>
        <w:tc>
          <w:tcPr>
            <w:tcW w:w="5568" w:type="dxa"/>
            <w:shd w:val="clear" w:color="auto" w:fill="auto"/>
            <w:vAlign w:val="bottom"/>
          </w:tcPr>
          <w:p w14:paraId="5435C73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E29555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29" w:type="dxa"/>
            <w:shd w:val="clear" w:color="auto" w:fill="auto"/>
            <w:vAlign w:val="bottom"/>
          </w:tcPr>
          <w:p w14:paraId="02BCA156"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30" w:type="dxa"/>
            <w:shd w:val="clear" w:color="auto" w:fill="auto"/>
            <w:vAlign w:val="bottom"/>
          </w:tcPr>
          <w:p w14:paraId="19861DD6"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r>
      <w:tr w:rsidR="00456F9A" w:rsidRPr="00537128" w14:paraId="535C1059" w14:textId="77777777" w:rsidTr="00456F9A">
        <w:trPr>
          <w:trHeight w:val="232"/>
          <w:jc w:val="center"/>
        </w:trPr>
        <w:tc>
          <w:tcPr>
            <w:tcW w:w="5568" w:type="dxa"/>
            <w:vAlign w:val="bottom"/>
          </w:tcPr>
          <w:p w14:paraId="5212CE9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b/>
                <w:sz w:val="19"/>
                <w:szCs w:val="19"/>
                <w:lang w:val="en-US"/>
              </w:rPr>
              <w:t>Financial assets at fair value through profit or loss:</w:t>
            </w:r>
          </w:p>
        </w:tc>
        <w:tc>
          <w:tcPr>
            <w:tcW w:w="1228" w:type="dxa"/>
            <w:vAlign w:val="bottom"/>
          </w:tcPr>
          <w:p w14:paraId="368C21D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38FBFF2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3678CCF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4174ACBA" w14:textId="77777777" w:rsidTr="00456F9A">
        <w:trPr>
          <w:trHeight w:val="230"/>
          <w:jc w:val="center"/>
        </w:trPr>
        <w:tc>
          <w:tcPr>
            <w:tcW w:w="5568" w:type="dxa"/>
            <w:vAlign w:val="bottom"/>
          </w:tcPr>
          <w:p w14:paraId="0DEC0066"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Loans at FVPL:</w:t>
            </w:r>
          </w:p>
        </w:tc>
        <w:tc>
          <w:tcPr>
            <w:tcW w:w="1228" w:type="dxa"/>
            <w:tcBorders>
              <w:top w:val="nil"/>
              <w:left w:val="nil"/>
              <w:right w:val="nil"/>
            </w:tcBorders>
            <w:shd w:val="clear" w:color="auto" w:fill="auto"/>
            <w:vAlign w:val="bottom"/>
          </w:tcPr>
          <w:p w14:paraId="31D8094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47E869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3A148D12"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74EBEF95" w14:textId="77777777" w:rsidTr="00456F9A">
        <w:trPr>
          <w:trHeight w:val="230"/>
          <w:jc w:val="center"/>
        </w:trPr>
        <w:tc>
          <w:tcPr>
            <w:tcW w:w="5568" w:type="dxa"/>
            <w:vAlign w:val="bottom"/>
          </w:tcPr>
          <w:p w14:paraId="34133676"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Mezzanine loans</w:t>
            </w:r>
          </w:p>
        </w:tc>
        <w:tc>
          <w:tcPr>
            <w:tcW w:w="1228" w:type="dxa"/>
            <w:tcBorders>
              <w:top w:val="nil"/>
              <w:left w:val="nil"/>
              <w:right w:val="nil"/>
            </w:tcBorders>
            <w:shd w:val="clear" w:color="auto" w:fill="auto"/>
            <w:vAlign w:val="bottom"/>
          </w:tcPr>
          <w:p w14:paraId="601D0D0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5588CBC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7BFEB17C"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2,658</w:t>
            </w:r>
          </w:p>
        </w:tc>
      </w:tr>
      <w:tr w:rsidR="00456F9A" w:rsidRPr="00537128" w14:paraId="3E6B172C" w14:textId="77777777" w:rsidTr="00456F9A">
        <w:trPr>
          <w:trHeight w:val="230"/>
          <w:jc w:val="center"/>
        </w:trPr>
        <w:tc>
          <w:tcPr>
            <w:tcW w:w="5568" w:type="dxa"/>
            <w:vAlign w:val="bottom"/>
          </w:tcPr>
          <w:p w14:paraId="1A532BF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Investments in investment funds:</w:t>
            </w:r>
          </w:p>
        </w:tc>
        <w:tc>
          <w:tcPr>
            <w:tcW w:w="1228" w:type="dxa"/>
            <w:tcBorders>
              <w:top w:val="nil"/>
              <w:left w:val="nil"/>
              <w:right w:val="nil"/>
            </w:tcBorders>
            <w:shd w:val="clear" w:color="auto" w:fill="auto"/>
            <w:vAlign w:val="bottom"/>
          </w:tcPr>
          <w:p w14:paraId="03CAF19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1BA3B4B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72583EB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5A541B31" w14:textId="77777777" w:rsidTr="00456F9A">
        <w:trPr>
          <w:trHeight w:val="230"/>
          <w:jc w:val="center"/>
        </w:trPr>
        <w:tc>
          <w:tcPr>
            <w:tcW w:w="5568" w:type="dxa"/>
            <w:vAlign w:val="bottom"/>
          </w:tcPr>
          <w:p w14:paraId="2D64D66A"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sz w:val="19"/>
                <w:szCs w:val="19"/>
                <w:lang w:val="en-US"/>
              </w:rPr>
              <w:t>Investments in investment funds at fair value through profit or loss</w:t>
            </w:r>
          </w:p>
        </w:tc>
        <w:tc>
          <w:tcPr>
            <w:tcW w:w="1228" w:type="dxa"/>
            <w:tcBorders>
              <w:top w:val="nil"/>
              <w:left w:val="nil"/>
              <w:right w:val="nil"/>
            </w:tcBorders>
            <w:shd w:val="clear" w:color="auto" w:fill="auto"/>
            <w:vAlign w:val="bottom"/>
          </w:tcPr>
          <w:p w14:paraId="10827BC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188,289</w:t>
            </w:r>
          </w:p>
        </w:tc>
        <w:tc>
          <w:tcPr>
            <w:tcW w:w="1229" w:type="dxa"/>
            <w:tcBorders>
              <w:top w:val="nil"/>
              <w:left w:val="nil"/>
              <w:right w:val="nil"/>
            </w:tcBorders>
            <w:shd w:val="clear" w:color="auto" w:fill="auto"/>
            <w:vAlign w:val="bottom"/>
          </w:tcPr>
          <w:p w14:paraId="78D3178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553B2DA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28F74F33" w14:textId="77777777" w:rsidTr="00456F9A">
        <w:trPr>
          <w:trHeight w:val="195"/>
          <w:jc w:val="center"/>
        </w:trPr>
        <w:tc>
          <w:tcPr>
            <w:tcW w:w="5568" w:type="dxa"/>
            <w:vAlign w:val="bottom"/>
          </w:tcPr>
          <w:p w14:paraId="67A3FC5E"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Equity instruments:</w:t>
            </w:r>
          </w:p>
          <w:p w14:paraId="19158CA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b/>
                <w:i/>
                <w:spacing w:val="-2"/>
                <w:sz w:val="19"/>
                <w:szCs w:val="19"/>
                <w:lang w:val="en-US"/>
              </w:rPr>
              <w:t>Listed equity instruments:</w:t>
            </w:r>
          </w:p>
          <w:p w14:paraId="6AC08DD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Investments in corporate shares</w:t>
            </w:r>
          </w:p>
        </w:tc>
        <w:tc>
          <w:tcPr>
            <w:tcW w:w="1228" w:type="dxa"/>
            <w:tcBorders>
              <w:top w:val="nil"/>
              <w:left w:val="nil"/>
              <w:right w:val="nil"/>
            </w:tcBorders>
            <w:shd w:val="clear" w:color="auto" w:fill="auto"/>
            <w:vAlign w:val="bottom"/>
          </w:tcPr>
          <w:p w14:paraId="780F833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062ADC8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355C175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90CFC46" w14:textId="77777777" w:rsidTr="00456F9A">
        <w:trPr>
          <w:trHeight w:val="195"/>
          <w:jc w:val="center"/>
        </w:trPr>
        <w:tc>
          <w:tcPr>
            <w:tcW w:w="5568" w:type="dxa"/>
            <w:vAlign w:val="bottom"/>
          </w:tcPr>
          <w:p w14:paraId="32A62A06"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i/>
                <w:spacing w:val="-2"/>
                <w:sz w:val="19"/>
                <w:szCs w:val="19"/>
                <w:lang w:val="en-US"/>
              </w:rPr>
              <w:t>Unlisted equity instruments:</w:t>
            </w:r>
          </w:p>
        </w:tc>
        <w:tc>
          <w:tcPr>
            <w:tcW w:w="1228" w:type="dxa"/>
            <w:tcBorders>
              <w:left w:val="nil"/>
              <w:right w:val="nil"/>
            </w:tcBorders>
            <w:shd w:val="clear" w:color="auto" w:fill="auto"/>
            <w:vAlign w:val="bottom"/>
          </w:tcPr>
          <w:p w14:paraId="2BA7017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40F12C6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7F40EE9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7D5998D9" w14:textId="77777777" w:rsidTr="00456F9A">
        <w:trPr>
          <w:trHeight w:hRule="exact" w:val="230"/>
          <w:jc w:val="center"/>
        </w:trPr>
        <w:tc>
          <w:tcPr>
            <w:tcW w:w="5568" w:type="dxa"/>
            <w:shd w:val="clear" w:color="auto" w:fill="auto"/>
            <w:vAlign w:val="bottom"/>
          </w:tcPr>
          <w:p w14:paraId="02371447"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sz w:val="19"/>
                <w:szCs w:val="19"/>
                <w:lang w:val="en-US"/>
              </w:rPr>
              <w:t>Investments in corporate shares</w:t>
            </w:r>
          </w:p>
        </w:tc>
        <w:tc>
          <w:tcPr>
            <w:tcW w:w="1228" w:type="dxa"/>
            <w:tcBorders>
              <w:left w:val="nil"/>
              <w:right w:val="nil"/>
            </w:tcBorders>
            <w:shd w:val="clear" w:color="auto" w:fill="auto"/>
            <w:vAlign w:val="bottom"/>
          </w:tcPr>
          <w:p w14:paraId="16118B3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3A17536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2BE7F974"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31</w:t>
            </w:r>
          </w:p>
        </w:tc>
      </w:tr>
      <w:tr w:rsidR="00456F9A" w:rsidRPr="00537128" w14:paraId="2A9D6365" w14:textId="77777777" w:rsidTr="00456F9A">
        <w:trPr>
          <w:trHeight w:hRule="exact" w:val="230"/>
          <w:jc w:val="center"/>
        </w:trPr>
        <w:tc>
          <w:tcPr>
            <w:tcW w:w="5568" w:type="dxa"/>
            <w:shd w:val="clear" w:color="auto" w:fill="auto"/>
            <w:vAlign w:val="bottom"/>
          </w:tcPr>
          <w:p w14:paraId="7149C87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369DA02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5815E74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5B56C3A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319</w:t>
            </w:r>
          </w:p>
        </w:tc>
      </w:tr>
      <w:tr w:rsidR="00456F9A" w:rsidRPr="00537128" w14:paraId="5633459F" w14:textId="77777777" w:rsidTr="00456F9A">
        <w:trPr>
          <w:trHeight w:hRule="exact" w:val="230"/>
          <w:jc w:val="center"/>
        </w:trPr>
        <w:tc>
          <w:tcPr>
            <w:tcW w:w="5568" w:type="dxa"/>
            <w:vAlign w:val="bottom"/>
          </w:tcPr>
          <w:p w14:paraId="72FADF39"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financial institutions shares</w:t>
            </w:r>
          </w:p>
        </w:tc>
        <w:tc>
          <w:tcPr>
            <w:tcW w:w="1228" w:type="dxa"/>
            <w:tcBorders>
              <w:top w:val="nil"/>
              <w:left w:val="nil"/>
              <w:right w:val="nil"/>
            </w:tcBorders>
            <w:shd w:val="clear" w:color="auto" w:fill="auto"/>
            <w:vAlign w:val="bottom"/>
          </w:tcPr>
          <w:p w14:paraId="1D527D2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0097125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161</w:t>
            </w:r>
          </w:p>
        </w:tc>
        <w:tc>
          <w:tcPr>
            <w:tcW w:w="1230" w:type="dxa"/>
            <w:tcBorders>
              <w:top w:val="nil"/>
              <w:left w:val="nil"/>
              <w:right w:val="nil"/>
            </w:tcBorders>
            <w:shd w:val="clear" w:color="auto" w:fill="auto"/>
            <w:vAlign w:val="bottom"/>
          </w:tcPr>
          <w:p w14:paraId="3EA8362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039DCD80" w14:textId="77777777" w:rsidTr="00456F9A">
        <w:trPr>
          <w:trHeight w:val="254"/>
          <w:jc w:val="center"/>
        </w:trPr>
        <w:tc>
          <w:tcPr>
            <w:tcW w:w="5568" w:type="dxa"/>
            <w:vAlign w:val="bottom"/>
          </w:tcPr>
          <w:p w14:paraId="0802D1F0"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lang w:val="en-US"/>
              </w:rPr>
            </w:pPr>
            <w:r w:rsidRPr="00537128">
              <w:rPr>
                <w:rFonts w:ascii="Calibri" w:eastAsia="Times New Roman" w:hAnsi="Calibri" w:cs="Arial"/>
                <w:b/>
                <w:i/>
                <w:spacing w:val="-2"/>
                <w:sz w:val="19"/>
                <w:szCs w:val="19"/>
                <w:lang w:val="en-US"/>
              </w:rPr>
              <w:t>Derivative financial assets-positive fair value</w:t>
            </w:r>
          </w:p>
        </w:tc>
        <w:tc>
          <w:tcPr>
            <w:tcW w:w="1228" w:type="dxa"/>
            <w:tcBorders>
              <w:left w:val="nil"/>
              <w:right w:val="nil"/>
            </w:tcBorders>
            <w:shd w:val="clear" w:color="auto" w:fill="auto"/>
            <w:vAlign w:val="bottom"/>
          </w:tcPr>
          <w:p w14:paraId="6F3C8A40"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c>
          <w:tcPr>
            <w:tcW w:w="1229" w:type="dxa"/>
            <w:tcBorders>
              <w:left w:val="nil"/>
              <w:right w:val="nil"/>
            </w:tcBorders>
            <w:shd w:val="clear" w:color="auto" w:fill="auto"/>
            <w:vAlign w:val="bottom"/>
          </w:tcPr>
          <w:p w14:paraId="00909D9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c>
          <w:tcPr>
            <w:tcW w:w="1230" w:type="dxa"/>
            <w:tcBorders>
              <w:left w:val="nil"/>
              <w:right w:val="nil"/>
            </w:tcBorders>
            <w:shd w:val="clear" w:color="auto" w:fill="auto"/>
            <w:vAlign w:val="bottom"/>
          </w:tcPr>
          <w:p w14:paraId="46FA18F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r>
      <w:tr w:rsidR="00456F9A" w:rsidRPr="00537128" w14:paraId="3B786023" w14:textId="77777777" w:rsidTr="00456F9A">
        <w:trPr>
          <w:trHeight w:val="254"/>
          <w:jc w:val="center"/>
        </w:trPr>
        <w:tc>
          <w:tcPr>
            <w:tcW w:w="5568" w:type="dxa"/>
            <w:vAlign w:val="bottom"/>
          </w:tcPr>
          <w:p w14:paraId="57E164CA"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lang w:val="en-US"/>
              </w:rPr>
            </w:pPr>
            <w:r w:rsidRPr="00537128">
              <w:rPr>
                <w:rFonts w:ascii="Calibri" w:eastAsia="Times New Roman" w:hAnsi="Calibri" w:cs="Arial"/>
                <w:sz w:val="19"/>
                <w:szCs w:val="19"/>
                <w:lang w:val="en-US"/>
              </w:rPr>
              <w:t>FX swap</w:t>
            </w:r>
          </w:p>
        </w:tc>
        <w:tc>
          <w:tcPr>
            <w:tcW w:w="1228" w:type="dxa"/>
            <w:tcBorders>
              <w:left w:val="nil"/>
              <w:bottom w:val="single" w:sz="12" w:space="0" w:color="auto"/>
              <w:right w:val="nil"/>
            </w:tcBorders>
            <w:shd w:val="clear" w:color="auto" w:fill="auto"/>
            <w:vAlign w:val="bottom"/>
          </w:tcPr>
          <w:p w14:paraId="7CE4898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w:t>
            </w:r>
          </w:p>
        </w:tc>
        <w:tc>
          <w:tcPr>
            <w:tcW w:w="1229" w:type="dxa"/>
            <w:tcBorders>
              <w:left w:val="nil"/>
              <w:bottom w:val="single" w:sz="12" w:space="0" w:color="auto"/>
              <w:right w:val="nil"/>
            </w:tcBorders>
            <w:shd w:val="clear" w:color="auto" w:fill="auto"/>
            <w:vAlign w:val="bottom"/>
          </w:tcPr>
          <w:p w14:paraId="667DBCD6"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298</w:t>
            </w:r>
          </w:p>
        </w:tc>
        <w:tc>
          <w:tcPr>
            <w:tcW w:w="1230" w:type="dxa"/>
            <w:tcBorders>
              <w:left w:val="nil"/>
              <w:bottom w:val="single" w:sz="12" w:space="0" w:color="auto"/>
              <w:right w:val="nil"/>
            </w:tcBorders>
            <w:shd w:val="clear" w:color="auto" w:fill="auto"/>
            <w:vAlign w:val="bottom"/>
          </w:tcPr>
          <w:p w14:paraId="00C25D0D"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w:t>
            </w:r>
          </w:p>
        </w:tc>
      </w:tr>
      <w:tr w:rsidR="00456F9A" w:rsidRPr="00537128" w14:paraId="057FC20D" w14:textId="77777777" w:rsidTr="00456F9A">
        <w:trPr>
          <w:trHeight w:val="254"/>
          <w:jc w:val="center"/>
        </w:trPr>
        <w:tc>
          <w:tcPr>
            <w:tcW w:w="5568" w:type="dxa"/>
            <w:vAlign w:val="bottom"/>
          </w:tcPr>
          <w:p w14:paraId="140D0333"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sz w:val="19"/>
                <w:szCs w:val="19"/>
                <w:lang w:val="en-US"/>
              </w:rPr>
              <w:t>Total financial assets at fair value through profit or loss</w:t>
            </w:r>
          </w:p>
        </w:tc>
        <w:tc>
          <w:tcPr>
            <w:tcW w:w="1228" w:type="dxa"/>
            <w:tcBorders>
              <w:top w:val="single" w:sz="4" w:space="0" w:color="auto"/>
              <w:left w:val="nil"/>
              <w:bottom w:val="single" w:sz="12" w:space="0" w:color="auto"/>
              <w:right w:val="nil"/>
            </w:tcBorders>
            <w:shd w:val="clear" w:color="auto" w:fill="auto"/>
            <w:vAlign w:val="bottom"/>
          </w:tcPr>
          <w:p w14:paraId="52406A5B"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188,289</w:t>
            </w:r>
          </w:p>
        </w:tc>
        <w:tc>
          <w:tcPr>
            <w:tcW w:w="1229" w:type="dxa"/>
            <w:tcBorders>
              <w:top w:val="single" w:sz="4" w:space="0" w:color="auto"/>
              <w:left w:val="nil"/>
              <w:bottom w:val="single" w:sz="12" w:space="0" w:color="auto"/>
              <w:right w:val="nil"/>
            </w:tcBorders>
            <w:shd w:val="clear" w:color="auto" w:fill="auto"/>
            <w:vAlign w:val="bottom"/>
          </w:tcPr>
          <w:p w14:paraId="0C3D130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459</w:t>
            </w:r>
          </w:p>
        </w:tc>
        <w:tc>
          <w:tcPr>
            <w:tcW w:w="1230" w:type="dxa"/>
            <w:tcBorders>
              <w:top w:val="single" w:sz="4" w:space="0" w:color="auto"/>
              <w:left w:val="nil"/>
              <w:bottom w:val="single" w:sz="12" w:space="0" w:color="auto"/>
              <w:right w:val="nil"/>
            </w:tcBorders>
            <w:shd w:val="clear" w:color="auto" w:fill="auto"/>
            <w:vAlign w:val="bottom"/>
          </w:tcPr>
          <w:p w14:paraId="1E10CC71"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3,008</w:t>
            </w:r>
          </w:p>
        </w:tc>
      </w:tr>
      <w:tr w:rsidR="00456F9A" w:rsidRPr="00537128" w14:paraId="5615A475" w14:textId="77777777" w:rsidTr="00456F9A">
        <w:trPr>
          <w:trHeight w:val="174"/>
          <w:jc w:val="center"/>
        </w:trPr>
        <w:tc>
          <w:tcPr>
            <w:tcW w:w="5568" w:type="dxa"/>
            <w:shd w:val="clear" w:color="auto" w:fill="auto"/>
            <w:vAlign w:val="bottom"/>
          </w:tcPr>
          <w:p w14:paraId="11442CA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Financial assets at fair value through other comprehensive income:</w:t>
            </w:r>
          </w:p>
        </w:tc>
        <w:tc>
          <w:tcPr>
            <w:tcW w:w="1228" w:type="dxa"/>
            <w:vAlign w:val="bottom"/>
          </w:tcPr>
          <w:p w14:paraId="7F7140B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36CD25C5"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772EB654"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3BCE5B64" w14:textId="77777777" w:rsidTr="00456F9A">
        <w:trPr>
          <w:trHeight w:val="246"/>
          <w:jc w:val="center"/>
        </w:trPr>
        <w:tc>
          <w:tcPr>
            <w:tcW w:w="5568" w:type="dxa"/>
            <w:shd w:val="clear" w:color="auto" w:fill="auto"/>
            <w:vAlign w:val="bottom"/>
          </w:tcPr>
          <w:p w14:paraId="175304BB"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Debt instruments:</w:t>
            </w:r>
          </w:p>
        </w:tc>
        <w:tc>
          <w:tcPr>
            <w:tcW w:w="1228" w:type="dxa"/>
            <w:vAlign w:val="bottom"/>
          </w:tcPr>
          <w:p w14:paraId="66E946C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1E4E5AF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F04F240"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6CCA2D1" w14:textId="77777777" w:rsidTr="00456F9A">
        <w:trPr>
          <w:trHeight w:val="246"/>
          <w:jc w:val="center"/>
        </w:trPr>
        <w:tc>
          <w:tcPr>
            <w:tcW w:w="5568" w:type="dxa"/>
            <w:shd w:val="clear" w:color="auto" w:fill="auto"/>
            <w:vAlign w:val="bottom"/>
          </w:tcPr>
          <w:p w14:paraId="7694D282"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Listed debt instruments:</w:t>
            </w:r>
          </w:p>
        </w:tc>
        <w:tc>
          <w:tcPr>
            <w:tcW w:w="1228" w:type="dxa"/>
            <w:vAlign w:val="bottom"/>
          </w:tcPr>
          <w:p w14:paraId="465CB47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D853BE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2B592AD3"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33428D38" w14:textId="77777777" w:rsidTr="00456F9A">
        <w:trPr>
          <w:trHeight w:val="246"/>
          <w:jc w:val="center"/>
        </w:trPr>
        <w:tc>
          <w:tcPr>
            <w:tcW w:w="5568" w:type="dxa"/>
            <w:shd w:val="clear" w:color="auto" w:fill="auto"/>
            <w:vAlign w:val="bottom"/>
          </w:tcPr>
          <w:p w14:paraId="438EEE5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Bonds of the Republic of Croatia</w:t>
            </w:r>
          </w:p>
        </w:tc>
        <w:tc>
          <w:tcPr>
            <w:tcW w:w="1228" w:type="dxa"/>
            <w:tcBorders>
              <w:top w:val="nil"/>
              <w:left w:val="nil"/>
              <w:bottom w:val="nil"/>
              <w:right w:val="nil"/>
            </w:tcBorders>
            <w:shd w:val="clear" w:color="auto" w:fill="auto"/>
            <w:vAlign w:val="bottom"/>
          </w:tcPr>
          <w:p w14:paraId="5D594A5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1,519,381 </w:t>
            </w:r>
          </w:p>
        </w:tc>
        <w:tc>
          <w:tcPr>
            <w:tcW w:w="1229" w:type="dxa"/>
            <w:tcBorders>
              <w:top w:val="nil"/>
              <w:left w:val="nil"/>
              <w:bottom w:val="nil"/>
              <w:right w:val="nil"/>
            </w:tcBorders>
            <w:shd w:val="clear" w:color="auto" w:fill="auto"/>
            <w:vAlign w:val="bottom"/>
          </w:tcPr>
          <w:p w14:paraId="45864FF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CB768F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50F8493" w14:textId="77777777" w:rsidTr="00456F9A">
        <w:trPr>
          <w:trHeight w:val="246"/>
          <w:jc w:val="center"/>
        </w:trPr>
        <w:tc>
          <w:tcPr>
            <w:tcW w:w="5568" w:type="dxa"/>
            <w:shd w:val="clear" w:color="auto" w:fill="auto"/>
            <w:vAlign w:val="bottom"/>
          </w:tcPr>
          <w:p w14:paraId="1B306DBF"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vAlign w:val="bottom"/>
          </w:tcPr>
          <w:p w14:paraId="2BEEE80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2,355 </w:t>
            </w:r>
          </w:p>
        </w:tc>
        <w:tc>
          <w:tcPr>
            <w:tcW w:w="1229" w:type="dxa"/>
            <w:tcBorders>
              <w:top w:val="nil"/>
              <w:left w:val="nil"/>
              <w:bottom w:val="nil"/>
              <w:right w:val="nil"/>
            </w:tcBorders>
            <w:shd w:val="clear" w:color="auto" w:fill="auto"/>
            <w:vAlign w:val="bottom"/>
          </w:tcPr>
          <w:p w14:paraId="0748B58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B69CDF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CEC147B" w14:textId="77777777" w:rsidTr="00456F9A">
        <w:trPr>
          <w:trHeight w:val="246"/>
          <w:jc w:val="center"/>
        </w:trPr>
        <w:tc>
          <w:tcPr>
            <w:tcW w:w="5568" w:type="dxa"/>
            <w:shd w:val="clear" w:color="auto" w:fill="auto"/>
            <w:vAlign w:val="bottom"/>
          </w:tcPr>
          <w:p w14:paraId="6F5DE14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 xml:space="preserve">Treasury bills of the Ministry of Finance </w:t>
            </w:r>
          </w:p>
        </w:tc>
        <w:tc>
          <w:tcPr>
            <w:tcW w:w="1228" w:type="dxa"/>
            <w:tcBorders>
              <w:top w:val="nil"/>
              <w:left w:val="nil"/>
              <w:bottom w:val="nil"/>
              <w:right w:val="nil"/>
            </w:tcBorders>
            <w:shd w:val="clear" w:color="auto" w:fill="auto"/>
            <w:vAlign w:val="bottom"/>
          </w:tcPr>
          <w:p w14:paraId="7F99485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1,537,395 </w:t>
            </w:r>
          </w:p>
        </w:tc>
        <w:tc>
          <w:tcPr>
            <w:tcW w:w="1229" w:type="dxa"/>
            <w:tcBorders>
              <w:top w:val="nil"/>
              <w:left w:val="nil"/>
              <w:bottom w:val="nil"/>
              <w:right w:val="nil"/>
            </w:tcBorders>
            <w:shd w:val="clear" w:color="auto" w:fill="auto"/>
            <w:vAlign w:val="bottom"/>
          </w:tcPr>
          <w:p w14:paraId="367A5907"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EB6266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026299C7" w14:textId="77777777" w:rsidTr="00456F9A">
        <w:trPr>
          <w:trHeight w:val="246"/>
          <w:jc w:val="center"/>
        </w:trPr>
        <w:tc>
          <w:tcPr>
            <w:tcW w:w="5568" w:type="dxa"/>
            <w:shd w:val="clear" w:color="auto" w:fill="auto"/>
            <w:vAlign w:val="bottom"/>
          </w:tcPr>
          <w:p w14:paraId="07DAB57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 xml:space="preserve">Accrued interest </w:t>
            </w:r>
          </w:p>
        </w:tc>
        <w:tc>
          <w:tcPr>
            <w:tcW w:w="1228" w:type="dxa"/>
            <w:tcBorders>
              <w:top w:val="nil"/>
              <w:left w:val="nil"/>
              <w:bottom w:val="nil"/>
              <w:right w:val="nil"/>
            </w:tcBorders>
            <w:shd w:val="clear" w:color="auto" w:fill="auto"/>
            <w:vAlign w:val="bottom"/>
          </w:tcPr>
          <w:p w14:paraId="6C6F3BD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17,663 </w:t>
            </w:r>
          </w:p>
        </w:tc>
        <w:tc>
          <w:tcPr>
            <w:tcW w:w="1229" w:type="dxa"/>
            <w:tcBorders>
              <w:top w:val="nil"/>
              <w:left w:val="nil"/>
              <w:bottom w:val="nil"/>
              <w:right w:val="nil"/>
            </w:tcBorders>
            <w:shd w:val="clear" w:color="auto" w:fill="auto"/>
            <w:vAlign w:val="bottom"/>
          </w:tcPr>
          <w:p w14:paraId="02568843"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CB622D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5000C631" w14:textId="77777777" w:rsidTr="00456F9A">
        <w:trPr>
          <w:trHeight w:val="246"/>
          <w:jc w:val="center"/>
        </w:trPr>
        <w:tc>
          <w:tcPr>
            <w:tcW w:w="5568" w:type="dxa"/>
            <w:shd w:val="clear" w:color="auto" w:fill="auto"/>
            <w:vAlign w:val="bottom"/>
          </w:tcPr>
          <w:p w14:paraId="1BB2165A"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debt instruments:</w:t>
            </w:r>
          </w:p>
        </w:tc>
        <w:tc>
          <w:tcPr>
            <w:tcW w:w="1228" w:type="dxa"/>
            <w:tcBorders>
              <w:top w:val="nil"/>
              <w:left w:val="nil"/>
              <w:bottom w:val="nil"/>
              <w:right w:val="nil"/>
            </w:tcBorders>
            <w:shd w:val="clear" w:color="auto" w:fill="auto"/>
            <w:vAlign w:val="bottom"/>
          </w:tcPr>
          <w:p w14:paraId="1A1030E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7A2FB20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12CCA5C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4B559E36" w14:textId="77777777" w:rsidTr="00456F9A">
        <w:trPr>
          <w:trHeight w:val="246"/>
          <w:jc w:val="center"/>
        </w:trPr>
        <w:tc>
          <w:tcPr>
            <w:tcW w:w="5568" w:type="dxa"/>
            <w:shd w:val="clear" w:color="auto" w:fill="auto"/>
            <w:vAlign w:val="bottom"/>
          </w:tcPr>
          <w:p w14:paraId="48C02C27"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vAlign w:val="bottom"/>
          </w:tcPr>
          <w:p w14:paraId="0F6AB2A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0B548C62"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59A4BA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564</w:t>
            </w:r>
          </w:p>
        </w:tc>
      </w:tr>
      <w:tr w:rsidR="00456F9A" w:rsidRPr="00537128" w14:paraId="46258B26" w14:textId="77777777" w:rsidTr="00456F9A">
        <w:trPr>
          <w:trHeight w:val="246"/>
          <w:jc w:val="center"/>
        </w:trPr>
        <w:tc>
          <w:tcPr>
            <w:tcW w:w="5568" w:type="dxa"/>
            <w:shd w:val="clear" w:color="auto" w:fill="auto"/>
            <w:vAlign w:val="bottom"/>
          </w:tcPr>
          <w:p w14:paraId="2EA3553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vAlign w:val="bottom"/>
          </w:tcPr>
          <w:p w14:paraId="4B08B90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28B0300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A2EF2C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1,307</w:t>
            </w:r>
          </w:p>
        </w:tc>
      </w:tr>
      <w:tr w:rsidR="00456F9A" w:rsidRPr="00537128" w14:paraId="22D28A8B" w14:textId="77777777" w:rsidTr="00456F9A">
        <w:trPr>
          <w:trHeight w:val="246"/>
          <w:jc w:val="center"/>
        </w:trPr>
        <w:tc>
          <w:tcPr>
            <w:tcW w:w="5568" w:type="dxa"/>
            <w:shd w:val="clear" w:color="auto" w:fill="auto"/>
            <w:vAlign w:val="bottom"/>
          </w:tcPr>
          <w:p w14:paraId="29580121"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28" w:type="dxa"/>
            <w:tcBorders>
              <w:top w:val="nil"/>
              <w:left w:val="nil"/>
              <w:bottom w:val="nil"/>
              <w:right w:val="nil"/>
            </w:tcBorders>
            <w:shd w:val="clear" w:color="auto" w:fill="auto"/>
            <w:vAlign w:val="bottom"/>
          </w:tcPr>
          <w:p w14:paraId="30301E0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0FD315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single" w:sz="4" w:space="0" w:color="auto"/>
              <w:right w:val="nil"/>
            </w:tcBorders>
            <w:shd w:val="clear" w:color="auto" w:fill="auto"/>
            <w:vAlign w:val="bottom"/>
          </w:tcPr>
          <w:p w14:paraId="4C598F12"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391</w:t>
            </w:r>
          </w:p>
        </w:tc>
      </w:tr>
      <w:tr w:rsidR="00456F9A" w:rsidRPr="00537128" w14:paraId="0BAC873E" w14:textId="77777777" w:rsidTr="00456F9A">
        <w:trPr>
          <w:trHeight w:val="246"/>
          <w:jc w:val="center"/>
        </w:trPr>
        <w:tc>
          <w:tcPr>
            <w:tcW w:w="5568" w:type="dxa"/>
            <w:shd w:val="clear" w:color="auto" w:fill="auto"/>
            <w:vAlign w:val="bottom"/>
          </w:tcPr>
          <w:p w14:paraId="0219CAA5"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Total debt instruments</w:t>
            </w:r>
          </w:p>
        </w:tc>
        <w:tc>
          <w:tcPr>
            <w:tcW w:w="1228" w:type="dxa"/>
            <w:tcBorders>
              <w:top w:val="single" w:sz="4" w:space="0" w:color="auto"/>
              <w:left w:val="nil"/>
              <w:bottom w:val="single" w:sz="12" w:space="0" w:color="auto"/>
              <w:right w:val="nil"/>
            </w:tcBorders>
            <w:shd w:val="clear" w:color="auto" w:fill="auto"/>
            <w:vAlign w:val="bottom"/>
          </w:tcPr>
          <w:p w14:paraId="327FCEBE"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3,076,794</w:t>
            </w:r>
          </w:p>
        </w:tc>
        <w:tc>
          <w:tcPr>
            <w:tcW w:w="1229" w:type="dxa"/>
            <w:tcBorders>
              <w:top w:val="single" w:sz="4" w:space="0" w:color="auto"/>
              <w:left w:val="nil"/>
              <w:bottom w:val="single" w:sz="12" w:space="0" w:color="auto"/>
              <w:right w:val="nil"/>
            </w:tcBorders>
            <w:shd w:val="clear" w:color="auto" w:fill="auto"/>
            <w:vAlign w:val="bottom"/>
          </w:tcPr>
          <w:p w14:paraId="6C2B2EB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c>
          <w:tcPr>
            <w:tcW w:w="1230" w:type="dxa"/>
            <w:tcBorders>
              <w:top w:val="single" w:sz="4" w:space="0" w:color="auto"/>
              <w:left w:val="nil"/>
              <w:bottom w:val="single" w:sz="12" w:space="0" w:color="auto"/>
              <w:right w:val="nil"/>
            </w:tcBorders>
            <w:shd w:val="clear" w:color="auto" w:fill="auto"/>
            <w:vAlign w:val="bottom"/>
          </w:tcPr>
          <w:p w14:paraId="4FABC4D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2,262</w:t>
            </w:r>
          </w:p>
        </w:tc>
      </w:tr>
      <w:tr w:rsidR="00456F9A" w:rsidRPr="00537128" w14:paraId="0DEF66A0" w14:textId="77777777" w:rsidTr="00456F9A">
        <w:trPr>
          <w:trHeight w:val="246"/>
          <w:jc w:val="center"/>
        </w:trPr>
        <w:tc>
          <w:tcPr>
            <w:tcW w:w="5568" w:type="dxa"/>
            <w:shd w:val="clear" w:color="auto" w:fill="auto"/>
            <w:vAlign w:val="bottom"/>
          </w:tcPr>
          <w:p w14:paraId="74CCFC09"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equity instruments:</w:t>
            </w:r>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76EDCD0B"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1BE00EDE"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7DA71577"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212EF882" w14:textId="77777777" w:rsidTr="00456F9A">
        <w:trPr>
          <w:trHeight w:val="246"/>
          <w:jc w:val="center"/>
        </w:trPr>
        <w:tc>
          <w:tcPr>
            <w:tcW w:w="5568" w:type="dxa"/>
            <w:shd w:val="clear" w:color="auto" w:fill="auto"/>
            <w:vAlign w:val="bottom"/>
          </w:tcPr>
          <w:p w14:paraId="3440CD49"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 xml:space="preserve">Investment in shares of foreign legal entities </w:t>
            </w:r>
          </w:p>
        </w:tc>
        <w:tc>
          <w:tcPr>
            <w:tcW w:w="1228" w:type="dxa"/>
            <w:tcBorders>
              <w:top w:val="nil"/>
              <w:left w:val="nil"/>
              <w:bottom w:val="nil"/>
              <w:right w:val="nil"/>
            </w:tcBorders>
            <w:shd w:val="clear" w:color="auto" w:fill="auto"/>
            <w:vAlign w:val="bottom"/>
          </w:tcPr>
          <w:p w14:paraId="3510361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9F828FC"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43</w:t>
            </w:r>
          </w:p>
        </w:tc>
        <w:tc>
          <w:tcPr>
            <w:tcW w:w="1230" w:type="dxa"/>
            <w:tcBorders>
              <w:top w:val="nil"/>
              <w:left w:val="nil"/>
              <w:bottom w:val="nil"/>
              <w:right w:val="nil"/>
            </w:tcBorders>
            <w:shd w:val="clear" w:color="auto" w:fill="auto"/>
            <w:vAlign w:val="bottom"/>
          </w:tcPr>
          <w:p w14:paraId="5049257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3CDBDF12" w14:textId="77777777" w:rsidTr="00456F9A">
        <w:trPr>
          <w:trHeight w:val="246"/>
          <w:jc w:val="center"/>
        </w:trPr>
        <w:tc>
          <w:tcPr>
            <w:tcW w:w="5568" w:type="dxa"/>
            <w:shd w:val="clear" w:color="auto" w:fill="auto"/>
            <w:vAlign w:val="bottom"/>
          </w:tcPr>
          <w:p w14:paraId="2200687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Shares of foreign financial institutions – EIF</w:t>
            </w:r>
          </w:p>
        </w:tc>
        <w:tc>
          <w:tcPr>
            <w:tcW w:w="1228" w:type="dxa"/>
            <w:tcBorders>
              <w:top w:val="nil"/>
              <w:left w:val="nil"/>
              <w:bottom w:val="nil"/>
              <w:right w:val="nil"/>
            </w:tcBorders>
            <w:shd w:val="clear" w:color="auto" w:fill="auto"/>
            <w:vAlign w:val="bottom"/>
          </w:tcPr>
          <w:p w14:paraId="04B59EB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69780E4"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26,665</w:t>
            </w:r>
          </w:p>
        </w:tc>
        <w:tc>
          <w:tcPr>
            <w:tcW w:w="1230" w:type="dxa"/>
            <w:tcBorders>
              <w:top w:val="nil"/>
              <w:left w:val="nil"/>
              <w:bottom w:val="nil"/>
              <w:right w:val="nil"/>
            </w:tcBorders>
            <w:shd w:val="clear" w:color="auto" w:fill="auto"/>
            <w:vAlign w:val="bottom"/>
          </w:tcPr>
          <w:p w14:paraId="3D38889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4330F4FA" w14:textId="77777777" w:rsidTr="00456F9A">
        <w:trPr>
          <w:trHeight w:val="246"/>
          <w:jc w:val="center"/>
        </w:trPr>
        <w:tc>
          <w:tcPr>
            <w:tcW w:w="5568" w:type="dxa"/>
            <w:shd w:val="clear" w:color="auto" w:fill="auto"/>
            <w:vAlign w:val="bottom"/>
          </w:tcPr>
          <w:p w14:paraId="5A097873"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equity instruments</w:t>
            </w:r>
          </w:p>
        </w:tc>
        <w:tc>
          <w:tcPr>
            <w:tcW w:w="1228" w:type="dxa"/>
            <w:tcBorders>
              <w:top w:val="single" w:sz="4" w:space="0" w:color="auto"/>
              <w:left w:val="nil"/>
              <w:bottom w:val="single" w:sz="8" w:space="0" w:color="auto"/>
              <w:right w:val="nil"/>
            </w:tcBorders>
            <w:shd w:val="clear" w:color="auto" w:fill="auto"/>
            <w:vAlign w:val="bottom"/>
          </w:tcPr>
          <w:p w14:paraId="385EB57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c>
          <w:tcPr>
            <w:tcW w:w="1229" w:type="dxa"/>
            <w:tcBorders>
              <w:top w:val="single" w:sz="4" w:space="0" w:color="auto"/>
              <w:left w:val="nil"/>
              <w:bottom w:val="single" w:sz="8" w:space="0" w:color="auto"/>
              <w:right w:val="nil"/>
            </w:tcBorders>
            <w:shd w:val="clear" w:color="auto" w:fill="auto"/>
            <w:vAlign w:val="bottom"/>
          </w:tcPr>
          <w:p w14:paraId="24652A7E"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26,708</w:t>
            </w:r>
          </w:p>
        </w:tc>
        <w:tc>
          <w:tcPr>
            <w:tcW w:w="1230" w:type="dxa"/>
            <w:tcBorders>
              <w:top w:val="single" w:sz="4" w:space="0" w:color="auto"/>
              <w:left w:val="nil"/>
              <w:bottom w:val="single" w:sz="8" w:space="0" w:color="auto"/>
              <w:right w:val="nil"/>
            </w:tcBorders>
            <w:shd w:val="clear" w:color="auto" w:fill="auto"/>
            <w:vAlign w:val="bottom"/>
          </w:tcPr>
          <w:p w14:paraId="581BF272"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r>
      <w:tr w:rsidR="00456F9A" w:rsidRPr="00537128" w14:paraId="401B8590" w14:textId="77777777" w:rsidTr="00456F9A">
        <w:trPr>
          <w:trHeight w:hRule="exact" w:val="475"/>
          <w:jc w:val="center"/>
        </w:trPr>
        <w:tc>
          <w:tcPr>
            <w:tcW w:w="5568" w:type="dxa"/>
            <w:shd w:val="clear" w:color="auto" w:fill="auto"/>
            <w:vAlign w:val="bottom"/>
          </w:tcPr>
          <w:p w14:paraId="4832F46F"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financial assets at fair value through other comprehensive income</w:t>
            </w:r>
          </w:p>
        </w:tc>
        <w:tc>
          <w:tcPr>
            <w:tcW w:w="1228" w:type="dxa"/>
            <w:tcBorders>
              <w:top w:val="single" w:sz="12" w:space="0" w:color="auto"/>
              <w:left w:val="nil"/>
              <w:bottom w:val="single" w:sz="12" w:space="0" w:color="auto"/>
              <w:right w:val="nil"/>
            </w:tcBorders>
            <w:shd w:val="clear" w:color="auto" w:fill="auto"/>
            <w:vAlign w:val="bottom"/>
          </w:tcPr>
          <w:p w14:paraId="65D82974"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3,076,794</w:t>
            </w:r>
          </w:p>
        </w:tc>
        <w:tc>
          <w:tcPr>
            <w:tcW w:w="1229" w:type="dxa"/>
            <w:tcBorders>
              <w:top w:val="single" w:sz="12" w:space="0" w:color="auto"/>
              <w:left w:val="nil"/>
              <w:bottom w:val="single" w:sz="12" w:space="0" w:color="auto"/>
              <w:right w:val="nil"/>
            </w:tcBorders>
            <w:shd w:val="clear" w:color="auto" w:fill="auto"/>
            <w:vAlign w:val="bottom"/>
          </w:tcPr>
          <w:p w14:paraId="30BB2CE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26,708</w:t>
            </w:r>
          </w:p>
        </w:tc>
        <w:tc>
          <w:tcPr>
            <w:tcW w:w="1230" w:type="dxa"/>
            <w:tcBorders>
              <w:top w:val="single" w:sz="12" w:space="0" w:color="auto"/>
              <w:left w:val="nil"/>
              <w:bottom w:val="single" w:sz="12" w:space="0" w:color="auto"/>
              <w:right w:val="nil"/>
            </w:tcBorders>
            <w:shd w:val="clear" w:color="auto" w:fill="auto"/>
            <w:vAlign w:val="bottom"/>
          </w:tcPr>
          <w:p w14:paraId="17B61A4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2,262</w:t>
            </w:r>
          </w:p>
        </w:tc>
      </w:tr>
    </w:tbl>
    <w:p w14:paraId="5A571343" w14:textId="77777777" w:rsidR="008C0661" w:rsidRPr="00537128" w:rsidRDefault="008C0661" w:rsidP="008C0661">
      <w:pPr>
        <w:spacing w:after="0" w:line="240" w:lineRule="auto"/>
        <w:jc w:val="both"/>
        <w:rPr>
          <w:rFonts w:ascii="Calibri" w:eastAsia="Calibri" w:hAnsi="Calibri" w:cs="Arial"/>
          <w:bCs/>
          <w:lang w:val="en-US"/>
        </w:rPr>
      </w:pPr>
    </w:p>
    <w:p w14:paraId="598AC64F" w14:textId="77777777" w:rsidR="008513EE" w:rsidRPr="00537128" w:rsidRDefault="008513EE" w:rsidP="008C0661">
      <w:pPr>
        <w:spacing w:after="0" w:line="240" w:lineRule="auto"/>
        <w:jc w:val="both"/>
        <w:rPr>
          <w:rFonts w:ascii="Calibri" w:eastAsia="Calibri" w:hAnsi="Calibri" w:cs="Arial"/>
          <w:bCs/>
          <w:lang w:val="en-US"/>
        </w:rPr>
      </w:pPr>
    </w:p>
    <w:p w14:paraId="3BE69DC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1940271A" w14:textId="77777777" w:rsidR="008C0661" w:rsidRPr="00537128" w:rsidRDefault="008C0661" w:rsidP="008C0661">
      <w:pPr>
        <w:spacing w:after="0" w:line="240" w:lineRule="auto"/>
        <w:jc w:val="both"/>
        <w:rPr>
          <w:rFonts w:eastAsia="Times New Roman" w:cstheme="minorHAnsi"/>
          <w:bCs/>
          <w:iCs/>
          <w:color w:val="000000" w:themeColor="text1"/>
          <w:lang w:val="en-US"/>
        </w:rPr>
      </w:pPr>
      <w:bookmarkStart w:id="948" w:name="_Hlk37095895"/>
      <w:bookmarkStart w:id="949" w:name="_Hlk37095835"/>
    </w:p>
    <w:p w14:paraId="4D28C651" w14:textId="77777777" w:rsidR="008C0661" w:rsidRPr="00537128" w:rsidRDefault="008C0661">
      <w:pPr>
        <w:pStyle w:val="ListParagraph"/>
        <w:numPr>
          <w:ilvl w:val="0"/>
          <w:numId w:val="6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04D0245" w14:textId="77777777" w:rsidR="008C0661" w:rsidRPr="00537128" w:rsidRDefault="008C0661" w:rsidP="008C0661">
      <w:pPr>
        <w:spacing w:after="0" w:line="240" w:lineRule="auto"/>
        <w:jc w:val="both"/>
        <w:rPr>
          <w:rFonts w:ascii="Calibri" w:eastAsia="Calibri" w:hAnsi="Calibri" w:cs="Arial"/>
          <w:bCs/>
          <w:lang w:val="en-US"/>
        </w:rPr>
      </w:pPr>
    </w:p>
    <w:p w14:paraId="155CD9AD" w14:textId="1C14E61F"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(continued)</w:t>
      </w:r>
    </w:p>
    <w:p w14:paraId="261775B3"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16EC6140" w14:textId="77777777" w:rsidTr="00456F9A">
        <w:trPr>
          <w:trHeight w:val="311"/>
          <w:jc w:val="center"/>
        </w:trPr>
        <w:tc>
          <w:tcPr>
            <w:tcW w:w="5528" w:type="dxa"/>
            <w:shd w:val="clear" w:color="auto" w:fill="auto"/>
          </w:tcPr>
          <w:p w14:paraId="4014228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950" w:name="_Toc4063115"/>
            <w:bookmarkEnd w:id="948"/>
            <w:r w:rsidRPr="00537128">
              <w:rPr>
                <w:rFonts w:ascii="Calibri" w:eastAsia="Times New Roman" w:hAnsi="Calibri" w:cs="Arial"/>
                <w:b/>
                <w:sz w:val="19"/>
                <w:szCs w:val="19"/>
                <w:lang w:val="en-US"/>
              </w:rPr>
              <w:t>Bank</w:t>
            </w:r>
            <w:bookmarkEnd w:id="950"/>
          </w:p>
        </w:tc>
        <w:tc>
          <w:tcPr>
            <w:tcW w:w="3856" w:type="dxa"/>
            <w:gridSpan w:val="3"/>
            <w:vAlign w:val="bottom"/>
          </w:tcPr>
          <w:p w14:paraId="5F7E9A25" w14:textId="68B5AE3F"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951" w:name="_Toc4063116"/>
            <w:r w:rsidRPr="00537128">
              <w:rPr>
                <w:rFonts w:ascii="Calibri" w:eastAsia="Times New Roman" w:hAnsi="Calibri" w:cs="Arial"/>
                <w:b/>
                <w:bCs/>
                <w:sz w:val="19"/>
                <w:szCs w:val="19"/>
                <w:lang w:val="en-US"/>
              </w:rPr>
              <w:t>3</w:t>
            </w:r>
            <w:r w:rsidR="00184D24">
              <w:rPr>
                <w:rFonts w:ascii="Calibri" w:eastAsia="Times New Roman" w:hAnsi="Calibri" w:cs="Arial"/>
                <w:b/>
                <w:bCs/>
                <w:sz w:val="19"/>
                <w:szCs w:val="19"/>
                <w:lang w:val="en-US"/>
              </w:rPr>
              <w:t xml:space="preserve">0 </w:t>
            </w:r>
            <w:r w:rsidR="003C22BC">
              <w:rPr>
                <w:rFonts w:ascii="Calibri" w:eastAsia="Times New Roman" w:hAnsi="Calibri" w:cs="Arial"/>
                <w:b/>
                <w:bCs/>
                <w:sz w:val="19"/>
                <w:szCs w:val="19"/>
                <w:lang w:val="en-US"/>
              </w:rPr>
              <w:t>September</w:t>
            </w:r>
            <w:r w:rsidRPr="00537128">
              <w:rPr>
                <w:rFonts w:ascii="Calibri" w:eastAsia="Times New Roman" w:hAnsi="Calibri" w:cs="Arial"/>
                <w:b/>
                <w:bCs/>
                <w:sz w:val="19"/>
                <w:szCs w:val="19"/>
                <w:lang w:val="en-US"/>
              </w:rPr>
              <w:t xml:space="preserve"> 202</w:t>
            </w:r>
            <w:bookmarkEnd w:id="951"/>
            <w:r w:rsidRPr="00537128">
              <w:rPr>
                <w:rFonts w:ascii="Calibri" w:eastAsia="Times New Roman" w:hAnsi="Calibri" w:cs="Arial"/>
                <w:b/>
                <w:bCs/>
                <w:sz w:val="19"/>
                <w:szCs w:val="19"/>
                <w:lang w:val="en-US"/>
              </w:rPr>
              <w:t>1</w:t>
            </w:r>
          </w:p>
        </w:tc>
      </w:tr>
      <w:tr w:rsidR="00456F9A" w:rsidRPr="00537128" w14:paraId="5E526537" w14:textId="77777777" w:rsidTr="00456F9A">
        <w:trPr>
          <w:trHeight w:val="311"/>
          <w:jc w:val="center"/>
        </w:trPr>
        <w:tc>
          <w:tcPr>
            <w:tcW w:w="5528" w:type="dxa"/>
            <w:shd w:val="clear" w:color="auto" w:fill="auto"/>
            <w:vAlign w:val="bottom"/>
          </w:tcPr>
          <w:p w14:paraId="055B85A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23223FD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2" w:name="_Toc4063117"/>
            <w:r w:rsidRPr="00537128">
              <w:rPr>
                <w:rFonts w:ascii="Calibri" w:eastAsia="Times New Roman" w:hAnsi="Calibri" w:cs="Arial"/>
                <w:b/>
                <w:spacing w:val="-2"/>
                <w:sz w:val="19"/>
                <w:szCs w:val="19"/>
                <w:lang w:val="en-US"/>
              </w:rPr>
              <w:t>Level 1</w:t>
            </w:r>
            <w:bookmarkEnd w:id="952"/>
          </w:p>
        </w:tc>
        <w:tc>
          <w:tcPr>
            <w:tcW w:w="1276" w:type="dxa"/>
            <w:shd w:val="clear" w:color="auto" w:fill="auto"/>
            <w:vAlign w:val="bottom"/>
          </w:tcPr>
          <w:p w14:paraId="73F8DAF9"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3" w:name="_Toc4063118"/>
            <w:r w:rsidRPr="00537128">
              <w:rPr>
                <w:rFonts w:ascii="Calibri" w:eastAsia="Times New Roman" w:hAnsi="Calibri" w:cs="Arial"/>
                <w:b/>
                <w:spacing w:val="-2"/>
                <w:sz w:val="19"/>
                <w:szCs w:val="19"/>
                <w:lang w:val="en-US"/>
              </w:rPr>
              <w:t>Level 2</w:t>
            </w:r>
            <w:bookmarkEnd w:id="953"/>
          </w:p>
        </w:tc>
        <w:tc>
          <w:tcPr>
            <w:tcW w:w="1304" w:type="dxa"/>
            <w:shd w:val="clear" w:color="auto" w:fill="auto"/>
            <w:vAlign w:val="bottom"/>
          </w:tcPr>
          <w:p w14:paraId="2CF56C8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4" w:name="_Toc4063119"/>
            <w:r w:rsidRPr="00537128">
              <w:rPr>
                <w:rFonts w:ascii="Calibri" w:eastAsia="Times New Roman" w:hAnsi="Calibri" w:cs="Arial"/>
                <w:b/>
                <w:spacing w:val="-2"/>
                <w:sz w:val="19"/>
                <w:szCs w:val="19"/>
                <w:lang w:val="en-US"/>
              </w:rPr>
              <w:t>Level 3</w:t>
            </w:r>
            <w:bookmarkEnd w:id="954"/>
          </w:p>
        </w:tc>
      </w:tr>
      <w:tr w:rsidR="00456F9A" w:rsidRPr="00537128" w14:paraId="42D9AD42" w14:textId="77777777" w:rsidTr="00456F9A">
        <w:trPr>
          <w:trHeight w:val="311"/>
          <w:jc w:val="center"/>
        </w:trPr>
        <w:tc>
          <w:tcPr>
            <w:tcW w:w="5528" w:type="dxa"/>
            <w:shd w:val="clear" w:color="auto" w:fill="auto"/>
            <w:vAlign w:val="bottom"/>
          </w:tcPr>
          <w:p w14:paraId="1A01E2D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5676515"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5" w:name="_Toc4063120"/>
            <w:r w:rsidRPr="00537128">
              <w:rPr>
                <w:rFonts w:ascii="Calibri" w:eastAsia="Times New Roman" w:hAnsi="Calibri" w:cs="Arial"/>
                <w:b/>
                <w:spacing w:val="-2"/>
                <w:sz w:val="19"/>
                <w:szCs w:val="19"/>
                <w:lang w:val="en-US"/>
              </w:rPr>
              <w:t>HRK ‘000</w:t>
            </w:r>
            <w:bookmarkEnd w:id="955"/>
          </w:p>
        </w:tc>
        <w:tc>
          <w:tcPr>
            <w:tcW w:w="1276" w:type="dxa"/>
            <w:shd w:val="clear" w:color="auto" w:fill="auto"/>
            <w:vAlign w:val="bottom"/>
          </w:tcPr>
          <w:p w14:paraId="7A9DCB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6" w:name="_Toc4063121"/>
            <w:r w:rsidRPr="00537128">
              <w:rPr>
                <w:rFonts w:ascii="Calibri" w:eastAsia="Times New Roman" w:hAnsi="Calibri" w:cs="Arial"/>
                <w:b/>
                <w:spacing w:val="-2"/>
                <w:sz w:val="19"/>
                <w:szCs w:val="19"/>
                <w:lang w:val="en-US"/>
              </w:rPr>
              <w:t>HRK ‘000</w:t>
            </w:r>
            <w:bookmarkEnd w:id="956"/>
          </w:p>
        </w:tc>
        <w:tc>
          <w:tcPr>
            <w:tcW w:w="1304" w:type="dxa"/>
            <w:shd w:val="clear" w:color="auto" w:fill="auto"/>
            <w:vAlign w:val="bottom"/>
          </w:tcPr>
          <w:p w14:paraId="12A0EE1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7" w:name="_Toc4063122"/>
            <w:r w:rsidRPr="00537128">
              <w:rPr>
                <w:rFonts w:ascii="Calibri" w:eastAsia="Times New Roman" w:hAnsi="Calibri" w:cs="Arial"/>
                <w:b/>
                <w:spacing w:val="-2"/>
                <w:sz w:val="19"/>
                <w:szCs w:val="19"/>
                <w:lang w:val="en-US"/>
              </w:rPr>
              <w:t>HRK ‘000</w:t>
            </w:r>
            <w:bookmarkEnd w:id="957"/>
          </w:p>
        </w:tc>
      </w:tr>
      <w:tr w:rsidR="00456F9A" w:rsidRPr="00537128" w14:paraId="54147F16" w14:textId="77777777" w:rsidTr="00456F9A">
        <w:trPr>
          <w:trHeight w:val="444"/>
          <w:jc w:val="center"/>
        </w:trPr>
        <w:tc>
          <w:tcPr>
            <w:tcW w:w="5528" w:type="dxa"/>
            <w:vAlign w:val="bottom"/>
          </w:tcPr>
          <w:p w14:paraId="33D8A7D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58" w:name="_Toc4063123"/>
            <w:r w:rsidRPr="00537128">
              <w:rPr>
                <w:rFonts w:ascii="Calibri" w:eastAsia="Times New Roman" w:hAnsi="Calibri" w:cs="Arial"/>
                <w:b/>
                <w:sz w:val="19"/>
                <w:szCs w:val="19"/>
                <w:lang w:val="en-US"/>
              </w:rPr>
              <w:t>Financial assets at fair value through profit or loss:</w:t>
            </w:r>
            <w:bookmarkEnd w:id="958"/>
          </w:p>
        </w:tc>
        <w:tc>
          <w:tcPr>
            <w:tcW w:w="1276" w:type="dxa"/>
            <w:vAlign w:val="bottom"/>
          </w:tcPr>
          <w:p w14:paraId="19AB24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559A29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62993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50D60A6" w14:textId="77777777" w:rsidTr="00456F9A">
        <w:trPr>
          <w:trHeight w:val="255"/>
          <w:jc w:val="center"/>
        </w:trPr>
        <w:tc>
          <w:tcPr>
            <w:tcW w:w="5528" w:type="dxa"/>
            <w:vAlign w:val="bottom"/>
          </w:tcPr>
          <w:p w14:paraId="315C6442"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959" w:name="_Toc4063124"/>
            <w:r w:rsidRPr="00537128">
              <w:rPr>
                <w:rFonts w:ascii="Calibri" w:eastAsia="Times New Roman" w:hAnsi="Calibri" w:cs="Arial"/>
                <w:b/>
                <w:i/>
                <w:sz w:val="19"/>
                <w:szCs w:val="19"/>
                <w:lang w:val="en-US"/>
              </w:rPr>
              <w:t>Loans at FVPL:</w:t>
            </w:r>
            <w:bookmarkEnd w:id="959"/>
          </w:p>
        </w:tc>
        <w:tc>
          <w:tcPr>
            <w:tcW w:w="1276" w:type="dxa"/>
            <w:tcBorders>
              <w:top w:val="nil"/>
              <w:left w:val="nil"/>
              <w:right w:val="nil"/>
            </w:tcBorders>
            <w:shd w:val="clear" w:color="auto" w:fill="auto"/>
            <w:vAlign w:val="bottom"/>
          </w:tcPr>
          <w:p w14:paraId="407EF5B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61A561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208AB9F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5D32CB" w:rsidRPr="00537128" w14:paraId="73D81C91" w14:textId="77777777" w:rsidTr="00456F9A">
        <w:trPr>
          <w:trHeight w:val="239"/>
          <w:jc w:val="center"/>
        </w:trPr>
        <w:tc>
          <w:tcPr>
            <w:tcW w:w="5528" w:type="dxa"/>
            <w:vAlign w:val="bottom"/>
          </w:tcPr>
          <w:p w14:paraId="6D4175F3"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60" w:name="_Toc4063125"/>
            <w:r w:rsidRPr="00537128">
              <w:rPr>
                <w:rFonts w:ascii="Calibri" w:eastAsia="Times New Roman" w:hAnsi="Calibri" w:cs="Arial"/>
                <w:sz w:val="19"/>
                <w:szCs w:val="19"/>
                <w:lang w:val="en-US"/>
              </w:rPr>
              <w:t>Mezzanine loans</w:t>
            </w:r>
            <w:bookmarkEnd w:id="960"/>
          </w:p>
        </w:tc>
        <w:tc>
          <w:tcPr>
            <w:tcW w:w="1276" w:type="dxa"/>
            <w:tcBorders>
              <w:top w:val="nil"/>
              <w:left w:val="nil"/>
              <w:right w:val="nil"/>
            </w:tcBorders>
            <w:shd w:val="clear" w:color="auto" w:fill="auto"/>
            <w:vAlign w:val="bottom"/>
          </w:tcPr>
          <w:p w14:paraId="0356ED95" w14:textId="2974B6BD"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right w:val="nil"/>
            </w:tcBorders>
            <w:shd w:val="clear" w:color="auto" w:fill="auto"/>
            <w:vAlign w:val="bottom"/>
          </w:tcPr>
          <w:p w14:paraId="38E51BCF" w14:textId="7D934374"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right w:val="nil"/>
            </w:tcBorders>
            <w:shd w:val="clear" w:color="auto" w:fill="auto"/>
            <w:vAlign w:val="bottom"/>
          </w:tcPr>
          <w:p w14:paraId="4868B442" w14:textId="3A039A7F"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15</w:t>
            </w:r>
            <w:r>
              <w:rPr>
                <w:sz w:val="18"/>
                <w:szCs w:val="18"/>
              </w:rPr>
              <w:t>,</w:t>
            </w:r>
            <w:r w:rsidRPr="009B2BBA">
              <w:rPr>
                <w:sz w:val="18"/>
                <w:szCs w:val="18"/>
              </w:rPr>
              <w:t>905</w:t>
            </w:r>
          </w:p>
        </w:tc>
      </w:tr>
      <w:tr w:rsidR="005D32CB" w:rsidRPr="00537128" w14:paraId="1660740C" w14:textId="77777777" w:rsidTr="00456F9A">
        <w:trPr>
          <w:trHeight w:val="255"/>
          <w:jc w:val="center"/>
        </w:trPr>
        <w:tc>
          <w:tcPr>
            <w:tcW w:w="5528" w:type="dxa"/>
            <w:vAlign w:val="bottom"/>
          </w:tcPr>
          <w:p w14:paraId="44CCE9A7" w14:textId="77777777" w:rsidR="005D32CB" w:rsidRPr="00537128" w:rsidRDefault="005D32CB" w:rsidP="005D32CB">
            <w:pPr>
              <w:tabs>
                <w:tab w:val="right" w:pos="1202"/>
              </w:tabs>
              <w:spacing w:after="0" w:line="240" w:lineRule="auto"/>
              <w:outlineLvl w:val="0"/>
              <w:rPr>
                <w:rFonts w:ascii="Calibri" w:eastAsia="Times New Roman" w:hAnsi="Calibri" w:cs="Arial"/>
                <w:b/>
                <w:i/>
                <w:sz w:val="19"/>
                <w:szCs w:val="19"/>
                <w:highlight w:val="yellow"/>
                <w:lang w:val="en-US"/>
              </w:rPr>
            </w:pPr>
            <w:bookmarkStart w:id="961" w:name="_Toc4063129"/>
            <w:r w:rsidRPr="00537128">
              <w:rPr>
                <w:rFonts w:ascii="Calibri" w:eastAsia="Times New Roman" w:hAnsi="Calibri" w:cs="Arial"/>
                <w:b/>
                <w:i/>
                <w:sz w:val="19"/>
                <w:szCs w:val="19"/>
                <w:lang w:val="en-US"/>
              </w:rPr>
              <w:t>Investments in investment funds:</w:t>
            </w:r>
            <w:bookmarkEnd w:id="961"/>
          </w:p>
        </w:tc>
        <w:tc>
          <w:tcPr>
            <w:tcW w:w="1276" w:type="dxa"/>
            <w:tcBorders>
              <w:top w:val="nil"/>
              <w:left w:val="nil"/>
              <w:right w:val="nil"/>
            </w:tcBorders>
            <w:shd w:val="clear" w:color="auto" w:fill="auto"/>
            <w:vAlign w:val="bottom"/>
          </w:tcPr>
          <w:p w14:paraId="042C72A1"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38363E7D"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14081D80"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r>
      <w:tr w:rsidR="005D32CB" w:rsidRPr="00537128" w14:paraId="4B703621" w14:textId="77777777" w:rsidTr="00456F9A">
        <w:trPr>
          <w:trHeight w:val="255"/>
          <w:jc w:val="center"/>
        </w:trPr>
        <w:tc>
          <w:tcPr>
            <w:tcW w:w="5528" w:type="dxa"/>
            <w:vAlign w:val="bottom"/>
          </w:tcPr>
          <w:p w14:paraId="0D509AD9" w14:textId="77777777" w:rsidR="005D32CB" w:rsidRPr="00537128" w:rsidRDefault="005D32CB" w:rsidP="005D32CB">
            <w:pPr>
              <w:tabs>
                <w:tab w:val="right" w:pos="1202"/>
              </w:tabs>
              <w:spacing w:after="0" w:line="240" w:lineRule="auto"/>
              <w:outlineLvl w:val="0"/>
              <w:rPr>
                <w:rFonts w:ascii="Calibri" w:eastAsia="Times New Roman" w:hAnsi="Calibri" w:cs="Arial"/>
                <w:b/>
                <w:i/>
                <w:sz w:val="19"/>
                <w:szCs w:val="19"/>
                <w:highlight w:val="yellow"/>
                <w:lang w:val="en-US"/>
              </w:rPr>
            </w:pPr>
            <w:bookmarkStart w:id="962" w:name="_Toc4063130"/>
            <w:r w:rsidRPr="00537128">
              <w:rPr>
                <w:rFonts w:ascii="Calibri" w:eastAsia="Times New Roman" w:hAnsi="Calibri" w:cs="Arial"/>
                <w:sz w:val="19"/>
                <w:szCs w:val="19"/>
                <w:lang w:val="en-US"/>
              </w:rPr>
              <w:t>Investments in investment funds at fair value through profit or loss</w:t>
            </w:r>
            <w:bookmarkEnd w:id="962"/>
          </w:p>
        </w:tc>
        <w:tc>
          <w:tcPr>
            <w:tcW w:w="1276" w:type="dxa"/>
            <w:tcBorders>
              <w:top w:val="nil"/>
              <w:left w:val="nil"/>
              <w:right w:val="nil"/>
            </w:tcBorders>
            <w:shd w:val="clear" w:color="auto" w:fill="auto"/>
            <w:vAlign w:val="bottom"/>
          </w:tcPr>
          <w:p w14:paraId="685129EE" w14:textId="48D8FBDA"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207</w:t>
            </w:r>
            <w:r>
              <w:rPr>
                <w:sz w:val="18"/>
                <w:szCs w:val="18"/>
              </w:rPr>
              <w:t>,</w:t>
            </w:r>
            <w:r w:rsidRPr="009B2BBA">
              <w:rPr>
                <w:sz w:val="18"/>
                <w:szCs w:val="18"/>
              </w:rPr>
              <w:t>747</w:t>
            </w:r>
          </w:p>
        </w:tc>
        <w:tc>
          <w:tcPr>
            <w:tcW w:w="1276" w:type="dxa"/>
            <w:tcBorders>
              <w:top w:val="nil"/>
              <w:left w:val="nil"/>
              <w:right w:val="nil"/>
            </w:tcBorders>
            <w:shd w:val="clear" w:color="auto" w:fill="auto"/>
            <w:vAlign w:val="bottom"/>
          </w:tcPr>
          <w:p w14:paraId="0CC28B05" w14:textId="0DBC3D0B"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right w:val="nil"/>
            </w:tcBorders>
            <w:shd w:val="clear" w:color="auto" w:fill="auto"/>
            <w:vAlign w:val="bottom"/>
          </w:tcPr>
          <w:p w14:paraId="1E5C0673" w14:textId="097E8C84"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r>
      <w:tr w:rsidR="005D32CB" w:rsidRPr="00537128" w14:paraId="04FDE536" w14:textId="77777777" w:rsidTr="00456F9A">
        <w:trPr>
          <w:trHeight w:val="216"/>
          <w:jc w:val="center"/>
        </w:trPr>
        <w:tc>
          <w:tcPr>
            <w:tcW w:w="5528" w:type="dxa"/>
            <w:vAlign w:val="bottom"/>
          </w:tcPr>
          <w:p w14:paraId="55C39930" w14:textId="5318404A" w:rsidR="005D32CB" w:rsidRPr="005D32CB" w:rsidRDefault="005D32CB" w:rsidP="005D32CB">
            <w:pPr>
              <w:tabs>
                <w:tab w:val="right" w:pos="1202"/>
              </w:tabs>
              <w:spacing w:after="0" w:line="240" w:lineRule="auto"/>
              <w:outlineLvl w:val="0"/>
              <w:rPr>
                <w:rFonts w:ascii="Calibri" w:eastAsia="Times New Roman" w:hAnsi="Calibri" w:cs="Arial"/>
                <w:b/>
                <w:sz w:val="19"/>
                <w:szCs w:val="19"/>
                <w:highlight w:val="yellow"/>
                <w:lang w:val="en-US"/>
              </w:rPr>
            </w:pPr>
            <w:bookmarkStart w:id="963" w:name="_Toc4063134"/>
            <w:r w:rsidRPr="00537128">
              <w:rPr>
                <w:rFonts w:ascii="Calibri" w:eastAsia="Times New Roman" w:hAnsi="Calibri" w:cs="Arial"/>
                <w:b/>
                <w:sz w:val="19"/>
                <w:szCs w:val="19"/>
                <w:lang w:val="en-US"/>
              </w:rPr>
              <w:t>Equity instruments:</w:t>
            </w:r>
            <w:bookmarkEnd w:id="963"/>
          </w:p>
        </w:tc>
        <w:tc>
          <w:tcPr>
            <w:tcW w:w="1276" w:type="dxa"/>
            <w:tcBorders>
              <w:top w:val="nil"/>
              <w:left w:val="nil"/>
              <w:right w:val="nil"/>
            </w:tcBorders>
            <w:shd w:val="clear" w:color="auto" w:fill="auto"/>
            <w:vAlign w:val="bottom"/>
          </w:tcPr>
          <w:p w14:paraId="4BD8A645" w14:textId="50D4867F"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516F8B1E" w14:textId="36D97E71"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3F38E6E0" w14:textId="4982B7FF"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r>
      <w:tr w:rsidR="005D32CB" w:rsidRPr="00537128" w14:paraId="573A48E7" w14:textId="77777777" w:rsidTr="00456F9A">
        <w:trPr>
          <w:trHeight w:val="299"/>
          <w:jc w:val="center"/>
        </w:trPr>
        <w:tc>
          <w:tcPr>
            <w:tcW w:w="5528" w:type="dxa"/>
            <w:vAlign w:val="bottom"/>
          </w:tcPr>
          <w:p w14:paraId="1B4F072F"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64" w:name="_Toc4063140"/>
            <w:r w:rsidRPr="00537128">
              <w:rPr>
                <w:rFonts w:ascii="Calibri" w:eastAsia="Times New Roman" w:hAnsi="Calibri" w:cs="Arial"/>
                <w:b/>
                <w:i/>
                <w:spacing w:val="-2"/>
                <w:sz w:val="19"/>
                <w:szCs w:val="19"/>
                <w:lang w:val="en-US"/>
              </w:rPr>
              <w:t>Unlisted equity instruments:</w:t>
            </w:r>
            <w:bookmarkEnd w:id="964"/>
          </w:p>
        </w:tc>
        <w:tc>
          <w:tcPr>
            <w:tcW w:w="1276" w:type="dxa"/>
            <w:tcBorders>
              <w:left w:val="nil"/>
              <w:right w:val="nil"/>
            </w:tcBorders>
            <w:shd w:val="clear" w:color="auto" w:fill="auto"/>
            <w:vAlign w:val="bottom"/>
          </w:tcPr>
          <w:p w14:paraId="41D36340"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65936B89"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63914614"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r>
      <w:tr w:rsidR="005D32CB" w:rsidRPr="00537128" w14:paraId="51BE4CA5" w14:textId="77777777" w:rsidTr="00456F9A">
        <w:trPr>
          <w:trHeight w:val="299"/>
          <w:jc w:val="center"/>
        </w:trPr>
        <w:tc>
          <w:tcPr>
            <w:tcW w:w="5528" w:type="dxa"/>
            <w:vAlign w:val="bottom"/>
          </w:tcPr>
          <w:p w14:paraId="720BA560"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lang w:val="en-US"/>
              </w:rPr>
            </w:pPr>
            <w:bookmarkStart w:id="965" w:name="_Toc4063141"/>
            <w:r w:rsidRPr="00537128">
              <w:rPr>
                <w:rFonts w:ascii="Calibri" w:eastAsia="Times New Roman" w:hAnsi="Calibri" w:cs="Arial"/>
                <w:sz w:val="19"/>
                <w:szCs w:val="19"/>
                <w:lang w:val="en-US"/>
              </w:rPr>
              <w:t>Investments in companies’ shares</w:t>
            </w:r>
            <w:bookmarkEnd w:id="965"/>
          </w:p>
        </w:tc>
        <w:tc>
          <w:tcPr>
            <w:tcW w:w="1276" w:type="dxa"/>
            <w:tcBorders>
              <w:left w:val="nil"/>
              <w:right w:val="nil"/>
            </w:tcBorders>
            <w:shd w:val="clear" w:color="auto" w:fill="auto"/>
            <w:vAlign w:val="bottom"/>
          </w:tcPr>
          <w:p w14:paraId="43D43D73" w14:textId="56E15C4C"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right w:val="nil"/>
            </w:tcBorders>
            <w:shd w:val="clear" w:color="auto" w:fill="auto"/>
            <w:vAlign w:val="bottom"/>
          </w:tcPr>
          <w:p w14:paraId="40463C12" w14:textId="1E9EC03B"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right w:val="nil"/>
            </w:tcBorders>
            <w:shd w:val="clear" w:color="auto" w:fill="auto"/>
            <w:vAlign w:val="bottom"/>
          </w:tcPr>
          <w:p w14:paraId="617B4977" w14:textId="4B414B22"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31</w:t>
            </w:r>
          </w:p>
        </w:tc>
      </w:tr>
      <w:tr w:rsidR="005D32CB" w:rsidRPr="00537128" w14:paraId="71F11AFB" w14:textId="77777777" w:rsidTr="00456F9A">
        <w:trPr>
          <w:trHeight w:val="299"/>
          <w:jc w:val="center"/>
        </w:trPr>
        <w:tc>
          <w:tcPr>
            <w:tcW w:w="5528" w:type="dxa"/>
            <w:vAlign w:val="bottom"/>
          </w:tcPr>
          <w:p w14:paraId="0C8F3DCC"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6E426524" w14:textId="22EC3DEE"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right w:val="nil"/>
            </w:tcBorders>
            <w:shd w:val="clear" w:color="auto" w:fill="auto"/>
            <w:vAlign w:val="bottom"/>
          </w:tcPr>
          <w:p w14:paraId="042F1277" w14:textId="5C10A07C"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right w:val="nil"/>
            </w:tcBorders>
            <w:shd w:val="clear" w:color="auto" w:fill="auto"/>
            <w:vAlign w:val="bottom"/>
          </w:tcPr>
          <w:p w14:paraId="1CE4006D" w14:textId="04E9AAC3"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317</w:t>
            </w:r>
          </w:p>
        </w:tc>
      </w:tr>
      <w:tr w:rsidR="005D32CB" w:rsidRPr="00537128" w14:paraId="1970F1C7" w14:textId="77777777" w:rsidTr="00A1123E">
        <w:trPr>
          <w:trHeight w:val="219"/>
          <w:jc w:val="center"/>
        </w:trPr>
        <w:tc>
          <w:tcPr>
            <w:tcW w:w="5528" w:type="dxa"/>
            <w:vAlign w:val="center"/>
          </w:tcPr>
          <w:p w14:paraId="538F1140"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66" w:name="_Toc4063149"/>
            <w:r w:rsidRPr="00537128">
              <w:rPr>
                <w:rFonts w:ascii="Calibri" w:eastAsia="Times New Roman" w:hAnsi="Calibri" w:cs="Arial"/>
                <w:b/>
                <w:sz w:val="19"/>
                <w:szCs w:val="19"/>
                <w:lang w:val="en-US"/>
              </w:rPr>
              <w:t>Total financial assets at fair value through profit or loss</w:t>
            </w:r>
            <w:bookmarkEnd w:id="966"/>
          </w:p>
        </w:tc>
        <w:tc>
          <w:tcPr>
            <w:tcW w:w="1276" w:type="dxa"/>
            <w:tcBorders>
              <w:top w:val="single" w:sz="4" w:space="0" w:color="auto"/>
              <w:left w:val="nil"/>
              <w:bottom w:val="single" w:sz="12" w:space="0" w:color="auto"/>
              <w:right w:val="nil"/>
            </w:tcBorders>
            <w:shd w:val="clear" w:color="auto" w:fill="auto"/>
            <w:vAlign w:val="bottom"/>
          </w:tcPr>
          <w:p w14:paraId="3295A6DB" w14:textId="640D39EF"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b/>
                <w:bCs/>
                <w:sz w:val="18"/>
                <w:szCs w:val="18"/>
              </w:rPr>
              <w:t>207</w:t>
            </w:r>
            <w:r>
              <w:rPr>
                <w:b/>
                <w:bCs/>
                <w:sz w:val="18"/>
                <w:szCs w:val="18"/>
              </w:rPr>
              <w:t>,</w:t>
            </w:r>
            <w:r w:rsidRPr="009B2BBA">
              <w:rPr>
                <w:b/>
                <w:bCs/>
                <w:sz w:val="18"/>
                <w:szCs w:val="18"/>
              </w:rPr>
              <w:t>747</w:t>
            </w:r>
          </w:p>
        </w:tc>
        <w:tc>
          <w:tcPr>
            <w:tcW w:w="1276" w:type="dxa"/>
            <w:tcBorders>
              <w:top w:val="single" w:sz="4" w:space="0" w:color="auto"/>
              <w:left w:val="nil"/>
              <w:bottom w:val="single" w:sz="12" w:space="0" w:color="auto"/>
              <w:right w:val="nil"/>
            </w:tcBorders>
            <w:shd w:val="clear" w:color="auto" w:fill="auto"/>
            <w:vAlign w:val="bottom"/>
          </w:tcPr>
          <w:p w14:paraId="322EFAE6" w14:textId="6862336E"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b/>
                <w:bCs/>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4F5C0D24" w14:textId="0E36268B"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b/>
                <w:bCs/>
                <w:sz w:val="18"/>
                <w:szCs w:val="18"/>
              </w:rPr>
              <w:t>16</w:t>
            </w:r>
            <w:r>
              <w:rPr>
                <w:b/>
                <w:bCs/>
                <w:sz w:val="18"/>
                <w:szCs w:val="18"/>
              </w:rPr>
              <w:t>,</w:t>
            </w:r>
            <w:r w:rsidRPr="009B2BBA">
              <w:rPr>
                <w:b/>
                <w:bCs/>
                <w:sz w:val="18"/>
                <w:szCs w:val="18"/>
              </w:rPr>
              <w:t>253</w:t>
            </w:r>
          </w:p>
        </w:tc>
      </w:tr>
      <w:tr w:rsidR="005D32CB" w:rsidRPr="00537128" w14:paraId="5D005EFA" w14:textId="77777777" w:rsidTr="00456F9A">
        <w:trPr>
          <w:trHeight w:val="501"/>
          <w:jc w:val="center"/>
        </w:trPr>
        <w:tc>
          <w:tcPr>
            <w:tcW w:w="5528" w:type="dxa"/>
            <w:shd w:val="clear" w:color="auto" w:fill="auto"/>
            <w:vAlign w:val="bottom"/>
          </w:tcPr>
          <w:p w14:paraId="1CF80EA6" w14:textId="77777777" w:rsidR="005D32CB" w:rsidRPr="00537128" w:rsidRDefault="005D32CB" w:rsidP="005D32CB">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67" w:name="_Toc4063153"/>
            <w:r w:rsidRPr="00537128">
              <w:rPr>
                <w:rFonts w:ascii="Calibri" w:eastAsia="Times New Roman" w:hAnsi="Calibri" w:cs="Arial"/>
                <w:b/>
                <w:spacing w:val="-2"/>
                <w:sz w:val="19"/>
                <w:szCs w:val="19"/>
                <w:lang w:val="en-US"/>
              </w:rPr>
              <w:t>Financial assets at fair value through other comprehensive income:</w:t>
            </w:r>
            <w:bookmarkEnd w:id="967"/>
          </w:p>
        </w:tc>
        <w:tc>
          <w:tcPr>
            <w:tcW w:w="1276" w:type="dxa"/>
            <w:vAlign w:val="bottom"/>
          </w:tcPr>
          <w:p w14:paraId="7356C859"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6350FA90"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34A94672"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r>
      <w:tr w:rsidR="005D32CB" w:rsidRPr="00537128" w14:paraId="1F8C0908" w14:textId="77777777" w:rsidTr="00456F9A">
        <w:trPr>
          <w:trHeight w:val="291"/>
          <w:jc w:val="center"/>
        </w:trPr>
        <w:tc>
          <w:tcPr>
            <w:tcW w:w="5528" w:type="dxa"/>
            <w:shd w:val="clear" w:color="auto" w:fill="auto"/>
            <w:vAlign w:val="bottom"/>
          </w:tcPr>
          <w:p w14:paraId="7248754F" w14:textId="77777777" w:rsidR="005D32CB" w:rsidRPr="00537128" w:rsidRDefault="005D32CB" w:rsidP="005D32CB">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68" w:name="_Toc4063154"/>
            <w:r w:rsidRPr="00537128">
              <w:rPr>
                <w:rFonts w:ascii="Calibri" w:eastAsia="Times New Roman" w:hAnsi="Calibri" w:cs="Arial"/>
                <w:b/>
                <w:spacing w:val="-2"/>
                <w:sz w:val="19"/>
                <w:szCs w:val="19"/>
                <w:lang w:val="en-US"/>
              </w:rPr>
              <w:t>Debt instruments:</w:t>
            </w:r>
            <w:bookmarkEnd w:id="968"/>
          </w:p>
        </w:tc>
        <w:tc>
          <w:tcPr>
            <w:tcW w:w="1276" w:type="dxa"/>
            <w:vAlign w:val="bottom"/>
          </w:tcPr>
          <w:p w14:paraId="60C94564"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24780A89"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2C38F141"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r>
      <w:tr w:rsidR="005D32CB" w:rsidRPr="00537128" w14:paraId="35833CA4" w14:textId="77777777" w:rsidTr="00456F9A">
        <w:trPr>
          <w:trHeight w:val="291"/>
          <w:jc w:val="center"/>
        </w:trPr>
        <w:tc>
          <w:tcPr>
            <w:tcW w:w="5528" w:type="dxa"/>
            <w:shd w:val="clear" w:color="auto" w:fill="auto"/>
            <w:vAlign w:val="bottom"/>
          </w:tcPr>
          <w:p w14:paraId="5A433725"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69" w:name="_Toc4063155"/>
            <w:r w:rsidRPr="00537128">
              <w:rPr>
                <w:rFonts w:ascii="Calibri" w:eastAsia="Times New Roman" w:hAnsi="Calibri" w:cs="Arial"/>
                <w:b/>
                <w:i/>
                <w:spacing w:val="-2"/>
                <w:sz w:val="19"/>
                <w:szCs w:val="19"/>
                <w:lang w:val="en-US"/>
              </w:rPr>
              <w:t>Listed debt instruments:</w:t>
            </w:r>
            <w:bookmarkEnd w:id="969"/>
          </w:p>
        </w:tc>
        <w:tc>
          <w:tcPr>
            <w:tcW w:w="1276" w:type="dxa"/>
            <w:tcBorders>
              <w:top w:val="nil"/>
              <w:left w:val="nil"/>
              <w:bottom w:val="nil"/>
              <w:right w:val="nil"/>
            </w:tcBorders>
            <w:shd w:val="clear" w:color="auto" w:fill="auto"/>
            <w:vAlign w:val="bottom"/>
          </w:tcPr>
          <w:p w14:paraId="5FA76BF8"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nil"/>
              <w:left w:val="nil"/>
              <w:bottom w:val="nil"/>
              <w:right w:val="nil"/>
            </w:tcBorders>
            <w:shd w:val="clear" w:color="auto" w:fill="auto"/>
            <w:vAlign w:val="bottom"/>
          </w:tcPr>
          <w:p w14:paraId="34E5E7A7"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72F4D459"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r>
      <w:tr w:rsidR="005D32CB" w:rsidRPr="00537128" w14:paraId="592F1A2A" w14:textId="77777777" w:rsidTr="007B6F82">
        <w:trPr>
          <w:trHeight w:val="291"/>
          <w:jc w:val="center"/>
        </w:trPr>
        <w:tc>
          <w:tcPr>
            <w:tcW w:w="5528" w:type="dxa"/>
            <w:shd w:val="clear" w:color="auto" w:fill="auto"/>
            <w:vAlign w:val="bottom"/>
          </w:tcPr>
          <w:p w14:paraId="06BA1F0C"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0" w:name="_Toc4063156"/>
            <w:r w:rsidRPr="00537128">
              <w:rPr>
                <w:rFonts w:ascii="Calibri" w:eastAsia="Times New Roman" w:hAnsi="Calibri" w:cs="Arial"/>
                <w:spacing w:val="-2"/>
                <w:sz w:val="19"/>
                <w:szCs w:val="19"/>
                <w:lang w:val="en-US"/>
              </w:rPr>
              <w:t>Bonds of the Republic of Croatia</w:t>
            </w:r>
            <w:bookmarkEnd w:id="970"/>
          </w:p>
        </w:tc>
        <w:tc>
          <w:tcPr>
            <w:tcW w:w="1276" w:type="dxa"/>
            <w:tcBorders>
              <w:top w:val="nil"/>
              <w:left w:val="nil"/>
              <w:bottom w:val="nil"/>
              <w:right w:val="nil"/>
            </w:tcBorders>
            <w:shd w:val="clear" w:color="auto" w:fill="auto"/>
            <w:vAlign w:val="bottom"/>
          </w:tcPr>
          <w:p w14:paraId="2D45BD11" w14:textId="51434EAE"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1</w:t>
            </w:r>
            <w:r>
              <w:rPr>
                <w:sz w:val="18"/>
                <w:szCs w:val="18"/>
              </w:rPr>
              <w:t>,</w:t>
            </w:r>
            <w:r w:rsidRPr="009B2BBA">
              <w:rPr>
                <w:sz w:val="18"/>
                <w:szCs w:val="18"/>
              </w:rPr>
              <w:t>311</w:t>
            </w:r>
            <w:r>
              <w:rPr>
                <w:sz w:val="18"/>
                <w:szCs w:val="18"/>
              </w:rPr>
              <w:t>,</w:t>
            </w:r>
            <w:r w:rsidRPr="009B2BBA">
              <w:rPr>
                <w:sz w:val="18"/>
                <w:szCs w:val="18"/>
              </w:rPr>
              <w:t>881</w:t>
            </w:r>
          </w:p>
        </w:tc>
        <w:tc>
          <w:tcPr>
            <w:tcW w:w="1276" w:type="dxa"/>
            <w:tcBorders>
              <w:top w:val="nil"/>
              <w:left w:val="nil"/>
              <w:bottom w:val="nil"/>
              <w:right w:val="nil"/>
            </w:tcBorders>
            <w:shd w:val="clear" w:color="auto" w:fill="auto"/>
            <w:vAlign w:val="bottom"/>
          </w:tcPr>
          <w:p w14:paraId="6773075F" w14:textId="14550C7C"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rFonts w:ascii="Calibri" w:eastAsia="Calibri" w:hAnsi="Calibri" w:cs="Arial"/>
                <w:color w:val="000000"/>
                <w:sz w:val="18"/>
                <w:szCs w:val="18"/>
              </w:rPr>
              <w:t>-</w:t>
            </w:r>
          </w:p>
        </w:tc>
        <w:tc>
          <w:tcPr>
            <w:tcW w:w="1304" w:type="dxa"/>
            <w:tcBorders>
              <w:top w:val="nil"/>
              <w:left w:val="nil"/>
              <w:bottom w:val="nil"/>
              <w:right w:val="nil"/>
            </w:tcBorders>
            <w:shd w:val="clear" w:color="auto" w:fill="auto"/>
            <w:vAlign w:val="bottom"/>
          </w:tcPr>
          <w:p w14:paraId="42EEAB51" w14:textId="1DCCA25A"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rFonts w:ascii="Calibri" w:eastAsia="Calibri" w:hAnsi="Calibri" w:cs="Arial"/>
                <w:color w:val="000000"/>
                <w:sz w:val="18"/>
                <w:szCs w:val="18"/>
              </w:rPr>
              <w:t>-</w:t>
            </w:r>
          </w:p>
        </w:tc>
      </w:tr>
      <w:tr w:rsidR="005D32CB" w:rsidRPr="00537128" w14:paraId="040D0858" w14:textId="77777777" w:rsidTr="007B6F82">
        <w:trPr>
          <w:trHeight w:val="291"/>
          <w:jc w:val="center"/>
        </w:trPr>
        <w:tc>
          <w:tcPr>
            <w:tcW w:w="5528" w:type="dxa"/>
            <w:shd w:val="clear" w:color="auto" w:fill="auto"/>
            <w:vAlign w:val="bottom"/>
          </w:tcPr>
          <w:p w14:paraId="7F0BB1FE"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1" w:name="_Toc4063160"/>
            <w:r w:rsidRPr="00537128">
              <w:rPr>
                <w:rFonts w:ascii="Calibri" w:eastAsia="Times New Roman" w:hAnsi="Calibri" w:cs="Arial"/>
                <w:spacing w:val="-2"/>
                <w:sz w:val="19"/>
                <w:szCs w:val="19"/>
                <w:lang w:val="en-US"/>
              </w:rPr>
              <w:t>Treasury bills of the Ministry of Finance</w:t>
            </w:r>
            <w:bookmarkEnd w:id="971"/>
            <w:r w:rsidRPr="00537128">
              <w:rPr>
                <w:rFonts w:ascii="Calibri" w:eastAsia="Times New Roman" w:hAnsi="Calibri" w:cs="Arial"/>
                <w:spacing w:val="-2"/>
                <w:sz w:val="19"/>
                <w:szCs w:val="19"/>
                <w:lang w:val="en-US"/>
              </w:rPr>
              <w:t xml:space="preserve"> </w:t>
            </w:r>
          </w:p>
        </w:tc>
        <w:tc>
          <w:tcPr>
            <w:tcW w:w="1276" w:type="dxa"/>
            <w:tcBorders>
              <w:top w:val="nil"/>
              <w:left w:val="nil"/>
              <w:bottom w:val="nil"/>
              <w:right w:val="nil"/>
            </w:tcBorders>
            <w:shd w:val="clear" w:color="auto" w:fill="auto"/>
            <w:vAlign w:val="bottom"/>
          </w:tcPr>
          <w:p w14:paraId="7EB85D53" w14:textId="02EBB3B0"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1</w:t>
            </w:r>
            <w:r>
              <w:rPr>
                <w:sz w:val="18"/>
                <w:szCs w:val="18"/>
              </w:rPr>
              <w:t>,</w:t>
            </w:r>
            <w:r w:rsidRPr="009B2BBA">
              <w:rPr>
                <w:sz w:val="18"/>
                <w:szCs w:val="18"/>
              </w:rPr>
              <w:t>449</w:t>
            </w:r>
            <w:r>
              <w:rPr>
                <w:sz w:val="18"/>
                <w:szCs w:val="18"/>
              </w:rPr>
              <w:t>,</w:t>
            </w:r>
            <w:r w:rsidRPr="009B2BBA">
              <w:rPr>
                <w:sz w:val="18"/>
                <w:szCs w:val="18"/>
              </w:rPr>
              <w:t>912</w:t>
            </w:r>
          </w:p>
        </w:tc>
        <w:tc>
          <w:tcPr>
            <w:tcW w:w="1276" w:type="dxa"/>
            <w:tcBorders>
              <w:top w:val="nil"/>
              <w:left w:val="nil"/>
              <w:bottom w:val="nil"/>
              <w:right w:val="nil"/>
            </w:tcBorders>
            <w:shd w:val="clear" w:color="auto" w:fill="auto"/>
            <w:vAlign w:val="bottom"/>
          </w:tcPr>
          <w:p w14:paraId="01E12354" w14:textId="30F8A942"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bottom w:val="nil"/>
              <w:right w:val="nil"/>
            </w:tcBorders>
            <w:shd w:val="clear" w:color="auto" w:fill="auto"/>
            <w:vAlign w:val="bottom"/>
          </w:tcPr>
          <w:p w14:paraId="35150FD4" w14:textId="4E820C56"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r>
      <w:tr w:rsidR="005D32CB" w:rsidRPr="00537128" w14:paraId="0005DE37" w14:textId="77777777" w:rsidTr="007B6F82">
        <w:trPr>
          <w:trHeight w:val="291"/>
          <w:jc w:val="center"/>
        </w:trPr>
        <w:tc>
          <w:tcPr>
            <w:tcW w:w="5528" w:type="dxa"/>
            <w:shd w:val="clear" w:color="auto" w:fill="auto"/>
            <w:vAlign w:val="bottom"/>
          </w:tcPr>
          <w:p w14:paraId="0305D7A9"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2" w:name="_Toc4063164"/>
            <w:r w:rsidRPr="00537128">
              <w:rPr>
                <w:rFonts w:ascii="Calibri" w:eastAsia="Times New Roman" w:hAnsi="Calibri" w:cs="Arial"/>
                <w:spacing w:val="-2"/>
                <w:sz w:val="19"/>
                <w:szCs w:val="19"/>
                <w:lang w:val="en-US"/>
              </w:rPr>
              <w:t>Accrued interest</w:t>
            </w:r>
            <w:bookmarkEnd w:id="972"/>
          </w:p>
        </w:tc>
        <w:tc>
          <w:tcPr>
            <w:tcW w:w="1276" w:type="dxa"/>
            <w:tcBorders>
              <w:top w:val="nil"/>
              <w:left w:val="nil"/>
              <w:bottom w:val="nil"/>
              <w:right w:val="nil"/>
            </w:tcBorders>
            <w:shd w:val="clear" w:color="auto" w:fill="auto"/>
            <w:vAlign w:val="bottom"/>
          </w:tcPr>
          <w:p w14:paraId="122F3102" w14:textId="206B454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11</w:t>
            </w:r>
            <w:r>
              <w:rPr>
                <w:sz w:val="18"/>
                <w:szCs w:val="18"/>
              </w:rPr>
              <w:t>,</w:t>
            </w:r>
            <w:r w:rsidRPr="009B2BBA">
              <w:rPr>
                <w:sz w:val="18"/>
                <w:szCs w:val="18"/>
              </w:rPr>
              <w:t>483</w:t>
            </w:r>
          </w:p>
        </w:tc>
        <w:tc>
          <w:tcPr>
            <w:tcW w:w="1276" w:type="dxa"/>
            <w:tcBorders>
              <w:top w:val="nil"/>
              <w:left w:val="nil"/>
              <w:bottom w:val="nil"/>
              <w:right w:val="nil"/>
            </w:tcBorders>
            <w:shd w:val="clear" w:color="auto" w:fill="auto"/>
            <w:vAlign w:val="bottom"/>
          </w:tcPr>
          <w:p w14:paraId="3777DF90" w14:textId="622118C5"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bottom w:val="nil"/>
              <w:right w:val="nil"/>
            </w:tcBorders>
            <w:shd w:val="clear" w:color="auto" w:fill="auto"/>
            <w:vAlign w:val="bottom"/>
          </w:tcPr>
          <w:p w14:paraId="0CC86CE2" w14:textId="2AC034EE"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r>
      <w:tr w:rsidR="005D32CB" w:rsidRPr="00537128" w14:paraId="6DDC8205" w14:textId="77777777" w:rsidTr="007B6F82">
        <w:trPr>
          <w:trHeight w:val="291"/>
          <w:jc w:val="center"/>
        </w:trPr>
        <w:tc>
          <w:tcPr>
            <w:tcW w:w="5528" w:type="dxa"/>
            <w:shd w:val="clear" w:color="auto" w:fill="auto"/>
            <w:vAlign w:val="bottom"/>
          </w:tcPr>
          <w:p w14:paraId="7C2A9BB9"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73" w:name="_Toc4063168"/>
            <w:r w:rsidRPr="00537128">
              <w:rPr>
                <w:rFonts w:ascii="Calibri" w:eastAsia="Times New Roman" w:hAnsi="Calibri" w:cs="Arial"/>
                <w:b/>
                <w:i/>
                <w:spacing w:val="-2"/>
                <w:sz w:val="19"/>
                <w:szCs w:val="19"/>
                <w:lang w:val="en-US"/>
              </w:rPr>
              <w:t>Unlisted debt instruments:</w:t>
            </w:r>
            <w:bookmarkEnd w:id="973"/>
          </w:p>
        </w:tc>
        <w:tc>
          <w:tcPr>
            <w:tcW w:w="1276" w:type="dxa"/>
            <w:tcBorders>
              <w:top w:val="nil"/>
              <w:left w:val="nil"/>
              <w:bottom w:val="nil"/>
              <w:right w:val="nil"/>
            </w:tcBorders>
            <w:shd w:val="clear" w:color="auto" w:fill="auto"/>
            <w:vAlign w:val="bottom"/>
          </w:tcPr>
          <w:p w14:paraId="09A50DCF" w14:textId="7777777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bottom w:val="nil"/>
              <w:right w:val="nil"/>
            </w:tcBorders>
            <w:shd w:val="clear" w:color="auto" w:fill="auto"/>
            <w:vAlign w:val="bottom"/>
          </w:tcPr>
          <w:p w14:paraId="1C0F7A5F" w14:textId="77777777" w:rsidR="005D32CB" w:rsidRPr="00A1123E"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18D63C85" w14:textId="77777777" w:rsidR="005D32CB" w:rsidRPr="00A1123E"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r>
      <w:tr w:rsidR="005D32CB" w:rsidRPr="00537128" w14:paraId="79E33EAD" w14:textId="77777777" w:rsidTr="007B6F82">
        <w:trPr>
          <w:trHeight w:val="291"/>
          <w:jc w:val="center"/>
        </w:trPr>
        <w:tc>
          <w:tcPr>
            <w:tcW w:w="5528" w:type="dxa"/>
            <w:shd w:val="clear" w:color="auto" w:fill="auto"/>
            <w:vAlign w:val="bottom"/>
          </w:tcPr>
          <w:p w14:paraId="3F74F380"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4" w:name="_Toc4063169"/>
            <w:r w:rsidRPr="00537128">
              <w:rPr>
                <w:rFonts w:ascii="Calibri" w:eastAsia="Times New Roman" w:hAnsi="Calibri" w:cs="Arial"/>
                <w:spacing w:val="-2"/>
                <w:sz w:val="19"/>
                <w:szCs w:val="19"/>
                <w:lang w:val="en-US"/>
              </w:rPr>
              <w:t>Corporate bonds</w:t>
            </w:r>
            <w:bookmarkEnd w:id="974"/>
          </w:p>
        </w:tc>
        <w:tc>
          <w:tcPr>
            <w:tcW w:w="1276" w:type="dxa"/>
            <w:tcBorders>
              <w:top w:val="nil"/>
              <w:left w:val="nil"/>
              <w:bottom w:val="nil"/>
              <w:right w:val="nil"/>
            </w:tcBorders>
            <w:shd w:val="clear" w:color="auto" w:fill="auto"/>
            <w:vAlign w:val="bottom"/>
          </w:tcPr>
          <w:p w14:paraId="04AE4EBE" w14:textId="2ABB4F80"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bottom w:val="nil"/>
              <w:right w:val="nil"/>
            </w:tcBorders>
            <w:shd w:val="clear" w:color="auto" w:fill="auto"/>
            <w:vAlign w:val="bottom"/>
          </w:tcPr>
          <w:p w14:paraId="2E0F8F50" w14:textId="6EE5AE73"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bottom w:val="nil"/>
              <w:right w:val="nil"/>
            </w:tcBorders>
            <w:shd w:val="clear" w:color="auto" w:fill="auto"/>
            <w:vAlign w:val="bottom"/>
          </w:tcPr>
          <w:p w14:paraId="25F9C40F" w14:textId="7C626085" w:rsidR="005D32CB" w:rsidRPr="00A1123E"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r w:rsidRPr="009B2BBA">
              <w:rPr>
                <w:sz w:val="18"/>
                <w:szCs w:val="18"/>
              </w:rPr>
              <w:t>530</w:t>
            </w:r>
          </w:p>
        </w:tc>
      </w:tr>
      <w:tr w:rsidR="005D32CB" w:rsidRPr="00537128" w14:paraId="5145F3C6" w14:textId="77777777" w:rsidTr="007B6F82">
        <w:trPr>
          <w:trHeight w:val="291"/>
          <w:jc w:val="center"/>
        </w:trPr>
        <w:tc>
          <w:tcPr>
            <w:tcW w:w="5528" w:type="dxa"/>
            <w:shd w:val="clear" w:color="auto" w:fill="auto"/>
            <w:vAlign w:val="bottom"/>
          </w:tcPr>
          <w:p w14:paraId="1DE85AC7"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75EF355E" w14:textId="651DBA23"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bottom w:val="nil"/>
              <w:right w:val="nil"/>
            </w:tcBorders>
            <w:shd w:val="clear" w:color="auto" w:fill="auto"/>
            <w:vAlign w:val="bottom"/>
          </w:tcPr>
          <w:p w14:paraId="74DF5660" w14:textId="407AB93D"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bottom w:val="nil"/>
              <w:right w:val="nil"/>
            </w:tcBorders>
            <w:shd w:val="clear" w:color="auto" w:fill="auto"/>
            <w:vAlign w:val="bottom"/>
          </w:tcPr>
          <w:p w14:paraId="37018B33" w14:textId="0F743964" w:rsidR="005D32CB" w:rsidRPr="00A1123E"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r w:rsidRPr="009B2BBA">
              <w:rPr>
                <w:sz w:val="18"/>
                <w:szCs w:val="18"/>
              </w:rPr>
              <w:t>1</w:t>
            </w:r>
            <w:r>
              <w:rPr>
                <w:sz w:val="18"/>
                <w:szCs w:val="18"/>
              </w:rPr>
              <w:t>,</w:t>
            </w:r>
            <w:r w:rsidRPr="009B2BBA">
              <w:rPr>
                <w:sz w:val="18"/>
                <w:szCs w:val="18"/>
              </w:rPr>
              <w:t>393</w:t>
            </w:r>
          </w:p>
        </w:tc>
      </w:tr>
      <w:tr w:rsidR="005D32CB" w:rsidRPr="00537128" w14:paraId="61FB1900" w14:textId="77777777" w:rsidTr="007B6F82">
        <w:trPr>
          <w:trHeight w:val="291"/>
          <w:jc w:val="center"/>
        </w:trPr>
        <w:tc>
          <w:tcPr>
            <w:tcW w:w="5528" w:type="dxa"/>
            <w:shd w:val="clear" w:color="auto" w:fill="auto"/>
            <w:vAlign w:val="bottom"/>
          </w:tcPr>
          <w:p w14:paraId="03A5E161" w14:textId="77777777" w:rsidR="005D32CB" w:rsidRPr="00537128" w:rsidRDefault="005D32CB" w:rsidP="005D32CB">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5" w:name="_Toc4063173"/>
            <w:r w:rsidRPr="00537128">
              <w:rPr>
                <w:rFonts w:ascii="Calibri" w:eastAsia="Times New Roman" w:hAnsi="Calibri" w:cs="Arial"/>
                <w:spacing w:val="-2"/>
                <w:sz w:val="19"/>
                <w:szCs w:val="19"/>
                <w:lang w:val="en-US"/>
              </w:rPr>
              <w:t>Accrued interest</w:t>
            </w:r>
            <w:bookmarkEnd w:id="975"/>
          </w:p>
        </w:tc>
        <w:tc>
          <w:tcPr>
            <w:tcW w:w="1276" w:type="dxa"/>
            <w:tcBorders>
              <w:top w:val="nil"/>
              <w:left w:val="nil"/>
              <w:bottom w:val="single" w:sz="4" w:space="0" w:color="auto"/>
              <w:right w:val="nil"/>
            </w:tcBorders>
            <w:shd w:val="clear" w:color="auto" w:fill="auto"/>
            <w:vAlign w:val="bottom"/>
          </w:tcPr>
          <w:p w14:paraId="0DC3EFAD" w14:textId="79EA5EEF"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bottom w:val="single" w:sz="4" w:space="0" w:color="auto"/>
              <w:right w:val="nil"/>
            </w:tcBorders>
            <w:shd w:val="clear" w:color="auto" w:fill="auto"/>
            <w:vAlign w:val="bottom"/>
          </w:tcPr>
          <w:p w14:paraId="30CE847C" w14:textId="2F48E81E"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304" w:type="dxa"/>
            <w:tcBorders>
              <w:top w:val="nil"/>
              <w:left w:val="nil"/>
              <w:bottom w:val="single" w:sz="4" w:space="0" w:color="auto"/>
              <w:right w:val="nil"/>
            </w:tcBorders>
            <w:shd w:val="clear" w:color="auto" w:fill="auto"/>
            <w:vAlign w:val="bottom"/>
          </w:tcPr>
          <w:p w14:paraId="7DBD4B35" w14:textId="1AFD92F4" w:rsidR="005D32CB" w:rsidRPr="00A1123E"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r w:rsidRPr="009B2BBA">
              <w:rPr>
                <w:sz w:val="18"/>
                <w:szCs w:val="18"/>
              </w:rPr>
              <w:t>259</w:t>
            </w:r>
          </w:p>
        </w:tc>
      </w:tr>
      <w:tr w:rsidR="005D32CB" w:rsidRPr="00537128" w14:paraId="13CA7221" w14:textId="77777777" w:rsidTr="00A1123E">
        <w:trPr>
          <w:trHeight w:val="291"/>
          <w:jc w:val="center"/>
        </w:trPr>
        <w:tc>
          <w:tcPr>
            <w:tcW w:w="5528" w:type="dxa"/>
            <w:shd w:val="clear" w:color="auto" w:fill="auto"/>
            <w:vAlign w:val="bottom"/>
          </w:tcPr>
          <w:p w14:paraId="78FB12CD" w14:textId="77777777" w:rsidR="005D32CB" w:rsidRPr="00537128" w:rsidRDefault="005D32CB" w:rsidP="005D32CB">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76" w:name="_Toc4063177"/>
            <w:r w:rsidRPr="00537128">
              <w:rPr>
                <w:rFonts w:ascii="Calibri" w:eastAsia="Times New Roman" w:hAnsi="Calibri" w:cs="Arial"/>
                <w:b/>
                <w:spacing w:val="-2"/>
                <w:sz w:val="19"/>
                <w:szCs w:val="19"/>
                <w:lang w:val="en-US"/>
              </w:rPr>
              <w:t>Total debt instruments</w:t>
            </w:r>
            <w:bookmarkEnd w:id="976"/>
          </w:p>
        </w:tc>
        <w:tc>
          <w:tcPr>
            <w:tcW w:w="1276" w:type="dxa"/>
            <w:tcBorders>
              <w:top w:val="single" w:sz="4" w:space="0" w:color="auto"/>
              <w:left w:val="nil"/>
              <w:bottom w:val="single" w:sz="4" w:space="0" w:color="auto"/>
              <w:right w:val="nil"/>
            </w:tcBorders>
            <w:shd w:val="clear" w:color="auto" w:fill="auto"/>
            <w:vAlign w:val="bottom"/>
          </w:tcPr>
          <w:p w14:paraId="530D41B3" w14:textId="227604D8" w:rsidR="005D32CB" w:rsidRPr="00A1123E" w:rsidRDefault="005D32CB" w:rsidP="005D32CB">
            <w:pPr>
              <w:tabs>
                <w:tab w:val="right" w:pos="1202"/>
              </w:tabs>
              <w:spacing w:after="0" w:line="240" w:lineRule="auto"/>
              <w:jc w:val="right"/>
              <w:outlineLvl w:val="0"/>
              <w:rPr>
                <w:rFonts w:ascii="Calibri" w:eastAsia="Times New Roman" w:hAnsi="Calibri" w:cs="Arial"/>
                <w:b/>
                <w:spacing w:val="-2"/>
                <w:sz w:val="18"/>
                <w:szCs w:val="18"/>
                <w:lang w:val="en-US" w:eastAsia="hr-HR"/>
              </w:rPr>
            </w:pPr>
            <w:r w:rsidRPr="009B2BBA">
              <w:rPr>
                <w:b/>
                <w:bCs/>
                <w:sz w:val="18"/>
                <w:szCs w:val="18"/>
              </w:rPr>
              <w:t>2</w:t>
            </w:r>
            <w:r>
              <w:rPr>
                <w:b/>
                <w:bCs/>
                <w:sz w:val="18"/>
                <w:szCs w:val="18"/>
              </w:rPr>
              <w:t>,</w:t>
            </w:r>
            <w:r w:rsidRPr="009B2BBA">
              <w:rPr>
                <w:b/>
                <w:bCs/>
                <w:sz w:val="18"/>
                <w:szCs w:val="18"/>
              </w:rPr>
              <w:t>773</w:t>
            </w:r>
            <w:r>
              <w:rPr>
                <w:b/>
                <w:bCs/>
                <w:sz w:val="18"/>
                <w:szCs w:val="18"/>
              </w:rPr>
              <w:t>,</w:t>
            </w:r>
            <w:r w:rsidRPr="009B2BBA">
              <w:rPr>
                <w:b/>
                <w:bCs/>
                <w:sz w:val="18"/>
                <w:szCs w:val="18"/>
              </w:rPr>
              <w:t>276</w:t>
            </w:r>
          </w:p>
        </w:tc>
        <w:tc>
          <w:tcPr>
            <w:tcW w:w="1276" w:type="dxa"/>
            <w:tcBorders>
              <w:top w:val="single" w:sz="4" w:space="0" w:color="auto"/>
              <w:left w:val="nil"/>
              <w:bottom w:val="single" w:sz="4" w:space="0" w:color="auto"/>
              <w:right w:val="nil"/>
            </w:tcBorders>
            <w:shd w:val="clear" w:color="auto" w:fill="auto"/>
            <w:vAlign w:val="bottom"/>
          </w:tcPr>
          <w:p w14:paraId="3E9E5A5A" w14:textId="220A2E63" w:rsidR="005D32CB" w:rsidRPr="00A1123E"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eastAsia="hr-HR"/>
              </w:rPr>
            </w:pPr>
            <w:r w:rsidRPr="009B2BBA">
              <w:rPr>
                <w:b/>
                <w:bCs/>
                <w:sz w:val="18"/>
                <w:szCs w:val="18"/>
              </w:rPr>
              <w:t>-</w:t>
            </w:r>
          </w:p>
        </w:tc>
        <w:tc>
          <w:tcPr>
            <w:tcW w:w="1304" w:type="dxa"/>
            <w:tcBorders>
              <w:top w:val="single" w:sz="4" w:space="0" w:color="auto"/>
              <w:left w:val="nil"/>
              <w:bottom w:val="single" w:sz="4" w:space="0" w:color="auto"/>
              <w:right w:val="nil"/>
            </w:tcBorders>
            <w:shd w:val="clear" w:color="auto" w:fill="auto"/>
            <w:vAlign w:val="bottom"/>
          </w:tcPr>
          <w:p w14:paraId="5BFCFEDE" w14:textId="572C2127" w:rsidR="005D32CB" w:rsidRPr="00A1123E" w:rsidRDefault="005D32CB" w:rsidP="005D32CB">
            <w:pPr>
              <w:tabs>
                <w:tab w:val="right" w:pos="1202"/>
              </w:tabs>
              <w:spacing w:after="0" w:line="240" w:lineRule="auto"/>
              <w:jc w:val="right"/>
              <w:outlineLvl w:val="0"/>
              <w:rPr>
                <w:rFonts w:ascii="Calibri" w:eastAsia="Times New Roman" w:hAnsi="Calibri" w:cs="Arial"/>
                <w:b/>
                <w:spacing w:val="-2"/>
                <w:sz w:val="18"/>
                <w:szCs w:val="18"/>
                <w:lang w:val="en-US" w:eastAsia="hr-HR"/>
              </w:rPr>
            </w:pPr>
            <w:r w:rsidRPr="009B2BBA">
              <w:rPr>
                <w:b/>
                <w:bCs/>
                <w:sz w:val="18"/>
                <w:szCs w:val="18"/>
              </w:rPr>
              <w:t>2</w:t>
            </w:r>
            <w:r>
              <w:rPr>
                <w:b/>
                <w:bCs/>
                <w:sz w:val="18"/>
                <w:szCs w:val="18"/>
              </w:rPr>
              <w:t>,</w:t>
            </w:r>
            <w:r w:rsidRPr="009B2BBA">
              <w:rPr>
                <w:b/>
                <w:bCs/>
                <w:sz w:val="18"/>
                <w:szCs w:val="18"/>
              </w:rPr>
              <w:t>182</w:t>
            </w:r>
          </w:p>
        </w:tc>
      </w:tr>
      <w:tr w:rsidR="005D32CB" w:rsidRPr="00537128" w14:paraId="543059B3" w14:textId="77777777" w:rsidTr="009A1792">
        <w:trPr>
          <w:trHeight w:val="489"/>
          <w:jc w:val="center"/>
        </w:trPr>
        <w:tc>
          <w:tcPr>
            <w:tcW w:w="5528" w:type="dxa"/>
            <w:shd w:val="clear" w:color="auto" w:fill="auto"/>
            <w:vAlign w:val="bottom"/>
          </w:tcPr>
          <w:p w14:paraId="5889098B" w14:textId="77777777" w:rsidR="005D32CB" w:rsidRPr="00537128" w:rsidRDefault="005D32CB" w:rsidP="005D32CB">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77" w:name="_Toc4063181"/>
            <w:r w:rsidRPr="00537128">
              <w:rPr>
                <w:rFonts w:ascii="Calibri" w:eastAsia="Times New Roman" w:hAnsi="Calibri" w:cs="Arial"/>
                <w:b/>
                <w:i/>
                <w:spacing w:val="-2"/>
                <w:sz w:val="19"/>
                <w:szCs w:val="19"/>
                <w:lang w:val="en-US"/>
              </w:rPr>
              <w:t>Unlisted equity instruments:</w:t>
            </w:r>
            <w:bookmarkEnd w:id="977"/>
            <w:r w:rsidRPr="00537128" w:rsidDel="00D51A81">
              <w:rPr>
                <w:rFonts w:ascii="Calibri" w:eastAsia="Times New Roman" w:hAnsi="Calibri" w:cs="Arial"/>
                <w:b/>
                <w:i/>
                <w:spacing w:val="-2"/>
                <w:sz w:val="19"/>
                <w:szCs w:val="19"/>
                <w:lang w:val="en-US"/>
              </w:rPr>
              <w:t xml:space="preserve"> </w:t>
            </w:r>
          </w:p>
        </w:tc>
        <w:tc>
          <w:tcPr>
            <w:tcW w:w="1276" w:type="dxa"/>
            <w:tcBorders>
              <w:top w:val="single" w:sz="4" w:space="0" w:color="auto"/>
              <w:left w:val="nil"/>
              <w:right w:val="nil"/>
            </w:tcBorders>
            <w:shd w:val="clear" w:color="auto" w:fill="auto"/>
            <w:vAlign w:val="bottom"/>
          </w:tcPr>
          <w:p w14:paraId="1C40041F"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single" w:sz="4" w:space="0" w:color="auto"/>
              <w:left w:val="nil"/>
              <w:right w:val="nil"/>
            </w:tcBorders>
            <w:shd w:val="clear" w:color="auto" w:fill="auto"/>
            <w:vAlign w:val="bottom"/>
          </w:tcPr>
          <w:p w14:paraId="5EEADEF2"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single" w:sz="4" w:space="0" w:color="auto"/>
              <w:left w:val="nil"/>
              <w:right w:val="nil"/>
            </w:tcBorders>
            <w:shd w:val="clear" w:color="auto" w:fill="auto"/>
            <w:vAlign w:val="bottom"/>
          </w:tcPr>
          <w:p w14:paraId="7377C0E7" w14:textId="77777777" w:rsidR="005D32CB" w:rsidRPr="00A1123E" w:rsidDel="00561A80" w:rsidRDefault="005D32CB" w:rsidP="005D32CB">
            <w:pPr>
              <w:tabs>
                <w:tab w:val="right" w:pos="1202"/>
              </w:tabs>
              <w:spacing w:after="0" w:line="240" w:lineRule="auto"/>
              <w:jc w:val="right"/>
              <w:outlineLvl w:val="0"/>
              <w:rPr>
                <w:rFonts w:ascii="Calibri" w:eastAsia="Times New Roman" w:hAnsi="Calibri" w:cs="Arial"/>
                <w:spacing w:val="-2"/>
                <w:sz w:val="18"/>
                <w:szCs w:val="18"/>
                <w:lang w:val="en-US"/>
              </w:rPr>
            </w:pPr>
          </w:p>
        </w:tc>
      </w:tr>
      <w:tr w:rsidR="005D32CB" w:rsidRPr="00537128" w14:paraId="7BC27038" w14:textId="77777777" w:rsidTr="007B6F82">
        <w:trPr>
          <w:trHeight w:val="291"/>
          <w:jc w:val="center"/>
        </w:trPr>
        <w:tc>
          <w:tcPr>
            <w:tcW w:w="5528" w:type="dxa"/>
            <w:shd w:val="clear" w:color="auto" w:fill="auto"/>
            <w:vAlign w:val="bottom"/>
          </w:tcPr>
          <w:p w14:paraId="5DEE0490"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78" w:name="_Toc4063182"/>
            <w:r w:rsidRPr="00537128">
              <w:rPr>
                <w:rFonts w:ascii="Calibri" w:eastAsia="Times New Roman" w:hAnsi="Calibri" w:cs="Arial"/>
                <w:sz w:val="19"/>
                <w:szCs w:val="19"/>
                <w:lang w:val="en-US"/>
              </w:rPr>
              <w:t>Investment in shares of foreign legal entities – SWIFT</w:t>
            </w:r>
            <w:bookmarkEnd w:id="978"/>
          </w:p>
        </w:tc>
        <w:tc>
          <w:tcPr>
            <w:tcW w:w="1276" w:type="dxa"/>
            <w:tcBorders>
              <w:top w:val="nil"/>
              <w:left w:val="nil"/>
              <w:bottom w:val="nil"/>
              <w:right w:val="nil"/>
            </w:tcBorders>
            <w:shd w:val="clear" w:color="auto" w:fill="auto"/>
            <w:vAlign w:val="bottom"/>
          </w:tcPr>
          <w:p w14:paraId="0F31EEAB" w14:textId="3F7C32F5"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bottom w:val="nil"/>
              <w:right w:val="nil"/>
            </w:tcBorders>
            <w:shd w:val="clear" w:color="auto" w:fill="auto"/>
            <w:vAlign w:val="bottom"/>
          </w:tcPr>
          <w:p w14:paraId="099DCE3F" w14:textId="1ABBAA49"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 xml:space="preserve"> 45 </w:t>
            </w:r>
          </w:p>
        </w:tc>
        <w:tc>
          <w:tcPr>
            <w:tcW w:w="1304" w:type="dxa"/>
            <w:tcBorders>
              <w:top w:val="nil"/>
              <w:left w:val="nil"/>
              <w:bottom w:val="nil"/>
              <w:right w:val="nil"/>
            </w:tcBorders>
            <w:shd w:val="clear" w:color="auto" w:fill="auto"/>
            <w:vAlign w:val="bottom"/>
          </w:tcPr>
          <w:p w14:paraId="05FDFC3D" w14:textId="2C807EB9"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r>
      <w:tr w:rsidR="005D32CB" w:rsidRPr="00537128" w14:paraId="4542D97C" w14:textId="77777777" w:rsidTr="007B6F82">
        <w:trPr>
          <w:trHeight w:val="291"/>
          <w:jc w:val="center"/>
        </w:trPr>
        <w:tc>
          <w:tcPr>
            <w:tcW w:w="5528" w:type="dxa"/>
            <w:shd w:val="clear" w:color="auto" w:fill="auto"/>
            <w:vAlign w:val="bottom"/>
          </w:tcPr>
          <w:p w14:paraId="6D582028" w14:textId="77777777" w:rsidR="005D32CB" w:rsidRPr="00537128" w:rsidRDefault="005D32CB" w:rsidP="005D32CB">
            <w:pPr>
              <w:tabs>
                <w:tab w:val="right" w:pos="1202"/>
              </w:tabs>
              <w:spacing w:after="0" w:line="240" w:lineRule="auto"/>
              <w:outlineLvl w:val="0"/>
              <w:rPr>
                <w:rFonts w:ascii="Calibri" w:eastAsia="Times New Roman" w:hAnsi="Calibri" w:cs="Arial"/>
                <w:sz w:val="19"/>
                <w:szCs w:val="19"/>
                <w:highlight w:val="yellow"/>
                <w:lang w:val="en-US"/>
              </w:rPr>
            </w:pPr>
            <w:bookmarkStart w:id="979" w:name="_Toc4063186"/>
            <w:r w:rsidRPr="00537128">
              <w:rPr>
                <w:rFonts w:ascii="Calibri" w:eastAsia="Times New Roman" w:hAnsi="Calibri" w:cs="Arial"/>
                <w:sz w:val="19"/>
                <w:szCs w:val="19"/>
                <w:lang w:val="en-US"/>
              </w:rPr>
              <w:t>Shares of foreign financial institutions – EIF</w:t>
            </w:r>
            <w:bookmarkEnd w:id="979"/>
          </w:p>
        </w:tc>
        <w:tc>
          <w:tcPr>
            <w:tcW w:w="1276" w:type="dxa"/>
            <w:tcBorders>
              <w:top w:val="nil"/>
              <w:left w:val="nil"/>
              <w:bottom w:val="single" w:sz="4" w:space="0" w:color="auto"/>
              <w:right w:val="nil"/>
            </w:tcBorders>
            <w:shd w:val="clear" w:color="auto" w:fill="auto"/>
            <w:vAlign w:val="bottom"/>
          </w:tcPr>
          <w:p w14:paraId="68D69CA2" w14:textId="588A4EA1"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c>
          <w:tcPr>
            <w:tcW w:w="1276" w:type="dxa"/>
            <w:tcBorders>
              <w:top w:val="nil"/>
              <w:left w:val="nil"/>
              <w:bottom w:val="nil"/>
              <w:right w:val="nil"/>
            </w:tcBorders>
            <w:shd w:val="clear" w:color="auto" w:fill="auto"/>
            <w:vAlign w:val="bottom"/>
          </w:tcPr>
          <w:p w14:paraId="0C43E7AB" w14:textId="5F0411D7"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 xml:space="preserve"> 26</w:t>
            </w:r>
            <w:r>
              <w:rPr>
                <w:sz w:val="18"/>
                <w:szCs w:val="18"/>
              </w:rPr>
              <w:t>,</w:t>
            </w:r>
            <w:r w:rsidRPr="009B2BBA">
              <w:rPr>
                <w:sz w:val="18"/>
                <w:szCs w:val="18"/>
              </w:rPr>
              <w:t xml:space="preserve">369 </w:t>
            </w:r>
          </w:p>
        </w:tc>
        <w:tc>
          <w:tcPr>
            <w:tcW w:w="1304" w:type="dxa"/>
            <w:tcBorders>
              <w:top w:val="nil"/>
              <w:left w:val="nil"/>
              <w:bottom w:val="single" w:sz="4" w:space="0" w:color="auto"/>
              <w:right w:val="nil"/>
            </w:tcBorders>
            <w:shd w:val="clear" w:color="auto" w:fill="auto"/>
            <w:vAlign w:val="bottom"/>
          </w:tcPr>
          <w:p w14:paraId="241B456B" w14:textId="49EAD47E"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sz w:val="18"/>
                <w:szCs w:val="18"/>
              </w:rPr>
              <w:t>-</w:t>
            </w:r>
          </w:p>
        </w:tc>
      </w:tr>
      <w:tr w:rsidR="005D32CB" w:rsidRPr="00537128" w14:paraId="0735C33F" w14:textId="77777777" w:rsidTr="009A1792">
        <w:trPr>
          <w:trHeight w:val="291"/>
          <w:jc w:val="center"/>
        </w:trPr>
        <w:tc>
          <w:tcPr>
            <w:tcW w:w="5528" w:type="dxa"/>
            <w:shd w:val="clear" w:color="auto" w:fill="auto"/>
            <w:vAlign w:val="bottom"/>
          </w:tcPr>
          <w:p w14:paraId="309E4C0E" w14:textId="77777777" w:rsidR="005D32CB" w:rsidRPr="00537128" w:rsidRDefault="005D32CB" w:rsidP="005D32CB">
            <w:pPr>
              <w:tabs>
                <w:tab w:val="right" w:pos="1202"/>
              </w:tabs>
              <w:spacing w:after="0" w:line="240" w:lineRule="auto"/>
              <w:outlineLvl w:val="0"/>
              <w:rPr>
                <w:rFonts w:ascii="Calibri" w:eastAsia="Times New Roman" w:hAnsi="Calibri" w:cs="Arial"/>
                <w:b/>
                <w:sz w:val="19"/>
                <w:szCs w:val="19"/>
                <w:highlight w:val="yellow"/>
                <w:lang w:val="en-US"/>
              </w:rPr>
            </w:pPr>
            <w:bookmarkStart w:id="980" w:name="_Toc4063190"/>
            <w:r w:rsidRPr="00537128">
              <w:rPr>
                <w:rFonts w:ascii="Calibri" w:eastAsia="Times New Roman" w:hAnsi="Calibri" w:cs="Arial"/>
                <w:b/>
                <w:sz w:val="19"/>
                <w:szCs w:val="19"/>
                <w:lang w:val="en-US"/>
              </w:rPr>
              <w:t>Total equity instruments</w:t>
            </w:r>
            <w:bookmarkEnd w:id="980"/>
          </w:p>
        </w:tc>
        <w:tc>
          <w:tcPr>
            <w:tcW w:w="1276" w:type="dxa"/>
            <w:tcBorders>
              <w:top w:val="single" w:sz="4" w:space="0" w:color="auto"/>
              <w:left w:val="nil"/>
              <w:bottom w:val="single" w:sz="12" w:space="0" w:color="auto"/>
              <w:right w:val="nil"/>
            </w:tcBorders>
            <w:shd w:val="clear" w:color="auto" w:fill="auto"/>
            <w:vAlign w:val="bottom"/>
          </w:tcPr>
          <w:p w14:paraId="43D87F0A" w14:textId="50E6CCA6" w:rsidR="005D32CB" w:rsidRPr="00A1123E" w:rsidRDefault="005D32CB" w:rsidP="005D32CB">
            <w:pPr>
              <w:tabs>
                <w:tab w:val="right" w:pos="1202"/>
              </w:tabs>
              <w:spacing w:after="0" w:line="240" w:lineRule="auto"/>
              <w:jc w:val="right"/>
              <w:outlineLvl w:val="0"/>
              <w:rPr>
                <w:rFonts w:ascii="Calibri" w:eastAsia="Times New Roman" w:hAnsi="Calibri" w:cs="Arial"/>
                <w:sz w:val="18"/>
                <w:szCs w:val="18"/>
                <w:lang w:val="en-US"/>
              </w:rPr>
            </w:pPr>
            <w:r w:rsidRPr="009B2BBA">
              <w:rPr>
                <w:rFonts w:ascii="Calibri" w:eastAsia="Calibri" w:hAnsi="Calibri" w:cs="Arial"/>
                <w:b/>
                <w:bCs/>
                <w:color w:val="000000"/>
                <w:sz w:val="18"/>
                <w:szCs w:val="18"/>
              </w:rPr>
              <w:t>-</w:t>
            </w:r>
          </w:p>
        </w:tc>
        <w:tc>
          <w:tcPr>
            <w:tcW w:w="1276" w:type="dxa"/>
            <w:tcBorders>
              <w:top w:val="single" w:sz="4" w:space="0" w:color="auto"/>
              <w:left w:val="nil"/>
              <w:bottom w:val="single" w:sz="8" w:space="0" w:color="auto"/>
              <w:right w:val="nil"/>
            </w:tcBorders>
            <w:shd w:val="clear" w:color="auto" w:fill="auto"/>
            <w:vAlign w:val="bottom"/>
          </w:tcPr>
          <w:p w14:paraId="638E872F" w14:textId="794CA81C"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
                <w:bCs/>
                <w:color w:val="000000"/>
                <w:sz w:val="18"/>
                <w:szCs w:val="18"/>
              </w:rPr>
              <w:t>26</w:t>
            </w:r>
            <w:r>
              <w:rPr>
                <w:rFonts w:ascii="Calibri" w:eastAsia="Calibri" w:hAnsi="Calibri" w:cs="Arial"/>
                <w:b/>
                <w:bCs/>
                <w:color w:val="000000"/>
                <w:sz w:val="18"/>
                <w:szCs w:val="18"/>
              </w:rPr>
              <w:t>,</w:t>
            </w:r>
            <w:r w:rsidRPr="009B2BBA">
              <w:rPr>
                <w:rFonts w:ascii="Calibri" w:eastAsia="Calibri" w:hAnsi="Calibri" w:cs="Arial"/>
                <w:b/>
                <w:bCs/>
                <w:color w:val="000000"/>
                <w:sz w:val="18"/>
                <w:szCs w:val="18"/>
              </w:rPr>
              <w:t>414</w:t>
            </w:r>
          </w:p>
        </w:tc>
        <w:tc>
          <w:tcPr>
            <w:tcW w:w="1304" w:type="dxa"/>
            <w:tcBorders>
              <w:top w:val="single" w:sz="4" w:space="0" w:color="auto"/>
              <w:left w:val="nil"/>
              <w:bottom w:val="single" w:sz="12" w:space="0" w:color="auto"/>
              <w:right w:val="nil"/>
            </w:tcBorders>
            <w:shd w:val="clear" w:color="auto" w:fill="auto"/>
            <w:vAlign w:val="bottom"/>
          </w:tcPr>
          <w:p w14:paraId="6DE50D22" w14:textId="3176E11F"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
                <w:bCs/>
                <w:color w:val="000000"/>
                <w:sz w:val="18"/>
                <w:szCs w:val="18"/>
              </w:rPr>
              <w:t>-</w:t>
            </w:r>
          </w:p>
        </w:tc>
      </w:tr>
      <w:tr w:rsidR="005D32CB" w:rsidRPr="00537128" w14:paraId="084B5257" w14:textId="77777777" w:rsidTr="00456F9A">
        <w:trPr>
          <w:trHeight w:hRule="exact" w:val="529"/>
          <w:jc w:val="center"/>
        </w:trPr>
        <w:tc>
          <w:tcPr>
            <w:tcW w:w="5528" w:type="dxa"/>
            <w:shd w:val="clear" w:color="auto" w:fill="auto"/>
            <w:vAlign w:val="bottom"/>
          </w:tcPr>
          <w:p w14:paraId="348FFEF6" w14:textId="77777777" w:rsidR="005D32CB" w:rsidRPr="00537128" w:rsidRDefault="005D32CB" w:rsidP="005D32CB">
            <w:pPr>
              <w:tabs>
                <w:tab w:val="right" w:pos="1202"/>
              </w:tabs>
              <w:spacing w:after="0" w:line="240" w:lineRule="auto"/>
              <w:outlineLvl w:val="0"/>
              <w:rPr>
                <w:rFonts w:ascii="Calibri" w:eastAsia="Times New Roman" w:hAnsi="Calibri" w:cs="Arial"/>
                <w:b/>
                <w:sz w:val="19"/>
                <w:szCs w:val="19"/>
                <w:highlight w:val="yellow"/>
                <w:lang w:val="en-US"/>
              </w:rPr>
            </w:pPr>
            <w:bookmarkStart w:id="981" w:name="_Toc4063194"/>
            <w:r w:rsidRPr="00537128">
              <w:rPr>
                <w:rFonts w:ascii="Calibri" w:eastAsia="Times New Roman" w:hAnsi="Calibri" w:cs="Arial"/>
                <w:b/>
                <w:sz w:val="19"/>
                <w:szCs w:val="19"/>
                <w:lang w:val="en-US"/>
              </w:rPr>
              <w:t>Total financial assets at fair value through other comprehensive income</w:t>
            </w:r>
            <w:bookmarkEnd w:id="981"/>
          </w:p>
        </w:tc>
        <w:tc>
          <w:tcPr>
            <w:tcW w:w="1276" w:type="dxa"/>
            <w:tcBorders>
              <w:top w:val="single" w:sz="12" w:space="0" w:color="auto"/>
              <w:left w:val="nil"/>
              <w:bottom w:val="single" w:sz="12" w:space="0" w:color="auto"/>
              <w:right w:val="nil"/>
            </w:tcBorders>
            <w:shd w:val="clear" w:color="auto" w:fill="auto"/>
            <w:vAlign w:val="bottom"/>
          </w:tcPr>
          <w:p w14:paraId="1334EA41" w14:textId="2B3761B3"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b/>
                <w:bCs/>
                <w:sz w:val="18"/>
                <w:szCs w:val="18"/>
              </w:rPr>
              <w:t>2</w:t>
            </w:r>
            <w:r>
              <w:rPr>
                <w:b/>
                <w:bCs/>
                <w:sz w:val="18"/>
                <w:szCs w:val="18"/>
              </w:rPr>
              <w:t>,</w:t>
            </w:r>
            <w:r w:rsidRPr="009B2BBA">
              <w:rPr>
                <w:b/>
                <w:bCs/>
                <w:sz w:val="18"/>
                <w:szCs w:val="18"/>
              </w:rPr>
              <w:t>773</w:t>
            </w:r>
            <w:r>
              <w:rPr>
                <w:b/>
                <w:bCs/>
                <w:sz w:val="18"/>
                <w:szCs w:val="18"/>
              </w:rPr>
              <w:t>,</w:t>
            </w:r>
            <w:r w:rsidRPr="009B2BBA">
              <w:rPr>
                <w:b/>
                <w:bCs/>
                <w:sz w:val="18"/>
                <w:szCs w:val="18"/>
              </w:rPr>
              <w:t>276</w:t>
            </w:r>
          </w:p>
        </w:tc>
        <w:tc>
          <w:tcPr>
            <w:tcW w:w="1276" w:type="dxa"/>
            <w:tcBorders>
              <w:top w:val="single" w:sz="12" w:space="0" w:color="auto"/>
              <w:left w:val="nil"/>
              <w:bottom w:val="single" w:sz="12" w:space="0" w:color="auto"/>
              <w:right w:val="nil"/>
            </w:tcBorders>
            <w:shd w:val="clear" w:color="auto" w:fill="auto"/>
            <w:vAlign w:val="bottom"/>
          </w:tcPr>
          <w:p w14:paraId="700B6CA5" w14:textId="0A12B406"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b/>
                <w:bCs/>
                <w:sz w:val="18"/>
                <w:szCs w:val="18"/>
              </w:rPr>
              <w:t>26</w:t>
            </w:r>
            <w:r>
              <w:rPr>
                <w:b/>
                <w:bCs/>
                <w:sz w:val="18"/>
                <w:szCs w:val="18"/>
              </w:rPr>
              <w:t>,</w:t>
            </w:r>
            <w:r w:rsidRPr="009B2BBA">
              <w:rPr>
                <w:b/>
                <w:bCs/>
                <w:sz w:val="18"/>
                <w:szCs w:val="18"/>
              </w:rPr>
              <w:t>414</w:t>
            </w:r>
          </w:p>
        </w:tc>
        <w:tc>
          <w:tcPr>
            <w:tcW w:w="1304" w:type="dxa"/>
            <w:tcBorders>
              <w:top w:val="single" w:sz="12" w:space="0" w:color="auto"/>
              <w:left w:val="nil"/>
              <w:bottom w:val="single" w:sz="12" w:space="0" w:color="auto"/>
              <w:right w:val="nil"/>
            </w:tcBorders>
            <w:shd w:val="clear" w:color="auto" w:fill="auto"/>
            <w:vAlign w:val="bottom"/>
          </w:tcPr>
          <w:p w14:paraId="0153D627" w14:textId="7A486634"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b/>
                <w:bCs/>
                <w:sz w:val="18"/>
                <w:szCs w:val="18"/>
              </w:rPr>
              <w:t>2</w:t>
            </w:r>
            <w:r>
              <w:rPr>
                <w:b/>
                <w:bCs/>
                <w:sz w:val="18"/>
                <w:szCs w:val="18"/>
              </w:rPr>
              <w:t>,</w:t>
            </w:r>
            <w:r w:rsidRPr="009B2BBA">
              <w:rPr>
                <w:b/>
                <w:bCs/>
                <w:sz w:val="18"/>
                <w:szCs w:val="18"/>
              </w:rPr>
              <w:t>182</w:t>
            </w:r>
          </w:p>
        </w:tc>
      </w:tr>
      <w:tr w:rsidR="005D32CB" w:rsidRPr="00537128" w14:paraId="4993B49A" w14:textId="77777777" w:rsidTr="00A1123E">
        <w:trPr>
          <w:trHeight w:hRule="exact" w:val="283"/>
          <w:jc w:val="center"/>
        </w:trPr>
        <w:tc>
          <w:tcPr>
            <w:tcW w:w="5528" w:type="dxa"/>
            <w:shd w:val="clear" w:color="auto" w:fill="auto"/>
            <w:vAlign w:val="bottom"/>
          </w:tcPr>
          <w:p w14:paraId="66169B87" w14:textId="2FC16236" w:rsidR="005D32CB" w:rsidRPr="00F8009E" w:rsidRDefault="005D32CB" w:rsidP="005D32CB">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Derivative financial liabilities- negative fair value</w:t>
            </w:r>
          </w:p>
        </w:tc>
        <w:tc>
          <w:tcPr>
            <w:tcW w:w="1276" w:type="dxa"/>
            <w:tcBorders>
              <w:top w:val="single" w:sz="12" w:space="0" w:color="auto"/>
              <w:left w:val="nil"/>
              <w:bottom w:val="single" w:sz="4" w:space="0" w:color="auto"/>
              <w:right w:val="nil"/>
            </w:tcBorders>
            <w:shd w:val="clear" w:color="auto" w:fill="auto"/>
            <w:vAlign w:val="bottom"/>
          </w:tcPr>
          <w:p w14:paraId="0C59896D" w14:textId="77777777"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p>
        </w:tc>
        <w:tc>
          <w:tcPr>
            <w:tcW w:w="1276" w:type="dxa"/>
            <w:tcBorders>
              <w:top w:val="single" w:sz="12" w:space="0" w:color="auto"/>
              <w:left w:val="nil"/>
              <w:bottom w:val="single" w:sz="4" w:space="0" w:color="auto"/>
              <w:right w:val="nil"/>
            </w:tcBorders>
            <w:shd w:val="clear" w:color="auto" w:fill="auto"/>
            <w:vAlign w:val="bottom"/>
          </w:tcPr>
          <w:p w14:paraId="61F9C5FB" w14:textId="77777777"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p>
        </w:tc>
        <w:tc>
          <w:tcPr>
            <w:tcW w:w="1304" w:type="dxa"/>
            <w:tcBorders>
              <w:top w:val="single" w:sz="12" w:space="0" w:color="auto"/>
              <w:left w:val="nil"/>
              <w:bottom w:val="single" w:sz="4" w:space="0" w:color="auto"/>
              <w:right w:val="nil"/>
            </w:tcBorders>
            <w:shd w:val="clear" w:color="auto" w:fill="auto"/>
            <w:vAlign w:val="bottom"/>
          </w:tcPr>
          <w:p w14:paraId="462D0E8B" w14:textId="77777777"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p>
        </w:tc>
      </w:tr>
      <w:tr w:rsidR="005D32CB" w:rsidRPr="00537128" w14:paraId="151E8815" w14:textId="77777777" w:rsidTr="00A1123E">
        <w:trPr>
          <w:trHeight w:hRule="exact" w:val="283"/>
          <w:jc w:val="center"/>
        </w:trPr>
        <w:tc>
          <w:tcPr>
            <w:tcW w:w="5528" w:type="dxa"/>
            <w:shd w:val="clear" w:color="auto" w:fill="auto"/>
            <w:vAlign w:val="bottom"/>
          </w:tcPr>
          <w:p w14:paraId="27AFCA22" w14:textId="28E18E9B" w:rsidR="005D32CB" w:rsidRPr="00F8009E" w:rsidRDefault="005D32CB" w:rsidP="005D32CB">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Cs/>
                <w:sz w:val="19"/>
                <w:szCs w:val="19"/>
                <w:lang w:val="en-US"/>
              </w:rPr>
              <w:t>FX swap</w:t>
            </w:r>
          </w:p>
        </w:tc>
        <w:tc>
          <w:tcPr>
            <w:tcW w:w="1276" w:type="dxa"/>
            <w:tcBorders>
              <w:top w:val="single" w:sz="4" w:space="0" w:color="auto"/>
              <w:left w:val="nil"/>
              <w:bottom w:val="single" w:sz="12" w:space="0" w:color="auto"/>
              <w:right w:val="nil"/>
            </w:tcBorders>
            <w:shd w:val="clear" w:color="auto" w:fill="auto"/>
            <w:vAlign w:val="bottom"/>
          </w:tcPr>
          <w:p w14:paraId="1DEA3C5E" w14:textId="5EB6E974"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Cs/>
                <w:color w:val="000000"/>
                <w:sz w:val="18"/>
                <w:szCs w:val="18"/>
              </w:rPr>
              <w:t>-</w:t>
            </w:r>
          </w:p>
        </w:tc>
        <w:tc>
          <w:tcPr>
            <w:tcW w:w="1276" w:type="dxa"/>
            <w:tcBorders>
              <w:top w:val="single" w:sz="4" w:space="0" w:color="auto"/>
              <w:left w:val="nil"/>
              <w:bottom w:val="single" w:sz="12" w:space="0" w:color="auto"/>
              <w:right w:val="nil"/>
            </w:tcBorders>
            <w:shd w:val="clear" w:color="auto" w:fill="auto"/>
            <w:vAlign w:val="bottom"/>
          </w:tcPr>
          <w:p w14:paraId="3E1A9699" w14:textId="2A26E0E8"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Cs/>
                <w:color w:val="000000"/>
                <w:sz w:val="18"/>
                <w:szCs w:val="18"/>
              </w:rPr>
              <w:t>35</w:t>
            </w:r>
          </w:p>
        </w:tc>
        <w:tc>
          <w:tcPr>
            <w:tcW w:w="1304" w:type="dxa"/>
            <w:tcBorders>
              <w:top w:val="single" w:sz="4" w:space="0" w:color="auto"/>
              <w:left w:val="nil"/>
              <w:bottom w:val="single" w:sz="12" w:space="0" w:color="auto"/>
              <w:right w:val="nil"/>
            </w:tcBorders>
            <w:shd w:val="clear" w:color="auto" w:fill="auto"/>
            <w:vAlign w:val="bottom"/>
          </w:tcPr>
          <w:p w14:paraId="1D104B1E" w14:textId="308EEEFC"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Cs/>
                <w:color w:val="000000"/>
                <w:sz w:val="18"/>
                <w:szCs w:val="18"/>
              </w:rPr>
              <w:t>-</w:t>
            </w:r>
          </w:p>
        </w:tc>
      </w:tr>
      <w:tr w:rsidR="005D32CB" w:rsidRPr="00537128" w14:paraId="3E0C154C" w14:textId="77777777" w:rsidTr="00A1123E">
        <w:trPr>
          <w:trHeight w:hRule="exact" w:val="283"/>
          <w:jc w:val="center"/>
        </w:trPr>
        <w:tc>
          <w:tcPr>
            <w:tcW w:w="5528" w:type="dxa"/>
            <w:shd w:val="clear" w:color="auto" w:fill="auto"/>
            <w:vAlign w:val="bottom"/>
          </w:tcPr>
          <w:p w14:paraId="63F63C96" w14:textId="77197195" w:rsidR="005D32CB" w:rsidRPr="00F8009E" w:rsidRDefault="005D32CB" w:rsidP="005D32CB">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 liabilities</w:t>
            </w:r>
          </w:p>
        </w:tc>
        <w:tc>
          <w:tcPr>
            <w:tcW w:w="1276" w:type="dxa"/>
            <w:tcBorders>
              <w:top w:val="single" w:sz="12" w:space="0" w:color="auto"/>
              <w:left w:val="nil"/>
              <w:bottom w:val="single" w:sz="12" w:space="0" w:color="auto"/>
              <w:right w:val="nil"/>
            </w:tcBorders>
            <w:shd w:val="clear" w:color="auto" w:fill="auto"/>
            <w:vAlign w:val="bottom"/>
          </w:tcPr>
          <w:p w14:paraId="787F3E00" w14:textId="7673170E"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
                <w:color w:val="000000"/>
                <w:sz w:val="18"/>
                <w:szCs w:val="18"/>
              </w:rPr>
              <w:t>-</w:t>
            </w:r>
          </w:p>
        </w:tc>
        <w:tc>
          <w:tcPr>
            <w:tcW w:w="1276" w:type="dxa"/>
            <w:tcBorders>
              <w:top w:val="single" w:sz="12" w:space="0" w:color="auto"/>
              <w:left w:val="nil"/>
              <w:bottom w:val="single" w:sz="12" w:space="0" w:color="auto"/>
              <w:right w:val="nil"/>
            </w:tcBorders>
            <w:shd w:val="clear" w:color="auto" w:fill="auto"/>
            <w:vAlign w:val="bottom"/>
          </w:tcPr>
          <w:p w14:paraId="447A7B56" w14:textId="3848684D"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
                <w:color w:val="000000"/>
                <w:sz w:val="18"/>
                <w:szCs w:val="18"/>
              </w:rPr>
              <w:t>35</w:t>
            </w:r>
          </w:p>
        </w:tc>
        <w:tc>
          <w:tcPr>
            <w:tcW w:w="1304" w:type="dxa"/>
            <w:tcBorders>
              <w:top w:val="single" w:sz="12" w:space="0" w:color="auto"/>
              <w:left w:val="nil"/>
              <w:bottom w:val="single" w:sz="12" w:space="0" w:color="auto"/>
              <w:right w:val="nil"/>
            </w:tcBorders>
            <w:shd w:val="clear" w:color="auto" w:fill="auto"/>
            <w:vAlign w:val="bottom"/>
          </w:tcPr>
          <w:p w14:paraId="29DA7D77" w14:textId="4CD62152" w:rsidR="005D32CB" w:rsidRPr="00A1123E" w:rsidRDefault="005D32CB" w:rsidP="005D32CB">
            <w:pPr>
              <w:tabs>
                <w:tab w:val="right" w:pos="1202"/>
              </w:tabs>
              <w:spacing w:after="0" w:line="240" w:lineRule="auto"/>
              <w:jc w:val="right"/>
              <w:outlineLvl w:val="0"/>
              <w:rPr>
                <w:rFonts w:ascii="Calibri" w:eastAsia="Times New Roman" w:hAnsi="Calibri" w:cs="Arial"/>
                <w:b/>
                <w:sz w:val="18"/>
                <w:szCs w:val="18"/>
                <w:lang w:val="en-US"/>
              </w:rPr>
            </w:pPr>
            <w:r w:rsidRPr="009B2BBA">
              <w:rPr>
                <w:rFonts w:ascii="Calibri" w:eastAsia="Calibri" w:hAnsi="Calibri" w:cs="Arial"/>
                <w:b/>
                <w:color w:val="000000"/>
                <w:sz w:val="18"/>
                <w:szCs w:val="18"/>
              </w:rPr>
              <w:t>-</w:t>
            </w:r>
          </w:p>
        </w:tc>
      </w:tr>
    </w:tbl>
    <w:p w14:paraId="1AFD100C" w14:textId="77777777" w:rsidR="008C0661" w:rsidRPr="00537128" w:rsidRDefault="008C0661" w:rsidP="008C0661">
      <w:pPr>
        <w:spacing w:after="0" w:line="240" w:lineRule="auto"/>
        <w:jc w:val="both"/>
        <w:rPr>
          <w:rFonts w:ascii="Calibri" w:eastAsia="Calibri" w:hAnsi="Calibri" w:cs="Arial"/>
          <w:bCs/>
          <w:lang w:val="en-US"/>
        </w:rPr>
      </w:pPr>
    </w:p>
    <w:p w14:paraId="795D5CDF" w14:textId="77777777" w:rsidR="008C0661" w:rsidRPr="00537128" w:rsidRDefault="008C0661" w:rsidP="008C0661">
      <w:pPr>
        <w:spacing w:after="0" w:line="240" w:lineRule="auto"/>
        <w:jc w:val="both"/>
        <w:rPr>
          <w:rFonts w:ascii="Calibri" w:eastAsia="Calibri" w:hAnsi="Calibri" w:cs="Arial"/>
          <w:bCs/>
          <w:lang w:val="en-US"/>
        </w:rPr>
      </w:pPr>
    </w:p>
    <w:bookmarkEnd w:id="949"/>
    <w:p w14:paraId="0DC0BFE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368F32E0"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2E9F7E10" w14:textId="77777777" w:rsidR="008C0661" w:rsidRPr="00537128" w:rsidRDefault="008C0661">
      <w:pPr>
        <w:pStyle w:val="ListParagraph"/>
        <w:numPr>
          <w:ilvl w:val="0"/>
          <w:numId w:val="6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7B3F89D" w14:textId="77777777" w:rsidR="008C0661" w:rsidRPr="00537128" w:rsidRDefault="008C0661" w:rsidP="008C0661">
      <w:pPr>
        <w:spacing w:after="0" w:line="240" w:lineRule="auto"/>
        <w:jc w:val="both"/>
        <w:rPr>
          <w:rFonts w:ascii="Calibri" w:eastAsia="Calibri" w:hAnsi="Calibri" w:cs="Arial"/>
          <w:bCs/>
          <w:lang w:val="en-US"/>
        </w:rPr>
      </w:pPr>
    </w:p>
    <w:p w14:paraId="0E557FD9" w14:textId="6B6C849E"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(continued)</w:t>
      </w:r>
    </w:p>
    <w:p w14:paraId="01164F06"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48D0FDF6" w14:textId="77777777" w:rsidTr="00456F9A">
        <w:trPr>
          <w:trHeight w:val="311"/>
          <w:jc w:val="center"/>
        </w:trPr>
        <w:tc>
          <w:tcPr>
            <w:tcW w:w="5528" w:type="dxa"/>
            <w:shd w:val="clear" w:color="auto" w:fill="auto"/>
          </w:tcPr>
          <w:p w14:paraId="71F9444B"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sz w:val="19"/>
                <w:szCs w:val="19"/>
                <w:lang w:val="en-US"/>
              </w:rPr>
              <w:t>Bank</w:t>
            </w:r>
          </w:p>
        </w:tc>
        <w:tc>
          <w:tcPr>
            <w:tcW w:w="3856" w:type="dxa"/>
            <w:gridSpan w:val="3"/>
            <w:vAlign w:val="bottom"/>
          </w:tcPr>
          <w:p w14:paraId="02BDDCE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2020</w:t>
            </w:r>
          </w:p>
        </w:tc>
      </w:tr>
      <w:tr w:rsidR="00456F9A" w:rsidRPr="00537128" w14:paraId="5A00D34F" w14:textId="77777777" w:rsidTr="00456F9A">
        <w:trPr>
          <w:trHeight w:val="311"/>
          <w:jc w:val="center"/>
        </w:trPr>
        <w:tc>
          <w:tcPr>
            <w:tcW w:w="5528" w:type="dxa"/>
            <w:shd w:val="clear" w:color="auto" w:fill="auto"/>
            <w:vAlign w:val="bottom"/>
          </w:tcPr>
          <w:p w14:paraId="14AB910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14E6742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1</w:t>
            </w:r>
          </w:p>
        </w:tc>
        <w:tc>
          <w:tcPr>
            <w:tcW w:w="1276" w:type="dxa"/>
            <w:shd w:val="clear" w:color="auto" w:fill="auto"/>
            <w:vAlign w:val="bottom"/>
          </w:tcPr>
          <w:p w14:paraId="6803F7F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2</w:t>
            </w:r>
          </w:p>
        </w:tc>
        <w:tc>
          <w:tcPr>
            <w:tcW w:w="1304" w:type="dxa"/>
            <w:shd w:val="clear" w:color="auto" w:fill="auto"/>
            <w:vAlign w:val="bottom"/>
          </w:tcPr>
          <w:p w14:paraId="7B4D27E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3</w:t>
            </w:r>
          </w:p>
        </w:tc>
      </w:tr>
      <w:tr w:rsidR="00456F9A" w:rsidRPr="00537128" w14:paraId="2F5C2122" w14:textId="77777777" w:rsidTr="00456F9A">
        <w:trPr>
          <w:trHeight w:val="311"/>
          <w:jc w:val="center"/>
        </w:trPr>
        <w:tc>
          <w:tcPr>
            <w:tcW w:w="5528" w:type="dxa"/>
            <w:shd w:val="clear" w:color="auto" w:fill="auto"/>
            <w:vAlign w:val="bottom"/>
          </w:tcPr>
          <w:p w14:paraId="6CB76A6B"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37A7A3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76" w:type="dxa"/>
            <w:shd w:val="clear" w:color="auto" w:fill="auto"/>
            <w:vAlign w:val="bottom"/>
          </w:tcPr>
          <w:p w14:paraId="1CAF66D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304" w:type="dxa"/>
            <w:shd w:val="clear" w:color="auto" w:fill="auto"/>
            <w:vAlign w:val="bottom"/>
          </w:tcPr>
          <w:p w14:paraId="1008742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r>
      <w:tr w:rsidR="00456F9A" w:rsidRPr="00537128" w14:paraId="14CF0E9A" w14:textId="77777777" w:rsidTr="00456F9A">
        <w:trPr>
          <w:trHeight w:val="444"/>
          <w:jc w:val="center"/>
        </w:trPr>
        <w:tc>
          <w:tcPr>
            <w:tcW w:w="5528" w:type="dxa"/>
            <w:vAlign w:val="bottom"/>
          </w:tcPr>
          <w:p w14:paraId="7C6FD49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b/>
                <w:sz w:val="19"/>
                <w:szCs w:val="19"/>
                <w:lang w:val="en-US"/>
              </w:rPr>
              <w:t>Financial assets at fair value through profit or loss:</w:t>
            </w:r>
          </w:p>
        </w:tc>
        <w:tc>
          <w:tcPr>
            <w:tcW w:w="1276" w:type="dxa"/>
            <w:vAlign w:val="bottom"/>
          </w:tcPr>
          <w:p w14:paraId="693B8A62"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2C38B03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5CDD77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CEF1780" w14:textId="77777777" w:rsidTr="00456F9A">
        <w:trPr>
          <w:trHeight w:val="255"/>
          <w:jc w:val="center"/>
        </w:trPr>
        <w:tc>
          <w:tcPr>
            <w:tcW w:w="5528" w:type="dxa"/>
            <w:vAlign w:val="bottom"/>
          </w:tcPr>
          <w:p w14:paraId="666FE9C8"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Loans at FVPL:</w:t>
            </w:r>
          </w:p>
        </w:tc>
        <w:tc>
          <w:tcPr>
            <w:tcW w:w="1276" w:type="dxa"/>
            <w:tcBorders>
              <w:top w:val="nil"/>
              <w:left w:val="nil"/>
              <w:right w:val="nil"/>
            </w:tcBorders>
            <w:shd w:val="clear" w:color="auto" w:fill="auto"/>
            <w:vAlign w:val="bottom"/>
          </w:tcPr>
          <w:p w14:paraId="6E68949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D1862A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6B8CA05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5EEF8BE6" w14:textId="77777777" w:rsidTr="00456F9A">
        <w:trPr>
          <w:trHeight w:val="239"/>
          <w:jc w:val="center"/>
        </w:trPr>
        <w:tc>
          <w:tcPr>
            <w:tcW w:w="5528" w:type="dxa"/>
            <w:vAlign w:val="bottom"/>
          </w:tcPr>
          <w:p w14:paraId="4B65357C"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Mezzanine loans</w:t>
            </w:r>
          </w:p>
        </w:tc>
        <w:tc>
          <w:tcPr>
            <w:tcW w:w="1276" w:type="dxa"/>
            <w:tcBorders>
              <w:top w:val="nil"/>
              <w:left w:val="nil"/>
              <w:right w:val="nil"/>
            </w:tcBorders>
            <w:shd w:val="clear" w:color="auto" w:fill="auto"/>
            <w:vAlign w:val="bottom"/>
          </w:tcPr>
          <w:p w14:paraId="04C1A16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135AA21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1709683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2,658</w:t>
            </w:r>
          </w:p>
        </w:tc>
      </w:tr>
      <w:tr w:rsidR="00456F9A" w:rsidRPr="00537128" w14:paraId="1D23AB48" w14:textId="77777777" w:rsidTr="00456F9A">
        <w:trPr>
          <w:trHeight w:val="255"/>
          <w:jc w:val="center"/>
        </w:trPr>
        <w:tc>
          <w:tcPr>
            <w:tcW w:w="5528" w:type="dxa"/>
            <w:vAlign w:val="bottom"/>
          </w:tcPr>
          <w:p w14:paraId="26D6DDCF"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Investments in investment funds:</w:t>
            </w:r>
          </w:p>
        </w:tc>
        <w:tc>
          <w:tcPr>
            <w:tcW w:w="1276" w:type="dxa"/>
            <w:tcBorders>
              <w:top w:val="nil"/>
              <w:left w:val="nil"/>
              <w:right w:val="nil"/>
            </w:tcBorders>
            <w:shd w:val="clear" w:color="auto" w:fill="auto"/>
            <w:vAlign w:val="bottom"/>
          </w:tcPr>
          <w:p w14:paraId="1C080D37"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7BEFC79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38C949D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3731B3E3" w14:textId="77777777" w:rsidTr="00456F9A">
        <w:trPr>
          <w:trHeight w:val="255"/>
          <w:jc w:val="center"/>
        </w:trPr>
        <w:tc>
          <w:tcPr>
            <w:tcW w:w="5528" w:type="dxa"/>
            <w:vAlign w:val="bottom"/>
          </w:tcPr>
          <w:p w14:paraId="7C6EB6A1"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sz w:val="19"/>
                <w:szCs w:val="19"/>
                <w:lang w:val="en-US"/>
              </w:rPr>
              <w:t>Investments in investment funds at fair value through profit or loss</w:t>
            </w:r>
          </w:p>
        </w:tc>
        <w:tc>
          <w:tcPr>
            <w:tcW w:w="1276" w:type="dxa"/>
            <w:tcBorders>
              <w:top w:val="nil"/>
              <w:left w:val="nil"/>
              <w:right w:val="nil"/>
            </w:tcBorders>
            <w:shd w:val="clear" w:color="auto" w:fill="auto"/>
            <w:vAlign w:val="bottom"/>
          </w:tcPr>
          <w:p w14:paraId="3E6137A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188,289</w:t>
            </w:r>
          </w:p>
        </w:tc>
        <w:tc>
          <w:tcPr>
            <w:tcW w:w="1276" w:type="dxa"/>
            <w:tcBorders>
              <w:top w:val="nil"/>
              <w:left w:val="nil"/>
              <w:right w:val="nil"/>
            </w:tcBorders>
            <w:shd w:val="clear" w:color="auto" w:fill="auto"/>
            <w:vAlign w:val="bottom"/>
          </w:tcPr>
          <w:p w14:paraId="32A0AA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58AE70F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2E678C39" w14:textId="77777777" w:rsidTr="00456F9A">
        <w:trPr>
          <w:trHeight w:val="216"/>
          <w:jc w:val="center"/>
        </w:trPr>
        <w:tc>
          <w:tcPr>
            <w:tcW w:w="5528" w:type="dxa"/>
            <w:vAlign w:val="bottom"/>
          </w:tcPr>
          <w:p w14:paraId="08CEEFB9"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Equity instruments:</w:t>
            </w:r>
          </w:p>
          <w:p w14:paraId="05CF4109"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b/>
                <w:i/>
                <w:spacing w:val="-2"/>
                <w:sz w:val="19"/>
                <w:szCs w:val="19"/>
                <w:lang w:val="en-US"/>
              </w:rPr>
              <w:t>Listed equity instruments:</w:t>
            </w:r>
          </w:p>
          <w:p w14:paraId="7AFEABEA"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Investments in companies’ shares</w:t>
            </w:r>
          </w:p>
        </w:tc>
        <w:tc>
          <w:tcPr>
            <w:tcW w:w="1276" w:type="dxa"/>
            <w:tcBorders>
              <w:top w:val="nil"/>
              <w:left w:val="nil"/>
              <w:right w:val="nil"/>
            </w:tcBorders>
            <w:shd w:val="clear" w:color="auto" w:fill="auto"/>
            <w:vAlign w:val="bottom"/>
          </w:tcPr>
          <w:p w14:paraId="1716325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4994D5B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6DD8BA1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744F2CE2" w14:textId="77777777" w:rsidTr="00456F9A">
        <w:trPr>
          <w:trHeight w:val="299"/>
          <w:jc w:val="center"/>
        </w:trPr>
        <w:tc>
          <w:tcPr>
            <w:tcW w:w="5528" w:type="dxa"/>
            <w:vAlign w:val="bottom"/>
          </w:tcPr>
          <w:p w14:paraId="557B4364"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i/>
                <w:spacing w:val="-2"/>
                <w:sz w:val="19"/>
                <w:szCs w:val="19"/>
                <w:lang w:val="en-US"/>
              </w:rPr>
              <w:t>Unlisted equity instruments:</w:t>
            </w:r>
          </w:p>
        </w:tc>
        <w:tc>
          <w:tcPr>
            <w:tcW w:w="1276" w:type="dxa"/>
            <w:tcBorders>
              <w:left w:val="nil"/>
              <w:right w:val="nil"/>
            </w:tcBorders>
            <w:shd w:val="clear" w:color="auto" w:fill="auto"/>
            <w:vAlign w:val="bottom"/>
          </w:tcPr>
          <w:p w14:paraId="74D5479D"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5294EA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0CBAC61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45A56375" w14:textId="77777777" w:rsidTr="00456F9A">
        <w:trPr>
          <w:trHeight w:val="299"/>
          <w:jc w:val="center"/>
        </w:trPr>
        <w:tc>
          <w:tcPr>
            <w:tcW w:w="5528" w:type="dxa"/>
            <w:vAlign w:val="bottom"/>
          </w:tcPr>
          <w:p w14:paraId="1C79DEF4"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sz w:val="19"/>
                <w:szCs w:val="19"/>
                <w:lang w:val="en-US"/>
              </w:rPr>
              <w:t>Investments in companies’ shares</w:t>
            </w:r>
          </w:p>
        </w:tc>
        <w:tc>
          <w:tcPr>
            <w:tcW w:w="1276" w:type="dxa"/>
            <w:tcBorders>
              <w:left w:val="nil"/>
              <w:right w:val="nil"/>
            </w:tcBorders>
            <w:shd w:val="clear" w:color="auto" w:fill="auto"/>
            <w:vAlign w:val="bottom"/>
          </w:tcPr>
          <w:p w14:paraId="0A6AEC1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42EF0F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6827459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31</w:t>
            </w:r>
          </w:p>
        </w:tc>
      </w:tr>
      <w:tr w:rsidR="00456F9A" w:rsidRPr="00537128" w14:paraId="30AEA809" w14:textId="77777777" w:rsidTr="00456F9A">
        <w:trPr>
          <w:trHeight w:val="299"/>
          <w:jc w:val="center"/>
        </w:trPr>
        <w:tc>
          <w:tcPr>
            <w:tcW w:w="5528" w:type="dxa"/>
            <w:vAlign w:val="bottom"/>
          </w:tcPr>
          <w:p w14:paraId="74E562C8"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1F0B8659"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182DC932"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2F8C33D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319</w:t>
            </w:r>
          </w:p>
        </w:tc>
      </w:tr>
      <w:tr w:rsidR="00456F9A" w:rsidRPr="00537128" w14:paraId="061DD8A0" w14:textId="77777777" w:rsidTr="00456F9A">
        <w:trPr>
          <w:trHeight w:val="299"/>
          <w:jc w:val="center"/>
        </w:trPr>
        <w:tc>
          <w:tcPr>
            <w:tcW w:w="5528" w:type="dxa"/>
            <w:vAlign w:val="bottom"/>
          </w:tcPr>
          <w:p w14:paraId="377139B0"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financial institutions shares</w:t>
            </w:r>
          </w:p>
        </w:tc>
        <w:tc>
          <w:tcPr>
            <w:tcW w:w="1276" w:type="dxa"/>
            <w:tcBorders>
              <w:top w:val="nil"/>
              <w:left w:val="nil"/>
              <w:right w:val="nil"/>
            </w:tcBorders>
            <w:shd w:val="clear" w:color="auto" w:fill="auto"/>
            <w:vAlign w:val="bottom"/>
          </w:tcPr>
          <w:p w14:paraId="0DBED54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6D09C5E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161</w:t>
            </w:r>
          </w:p>
        </w:tc>
        <w:tc>
          <w:tcPr>
            <w:tcW w:w="1304" w:type="dxa"/>
            <w:tcBorders>
              <w:top w:val="nil"/>
              <w:left w:val="nil"/>
              <w:right w:val="nil"/>
            </w:tcBorders>
            <w:shd w:val="clear" w:color="auto" w:fill="auto"/>
            <w:vAlign w:val="bottom"/>
          </w:tcPr>
          <w:p w14:paraId="2AFB4F4C"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5CAE739" w14:textId="77777777" w:rsidTr="00456F9A">
        <w:trPr>
          <w:trHeight w:val="299"/>
          <w:jc w:val="center"/>
        </w:trPr>
        <w:tc>
          <w:tcPr>
            <w:tcW w:w="5528" w:type="dxa"/>
            <w:vAlign w:val="bottom"/>
          </w:tcPr>
          <w:p w14:paraId="420C2693"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i/>
                <w:sz w:val="19"/>
                <w:szCs w:val="19"/>
                <w:lang w:val="en-US"/>
              </w:rPr>
              <w:t>Derivative financial assets-positive fair value</w:t>
            </w:r>
          </w:p>
        </w:tc>
        <w:tc>
          <w:tcPr>
            <w:tcW w:w="1276" w:type="dxa"/>
            <w:tcBorders>
              <w:top w:val="nil"/>
              <w:left w:val="nil"/>
              <w:right w:val="nil"/>
            </w:tcBorders>
            <w:shd w:val="clear" w:color="auto" w:fill="auto"/>
            <w:vAlign w:val="bottom"/>
          </w:tcPr>
          <w:p w14:paraId="6730B4E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76" w:type="dxa"/>
            <w:tcBorders>
              <w:top w:val="nil"/>
              <w:left w:val="nil"/>
              <w:right w:val="nil"/>
            </w:tcBorders>
            <w:shd w:val="clear" w:color="auto" w:fill="auto"/>
            <w:vAlign w:val="bottom"/>
          </w:tcPr>
          <w:p w14:paraId="529A255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304" w:type="dxa"/>
            <w:tcBorders>
              <w:top w:val="nil"/>
              <w:left w:val="nil"/>
              <w:right w:val="nil"/>
            </w:tcBorders>
            <w:shd w:val="clear" w:color="auto" w:fill="auto"/>
            <w:vAlign w:val="bottom"/>
          </w:tcPr>
          <w:p w14:paraId="7E985A3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1AA62ED" w14:textId="77777777" w:rsidTr="00456F9A">
        <w:trPr>
          <w:trHeight w:val="299"/>
          <w:jc w:val="center"/>
        </w:trPr>
        <w:tc>
          <w:tcPr>
            <w:tcW w:w="5528" w:type="dxa"/>
            <w:vAlign w:val="bottom"/>
          </w:tcPr>
          <w:p w14:paraId="4415425C"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FX swap</w:t>
            </w:r>
          </w:p>
        </w:tc>
        <w:tc>
          <w:tcPr>
            <w:tcW w:w="1276" w:type="dxa"/>
            <w:tcBorders>
              <w:left w:val="nil"/>
              <w:bottom w:val="single" w:sz="12" w:space="0" w:color="auto"/>
              <w:right w:val="nil"/>
            </w:tcBorders>
            <w:shd w:val="clear" w:color="auto" w:fill="auto"/>
            <w:vAlign w:val="bottom"/>
          </w:tcPr>
          <w:p w14:paraId="7E9F964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
                <w:sz w:val="19"/>
                <w:szCs w:val="19"/>
                <w:lang w:val="en-US"/>
              </w:rPr>
              <w:t>-</w:t>
            </w:r>
          </w:p>
        </w:tc>
        <w:tc>
          <w:tcPr>
            <w:tcW w:w="1276" w:type="dxa"/>
            <w:tcBorders>
              <w:left w:val="nil"/>
              <w:bottom w:val="single" w:sz="12" w:space="0" w:color="auto"/>
              <w:right w:val="nil"/>
            </w:tcBorders>
            <w:shd w:val="clear" w:color="auto" w:fill="auto"/>
            <w:vAlign w:val="bottom"/>
          </w:tcPr>
          <w:p w14:paraId="4B55910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Cs/>
                <w:sz w:val="19"/>
                <w:szCs w:val="19"/>
                <w:lang w:val="en-US"/>
              </w:rPr>
              <w:t>298</w:t>
            </w:r>
          </w:p>
        </w:tc>
        <w:tc>
          <w:tcPr>
            <w:tcW w:w="1304" w:type="dxa"/>
            <w:tcBorders>
              <w:left w:val="nil"/>
              <w:bottom w:val="single" w:sz="12" w:space="0" w:color="auto"/>
              <w:right w:val="nil"/>
            </w:tcBorders>
            <w:shd w:val="clear" w:color="auto" w:fill="auto"/>
            <w:vAlign w:val="bottom"/>
          </w:tcPr>
          <w:p w14:paraId="2CAA05B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
                <w:sz w:val="19"/>
                <w:szCs w:val="19"/>
                <w:lang w:val="en-US"/>
              </w:rPr>
              <w:t>-</w:t>
            </w:r>
          </w:p>
        </w:tc>
      </w:tr>
      <w:tr w:rsidR="00456F9A" w:rsidRPr="00537128" w14:paraId="27C05864" w14:textId="77777777" w:rsidTr="00456F9A">
        <w:trPr>
          <w:trHeight w:val="219"/>
          <w:jc w:val="center"/>
        </w:trPr>
        <w:tc>
          <w:tcPr>
            <w:tcW w:w="5528" w:type="dxa"/>
            <w:vAlign w:val="center"/>
          </w:tcPr>
          <w:p w14:paraId="50A1D3F8"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sz w:val="19"/>
                <w:szCs w:val="19"/>
                <w:lang w:val="en-US"/>
              </w:rPr>
              <w:t>Total financial assets at fair value through profit or loss</w:t>
            </w:r>
          </w:p>
        </w:tc>
        <w:tc>
          <w:tcPr>
            <w:tcW w:w="1276" w:type="dxa"/>
            <w:tcBorders>
              <w:top w:val="single" w:sz="12" w:space="0" w:color="auto"/>
              <w:left w:val="nil"/>
              <w:bottom w:val="single" w:sz="12" w:space="0" w:color="auto"/>
              <w:right w:val="nil"/>
            </w:tcBorders>
            <w:shd w:val="clear" w:color="auto" w:fill="auto"/>
            <w:vAlign w:val="bottom"/>
          </w:tcPr>
          <w:p w14:paraId="6B4DC1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188,289</w:t>
            </w:r>
          </w:p>
        </w:tc>
        <w:tc>
          <w:tcPr>
            <w:tcW w:w="1276" w:type="dxa"/>
            <w:tcBorders>
              <w:top w:val="single" w:sz="12" w:space="0" w:color="auto"/>
              <w:left w:val="nil"/>
              <w:bottom w:val="single" w:sz="12" w:space="0" w:color="auto"/>
              <w:right w:val="nil"/>
            </w:tcBorders>
            <w:shd w:val="clear" w:color="auto" w:fill="auto"/>
            <w:vAlign w:val="bottom"/>
          </w:tcPr>
          <w:p w14:paraId="2115DC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459</w:t>
            </w:r>
          </w:p>
        </w:tc>
        <w:tc>
          <w:tcPr>
            <w:tcW w:w="1304" w:type="dxa"/>
            <w:tcBorders>
              <w:top w:val="single" w:sz="12" w:space="0" w:color="auto"/>
              <w:left w:val="nil"/>
              <w:bottom w:val="single" w:sz="12" w:space="0" w:color="auto"/>
              <w:right w:val="nil"/>
            </w:tcBorders>
            <w:shd w:val="clear" w:color="auto" w:fill="auto"/>
            <w:vAlign w:val="bottom"/>
          </w:tcPr>
          <w:p w14:paraId="5EC4320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3,008</w:t>
            </w:r>
          </w:p>
        </w:tc>
      </w:tr>
      <w:tr w:rsidR="00456F9A" w:rsidRPr="00537128" w14:paraId="02B320B2" w14:textId="77777777" w:rsidTr="009A1792">
        <w:trPr>
          <w:trHeight w:val="411"/>
          <w:jc w:val="center"/>
        </w:trPr>
        <w:tc>
          <w:tcPr>
            <w:tcW w:w="5528" w:type="dxa"/>
            <w:shd w:val="clear" w:color="auto" w:fill="auto"/>
            <w:vAlign w:val="bottom"/>
          </w:tcPr>
          <w:p w14:paraId="190BB4FE"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Financial assets at fair value through other comprehensive income:</w:t>
            </w:r>
          </w:p>
        </w:tc>
        <w:tc>
          <w:tcPr>
            <w:tcW w:w="1276" w:type="dxa"/>
            <w:vAlign w:val="bottom"/>
          </w:tcPr>
          <w:p w14:paraId="712B44BE"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23F93060"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29C1966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236DE486" w14:textId="77777777" w:rsidTr="00456F9A">
        <w:trPr>
          <w:trHeight w:val="291"/>
          <w:jc w:val="center"/>
        </w:trPr>
        <w:tc>
          <w:tcPr>
            <w:tcW w:w="5528" w:type="dxa"/>
            <w:shd w:val="clear" w:color="auto" w:fill="auto"/>
            <w:vAlign w:val="bottom"/>
          </w:tcPr>
          <w:p w14:paraId="2CFA002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Debt instruments:</w:t>
            </w:r>
          </w:p>
        </w:tc>
        <w:tc>
          <w:tcPr>
            <w:tcW w:w="1276" w:type="dxa"/>
            <w:vAlign w:val="bottom"/>
          </w:tcPr>
          <w:p w14:paraId="0DE436C1"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07155425"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5849D499"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89E25A6" w14:textId="77777777" w:rsidTr="00456F9A">
        <w:trPr>
          <w:trHeight w:val="291"/>
          <w:jc w:val="center"/>
        </w:trPr>
        <w:tc>
          <w:tcPr>
            <w:tcW w:w="5528" w:type="dxa"/>
            <w:shd w:val="clear" w:color="auto" w:fill="auto"/>
            <w:vAlign w:val="bottom"/>
          </w:tcPr>
          <w:p w14:paraId="49E4B495"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Listed debt instruments:</w:t>
            </w:r>
          </w:p>
        </w:tc>
        <w:tc>
          <w:tcPr>
            <w:tcW w:w="1276" w:type="dxa"/>
            <w:tcBorders>
              <w:top w:val="nil"/>
              <w:left w:val="nil"/>
              <w:bottom w:val="nil"/>
              <w:right w:val="nil"/>
            </w:tcBorders>
            <w:shd w:val="clear" w:color="auto" w:fill="auto"/>
            <w:vAlign w:val="bottom"/>
          </w:tcPr>
          <w:p w14:paraId="65F0920A"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nil"/>
              <w:left w:val="nil"/>
              <w:bottom w:val="nil"/>
              <w:right w:val="nil"/>
            </w:tcBorders>
            <w:shd w:val="clear" w:color="auto" w:fill="auto"/>
            <w:vAlign w:val="bottom"/>
          </w:tcPr>
          <w:p w14:paraId="591F88A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29C9AA7C"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6514B730" w14:textId="77777777" w:rsidTr="00456F9A">
        <w:trPr>
          <w:trHeight w:val="291"/>
          <w:jc w:val="center"/>
        </w:trPr>
        <w:tc>
          <w:tcPr>
            <w:tcW w:w="5528" w:type="dxa"/>
            <w:shd w:val="clear" w:color="auto" w:fill="auto"/>
            <w:vAlign w:val="bottom"/>
          </w:tcPr>
          <w:p w14:paraId="2617198A"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Bonds of the Republic of Croatia</w:t>
            </w:r>
          </w:p>
        </w:tc>
        <w:tc>
          <w:tcPr>
            <w:tcW w:w="1276" w:type="dxa"/>
            <w:tcBorders>
              <w:top w:val="nil"/>
              <w:left w:val="nil"/>
              <w:bottom w:val="nil"/>
              <w:right w:val="nil"/>
            </w:tcBorders>
            <w:shd w:val="clear" w:color="auto" w:fill="auto"/>
            <w:vAlign w:val="bottom"/>
          </w:tcPr>
          <w:p w14:paraId="5F3B7A8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1,469,742</w:t>
            </w:r>
          </w:p>
        </w:tc>
        <w:tc>
          <w:tcPr>
            <w:tcW w:w="1276" w:type="dxa"/>
            <w:tcBorders>
              <w:top w:val="nil"/>
              <w:left w:val="nil"/>
              <w:bottom w:val="nil"/>
              <w:right w:val="nil"/>
            </w:tcBorders>
            <w:shd w:val="clear" w:color="auto" w:fill="auto"/>
            <w:vAlign w:val="bottom"/>
          </w:tcPr>
          <w:p w14:paraId="07D7899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72C75BAB"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119EAA06" w14:textId="77777777" w:rsidTr="00456F9A">
        <w:trPr>
          <w:trHeight w:val="291"/>
          <w:jc w:val="center"/>
        </w:trPr>
        <w:tc>
          <w:tcPr>
            <w:tcW w:w="5528" w:type="dxa"/>
            <w:shd w:val="clear" w:color="auto" w:fill="auto"/>
            <w:vAlign w:val="bottom"/>
          </w:tcPr>
          <w:p w14:paraId="66C4A73E"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 xml:space="preserve">Treasury bills of the Ministry of Finance </w:t>
            </w:r>
          </w:p>
        </w:tc>
        <w:tc>
          <w:tcPr>
            <w:tcW w:w="1276" w:type="dxa"/>
            <w:tcBorders>
              <w:top w:val="nil"/>
              <w:left w:val="nil"/>
              <w:bottom w:val="nil"/>
              <w:right w:val="nil"/>
            </w:tcBorders>
            <w:shd w:val="clear" w:color="auto" w:fill="auto"/>
            <w:vAlign w:val="bottom"/>
          </w:tcPr>
          <w:p w14:paraId="2150EA9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1,537,395 </w:t>
            </w:r>
          </w:p>
        </w:tc>
        <w:tc>
          <w:tcPr>
            <w:tcW w:w="1276" w:type="dxa"/>
            <w:tcBorders>
              <w:top w:val="nil"/>
              <w:left w:val="nil"/>
              <w:bottom w:val="nil"/>
              <w:right w:val="nil"/>
            </w:tcBorders>
            <w:shd w:val="clear" w:color="auto" w:fill="auto"/>
            <w:vAlign w:val="bottom"/>
          </w:tcPr>
          <w:p w14:paraId="3843658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0C9A2C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76E27E99" w14:textId="77777777" w:rsidTr="00456F9A">
        <w:trPr>
          <w:trHeight w:val="291"/>
          <w:jc w:val="center"/>
        </w:trPr>
        <w:tc>
          <w:tcPr>
            <w:tcW w:w="5528" w:type="dxa"/>
            <w:shd w:val="clear" w:color="auto" w:fill="auto"/>
            <w:vAlign w:val="bottom"/>
          </w:tcPr>
          <w:p w14:paraId="0EED679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44AB192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17,219</w:t>
            </w:r>
          </w:p>
        </w:tc>
        <w:tc>
          <w:tcPr>
            <w:tcW w:w="1276" w:type="dxa"/>
            <w:tcBorders>
              <w:top w:val="nil"/>
              <w:left w:val="nil"/>
              <w:bottom w:val="nil"/>
              <w:right w:val="nil"/>
            </w:tcBorders>
            <w:shd w:val="clear" w:color="auto" w:fill="auto"/>
            <w:vAlign w:val="bottom"/>
          </w:tcPr>
          <w:p w14:paraId="72F0506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0849162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112AB89D" w14:textId="77777777" w:rsidTr="00456F9A">
        <w:trPr>
          <w:trHeight w:val="291"/>
          <w:jc w:val="center"/>
        </w:trPr>
        <w:tc>
          <w:tcPr>
            <w:tcW w:w="5528" w:type="dxa"/>
            <w:shd w:val="clear" w:color="auto" w:fill="auto"/>
            <w:vAlign w:val="bottom"/>
          </w:tcPr>
          <w:p w14:paraId="6A1F9D87"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debt instruments:</w:t>
            </w:r>
          </w:p>
        </w:tc>
        <w:tc>
          <w:tcPr>
            <w:tcW w:w="1276" w:type="dxa"/>
            <w:tcBorders>
              <w:top w:val="nil"/>
              <w:left w:val="nil"/>
              <w:bottom w:val="nil"/>
              <w:right w:val="nil"/>
            </w:tcBorders>
            <w:shd w:val="clear" w:color="auto" w:fill="auto"/>
            <w:vAlign w:val="bottom"/>
          </w:tcPr>
          <w:p w14:paraId="59EB3E4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bottom w:val="nil"/>
              <w:right w:val="nil"/>
            </w:tcBorders>
            <w:shd w:val="clear" w:color="auto" w:fill="auto"/>
            <w:vAlign w:val="bottom"/>
          </w:tcPr>
          <w:p w14:paraId="30C000E8"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50EF8E16"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A750838" w14:textId="77777777" w:rsidTr="00456F9A">
        <w:trPr>
          <w:trHeight w:val="291"/>
          <w:jc w:val="center"/>
        </w:trPr>
        <w:tc>
          <w:tcPr>
            <w:tcW w:w="5528" w:type="dxa"/>
            <w:shd w:val="clear" w:color="auto" w:fill="auto"/>
            <w:vAlign w:val="bottom"/>
          </w:tcPr>
          <w:p w14:paraId="2EF9119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Corporate bonds</w:t>
            </w:r>
          </w:p>
        </w:tc>
        <w:tc>
          <w:tcPr>
            <w:tcW w:w="1276" w:type="dxa"/>
            <w:tcBorders>
              <w:top w:val="nil"/>
              <w:left w:val="nil"/>
              <w:bottom w:val="nil"/>
              <w:right w:val="nil"/>
            </w:tcBorders>
            <w:shd w:val="clear" w:color="auto" w:fill="auto"/>
            <w:vAlign w:val="bottom"/>
          </w:tcPr>
          <w:p w14:paraId="24257ED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4D7ED60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nil"/>
              <w:right w:val="nil"/>
            </w:tcBorders>
            <w:shd w:val="clear" w:color="auto" w:fill="auto"/>
            <w:vAlign w:val="bottom"/>
          </w:tcPr>
          <w:p w14:paraId="15E62DBA"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564</w:t>
            </w:r>
          </w:p>
        </w:tc>
      </w:tr>
      <w:tr w:rsidR="00456F9A" w:rsidRPr="00537128" w14:paraId="2B4D90F0" w14:textId="77777777" w:rsidTr="00456F9A">
        <w:trPr>
          <w:trHeight w:val="291"/>
          <w:jc w:val="center"/>
        </w:trPr>
        <w:tc>
          <w:tcPr>
            <w:tcW w:w="5528" w:type="dxa"/>
            <w:shd w:val="clear" w:color="auto" w:fill="auto"/>
            <w:vAlign w:val="bottom"/>
          </w:tcPr>
          <w:p w14:paraId="36C92968"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5E46452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48D9041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nil"/>
              <w:right w:val="nil"/>
            </w:tcBorders>
            <w:shd w:val="clear" w:color="auto" w:fill="auto"/>
            <w:vAlign w:val="bottom"/>
          </w:tcPr>
          <w:p w14:paraId="487E2B3D"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1,307</w:t>
            </w:r>
          </w:p>
        </w:tc>
      </w:tr>
      <w:tr w:rsidR="00456F9A" w:rsidRPr="00537128" w14:paraId="213519F1" w14:textId="77777777" w:rsidTr="00456F9A">
        <w:trPr>
          <w:trHeight w:val="291"/>
          <w:jc w:val="center"/>
        </w:trPr>
        <w:tc>
          <w:tcPr>
            <w:tcW w:w="5528" w:type="dxa"/>
            <w:shd w:val="clear" w:color="auto" w:fill="auto"/>
            <w:vAlign w:val="bottom"/>
          </w:tcPr>
          <w:p w14:paraId="59BE0F7E"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6B65397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255ADBF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single" w:sz="4" w:space="0" w:color="auto"/>
              <w:right w:val="nil"/>
            </w:tcBorders>
            <w:shd w:val="clear" w:color="auto" w:fill="auto"/>
            <w:vAlign w:val="bottom"/>
          </w:tcPr>
          <w:p w14:paraId="29B5095E"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391</w:t>
            </w:r>
          </w:p>
        </w:tc>
      </w:tr>
      <w:tr w:rsidR="00456F9A" w:rsidRPr="00537128" w14:paraId="57497627" w14:textId="77777777" w:rsidTr="00456F9A">
        <w:trPr>
          <w:trHeight w:val="291"/>
          <w:jc w:val="center"/>
        </w:trPr>
        <w:tc>
          <w:tcPr>
            <w:tcW w:w="5528" w:type="dxa"/>
            <w:shd w:val="clear" w:color="auto" w:fill="auto"/>
            <w:vAlign w:val="bottom"/>
          </w:tcPr>
          <w:p w14:paraId="0D30EE46"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14:paraId="29319DF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37128">
              <w:rPr>
                <w:rFonts w:ascii="Calibri" w:eastAsia="Calibri" w:hAnsi="Calibri" w:cs="Calibri"/>
                <w:b/>
                <w:bCs/>
                <w:color w:val="000000"/>
                <w:spacing w:val="-2"/>
                <w:sz w:val="18"/>
                <w:szCs w:val="18"/>
                <w:lang w:val="en-US"/>
              </w:rPr>
              <w:t>3,024,356</w:t>
            </w:r>
          </w:p>
        </w:tc>
        <w:tc>
          <w:tcPr>
            <w:tcW w:w="1276" w:type="dxa"/>
            <w:tcBorders>
              <w:top w:val="single" w:sz="4" w:space="0" w:color="auto"/>
              <w:left w:val="nil"/>
              <w:bottom w:val="single" w:sz="12" w:space="0" w:color="auto"/>
              <w:right w:val="nil"/>
            </w:tcBorders>
            <w:shd w:val="clear" w:color="auto" w:fill="auto"/>
            <w:vAlign w:val="bottom"/>
          </w:tcPr>
          <w:p w14:paraId="6F86D357"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537128">
              <w:rPr>
                <w:rFonts w:ascii="Calibri" w:eastAsia="Calibri" w:hAnsi="Calibri" w:cs="Calibri"/>
                <w:b/>
                <w:bCs/>
                <w:color w:val="000000"/>
                <w:spacing w:val="-2"/>
                <w:sz w:val="18"/>
                <w:szCs w:val="18"/>
                <w:lang w:val="en-US"/>
              </w:rPr>
              <w:t>-</w:t>
            </w:r>
          </w:p>
        </w:tc>
        <w:tc>
          <w:tcPr>
            <w:tcW w:w="1304" w:type="dxa"/>
            <w:tcBorders>
              <w:top w:val="single" w:sz="4" w:space="0" w:color="auto"/>
              <w:left w:val="nil"/>
              <w:bottom w:val="single" w:sz="12" w:space="0" w:color="auto"/>
              <w:right w:val="nil"/>
            </w:tcBorders>
            <w:shd w:val="clear" w:color="auto" w:fill="auto"/>
            <w:vAlign w:val="bottom"/>
          </w:tcPr>
          <w:p w14:paraId="2266A80B"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37128">
              <w:rPr>
                <w:rFonts w:ascii="Calibri" w:eastAsia="Calibri" w:hAnsi="Calibri" w:cs="Calibri"/>
                <w:b/>
                <w:bCs/>
                <w:color w:val="000000"/>
                <w:spacing w:val="-2"/>
                <w:sz w:val="18"/>
                <w:szCs w:val="18"/>
                <w:lang w:val="en-US"/>
              </w:rPr>
              <w:t>2,262</w:t>
            </w:r>
          </w:p>
        </w:tc>
      </w:tr>
      <w:tr w:rsidR="00456F9A" w:rsidRPr="00537128" w14:paraId="175E3048" w14:textId="77777777" w:rsidTr="00456F9A">
        <w:trPr>
          <w:trHeight w:val="489"/>
          <w:jc w:val="center"/>
        </w:trPr>
        <w:tc>
          <w:tcPr>
            <w:tcW w:w="5528" w:type="dxa"/>
            <w:shd w:val="clear" w:color="auto" w:fill="auto"/>
            <w:vAlign w:val="bottom"/>
          </w:tcPr>
          <w:p w14:paraId="38468CF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equity instruments:</w:t>
            </w:r>
            <w:r w:rsidRPr="00537128"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059993B4"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tcBorders>
            <w:vAlign w:val="bottom"/>
          </w:tcPr>
          <w:p w14:paraId="6FC422ED"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tcBorders>
            <w:vAlign w:val="bottom"/>
          </w:tcPr>
          <w:p w14:paraId="527CC35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BDC5911" w14:textId="77777777" w:rsidTr="00456F9A">
        <w:trPr>
          <w:trHeight w:val="291"/>
          <w:jc w:val="center"/>
        </w:trPr>
        <w:tc>
          <w:tcPr>
            <w:tcW w:w="5528" w:type="dxa"/>
            <w:shd w:val="clear" w:color="auto" w:fill="auto"/>
            <w:vAlign w:val="bottom"/>
          </w:tcPr>
          <w:p w14:paraId="136EE791"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shares of foreign legal entities – SWIFT</w:t>
            </w:r>
          </w:p>
        </w:tc>
        <w:tc>
          <w:tcPr>
            <w:tcW w:w="1276" w:type="dxa"/>
            <w:tcBorders>
              <w:top w:val="nil"/>
              <w:left w:val="nil"/>
              <w:bottom w:val="nil"/>
              <w:right w:val="nil"/>
            </w:tcBorders>
            <w:shd w:val="clear" w:color="auto" w:fill="auto"/>
            <w:vAlign w:val="bottom"/>
          </w:tcPr>
          <w:p w14:paraId="20B65C0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0EF439E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43</w:t>
            </w:r>
          </w:p>
        </w:tc>
        <w:tc>
          <w:tcPr>
            <w:tcW w:w="1304" w:type="dxa"/>
            <w:tcBorders>
              <w:top w:val="nil"/>
              <w:left w:val="nil"/>
              <w:bottom w:val="nil"/>
              <w:right w:val="nil"/>
            </w:tcBorders>
            <w:shd w:val="clear" w:color="auto" w:fill="auto"/>
            <w:vAlign w:val="bottom"/>
          </w:tcPr>
          <w:p w14:paraId="4A5F0F57"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14ADA45" w14:textId="77777777" w:rsidTr="00456F9A">
        <w:trPr>
          <w:trHeight w:val="291"/>
          <w:jc w:val="center"/>
        </w:trPr>
        <w:tc>
          <w:tcPr>
            <w:tcW w:w="5528" w:type="dxa"/>
            <w:shd w:val="clear" w:color="auto" w:fill="auto"/>
            <w:vAlign w:val="bottom"/>
          </w:tcPr>
          <w:p w14:paraId="0F51C090"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Shares of foreign financial institutions – EIF</w:t>
            </w:r>
          </w:p>
        </w:tc>
        <w:tc>
          <w:tcPr>
            <w:tcW w:w="1276" w:type="dxa"/>
            <w:tcBorders>
              <w:top w:val="nil"/>
              <w:left w:val="nil"/>
              <w:bottom w:val="nil"/>
              <w:right w:val="nil"/>
            </w:tcBorders>
            <w:shd w:val="clear" w:color="auto" w:fill="auto"/>
            <w:vAlign w:val="bottom"/>
          </w:tcPr>
          <w:p w14:paraId="4E55108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3068F2ED"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26,665</w:t>
            </w:r>
          </w:p>
        </w:tc>
        <w:tc>
          <w:tcPr>
            <w:tcW w:w="1304" w:type="dxa"/>
            <w:tcBorders>
              <w:top w:val="nil"/>
              <w:left w:val="nil"/>
              <w:bottom w:val="nil"/>
              <w:right w:val="nil"/>
            </w:tcBorders>
            <w:shd w:val="clear" w:color="auto" w:fill="auto"/>
            <w:vAlign w:val="bottom"/>
          </w:tcPr>
          <w:p w14:paraId="453C31A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DCBE08D" w14:textId="77777777" w:rsidTr="00456F9A">
        <w:trPr>
          <w:trHeight w:val="291"/>
          <w:jc w:val="center"/>
        </w:trPr>
        <w:tc>
          <w:tcPr>
            <w:tcW w:w="5528" w:type="dxa"/>
            <w:shd w:val="clear" w:color="auto" w:fill="auto"/>
            <w:vAlign w:val="bottom"/>
          </w:tcPr>
          <w:p w14:paraId="1FA45EC9"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8" w:space="0" w:color="auto"/>
              <w:right w:val="nil"/>
            </w:tcBorders>
            <w:shd w:val="clear" w:color="auto" w:fill="auto"/>
            <w:vAlign w:val="bottom"/>
          </w:tcPr>
          <w:p w14:paraId="7FD5171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b/>
                <w:bCs/>
                <w:color w:val="000000"/>
                <w:spacing w:val="-2"/>
                <w:sz w:val="18"/>
                <w:szCs w:val="18"/>
                <w:lang w:val="en-US"/>
              </w:rPr>
              <w:t>-</w:t>
            </w:r>
          </w:p>
        </w:tc>
        <w:tc>
          <w:tcPr>
            <w:tcW w:w="1276" w:type="dxa"/>
            <w:tcBorders>
              <w:top w:val="single" w:sz="4" w:space="0" w:color="auto"/>
              <w:left w:val="nil"/>
              <w:bottom w:val="single" w:sz="8" w:space="0" w:color="auto"/>
              <w:right w:val="nil"/>
            </w:tcBorders>
            <w:shd w:val="clear" w:color="auto" w:fill="auto"/>
            <w:vAlign w:val="bottom"/>
          </w:tcPr>
          <w:p w14:paraId="2CE2BD0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26,708</w:t>
            </w:r>
          </w:p>
        </w:tc>
        <w:tc>
          <w:tcPr>
            <w:tcW w:w="1304" w:type="dxa"/>
            <w:tcBorders>
              <w:top w:val="single" w:sz="4" w:space="0" w:color="auto"/>
              <w:left w:val="nil"/>
              <w:bottom w:val="single" w:sz="8" w:space="0" w:color="auto"/>
              <w:right w:val="nil"/>
            </w:tcBorders>
            <w:shd w:val="clear" w:color="auto" w:fill="auto"/>
            <w:vAlign w:val="bottom"/>
          </w:tcPr>
          <w:p w14:paraId="117B2F22"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w:t>
            </w:r>
          </w:p>
        </w:tc>
      </w:tr>
      <w:tr w:rsidR="00456F9A" w:rsidRPr="00537128" w14:paraId="1404F21F" w14:textId="77777777" w:rsidTr="00456F9A">
        <w:trPr>
          <w:trHeight w:hRule="exact" w:val="529"/>
          <w:jc w:val="center"/>
        </w:trPr>
        <w:tc>
          <w:tcPr>
            <w:tcW w:w="5528" w:type="dxa"/>
            <w:shd w:val="clear" w:color="auto" w:fill="auto"/>
            <w:vAlign w:val="bottom"/>
          </w:tcPr>
          <w:p w14:paraId="517259B6"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2AE888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3,024,356</w:t>
            </w:r>
          </w:p>
        </w:tc>
        <w:tc>
          <w:tcPr>
            <w:tcW w:w="1276" w:type="dxa"/>
            <w:tcBorders>
              <w:top w:val="single" w:sz="12" w:space="0" w:color="auto"/>
              <w:left w:val="nil"/>
              <w:bottom w:val="single" w:sz="12" w:space="0" w:color="auto"/>
              <w:right w:val="nil"/>
            </w:tcBorders>
            <w:shd w:val="clear" w:color="auto" w:fill="auto"/>
            <w:vAlign w:val="bottom"/>
          </w:tcPr>
          <w:p w14:paraId="35D56A6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26,708</w:t>
            </w:r>
          </w:p>
        </w:tc>
        <w:tc>
          <w:tcPr>
            <w:tcW w:w="1304" w:type="dxa"/>
            <w:tcBorders>
              <w:top w:val="single" w:sz="12" w:space="0" w:color="auto"/>
              <w:left w:val="nil"/>
              <w:bottom w:val="single" w:sz="12" w:space="0" w:color="auto"/>
              <w:right w:val="nil"/>
            </w:tcBorders>
            <w:shd w:val="clear" w:color="auto" w:fill="auto"/>
            <w:vAlign w:val="bottom"/>
          </w:tcPr>
          <w:p w14:paraId="575FDF4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2,262</w:t>
            </w:r>
          </w:p>
        </w:tc>
      </w:tr>
    </w:tbl>
    <w:p w14:paraId="13C3EDF4" w14:textId="77777777" w:rsidR="0078512D" w:rsidRPr="00537128" w:rsidRDefault="0078512D" w:rsidP="008C0661">
      <w:pPr>
        <w:spacing w:after="0" w:line="240" w:lineRule="auto"/>
        <w:jc w:val="both"/>
        <w:rPr>
          <w:rFonts w:ascii="Calibri" w:eastAsia="Calibri" w:hAnsi="Calibri" w:cs="Arial"/>
          <w:bCs/>
          <w:lang w:val="en-US"/>
        </w:rPr>
      </w:pPr>
    </w:p>
    <w:p w14:paraId="5E8C6342" w14:textId="77777777" w:rsidR="0078512D" w:rsidRPr="00537128" w:rsidRDefault="0078512D" w:rsidP="008C0661">
      <w:pPr>
        <w:spacing w:after="0" w:line="240" w:lineRule="auto"/>
        <w:jc w:val="both"/>
        <w:rPr>
          <w:rFonts w:ascii="Calibri" w:eastAsia="Calibri" w:hAnsi="Calibri" w:cs="Arial"/>
          <w:bCs/>
          <w:lang w:val="en-US"/>
        </w:rPr>
      </w:pPr>
    </w:p>
    <w:p w14:paraId="4AC8CEF7" w14:textId="77777777" w:rsidR="0078512D" w:rsidRPr="00537128" w:rsidRDefault="0078512D" w:rsidP="008C0661">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14B8BA77"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D62DD1" w14:textId="77777777" w:rsidR="0078512D" w:rsidRPr="00537128" w:rsidRDefault="0078512D">
      <w:pPr>
        <w:pStyle w:val="ListParagraph"/>
        <w:numPr>
          <w:ilvl w:val="0"/>
          <w:numId w:val="6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86272" w14:textId="77777777" w:rsidR="0078512D" w:rsidRPr="009A1792" w:rsidRDefault="0078512D" w:rsidP="0078512D">
      <w:pPr>
        <w:spacing w:after="0" w:line="240" w:lineRule="auto"/>
        <w:jc w:val="both"/>
        <w:rPr>
          <w:rFonts w:ascii="Calibri" w:eastAsia="Calibri" w:hAnsi="Calibri" w:cs="Arial"/>
          <w:bCs/>
          <w:sz w:val="16"/>
          <w:szCs w:val="16"/>
          <w:lang w:val="en-US"/>
        </w:rPr>
      </w:pPr>
    </w:p>
    <w:p w14:paraId="12D5A01C" w14:textId="3D28A2CD"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 xml:space="preserve">Fair value of financial assets and financial liabilities initially </w:t>
      </w:r>
      <w:proofErr w:type="spellStart"/>
      <w:r w:rsidR="0078512D"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w:t>
      </w:r>
      <w:proofErr w:type="spellEnd"/>
      <w:r w:rsidR="0078512D" w:rsidRPr="00537128">
        <w:rPr>
          <w:rFonts w:ascii="Calibri" w:eastAsia="Calibri" w:hAnsi="Calibri" w:cs="Arial"/>
          <w:b/>
          <w:bCs/>
          <w:spacing w:val="-3"/>
          <w:lang w:val="en-US"/>
        </w:rPr>
        <w:t xml:space="preserve"> and measured at fair value (continued)</w:t>
      </w:r>
    </w:p>
    <w:p w14:paraId="286C0CD8"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5435768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w:t>
      </w:r>
    </w:p>
    <w:p w14:paraId="22123FB7"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31231B4F" w14:textId="77777777" w:rsidR="0078512D" w:rsidRPr="00537128" w:rsidRDefault="0078512D" w:rsidP="0078512D">
      <w:pPr>
        <w:tabs>
          <w:tab w:val="left" w:pos="709"/>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a)  Mezzanine loans</w:t>
      </w:r>
    </w:p>
    <w:p w14:paraId="2ADB78A5"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40B02EB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For the assessment of fair value of mezzanine loans, the method of discounting expected future cash flows is used.</w:t>
      </w:r>
    </w:p>
    <w:p w14:paraId="41FC8449"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Due to their contractual characteristics, mezzanine loans do not pass the SPPI test. Characteristics due to which mezzanine loans do not pass the SPPI test are as follows:</w:t>
      </w:r>
    </w:p>
    <w:p w14:paraId="0F6BB6A5" w14:textId="77777777" w:rsidR="0078512D" w:rsidRPr="009A1792" w:rsidRDefault="0078512D" w:rsidP="0078512D">
      <w:pPr>
        <w:tabs>
          <w:tab w:val="left" w:pos="709"/>
        </w:tabs>
        <w:spacing w:after="0" w:line="240" w:lineRule="auto"/>
        <w:jc w:val="both"/>
        <w:rPr>
          <w:rFonts w:ascii="Calibri" w:eastAsia="Times New Roman" w:hAnsi="Calibri" w:cs="Arial"/>
          <w:spacing w:val="-3"/>
          <w:sz w:val="16"/>
          <w:szCs w:val="16"/>
          <w:lang w:val="en-US"/>
        </w:rPr>
      </w:pPr>
    </w:p>
    <w:p w14:paraId="324A8E6A"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 xml:space="preserve">in the case of </w:t>
      </w:r>
      <w:proofErr w:type="spellStart"/>
      <w:r w:rsidRPr="00537128">
        <w:rPr>
          <w:rFonts w:ascii="Calibri" w:eastAsia="Times New Roman" w:hAnsi="Calibri" w:cs="Arial"/>
          <w:spacing w:val="-3"/>
          <w:lang w:val="en-US"/>
        </w:rPr>
        <w:t>realisation</w:t>
      </w:r>
      <w:proofErr w:type="spellEnd"/>
      <w:r w:rsidRPr="00537128">
        <w:rPr>
          <w:rFonts w:ascii="Calibri" w:eastAsia="Times New Roman" w:hAnsi="Calibri" w:cs="Arial"/>
          <w:spacing w:val="-3"/>
          <w:lang w:val="en-US"/>
        </w:rPr>
        <w:t xml:space="preserve"> of contractually defined performance indicators (net debt to EBITDA ratio) over the predetermined period, creditors have the option, but not the obligation, to covert a mezzanine loan to a „senior </w:t>
      </w:r>
      <w:proofErr w:type="gramStart"/>
      <w:r w:rsidRPr="00537128">
        <w:rPr>
          <w:rFonts w:ascii="Calibri" w:eastAsia="Times New Roman" w:hAnsi="Calibri" w:cs="Arial"/>
          <w:spacing w:val="-3"/>
          <w:lang w:val="en-US"/>
        </w:rPr>
        <w:t>debt“</w:t>
      </w:r>
      <w:proofErr w:type="gramEnd"/>
      <w:r w:rsidRPr="00537128">
        <w:rPr>
          <w:rFonts w:ascii="Calibri" w:eastAsia="Times New Roman" w:hAnsi="Calibri" w:cs="Arial"/>
          <w:spacing w:val="-3"/>
          <w:lang w:val="en-US"/>
        </w:rPr>
        <w:t>,</w:t>
      </w:r>
    </w:p>
    <w:p w14:paraId="7146545E"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upon the final maturity of the mezzanine loan, creditors have the option, but not the obligation, to convert the loan into the debtor’s equity and</w:t>
      </w:r>
    </w:p>
    <w:p w14:paraId="321F8E83"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the debtor has the option, but not the obligation, to prematurely repay the loan at discount.</w:t>
      </w:r>
    </w:p>
    <w:p w14:paraId="7FAB14DF"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p>
    <w:p w14:paraId="614CB4AF"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Due to the above-mentioned characteristics of the mezzanine loan, the assessment of fair value of these loans was carried out in accordance with the precautionary principle, according to which income is </w:t>
      </w:r>
      <w:proofErr w:type="spellStart"/>
      <w:r w:rsidRPr="00537128">
        <w:rPr>
          <w:rFonts w:ascii="Calibri" w:eastAsia="Times New Roman" w:hAnsi="Calibri" w:cs="Arial"/>
          <w:spacing w:val="-3"/>
          <w:lang w:val="en-US"/>
        </w:rPr>
        <w:t>recognised</w:t>
      </w:r>
      <w:proofErr w:type="spellEnd"/>
      <w:r w:rsidRPr="00537128">
        <w:rPr>
          <w:rFonts w:ascii="Calibri" w:eastAsia="Times New Roman" w:hAnsi="Calibri" w:cs="Arial"/>
          <w:spacing w:val="-3"/>
          <w:lang w:val="en-US"/>
        </w:rPr>
        <w:t xml:space="preserve">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14:paraId="56BC7936" w14:textId="77777777" w:rsidR="0078512D" w:rsidRPr="009A1792" w:rsidRDefault="0078512D" w:rsidP="0078512D">
      <w:pPr>
        <w:tabs>
          <w:tab w:val="left" w:pos="709"/>
        </w:tabs>
        <w:spacing w:after="0" w:line="240" w:lineRule="auto"/>
        <w:jc w:val="both"/>
        <w:rPr>
          <w:rFonts w:ascii="Calibri" w:eastAsia="Times New Roman" w:hAnsi="Calibri" w:cs="Arial"/>
          <w:spacing w:val="-3"/>
          <w:sz w:val="16"/>
          <w:szCs w:val="16"/>
          <w:lang w:val="en-US"/>
        </w:rPr>
      </w:pPr>
    </w:p>
    <w:p w14:paraId="1782EC14" w14:textId="63B54B94" w:rsidR="0078512D" w:rsidRPr="00831DCE" w:rsidRDefault="0078512D" w:rsidP="0078512D">
      <w:pPr>
        <w:tabs>
          <w:tab w:val="left" w:pos="709"/>
        </w:tabs>
        <w:spacing w:after="0" w:line="240" w:lineRule="auto"/>
        <w:jc w:val="both"/>
        <w:rPr>
          <w:rFonts w:ascii="Calibri" w:eastAsia="Times New Roman" w:hAnsi="Calibri" w:cs="Arial"/>
          <w:spacing w:val="-3"/>
          <w:lang w:val="en-US"/>
        </w:rPr>
      </w:pPr>
      <w:r w:rsidRPr="00831DCE">
        <w:rPr>
          <w:rFonts w:ascii="Calibri" w:eastAsia="Times New Roman" w:hAnsi="Calibri" w:cs="Arial"/>
          <w:spacing w:val="-3"/>
          <w:lang w:val="en-US"/>
        </w:rPr>
        <w:t xml:space="preserve">On </w:t>
      </w:r>
      <w:r w:rsidR="00CD1658" w:rsidRPr="00831DCE">
        <w:rPr>
          <w:rFonts w:ascii="Calibri" w:eastAsia="Times New Roman" w:hAnsi="Calibri" w:cs="Arial"/>
          <w:spacing w:val="-3"/>
          <w:lang w:val="en-US"/>
        </w:rPr>
        <w:t>3</w:t>
      </w:r>
      <w:r w:rsidR="00184D24" w:rsidRPr="00831DCE">
        <w:rPr>
          <w:rFonts w:ascii="Calibri" w:eastAsia="Times New Roman" w:hAnsi="Calibri" w:cs="Arial"/>
          <w:spacing w:val="-3"/>
          <w:lang w:val="en-US"/>
        </w:rPr>
        <w:t xml:space="preserve">0 </w:t>
      </w:r>
      <w:r w:rsidR="003F74CD" w:rsidRPr="00831DCE">
        <w:rPr>
          <w:rFonts w:ascii="Calibri" w:eastAsia="Times New Roman" w:hAnsi="Calibri" w:cs="Arial"/>
          <w:spacing w:val="-3"/>
          <w:lang w:val="en-US"/>
        </w:rPr>
        <w:t>September</w:t>
      </w:r>
      <w:r w:rsidR="00CD1658" w:rsidRPr="00831DCE">
        <w:rPr>
          <w:rFonts w:ascii="Calibri" w:eastAsia="Times New Roman" w:hAnsi="Calibri" w:cs="Arial"/>
          <w:spacing w:val="-3"/>
          <w:lang w:val="en-US"/>
        </w:rPr>
        <w:t xml:space="preserve"> 2021</w:t>
      </w:r>
      <w:r w:rsidRPr="00831DCE">
        <w:rPr>
          <w:rFonts w:ascii="Calibri" w:eastAsia="Times New Roman" w:hAnsi="Calibri" w:cs="Arial"/>
          <w:spacing w:val="-3"/>
          <w:lang w:val="en-US"/>
        </w:rPr>
        <w:t xml:space="preserve">, the market price of ordinary shares of the debtor that the Bank could subscribe amounted to HRK </w:t>
      </w:r>
      <w:r w:rsidR="003F74CD" w:rsidRPr="00831DCE">
        <w:rPr>
          <w:rFonts w:ascii="Calibri" w:eastAsia="Times New Roman" w:hAnsi="Calibri" w:cs="Arial"/>
          <w:spacing w:val="-3"/>
          <w:lang w:val="en-US"/>
        </w:rPr>
        <w:t>861</w:t>
      </w:r>
      <w:r w:rsidR="00CD1658" w:rsidRPr="00831DCE">
        <w:rPr>
          <w:rFonts w:ascii="Calibri" w:eastAsia="Times New Roman" w:hAnsi="Calibri" w:cs="Arial"/>
          <w:spacing w:val="-3"/>
          <w:lang w:val="en-US"/>
        </w:rPr>
        <w:t xml:space="preserve"> </w:t>
      </w:r>
      <w:r w:rsidRPr="00831DCE">
        <w:rPr>
          <w:rFonts w:ascii="Calibri" w:eastAsia="Times New Roman" w:hAnsi="Calibri" w:cs="Arial"/>
          <w:spacing w:val="-3"/>
          <w:lang w:val="en-US"/>
        </w:rPr>
        <w:t xml:space="preserve">thousand, </w:t>
      </w:r>
      <w:proofErr w:type="gramStart"/>
      <w:r w:rsidRPr="00831DCE">
        <w:rPr>
          <w:rFonts w:ascii="Calibri" w:eastAsia="Times New Roman" w:hAnsi="Calibri" w:cs="Arial"/>
          <w:spacing w:val="-3"/>
          <w:lang w:val="en-US"/>
        </w:rPr>
        <w:t>assuming that</w:t>
      </w:r>
      <w:proofErr w:type="gramEnd"/>
      <w:r w:rsidRPr="00831DCE">
        <w:rPr>
          <w:rFonts w:ascii="Calibri" w:eastAsia="Times New Roman" w:hAnsi="Calibri" w:cs="Arial"/>
          <w:spacing w:val="-3"/>
          <w:lang w:val="en-US"/>
        </w:rPr>
        <w:t xml:space="preserve"> the market price of the shares included all market expectations related to future operations of the issuer. Given that HBOR can subscribe ordinary shares not earlier than on 30 April 2030, the amount of market value is reduced to the current value by applying the appropriate discount rate. The present value of these shares in HBOR’s expected ownership amounts to HRK </w:t>
      </w:r>
      <w:r w:rsidR="003F74CD" w:rsidRPr="00831DCE">
        <w:rPr>
          <w:rFonts w:ascii="Calibri" w:eastAsia="Times New Roman" w:hAnsi="Calibri" w:cs="Arial"/>
          <w:spacing w:val="-3"/>
          <w:lang w:val="en-US"/>
        </w:rPr>
        <w:t>385</w:t>
      </w:r>
      <w:r w:rsidR="00246EA6" w:rsidRPr="00831DCE">
        <w:rPr>
          <w:rFonts w:ascii="Calibri" w:eastAsia="Times New Roman" w:hAnsi="Calibri" w:cs="Arial"/>
          <w:spacing w:val="-3"/>
          <w:lang w:val="en-US"/>
        </w:rPr>
        <w:t xml:space="preserve"> </w:t>
      </w:r>
      <w:r w:rsidRPr="00831DCE">
        <w:rPr>
          <w:rFonts w:ascii="Calibri" w:eastAsia="Times New Roman" w:hAnsi="Calibri" w:cs="Arial"/>
          <w:spacing w:val="-3"/>
          <w:lang w:val="en-US"/>
        </w:rPr>
        <w:t xml:space="preserve">thousand, which represents the fair value of the mezzanine loan on </w:t>
      </w:r>
      <w:r w:rsidR="00CD1658" w:rsidRPr="00831DCE">
        <w:rPr>
          <w:rFonts w:ascii="Calibri" w:eastAsia="Times New Roman" w:hAnsi="Calibri" w:cs="Arial"/>
          <w:spacing w:val="-3"/>
          <w:lang w:val="en-US"/>
        </w:rPr>
        <w:t>3</w:t>
      </w:r>
      <w:r w:rsidR="00184D24" w:rsidRPr="00831DCE">
        <w:rPr>
          <w:rFonts w:ascii="Calibri" w:eastAsia="Times New Roman" w:hAnsi="Calibri" w:cs="Arial"/>
          <w:spacing w:val="-3"/>
          <w:lang w:val="en-US"/>
        </w:rPr>
        <w:t xml:space="preserve">0 </w:t>
      </w:r>
      <w:r w:rsidR="003F74CD" w:rsidRPr="00831DCE">
        <w:rPr>
          <w:rFonts w:ascii="Calibri" w:eastAsia="Times New Roman" w:hAnsi="Calibri" w:cs="Arial"/>
          <w:spacing w:val="-3"/>
          <w:lang w:val="en-US"/>
        </w:rPr>
        <w:t>September</w:t>
      </w:r>
      <w:r w:rsidR="00D55651" w:rsidRPr="00831DCE">
        <w:rPr>
          <w:rFonts w:ascii="Calibri" w:eastAsia="Times New Roman" w:hAnsi="Calibri" w:cs="Arial"/>
          <w:spacing w:val="-3"/>
          <w:lang w:val="en-US"/>
        </w:rPr>
        <w:t xml:space="preserve"> </w:t>
      </w:r>
      <w:r w:rsidR="00CD1658" w:rsidRPr="00831DCE">
        <w:rPr>
          <w:rFonts w:ascii="Calibri" w:eastAsia="Times New Roman" w:hAnsi="Calibri" w:cs="Arial"/>
          <w:spacing w:val="-3"/>
          <w:lang w:val="en-US"/>
        </w:rPr>
        <w:t>2021</w:t>
      </w:r>
      <w:r w:rsidRPr="00831DCE">
        <w:rPr>
          <w:rFonts w:ascii="Calibri" w:eastAsia="Times New Roman" w:hAnsi="Calibri" w:cs="Arial"/>
          <w:spacing w:val="-3"/>
          <w:lang w:val="en-US"/>
        </w:rPr>
        <w:t>.</w:t>
      </w:r>
    </w:p>
    <w:p w14:paraId="1F24551E" w14:textId="4FE23385" w:rsidR="00691837" w:rsidRPr="00831DCE" w:rsidRDefault="00691837" w:rsidP="0078512D">
      <w:pPr>
        <w:tabs>
          <w:tab w:val="left" w:pos="709"/>
        </w:tabs>
        <w:spacing w:after="0" w:line="240" w:lineRule="auto"/>
        <w:jc w:val="both"/>
        <w:rPr>
          <w:rFonts w:ascii="Calibri" w:eastAsia="Times New Roman" w:hAnsi="Calibri" w:cs="Arial"/>
          <w:spacing w:val="-3"/>
          <w:sz w:val="16"/>
          <w:szCs w:val="16"/>
          <w:lang w:val="en-US"/>
        </w:rPr>
      </w:pPr>
    </w:p>
    <w:p w14:paraId="4294BED4" w14:textId="2058ECBC" w:rsidR="003A37DF" w:rsidRDefault="003A37DF" w:rsidP="003A37DF">
      <w:r w:rsidRPr="00831DCE">
        <w:t>In the reporting period, based on the Decision in the pre-bankruptcy proceedings, HBOR took over 50% of the debtor's claims as senior debt and 50% of claims as mezzanine debt. Mezzanine debt is stated in the amount of HRK 15,</w:t>
      </w:r>
      <w:r w:rsidR="00831DCE" w:rsidRPr="00831DCE">
        <w:t>520</w:t>
      </w:r>
      <w:r w:rsidRPr="00831DCE">
        <w:t xml:space="preserve"> thousand.</w:t>
      </w:r>
    </w:p>
    <w:p w14:paraId="78ABE589"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w:t>
      </w:r>
    </w:p>
    <w:p w14:paraId="7591A3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6F2A9FF7"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w:t>
      </w:r>
    </w:p>
    <w:p w14:paraId="5147B540"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47012F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14:paraId="1378733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00B3CDB8" w14:textId="0B3383F7" w:rsidR="0078512D" w:rsidRPr="00537128" w:rsidRDefault="0078512D" w:rsidP="0078512D">
      <w:pPr>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CE7C40B"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3258A1D0"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448287" w14:textId="77777777" w:rsidR="0078512D" w:rsidRPr="00537128" w:rsidRDefault="0078512D">
      <w:pPr>
        <w:pStyle w:val="ListParagraph"/>
        <w:numPr>
          <w:ilvl w:val="0"/>
          <w:numId w:val="6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185026DF" w14:textId="77777777" w:rsidR="0078512D" w:rsidRPr="00537128" w:rsidRDefault="0078512D" w:rsidP="0078512D">
      <w:pPr>
        <w:spacing w:after="0" w:line="240" w:lineRule="auto"/>
        <w:jc w:val="both"/>
        <w:rPr>
          <w:rFonts w:ascii="Calibri" w:eastAsia="Calibri" w:hAnsi="Calibri" w:cs="Arial"/>
          <w:bCs/>
          <w:lang w:val="en-US"/>
        </w:rPr>
      </w:pPr>
    </w:p>
    <w:p w14:paraId="55F00AD5" w14:textId="525A5FF7"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 xml:space="preserve">Fair value of financial assets and financial liabilities initially </w:t>
      </w:r>
      <w:proofErr w:type="spellStart"/>
      <w:r w:rsidR="0078512D"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w:t>
      </w:r>
      <w:proofErr w:type="spellEnd"/>
      <w:r w:rsidR="0078512D" w:rsidRPr="00537128">
        <w:rPr>
          <w:rFonts w:ascii="Calibri" w:eastAsia="Calibri" w:hAnsi="Calibri" w:cs="Arial"/>
          <w:b/>
          <w:bCs/>
          <w:spacing w:val="-3"/>
          <w:lang w:val="en-US"/>
        </w:rPr>
        <w:t xml:space="preserve"> and measured at fair value (continued)</w:t>
      </w:r>
    </w:p>
    <w:p w14:paraId="74DC74B4"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87609B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7360644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53F523EF"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 (continued)</w:t>
      </w:r>
    </w:p>
    <w:p w14:paraId="7E705DC3" w14:textId="77777777" w:rsidR="0078512D" w:rsidRPr="00537128" w:rsidRDefault="0078512D" w:rsidP="0078512D">
      <w:pPr>
        <w:tabs>
          <w:tab w:val="left" w:pos="284"/>
        </w:tabs>
        <w:spacing w:after="0" w:line="240" w:lineRule="auto"/>
        <w:jc w:val="both"/>
        <w:rPr>
          <w:rFonts w:ascii="Calibri" w:eastAsia="Times New Roman" w:hAnsi="Calibri" w:cs="Arial"/>
          <w:b/>
          <w:spacing w:val="-3"/>
          <w:lang w:val="en-US"/>
        </w:rPr>
      </w:pPr>
    </w:p>
    <w:p w14:paraId="37CA0F28"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 (continued)</w:t>
      </w:r>
    </w:p>
    <w:p w14:paraId="5DB43B2F"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664F691E"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The premium of the specific risk amount for the respective bond depends on HBOR’s internal credit rating of the bond issuer, </w:t>
      </w:r>
      <w:proofErr w:type="gramStart"/>
      <w:r w:rsidRPr="00537128">
        <w:rPr>
          <w:rFonts w:ascii="Calibri" w:eastAsia="Times New Roman" w:hAnsi="Calibri" w:cs="Arial"/>
          <w:spacing w:val="-3"/>
          <w:lang w:val="en-US"/>
        </w:rPr>
        <w:t>i.e.</w:t>
      </w:r>
      <w:proofErr w:type="gramEnd"/>
      <w:r w:rsidRPr="00537128">
        <w:rPr>
          <w:rFonts w:ascii="Calibri" w:eastAsia="Times New Roman" w:hAnsi="Calibri" w:cs="Arial"/>
          <w:spacing w:val="-3"/>
          <w:lang w:val="en-US"/>
        </w:rPr>
        <w:t xml:space="preserve"> if the issuer is a member of a business group, the risk premium depends on internal credit rating of the parent company.</w:t>
      </w:r>
    </w:p>
    <w:p w14:paraId="0F808515"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507E40A8" w14:textId="1FD40F09" w:rsidR="0078512D" w:rsidRPr="000A3753" w:rsidRDefault="001E4266" w:rsidP="0078512D">
      <w:pPr>
        <w:tabs>
          <w:tab w:val="left" w:pos="284"/>
        </w:tabs>
        <w:spacing w:after="0" w:line="240" w:lineRule="auto"/>
        <w:jc w:val="both"/>
        <w:rPr>
          <w:rFonts w:ascii="Calibri" w:eastAsia="Times New Roman" w:hAnsi="Calibri" w:cs="Arial"/>
          <w:i/>
          <w:spacing w:val="-3"/>
          <w:lang w:val="en-US"/>
        </w:rPr>
      </w:pPr>
      <w:r w:rsidRPr="000A3753">
        <w:rPr>
          <w:rFonts w:ascii="Calibri" w:eastAsia="Times New Roman" w:hAnsi="Calibri" w:cs="Arial"/>
          <w:i/>
          <w:spacing w:val="-3"/>
          <w:lang w:val="en-US"/>
        </w:rPr>
        <w:t>(</w:t>
      </w:r>
      <w:r w:rsidR="0078512D" w:rsidRPr="000A3753">
        <w:rPr>
          <w:rFonts w:ascii="Calibri" w:eastAsia="Times New Roman" w:hAnsi="Calibri" w:cs="Arial"/>
          <w:i/>
          <w:spacing w:val="-3"/>
          <w:lang w:val="en-US"/>
        </w:rPr>
        <w:t xml:space="preserve">ii) </w:t>
      </w:r>
      <w:r w:rsidR="0078512D" w:rsidRPr="000A3753">
        <w:rPr>
          <w:rFonts w:ascii="Calibri" w:eastAsia="Times New Roman" w:hAnsi="Calibri" w:cs="Arial"/>
          <w:i/>
          <w:spacing w:val="-3"/>
          <w:lang w:val="en-US"/>
        </w:rPr>
        <w:tab/>
        <w:t xml:space="preserve">Sensitivity analysis of corporate bond with the stated potential effect on profit/loss as </w:t>
      </w:r>
      <w:proofErr w:type="gramStart"/>
      <w:r w:rsidR="0078512D" w:rsidRPr="000A3753">
        <w:rPr>
          <w:rFonts w:ascii="Calibri" w:eastAsia="Times New Roman" w:hAnsi="Calibri" w:cs="Arial"/>
          <w:i/>
          <w:spacing w:val="-3"/>
          <w:lang w:val="en-US"/>
        </w:rPr>
        <w:t>at</w:t>
      </w:r>
      <w:proofErr w:type="gramEnd"/>
      <w:r w:rsidR="0078512D" w:rsidRPr="000A3753">
        <w:rPr>
          <w:rFonts w:ascii="Calibri" w:eastAsia="Times New Roman" w:hAnsi="Calibri" w:cs="Arial"/>
          <w:i/>
          <w:spacing w:val="-3"/>
          <w:lang w:val="en-US"/>
        </w:rPr>
        <w:t xml:space="preserve"> </w:t>
      </w:r>
      <w:r w:rsidR="00CD1658" w:rsidRPr="000A3753">
        <w:rPr>
          <w:rFonts w:ascii="Calibri" w:eastAsia="Times New Roman" w:hAnsi="Calibri" w:cs="Arial"/>
          <w:i/>
          <w:spacing w:val="-3"/>
          <w:lang w:val="en-US"/>
        </w:rPr>
        <w:t>3</w:t>
      </w:r>
      <w:r w:rsidR="002203AC" w:rsidRPr="000A3753">
        <w:rPr>
          <w:rFonts w:ascii="Calibri" w:eastAsia="Times New Roman" w:hAnsi="Calibri" w:cs="Arial"/>
          <w:i/>
          <w:spacing w:val="-3"/>
          <w:lang w:val="en-US"/>
        </w:rPr>
        <w:t xml:space="preserve">0 </w:t>
      </w:r>
      <w:r w:rsidR="000A3753" w:rsidRPr="000A3753">
        <w:rPr>
          <w:rFonts w:ascii="Calibri" w:eastAsia="Times New Roman" w:hAnsi="Calibri" w:cs="Arial"/>
          <w:i/>
          <w:spacing w:val="-3"/>
          <w:lang w:val="en-US"/>
        </w:rPr>
        <w:t>September</w:t>
      </w:r>
      <w:r w:rsidR="00CD1658" w:rsidRPr="000A3753">
        <w:rPr>
          <w:rFonts w:ascii="Calibri" w:eastAsia="Times New Roman" w:hAnsi="Calibri" w:cs="Arial"/>
          <w:i/>
          <w:spacing w:val="-3"/>
          <w:lang w:val="en-US"/>
        </w:rPr>
        <w:t xml:space="preserve"> 2021</w:t>
      </w:r>
      <w:r w:rsidR="0078512D" w:rsidRPr="000A3753">
        <w:rPr>
          <w:rFonts w:ascii="Calibri" w:eastAsia="Times New Roman" w:hAnsi="Calibri" w:cs="Arial"/>
          <w:i/>
          <w:spacing w:val="-3"/>
          <w:lang w:val="en-US"/>
        </w:rPr>
        <w:t>, under the assumption of a change in discount rate (yield) of 2% and 10%</w:t>
      </w:r>
    </w:p>
    <w:p w14:paraId="1683588E" w14:textId="77777777" w:rsidR="0078512D" w:rsidRPr="000A3753" w:rsidRDefault="0078512D" w:rsidP="0078512D">
      <w:pPr>
        <w:tabs>
          <w:tab w:val="left" w:pos="709"/>
        </w:tabs>
        <w:spacing w:after="0" w:line="240" w:lineRule="auto"/>
        <w:jc w:val="both"/>
        <w:rPr>
          <w:rFonts w:ascii="Calibri" w:eastAsia="Times New Roman" w:hAnsi="Calibri" w:cs="Arial"/>
          <w:spacing w:val="-3"/>
          <w:lang w:val="en-US"/>
        </w:rPr>
      </w:pPr>
    </w:p>
    <w:p w14:paraId="47E90C2A" w14:textId="521A5B0D" w:rsidR="0078512D" w:rsidRPr="000A3753" w:rsidRDefault="0078512D" w:rsidP="0078512D">
      <w:pPr>
        <w:tabs>
          <w:tab w:val="left" w:pos="709"/>
        </w:tabs>
        <w:spacing w:after="0" w:line="240" w:lineRule="auto"/>
        <w:jc w:val="both"/>
        <w:rPr>
          <w:rFonts w:ascii="Calibri" w:eastAsia="Times New Roman" w:hAnsi="Calibri" w:cs="Arial"/>
          <w:spacing w:val="-3"/>
          <w:lang w:val="en-US"/>
        </w:rPr>
      </w:pPr>
      <w:r w:rsidRPr="000A3753">
        <w:rPr>
          <w:rFonts w:ascii="Calibri" w:eastAsia="Times New Roman" w:hAnsi="Calibri" w:cs="Arial"/>
          <w:spacing w:val="-3"/>
          <w:lang w:val="en-US"/>
        </w:rPr>
        <w:t xml:space="preserve">Under the assumption that the market interest rates change by 2% compared with those in effect as </w:t>
      </w:r>
      <w:proofErr w:type="gramStart"/>
      <w:r w:rsidRPr="000A3753">
        <w:rPr>
          <w:rFonts w:ascii="Calibri" w:eastAsia="Times New Roman" w:hAnsi="Calibri" w:cs="Arial"/>
          <w:spacing w:val="-3"/>
          <w:lang w:val="en-US"/>
        </w:rPr>
        <w:t>at</w:t>
      </w:r>
      <w:proofErr w:type="gramEnd"/>
      <w:r w:rsidRPr="000A3753">
        <w:rPr>
          <w:rFonts w:ascii="Calibri" w:eastAsia="Times New Roman" w:hAnsi="Calibri" w:cs="Arial"/>
          <w:spacing w:val="-3"/>
          <w:lang w:val="en-US"/>
        </w:rPr>
        <w:t xml:space="preserve"> </w:t>
      </w:r>
      <w:r w:rsidR="00CD1658" w:rsidRPr="000A3753">
        <w:rPr>
          <w:rFonts w:ascii="Calibri" w:eastAsia="Times New Roman" w:hAnsi="Calibri" w:cs="Arial"/>
          <w:spacing w:val="-3"/>
          <w:lang w:val="en-US"/>
        </w:rPr>
        <w:t>3</w:t>
      </w:r>
      <w:r w:rsidR="00BE7D52" w:rsidRPr="000A3753">
        <w:rPr>
          <w:rFonts w:ascii="Calibri" w:eastAsia="Times New Roman" w:hAnsi="Calibri" w:cs="Arial"/>
          <w:spacing w:val="-3"/>
          <w:lang w:val="en-US"/>
        </w:rPr>
        <w:t xml:space="preserve">0 </w:t>
      </w:r>
      <w:r w:rsidR="000A3753" w:rsidRPr="000A3753">
        <w:rPr>
          <w:rFonts w:ascii="Calibri" w:eastAsia="Times New Roman" w:hAnsi="Calibri" w:cs="Arial"/>
          <w:spacing w:val="-3"/>
          <w:lang w:val="en-US"/>
        </w:rPr>
        <w:t>September</w:t>
      </w:r>
      <w:r w:rsidR="00CD1658" w:rsidRPr="000A3753">
        <w:rPr>
          <w:rFonts w:ascii="Calibri" w:eastAsia="Times New Roman" w:hAnsi="Calibri" w:cs="Arial"/>
          <w:spacing w:val="-3"/>
          <w:lang w:val="en-US"/>
        </w:rPr>
        <w:t xml:space="preserve"> 2021</w:t>
      </w:r>
      <w:r w:rsidRPr="000A3753">
        <w:rPr>
          <w:rFonts w:ascii="Calibri" w:eastAsia="Times New Roman" w:hAnsi="Calibri" w:cs="Arial"/>
          <w:spacing w:val="-3"/>
          <w:lang w:val="en-US"/>
        </w:rPr>
        <w:t>, the impacts would be as follows:</w:t>
      </w:r>
    </w:p>
    <w:p w14:paraId="52847329" w14:textId="49B82237" w:rsidR="0078512D" w:rsidRPr="000A3753"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0A3753">
        <w:rPr>
          <w:rFonts w:ascii="Calibri" w:eastAsia="Times New Roman" w:hAnsi="Calibri" w:cs="Arial"/>
          <w:spacing w:val="-3"/>
          <w:lang w:val="en-US"/>
        </w:rPr>
        <w:t>a)</w:t>
      </w:r>
      <w:r w:rsidRPr="000A3753">
        <w:rPr>
          <w:rFonts w:ascii="Calibri" w:eastAsia="Times New Roman" w:hAnsi="Calibri" w:cs="Arial"/>
          <w:spacing w:val="-3"/>
          <w:lang w:val="en-US"/>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FE32E5" w:rsidRPr="000A3753">
        <w:rPr>
          <w:rFonts w:ascii="Calibri" w:eastAsia="Times New Roman" w:hAnsi="Calibri" w:cs="Arial"/>
          <w:spacing w:val="-3"/>
          <w:lang w:val="en-US"/>
        </w:rPr>
        <w:t>12</w:t>
      </w:r>
      <w:r w:rsidR="001E4266" w:rsidRPr="000A3753">
        <w:rPr>
          <w:rFonts w:ascii="Calibri" w:eastAsia="Times New Roman" w:hAnsi="Calibri" w:cs="Arial"/>
          <w:spacing w:val="-3"/>
          <w:lang w:val="en-US"/>
        </w:rPr>
        <w:t>.</w:t>
      </w:r>
      <w:r w:rsidR="000A3753" w:rsidRPr="000A3753">
        <w:rPr>
          <w:rFonts w:ascii="Calibri" w:eastAsia="Times New Roman" w:hAnsi="Calibri" w:cs="Arial"/>
          <w:spacing w:val="-3"/>
          <w:lang w:val="en-US"/>
        </w:rPr>
        <w:t>37</w:t>
      </w:r>
      <w:r w:rsidRPr="000A3753">
        <w:rPr>
          <w:rFonts w:ascii="Calibri" w:eastAsia="Times New Roman" w:hAnsi="Calibri" w:cs="Arial"/>
          <w:spacing w:val="-3"/>
          <w:lang w:val="en-US"/>
        </w:rPr>
        <w:t xml:space="preserve">%, the bond price would be </w:t>
      </w:r>
      <w:r w:rsidR="00CD1658" w:rsidRPr="000A3753">
        <w:rPr>
          <w:rFonts w:ascii="Calibri" w:eastAsia="Times New Roman" w:hAnsi="Calibri" w:cs="Arial"/>
          <w:spacing w:val="-3"/>
          <w:lang w:val="en-US"/>
        </w:rPr>
        <w:t>3</w:t>
      </w:r>
      <w:r w:rsidR="000A3753" w:rsidRPr="000A3753">
        <w:rPr>
          <w:rFonts w:ascii="Calibri" w:eastAsia="Times New Roman" w:hAnsi="Calibri" w:cs="Arial"/>
          <w:spacing w:val="-3"/>
          <w:lang w:val="en-US"/>
        </w:rPr>
        <w:t>5</w:t>
      </w:r>
      <w:r w:rsidR="001E4266" w:rsidRPr="000A3753">
        <w:rPr>
          <w:rFonts w:ascii="Calibri" w:eastAsia="Times New Roman" w:hAnsi="Calibri" w:cs="Arial"/>
          <w:spacing w:val="-3"/>
          <w:lang w:val="en-US"/>
        </w:rPr>
        <w:t>.</w:t>
      </w:r>
      <w:r w:rsidR="000A3753" w:rsidRPr="000A3753">
        <w:rPr>
          <w:rFonts w:ascii="Calibri" w:eastAsia="Times New Roman" w:hAnsi="Calibri" w:cs="Arial"/>
          <w:spacing w:val="-3"/>
          <w:lang w:val="en-US"/>
        </w:rPr>
        <w:t>53</w:t>
      </w:r>
      <w:r w:rsidRPr="000A3753">
        <w:rPr>
          <w:rFonts w:ascii="Calibri" w:eastAsia="Times New Roman" w:hAnsi="Calibri" w:cs="Arial"/>
          <w:spacing w:val="-3"/>
          <w:lang w:val="en-US"/>
        </w:rPr>
        <w:t xml:space="preserve">%, which would result in an increase in HBOR’s generated profits of HRK </w:t>
      </w:r>
      <w:r w:rsidR="00CD1658" w:rsidRPr="000A3753">
        <w:rPr>
          <w:rFonts w:ascii="Calibri" w:eastAsia="Times New Roman" w:hAnsi="Calibri" w:cs="Arial"/>
          <w:spacing w:val="-3"/>
          <w:lang w:val="en-US"/>
        </w:rPr>
        <w:t>1</w:t>
      </w:r>
      <w:r w:rsidR="00BE7D52" w:rsidRPr="000A3753">
        <w:rPr>
          <w:rFonts w:ascii="Calibri" w:eastAsia="Times New Roman" w:hAnsi="Calibri" w:cs="Arial"/>
          <w:spacing w:val="-3"/>
          <w:lang w:val="en-US"/>
        </w:rPr>
        <w:t>1</w:t>
      </w:r>
      <w:r w:rsidRPr="000A3753">
        <w:rPr>
          <w:rFonts w:ascii="Calibri" w:eastAsia="Times New Roman" w:hAnsi="Calibri" w:cs="Arial"/>
          <w:spacing w:val="-3"/>
          <w:lang w:val="en-US"/>
        </w:rPr>
        <w:t>.</w:t>
      </w:r>
      <w:r w:rsidR="000A3753" w:rsidRPr="000A3753">
        <w:rPr>
          <w:rFonts w:ascii="Calibri" w:eastAsia="Times New Roman" w:hAnsi="Calibri" w:cs="Arial"/>
          <w:spacing w:val="-3"/>
          <w:lang w:val="en-US"/>
        </w:rPr>
        <w:t>25</w:t>
      </w:r>
      <w:r w:rsidR="00CD1658" w:rsidRPr="000A3753">
        <w:rPr>
          <w:rFonts w:ascii="Calibri" w:eastAsia="Times New Roman" w:hAnsi="Calibri" w:cs="Arial"/>
          <w:spacing w:val="-3"/>
          <w:lang w:val="en-US"/>
        </w:rPr>
        <w:t xml:space="preserve"> </w:t>
      </w:r>
      <w:r w:rsidRPr="000A3753">
        <w:rPr>
          <w:rFonts w:ascii="Calibri" w:eastAsia="Times New Roman" w:hAnsi="Calibri" w:cs="Arial"/>
          <w:spacing w:val="-3"/>
          <w:lang w:val="en-US"/>
        </w:rPr>
        <w:t>thousand.</w:t>
      </w:r>
    </w:p>
    <w:p w14:paraId="3E42C5CF" w14:textId="06096DB2" w:rsidR="0078512D" w:rsidRPr="000A3753"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0A3753">
        <w:rPr>
          <w:rFonts w:ascii="Calibri" w:eastAsia="Times New Roman" w:hAnsi="Calibri" w:cs="Arial"/>
          <w:spacing w:val="-3"/>
          <w:lang w:val="en-US"/>
        </w:rPr>
        <w:t>b)</w:t>
      </w:r>
      <w:r w:rsidRPr="000A3753">
        <w:rPr>
          <w:rFonts w:ascii="Calibri" w:eastAsia="Times New Roman" w:hAnsi="Calibri" w:cs="Arial"/>
          <w:spacing w:val="-3"/>
          <w:lang w:val="en-US"/>
        </w:rPr>
        <w:tab/>
        <w:t>In</w:t>
      </w:r>
      <w:r w:rsidR="00B949AD" w:rsidRPr="000A3753">
        <w:rPr>
          <w:rFonts w:ascii="Calibri" w:eastAsia="Times New Roman" w:hAnsi="Calibri" w:cs="Arial"/>
          <w:spacing w:val="-3"/>
          <w:lang w:val="en-US"/>
        </w:rPr>
        <w:t xml:space="preserve"> </w:t>
      </w:r>
      <w:r w:rsidRPr="000A3753">
        <w:rPr>
          <w:rFonts w:ascii="Calibri" w:eastAsia="Times New Roman" w:hAnsi="Calibri" w:cs="Arial"/>
          <w:spacing w:val="-3"/>
          <w:lang w:val="en-US"/>
        </w:rPr>
        <w:t xml:space="preserve">the case of an increase in market yield on no-risk investment (linearly interpolated/extrapolated yield on bonds of the Republic of Croatia of the same duration and the same currency as the corporate bond) by 2%, the discount rate would equal </w:t>
      </w:r>
      <w:r w:rsidR="00FE32E5" w:rsidRPr="000A3753">
        <w:rPr>
          <w:rFonts w:ascii="Calibri" w:eastAsia="Times New Roman" w:hAnsi="Calibri" w:cs="Arial"/>
          <w:spacing w:val="-3"/>
          <w:lang w:val="en-US"/>
        </w:rPr>
        <w:t>16</w:t>
      </w:r>
      <w:r w:rsidR="00D55651" w:rsidRPr="000A3753">
        <w:rPr>
          <w:rFonts w:ascii="Calibri" w:eastAsia="Times New Roman" w:hAnsi="Calibri" w:cs="Arial"/>
          <w:spacing w:val="-3"/>
          <w:lang w:val="en-US"/>
        </w:rPr>
        <w:t>.</w:t>
      </w:r>
      <w:r w:rsidR="000A3753" w:rsidRPr="000A3753">
        <w:rPr>
          <w:rFonts w:ascii="Calibri" w:eastAsia="Times New Roman" w:hAnsi="Calibri" w:cs="Arial"/>
          <w:spacing w:val="-3"/>
          <w:lang w:val="en-US"/>
        </w:rPr>
        <w:t>37</w:t>
      </w:r>
      <w:r w:rsidRPr="000A3753">
        <w:rPr>
          <w:rFonts w:ascii="Calibri" w:eastAsia="Times New Roman" w:hAnsi="Calibri" w:cs="Arial"/>
          <w:spacing w:val="-3"/>
          <w:lang w:val="en-US"/>
        </w:rPr>
        <w:t xml:space="preserve">%, the bond price would be </w:t>
      </w:r>
      <w:r w:rsidR="00CD1658" w:rsidRPr="000A3753">
        <w:rPr>
          <w:rFonts w:ascii="Calibri" w:eastAsia="Times New Roman" w:hAnsi="Calibri" w:cs="Arial"/>
          <w:spacing w:val="-3"/>
          <w:lang w:val="en-US"/>
        </w:rPr>
        <w:t>3</w:t>
      </w:r>
      <w:r w:rsidR="00BE7D52" w:rsidRPr="000A3753">
        <w:rPr>
          <w:rFonts w:ascii="Calibri" w:eastAsia="Times New Roman" w:hAnsi="Calibri" w:cs="Arial"/>
          <w:spacing w:val="-3"/>
          <w:lang w:val="en-US"/>
        </w:rPr>
        <w:t>4</w:t>
      </w:r>
      <w:r w:rsidRPr="000A3753">
        <w:rPr>
          <w:rFonts w:ascii="Calibri" w:eastAsia="Times New Roman" w:hAnsi="Calibri" w:cs="Arial"/>
          <w:spacing w:val="-3"/>
          <w:lang w:val="en-US"/>
        </w:rPr>
        <w:t>.</w:t>
      </w:r>
      <w:r w:rsidR="00CD1658" w:rsidRPr="000A3753">
        <w:rPr>
          <w:rFonts w:ascii="Calibri" w:eastAsia="Times New Roman" w:hAnsi="Calibri" w:cs="Arial"/>
          <w:spacing w:val="-3"/>
          <w:lang w:val="en-US"/>
        </w:rPr>
        <w:t>0</w:t>
      </w:r>
      <w:r w:rsidR="000A3753" w:rsidRPr="000A3753">
        <w:rPr>
          <w:rFonts w:ascii="Calibri" w:eastAsia="Times New Roman" w:hAnsi="Calibri" w:cs="Arial"/>
          <w:spacing w:val="-3"/>
          <w:lang w:val="en-US"/>
        </w:rPr>
        <w:t>8</w:t>
      </w:r>
      <w:r w:rsidRPr="000A3753">
        <w:rPr>
          <w:rFonts w:ascii="Calibri" w:eastAsia="Times New Roman" w:hAnsi="Calibri" w:cs="Arial"/>
          <w:spacing w:val="-3"/>
          <w:lang w:val="en-US"/>
        </w:rPr>
        <w:t xml:space="preserve">%, which would result in a decrease in HBOR’s generated profits of HRK </w:t>
      </w:r>
      <w:r w:rsidR="00CD1658" w:rsidRPr="000A3753">
        <w:rPr>
          <w:rFonts w:ascii="Calibri" w:eastAsia="Times New Roman" w:hAnsi="Calibri" w:cs="Arial"/>
          <w:spacing w:val="-3"/>
          <w:lang w:val="en-US"/>
        </w:rPr>
        <w:t>1</w:t>
      </w:r>
      <w:r w:rsidR="000A3753" w:rsidRPr="000A3753">
        <w:rPr>
          <w:rFonts w:ascii="Calibri" w:eastAsia="Times New Roman" w:hAnsi="Calibri" w:cs="Arial"/>
          <w:spacing w:val="-3"/>
          <w:lang w:val="en-US"/>
        </w:rPr>
        <w:t>0</w:t>
      </w:r>
      <w:r w:rsidR="001E4266" w:rsidRPr="000A3753">
        <w:rPr>
          <w:rFonts w:ascii="Calibri" w:eastAsia="Times New Roman" w:hAnsi="Calibri" w:cs="Arial"/>
          <w:spacing w:val="-3"/>
          <w:lang w:val="en-US"/>
        </w:rPr>
        <w:t>.</w:t>
      </w:r>
      <w:r w:rsidR="000A3753" w:rsidRPr="000A3753">
        <w:rPr>
          <w:rFonts w:ascii="Calibri" w:eastAsia="Times New Roman" w:hAnsi="Calibri" w:cs="Arial"/>
          <w:spacing w:val="-3"/>
          <w:lang w:val="en-US"/>
        </w:rPr>
        <w:t>73</w:t>
      </w:r>
      <w:r w:rsidR="00CD1658" w:rsidRPr="000A3753">
        <w:rPr>
          <w:rFonts w:ascii="Calibri" w:eastAsia="Times New Roman" w:hAnsi="Calibri" w:cs="Arial"/>
          <w:spacing w:val="-3"/>
          <w:lang w:val="en-US"/>
        </w:rPr>
        <w:t xml:space="preserve"> </w:t>
      </w:r>
      <w:r w:rsidRPr="000A3753">
        <w:rPr>
          <w:rFonts w:ascii="Calibri" w:eastAsia="Times New Roman" w:hAnsi="Calibri" w:cs="Arial"/>
          <w:spacing w:val="-3"/>
          <w:lang w:val="en-US"/>
        </w:rPr>
        <w:t>thousand.</w:t>
      </w:r>
    </w:p>
    <w:p w14:paraId="22AB6ED7" w14:textId="77777777" w:rsidR="0078512D" w:rsidRPr="000A3753" w:rsidRDefault="0078512D" w:rsidP="0078512D">
      <w:pPr>
        <w:tabs>
          <w:tab w:val="left" w:pos="709"/>
        </w:tabs>
        <w:spacing w:after="0" w:line="240" w:lineRule="auto"/>
        <w:jc w:val="both"/>
        <w:rPr>
          <w:rFonts w:ascii="Calibri" w:eastAsia="Times New Roman" w:hAnsi="Calibri" w:cs="Arial"/>
          <w:spacing w:val="-3"/>
          <w:lang w:val="en-US"/>
        </w:rPr>
      </w:pPr>
    </w:p>
    <w:p w14:paraId="25C80360" w14:textId="53A2009D" w:rsidR="0078512D" w:rsidRPr="000A3753" w:rsidRDefault="0078512D" w:rsidP="0078512D">
      <w:pPr>
        <w:tabs>
          <w:tab w:val="left" w:pos="709"/>
        </w:tabs>
        <w:spacing w:after="0" w:line="240" w:lineRule="auto"/>
        <w:jc w:val="both"/>
        <w:rPr>
          <w:rFonts w:ascii="Calibri" w:eastAsia="Times New Roman" w:hAnsi="Calibri" w:cs="Arial"/>
          <w:spacing w:val="-3"/>
          <w:lang w:val="en-US"/>
        </w:rPr>
      </w:pPr>
      <w:r w:rsidRPr="000A3753">
        <w:rPr>
          <w:rFonts w:ascii="Calibri" w:eastAsia="Times New Roman" w:hAnsi="Calibri" w:cs="Arial"/>
          <w:spacing w:val="-3"/>
          <w:lang w:val="en-US"/>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0A3753">
        <w:rPr>
          <w:rFonts w:ascii="Calibri" w:eastAsia="Times New Roman" w:hAnsi="Calibri" w:cs="Arial"/>
          <w:spacing w:val="-3"/>
          <w:lang w:val="en-US"/>
        </w:rPr>
        <w:t>at</w:t>
      </w:r>
      <w:proofErr w:type="gramEnd"/>
      <w:r w:rsidRPr="000A3753">
        <w:rPr>
          <w:rFonts w:ascii="Calibri" w:eastAsia="Times New Roman" w:hAnsi="Calibri" w:cs="Arial"/>
          <w:spacing w:val="-3"/>
          <w:lang w:val="en-US"/>
        </w:rPr>
        <w:t xml:space="preserve"> </w:t>
      </w:r>
      <w:r w:rsidR="00CD1658" w:rsidRPr="000A3753">
        <w:rPr>
          <w:rFonts w:ascii="Calibri" w:eastAsia="Times New Roman" w:hAnsi="Calibri" w:cs="Arial"/>
          <w:spacing w:val="-3"/>
          <w:lang w:val="en-US"/>
        </w:rPr>
        <w:t>3</w:t>
      </w:r>
      <w:r w:rsidR="00184D24" w:rsidRPr="000A3753">
        <w:rPr>
          <w:rFonts w:ascii="Calibri" w:eastAsia="Times New Roman" w:hAnsi="Calibri" w:cs="Arial"/>
          <w:spacing w:val="-3"/>
          <w:lang w:val="en-US"/>
        </w:rPr>
        <w:t xml:space="preserve">0 </w:t>
      </w:r>
      <w:r w:rsidR="000A3753" w:rsidRPr="000A3753">
        <w:rPr>
          <w:rFonts w:ascii="Calibri" w:eastAsia="Times New Roman" w:hAnsi="Calibri" w:cs="Arial"/>
          <w:spacing w:val="-3"/>
          <w:lang w:val="en-US"/>
        </w:rPr>
        <w:t>September</w:t>
      </w:r>
      <w:r w:rsidR="00FE32E5" w:rsidRPr="000A3753">
        <w:rPr>
          <w:rFonts w:ascii="Calibri" w:eastAsia="Times New Roman" w:hAnsi="Calibri" w:cs="Arial"/>
          <w:spacing w:val="-3"/>
          <w:lang w:val="en-US"/>
        </w:rPr>
        <w:t xml:space="preserve"> </w:t>
      </w:r>
      <w:r w:rsidR="00CD1658" w:rsidRPr="000A3753">
        <w:rPr>
          <w:rFonts w:ascii="Calibri" w:eastAsia="Times New Roman" w:hAnsi="Calibri" w:cs="Arial"/>
          <w:spacing w:val="-3"/>
          <w:lang w:val="en-US"/>
        </w:rPr>
        <w:t>2021</w:t>
      </w:r>
      <w:r w:rsidRPr="000A3753">
        <w:rPr>
          <w:rFonts w:ascii="Calibri" w:eastAsia="Times New Roman" w:hAnsi="Calibri" w:cs="Arial"/>
          <w:spacing w:val="-3"/>
          <w:lang w:val="en-US"/>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0536487B" w14:textId="77777777" w:rsidR="0078512D" w:rsidRPr="000A3753" w:rsidRDefault="0078512D" w:rsidP="0078512D">
      <w:pPr>
        <w:tabs>
          <w:tab w:val="left" w:pos="709"/>
        </w:tabs>
        <w:spacing w:after="0" w:line="240" w:lineRule="auto"/>
        <w:jc w:val="both"/>
        <w:rPr>
          <w:rFonts w:ascii="Calibri" w:eastAsia="Times New Roman" w:hAnsi="Calibri" w:cs="Arial"/>
          <w:spacing w:val="-3"/>
          <w:lang w:val="en-US"/>
        </w:rPr>
      </w:pPr>
    </w:p>
    <w:p w14:paraId="0E87388E" w14:textId="78CEA4EA" w:rsidR="0078512D" w:rsidRPr="00537128" w:rsidRDefault="0078512D" w:rsidP="0078512D">
      <w:pPr>
        <w:spacing w:after="0" w:line="240" w:lineRule="auto"/>
        <w:jc w:val="both"/>
        <w:rPr>
          <w:rFonts w:ascii="Calibri" w:eastAsia="Times New Roman" w:hAnsi="Calibri" w:cs="Arial"/>
          <w:spacing w:val="-3"/>
          <w:lang w:val="en-US"/>
        </w:rPr>
      </w:pPr>
      <w:r w:rsidRPr="000A3753">
        <w:rPr>
          <w:rFonts w:ascii="Calibri" w:eastAsia="Times New Roman" w:hAnsi="Calibri" w:cs="Arial"/>
          <w:spacing w:val="-3"/>
          <w:lang w:val="en-US"/>
        </w:rPr>
        <w:t xml:space="preserve">In the case of a decrease in expected cash flows on corporate bonds of 10%, the generated profit of HBOR would decrease by HRK </w:t>
      </w:r>
      <w:r w:rsidR="00CD1658" w:rsidRPr="000A3753">
        <w:rPr>
          <w:rFonts w:ascii="Calibri" w:eastAsia="Times New Roman" w:hAnsi="Calibri" w:cs="Arial"/>
          <w:spacing w:val="-3"/>
          <w:lang w:val="en-US"/>
        </w:rPr>
        <w:t>5</w:t>
      </w:r>
      <w:r w:rsidR="000A3753" w:rsidRPr="000A3753">
        <w:rPr>
          <w:rFonts w:ascii="Calibri" w:eastAsia="Times New Roman" w:hAnsi="Calibri" w:cs="Arial"/>
          <w:spacing w:val="-3"/>
          <w:lang w:val="en-US"/>
        </w:rPr>
        <w:t>2</w:t>
      </w:r>
      <w:r w:rsidR="001E4266" w:rsidRPr="000A3753">
        <w:rPr>
          <w:rFonts w:ascii="Calibri" w:eastAsia="Times New Roman" w:hAnsi="Calibri" w:cs="Arial"/>
          <w:spacing w:val="-3"/>
          <w:lang w:val="en-US"/>
        </w:rPr>
        <w:t>.</w:t>
      </w:r>
      <w:r w:rsidR="00BE7D52" w:rsidRPr="000A3753">
        <w:rPr>
          <w:rFonts w:ascii="Calibri" w:eastAsia="Times New Roman" w:hAnsi="Calibri" w:cs="Arial"/>
          <w:spacing w:val="-3"/>
          <w:lang w:val="en-US"/>
        </w:rPr>
        <w:t>9</w:t>
      </w:r>
      <w:r w:rsidR="000A3753" w:rsidRPr="000A3753">
        <w:rPr>
          <w:rFonts w:ascii="Calibri" w:eastAsia="Times New Roman" w:hAnsi="Calibri" w:cs="Arial"/>
          <w:spacing w:val="-3"/>
          <w:lang w:val="en-US"/>
        </w:rPr>
        <w:t>2</w:t>
      </w:r>
      <w:r w:rsidR="00CD1658" w:rsidRPr="000A3753">
        <w:rPr>
          <w:rFonts w:ascii="Calibri" w:eastAsia="Times New Roman" w:hAnsi="Calibri" w:cs="Arial"/>
          <w:spacing w:val="-3"/>
          <w:lang w:val="en-US"/>
        </w:rPr>
        <w:t xml:space="preserve"> </w:t>
      </w:r>
      <w:r w:rsidRPr="000A3753">
        <w:rPr>
          <w:rFonts w:ascii="Calibri" w:eastAsia="Times New Roman" w:hAnsi="Calibri" w:cs="Arial"/>
          <w:spacing w:val="-3"/>
          <w:lang w:val="en-US"/>
        </w:rPr>
        <w:t>thousand.</w:t>
      </w:r>
    </w:p>
    <w:p w14:paraId="749156F4" w14:textId="77777777" w:rsidR="0078512D" w:rsidRPr="00537128" w:rsidRDefault="0078512D" w:rsidP="0078512D">
      <w:pPr>
        <w:spacing w:after="0" w:line="240" w:lineRule="auto"/>
        <w:jc w:val="both"/>
        <w:rPr>
          <w:rFonts w:ascii="Calibri" w:eastAsia="Times New Roman" w:hAnsi="Calibri" w:cs="Arial"/>
          <w:spacing w:val="-3"/>
          <w:lang w:val="en-US"/>
        </w:rPr>
      </w:pPr>
    </w:p>
    <w:p w14:paraId="06C1D7C3" w14:textId="77777777" w:rsidR="0078512D" w:rsidRPr="00537128" w:rsidRDefault="0078512D" w:rsidP="0078512D">
      <w:pPr>
        <w:spacing w:after="0" w:line="240" w:lineRule="auto"/>
        <w:jc w:val="both"/>
        <w:rPr>
          <w:rFonts w:ascii="Calibri" w:eastAsia="Calibri" w:hAnsi="Calibri" w:cs="Arial"/>
          <w:bCs/>
          <w:lang w:val="en-US"/>
        </w:rPr>
      </w:pPr>
    </w:p>
    <w:p w14:paraId="557F16E6"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079E6534" w14:textId="77777777" w:rsidR="0078512D" w:rsidRPr="00537128" w:rsidRDefault="0078512D" w:rsidP="0078512D">
      <w:pPr>
        <w:spacing w:after="0" w:line="240" w:lineRule="auto"/>
        <w:jc w:val="both"/>
        <w:rPr>
          <w:rFonts w:eastAsia="Times New Roman" w:cstheme="minorHAnsi"/>
          <w:bCs/>
          <w:iCs/>
          <w:color w:val="000000" w:themeColor="text1"/>
          <w:lang w:val="en-US"/>
        </w:rPr>
      </w:pPr>
      <w:bookmarkStart w:id="982" w:name="_Hlk42871264"/>
    </w:p>
    <w:p w14:paraId="629D21BA" w14:textId="77777777" w:rsidR="0078512D" w:rsidRPr="00537128" w:rsidRDefault="0078512D">
      <w:pPr>
        <w:pStyle w:val="ListParagraph"/>
        <w:numPr>
          <w:ilvl w:val="0"/>
          <w:numId w:val="6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4123D25C" w14:textId="77777777" w:rsidR="0078512D" w:rsidRPr="00537128" w:rsidRDefault="0078512D" w:rsidP="0078512D">
      <w:pPr>
        <w:spacing w:after="0" w:line="240" w:lineRule="auto"/>
        <w:jc w:val="both"/>
        <w:rPr>
          <w:rFonts w:ascii="Calibri" w:eastAsia="Calibri" w:hAnsi="Calibri" w:cs="Arial"/>
          <w:bCs/>
          <w:lang w:val="en-US"/>
        </w:rPr>
      </w:pPr>
    </w:p>
    <w:p w14:paraId="1649DB95" w14:textId="59F3E67E"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 xml:space="preserve">Fair value of financial assets and financial liabilities initially </w:t>
      </w:r>
      <w:proofErr w:type="spellStart"/>
      <w:r w:rsidR="0078512D"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w:t>
      </w:r>
      <w:proofErr w:type="spellEnd"/>
      <w:r w:rsidR="0078512D" w:rsidRPr="00537128">
        <w:rPr>
          <w:rFonts w:ascii="Calibri" w:eastAsia="Calibri" w:hAnsi="Calibri" w:cs="Arial"/>
          <w:b/>
          <w:bCs/>
          <w:spacing w:val="-3"/>
          <w:lang w:val="en-US"/>
        </w:rPr>
        <w:t xml:space="preserve"> and measured at fair value (continued)</w:t>
      </w:r>
    </w:p>
    <w:p w14:paraId="2A79938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bookmarkEnd w:id="982"/>
    <w:p w14:paraId="151DAF4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2EDA460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06BE6C51" w14:textId="77777777" w:rsidR="0078512D" w:rsidRPr="00537128" w:rsidRDefault="0078512D" w:rsidP="0078512D">
      <w:pPr>
        <w:tabs>
          <w:tab w:val="left" w:pos="284"/>
        </w:tabs>
        <w:spacing w:after="0" w:line="240" w:lineRule="auto"/>
        <w:jc w:val="both"/>
        <w:rPr>
          <w:rFonts w:ascii="Calibri" w:eastAsia="Calibri" w:hAnsi="Calibri" w:cs="Times New Roman"/>
          <w:b/>
          <w:i/>
          <w:lang w:val="en-US"/>
        </w:rPr>
      </w:pPr>
      <w:r w:rsidRPr="00537128">
        <w:rPr>
          <w:rFonts w:ascii="Calibri" w:eastAsia="Calibri" w:hAnsi="Calibri" w:cs="Times New Roman"/>
          <w:b/>
          <w:i/>
          <w:lang w:val="en-US"/>
        </w:rPr>
        <w:t xml:space="preserve">c) </w:t>
      </w:r>
      <w:r w:rsidRPr="00537128">
        <w:rPr>
          <w:rFonts w:ascii="Calibri" w:eastAsia="Calibri" w:hAnsi="Calibri" w:cs="Times New Roman"/>
          <w:b/>
          <w:i/>
          <w:lang w:val="en-US"/>
        </w:rPr>
        <w:tab/>
        <w:t>Adjustment of fair value of Level 3:</w:t>
      </w:r>
    </w:p>
    <w:p w14:paraId="524E221C"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1A7F7F57" w14:textId="77777777" w:rsidR="0078512D" w:rsidRPr="00537128"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US"/>
        </w:rPr>
      </w:pPr>
      <w:r w:rsidRPr="00537128">
        <w:rPr>
          <w:rFonts w:ascii="Calibri" w:eastAsia="Calibri" w:hAnsi="Calibri" w:cs="Arial"/>
          <w:spacing w:val="-3"/>
          <w:lang w:val="en-US"/>
        </w:rPr>
        <w:t>The fair value of Level 3 financial assets measured at fair value upon initial recognition – mezzanine loans:</w:t>
      </w:r>
    </w:p>
    <w:p w14:paraId="2844E70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537128" w14:paraId="244BAFFA" w14:textId="77777777" w:rsidTr="0078512D">
        <w:trPr>
          <w:trHeight w:hRule="exact" w:val="253"/>
        </w:trPr>
        <w:tc>
          <w:tcPr>
            <w:tcW w:w="3282" w:type="pct"/>
            <w:hideMark/>
          </w:tcPr>
          <w:p w14:paraId="7660AB45"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59" w:type="pct"/>
            <w:vAlign w:val="center"/>
            <w:hideMark/>
          </w:tcPr>
          <w:p w14:paraId="75977631" w14:textId="240B5528" w:rsidR="0078512D" w:rsidRPr="00537128" w:rsidRDefault="00B54410" w:rsidP="0078512D">
            <w:pPr>
              <w:tabs>
                <w:tab w:val="right" w:pos="1202"/>
              </w:tabs>
              <w:spacing w:after="0" w:line="260" w:lineRule="exact"/>
              <w:jc w:val="right"/>
              <w:outlineLvl w:val="0"/>
              <w:rPr>
                <w:rFonts w:ascii="Calibri" w:eastAsia="Times New Roman" w:hAnsi="Calibri" w:cs="Arial"/>
                <w:b/>
                <w:sz w:val="20"/>
                <w:szCs w:val="20"/>
                <w:lang w:val="en-US"/>
              </w:rPr>
            </w:pPr>
            <w:bookmarkStart w:id="983" w:name="_Toc4063277"/>
            <w:r>
              <w:rPr>
                <w:rFonts w:ascii="Calibri" w:eastAsia="Times New Roman" w:hAnsi="Calibri" w:cs="Arial"/>
                <w:b/>
                <w:sz w:val="20"/>
                <w:szCs w:val="20"/>
                <w:lang w:val="en-US"/>
              </w:rPr>
              <w:t>Sep</w:t>
            </w:r>
            <w:r w:rsidR="0008625A" w:rsidRPr="00537128">
              <w:rPr>
                <w:rFonts w:ascii="Calibri" w:eastAsia="Times New Roman" w:hAnsi="Calibri" w:cs="Arial"/>
                <w:b/>
                <w:sz w:val="20"/>
                <w:szCs w:val="20"/>
                <w:lang w:val="en-US"/>
              </w:rPr>
              <w:t xml:space="preserve"> </w:t>
            </w:r>
            <w:r w:rsidR="00E20F52" w:rsidRPr="00537128">
              <w:rPr>
                <w:rFonts w:ascii="Calibri" w:eastAsia="Times New Roman" w:hAnsi="Calibri" w:cs="Arial"/>
                <w:b/>
                <w:sz w:val="20"/>
                <w:szCs w:val="20"/>
                <w:lang w:val="en-US"/>
              </w:rPr>
              <w:t>3</w:t>
            </w:r>
            <w:r w:rsidR="00745E10">
              <w:rPr>
                <w:rFonts w:ascii="Calibri" w:eastAsia="Times New Roman" w:hAnsi="Calibri" w:cs="Arial"/>
                <w:b/>
                <w:sz w:val="20"/>
                <w:szCs w:val="20"/>
                <w:lang w:val="en-US"/>
              </w:rPr>
              <w:t>0</w:t>
            </w:r>
            <w:r w:rsidR="0078512D" w:rsidRPr="00537128">
              <w:rPr>
                <w:rFonts w:ascii="Calibri" w:eastAsia="Times New Roman" w:hAnsi="Calibri" w:cs="Arial"/>
                <w:b/>
                <w:sz w:val="20"/>
                <w:szCs w:val="20"/>
                <w:lang w:val="en-US"/>
              </w:rPr>
              <w:t>, 202</w:t>
            </w:r>
            <w:bookmarkEnd w:id="983"/>
            <w:r w:rsidR="00456F9A" w:rsidRPr="00537128">
              <w:rPr>
                <w:rFonts w:ascii="Calibri" w:eastAsia="Times New Roman" w:hAnsi="Calibri" w:cs="Arial"/>
                <w:b/>
                <w:sz w:val="20"/>
                <w:szCs w:val="20"/>
                <w:lang w:val="en-US"/>
              </w:rPr>
              <w:t>1</w:t>
            </w:r>
          </w:p>
        </w:tc>
        <w:tc>
          <w:tcPr>
            <w:tcW w:w="859" w:type="pct"/>
            <w:hideMark/>
          </w:tcPr>
          <w:p w14:paraId="4E9E2704" w14:textId="5E7602A8" w:rsidR="0078512D" w:rsidRPr="00537128" w:rsidRDefault="00B54410" w:rsidP="0078512D">
            <w:pPr>
              <w:tabs>
                <w:tab w:val="right" w:pos="1202"/>
              </w:tabs>
              <w:spacing w:after="0" w:line="260" w:lineRule="exact"/>
              <w:jc w:val="right"/>
              <w:outlineLvl w:val="0"/>
              <w:rPr>
                <w:rFonts w:ascii="Calibri" w:eastAsia="Times New Roman" w:hAnsi="Calibri" w:cs="Arial"/>
                <w:b/>
                <w:sz w:val="20"/>
                <w:szCs w:val="20"/>
                <w:lang w:val="en-US"/>
              </w:rPr>
            </w:pPr>
            <w:bookmarkStart w:id="984" w:name="_Toc4063278"/>
            <w:r>
              <w:rPr>
                <w:rFonts w:ascii="Calibri" w:eastAsia="Times New Roman" w:hAnsi="Calibri" w:cs="Arial"/>
                <w:b/>
                <w:sz w:val="20"/>
                <w:szCs w:val="20"/>
                <w:lang w:val="en-US"/>
              </w:rPr>
              <w:t>Sep</w:t>
            </w:r>
            <w:r w:rsidR="00E20F52" w:rsidRPr="00537128">
              <w:rPr>
                <w:rFonts w:ascii="Calibri" w:eastAsia="Times New Roman" w:hAnsi="Calibri" w:cs="Arial"/>
                <w:b/>
                <w:sz w:val="20"/>
                <w:szCs w:val="20"/>
                <w:lang w:val="en-US"/>
              </w:rPr>
              <w:t xml:space="preserve"> 3</w:t>
            </w:r>
            <w:r w:rsidR="00745E10">
              <w:rPr>
                <w:rFonts w:ascii="Calibri" w:eastAsia="Times New Roman" w:hAnsi="Calibri" w:cs="Arial"/>
                <w:b/>
                <w:sz w:val="20"/>
                <w:szCs w:val="20"/>
                <w:lang w:val="en-US"/>
              </w:rPr>
              <w:t>0</w:t>
            </w:r>
            <w:r w:rsidR="0078512D" w:rsidRPr="00537128">
              <w:rPr>
                <w:rFonts w:ascii="Calibri" w:eastAsia="Times New Roman" w:hAnsi="Calibri" w:cs="Arial"/>
                <w:b/>
                <w:sz w:val="20"/>
                <w:szCs w:val="20"/>
                <w:lang w:val="en-US"/>
              </w:rPr>
              <w:t>, 20</w:t>
            </w:r>
            <w:bookmarkEnd w:id="984"/>
            <w:r w:rsidR="00456F9A" w:rsidRPr="00537128">
              <w:rPr>
                <w:rFonts w:ascii="Calibri" w:eastAsia="Times New Roman" w:hAnsi="Calibri" w:cs="Arial"/>
                <w:b/>
                <w:sz w:val="20"/>
                <w:szCs w:val="20"/>
                <w:lang w:val="en-US"/>
              </w:rPr>
              <w:t>20</w:t>
            </w:r>
          </w:p>
        </w:tc>
      </w:tr>
      <w:tr w:rsidR="0078512D" w:rsidRPr="00537128" w14:paraId="41E74203" w14:textId="77777777" w:rsidTr="0078512D">
        <w:trPr>
          <w:trHeight w:hRule="exact" w:val="227"/>
        </w:trPr>
        <w:tc>
          <w:tcPr>
            <w:tcW w:w="3282" w:type="pct"/>
          </w:tcPr>
          <w:p w14:paraId="06AAD66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14:paraId="62EFD2F5"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5" w:name="_Toc4063281"/>
            <w:r w:rsidRPr="00537128">
              <w:rPr>
                <w:rFonts w:ascii="Calibri" w:eastAsia="Times New Roman" w:hAnsi="Calibri" w:cs="Arial"/>
                <w:b/>
                <w:sz w:val="20"/>
                <w:szCs w:val="20"/>
                <w:lang w:val="en-US"/>
              </w:rPr>
              <w:t>HRK ‘000</w:t>
            </w:r>
            <w:bookmarkEnd w:id="985"/>
          </w:p>
        </w:tc>
        <w:tc>
          <w:tcPr>
            <w:tcW w:w="859" w:type="pct"/>
            <w:hideMark/>
          </w:tcPr>
          <w:p w14:paraId="257CDAEB"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6" w:name="_Toc4063282"/>
            <w:r w:rsidRPr="00537128">
              <w:rPr>
                <w:rFonts w:ascii="Calibri" w:eastAsia="Times New Roman" w:hAnsi="Calibri" w:cs="Arial"/>
                <w:b/>
                <w:sz w:val="20"/>
                <w:szCs w:val="20"/>
                <w:lang w:val="en-US"/>
              </w:rPr>
              <w:t>HRK ‘000</w:t>
            </w:r>
            <w:bookmarkEnd w:id="986"/>
          </w:p>
        </w:tc>
      </w:tr>
      <w:tr w:rsidR="0078512D" w:rsidRPr="00537128" w14:paraId="21DF71E2" w14:textId="77777777" w:rsidTr="00A75A86">
        <w:trPr>
          <w:trHeight w:hRule="exact" w:val="284"/>
        </w:trPr>
        <w:tc>
          <w:tcPr>
            <w:tcW w:w="3282" w:type="pct"/>
          </w:tcPr>
          <w:p w14:paraId="5FDC425B"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14:paraId="1FEA9206"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14:paraId="04F0B86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5205CB" w:rsidRPr="00537128" w14:paraId="63293C9E" w14:textId="77777777" w:rsidTr="00F81292">
        <w:trPr>
          <w:trHeight w:hRule="exact" w:val="284"/>
        </w:trPr>
        <w:tc>
          <w:tcPr>
            <w:tcW w:w="3282" w:type="pct"/>
            <w:vAlign w:val="bottom"/>
            <w:hideMark/>
          </w:tcPr>
          <w:p w14:paraId="1420A77F" w14:textId="77777777" w:rsidR="005205CB" w:rsidRPr="00537128" w:rsidRDefault="005205CB" w:rsidP="005205CB">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Pr="00537128">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1 January </w:t>
            </w:r>
          </w:p>
        </w:tc>
        <w:tc>
          <w:tcPr>
            <w:tcW w:w="859" w:type="pct"/>
            <w:tcBorders>
              <w:top w:val="nil"/>
              <w:left w:val="nil"/>
              <w:bottom w:val="single" w:sz="2" w:space="0" w:color="auto"/>
              <w:right w:val="nil"/>
            </w:tcBorders>
            <w:vAlign w:val="bottom"/>
          </w:tcPr>
          <w:p w14:paraId="43C6760C" w14:textId="07B572E6" w:rsidR="005205CB" w:rsidRPr="00537128" w:rsidRDefault="005205CB" w:rsidP="005205CB">
            <w:pPr>
              <w:tabs>
                <w:tab w:val="right" w:pos="1202"/>
              </w:tabs>
              <w:spacing w:after="0" w:line="260" w:lineRule="exact"/>
              <w:jc w:val="right"/>
              <w:outlineLvl w:val="0"/>
              <w:rPr>
                <w:rFonts w:ascii="Calibri" w:eastAsia="Times New Roman" w:hAnsi="Calibri" w:cs="Arial"/>
                <w:b/>
                <w:sz w:val="20"/>
                <w:szCs w:val="20"/>
                <w:lang w:val="en-US"/>
              </w:rPr>
            </w:pPr>
            <w:r>
              <w:rPr>
                <w:rFonts w:ascii="Calibri" w:hAnsi="Calibri" w:cs="Arial"/>
                <w:b/>
                <w:color w:val="000000" w:themeColor="text1"/>
                <w:sz w:val="20"/>
                <w:szCs w:val="20"/>
              </w:rPr>
              <w:t>2,658</w:t>
            </w:r>
          </w:p>
        </w:tc>
        <w:tc>
          <w:tcPr>
            <w:tcW w:w="859" w:type="pct"/>
            <w:tcBorders>
              <w:top w:val="nil"/>
              <w:left w:val="nil"/>
              <w:bottom w:val="single" w:sz="4" w:space="0" w:color="auto"/>
              <w:right w:val="nil"/>
            </w:tcBorders>
            <w:vAlign w:val="bottom"/>
          </w:tcPr>
          <w:p w14:paraId="2FAB8C11" w14:textId="0A4A4EB0" w:rsidR="005205CB" w:rsidRPr="00537128" w:rsidRDefault="005205CB" w:rsidP="005205CB">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2,234</w:t>
            </w:r>
          </w:p>
        </w:tc>
      </w:tr>
      <w:tr w:rsidR="005205CB" w:rsidRPr="00537128" w14:paraId="73D63D65" w14:textId="77777777" w:rsidTr="00F81292">
        <w:trPr>
          <w:trHeight w:hRule="exact" w:val="374"/>
        </w:trPr>
        <w:tc>
          <w:tcPr>
            <w:tcW w:w="3282" w:type="pct"/>
            <w:vAlign w:val="bottom"/>
            <w:hideMark/>
          </w:tcPr>
          <w:p w14:paraId="40076E70" w14:textId="2E3328DD" w:rsidR="005205CB" w:rsidRPr="00537128" w:rsidRDefault="005205CB" w:rsidP="005205CB">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Increase/(decrease</w:t>
            </w:r>
            <w:r w:rsidRPr="00CD1658">
              <w:rPr>
                <w:rFonts w:ascii="Calibri" w:eastAsia="Calibri" w:hAnsi="Calibri" w:cs="Times New Roman"/>
                <w:sz w:val="20"/>
                <w:szCs w:val="20"/>
                <w:lang w:val="en-US"/>
              </w:rPr>
              <w:t>)</w:t>
            </w:r>
            <w:r w:rsidRPr="00537128">
              <w:rPr>
                <w:rFonts w:ascii="Calibri" w:eastAsia="Calibri" w:hAnsi="Calibri" w:cs="Times New Roman"/>
                <w:sz w:val="20"/>
                <w:szCs w:val="20"/>
                <w:lang w:val="en-US"/>
              </w:rPr>
              <w:t xml:space="preserve"> in fair value through profit or loss</w:t>
            </w:r>
          </w:p>
        </w:tc>
        <w:tc>
          <w:tcPr>
            <w:tcW w:w="859" w:type="pct"/>
            <w:tcBorders>
              <w:top w:val="single" w:sz="2" w:space="0" w:color="auto"/>
              <w:left w:val="nil"/>
              <w:right w:val="nil"/>
            </w:tcBorders>
            <w:shd w:val="clear" w:color="auto" w:fill="auto"/>
            <w:vAlign w:val="bottom"/>
          </w:tcPr>
          <w:p w14:paraId="78248DE2" w14:textId="0AFF936B"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(2,274)</w:t>
            </w:r>
          </w:p>
        </w:tc>
        <w:tc>
          <w:tcPr>
            <w:tcW w:w="859" w:type="pct"/>
            <w:tcBorders>
              <w:top w:val="single" w:sz="4" w:space="0" w:color="auto"/>
              <w:left w:val="nil"/>
              <w:right w:val="nil"/>
            </w:tcBorders>
            <w:shd w:val="clear" w:color="auto" w:fill="auto"/>
            <w:vAlign w:val="bottom"/>
          </w:tcPr>
          <w:p w14:paraId="2D641715" w14:textId="7F87590D"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1.131</w:t>
            </w:r>
          </w:p>
        </w:tc>
      </w:tr>
      <w:tr w:rsidR="005205CB" w:rsidRPr="00537128" w14:paraId="3E2ABAD1" w14:textId="77777777" w:rsidTr="009A1792">
        <w:trPr>
          <w:trHeight w:hRule="exact" w:val="374"/>
        </w:trPr>
        <w:tc>
          <w:tcPr>
            <w:tcW w:w="3282" w:type="pct"/>
            <w:vAlign w:val="bottom"/>
          </w:tcPr>
          <w:p w14:paraId="44D3416F" w14:textId="2FD623AF" w:rsidR="005205CB" w:rsidRPr="00A1123E" w:rsidRDefault="005205CB" w:rsidP="005205CB">
            <w:pPr>
              <w:spacing w:after="0" w:line="254" w:lineRule="auto"/>
              <w:rPr>
                <w:rFonts w:ascii="Calibri" w:eastAsia="Calibri" w:hAnsi="Calibri" w:cs="Times New Roman"/>
                <w:sz w:val="20"/>
                <w:szCs w:val="20"/>
                <w:lang w:val="en-US"/>
              </w:rPr>
            </w:pPr>
            <w:r>
              <w:rPr>
                <w:rFonts w:ascii="Calibri" w:eastAsia="Calibri" w:hAnsi="Calibri" w:cs="Times New Roman"/>
                <w:sz w:val="20"/>
                <w:szCs w:val="20"/>
                <w:lang w:val="en-US"/>
              </w:rPr>
              <w:t>Other</w:t>
            </w:r>
          </w:p>
        </w:tc>
        <w:tc>
          <w:tcPr>
            <w:tcW w:w="859" w:type="pct"/>
            <w:tcBorders>
              <w:left w:val="nil"/>
              <w:bottom w:val="single" w:sz="8" w:space="0" w:color="auto"/>
              <w:right w:val="nil"/>
            </w:tcBorders>
            <w:shd w:val="clear" w:color="auto" w:fill="auto"/>
            <w:vAlign w:val="bottom"/>
          </w:tcPr>
          <w:p w14:paraId="7782193C" w14:textId="3A69DF10"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15,521</w:t>
            </w:r>
          </w:p>
        </w:tc>
        <w:tc>
          <w:tcPr>
            <w:tcW w:w="859" w:type="pct"/>
            <w:tcBorders>
              <w:left w:val="nil"/>
              <w:bottom w:val="single" w:sz="8" w:space="0" w:color="auto"/>
              <w:right w:val="nil"/>
            </w:tcBorders>
            <w:shd w:val="clear" w:color="auto" w:fill="auto"/>
            <w:vAlign w:val="bottom"/>
          </w:tcPr>
          <w:p w14:paraId="550F11CD" w14:textId="3287A5B2" w:rsidR="005205CB"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w:t>
            </w:r>
          </w:p>
        </w:tc>
      </w:tr>
      <w:tr w:rsidR="005205CB" w:rsidRPr="00537128" w14:paraId="0C83BB27" w14:textId="77777777" w:rsidTr="009A1792">
        <w:trPr>
          <w:trHeight w:val="380"/>
        </w:trPr>
        <w:tc>
          <w:tcPr>
            <w:tcW w:w="3282" w:type="pct"/>
            <w:vAlign w:val="bottom"/>
            <w:hideMark/>
          </w:tcPr>
          <w:p w14:paraId="7CFE3171" w14:textId="2A1D11CA" w:rsidR="005205CB" w:rsidRPr="00537128" w:rsidRDefault="005205CB" w:rsidP="005205CB">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00E34DBA">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3</w:t>
            </w:r>
            <w:r>
              <w:rPr>
                <w:rFonts w:ascii="Calibri" w:eastAsia="Calibri" w:hAnsi="Calibri" w:cs="Times New Roman"/>
                <w:b/>
                <w:bCs/>
                <w:sz w:val="20"/>
                <w:szCs w:val="20"/>
                <w:lang w:val="en-US"/>
              </w:rPr>
              <w:t>0 September</w:t>
            </w:r>
            <w:r w:rsidRPr="00537128">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14:paraId="3EBBAFAA" w14:textId="17AAD66D" w:rsidR="005205CB" w:rsidRPr="00537128" w:rsidRDefault="005205CB" w:rsidP="005205CB">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15,905</w:t>
            </w:r>
          </w:p>
        </w:tc>
        <w:tc>
          <w:tcPr>
            <w:tcW w:w="859" w:type="pct"/>
            <w:tcBorders>
              <w:top w:val="single" w:sz="8" w:space="0" w:color="000000"/>
              <w:left w:val="nil"/>
              <w:bottom w:val="single" w:sz="12" w:space="0" w:color="auto"/>
              <w:right w:val="nil"/>
            </w:tcBorders>
            <w:shd w:val="clear" w:color="auto" w:fill="auto"/>
            <w:vAlign w:val="bottom"/>
          </w:tcPr>
          <w:p w14:paraId="414EF116" w14:textId="3382C249" w:rsidR="005205CB" w:rsidRPr="00537128" w:rsidRDefault="005205CB" w:rsidP="005205CB">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3,365</w:t>
            </w:r>
          </w:p>
        </w:tc>
      </w:tr>
    </w:tbl>
    <w:p w14:paraId="34AF78B2"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AB620FA" w14:textId="77777777" w:rsidR="0078512D" w:rsidRPr="00537128" w:rsidRDefault="0078512D" w:rsidP="0078512D">
      <w:pPr>
        <w:spacing w:after="0" w:line="240" w:lineRule="auto"/>
        <w:jc w:val="both"/>
        <w:rPr>
          <w:rFonts w:ascii="Calibri" w:eastAsia="Calibri" w:hAnsi="Calibri" w:cs="Times New Roman"/>
          <w:b/>
          <w:lang w:val="en-US"/>
        </w:rPr>
      </w:pPr>
    </w:p>
    <w:p w14:paraId="481BE844" w14:textId="77777777" w:rsidR="0078512D" w:rsidRPr="00537128" w:rsidRDefault="0078512D" w:rsidP="0078512D">
      <w:pPr>
        <w:spacing w:after="0" w:line="240" w:lineRule="auto"/>
        <w:jc w:val="both"/>
        <w:rPr>
          <w:rFonts w:ascii="Calibri" w:eastAsia="Calibri" w:hAnsi="Calibri" w:cs="Times New Roman"/>
          <w:lang w:val="en-US"/>
        </w:rPr>
      </w:pPr>
      <w:r w:rsidRPr="00537128">
        <w:rPr>
          <w:rFonts w:ascii="Calibri" w:eastAsia="Calibri" w:hAnsi="Calibri" w:cs="Times New Roman"/>
          <w:lang w:val="en-US"/>
        </w:rPr>
        <w:t>ii)  The fair value of Level 3 financial assets measured at fair value upon initial recognition – unlisted debt securities:</w:t>
      </w:r>
    </w:p>
    <w:p w14:paraId="71AA638C" w14:textId="77777777" w:rsidR="0078512D" w:rsidRPr="00537128"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537128" w14:paraId="615D01D4" w14:textId="77777777" w:rsidTr="0078512D">
        <w:trPr>
          <w:trHeight w:hRule="exact" w:val="253"/>
        </w:trPr>
        <w:tc>
          <w:tcPr>
            <w:tcW w:w="3334" w:type="pct"/>
            <w:hideMark/>
          </w:tcPr>
          <w:p w14:paraId="30B9F2D0"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73" w:type="pct"/>
            <w:vAlign w:val="center"/>
            <w:hideMark/>
          </w:tcPr>
          <w:p w14:paraId="68A4E044" w14:textId="7092B33C" w:rsidR="0078512D" w:rsidRPr="00537128" w:rsidRDefault="00B54410"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Sep</w:t>
            </w:r>
            <w:r w:rsidR="00456F9A" w:rsidRPr="00537128">
              <w:rPr>
                <w:rFonts w:ascii="Calibri" w:eastAsia="Times New Roman" w:hAnsi="Calibri" w:cs="Arial"/>
                <w:b/>
                <w:sz w:val="20"/>
                <w:szCs w:val="20"/>
                <w:lang w:val="en-US"/>
              </w:rPr>
              <w:t xml:space="preserve"> 3</w:t>
            </w:r>
            <w:r w:rsidR="003B562C">
              <w:rPr>
                <w:rFonts w:ascii="Calibri" w:eastAsia="Times New Roman" w:hAnsi="Calibri" w:cs="Arial"/>
                <w:b/>
                <w:sz w:val="20"/>
                <w:szCs w:val="20"/>
                <w:lang w:val="en-US"/>
              </w:rPr>
              <w:t>0</w:t>
            </w:r>
            <w:r w:rsidR="00456F9A" w:rsidRPr="00537128">
              <w:rPr>
                <w:rFonts w:ascii="Calibri" w:eastAsia="Times New Roman" w:hAnsi="Calibri" w:cs="Arial"/>
                <w:b/>
                <w:sz w:val="20"/>
                <w:szCs w:val="20"/>
                <w:lang w:val="en-US"/>
              </w:rPr>
              <w:t>, 2021</w:t>
            </w:r>
          </w:p>
        </w:tc>
        <w:tc>
          <w:tcPr>
            <w:tcW w:w="793" w:type="pct"/>
            <w:hideMark/>
          </w:tcPr>
          <w:p w14:paraId="183C6E37" w14:textId="10B9935B" w:rsidR="0078512D" w:rsidRPr="00537128" w:rsidRDefault="00B54410"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Sep</w:t>
            </w:r>
            <w:r w:rsidR="00456F9A" w:rsidRPr="00537128">
              <w:rPr>
                <w:rFonts w:ascii="Calibri" w:eastAsia="Times New Roman" w:hAnsi="Calibri" w:cs="Arial"/>
                <w:b/>
                <w:sz w:val="20"/>
                <w:szCs w:val="20"/>
                <w:lang w:val="en-US"/>
              </w:rPr>
              <w:t xml:space="preserve"> 3</w:t>
            </w:r>
            <w:r w:rsidR="003B562C">
              <w:rPr>
                <w:rFonts w:ascii="Calibri" w:eastAsia="Times New Roman" w:hAnsi="Calibri" w:cs="Arial"/>
                <w:b/>
                <w:sz w:val="20"/>
                <w:szCs w:val="20"/>
                <w:lang w:val="en-US"/>
              </w:rPr>
              <w:t>0</w:t>
            </w:r>
            <w:r w:rsidR="00456F9A" w:rsidRPr="00537128">
              <w:rPr>
                <w:rFonts w:ascii="Calibri" w:eastAsia="Times New Roman" w:hAnsi="Calibri" w:cs="Arial"/>
                <w:b/>
                <w:sz w:val="20"/>
                <w:szCs w:val="20"/>
                <w:lang w:val="en-US"/>
              </w:rPr>
              <w:t>, 2020</w:t>
            </w:r>
          </w:p>
        </w:tc>
      </w:tr>
      <w:tr w:rsidR="0078512D" w:rsidRPr="00537128" w14:paraId="3C957A1B" w14:textId="77777777" w:rsidTr="0078512D">
        <w:trPr>
          <w:trHeight w:hRule="exact" w:val="227"/>
        </w:trPr>
        <w:tc>
          <w:tcPr>
            <w:tcW w:w="3334" w:type="pct"/>
          </w:tcPr>
          <w:p w14:paraId="481C17A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14:paraId="78C4423F"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7" w:name="_Toc4063303"/>
            <w:r w:rsidRPr="00537128">
              <w:rPr>
                <w:rFonts w:ascii="Calibri" w:eastAsia="Times New Roman" w:hAnsi="Calibri" w:cs="Arial"/>
                <w:b/>
                <w:sz w:val="20"/>
                <w:szCs w:val="20"/>
                <w:lang w:val="en-US"/>
              </w:rPr>
              <w:t>HRK ‘000</w:t>
            </w:r>
            <w:bookmarkEnd w:id="987"/>
          </w:p>
        </w:tc>
        <w:tc>
          <w:tcPr>
            <w:tcW w:w="793" w:type="pct"/>
            <w:hideMark/>
          </w:tcPr>
          <w:p w14:paraId="1C2E7043"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8" w:name="_Toc4063304"/>
            <w:r w:rsidRPr="00537128">
              <w:rPr>
                <w:rFonts w:ascii="Calibri" w:eastAsia="Times New Roman" w:hAnsi="Calibri" w:cs="Arial"/>
                <w:b/>
                <w:sz w:val="20"/>
                <w:szCs w:val="20"/>
                <w:lang w:val="en-US"/>
              </w:rPr>
              <w:t>HRK ‘000</w:t>
            </w:r>
            <w:bookmarkEnd w:id="988"/>
          </w:p>
        </w:tc>
      </w:tr>
      <w:tr w:rsidR="0078512D" w:rsidRPr="00537128" w14:paraId="2F2C05D8" w14:textId="77777777" w:rsidTr="00A75A86">
        <w:trPr>
          <w:trHeight w:hRule="exact" w:val="284"/>
        </w:trPr>
        <w:tc>
          <w:tcPr>
            <w:tcW w:w="3334" w:type="pct"/>
          </w:tcPr>
          <w:p w14:paraId="4D7A2763"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14:paraId="6245E90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14:paraId="2F0A09F0"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3B562C" w:rsidRPr="00537128" w14:paraId="34D963B6" w14:textId="77777777" w:rsidTr="00A75A86">
        <w:trPr>
          <w:trHeight w:hRule="exact" w:val="284"/>
        </w:trPr>
        <w:tc>
          <w:tcPr>
            <w:tcW w:w="3334" w:type="pct"/>
            <w:vAlign w:val="bottom"/>
            <w:hideMark/>
          </w:tcPr>
          <w:p w14:paraId="46E8F826" w14:textId="77777777" w:rsidR="003B562C" w:rsidRPr="00537128" w:rsidRDefault="003B562C" w:rsidP="003B562C">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Pr="00537128">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1 January </w:t>
            </w:r>
          </w:p>
        </w:tc>
        <w:tc>
          <w:tcPr>
            <w:tcW w:w="873" w:type="pct"/>
            <w:tcBorders>
              <w:top w:val="nil"/>
              <w:left w:val="nil"/>
              <w:bottom w:val="single" w:sz="4" w:space="0" w:color="auto"/>
              <w:right w:val="nil"/>
            </w:tcBorders>
            <w:vAlign w:val="center"/>
          </w:tcPr>
          <w:p w14:paraId="7284AAFC" w14:textId="66AA50CE" w:rsidR="003B562C" w:rsidRPr="00537128" w:rsidRDefault="005205CB" w:rsidP="003B562C">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2,262</w:t>
            </w:r>
          </w:p>
        </w:tc>
        <w:tc>
          <w:tcPr>
            <w:tcW w:w="793" w:type="pct"/>
            <w:tcBorders>
              <w:top w:val="nil"/>
              <w:left w:val="nil"/>
              <w:bottom w:val="single" w:sz="2" w:space="0" w:color="auto"/>
              <w:right w:val="nil"/>
            </w:tcBorders>
            <w:vAlign w:val="center"/>
          </w:tcPr>
          <w:p w14:paraId="66A075F0" w14:textId="49F96AEF" w:rsidR="003B562C" w:rsidRPr="00537128" w:rsidRDefault="003B562C" w:rsidP="003B562C">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3,097</w:t>
            </w:r>
          </w:p>
        </w:tc>
      </w:tr>
      <w:tr w:rsidR="005205CB" w:rsidRPr="00537128" w14:paraId="3E67A27F" w14:textId="77777777" w:rsidTr="005205CB">
        <w:trPr>
          <w:trHeight w:hRule="exact" w:val="374"/>
        </w:trPr>
        <w:tc>
          <w:tcPr>
            <w:tcW w:w="3334" w:type="pct"/>
            <w:vAlign w:val="bottom"/>
            <w:hideMark/>
          </w:tcPr>
          <w:p w14:paraId="12D309B2" w14:textId="2CF9408B" w:rsidR="005205CB" w:rsidRPr="00537128" w:rsidRDefault="005205CB" w:rsidP="005205CB">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Decrease</w:t>
            </w:r>
            <w:r w:rsidRPr="00CD1658">
              <w:rPr>
                <w:rFonts w:ascii="Calibri" w:eastAsia="Calibri" w:hAnsi="Calibri" w:cs="Times New Roman"/>
                <w:sz w:val="20"/>
                <w:szCs w:val="20"/>
                <w:lang w:val="en-US"/>
              </w:rPr>
              <w:t xml:space="preserve"> in</w:t>
            </w:r>
            <w:r w:rsidRPr="00537128">
              <w:rPr>
                <w:rFonts w:ascii="Calibri" w:eastAsia="Calibri" w:hAnsi="Calibri" w:cs="Times New Roman"/>
                <w:sz w:val="20"/>
                <w:szCs w:val="20"/>
                <w:lang w:val="en-US"/>
              </w:rPr>
              <w:t xml:space="preserve"> fair value through other comprehensive income</w:t>
            </w:r>
          </w:p>
        </w:tc>
        <w:tc>
          <w:tcPr>
            <w:tcW w:w="873" w:type="pct"/>
            <w:tcBorders>
              <w:top w:val="single" w:sz="4" w:space="0" w:color="auto"/>
              <w:left w:val="nil"/>
              <w:right w:val="nil"/>
            </w:tcBorders>
            <w:shd w:val="clear" w:color="auto" w:fill="auto"/>
            <w:vAlign w:val="bottom"/>
          </w:tcPr>
          <w:p w14:paraId="4527BD91" w14:textId="75E99DD6"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(13)</w:t>
            </w:r>
          </w:p>
        </w:tc>
        <w:tc>
          <w:tcPr>
            <w:tcW w:w="793" w:type="pct"/>
            <w:tcBorders>
              <w:top w:val="nil"/>
              <w:left w:val="nil"/>
              <w:right w:val="nil"/>
            </w:tcBorders>
            <w:shd w:val="clear" w:color="auto" w:fill="auto"/>
            <w:vAlign w:val="bottom"/>
          </w:tcPr>
          <w:p w14:paraId="20A03D98" w14:textId="5FA8EB11"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(1.007)</w:t>
            </w:r>
          </w:p>
        </w:tc>
      </w:tr>
      <w:tr w:rsidR="005205CB" w:rsidRPr="00537128" w14:paraId="387646E8" w14:textId="77777777" w:rsidTr="00F81292">
        <w:trPr>
          <w:trHeight w:hRule="exact" w:val="374"/>
        </w:trPr>
        <w:tc>
          <w:tcPr>
            <w:tcW w:w="3334" w:type="pct"/>
            <w:vAlign w:val="bottom"/>
          </w:tcPr>
          <w:p w14:paraId="2965C07B" w14:textId="153B9398" w:rsidR="005205CB" w:rsidRPr="00A1123E" w:rsidRDefault="005205CB" w:rsidP="005205CB">
            <w:pPr>
              <w:spacing w:after="0" w:line="254" w:lineRule="auto"/>
              <w:rPr>
                <w:rFonts w:ascii="Calibri" w:eastAsia="Calibri" w:hAnsi="Calibri" w:cs="Times New Roman"/>
                <w:sz w:val="20"/>
                <w:szCs w:val="20"/>
                <w:lang w:val="en-US"/>
              </w:rPr>
            </w:pPr>
            <w:bookmarkStart w:id="989" w:name="_Hlk56007609"/>
            <w:r w:rsidRPr="002125D1">
              <w:rPr>
                <w:rFonts w:ascii="Calibri" w:eastAsia="Calibri" w:hAnsi="Calibri" w:cs="Times New Roman"/>
                <w:sz w:val="20"/>
                <w:szCs w:val="20"/>
                <w:lang w:val="en-US"/>
              </w:rPr>
              <w:t>Interest capitalization</w:t>
            </w:r>
            <w:bookmarkEnd w:id="989"/>
          </w:p>
        </w:tc>
        <w:tc>
          <w:tcPr>
            <w:tcW w:w="873" w:type="pct"/>
            <w:tcBorders>
              <w:top w:val="nil"/>
              <w:left w:val="nil"/>
              <w:right w:val="nil"/>
            </w:tcBorders>
            <w:shd w:val="clear" w:color="auto" w:fill="auto"/>
            <w:vAlign w:val="bottom"/>
          </w:tcPr>
          <w:p w14:paraId="3F95F784" w14:textId="1E5922D0"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w:t>
            </w:r>
          </w:p>
        </w:tc>
        <w:tc>
          <w:tcPr>
            <w:tcW w:w="793" w:type="pct"/>
            <w:tcBorders>
              <w:top w:val="nil"/>
              <w:left w:val="nil"/>
              <w:right w:val="nil"/>
            </w:tcBorders>
            <w:shd w:val="clear" w:color="auto" w:fill="auto"/>
            <w:vAlign w:val="bottom"/>
          </w:tcPr>
          <w:p w14:paraId="77454BB5" w14:textId="11F53E80" w:rsidR="005205CB"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91</w:t>
            </w:r>
          </w:p>
        </w:tc>
      </w:tr>
      <w:tr w:rsidR="005205CB" w:rsidRPr="00537128" w14:paraId="106A8A9C" w14:textId="77777777" w:rsidTr="00F81292">
        <w:trPr>
          <w:trHeight w:hRule="exact" w:val="340"/>
        </w:trPr>
        <w:tc>
          <w:tcPr>
            <w:tcW w:w="3334" w:type="pct"/>
            <w:vAlign w:val="bottom"/>
            <w:hideMark/>
          </w:tcPr>
          <w:p w14:paraId="2E1D0A4B" w14:textId="77777777" w:rsidR="005205CB" w:rsidRPr="00537128" w:rsidRDefault="005205CB" w:rsidP="005205CB">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w:t>
            </w:r>
          </w:p>
        </w:tc>
        <w:tc>
          <w:tcPr>
            <w:tcW w:w="873" w:type="pct"/>
            <w:tcBorders>
              <w:left w:val="nil"/>
              <w:right w:val="nil"/>
            </w:tcBorders>
            <w:shd w:val="clear" w:color="auto" w:fill="auto"/>
            <w:vAlign w:val="bottom"/>
          </w:tcPr>
          <w:p w14:paraId="2B20A229" w14:textId="5C995A01"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(29)</w:t>
            </w:r>
          </w:p>
        </w:tc>
        <w:tc>
          <w:tcPr>
            <w:tcW w:w="793" w:type="pct"/>
            <w:tcBorders>
              <w:left w:val="nil"/>
              <w:right w:val="nil"/>
            </w:tcBorders>
            <w:shd w:val="clear" w:color="auto" w:fill="auto"/>
            <w:vAlign w:val="bottom"/>
          </w:tcPr>
          <w:p w14:paraId="1DF9BA3D" w14:textId="1BB1914C"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71</w:t>
            </w:r>
          </w:p>
        </w:tc>
      </w:tr>
      <w:tr w:rsidR="005205CB" w:rsidRPr="00537128" w14:paraId="0A074C22" w14:textId="77777777" w:rsidTr="003B562C">
        <w:trPr>
          <w:trHeight w:hRule="exact" w:val="340"/>
        </w:trPr>
        <w:tc>
          <w:tcPr>
            <w:tcW w:w="3334" w:type="pct"/>
            <w:vAlign w:val="bottom"/>
            <w:hideMark/>
          </w:tcPr>
          <w:p w14:paraId="62542AFB" w14:textId="77777777" w:rsidR="005205CB" w:rsidRPr="00537128" w:rsidRDefault="005205CB" w:rsidP="005205CB">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Accrued interest </w:t>
            </w:r>
          </w:p>
        </w:tc>
        <w:tc>
          <w:tcPr>
            <w:tcW w:w="873" w:type="pct"/>
            <w:tcBorders>
              <w:left w:val="nil"/>
              <w:bottom w:val="single" w:sz="8" w:space="0" w:color="000000"/>
              <w:right w:val="nil"/>
            </w:tcBorders>
            <w:shd w:val="clear" w:color="auto" w:fill="auto"/>
            <w:vAlign w:val="bottom"/>
          </w:tcPr>
          <w:p w14:paraId="5201D4BF" w14:textId="021ECD68"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cs="Arial"/>
                <w:color w:val="000000" w:themeColor="text1"/>
                <w:sz w:val="20"/>
                <w:szCs w:val="20"/>
              </w:rPr>
              <w:t>(38)</w:t>
            </w:r>
          </w:p>
        </w:tc>
        <w:tc>
          <w:tcPr>
            <w:tcW w:w="793" w:type="pct"/>
            <w:tcBorders>
              <w:left w:val="nil"/>
              <w:bottom w:val="single" w:sz="8" w:space="0" w:color="000000"/>
              <w:right w:val="nil"/>
            </w:tcBorders>
            <w:shd w:val="clear" w:color="auto" w:fill="auto"/>
            <w:vAlign w:val="bottom"/>
          </w:tcPr>
          <w:p w14:paraId="2B4B7D01" w14:textId="3965EB2D" w:rsidR="005205CB" w:rsidRPr="00537128" w:rsidRDefault="005205CB" w:rsidP="005205CB">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35</w:t>
            </w:r>
          </w:p>
        </w:tc>
      </w:tr>
      <w:tr w:rsidR="005205CB" w:rsidRPr="00537128" w14:paraId="606EB2FB" w14:textId="77777777" w:rsidTr="00F81292">
        <w:trPr>
          <w:trHeight w:val="380"/>
        </w:trPr>
        <w:tc>
          <w:tcPr>
            <w:tcW w:w="3334" w:type="pct"/>
            <w:vAlign w:val="bottom"/>
            <w:hideMark/>
          </w:tcPr>
          <w:p w14:paraId="550073BD" w14:textId="22486928" w:rsidR="005205CB" w:rsidRPr="00537128" w:rsidRDefault="005205CB" w:rsidP="005205CB">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00E34DBA">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3</w:t>
            </w:r>
            <w:r>
              <w:rPr>
                <w:rFonts w:ascii="Calibri" w:eastAsia="Calibri" w:hAnsi="Calibri" w:cs="Times New Roman"/>
                <w:b/>
                <w:bCs/>
                <w:sz w:val="20"/>
                <w:szCs w:val="20"/>
                <w:lang w:val="en-US"/>
              </w:rPr>
              <w:t>0 September</w:t>
            </w:r>
          </w:p>
        </w:tc>
        <w:tc>
          <w:tcPr>
            <w:tcW w:w="873" w:type="pct"/>
            <w:tcBorders>
              <w:top w:val="single" w:sz="8" w:space="0" w:color="000000"/>
              <w:left w:val="nil"/>
              <w:bottom w:val="single" w:sz="12" w:space="0" w:color="auto"/>
              <w:right w:val="nil"/>
            </w:tcBorders>
            <w:shd w:val="clear" w:color="auto" w:fill="auto"/>
            <w:vAlign w:val="bottom"/>
          </w:tcPr>
          <w:p w14:paraId="0D650D21" w14:textId="5A11274C" w:rsidR="005205CB" w:rsidRPr="00537128" w:rsidRDefault="005205CB" w:rsidP="005205CB">
            <w:pPr>
              <w:tabs>
                <w:tab w:val="right" w:pos="1202"/>
              </w:tabs>
              <w:spacing w:after="0" w:line="240" w:lineRule="auto"/>
              <w:jc w:val="right"/>
              <w:outlineLvl w:val="0"/>
              <w:rPr>
                <w:rFonts w:ascii="Calibri" w:eastAsia="Times New Roman" w:hAnsi="Calibri" w:cs="Arial"/>
                <w:b/>
                <w:sz w:val="20"/>
                <w:szCs w:val="20"/>
                <w:lang w:val="en-US"/>
              </w:rPr>
            </w:pPr>
            <w:r>
              <w:rPr>
                <w:rFonts w:cs="Arial"/>
                <w:b/>
                <w:color w:val="000000" w:themeColor="text1"/>
                <w:sz w:val="20"/>
                <w:szCs w:val="20"/>
              </w:rPr>
              <w:t>2,182</w:t>
            </w:r>
          </w:p>
        </w:tc>
        <w:tc>
          <w:tcPr>
            <w:tcW w:w="793" w:type="pct"/>
            <w:tcBorders>
              <w:top w:val="single" w:sz="8" w:space="0" w:color="000000"/>
              <w:left w:val="nil"/>
              <w:bottom w:val="single" w:sz="12" w:space="0" w:color="auto"/>
              <w:right w:val="nil"/>
            </w:tcBorders>
            <w:shd w:val="clear" w:color="auto" w:fill="auto"/>
            <w:vAlign w:val="bottom"/>
          </w:tcPr>
          <w:p w14:paraId="78B55AF0" w14:textId="34D8D427" w:rsidR="005205CB" w:rsidRPr="00537128" w:rsidRDefault="005205CB" w:rsidP="005205CB">
            <w:pPr>
              <w:tabs>
                <w:tab w:val="right" w:pos="1202"/>
              </w:tabs>
              <w:spacing w:after="0" w:line="260" w:lineRule="exact"/>
              <w:jc w:val="right"/>
              <w:outlineLvl w:val="0"/>
              <w:rPr>
                <w:rFonts w:ascii="Calibri" w:eastAsia="Times New Roman" w:hAnsi="Calibri" w:cs="Arial"/>
                <w:b/>
                <w:bCs/>
                <w:sz w:val="20"/>
                <w:szCs w:val="20"/>
                <w:lang w:val="en-US"/>
              </w:rPr>
            </w:pPr>
            <w:r>
              <w:rPr>
                <w:rFonts w:ascii="Calibri" w:eastAsia="Times New Roman" w:hAnsi="Calibri" w:cs="Arial"/>
                <w:b/>
                <w:sz w:val="20"/>
                <w:szCs w:val="20"/>
                <w:lang w:val="en-US"/>
              </w:rPr>
              <w:t>2,287</w:t>
            </w:r>
          </w:p>
        </w:tc>
      </w:tr>
    </w:tbl>
    <w:p w14:paraId="11D52286" w14:textId="77777777" w:rsidR="0078512D" w:rsidRPr="00537128" w:rsidRDefault="0078512D" w:rsidP="0078512D">
      <w:pPr>
        <w:spacing w:after="0" w:line="240" w:lineRule="auto"/>
        <w:jc w:val="both"/>
        <w:rPr>
          <w:rFonts w:ascii="Calibri" w:eastAsia="Calibri" w:hAnsi="Calibri" w:cs="Arial"/>
          <w:bCs/>
          <w:lang w:val="en-US"/>
        </w:rPr>
      </w:pPr>
    </w:p>
    <w:p w14:paraId="389A3244" w14:textId="77777777" w:rsidR="0087489E" w:rsidRPr="00537128" w:rsidRDefault="0087489E" w:rsidP="0078512D">
      <w:pPr>
        <w:spacing w:after="0" w:line="240" w:lineRule="auto"/>
        <w:jc w:val="both"/>
        <w:rPr>
          <w:rFonts w:ascii="Calibri" w:eastAsia="Calibri" w:hAnsi="Calibri" w:cs="Arial"/>
          <w:bCs/>
          <w:lang w:val="en-US"/>
        </w:rPr>
      </w:pPr>
    </w:p>
    <w:p w14:paraId="0E872E67" w14:textId="77777777" w:rsidR="0087489E" w:rsidRPr="00537128" w:rsidRDefault="0087489E" w:rsidP="0078512D">
      <w:pPr>
        <w:spacing w:after="0" w:line="240" w:lineRule="auto"/>
        <w:jc w:val="both"/>
        <w:rPr>
          <w:rFonts w:ascii="Calibri" w:eastAsia="Calibri" w:hAnsi="Calibri" w:cs="Arial"/>
          <w:bCs/>
          <w:lang w:val="en-US"/>
        </w:rPr>
        <w:sectPr w:rsidR="0087489E" w:rsidRPr="00537128" w:rsidSect="00712478">
          <w:pgSz w:w="11906" w:h="16838"/>
          <w:pgMar w:top="1418" w:right="1134" w:bottom="1418" w:left="1418" w:header="709" w:footer="709" w:gutter="0"/>
          <w:cols w:space="708"/>
          <w:docGrid w:linePitch="360"/>
        </w:sectPr>
      </w:pPr>
    </w:p>
    <w:p w14:paraId="730BD4C5" w14:textId="77777777" w:rsidR="005333DB" w:rsidRPr="00537128" w:rsidRDefault="005333DB" w:rsidP="00316ECA">
      <w:pPr>
        <w:tabs>
          <w:tab w:val="left" w:pos="709"/>
        </w:tabs>
        <w:spacing w:after="0" w:line="240" w:lineRule="auto"/>
        <w:jc w:val="both"/>
        <w:rPr>
          <w:rFonts w:ascii="Calibri" w:eastAsia="Times New Roman" w:hAnsi="Calibri" w:cs="Arial"/>
          <w:b/>
          <w:spacing w:val="-3"/>
          <w:lang w:val="en-US"/>
        </w:rPr>
      </w:pPr>
      <w:bookmarkStart w:id="990" w:name="_Hlk37096545"/>
    </w:p>
    <w:p w14:paraId="27EE81FA" w14:textId="712DCF63" w:rsidR="00316ECA" w:rsidRPr="00537128" w:rsidRDefault="003E09B3" w:rsidP="00316ECA">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316ECA" w:rsidRPr="00537128">
        <w:rPr>
          <w:rFonts w:ascii="Calibri" w:eastAsia="Times New Roman" w:hAnsi="Calibri" w:cs="Arial"/>
          <w:b/>
          <w:spacing w:val="-3"/>
          <w:lang w:val="en-US"/>
        </w:rPr>
        <w:t>.</w:t>
      </w:r>
      <w:r w:rsidR="00316ECA" w:rsidRPr="00537128">
        <w:rPr>
          <w:rFonts w:ascii="Calibri" w:eastAsia="Times New Roman" w:hAnsi="Calibri" w:cs="Arial"/>
          <w:b/>
          <w:spacing w:val="-3"/>
          <w:lang w:val="en-US"/>
        </w:rPr>
        <w:tab/>
        <w:t>Reporting by segments</w:t>
      </w:r>
    </w:p>
    <w:p w14:paraId="03FD29C4" w14:textId="77777777" w:rsidR="00316ECA" w:rsidRPr="00537128" w:rsidRDefault="00316ECA" w:rsidP="00316ECA">
      <w:pPr>
        <w:tabs>
          <w:tab w:val="left" w:pos="709"/>
        </w:tabs>
        <w:spacing w:after="0" w:line="240" w:lineRule="auto"/>
        <w:jc w:val="both"/>
        <w:rPr>
          <w:rFonts w:ascii="Calibri" w:eastAsia="Times New Roman" w:hAnsi="Calibri" w:cs="Arial"/>
          <w:b/>
          <w:spacing w:val="-3"/>
          <w:lang w:val="en-US"/>
        </w:rPr>
      </w:pPr>
    </w:p>
    <w:bookmarkEnd w:id="990"/>
    <w:p w14:paraId="223804CB"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General information on segments is given in relation to business segments of the Group. </w:t>
      </w:r>
    </w:p>
    <w:p w14:paraId="5A1CA940"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Since the Group does not allocate administrative costs and interest by segments, the profitability of segments is not presented.</w:t>
      </w:r>
    </w:p>
    <w:p w14:paraId="1895DD5C" w14:textId="77777777" w:rsidR="00316ECA" w:rsidRPr="00537128" w:rsidRDefault="00316ECA" w:rsidP="00316ECA">
      <w:pPr>
        <w:spacing w:after="0" w:line="240" w:lineRule="auto"/>
        <w:jc w:val="both"/>
        <w:rPr>
          <w:rFonts w:ascii="Calibri" w:eastAsia="Times New Roman" w:hAnsi="Calibri" w:cs="Arial"/>
          <w:lang w:val="en-US"/>
        </w:rPr>
      </w:pPr>
    </w:p>
    <w:p w14:paraId="4859D57C"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Assets and liabilities by segments are presented in net terms,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gross after impairment and provisioning, and before the effect of mitigation through collateral received.</w:t>
      </w:r>
    </w:p>
    <w:p w14:paraId="395FBF54" w14:textId="77777777" w:rsidR="00316ECA" w:rsidRPr="00537128" w:rsidRDefault="00316ECA" w:rsidP="00316ECA">
      <w:pPr>
        <w:spacing w:after="0" w:line="240" w:lineRule="auto"/>
        <w:jc w:val="both"/>
        <w:rPr>
          <w:rFonts w:ascii="Calibri" w:eastAsia="Times New Roman" w:hAnsi="Calibri" w:cs="Arial"/>
          <w:lang w:val="en-US"/>
        </w:rPr>
      </w:pPr>
    </w:p>
    <w:p w14:paraId="293BC5B8"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Business operations of segments are divided in terms of </w:t>
      </w:r>
      <w:proofErr w:type="spellStart"/>
      <w:r w:rsidRPr="00537128">
        <w:rPr>
          <w:rFonts w:ascii="Calibri" w:eastAsia="Times New Roman" w:hAnsi="Calibri" w:cs="Arial"/>
          <w:lang w:val="en-US"/>
        </w:rPr>
        <w:t>organisation</w:t>
      </w:r>
      <w:proofErr w:type="spellEnd"/>
      <w:r w:rsidRPr="00537128">
        <w:rPr>
          <w:rFonts w:ascii="Calibri" w:eastAsia="Times New Roman" w:hAnsi="Calibri" w:cs="Arial"/>
          <w:lang w:val="en-US"/>
        </w:rPr>
        <w:t xml:space="preserve"> and management. Each segment </w:t>
      </w:r>
      <w:proofErr w:type="gramStart"/>
      <w:r w:rsidRPr="00537128">
        <w:rPr>
          <w:rFonts w:ascii="Calibri" w:eastAsia="Times New Roman" w:hAnsi="Calibri" w:cs="Arial"/>
          <w:lang w:val="en-US"/>
        </w:rPr>
        <w:t>as a whole provides</w:t>
      </w:r>
      <w:proofErr w:type="gramEnd"/>
      <w:r w:rsidRPr="00537128">
        <w:rPr>
          <w:rFonts w:ascii="Calibri" w:eastAsia="Times New Roman" w:hAnsi="Calibri" w:cs="Arial"/>
          <w:lang w:val="en-US"/>
        </w:rPr>
        <w:t xml:space="preserve"> various products and services and operates in various markets.</w:t>
      </w:r>
    </w:p>
    <w:p w14:paraId="751CF344" w14:textId="77777777" w:rsidR="00316ECA" w:rsidRPr="00537128" w:rsidRDefault="00316ECA" w:rsidP="00316ECA">
      <w:pPr>
        <w:spacing w:after="0" w:line="240" w:lineRule="auto"/>
        <w:jc w:val="both"/>
        <w:rPr>
          <w:rFonts w:ascii="Calibri" w:eastAsia="Times New Roman" w:hAnsi="Calibri" w:cs="Arial"/>
          <w:lang w:val="en-US"/>
        </w:rPr>
      </w:pPr>
    </w:p>
    <w:p w14:paraId="72AD6638" w14:textId="77777777" w:rsidR="00316ECA" w:rsidRPr="00537128" w:rsidRDefault="00316ECA" w:rsidP="00316ECA">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Business segments:</w:t>
      </w:r>
    </w:p>
    <w:p w14:paraId="01376F8E" w14:textId="77777777" w:rsidR="00316ECA" w:rsidRPr="00537128" w:rsidRDefault="00316ECA" w:rsidP="00316ECA">
      <w:pPr>
        <w:spacing w:after="0" w:line="240" w:lineRule="auto"/>
        <w:jc w:val="both"/>
        <w:rPr>
          <w:rFonts w:ascii="Calibri" w:eastAsia="Times New Roman" w:hAnsi="Calibri" w:cs="Arial"/>
          <w:b/>
          <w:lang w:val="en-US"/>
        </w:rPr>
      </w:pPr>
    </w:p>
    <w:p w14:paraId="46BF3BC7"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following business segments:</w:t>
      </w:r>
    </w:p>
    <w:p w14:paraId="31652D0B" w14:textId="77777777" w:rsidR="00316ECA" w:rsidRPr="00537128" w:rsidRDefault="00316ECA" w:rsidP="00316ECA">
      <w:pPr>
        <w:spacing w:after="0" w:line="240" w:lineRule="auto"/>
        <w:jc w:val="both"/>
        <w:rPr>
          <w:rFonts w:ascii="Calibri" w:eastAsia="Times New Roman" w:hAnsi="Calibri" w:cs="Arial"/>
          <w:lang w:val="en-US"/>
        </w:rPr>
      </w:pPr>
    </w:p>
    <w:tbl>
      <w:tblPr>
        <w:tblW w:w="9356" w:type="dxa"/>
        <w:tblLook w:val="01E0" w:firstRow="1" w:lastRow="1" w:firstColumn="1" w:lastColumn="1" w:noHBand="0" w:noVBand="0"/>
      </w:tblPr>
      <w:tblGrid>
        <w:gridCol w:w="2977"/>
        <w:gridCol w:w="284"/>
        <w:gridCol w:w="6095"/>
      </w:tblGrid>
      <w:tr w:rsidR="00316ECA" w:rsidRPr="00537128" w14:paraId="6FCF23AB" w14:textId="77777777" w:rsidTr="00316ECA">
        <w:tc>
          <w:tcPr>
            <w:tcW w:w="2977" w:type="dxa"/>
            <w:hideMark/>
          </w:tcPr>
          <w:p w14:paraId="117DC595" w14:textId="77777777" w:rsidR="00316ECA" w:rsidRPr="00537128" w:rsidRDefault="00316ECA" w:rsidP="00316ECA">
            <w:pPr>
              <w:spacing w:after="0" w:line="240" w:lineRule="auto"/>
              <w:jc w:val="both"/>
              <w:rPr>
                <w:rFonts w:ascii="Calibri" w:eastAsia="Times New Roman" w:hAnsi="Calibri" w:cs="Arial"/>
                <w:b/>
                <w:sz w:val="20"/>
                <w:szCs w:val="20"/>
                <w:lang w:val="en-US"/>
              </w:rPr>
            </w:pPr>
            <w:r w:rsidRPr="00537128">
              <w:rPr>
                <w:rFonts w:ascii="Calibri" w:eastAsia="Times New Roman" w:hAnsi="Calibri" w:cs="Arial"/>
                <w:b/>
                <w:sz w:val="20"/>
                <w:szCs w:val="20"/>
                <w:lang w:val="en-US"/>
              </w:rPr>
              <w:t>Segment:</w:t>
            </w:r>
          </w:p>
        </w:tc>
        <w:tc>
          <w:tcPr>
            <w:tcW w:w="284" w:type="dxa"/>
          </w:tcPr>
          <w:p w14:paraId="21119CA7" w14:textId="77777777" w:rsidR="00316ECA" w:rsidRPr="00537128" w:rsidRDefault="00316ECA" w:rsidP="00316ECA">
            <w:pPr>
              <w:spacing w:after="0" w:line="240" w:lineRule="auto"/>
              <w:jc w:val="both"/>
              <w:rPr>
                <w:rFonts w:ascii="Calibri" w:eastAsia="Times New Roman" w:hAnsi="Calibri" w:cs="Arial"/>
                <w:b/>
                <w:sz w:val="20"/>
                <w:szCs w:val="20"/>
                <w:lang w:val="en-US"/>
              </w:rPr>
            </w:pPr>
          </w:p>
        </w:tc>
        <w:tc>
          <w:tcPr>
            <w:tcW w:w="6095" w:type="dxa"/>
            <w:hideMark/>
          </w:tcPr>
          <w:p w14:paraId="3BB37CFF" w14:textId="77777777" w:rsidR="00316ECA" w:rsidRPr="00537128" w:rsidRDefault="00316ECA" w:rsidP="00316ECA">
            <w:pPr>
              <w:spacing w:after="0" w:line="240" w:lineRule="auto"/>
              <w:jc w:val="both"/>
              <w:rPr>
                <w:rFonts w:ascii="Calibri" w:eastAsia="Calibri" w:hAnsi="Calibri" w:cs="Arial"/>
                <w:b/>
                <w:sz w:val="20"/>
                <w:szCs w:val="20"/>
                <w:lang w:val="en-US"/>
              </w:rPr>
            </w:pPr>
            <w:r w:rsidRPr="00537128">
              <w:rPr>
                <w:rFonts w:ascii="Calibri" w:eastAsia="Calibri" w:hAnsi="Calibri" w:cs="Arial"/>
                <w:b/>
                <w:sz w:val="20"/>
                <w:szCs w:val="20"/>
                <w:lang w:val="en-US"/>
              </w:rPr>
              <w:t>Business activities of the segment include:</w:t>
            </w:r>
          </w:p>
        </w:tc>
      </w:tr>
      <w:tr w:rsidR="00316ECA" w:rsidRPr="00537128" w14:paraId="52001B60" w14:textId="77777777" w:rsidTr="00316ECA">
        <w:tc>
          <w:tcPr>
            <w:tcW w:w="2977" w:type="dxa"/>
          </w:tcPr>
          <w:p w14:paraId="7898399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02E5B052"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0A9ED44" w14:textId="77777777" w:rsidR="00316ECA" w:rsidRPr="00537128" w:rsidRDefault="00316ECA" w:rsidP="00316ECA">
            <w:pPr>
              <w:spacing w:after="0" w:line="240" w:lineRule="auto"/>
              <w:jc w:val="both"/>
              <w:rPr>
                <w:rFonts w:ascii="Calibri" w:eastAsia="Calibri" w:hAnsi="Calibri" w:cs="Arial"/>
                <w:sz w:val="20"/>
                <w:szCs w:val="20"/>
                <w:lang w:val="en-US"/>
              </w:rPr>
            </w:pPr>
          </w:p>
        </w:tc>
      </w:tr>
      <w:tr w:rsidR="00316ECA" w:rsidRPr="00537128" w14:paraId="01A6BB36" w14:textId="77777777" w:rsidTr="00316ECA">
        <w:tc>
          <w:tcPr>
            <w:tcW w:w="2977" w:type="dxa"/>
            <w:hideMark/>
          </w:tcPr>
          <w:p w14:paraId="69272244"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Banking activities</w:t>
            </w:r>
          </w:p>
        </w:tc>
        <w:tc>
          <w:tcPr>
            <w:tcW w:w="284" w:type="dxa"/>
          </w:tcPr>
          <w:p w14:paraId="1D5A763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32765BA6" w14:textId="77777777" w:rsidR="00316ECA" w:rsidRPr="00537128" w:rsidRDefault="00316ECA" w:rsidP="00316ECA">
            <w:pPr>
              <w:spacing w:after="0" w:line="240" w:lineRule="auto"/>
              <w:jc w:val="both"/>
              <w:rPr>
                <w:rFonts w:ascii="Calibri" w:eastAsia="Calibri" w:hAnsi="Calibri" w:cs="Arial"/>
                <w:sz w:val="20"/>
                <w:szCs w:val="20"/>
                <w:lang w:val="en-US"/>
              </w:rPr>
            </w:pPr>
            <w:r w:rsidRPr="00537128">
              <w:rPr>
                <w:rFonts w:ascii="Calibri" w:eastAsia="Calibri" w:hAnsi="Calibri" w:cs="Arial"/>
                <w:sz w:val="20"/>
                <w:szCs w:val="20"/>
                <w:lang w:val="en-US"/>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537128" w14:paraId="746D7A4C" w14:textId="77777777" w:rsidTr="00316ECA">
        <w:tc>
          <w:tcPr>
            <w:tcW w:w="2977" w:type="dxa"/>
          </w:tcPr>
          <w:p w14:paraId="7468BA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70BADC4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A0D739"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38FE02A" w14:textId="77777777" w:rsidTr="00316ECA">
        <w:tc>
          <w:tcPr>
            <w:tcW w:w="2977" w:type="dxa"/>
            <w:hideMark/>
          </w:tcPr>
          <w:p w14:paraId="26F9B89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activities</w:t>
            </w:r>
          </w:p>
        </w:tc>
        <w:tc>
          <w:tcPr>
            <w:tcW w:w="284" w:type="dxa"/>
          </w:tcPr>
          <w:p w14:paraId="552B197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717C2B23"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of foreign and domestic short-term receivables of business entities relating to deliveries of goods and services.</w:t>
            </w:r>
          </w:p>
        </w:tc>
      </w:tr>
      <w:tr w:rsidR="00316ECA" w:rsidRPr="00537128" w14:paraId="3017A154" w14:textId="77777777" w:rsidTr="00316ECA">
        <w:tc>
          <w:tcPr>
            <w:tcW w:w="2977" w:type="dxa"/>
          </w:tcPr>
          <w:p w14:paraId="01978E3E"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2E3891F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44F9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834331D" w14:textId="77777777" w:rsidTr="00316ECA">
        <w:tc>
          <w:tcPr>
            <w:tcW w:w="2977" w:type="dxa"/>
            <w:hideMark/>
          </w:tcPr>
          <w:p w14:paraId="1594E63D"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Other</w:t>
            </w:r>
          </w:p>
        </w:tc>
        <w:tc>
          <w:tcPr>
            <w:tcW w:w="284" w:type="dxa"/>
          </w:tcPr>
          <w:p w14:paraId="0C517A05"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2CC2CCB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Preparation of analyses, credit risk assessment and providing information on creditworthiness. </w:t>
            </w:r>
          </w:p>
        </w:tc>
      </w:tr>
    </w:tbl>
    <w:p w14:paraId="1599C6F0" w14:textId="77777777" w:rsidR="0087489E" w:rsidRPr="00537128" w:rsidRDefault="0087489E" w:rsidP="0078512D">
      <w:pPr>
        <w:spacing w:after="0" w:line="240" w:lineRule="auto"/>
        <w:jc w:val="both"/>
        <w:rPr>
          <w:rFonts w:ascii="Calibri" w:eastAsia="Calibri" w:hAnsi="Calibri" w:cs="Arial"/>
          <w:bCs/>
          <w:lang w:val="en-US"/>
        </w:rPr>
      </w:pPr>
    </w:p>
    <w:p w14:paraId="4771B224" w14:textId="77777777" w:rsidR="008F335F" w:rsidRPr="00537128" w:rsidRDefault="008F335F" w:rsidP="0078512D">
      <w:pPr>
        <w:spacing w:after="0" w:line="240" w:lineRule="auto"/>
        <w:jc w:val="both"/>
        <w:rPr>
          <w:rFonts w:ascii="Calibri" w:eastAsia="Calibri" w:hAnsi="Calibri" w:cs="Arial"/>
          <w:bCs/>
          <w:lang w:val="en-US"/>
        </w:rPr>
      </w:pPr>
    </w:p>
    <w:p w14:paraId="6FCBD775" w14:textId="77777777" w:rsidR="00316ECA" w:rsidRPr="00537128" w:rsidRDefault="00316ECA" w:rsidP="0078512D">
      <w:pPr>
        <w:spacing w:after="0" w:line="240" w:lineRule="auto"/>
        <w:jc w:val="both"/>
        <w:rPr>
          <w:rFonts w:ascii="Calibri" w:eastAsia="Calibri" w:hAnsi="Calibri" w:cs="Arial"/>
          <w:bCs/>
          <w:lang w:val="en-US"/>
        </w:rPr>
        <w:sectPr w:rsidR="00316ECA" w:rsidRPr="00537128" w:rsidSect="00712478">
          <w:pgSz w:w="11906" w:h="16838"/>
          <w:pgMar w:top="1418" w:right="1134" w:bottom="1418" w:left="1418" w:header="709" w:footer="709" w:gutter="0"/>
          <w:cols w:space="708"/>
          <w:docGrid w:linePitch="360"/>
        </w:sectPr>
      </w:pPr>
    </w:p>
    <w:p w14:paraId="7A158F2C"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28228BF0" w14:textId="5FD81C0F"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w:t>
      </w:r>
      <w:r w:rsidR="009006C1">
        <w:rPr>
          <w:rFonts w:ascii="Calibri" w:eastAsia="Times New Roman" w:hAnsi="Calibri" w:cs="Arial"/>
          <w:b/>
          <w:spacing w:val="-3"/>
          <w:lang w:val="en-US"/>
        </w:rPr>
        <w:t xml:space="preserve"> (continued)</w:t>
      </w:r>
    </w:p>
    <w:p w14:paraId="505F40E4"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58A137C8" w14:textId="77777777" w:rsidTr="00456F9A">
        <w:trPr>
          <w:trHeight w:val="600"/>
        </w:trPr>
        <w:tc>
          <w:tcPr>
            <w:tcW w:w="3369" w:type="dxa"/>
            <w:tcBorders>
              <w:left w:val="nil"/>
              <w:right w:val="nil"/>
            </w:tcBorders>
            <w:shd w:val="clear" w:color="auto" w:fill="auto"/>
            <w:vAlign w:val="bottom"/>
          </w:tcPr>
          <w:p w14:paraId="67D741CB" w14:textId="22AB335E"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 xml:space="preserve">Jan 1 – </w:t>
            </w:r>
            <w:r w:rsidR="00F66EE9">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sidR="00AD5E86">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1275" w:type="dxa"/>
            <w:tcBorders>
              <w:left w:val="nil"/>
              <w:right w:val="nil"/>
            </w:tcBorders>
            <w:shd w:val="clear" w:color="auto" w:fill="auto"/>
          </w:tcPr>
          <w:p w14:paraId="48040919"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5DDDE3B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2474CE73"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3020E0C1"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85B10D2"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722EB017" w14:textId="77777777" w:rsidTr="00456F9A">
        <w:trPr>
          <w:trHeight w:val="59"/>
        </w:trPr>
        <w:tc>
          <w:tcPr>
            <w:tcW w:w="3369" w:type="dxa"/>
            <w:tcBorders>
              <w:left w:val="nil"/>
              <w:bottom w:val="nil"/>
              <w:right w:val="nil"/>
            </w:tcBorders>
            <w:shd w:val="clear" w:color="auto" w:fill="auto"/>
            <w:vAlign w:val="bottom"/>
          </w:tcPr>
          <w:p w14:paraId="3BE5D84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7BA7402F"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5A5638D8"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38CF945B"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0E7B3164"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27228400"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64E3817A" w14:textId="77777777" w:rsidTr="00456F9A">
        <w:trPr>
          <w:trHeight w:val="59"/>
        </w:trPr>
        <w:tc>
          <w:tcPr>
            <w:tcW w:w="3369" w:type="dxa"/>
            <w:tcBorders>
              <w:top w:val="nil"/>
              <w:left w:val="nil"/>
              <w:bottom w:val="nil"/>
              <w:right w:val="nil"/>
            </w:tcBorders>
            <w:shd w:val="clear" w:color="auto" w:fill="auto"/>
            <w:vAlign w:val="bottom"/>
          </w:tcPr>
          <w:p w14:paraId="0426562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4DC2AF2A"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40C6B82C"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29448A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2DB2F7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45C9AC4B"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005F34" w:rsidRPr="00537128" w14:paraId="6CB094A0" w14:textId="77777777" w:rsidTr="00A1123E">
        <w:trPr>
          <w:trHeight w:val="300"/>
        </w:trPr>
        <w:tc>
          <w:tcPr>
            <w:tcW w:w="3369" w:type="dxa"/>
            <w:tcBorders>
              <w:top w:val="nil"/>
              <w:left w:val="nil"/>
              <w:bottom w:val="nil"/>
              <w:right w:val="nil"/>
            </w:tcBorders>
            <w:shd w:val="clear" w:color="auto" w:fill="auto"/>
            <w:vAlign w:val="bottom"/>
          </w:tcPr>
          <w:p w14:paraId="06EB030F"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shd w:val="clear" w:color="auto" w:fill="auto"/>
            <w:noWrap/>
            <w:vAlign w:val="bottom"/>
          </w:tcPr>
          <w:p w14:paraId="00E112D8" w14:textId="7321E49F"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349</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268</w:t>
            </w:r>
          </w:p>
        </w:tc>
        <w:tc>
          <w:tcPr>
            <w:tcW w:w="1418" w:type="dxa"/>
            <w:shd w:val="clear" w:color="auto" w:fill="auto"/>
            <w:noWrap/>
            <w:vAlign w:val="bottom"/>
          </w:tcPr>
          <w:p w14:paraId="559CAB61" w14:textId="08D45D95"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936</w:t>
            </w:r>
          </w:p>
        </w:tc>
        <w:tc>
          <w:tcPr>
            <w:tcW w:w="1134" w:type="dxa"/>
            <w:shd w:val="clear" w:color="auto" w:fill="auto"/>
            <w:noWrap/>
            <w:vAlign w:val="bottom"/>
          </w:tcPr>
          <w:p w14:paraId="766789F1" w14:textId="5616DBEB"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7D23E8D2" w14:textId="45FFA874"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5A7AD4F" w14:textId="717092F7"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350</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204</w:t>
            </w:r>
          </w:p>
        </w:tc>
      </w:tr>
      <w:tr w:rsidR="00005F34" w:rsidRPr="00537128" w14:paraId="13B98A29" w14:textId="77777777" w:rsidTr="00A1123E">
        <w:trPr>
          <w:trHeight w:val="300"/>
        </w:trPr>
        <w:tc>
          <w:tcPr>
            <w:tcW w:w="3369" w:type="dxa"/>
            <w:tcBorders>
              <w:top w:val="nil"/>
              <w:left w:val="nil"/>
              <w:bottom w:val="nil"/>
              <w:right w:val="nil"/>
            </w:tcBorders>
            <w:shd w:val="clear" w:color="auto" w:fill="auto"/>
            <w:vAlign w:val="bottom"/>
          </w:tcPr>
          <w:p w14:paraId="4D42B1AA"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shd w:val="clear" w:color="auto" w:fill="auto"/>
            <w:noWrap/>
            <w:vAlign w:val="bottom"/>
          </w:tcPr>
          <w:p w14:paraId="12A6A432" w14:textId="03EEDC18"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16</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823</w:t>
            </w:r>
          </w:p>
        </w:tc>
        <w:tc>
          <w:tcPr>
            <w:tcW w:w="1418" w:type="dxa"/>
            <w:shd w:val="clear" w:color="auto" w:fill="auto"/>
            <w:noWrap/>
            <w:vAlign w:val="bottom"/>
          </w:tcPr>
          <w:p w14:paraId="1DF5D90C" w14:textId="6BF16258"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014</w:t>
            </w:r>
          </w:p>
        </w:tc>
        <w:tc>
          <w:tcPr>
            <w:tcW w:w="1134" w:type="dxa"/>
            <w:shd w:val="clear" w:color="auto" w:fill="auto"/>
            <w:noWrap/>
            <w:vAlign w:val="bottom"/>
          </w:tcPr>
          <w:p w14:paraId="7B9474C0" w14:textId="6AA80AF4"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436</w:t>
            </w:r>
          </w:p>
        </w:tc>
        <w:tc>
          <w:tcPr>
            <w:tcW w:w="1309" w:type="dxa"/>
            <w:shd w:val="clear" w:color="auto" w:fill="auto"/>
            <w:noWrap/>
            <w:vAlign w:val="bottom"/>
          </w:tcPr>
          <w:p w14:paraId="094FF053" w14:textId="0998F878"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AC35C52" w14:textId="1825D992"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19</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273</w:t>
            </w:r>
          </w:p>
        </w:tc>
      </w:tr>
      <w:tr w:rsidR="00005F34" w:rsidRPr="00537128" w14:paraId="6D835539" w14:textId="77777777" w:rsidTr="00A1123E">
        <w:trPr>
          <w:trHeight w:val="280"/>
        </w:trPr>
        <w:tc>
          <w:tcPr>
            <w:tcW w:w="3369" w:type="dxa"/>
            <w:tcBorders>
              <w:top w:val="nil"/>
              <w:left w:val="nil"/>
              <w:bottom w:val="nil"/>
              <w:right w:val="nil"/>
            </w:tcBorders>
            <w:shd w:val="clear" w:color="auto" w:fill="auto"/>
            <w:vAlign w:val="bottom"/>
          </w:tcPr>
          <w:p w14:paraId="4FF60E9A"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w:t>
            </w:r>
            <w:r w:rsidRPr="00A1123E">
              <w:rPr>
                <w:rFonts w:ascii="Calibri" w:eastAsia="Times New Roman" w:hAnsi="Calibri" w:cs="Arial"/>
                <w:sz w:val="20"/>
                <w:szCs w:val="20"/>
                <w:lang w:val="en-US"/>
              </w:rPr>
              <w:t>income/(expenses</w:t>
            </w:r>
            <w:r w:rsidRPr="00CD1658">
              <w:rPr>
                <w:rFonts w:ascii="Calibri" w:eastAsia="Times New Roman" w:hAnsi="Calibri" w:cs="Arial"/>
                <w:sz w:val="20"/>
                <w:szCs w:val="20"/>
                <w:lang w:val="en-US"/>
              </w:rPr>
              <w:t>)</w:t>
            </w:r>
            <w:r w:rsidRPr="00537128">
              <w:rPr>
                <w:rFonts w:ascii="Calibri" w:eastAsia="Times New Roman" w:hAnsi="Calibri" w:cs="Arial"/>
                <w:sz w:val="20"/>
                <w:szCs w:val="20"/>
                <w:lang w:val="en-US"/>
              </w:rPr>
              <w:t xml:space="preserve"> from financial operations </w:t>
            </w:r>
          </w:p>
        </w:tc>
        <w:tc>
          <w:tcPr>
            <w:tcW w:w="1275" w:type="dxa"/>
            <w:shd w:val="clear" w:color="auto" w:fill="auto"/>
            <w:noWrap/>
            <w:vAlign w:val="bottom"/>
          </w:tcPr>
          <w:p w14:paraId="2D9AFD44" w14:textId="671BD88B"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(7</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369)</w:t>
            </w:r>
          </w:p>
        </w:tc>
        <w:tc>
          <w:tcPr>
            <w:tcW w:w="1418" w:type="dxa"/>
            <w:shd w:val="clear" w:color="auto" w:fill="auto"/>
            <w:noWrap/>
            <w:vAlign w:val="bottom"/>
          </w:tcPr>
          <w:p w14:paraId="2DF2F2F2" w14:textId="26B3EE6C"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sz w:val="20"/>
                <w:szCs w:val="20"/>
              </w:rPr>
              <w:t>(113)</w:t>
            </w:r>
          </w:p>
        </w:tc>
        <w:tc>
          <w:tcPr>
            <w:tcW w:w="1134" w:type="dxa"/>
            <w:shd w:val="clear" w:color="auto" w:fill="auto"/>
            <w:noWrap/>
            <w:vAlign w:val="bottom"/>
          </w:tcPr>
          <w:p w14:paraId="5C5EEE33" w14:textId="5FCE7E66"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309" w:type="dxa"/>
            <w:shd w:val="clear" w:color="auto" w:fill="auto"/>
            <w:noWrap/>
            <w:vAlign w:val="bottom"/>
          </w:tcPr>
          <w:p w14:paraId="40E514E3" w14:textId="0FD3EEBE"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134" w:type="dxa"/>
            <w:shd w:val="clear" w:color="auto" w:fill="auto"/>
            <w:noWrap/>
            <w:vAlign w:val="bottom"/>
          </w:tcPr>
          <w:p w14:paraId="2F5F13B2" w14:textId="26E80495"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sz w:val="20"/>
                <w:szCs w:val="20"/>
              </w:rPr>
              <w:t>(7</w:t>
            </w:r>
            <w:r w:rsidR="005A0E9C">
              <w:rPr>
                <w:rFonts w:ascii="Calibri" w:eastAsia="Calibri" w:hAnsi="Calibri" w:cs="Arial"/>
                <w:sz w:val="20"/>
                <w:szCs w:val="20"/>
              </w:rPr>
              <w:t>,</w:t>
            </w:r>
            <w:r w:rsidRPr="009F4304">
              <w:rPr>
                <w:rFonts w:ascii="Calibri" w:eastAsia="Calibri" w:hAnsi="Calibri" w:cs="Arial"/>
                <w:sz w:val="20"/>
                <w:szCs w:val="20"/>
              </w:rPr>
              <w:t>482)</w:t>
            </w:r>
          </w:p>
        </w:tc>
      </w:tr>
      <w:tr w:rsidR="00005F34" w:rsidRPr="00537128" w14:paraId="4710CBDB" w14:textId="77777777" w:rsidTr="00A1123E">
        <w:trPr>
          <w:trHeight w:val="300"/>
        </w:trPr>
        <w:tc>
          <w:tcPr>
            <w:tcW w:w="3369" w:type="dxa"/>
            <w:tcBorders>
              <w:top w:val="nil"/>
              <w:left w:val="nil"/>
              <w:bottom w:val="nil"/>
              <w:right w:val="nil"/>
            </w:tcBorders>
            <w:shd w:val="clear" w:color="auto" w:fill="auto"/>
            <w:vAlign w:val="bottom"/>
          </w:tcPr>
          <w:p w14:paraId="6269696F"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shd w:val="clear" w:color="auto" w:fill="auto"/>
            <w:noWrap/>
            <w:vAlign w:val="bottom"/>
          </w:tcPr>
          <w:p w14:paraId="00FEBFBD" w14:textId="0B76BD26"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80E652A" w14:textId="7E3D2D03"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5</w:t>
            </w:r>
            <w:r w:rsidR="005A0E9C">
              <w:rPr>
                <w:rFonts w:ascii="Calibri" w:eastAsia="Calibri" w:hAnsi="Calibri" w:cs="Arial"/>
                <w:color w:val="000000"/>
                <w:sz w:val="20"/>
                <w:szCs w:val="20"/>
              </w:rPr>
              <w:t>,</w:t>
            </w:r>
            <w:r w:rsidRPr="005A0E9C">
              <w:rPr>
                <w:rFonts w:ascii="Calibri" w:eastAsia="Calibri" w:hAnsi="Calibri" w:cs="Arial"/>
                <w:color w:val="000000"/>
                <w:sz w:val="20"/>
                <w:szCs w:val="20"/>
              </w:rPr>
              <w:t>661</w:t>
            </w:r>
          </w:p>
        </w:tc>
        <w:tc>
          <w:tcPr>
            <w:tcW w:w="1134" w:type="dxa"/>
            <w:shd w:val="clear" w:color="auto" w:fill="auto"/>
            <w:noWrap/>
            <w:vAlign w:val="bottom"/>
          </w:tcPr>
          <w:p w14:paraId="6B4BDC3D" w14:textId="5B2B336F"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w:t>
            </w:r>
          </w:p>
        </w:tc>
        <w:tc>
          <w:tcPr>
            <w:tcW w:w="1309" w:type="dxa"/>
            <w:shd w:val="clear" w:color="auto" w:fill="auto"/>
            <w:noWrap/>
            <w:vAlign w:val="bottom"/>
          </w:tcPr>
          <w:p w14:paraId="584D0F9D" w14:textId="23611FB7"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w:t>
            </w:r>
          </w:p>
        </w:tc>
        <w:tc>
          <w:tcPr>
            <w:tcW w:w="1134" w:type="dxa"/>
            <w:shd w:val="clear" w:color="auto" w:fill="auto"/>
            <w:noWrap/>
            <w:vAlign w:val="bottom"/>
          </w:tcPr>
          <w:p w14:paraId="1F5CD2D4" w14:textId="45C7939A"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5</w:t>
            </w:r>
            <w:r w:rsidR="005A0E9C">
              <w:rPr>
                <w:rFonts w:ascii="Calibri" w:eastAsia="Calibri" w:hAnsi="Calibri" w:cs="Arial"/>
                <w:color w:val="000000"/>
                <w:sz w:val="20"/>
                <w:szCs w:val="20"/>
              </w:rPr>
              <w:t>,</w:t>
            </w:r>
            <w:r w:rsidRPr="005A0E9C">
              <w:rPr>
                <w:rFonts w:ascii="Calibri" w:eastAsia="Calibri" w:hAnsi="Calibri" w:cs="Arial"/>
                <w:color w:val="000000"/>
                <w:sz w:val="20"/>
                <w:szCs w:val="20"/>
              </w:rPr>
              <w:t>661</w:t>
            </w:r>
          </w:p>
        </w:tc>
      </w:tr>
      <w:tr w:rsidR="00005F34" w:rsidRPr="00537128" w14:paraId="7148C355" w14:textId="77777777" w:rsidTr="00456F9A">
        <w:trPr>
          <w:trHeight w:val="300"/>
        </w:trPr>
        <w:tc>
          <w:tcPr>
            <w:tcW w:w="3369" w:type="dxa"/>
            <w:tcBorders>
              <w:top w:val="nil"/>
              <w:left w:val="nil"/>
              <w:right w:val="nil"/>
            </w:tcBorders>
            <w:shd w:val="clear" w:color="auto" w:fill="auto"/>
            <w:vAlign w:val="bottom"/>
          </w:tcPr>
          <w:p w14:paraId="6A697D47"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6BF7FC22" w14:textId="1A0CDB4A"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20</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828</w:t>
            </w:r>
          </w:p>
        </w:tc>
        <w:tc>
          <w:tcPr>
            <w:tcW w:w="1418" w:type="dxa"/>
            <w:tcBorders>
              <w:top w:val="nil"/>
              <w:left w:val="nil"/>
              <w:bottom w:val="single" w:sz="2" w:space="0" w:color="auto"/>
              <w:right w:val="nil"/>
            </w:tcBorders>
            <w:shd w:val="clear" w:color="auto" w:fill="auto"/>
            <w:noWrap/>
            <w:vAlign w:val="bottom"/>
          </w:tcPr>
          <w:p w14:paraId="2390A169" w14:textId="4DBC78AD"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13</w:t>
            </w:r>
          </w:p>
        </w:tc>
        <w:tc>
          <w:tcPr>
            <w:tcW w:w="1134" w:type="dxa"/>
            <w:tcBorders>
              <w:top w:val="nil"/>
              <w:left w:val="nil"/>
              <w:bottom w:val="single" w:sz="2" w:space="0" w:color="auto"/>
              <w:right w:val="nil"/>
            </w:tcBorders>
            <w:shd w:val="clear" w:color="auto" w:fill="auto"/>
            <w:noWrap/>
            <w:vAlign w:val="bottom"/>
          </w:tcPr>
          <w:p w14:paraId="7E8CF2C3" w14:textId="526E5193"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189</w:t>
            </w:r>
          </w:p>
        </w:tc>
        <w:tc>
          <w:tcPr>
            <w:tcW w:w="1309" w:type="dxa"/>
            <w:tcBorders>
              <w:top w:val="nil"/>
              <w:left w:val="nil"/>
              <w:bottom w:val="single" w:sz="2" w:space="0" w:color="auto"/>
              <w:right w:val="nil"/>
            </w:tcBorders>
            <w:shd w:val="clear" w:color="auto" w:fill="auto"/>
            <w:noWrap/>
            <w:vAlign w:val="bottom"/>
          </w:tcPr>
          <w:p w14:paraId="004A16D5" w14:textId="6D3C4E3D"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(195)</w:t>
            </w:r>
          </w:p>
        </w:tc>
        <w:tc>
          <w:tcPr>
            <w:tcW w:w="1134" w:type="dxa"/>
            <w:tcBorders>
              <w:top w:val="nil"/>
              <w:left w:val="nil"/>
              <w:bottom w:val="single" w:sz="2" w:space="0" w:color="auto"/>
              <w:right w:val="nil"/>
            </w:tcBorders>
            <w:shd w:val="clear" w:color="auto" w:fill="auto"/>
            <w:noWrap/>
            <w:vAlign w:val="bottom"/>
          </w:tcPr>
          <w:p w14:paraId="355AA3C0" w14:textId="5430F12F"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20</w:t>
            </w:r>
            <w:r w:rsidR="005A0E9C">
              <w:rPr>
                <w:rFonts w:ascii="Calibri" w:eastAsia="Calibri" w:hAnsi="Calibri" w:cs="Arial"/>
                <w:color w:val="000000"/>
                <w:sz w:val="20"/>
                <w:szCs w:val="20"/>
              </w:rPr>
              <w:t>,</w:t>
            </w:r>
            <w:r w:rsidRPr="005A0E9C">
              <w:rPr>
                <w:rFonts w:ascii="Calibri" w:eastAsia="Calibri" w:hAnsi="Calibri" w:cs="Arial"/>
                <w:color w:val="000000"/>
                <w:sz w:val="20"/>
                <w:szCs w:val="20"/>
              </w:rPr>
              <w:t>835</w:t>
            </w:r>
          </w:p>
        </w:tc>
      </w:tr>
      <w:tr w:rsidR="00005F34" w:rsidRPr="00537128" w14:paraId="56E1E7DC" w14:textId="77777777" w:rsidTr="00456F9A">
        <w:trPr>
          <w:trHeight w:val="300"/>
        </w:trPr>
        <w:tc>
          <w:tcPr>
            <w:tcW w:w="3369" w:type="dxa"/>
            <w:tcBorders>
              <w:left w:val="nil"/>
              <w:right w:val="nil"/>
            </w:tcBorders>
            <w:shd w:val="clear" w:color="auto" w:fill="auto"/>
            <w:vAlign w:val="bottom"/>
          </w:tcPr>
          <w:p w14:paraId="0F7A8027" w14:textId="77777777" w:rsidR="00005F34" w:rsidRPr="00537128" w:rsidRDefault="00005F34" w:rsidP="00005F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69931DC6" w14:textId="726D9ABA" w:rsidR="00005F34" w:rsidRPr="00537128" w:rsidRDefault="00005F34" w:rsidP="00005F34">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379</w:t>
            </w:r>
            <w:r w:rsidR="005A0E9C">
              <w:rPr>
                <w:rFonts w:ascii="Calibri" w:eastAsia="Calibri" w:hAnsi="Calibri" w:cs="Arial"/>
                <w:b/>
                <w:bCs/>
                <w:color w:val="000000"/>
                <w:sz w:val="20"/>
                <w:szCs w:val="20"/>
              </w:rPr>
              <w:t>,</w:t>
            </w:r>
            <w:r w:rsidRPr="009F4304">
              <w:rPr>
                <w:rFonts w:ascii="Calibri" w:eastAsia="Calibri" w:hAnsi="Calibri" w:cs="Arial"/>
                <w:b/>
                <w:bCs/>
                <w:color w:val="000000"/>
                <w:sz w:val="20"/>
                <w:szCs w:val="20"/>
              </w:rPr>
              <w:t>550</w:t>
            </w:r>
          </w:p>
        </w:tc>
        <w:tc>
          <w:tcPr>
            <w:tcW w:w="1418" w:type="dxa"/>
            <w:tcBorders>
              <w:top w:val="single" w:sz="2" w:space="0" w:color="auto"/>
              <w:left w:val="nil"/>
              <w:bottom w:val="single" w:sz="12" w:space="0" w:color="auto"/>
              <w:right w:val="nil"/>
            </w:tcBorders>
            <w:shd w:val="clear" w:color="auto" w:fill="auto"/>
            <w:noWrap/>
            <w:vAlign w:val="bottom"/>
          </w:tcPr>
          <w:p w14:paraId="4BEA2B51" w14:textId="307C0618" w:rsidR="00005F34" w:rsidRPr="005A0E9C" w:rsidRDefault="00005F34" w:rsidP="00005F34">
            <w:pPr>
              <w:spacing w:after="0" w:line="300" w:lineRule="exact"/>
              <w:jc w:val="right"/>
              <w:rPr>
                <w:rFonts w:ascii="Calibri" w:eastAsia="Times New Roman" w:hAnsi="Calibri" w:cs="Arial"/>
                <w:b/>
                <w:bCs/>
                <w:sz w:val="20"/>
                <w:szCs w:val="20"/>
                <w:lang w:val="en-US"/>
              </w:rPr>
            </w:pPr>
            <w:r w:rsidRPr="005A0E9C">
              <w:rPr>
                <w:rFonts w:ascii="Calibri" w:eastAsia="Calibri" w:hAnsi="Calibri" w:cs="Arial"/>
                <w:b/>
                <w:bCs/>
                <w:sz w:val="20"/>
                <w:szCs w:val="20"/>
              </w:rPr>
              <w:t>7</w:t>
            </w:r>
            <w:r w:rsidR="005A0E9C">
              <w:rPr>
                <w:rFonts w:ascii="Calibri" w:eastAsia="Calibri" w:hAnsi="Calibri" w:cs="Arial"/>
                <w:b/>
                <w:bCs/>
                <w:sz w:val="20"/>
                <w:szCs w:val="20"/>
              </w:rPr>
              <w:t>,</w:t>
            </w:r>
            <w:r w:rsidRPr="005A0E9C">
              <w:rPr>
                <w:rFonts w:ascii="Calibri" w:eastAsia="Calibri" w:hAnsi="Calibri" w:cs="Arial"/>
                <w:b/>
                <w:bCs/>
                <w:sz w:val="20"/>
                <w:szCs w:val="20"/>
              </w:rPr>
              <w:t>511</w:t>
            </w:r>
          </w:p>
        </w:tc>
        <w:tc>
          <w:tcPr>
            <w:tcW w:w="1134" w:type="dxa"/>
            <w:tcBorders>
              <w:top w:val="single" w:sz="2" w:space="0" w:color="auto"/>
              <w:left w:val="nil"/>
              <w:bottom w:val="single" w:sz="12" w:space="0" w:color="auto"/>
              <w:right w:val="nil"/>
            </w:tcBorders>
            <w:shd w:val="clear" w:color="auto" w:fill="auto"/>
            <w:noWrap/>
            <w:vAlign w:val="bottom"/>
          </w:tcPr>
          <w:p w14:paraId="718C9BF6" w14:textId="7C85E33D" w:rsidR="00005F34" w:rsidRPr="005A0E9C" w:rsidRDefault="00005F34" w:rsidP="00005F34">
            <w:pPr>
              <w:spacing w:after="0" w:line="300" w:lineRule="exact"/>
              <w:jc w:val="right"/>
              <w:rPr>
                <w:rFonts w:ascii="Calibri" w:eastAsia="Times New Roman" w:hAnsi="Calibri" w:cs="Arial"/>
                <w:b/>
                <w:bCs/>
                <w:sz w:val="20"/>
                <w:szCs w:val="20"/>
                <w:lang w:val="en-US"/>
              </w:rPr>
            </w:pPr>
            <w:r w:rsidRPr="005A0E9C">
              <w:rPr>
                <w:rFonts w:ascii="Calibri" w:eastAsia="Calibri" w:hAnsi="Calibri" w:cs="Arial"/>
                <w:b/>
                <w:bCs/>
                <w:sz w:val="20"/>
                <w:szCs w:val="20"/>
              </w:rPr>
              <w:t>1</w:t>
            </w:r>
            <w:r w:rsidR="005A0E9C">
              <w:rPr>
                <w:rFonts w:ascii="Calibri" w:eastAsia="Calibri" w:hAnsi="Calibri" w:cs="Arial"/>
                <w:b/>
                <w:bCs/>
                <w:sz w:val="20"/>
                <w:szCs w:val="20"/>
              </w:rPr>
              <w:t>,</w:t>
            </w:r>
            <w:r w:rsidRPr="005A0E9C">
              <w:rPr>
                <w:rFonts w:ascii="Calibri" w:eastAsia="Calibri" w:hAnsi="Calibri" w:cs="Arial"/>
                <w:b/>
                <w:bCs/>
                <w:sz w:val="20"/>
                <w:szCs w:val="20"/>
              </w:rPr>
              <w:t>625</w:t>
            </w:r>
          </w:p>
        </w:tc>
        <w:tc>
          <w:tcPr>
            <w:tcW w:w="1309" w:type="dxa"/>
            <w:tcBorders>
              <w:top w:val="single" w:sz="2" w:space="0" w:color="auto"/>
              <w:left w:val="nil"/>
              <w:bottom w:val="single" w:sz="12" w:space="0" w:color="auto"/>
              <w:right w:val="nil"/>
            </w:tcBorders>
            <w:shd w:val="clear" w:color="auto" w:fill="auto"/>
            <w:noWrap/>
            <w:vAlign w:val="bottom"/>
          </w:tcPr>
          <w:p w14:paraId="3A482EE5" w14:textId="3A628CE2" w:rsidR="00005F34" w:rsidRPr="005A0E9C" w:rsidRDefault="00005F34" w:rsidP="00005F34">
            <w:pPr>
              <w:spacing w:after="0" w:line="300" w:lineRule="exact"/>
              <w:jc w:val="right"/>
              <w:rPr>
                <w:rFonts w:ascii="Calibri" w:eastAsia="Times New Roman" w:hAnsi="Calibri" w:cs="Arial"/>
                <w:b/>
                <w:bCs/>
                <w:sz w:val="20"/>
                <w:szCs w:val="20"/>
                <w:lang w:val="en-US"/>
              </w:rPr>
            </w:pPr>
            <w:r w:rsidRPr="005A0E9C">
              <w:rPr>
                <w:rFonts w:ascii="Calibri" w:eastAsia="Calibri" w:hAnsi="Calibri" w:cs="Arial"/>
                <w:b/>
                <w:bCs/>
                <w:sz w:val="20"/>
                <w:szCs w:val="20"/>
              </w:rPr>
              <w:t>(195)</w:t>
            </w:r>
          </w:p>
        </w:tc>
        <w:tc>
          <w:tcPr>
            <w:tcW w:w="1134" w:type="dxa"/>
            <w:tcBorders>
              <w:top w:val="single" w:sz="2" w:space="0" w:color="auto"/>
              <w:left w:val="nil"/>
              <w:bottom w:val="single" w:sz="12" w:space="0" w:color="auto"/>
              <w:right w:val="nil"/>
            </w:tcBorders>
            <w:shd w:val="clear" w:color="auto" w:fill="auto"/>
            <w:noWrap/>
            <w:vAlign w:val="bottom"/>
          </w:tcPr>
          <w:p w14:paraId="7E3BCAD9" w14:textId="362E50CB" w:rsidR="00005F34" w:rsidRPr="005A0E9C" w:rsidRDefault="00005F34" w:rsidP="00005F34">
            <w:pPr>
              <w:spacing w:after="0" w:line="300" w:lineRule="exact"/>
              <w:jc w:val="right"/>
              <w:rPr>
                <w:rFonts w:ascii="Calibri" w:eastAsia="Times New Roman" w:hAnsi="Calibri" w:cs="Arial"/>
                <w:b/>
                <w:bCs/>
                <w:sz w:val="20"/>
                <w:szCs w:val="20"/>
                <w:lang w:val="en-US"/>
              </w:rPr>
            </w:pPr>
            <w:r w:rsidRPr="005A0E9C">
              <w:rPr>
                <w:rFonts w:ascii="Calibri" w:eastAsia="Calibri" w:hAnsi="Calibri" w:cs="Arial"/>
                <w:b/>
                <w:bCs/>
                <w:sz w:val="20"/>
                <w:szCs w:val="20"/>
              </w:rPr>
              <w:t>388</w:t>
            </w:r>
            <w:r w:rsidR="005A0E9C">
              <w:rPr>
                <w:rFonts w:ascii="Calibri" w:eastAsia="Calibri" w:hAnsi="Calibri" w:cs="Arial"/>
                <w:b/>
                <w:bCs/>
                <w:sz w:val="20"/>
                <w:szCs w:val="20"/>
              </w:rPr>
              <w:t>,</w:t>
            </w:r>
            <w:r w:rsidRPr="005A0E9C">
              <w:rPr>
                <w:rFonts w:ascii="Calibri" w:eastAsia="Calibri" w:hAnsi="Calibri" w:cs="Arial"/>
                <w:b/>
                <w:bCs/>
                <w:sz w:val="20"/>
                <w:szCs w:val="20"/>
              </w:rPr>
              <w:t>491</w:t>
            </w:r>
          </w:p>
        </w:tc>
      </w:tr>
      <w:tr w:rsidR="00005F34" w:rsidRPr="00537128" w14:paraId="561CB67A" w14:textId="77777777" w:rsidTr="00456F9A">
        <w:trPr>
          <w:trHeight w:val="60"/>
        </w:trPr>
        <w:tc>
          <w:tcPr>
            <w:tcW w:w="3369" w:type="dxa"/>
            <w:tcBorders>
              <w:left w:val="nil"/>
              <w:bottom w:val="nil"/>
              <w:right w:val="nil"/>
            </w:tcBorders>
            <w:shd w:val="clear" w:color="auto" w:fill="auto"/>
            <w:vAlign w:val="bottom"/>
          </w:tcPr>
          <w:p w14:paraId="3388B4AB" w14:textId="77777777" w:rsidR="00005F34" w:rsidRPr="00537128" w:rsidRDefault="00005F34" w:rsidP="00005F34">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E87E47B" w14:textId="77777777" w:rsidR="00005F34" w:rsidRPr="00537128" w:rsidRDefault="00005F34" w:rsidP="00005F34">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E550CC9" w14:textId="77777777" w:rsidR="00005F34" w:rsidRPr="005A0E9C" w:rsidRDefault="00005F34" w:rsidP="00005F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FD86D82" w14:textId="77777777" w:rsidR="00005F34" w:rsidRPr="005A0E9C" w:rsidRDefault="00005F34" w:rsidP="00005F34">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CEE030C" w14:textId="77777777" w:rsidR="00005F34" w:rsidRPr="005A0E9C" w:rsidRDefault="00005F34" w:rsidP="00005F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1F7AFB6" w14:textId="77777777" w:rsidR="00005F34" w:rsidRPr="005A0E9C" w:rsidRDefault="00005F34" w:rsidP="00005F34">
            <w:pPr>
              <w:spacing w:after="0" w:line="140" w:lineRule="exact"/>
              <w:jc w:val="right"/>
              <w:rPr>
                <w:rFonts w:ascii="Calibri" w:eastAsia="Times New Roman" w:hAnsi="Calibri" w:cs="Arial"/>
                <w:sz w:val="20"/>
                <w:szCs w:val="20"/>
                <w:lang w:val="en-US"/>
              </w:rPr>
            </w:pPr>
          </w:p>
        </w:tc>
      </w:tr>
      <w:tr w:rsidR="00005F34" w:rsidRPr="00537128" w14:paraId="44E54CE4" w14:textId="77777777" w:rsidTr="00A1123E">
        <w:trPr>
          <w:trHeight w:val="300"/>
        </w:trPr>
        <w:tc>
          <w:tcPr>
            <w:tcW w:w="3369" w:type="dxa"/>
            <w:tcBorders>
              <w:top w:val="nil"/>
              <w:left w:val="nil"/>
              <w:bottom w:val="nil"/>
              <w:right w:val="nil"/>
            </w:tcBorders>
            <w:shd w:val="clear" w:color="auto" w:fill="auto"/>
            <w:vAlign w:val="bottom"/>
          </w:tcPr>
          <w:p w14:paraId="26914C99"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shd w:val="clear" w:color="auto" w:fill="auto"/>
            <w:noWrap/>
            <w:vAlign w:val="bottom"/>
          </w:tcPr>
          <w:p w14:paraId="2F34611A" w14:textId="4DFCB5E7"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(134</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355)</w:t>
            </w:r>
          </w:p>
        </w:tc>
        <w:tc>
          <w:tcPr>
            <w:tcW w:w="1418" w:type="dxa"/>
            <w:shd w:val="clear" w:color="auto" w:fill="auto"/>
            <w:noWrap/>
            <w:vAlign w:val="bottom"/>
          </w:tcPr>
          <w:p w14:paraId="077DDBEB" w14:textId="5E1D67A8"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(4</w:t>
            </w:r>
            <w:r w:rsidR="005A0E9C">
              <w:rPr>
                <w:rFonts w:ascii="Calibri" w:eastAsia="Calibri" w:hAnsi="Calibri" w:cs="Arial"/>
                <w:color w:val="000000"/>
                <w:sz w:val="20"/>
                <w:szCs w:val="20"/>
              </w:rPr>
              <w:t>,</w:t>
            </w:r>
            <w:r w:rsidRPr="005A0E9C">
              <w:rPr>
                <w:rFonts w:ascii="Calibri" w:eastAsia="Calibri" w:hAnsi="Calibri" w:cs="Arial"/>
                <w:color w:val="000000"/>
                <w:sz w:val="20"/>
                <w:szCs w:val="20"/>
              </w:rPr>
              <w:t>479)</w:t>
            </w:r>
          </w:p>
        </w:tc>
        <w:tc>
          <w:tcPr>
            <w:tcW w:w="1134" w:type="dxa"/>
            <w:shd w:val="clear" w:color="auto" w:fill="auto"/>
            <w:noWrap/>
            <w:vAlign w:val="bottom"/>
          </w:tcPr>
          <w:p w14:paraId="026A8610" w14:textId="132DE537"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(1</w:t>
            </w:r>
            <w:r w:rsidR="005A0E9C">
              <w:rPr>
                <w:rFonts w:ascii="Calibri" w:eastAsia="Calibri" w:hAnsi="Calibri" w:cs="Arial"/>
                <w:color w:val="000000"/>
                <w:sz w:val="20"/>
                <w:szCs w:val="20"/>
              </w:rPr>
              <w:t>,</w:t>
            </w:r>
            <w:r w:rsidRPr="005A0E9C">
              <w:rPr>
                <w:rFonts w:ascii="Calibri" w:eastAsia="Calibri" w:hAnsi="Calibri" w:cs="Arial"/>
                <w:color w:val="000000"/>
                <w:sz w:val="20"/>
                <w:szCs w:val="20"/>
              </w:rPr>
              <w:t>338)</w:t>
            </w:r>
          </w:p>
        </w:tc>
        <w:tc>
          <w:tcPr>
            <w:tcW w:w="1309" w:type="dxa"/>
            <w:shd w:val="clear" w:color="auto" w:fill="auto"/>
            <w:noWrap/>
            <w:vAlign w:val="bottom"/>
          </w:tcPr>
          <w:p w14:paraId="4BA5D66C" w14:textId="509AA349"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195</w:t>
            </w:r>
          </w:p>
        </w:tc>
        <w:tc>
          <w:tcPr>
            <w:tcW w:w="1134" w:type="dxa"/>
            <w:shd w:val="clear" w:color="auto" w:fill="auto"/>
            <w:noWrap/>
            <w:vAlign w:val="bottom"/>
          </w:tcPr>
          <w:p w14:paraId="341FD96F" w14:textId="5D990622" w:rsidR="00005F34" w:rsidRPr="005A0E9C" w:rsidRDefault="00005F34" w:rsidP="00005F34">
            <w:pPr>
              <w:spacing w:after="0" w:line="300" w:lineRule="exact"/>
              <w:jc w:val="right"/>
              <w:rPr>
                <w:rFonts w:ascii="Calibri" w:eastAsia="Times New Roman" w:hAnsi="Calibri" w:cs="Arial"/>
                <w:sz w:val="20"/>
                <w:szCs w:val="20"/>
                <w:lang w:val="en-US"/>
              </w:rPr>
            </w:pPr>
            <w:r w:rsidRPr="005A0E9C">
              <w:rPr>
                <w:rFonts w:ascii="Calibri" w:eastAsia="Calibri" w:hAnsi="Calibri" w:cs="Arial"/>
                <w:color w:val="000000"/>
                <w:sz w:val="20"/>
                <w:szCs w:val="20"/>
              </w:rPr>
              <w:t>(139</w:t>
            </w:r>
            <w:r w:rsidR="005A0E9C">
              <w:rPr>
                <w:rFonts w:ascii="Calibri" w:eastAsia="Calibri" w:hAnsi="Calibri" w:cs="Arial"/>
                <w:color w:val="000000"/>
                <w:sz w:val="20"/>
                <w:szCs w:val="20"/>
              </w:rPr>
              <w:t>,</w:t>
            </w:r>
            <w:r w:rsidRPr="005A0E9C">
              <w:rPr>
                <w:rFonts w:ascii="Calibri" w:eastAsia="Calibri" w:hAnsi="Calibri" w:cs="Arial"/>
                <w:color w:val="000000"/>
                <w:sz w:val="20"/>
                <w:szCs w:val="20"/>
              </w:rPr>
              <w:t>977)</w:t>
            </w:r>
          </w:p>
        </w:tc>
      </w:tr>
      <w:tr w:rsidR="00005F34" w:rsidRPr="00537128" w14:paraId="39DB1F04" w14:textId="77777777" w:rsidTr="00A1123E">
        <w:trPr>
          <w:trHeight w:val="345"/>
        </w:trPr>
        <w:tc>
          <w:tcPr>
            <w:tcW w:w="3369" w:type="dxa"/>
            <w:tcBorders>
              <w:top w:val="nil"/>
              <w:left w:val="nil"/>
              <w:bottom w:val="nil"/>
              <w:right w:val="nil"/>
            </w:tcBorders>
            <w:shd w:val="clear" w:color="auto" w:fill="auto"/>
            <w:vAlign w:val="bottom"/>
          </w:tcPr>
          <w:p w14:paraId="2BC3B14E"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shd w:val="clear" w:color="auto" w:fill="auto"/>
            <w:noWrap/>
            <w:vAlign w:val="bottom"/>
          </w:tcPr>
          <w:p w14:paraId="0D75B516" w14:textId="0F62D813"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(4</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346)</w:t>
            </w:r>
          </w:p>
        </w:tc>
        <w:tc>
          <w:tcPr>
            <w:tcW w:w="1418" w:type="dxa"/>
            <w:shd w:val="clear" w:color="auto" w:fill="auto"/>
            <w:noWrap/>
            <w:vAlign w:val="bottom"/>
          </w:tcPr>
          <w:p w14:paraId="77B0C5DC" w14:textId="651C4D9B"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3</w:t>
            </w:r>
          </w:p>
        </w:tc>
        <w:tc>
          <w:tcPr>
            <w:tcW w:w="1134" w:type="dxa"/>
            <w:shd w:val="clear" w:color="auto" w:fill="auto"/>
            <w:noWrap/>
            <w:vAlign w:val="bottom"/>
          </w:tcPr>
          <w:p w14:paraId="53A383F4" w14:textId="09DA1BEA"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12</w:t>
            </w:r>
          </w:p>
        </w:tc>
        <w:tc>
          <w:tcPr>
            <w:tcW w:w="1309" w:type="dxa"/>
            <w:shd w:val="clear" w:color="auto" w:fill="auto"/>
            <w:noWrap/>
            <w:vAlign w:val="bottom"/>
          </w:tcPr>
          <w:p w14:paraId="430A0B5F" w14:textId="0F6D8301"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3630C48" w14:textId="7457D203"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(4</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331)</w:t>
            </w:r>
          </w:p>
        </w:tc>
      </w:tr>
      <w:tr w:rsidR="00005F34" w:rsidRPr="00537128" w14:paraId="62D544A4" w14:textId="77777777" w:rsidTr="00A1123E">
        <w:trPr>
          <w:trHeight w:val="310"/>
        </w:trPr>
        <w:tc>
          <w:tcPr>
            <w:tcW w:w="3369" w:type="dxa"/>
            <w:tcBorders>
              <w:top w:val="nil"/>
              <w:left w:val="nil"/>
              <w:bottom w:val="nil"/>
              <w:right w:val="nil"/>
            </w:tcBorders>
            <w:shd w:val="clear" w:color="auto" w:fill="auto"/>
            <w:vAlign w:val="bottom"/>
          </w:tcPr>
          <w:p w14:paraId="2641B5D8"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shd w:val="clear" w:color="auto" w:fill="auto"/>
            <w:noWrap/>
            <w:vAlign w:val="bottom"/>
          </w:tcPr>
          <w:p w14:paraId="41E9EDB2" w14:textId="09C0E54A"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650916B" w14:textId="488C94B4"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073)</w:t>
            </w:r>
          </w:p>
        </w:tc>
        <w:tc>
          <w:tcPr>
            <w:tcW w:w="1134" w:type="dxa"/>
            <w:shd w:val="clear" w:color="auto" w:fill="auto"/>
            <w:noWrap/>
            <w:vAlign w:val="bottom"/>
          </w:tcPr>
          <w:p w14:paraId="1BE781DA" w14:textId="6A6A659F"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1B6D42B8" w14:textId="0EC97947"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49A53B00" w14:textId="0D9D62F2"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sidR="005A0E9C">
              <w:rPr>
                <w:rFonts w:ascii="Calibri" w:eastAsia="Calibri" w:hAnsi="Calibri" w:cs="Arial"/>
                <w:color w:val="000000"/>
                <w:sz w:val="20"/>
                <w:szCs w:val="20"/>
              </w:rPr>
              <w:t>,</w:t>
            </w:r>
            <w:r w:rsidRPr="009F4304">
              <w:rPr>
                <w:rFonts w:ascii="Calibri" w:eastAsia="Calibri" w:hAnsi="Calibri" w:cs="Arial"/>
                <w:color w:val="000000"/>
                <w:sz w:val="20"/>
                <w:szCs w:val="20"/>
              </w:rPr>
              <w:t>073)</w:t>
            </w:r>
          </w:p>
        </w:tc>
      </w:tr>
      <w:tr w:rsidR="00005F34" w:rsidRPr="00537128" w14:paraId="35FBAC5A" w14:textId="77777777" w:rsidTr="00A1123E">
        <w:trPr>
          <w:trHeight w:val="300"/>
        </w:trPr>
        <w:tc>
          <w:tcPr>
            <w:tcW w:w="3369" w:type="dxa"/>
            <w:tcBorders>
              <w:top w:val="nil"/>
              <w:left w:val="nil"/>
              <w:bottom w:val="nil"/>
              <w:right w:val="nil"/>
            </w:tcBorders>
            <w:shd w:val="clear" w:color="auto" w:fill="auto"/>
            <w:vAlign w:val="bottom"/>
          </w:tcPr>
          <w:p w14:paraId="2AB73905"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shd w:val="clear" w:color="auto" w:fill="auto"/>
            <w:noWrap/>
            <w:vAlign w:val="bottom"/>
          </w:tcPr>
          <w:p w14:paraId="52134ECE" w14:textId="0D98C6DE"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9C31472" w14:textId="3911ECCB"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(360)</w:t>
            </w:r>
          </w:p>
        </w:tc>
        <w:tc>
          <w:tcPr>
            <w:tcW w:w="1134" w:type="dxa"/>
            <w:shd w:val="clear" w:color="auto" w:fill="auto"/>
            <w:noWrap/>
            <w:vAlign w:val="bottom"/>
          </w:tcPr>
          <w:p w14:paraId="5BF42A8F" w14:textId="7FB5FFC9"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4111A54A" w14:textId="0422AC46"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CFECC97" w14:textId="41379C6C"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(360)</w:t>
            </w:r>
          </w:p>
        </w:tc>
      </w:tr>
      <w:tr w:rsidR="00005F34" w:rsidRPr="00537128" w14:paraId="02C6AEF0" w14:textId="77777777" w:rsidTr="00456F9A">
        <w:trPr>
          <w:trHeight w:val="300"/>
        </w:trPr>
        <w:tc>
          <w:tcPr>
            <w:tcW w:w="3369" w:type="dxa"/>
            <w:tcBorders>
              <w:top w:val="nil"/>
              <w:left w:val="nil"/>
              <w:right w:val="nil"/>
            </w:tcBorders>
            <w:shd w:val="clear" w:color="auto" w:fill="auto"/>
            <w:vAlign w:val="bottom"/>
          </w:tcPr>
          <w:p w14:paraId="130FB6F7" w14:textId="77777777" w:rsidR="00005F34" w:rsidRPr="00537128" w:rsidRDefault="00005F34" w:rsidP="00005F34">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5CEAD308" w14:textId="0D78AE68"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37AEC7AD" w14:textId="69C79715"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(279)</w:t>
            </w:r>
          </w:p>
        </w:tc>
        <w:tc>
          <w:tcPr>
            <w:tcW w:w="1134" w:type="dxa"/>
            <w:tcBorders>
              <w:top w:val="nil"/>
              <w:left w:val="nil"/>
              <w:bottom w:val="single" w:sz="4" w:space="0" w:color="auto"/>
              <w:right w:val="nil"/>
            </w:tcBorders>
            <w:shd w:val="clear" w:color="auto" w:fill="auto"/>
            <w:noWrap/>
            <w:vAlign w:val="bottom"/>
          </w:tcPr>
          <w:p w14:paraId="472F15A8" w14:textId="28FBEF86"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745EB7C1" w14:textId="6420BAEC" w:rsidR="00005F34" w:rsidRPr="00537128" w:rsidRDefault="00005F34" w:rsidP="00005F34">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BC4C44" w14:textId="56AFE85E" w:rsidR="00005F34" w:rsidRPr="00537128" w:rsidRDefault="00005F34" w:rsidP="00005F34">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(279)</w:t>
            </w:r>
          </w:p>
        </w:tc>
      </w:tr>
      <w:tr w:rsidR="00005F34" w:rsidRPr="00537128" w14:paraId="2EF369A2" w14:textId="77777777" w:rsidTr="00456F9A">
        <w:trPr>
          <w:trHeight w:val="300"/>
        </w:trPr>
        <w:tc>
          <w:tcPr>
            <w:tcW w:w="3369" w:type="dxa"/>
            <w:tcBorders>
              <w:left w:val="nil"/>
              <w:right w:val="nil"/>
            </w:tcBorders>
            <w:shd w:val="clear" w:color="auto" w:fill="auto"/>
            <w:vAlign w:val="bottom"/>
          </w:tcPr>
          <w:p w14:paraId="1B31E5C3" w14:textId="77777777" w:rsidR="00005F34" w:rsidRPr="00537128" w:rsidRDefault="00005F34" w:rsidP="00005F34">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44822A3" w14:textId="409B1994" w:rsidR="00005F34" w:rsidRPr="00537128" w:rsidRDefault="00005F34" w:rsidP="00005F34">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(138</w:t>
            </w:r>
            <w:r w:rsidR="005A0E9C">
              <w:rPr>
                <w:rFonts w:ascii="Calibri" w:eastAsia="Calibri" w:hAnsi="Calibri" w:cs="Arial"/>
                <w:b/>
                <w:bCs/>
                <w:color w:val="000000"/>
                <w:sz w:val="20"/>
                <w:szCs w:val="20"/>
              </w:rPr>
              <w:t>,</w:t>
            </w:r>
            <w:r w:rsidRPr="009F4304">
              <w:rPr>
                <w:rFonts w:ascii="Calibri" w:eastAsia="Calibri" w:hAnsi="Calibri" w:cs="Arial"/>
                <w:b/>
                <w:bCs/>
                <w:color w:val="000000"/>
                <w:sz w:val="20"/>
                <w:szCs w:val="20"/>
              </w:rPr>
              <w:t>701)</w:t>
            </w:r>
          </w:p>
        </w:tc>
        <w:tc>
          <w:tcPr>
            <w:tcW w:w="1418" w:type="dxa"/>
            <w:tcBorders>
              <w:top w:val="single" w:sz="4" w:space="0" w:color="auto"/>
              <w:left w:val="nil"/>
              <w:bottom w:val="single" w:sz="12" w:space="0" w:color="auto"/>
              <w:right w:val="nil"/>
            </w:tcBorders>
            <w:shd w:val="clear" w:color="auto" w:fill="auto"/>
            <w:noWrap/>
            <w:vAlign w:val="bottom"/>
          </w:tcPr>
          <w:p w14:paraId="3E65ABEB" w14:textId="0B06A4CA" w:rsidR="00005F34" w:rsidRPr="00537128" w:rsidRDefault="00005F34" w:rsidP="00005F34">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(6</w:t>
            </w:r>
            <w:r w:rsidR="005A0E9C">
              <w:rPr>
                <w:rFonts w:ascii="Calibri" w:eastAsia="Calibri" w:hAnsi="Calibri" w:cs="Arial"/>
                <w:b/>
                <w:bCs/>
                <w:color w:val="000000"/>
                <w:sz w:val="20"/>
                <w:szCs w:val="20"/>
              </w:rPr>
              <w:t>,</w:t>
            </w:r>
            <w:r w:rsidRPr="009F4304">
              <w:rPr>
                <w:rFonts w:ascii="Calibri" w:eastAsia="Calibri" w:hAnsi="Calibri" w:cs="Arial"/>
                <w:b/>
                <w:bCs/>
                <w:color w:val="000000"/>
                <w:sz w:val="20"/>
                <w:szCs w:val="20"/>
              </w:rPr>
              <w:t>188)</w:t>
            </w:r>
          </w:p>
        </w:tc>
        <w:tc>
          <w:tcPr>
            <w:tcW w:w="1134" w:type="dxa"/>
            <w:tcBorders>
              <w:top w:val="single" w:sz="4" w:space="0" w:color="auto"/>
              <w:left w:val="nil"/>
              <w:bottom w:val="single" w:sz="12" w:space="0" w:color="auto"/>
              <w:right w:val="nil"/>
            </w:tcBorders>
            <w:shd w:val="clear" w:color="auto" w:fill="auto"/>
            <w:noWrap/>
            <w:vAlign w:val="bottom"/>
          </w:tcPr>
          <w:p w14:paraId="5D813501" w14:textId="43B9DE8E" w:rsidR="00005F34" w:rsidRPr="00537128" w:rsidRDefault="00005F34" w:rsidP="00005F34">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(1</w:t>
            </w:r>
            <w:r w:rsidR="005A0E9C">
              <w:rPr>
                <w:rFonts w:ascii="Calibri" w:eastAsia="Calibri" w:hAnsi="Calibri" w:cs="Arial"/>
                <w:b/>
                <w:bCs/>
                <w:color w:val="000000"/>
                <w:sz w:val="20"/>
                <w:szCs w:val="20"/>
              </w:rPr>
              <w:t>,</w:t>
            </w:r>
            <w:r w:rsidRPr="009F4304">
              <w:rPr>
                <w:rFonts w:ascii="Calibri" w:eastAsia="Calibri" w:hAnsi="Calibri" w:cs="Arial"/>
                <w:b/>
                <w:bCs/>
                <w:color w:val="000000"/>
                <w:sz w:val="20"/>
                <w:szCs w:val="20"/>
              </w:rPr>
              <w:t>326)</w:t>
            </w:r>
          </w:p>
        </w:tc>
        <w:tc>
          <w:tcPr>
            <w:tcW w:w="1309" w:type="dxa"/>
            <w:tcBorders>
              <w:top w:val="single" w:sz="4" w:space="0" w:color="auto"/>
              <w:left w:val="nil"/>
              <w:bottom w:val="single" w:sz="12" w:space="0" w:color="auto"/>
              <w:right w:val="nil"/>
            </w:tcBorders>
            <w:shd w:val="clear" w:color="auto" w:fill="auto"/>
            <w:noWrap/>
            <w:vAlign w:val="bottom"/>
          </w:tcPr>
          <w:p w14:paraId="40DB5103" w14:textId="080BC972" w:rsidR="00005F34" w:rsidRPr="00537128" w:rsidRDefault="00005F34" w:rsidP="00005F34">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195</w:t>
            </w:r>
          </w:p>
        </w:tc>
        <w:tc>
          <w:tcPr>
            <w:tcW w:w="1134" w:type="dxa"/>
            <w:tcBorders>
              <w:top w:val="single" w:sz="4" w:space="0" w:color="auto"/>
              <w:left w:val="nil"/>
              <w:bottom w:val="single" w:sz="12" w:space="0" w:color="auto"/>
              <w:right w:val="nil"/>
            </w:tcBorders>
            <w:shd w:val="clear" w:color="auto" w:fill="auto"/>
            <w:noWrap/>
            <w:vAlign w:val="bottom"/>
          </w:tcPr>
          <w:p w14:paraId="38BFBE47" w14:textId="0DA364C4" w:rsidR="00005F34" w:rsidRPr="00537128" w:rsidRDefault="00005F34" w:rsidP="00005F34">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(146</w:t>
            </w:r>
            <w:r w:rsidR="005A0E9C">
              <w:rPr>
                <w:rFonts w:ascii="Calibri" w:eastAsia="Calibri" w:hAnsi="Calibri" w:cs="Arial"/>
                <w:b/>
                <w:bCs/>
                <w:color w:val="000000"/>
                <w:sz w:val="20"/>
                <w:szCs w:val="20"/>
              </w:rPr>
              <w:t>,</w:t>
            </w:r>
            <w:r w:rsidRPr="009F4304">
              <w:rPr>
                <w:rFonts w:ascii="Calibri" w:eastAsia="Calibri" w:hAnsi="Calibri" w:cs="Arial"/>
                <w:b/>
                <w:bCs/>
                <w:color w:val="000000"/>
                <w:sz w:val="20"/>
                <w:szCs w:val="20"/>
              </w:rPr>
              <w:t>020)</w:t>
            </w:r>
          </w:p>
        </w:tc>
      </w:tr>
      <w:tr w:rsidR="00005F34" w:rsidRPr="00537128" w14:paraId="5E499360" w14:textId="77777777" w:rsidTr="00456F9A">
        <w:trPr>
          <w:trHeight w:val="174"/>
        </w:trPr>
        <w:tc>
          <w:tcPr>
            <w:tcW w:w="3369" w:type="dxa"/>
            <w:tcBorders>
              <w:left w:val="nil"/>
              <w:bottom w:val="nil"/>
              <w:right w:val="nil"/>
            </w:tcBorders>
            <w:shd w:val="clear" w:color="auto" w:fill="auto"/>
            <w:vAlign w:val="bottom"/>
          </w:tcPr>
          <w:p w14:paraId="4B283C66" w14:textId="77777777" w:rsidR="00005F34" w:rsidRPr="00537128" w:rsidRDefault="00005F34" w:rsidP="00005F34">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61A1F902" w14:textId="77777777" w:rsidR="00005F34" w:rsidRPr="00537128" w:rsidRDefault="00005F34" w:rsidP="00005F34">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DDAA768" w14:textId="77777777" w:rsidR="00005F34" w:rsidRPr="00537128" w:rsidRDefault="00005F34" w:rsidP="00005F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85506E9" w14:textId="77777777" w:rsidR="00005F34" w:rsidRPr="00537128" w:rsidRDefault="00005F34" w:rsidP="00005F34">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0F71973" w14:textId="77777777" w:rsidR="00005F34" w:rsidRPr="00537128" w:rsidRDefault="00005F34" w:rsidP="00005F34">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2980D78" w14:textId="77777777" w:rsidR="00005F34" w:rsidRPr="00537128" w:rsidRDefault="00005F34" w:rsidP="00005F34">
            <w:pPr>
              <w:spacing w:after="0" w:line="140" w:lineRule="exact"/>
              <w:jc w:val="right"/>
              <w:rPr>
                <w:rFonts w:ascii="Calibri" w:eastAsia="Times New Roman" w:hAnsi="Calibri" w:cs="Arial"/>
                <w:sz w:val="20"/>
                <w:szCs w:val="20"/>
                <w:lang w:val="en-US"/>
              </w:rPr>
            </w:pPr>
          </w:p>
        </w:tc>
      </w:tr>
      <w:tr w:rsidR="005A0E9C" w:rsidRPr="00537128" w14:paraId="2177B270" w14:textId="77777777" w:rsidTr="00A1123E">
        <w:trPr>
          <w:trHeight w:val="300"/>
        </w:trPr>
        <w:tc>
          <w:tcPr>
            <w:tcW w:w="3369" w:type="dxa"/>
            <w:tcBorders>
              <w:top w:val="nil"/>
              <w:left w:val="nil"/>
              <w:bottom w:val="nil"/>
              <w:right w:val="nil"/>
            </w:tcBorders>
            <w:shd w:val="clear" w:color="auto" w:fill="auto"/>
            <w:vAlign w:val="bottom"/>
          </w:tcPr>
          <w:p w14:paraId="47A7C176" w14:textId="77777777" w:rsidR="005A0E9C" w:rsidRPr="00537128" w:rsidRDefault="005A0E9C" w:rsidP="005A0E9C">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shd w:val="clear" w:color="auto" w:fill="auto"/>
            <w:noWrap/>
            <w:vAlign w:val="bottom"/>
          </w:tcPr>
          <w:p w14:paraId="09B5A1D0" w14:textId="2C3B7BBC"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Cs/>
                <w:color w:val="000000"/>
                <w:sz w:val="20"/>
                <w:szCs w:val="20"/>
              </w:rPr>
              <w:t>240</w:t>
            </w:r>
            <w:r>
              <w:rPr>
                <w:rFonts w:ascii="Calibri" w:eastAsia="Calibri" w:hAnsi="Calibri" w:cs="Arial"/>
                <w:bCs/>
                <w:color w:val="000000"/>
                <w:sz w:val="20"/>
                <w:szCs w:val="20"/>
              </w:rPr>
              <w:t>,</w:t>
            </w:r>
            <w:r w:rsidRPr="009F4304">
              <w:rPr>
                <w:rFonts w:ascii="Calibri" w:eastAsia="Calibri" w:hAnsi="Calibri" w:cs="Arial"/>
                <w:bCs/>
                <w:color w:val="000000"/>
                <w:sz w:val="20"/>
                <w:szCs w:val="20"/>
              </w:rPr>
              <w:t>849</w:t>
            </w:r>
          </w:p>
        </w:tc>
        <w:tc>
          <w:tcPr>
            <w:tcW w:w="1418" w:type="dxa"/>
            <w:shd w:val="clear" w:color="auto" w:fill="auto"/>
            <w:noWrap/>
            <w:vAlign w:val="bottom"/>
          </w:tcPr>
          <w:p w14:paraId="180D6927" w14:textId="77FE414A" w:rsidR="005A0E9C" w:rsidRPr="00537128" w:rsidRDefault="005A0E9C" w:rsidP="005A0E9C">
            <w:pPr>
              <w:spacing w:after="0" w:line="300" w:lineRule="exact"/>
              <w:jc w:val="right"/>
              <w:rPr>
                <w:rFonts w:ascii="Calibri" w:eastAsia="Times New Roman" w:hAnsi="Calibri" w:cs="Arial"/>
                <w:bCs/>
                <w:sz w:val="20"/>
                <w:szCs w:val="20"/>
                <w:lang w:val="en-US"/>
              </w:rPr>
            </w:pPr>
            <w:r w:rsidRPr="009F4304">
              <w:rPr>
                <w:rFonts w:ascii="Calibri" w:eastAsia="Calibri" w:hAnsi="Calibri" w:cs="Arial"/>
                <w:bCs/>
                <w:sz w:val="20"/>
                <w:szCs w:val="20"/>
              </w:rPr>
              <w:t>1</w:t>
            </w:r>
            <w:r>
              <w:rPr>
                <w:rFonts w:ascii="Calibri" w:eastAsia="Calibri" w:hAnsi="Calibri" w:cs="Arial"/>
                <w:bCs/>
                <w:sz w:val="20"/>
                <w:szCs w:val="20"/>
              </w:rPr>
              <w:t>,</w:t>
            </w:r>
            <w:r w:rsidRPr="009F4304">
              <w:rPr>
                <w:rFonts w:ascii="Calibri" w:eastAsia="Calibri" w:hAnsi="Calibri" w:cs="Arial"/>
                <w:bCs/>
                <w:sz w:val="20"/>
                <w:szCs w:val="20"/>
              </w:rPr>
              <w:t>323</w:t>
            </w:r>
          </w:p>
        </w:tc>
        <w:tc>
          <w:tcPr>
            <w:tcW w:w="1134" w:type="dxa"/>
            <w:shd w:val="clear" w:color="auto" w:fill="auto"/>
            <w:noWrap/>
            <w:vAlign w:val="bottom"/>
          </w:tcPr>
          <w:p w14:paraId="5587C6AC" w14:textId="42D3EE9A" w:rsidR="005A0E9C" w:rsidRPr="00537128" w:rsidRDefault="005A0E9C" w:rsidP="005A0E9C">
            <w:pPr>
              <w:spacing w:after="0" w:line="300" w:lineRule="exact"/>
              <w:jc w:val="right"/>
              <w:rPr>
                <w:rFonts w:ascii="Calibri" w:eastAsia="Times New Roman" w:hAnsi="Calibri" w:cs="Arial"/>
                <w:bCs/>
                <w:sz w:val="20"/>
                <w:szCs w:val="20"/>
                <w:lang w:val="en-US"/>
              </w:rPr>
            </w:pPr>
            <w:r w:rsidRPr="009F4304">
              <w:rPr>
                <w:rFonts w:ascii="Calibri" w:eastAsia="Calibri" w:hAnsi="Calibri" w:cs="Arial"/>
                <w:bCs/>
                <w:sz w:val="20"/>
                <w:szCs w:val="20"/>
              </w:rPr>
              <w:t>299</w:t>
            </w:r>
          </w:p>
        </w:tc>
        <w:tc>
          <w:tcPr>
            <w:tcW w:w="1309" w:type="dxa"/>
            <w:shd w:val="clear" w:color="auto" w:fill="auto"/>
            <w:noWrap/>
            <w:vAlign w:val="bottom"/>
          </w:tcPr>
          <w:p w14:paraId="54DD9597" w14:textId="577559D1" w:rsidR="005A0E9C" w:rsidRPr="00537128" w:rsidRDefault="005A0E9C" w:rsidP="005A0E9C">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shd w:val="clear" w:color="auto" w:fill="auto"/>
            <w:noWrap/>
            <w:vAlign w:val="bottom"/>
          </w:tcPr>
          <w:p w14:paraId="53C0AB47" w14:textId="73009FE1" w:rsidR="005A0E9C" w:rsidRPr="00537128" w:rsidRDefault="005A0E9C" w:rsidP="005A0E9C">
            <w:pPr>
              <w:spacing w:after="0" w:line="300" w:lineRule="exact"/>
              <w:jc w:val="right"/>
              <w:rPr>
                <w:rFonts w:ascii="Calibri" w:eastAsia="Times New Roman" w:hAnsi="Calibri" w:cs="Arial"/>
                <w:bCs/>
                <w:sz w:val="20"/>
                <w:szCs w:val="20"/>
                <w:lang w:val="en-US"/>
              </w:rPr>
            </w:pPr>
            <w:r w:rsidRPr="009F4304">
              <w:rPr>
                <w:rFonts w:ascii="Calibri" w:eastAsia="Calibri" w:hAnsi="Calibri" w:cs="Arial"/>
                <w:bCs/>
                <w:sz w:val="20"/>
                <w:szCs w:val="20"/>
              </w:rPr>
              <w:t>242</w:t>
            </w:r>
            <w:r>
              <w:rPr>
                <w:rFonts w:ascii="Calibri" w:eastAsia="Calibri" w:hAnsi="Calibri" w:cs="Arial"/>
                <w:bCs/>
                <w:sz w:val="20"/>
                <w:szCs w:val="20"/>
              </w:rPr>
              <w:t>,</w:t>
            </w:r>
            <w:r w:rsidRPr="009F4304">
              <w:rPr>
                <w:rFonts w:ascii="Calibri" w:eastAsia="Calibri" w:hAnsi="Calibri" w:cs="Arial"/>
                <w:bCs/>
                <w:sz w:val="20"/>
                <w:szCs w:val="20"/>
              </w:rPr>
              <w:t>471</w:t>
            </w:r>
          </w:p>
        </w:tc>
      </w:tr>
      <w:tr w:rsidR="005A0E9C" w:rsidRPr="00537128" w14:paraId="17E79552" w14:textId="77777777" w:rsidTr="00456F9A">
        <w:trPr>
          <w:trHeight w:val="300"/>
        </w:trPr>
        <w:tc>
          <w:tcPr>
            <w:tcW w:w="3369" w:type="dxa"/>
            <w:tcBorders>
              <w:top w:val="nil"/>
              <w:left w:val="nil"/>
              <w:right w:val="nil"/>
            </w:tcBorders>
            <w:shd w:val="clear" w:color="auto" w:fill="auto"/>
            <w:vAlign w:val="bottom"/>
          </w:tcPr>
          <w:p w14:paraId="08053EE5" w14:textId="77777777" w:rsidR="005A0E9C" w:rsidRPr="00537128" w:rsidRDefault="005A0E9C" w:rsidP="005A0E9C">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4C4A8040" w14:textId="410D473B" w:rsidR="005A0E9C" w:rsidRPr="00537128" w:rsidRDefault="005A0E9C" w:rsidP="005A0E9C">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612705C4" w14:textId="35728B8F" w:rsidR="005A0E9C" w:rsidRPr="00537128" w:rsidRDefault="005A0E9C" w:rsidP="005A0E9C">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1152D56" w14:textId="0660C0B9" w:rsidR="005A0E9C" w:rsidRPr="00537128" w:rsidRDefault="005A0E9C" w:rsidP="005A0E9C">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1478FCC2" w14:textId="48CE2F88" w:rsidR="005A0E9C" w:rsidRPr="00537128" w:rsidRDefault="005A0E9C" w:rsidP="005A0E9C">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00856104" w14:textId="29024255" w:rsidR="005A0E9C" w:rsidRPr="00537128" w:rsidRDefault="005A0E9C" w:rsidP="005A0E9C">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r>
      <w:tr w:rsidR="005A0E9C" w:rsidRPr="00537128" w14:paraId="7888595D" w14:textId="77777777" w:rsidTr="00A1123E">
        <w:trPr>
          <w:trHeight w:val="315"/>
        </w:trPr>
        <w:tc>
          <w:tcPr>
            <w:tcW w:w="3369" w:type="dxa"/>
            <w:tcBorders>
              <w:left w:val="nil"/>
              <w:right w:val="nil"/>
            </w:tcBorders>
            <w:shd w:val="clear" w:color="auto" w:fill="auto"/>
            <w:vAlign w:val="bottom"/>
          </w:tcPr>
          <w:p w14:paraId="2A582D7A" w14:textId="77777777" w:rsidR="005A0E9C" w:rsidRPr="00537128" w:rsidRDefault="005A0E9C" w:rsidP="005A0E9C">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shd w:val="clear" w:color="auto" w:fill="auto"/>
            <w:noWrap/>
            <w:vAlign w:val="bottom"/>
          </w:tcPr>
          <w:p w14:paraId="13D579A0" w14:textId="4B9DC806"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240</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849</w:t>
            </w:r>
          </w:p>
        </w:tc>
        <w:tc>
          <w:tcPr>
            <w:tcW w:w="1418" w:type="dxa"/>
            <w:shd w:val="clear" w:color="auto" w:fill="auto"/>
            <w:noWrap/>
            <w:vAlign w:val="bottom"/>
          </w:tcPr>
          <w:p w14:paraId="7FA7B837" w14:textId="0BB1E987"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sz w:val="20"/>
                <w:szCs w:val="20"/>
              </w:rPr>
              <w:t>1</w:t>
            </w:r>
            <w:r>
              <w:rPr>
                <w:rFonts w:ascii="Calibri" w:eastAsia="Calibri" w:hAnsi="Calibri" w:cs="Arial"/>
                <w:b/>
                <w:bCs/>
                <w:sz w:val="20"/>
                <w:szCs w:val="20"/>
              </w:rPr>
              <w:t>,</w:t>
            </w:r>
            <w:r w:rsidRPr="009F4304">
              <w:rPr>
                <w:rFonts w:ascii="Calibri" w:eastAsia="Calibri" w:hAnsi="Calibri" w:cs="Arial"/>
                <w:b/>
                <w:bCs/>
                <w:sz w:val="20"/>
                <w:szCs w:val="20"/>
              </w:rPr>
              <w:t>323</w:t>
            </w:r>
          </w:p>
        </w:tc>
        <w:tc>
          <w:tcPr>
            <w:tcW w:w="1134" w:type="dxa"/>
            <w:tcBorders>
              <w:top w:val="single" w:sz="4" w:space="0" w:color="auto"/>
              <w:left w:val="nil"/>
              <w:bottom w:val="single" w:sz="12" w:space="0" w:color="auto"/>
              <w:right w:val="nil"/>
            </w:tcBorders>
            <w:shd w:val="clear" w:color="auto" w:fill="auto"/>
            <w:noWrap/>
            <w:vAlign w:val="bottom"/>
          </w:tcPr>
          <w:p w14:paraId="60530A4E" w14:textId="55E12A97"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sz w:val="20"/>
                <w:szCs w:val="20"/>
              </w:rPr>
              <w:t>299</w:t>
            </w:r>
          </w:p>
        </w:tc>
        <w:tc>
          <w:tcPr>
            <w:tcW w:w="1309" w:type="dxa"/>
            <w:tcBorders>
              <w:top w:val="single" w:sz="4" w:space="0" w:color="auto"/>
              <w:left w:val="nil"/>
              <w:bottom w:val="single" w:sz="12" w:space="0" w:color="auto"/>
              <w:right w:val="nil"/>
            </w:tcBorders>
            <w:shd w:val="clear" w:color="auto" w:fill="auto"/>
            <w:noWrap/>
            <w:vAlign w:val="bottom"/>
          </w:tcPr>
          <w:p w14:paraId="6CBF3F5B" w14:textId="3A2BC576" w:rsidR="005A0E9C" w:rsidRPr="00537128" w:rsidRDefault="005A0E9C" w:rsidP="005A0E9C">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FEE6AE9" w14:textId="39EC124C"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sz w:val="20"/>
                <w:szCs w:val="20"/>
              </w:rPr>
              <w:t>242</w:t>
            </w:r>
            <w:r>
              <w:rPr>
                <w:rFonts w:ascii="Calibri" w:eastAsia="Calibri" w:hAnsi="Calibri" w:cs="Arial"/>
                <w:b/>
                <w:bCs/>
                <w:sz w:val="20"/>
                <w:szCs w:val="20"/>
              </w:rPr>
              <w:t>,</w:t>
            </w:r>
            <w:r w:rsidRPr="009F4304">
              <w:rPr>
                <w:rFonts w:ascii="Calibri" w:eastAsia="Calibri" w:hAnsi="Calibri" w:cs="Arial"/>
                <w:b/>
                <w:bCs/>
                <w:sz w:val="20"/>
                <w:szCs w:val="20"/>
              </w:rPr>
              <w:t>471</w:t>
            </w:r>
          </w:p>
        </w:tc>
      </w:tr>
      <w:tr w:rsidR="005A0E9C" w:rsidRPr="00537128" w14:paraId="0BC780BA" w14:textId="77777777" w:rsidTr="00A1123E">
        <w:trPr>
          <w:trHeight w:val="52"/>
        </w:trPr>
        <w:tc>
          <w:tcPr>
            <w:tcW w:w="3369" w:type="dxa"/>
            <w:tcBorders>
              <w:left w:val="nil"/>
              <w:bottom w:val="nil"/>
              <w:right w:val="nil"/>
            </w:tcBorders>
            <w:shd w:val="clear" w:color="auto" w:fill="auto"/>
            <w:vAlign w:val="bottom"/>
          </w:tcPr>
          <w:p w14:paraId="21D93435" w14:textId="77777777" w:rsidR="005A0E9C" w:rsidRPr="00537128" w:rsidRDefault="005A0E9C" w:rsidP="005A0E9C">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4B48CA1"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3D83B8E2"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1587904"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A2749CC"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1046EB8F"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r>
      <w:tr w:rsidR="005A0E9C" w:rsidRPr="00537128" w14:paraId="404EE469" w14:textId="77777777" w:rsidTr="00456F9A">
        <w:trPr>
          <w:trHeight w:val="300"/>
        </w:trPr>
        <w:tc>
          <w:tcPr>
            <w:tcW w:w="3369" w:type="dxa"/>
            <w:tcBorders>
              <w:top w:val="nil"/>
              <w:left w:val="nil"/>
              <w:right w:val="nil"/>
            </w:tcBorders>
            <w:shd w:val="clear" w:color="auto" w:fill="auto"/>
            <w:vAlign w:val="bottom"/>
          </w:tcPr>
          <w:p w14:paraId="7FA226C0" w14:textId="08C24F5F" w:rsidR="005A0E9C" w:rsidRPr="00537128" w:rsidRDefault="005A0E9C" w:rsidP="005A0E9C">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0 September</w:t>
            </w:r>
            <w:r w:rsidRPr="00537128">
              <w:rPr>
                <w:rFonts w:ascii="Calibri" w:eastAsia="Times New Roman" w:hAnsi="Calibri" w:cs="Arial"/>
                <w:b/>
                <w:bCs/>
                <w:sz w:val="20"/>
                <w:szCs w:val="20"/>
                <w:lang w:val="en-US"/>
              </w:rPr>
              <w:t xml:space="preserve"> 2021</w:t>
            </w:r>
          </w:p>
        </w:tc>
        <w:tc>
          <w:tcPr>
            <w:tcW w:w="1275" w:type="dxa"/>
            <w:tcBorders>
              <w:top w:val="nil"/>
              <w:left w:val="nil"/>
              <w:bottom w:val="single" w:sz="4" w:space="0" w:color="auto"/>
              <w:right w:val="nil"/>
            </w:tcBorders>
            <w:shd w:val="clear" w:color="auto" w:fill="auto"/>
            <w:noWrap/>
            <w:vAlign w:val="bottom"/>
          </w:tcPr>
          <w:p w14:paraId="0AB58306" w14:textId="77777777" w:rsidR="005A0E9C" w:rsidRPr="00537128" w:rsidRDefault="005A0E9C" w:rsidP="005A0E9C">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7070269D" w14:textId="77777777" w:rsidR="005A0E9C" w:rsidRPr="00537128" w:rsidRDefault="005A0E9C" w:rsidP="005A0E9C">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9864009" w14:textId="77777777" w:rsidR="005A0E9C" w:rsidRPr="00537128" w:rsidRDefault="005A0E9C" w:rsidP="005A0E9C">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E535B6E" w14:textId="77777777" w:rsidR="005A0E9C" w:rsidRPr="00537128" w:rsidRDefault="005A0E9C" w:rsidP="005A0E9C">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6EE773B5" w14:textId="77777777" w:rsidR="005A0E9C" w:rsidRPr="00537128" w:rsidRDefault="005A0E9C" w:rsidP="005A0E9C">
            <w:pPr>
              <w:spacing w:after="0" w:line="300" w:lineRule="exact"/>
              <w:jc w:val="right"/>
              <w:rPr>
                <w:rFonts w:ascii="Calibri" w:eastAsia="Times New Roman" w:hAnsi="Calibri" w:cs="Arial"/>
                <w:sz w:val="20"/>
                <w:szCs w:val="20"/>
                <w:lang w:val="en-US"/>
              </w:rPr>
            </w:pPr>
          </w:p>
        </w:tc>
      </w:tr>
      <w:tr w:rsidR="005A0E9C" w:rsidRPr="00537128" w14:paraId="342E8346" w14:textId="77777777" w:rsidTr="00456F9A">
        <w:trPr>
          <w:trHeight w:val="300"/>
        </w:trPr>
        <w:tc>
          <w:tcPr>
            <w:tcW w:w="3369" w:type="dxa"/>
            <w:tcBorders>
              <w:top w:val="nil"/>
              <w:left w:val="nil"/>
              <w:right w:val="nil"/>
            </w:tcBorders>
            <w:shd w:val="clear" w:color="auto" w:fill="auto"/>
            <w:vAlign w:val="bottom"/>
          </w:tcPr>
          <w:p w14:paraId="2D9D5B26" w14:textId="77777777" w:rsidR="005A0E9C" w:rsidRPr="00537128" w:rsidRDefault="005A0E9C" w:rsidP="005A0E9C">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08BE93D4" w14:textId="0C02042B"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28</w:t>
            </w:r>
            <w:r>
              <w:rPr>
                <w:rFonts w:ascii="Calibri" w:eastAsia="Calibri" w:hAnsi="Calibri" w:cs="Arial"/>
                <w:color w:val="000000"/>
                <w:sz w:val="20"/>
                <w:szCs w:val="20"/>
              </w:rPr>
              <w:t>,</w:t>
            </w:r>
            <w:r w:rsidRPr="009F4304">
              <w:rPr>
                <w:rFonts w:ascii="Calibri" w:eastAsia="Calibri" w:hAnsi="Calibri" w:cs="Arial"/>
                <w:color w:val="000000"/>
                <w:sz w:val="20"/>
                <w:szCs w:val="20"/>
              </w:rPr>
              <w:t>150</w:t>
            </w:r>
            <w:r>
              <w:rPr>
                <w:rFonts w:ascii="Calibri" w:eastAsia="Calibri" w:hAnsi="Calibri" w:cs="Arial"/>
                <w:color w:val="000000"/>
                <w:sz w:val="20"/>
                <w:szCs w:val="20"/>
              </w:rPr>
              <w:t>,</w:t>
            </w:r>
            <w:r w:rsidRPr="009F4304">
              <w:rPr>
                <w:rFonts w:ascii="Calibri" w:eastAsia="Calibri" w:hAnsi="Calibri" w:cs="Arial"/>
                <w:color w:val="000000"/>
                <w:sz w:val="20"/>
                <w:szCs w:val="20"/>
              </w:rPr>
              <w:t>497</w:t>
            </w:r>
          </w:p>
        </w:tc>
        <w:tc>
          <w:tcPr>
            <w:tcW w:w="1418" w:type="dxa"/>
            <w:tcBorders>
              <w:top w:val="nil"/>
              <w:left w:val="nil"/>
              <w:bottom w:val="single" w:sz="4" w:space="0" w:color="auto"/>
              <w:right w:val="nil"/>
            </w:tcBorders>
            <w:shd w:val="clear" w:color="auto" w:fill="auto"/>
            <w:noWrap/>
            <w:vAlign w:val="bottom"/>
          </w:tcPr>
          <w:p w14:paraId="1239E963" w14:textId="2F066604"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65</w:t>
            </w:r>
            <w:r>
              <w:rPr>
                <w:rFonts w:ascii="Calibri" w:eastAsia="Calibri" w:hAnsi="Calibri" w:cs="Arial"/>
                <w:color w:val="000000"/>
                <w:sz w:val="20"/>
                <w:szCs w:val="20"/>
              </w:rPr>
              <w:t>,</w:t>
            </w:r>
            <w:r w:rsidRPr="009F4304">
              <w:rPr>
                <w:rFonts w:ascii="Calibri" w:eastAsia="Calibri" w:hAnsi="Calibri" w:cs="Arial"/>
                <w:color w:val="000000"/>
                <w:sz w:val="20"/>
                <w:szCs w:val="20"/>
              </w:rPr>
              <w:t>980</w:t>
            </w:r>
          </w:p>
        </w:tc>
        <w:tc>
          <w:tcPr>
            <w:tcW w:w="1134" w:type="dxa"/>
            <w:tcBorders>
              <w:top w:val="nil"/>
              <w:left w:val="nil"/>
              <w:bottom w:val="single" w:sz="4" w:space="0" w:color="auto"/>
              <w:right w:val="nil"/>
            </w:tcBorders>
            <w:shd w:val="clear" w:color="auto" w:fill="auto"/>
            <w:noWrap/>
            <w:vAlign w:val="bottom"/>
          </w:tcPr>
          <w:p w14:paraId="52BB2560" w14:textId="28CC20AF"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Pr>
                <w:rFonts w:ascii="Calibri" w:eastAsia="Calibri" w:hAnsi="Calibri" w:cs="Arial"/>
                <w:color w:val="000000"/>
                <w:sz w:val="20"/>
                <w:szCs w:val="20"/>
              </w:rPr>
              <w:t>,</w:t>
            </w:r>
            <w:r w:rsidRPr="009F4304">
              <w:rPr>
                <w:rFonts w:ascii="Calibri" w:eastAsia="Calibri" w:hAnsi="Calibri" w:cs="Arial"/>
                <w:color w:val="000000"/>
                <w:sz w:val="20"/>
                <w:szCs w:val="20"/>
              </w:rPr>
              <w:t>744</w:t>
            </w:r>
          </w:p>
        </w:tc>
        <w:tc>
          <w:tcPr>
            <w:tcW w:w="1309" w:type="dxa"/>
            <w:tcBorders>
              <w:top w:val="nil"/>
              <w:left w:val="nil"/>
              <w:bottom w:val="single" w:sz="4" w:space="0" w:color="auto"/>
              <w:right w:val="nil"/>
            </w:tcBorders>
            <w:shd w:val="clear" w:color="auto" w:fill="auto"/>
            <w:noWrap/>
            <w:vAlign w:val="bottom"/>
          </w:tcPr>
          <w:p w14:paraId="7095A65E" w14:textId="5FF78756"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(36</w:t>
            </w:r>
            <w:r>
              <w:rPr>
                <w:rFonts w:ascii="Calibri" w:eastAsia="Calibri" w:hAnsi="Calibri" w:cs="Arial"/>
                <w:color w:val="000000"/>
                <w:sz w:val="20"/>
                <w:szCs w:val="20"/>
              </w:rPr>
              <w:t>,</w:t>
            </w:r>
            <w:r w:rsidRPr="009F4304">
              <w:rPr>
                <w:rFonts w:ascii="Calibri" w:eastAsia="Calibri" w:hAnsi="Calibri" w:cs="Arial"/>
                <w:color w:val="000000"/>
                <w:sz w:val="20"/>
                <w:szCs w:val="20"/>
              </w:rPr>
              <w:t>649)</w:t>
            </w:r>
          </w:p>
        </w:tc>
        <w:tc>
          <w:tcPr>
            <w:tcW w:w="1134" w:type="dxa"/>
            <w:tcBorders>
              <w:top w:val="nil"/>
              <w:left w:val="nil"/>
              <w:bottom w:val="single" w:sz="4" w:space="0" w:color="auto"/>
              <w:right w:val="nil"/>
            </w:tcBorders>
            <w:shd w:val="clear" w:color="auto" w:fill="auto"/>
            <w:noWrap/>
            <w:vAlign w:val="bottom"/>
          </w:tcPr>
          <w:p w14:paraId="381C63D4" w14:textId="2F3954EF"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28</w:t>
            </w:r>
            <w:r>
              <w:rPr>
                <w:rFonts w:ascii="Calibri" w:eastAsia="Calibri" w:hAnsi="Calibri" w:cs="Arial"/>
                <w:color w:val="000000"/>
                <w:sz w:val="20"/>
                <w:szCs w:val="20"/>
              </w:rPr>
              <w:t>,</w:t>
            </w:r>
            <w:r w:rsidRPr="009F4304">
              <w:rPr>
                <w:rFonts w:ascii="Calibri" w:eastAsia="Calibri" w:hAnsi="Calibri" w:cs="Arial"/>
                <w:color w:val="000000"/>
                <w:sz w:val="20"/>
                <w:szCs w:val="20"/>
              </w:rPr>
              <w:t>181</w:t>
            </w:r>
            <w:r>
              <w:rPr>
                <w:rFonts w:ascii="Calibri" w:eastAsia="Calibri" w:hAnsi="Calibri" w:cs="Arial"/>
                <w:color w:val="000000"/>
                <w:sz w:val="20"/>
                <w:szCs w:val="20"/>
              </w:rPr>
              <w:t>,</w:t>
            </w:r>
            <w:r w:rsidRPr="009F4304">
              <w:rPr>
                <w:rFonts w:ascii="Calibri" w:eastAsia="Calibri" w:hAnsi="Calibri" w:cs="Arial"/>
                <w:color w:val="000000"/>
                <w:sz w:val="20"/>
                <w:szCs w:val="20"/>
              </w:rPr>
              <w:t>572</w:t>
            </w:r>
          </w:p>
        </w:tc>
      </w:tr>
      <w:tr w:rsidR="005A0E9C" w:rsidRPr="00537128" w14:paraId="553EB003" w14:textId="77777777" w:rsidTr="00456F9A">
        <w:trPr>
          <w:trHeight w:val="315"/>
        </w:trPr>
        <w:tc>
          <w:tcPr>
            <w:tcW w:w="3369" w:type="dxa"/>
            <w:tcBorders>
              <w:left w:val="nil"/>
              <w:right w:val="nil"/>
            </w:tcBorders>
            <w:shd w:val="clear" w:color="auto" w:fill="auto"/>
            <w:vAlign w:val="bottom"/>
          </w:tcPr>
          <w:p w14:paraId="776EE44D" w14:textId="77777777" w:rsidR="005A0E9C" w:rsidRPr="00537128" w:rsidRDefault="005A0E9C" w:rsidP="005A0E9C">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74394FF0" w14:textId="762BCABE" w:rsidR="005A0E9C" w:rsidRPr="00537128" w:rsidRDefault="005A0E9C" w:rsidP="005A0E9C">
            <w:pPr>
              <w:spacing w:after="0" w:line="300" w:lineRule="exact"/>
              <w:jc w:val="right"/>
              <w:rPr>
                <w:rFonts w:ascii="Calibri" w:eastAsia="Times New Roman" w:hAnsi="Calibri" w:cs="Arial"/>
                <w:b/>
                <w:sz w:val="20"/>
                <w:szCs w:val="20"/>
                <w:lang w:val="en-US"/>
              </w:rPr>
            </w:pPr>
            <w:r w:rsidRPr="009F4304">
              <w:rPr>
                <w:rFonts w:ascii="Calibri" w:eastAsia="Calibri" w:hAnsi="Calibri" w:cs="Arial"/>
                <w:b/>
                <w:color w:val="000000"/>
                <w:sz w:val="20"/>
                <w:szCs w:val="20"/>
              </w:rPr>
              <w:t>28</w:t>
            </w:r>
            <w:r>
              <w:rPr>
                <w:rFonts w:ascii="Calibri" w:eastAsia="Calibri" w:hAnsi="Calibri" w:cs="Arial"/>
                <w:b/>
                <w:color w:val="000000"/>
                <w:sz w:val="20"/>
                <w:szCs w:val="20"/>
              </w:rPr>
              <w:t>,</w:t>
            </w:r>
            <w:r w:rsidRPr="009F4304">
              <w:rPr>
                <w:rFonts w:ascii="Calibri" w:eastAsia="Calibri" w:hAnsi="Calibri" w:cs="Arial"/>
                <w:b/>
                <w:color w:val="000000"/>
                <w:sz w:val="20"/>
                <w:szCs w:val="20"/>
              </w:rPr>
              <w:t>150</w:t>
            </w:r>
            <w:r>
              <w:rPr>
                <w:rFonts w:ascii="Calibri" w:eastAsia="Calibri" w:hAnsi="Calibri" w:cs="Arial"/>
                <w:b/>
                <w:color w:val="000000"/>
                <w:sz w:val="20"/>
                <w:szCs w:val="20"/>
              </w:rPr>
              <w:t>,</w:t>
            </w:r>
            <w:r w:rsidRPr="009F4304">
              <w:rPr>
                <w:rFonts w:ascii="Calibri" w:eastAsia="Calibri" w:hAnsi="Calibri" w:cs="Arial"/>
                <w:b/>
                <w:color w:val="000000"/>
                <w:sz w:val="20"/>
                <w:szCs w:val="20"/>
              </w:rPr>
              <w:t>497</w:t>
            </w:r>
          </w:p>
        </w:tc>
        <w:tc>
          <w:tcPr>
            <w:tcW w:w="1418" w:type="dxa"/>
            <w:tcBorders>
              <w:top w:val="single" w:sz="4" w:space="0" w:color="auto"/>
              <w:left w:val="nil"/>
              <w:bottom w:val="single" w:sz="12" w:space="0" w:color="auto"/>
              <w:right w:val="nil"/>
            </w:tcBorders>
            <w:shd w:val="clear" w:color="auto" w:fill="auto"/>
            <w:noWrap/>
            <w:vAlign w:val="bottom"/>
          </w:tcPr>
          <w:p w14:paraId="55BC8EAA" w14:textId="720DA3EC" w:rsidR="005A0E9C" w:rsidRPr="00537128" w:rsidRDefault="005A0E9C" w:rsidP="005A0E9C">
            <w:pPr>
              <w:spacing w:after="0" w:line="300" w:lineRule="exact"/>
              <w:jc w:val="right"/>
              <w:rPr>
                <w:rFonts w:ascii="Calibri" w:eastAsia="Times New Roman" w:hAnsi="Calibri" w:cs="Arial"/>
                <w:b/>
                <w:sz w:val="20"/>
                <w:szCs w:val="20"/>
                <w:lang w:val="en-US"/>
              </w:rPr>
            </w:pPr>
            <w:r w:rsidRPr="009F4304">
              <w:rPr>
                <w:rFonts w:ascii="Calibri" w:eastAsia="Calibri" w:hAnsi="Calibri" w:cs="Arial"/>
                <w:b/>
                <w:color w:val="000000"/>
                <w:sz w:val="20"/>
                <w:szCs w:val="20"/>
              </w:rPr>
              <w:t>65</w:t>
            </w:r>
            <w:r>
              <w:rPr>
                <w:rFonts w:ascii="Calibri" w:eastAsia="Calibri" w:hAnsi="Calibri" w:cs="Arial"/>
                <w:b/>
                <w:color w:val="000000"/>
                <w:sz w:val="20"/>
                <w:szCs w:val="20"/>
              </w:rPr>
              <w:t>,</w:t>
            </w:r>
            <w:r w:rsidRPr="009F4304">
              <w:rPr>
                <w:rFonts w:ascii="Calibri" w:eastAsia="Calibri" w:hAnsi="Calibri" w:cs="Arial"/>
                <w:b/>
                <w:color w:val="000000"/>
                <w:sz w:val="20"/>
                <w:szCs w:val="20"/>
              </w:rPr>
              <w:t>980</w:t>
            </w:r>
          </w:p>
        </w:tc>
        <w:tc>
          <w:tcPr>
            <w:tcW w:w="1134" w:type="dxa"/>
            <w:tcBorders>
              <w:top w:val="single" w:sz="4" w:space="0" w:color="auto"/>
              <w:left w:val="nil"/>
              <w:bottom w:val="single" w:sz="12" w:space="0" w:color="auto"/>
              <w:right w:val="nil"/>
            </w:tcBorders>
            <w:shd w:val="clear" w:color="auto" w:fill="auto"/>
            <w:noWrap/>
            <w:vAlign w:val="bottom"/>
          </w:tcPr>
          <w:p w14:paraId="3DB9FFED" w14:textId="60106162" w:rsidR="005A0E9C" w:rsidRPr="00537128" w:rsidRDefault="005A0E9C" w:rsidP="005A0E9C">
            <w:pPr>
              <w:spacing w:after="0" w:line="300" w:lineRule="exact"/>
              <w:jc w:val="right"/>
              <w:rPr>
                <w:rFonts w:ascii="Calibri" w:eastAsia="Times New Roman" w:hAnsi="Calibri" w:cs="Arial"/>
                <w:b/>
                <w:sz w:val="20"/>
                <w:szCs w:val="20"/>
                <w:lang w:val="en-US"/>
              </w:rPr>
            </w:pPr>
            <w:r w:rsidRPr="009F4304">
              <w:rPr>
                <w:rFonts w:ascii="Calibri" w:eastAsia="Calibri" w:hAnsi="Calibri" w:cs="Arial"/>
                <w:b/>
                <w:color w:val="000000"/>
                <w:sz w:val="20"/>
                <w:szCs w:val="20"/>
              </w:rPr>
              <w:t>1</w:t>
            </w:r>
            <w:r>
              <w:rPr>
                <w:rFonts w:ascii="Calibri" w:eastAsia="Calibri" w:hAnsi="Calibri" w:cs="Arial"/>
                <w:b/>
                <w:color w:val="000000"/>
                <w:sz w:val="20"/>
                <w:szCs w:val="20"/>
              </w:rPr>
              <w:t>,</w:t>
            </w:r>
            <w:r w:rsidRPr="009F4304">
              <w:rPr>
                <w:rFonts w:ascii="Calibri" w:eastAsia="Calibri" w:hAnsi="Calibri" w:cs="Arial"/>
                <w:b/>
                <w:color w:val="000000"/>
                <w:sz w:val="20"/>
                <w:szCs w:val="20"/>
              </w:rPr>
              <w:t>744</w:t>
            </w:r>
          </w:p>
        </w:tc>
        <w:tc>
          <w:tcPr>
            <w:tcW w:w="1309" w:type="dxa"/>
            <w:tcBorders>
              <w:top w:val="single" w:sz="4" w:space="0" w:color="auto"/>
              <w:left w:val="nil"/>
              <w:bottom w:val="single" w:sz="12" w:space="0" w:color="auto"/>
              <w:right w:val="nil"/>
            </w:tcBorders>
            <w:shd w:val="clear" w:color="auto" w:fill="auto"/>
            <w:noWrap/>
            <w:vAlign w:val="bottom"/>
          </w:tcPr>
          <w:p w14:paraId="239BFDB8" w14:textId="72DB95F2" w:rsidR="005A0E9C" w:rsidRPr="00537128" w:rsidRDefault="005A0E9C" w:rsidP="005A0E9C">
            <w:pPr>
              <w:spacing w:after="0" w:line="300" w:lineRule="exact"/>
              <w:jc w:val="right"/>
              <w:rPr>
                <w:rFonts w:ascii="Calibri" w:eastAsia="Times New Roman" w:hAnsi="Calibri" w:cs="Arial"/>
                <w:b/>
                <w:sz w:val="20"/>
                <w:szCs w:val="20"/>
                <w:lang w:val="en-US"/>
              </w:rPr>
            </w:pPr>
            <w:r w:rsidRPr="009F4304">
              <w:rPr>
                <w:rFonts w:ascii="Calibri" w:eastAsia="Calibri" w:hAnsi="Calibri" w:cs="Arial"/>
                <w:b/>
                <w:color w:val="000000"/>
                <w:sz w:val="20"/>
                <w:szCs w:val="20"/>
              </w:rPr>
              <w:t>(36</w:t>
            </w:r>
            <w:r>
              <w:rPr>
                <w:rFonts w:ascii="Calibri" w:eastAsia="Calibri" w:hAnsi="Calibri" w:cs="Arial"/>
                <w:b/>
                <w:color w:val="000000"/>
                <w:sz w:val="20"/>
                <w:szCs w:val="20"/>
              </w:rPr>
              <w:t>,</w:t>
            </w:r>
            <w:r w:rsidRPr="009F4304">
              <w:rPr>
                <w:rFonts w:ascii="Calibri" w:eastAsia="Calibri" w:hAnsi="Calibri" w:cs="Arial"/>
                <w:b/>
                <w:color w:val="000000"/>
                <w:sz w:val="20"/>
                <w:szCs w:val="20"/>
              </w:rPr>
              <w:t>649)</w:t>
            </w:r>
          </w:p>
        </w:tc>
        <w:tc>
          <w:tcPr>
            <w:tcW w:w="1134" w:type="dxa"/>
            <w:tcBorders>
              <w:top w:val="single" w:sz="4" w:space="0" w:color="auto"/>
              <w:left w:val="nil"/>
              <w:bottom w:val="single" w:sz="12" w:space="0" w:color="auto"/>
              <w:right w:val="nil"/>
            </w:tcBorders>
            <w:shd w:val="clear" w:color="auto" w:fill="auto"/>
            <w:noWrap/>
            <w:vAlign w:val="bottom"/>
          </w:tcPr>
          <w:p w14:paraId="32612E6C" w14:textId="78F2FD82" w:rsidR="005A0E9C" w:rsidRPr="00537128" w:rsidRDefault="005A0E9C" w:rsidP="005A0E9C">
            <w:pPr>
              <w:spacing w:after="0" w:line="300" w:lineRule="exact"/>
              <w:jc w:val="right"/>
              <w:rPr>
                <w:rFonts w:ascii="Calibri" w:eastAsia="Times New Roman" w:hAnsi="Calibri" w:cs="Arial"/>
                <w:b/>
                <w:sz w:val="20"/>
                <w:szCs w:val="20"/>
                <w:lang w:val="en-US"/>
              </w:rPr>
            </w:pPr>
            <w:r w:rsidRPr="009F4304">
              <w:rPr>
                <w:rFonts w:ascii="Calibri" w:eastAsia="Calibri" w:hAnsi="Calibri" w:cs="Arial"/>
                <w:b/>
                <w:color w:val="000000"/>
                <w:sz w:val="20"/>
                <w:szCs w:val="20"/>
              </w:rPr>
              <w:t>28</w:t>
            </w:r>
            <w:r>
              <w:rPr>
                <w:rFonts w:ascii="Calibri" w:eastAsia="Calibri" w:hAnsi="Calibri" w:cs="Arial"/>
                <w:b/>
                <w:color w:val="000000"/>
                <w:sz w:val="20"/>
                <w:szCs w:val="20"/>
              </w:rPr>
              <w:t>,</w:t>
            </w:r>
            <w:r w:rsidRPr="009F4304">
              <w:rPr>
                <w:rFonts w:ascii="Calibri" w:eastAsia="Calibri" w:hAnsi="Calibri" w:cs="Arial"/>
                <w:b/>
                <w:color w:val="000000"/>
                <w:sz w:val="20"/>
                <w:szCs w:val="20"/>
              </w:rPr>
              <w:t>181</w:t>
            </w:r>
            <w:r>
              <w:rPr>
                <w:rFonts w:ascii="Calibri" w:eastAsia="Calibri" w:hAnsi="Calibri" w:cs="Arial"/>
                <w:b/>
                <w:color w:val="000000"/>
                <w:sz w:val="20"/>
                <w:szCs w:val="20"/>
              </w:rPr>
              <w:t>,</w:t>
            </w:r>
            <w:r w:rsidRPr="009F4304">
              <w:rPr>
                <w:rFonts w:ascii="Calibri" w:eastAsia="Calibri" w:hAnsi="Calibri" w:cs="Arial"/>
                <w:b/>
                <w:color w:val="000000"/>
                <w:sz w:val="20"/>
                <w:szCs w:val="20"/>
              </w:rPr>
              <w:t>572</w:t>
            </w:r>
          </w:p>
        </w:tc>
      </w:tr>
      <w:tr w:rsidR="005A0E9C" w:rsidRPr="00537128" w14:paraId="5D90015D" w14:textId="77777777" w:rsidTr="00456F9A">
        <w:trPr>
          <w:trHeight w:val="121"/>
        </w:trPr>
        <w:tc>
          <w:tcPr>
            <w:tcW w:w="3369" w:type="dxa"/>
            <w:tcBorders>
              <w:left w:val="nil"/>
              <w:bottom w:val="nil"/>
              <w:right w:val="nil"/>
            </w:tcBorders>
            <w:shd w:val="clear" w:color="auto" w:fill="auto"/>
            <w:vAlign w:val="bottom"/>
          </w:tcPr>
          <w:p w14:paraId="60F34791" w14:textId="77777777" w:rsidR="005A0E9C" w:rsidRPr="00537128" w:rsidRDefault="005A0E9C" w:rsidP="005A0E9C">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700D75C4"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4F6BD637"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705D91D"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6672546"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2E0DAC19" w14:textId="77777777" w:rsidR="005A0E9C" w:rsidRPr="00537128" w:rsidRDefault="005A0E9C" w:rsidP="005A0E9C">
            <w:pPr>
              <w:spacing w:after="0" w:line="140" w:lineRule="exact"/>
              <w:jc w:val="right"/>
              <w:rPr>
                <w:rFonts w:ascii="Calibri" w:eastAsia="Times New Roman" w:hAnsi="Calibri" w:cs="Arial"/>
                <w:sz w:val="20"/>
                <w:szCs w:val="20"/>
                <w:lang w:val="en-US"/>
              </w:rPr>
            </w:pPr>
          </w:p>
        </w:tc>
      </w:tr>
      <w:tr w:rsidR="005A0E9C" w:rsidRPr="00537128" w14:paraId="3B8D7BC8" w14:textId="77777777" w:rsidTr="00A1123E">
        <w:trPr>
          <w:trHeight w:val="300"/>
        </w:trPr>
        <w:tc>
          <w:tcPr>
            <w:tcW w:w="3369" w:type="dxa"/>
            <w:tcBorders>
              <w:top w:val="nil"/>
              <w:left w:val="nil"/>
              <w:bottom w:val="nil"/>
              <w:right w:val="nil"/>
            </w:tcBorders>
            <w:shd w:val="clear" w:color="auto" w:fill="auto"/>
            <w:vAlign w:val="bottom"/>
          </w:tcPr>
          <w:p w14:paraId="78913528" w14:textId="77777777" w:rsidR="005A0E9C" w:rsidRPr="00537128" w:rsidRDefault="005A0E9C" w:rsidP="005A0E9C">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shd w:val="clear" w:color="auto" w:fill="auto"/>
            <w:noWrap/>
            <w:vAlign w:val="bottom"/>
          </w:tcPr>
          <w:p w14:paraId="75B140B4" w14:textId="6F4E106E"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17</w:t>
            </w:r>
            <w:r>
              <w:rPr>
                <w:rFonts w:ascii="Calibri" w:eastAsia="Calibri" w:hAnsi="Calibri" w:cs="Arial"/>
                <w:color w:val="000000"/>
                <w:sz w:val="20"/>
                <w:szCs w:val="20"/>
              </w:rPr>
              <w:t>,</w:t>
            </w:r>
            <w:r w:rsidRPr="009F4304">
              <w:rPr>
                <w:rFonts w:ascii="Calibri" w:eastAsia="Calibri" w:hAnsi="Calibri" w:cs="Arial"/>
                <w:color w:val="000000"/>
                <w:sz w:val="20"/>
                <w:szCs w:val="20"/>
              </w:rPr>
              <w:t>546</w:t>
            </w:r>
            <w:r>
              <w:rPr>
                <w:rFonts w:ascii="Calibri" w:eastAsia="Calibri" w:hAnsi="Calibri" w:cs="Arial"/>
                <w:color w:val="000000"/>
                <w:sz w:val="20"/>
                <w:szCs w:val="20"/>
              </w:rPr>
              <w:t>,</w:t>
            </w:r>
            <w:r w:rsidRPr="009F4304">
              <w:rPr>
                <w:rFonts w:ascii="Calibri" w:eastAsia="Calibri" w:hAnsi="Calibri" w:cs="Arial"/>
                <w:color w:val="000000"/>
                <w:sz w:val="20"/>
                <w:szCs w:val="20"/>
              </w:rPr>
              <w:t>825</w:t>
            </w:r>
          </w:p>
        </w:tc>
        <w:tc>
          <w:tcPr>
            <w:tcW w:w="1418" w:type="dxa"/>
            <w:shd w:val="clear" w:color="auto" w:fill="auto"/>
            <w:noWrap/>
            <w:vAlign w:val="bottom"/>
          </w:tcPr>
          <w:p w14:paraId="2C0C3F4A" w14:textId="481E3D87"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20</w:t>
            </w:r>
            <w:r>
              <w:rPr>
                <w:rFonts w:ascii="Calibri" w:eastAsia="Calibri" w:hAnsi="Calibri" w:cs="Arial"/>
                <w:color w:val="000000"/>
                <w:sz w:val="20"/>
                <w:szCs w:val="20"/>
              </w:rPr>
              <w:t>,</w:t>
            </w:r>
            <w:r w:rsidRPr="009F4304">
              <w:rPr>
                <w:rFonts w:ascii="Calibri" w:eastAsia="Calibri" w:hAnsi="Calibri" w:cs="Arial"/>
                <w:color w:val="000000"/>
                <w:sz w:val="20"/>
                <w:szCs w:val="20"/>
              </w:rPr>
              <w:t>718</w:t>
            </w:r>
          </w:p>
        </w:tc>
        <w:tc>
          <w:tcPr>
            <w:tcW w:w="1134" w:type="dxa"/>
            <w:shd w:val="clear" w:color="auto" w:fill="auto"/>
            <w:noWrap/>
            <w:vAlign w:val="bottom"/>
          </w:tcPr>
          <w:p w14:paraId="6CE4C422" w14:textId="64658496"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161</w:t>
            </w:r>
          </w:p>
        </w:tc>
        <w:tc>
          <w:tcPr>
            <w:tcW w:w="1309" w:type="dxa"/>
            <w:shd w:val="clear" w:color="auto" w:fill="auto"/>
            <w:noWrap/>
            <w:vAlign w:val="bottom"/>
          </w:tcPr>
          <w:p w14:paraId="1F454CC8" w14:textId="259C6BD9"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(23)</w:t>
            </w:r>
          </w:p>
        </w:tc>
        <w:tc>
          <w:tcPr>
            <w:tcW w:w="1134" w:type="dxa"/>
            <w:shd w:val="clear" w:color="auto" w:fill="auto"/>
            <w:noWrap/>
            <w:vAlign w:val="bottom"/>
          </w:tcPr>
          <w:p w14:paraId="409F5505" w14:textId="3FF6595D"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17</w:t>
            </w:r>
            <w:r>
              <w:rPr>
                <w:rFonts w:ascii="Calibri" w:eastAsia="Calibri" w:hAnsi="Calibri" w:cs="Arial"/>
                <w:color w:val="000000"/>
                <w:sz w:val="20"/>
                <w:szCs w:val="20"/>
              </w:rPr>
              <w:t>,</w:t>
            </w:r>
            <w:r w:rsidRPr="009F4304">
              <w:rPr>
                <w:rFonts w:ascii="Calibri" w:eastAsia="Calibri" w:hAnsi="Calibri" w:cs="Arial"/>
                <w:color w:val="000000"/>
                <w:sz w:val="20"/>
                <w:szCs w:val="20"/>
              </w:rPr>
              <w:t>567</w:t>
            </w:r>
            <w:r>
              <w:rPr>
                <w:rFonts w:ascii="Calibri" w:eastAsia="Calibri" w:hAnsi="Calibri" w:cs="Arial"/>
                <w:color w:val="000000"/>
                <w:sz w:val="20"/>
                <w:szCs w:val="20"/>
              </w:rPr>
              <w:t>,</w:t>
            </w:r>
            <w:r w:rsidRPr="009F4304">
              <w:rPr>
                <w:rFonts w:ascii="Calibri" w:eastAsia="Calibri" w:hAnsi="Calibri" w:cs="Arial"/>
                <w:color w:val="000000"/>
                <w:sz w:val="20"/>
                <w:szCs w:val="20"/>
              </w:rPr>
              <w:t>681</w:t>
            </w:r>
          </w:p>
        </w:tc>
      </w:tr>
      <w:tr w:rsidR="005A0E9C" w:rsidRPr="00537128" w14:paraId="075316E8" w14:textId="77777777" w:rsidTr="00A1123E">
        <w:trPr>
          <w:trHeight w:val="300"/>
        </w:trPr>
        <w:tc>
          <w:tcPr>
            <w:tcW w:w="3369" w:type="dxa"/>
            <w:tcBorders>
              <w:top w:val="nil"/>
              <w:left w:val="nil"/>
              <w:right w:val="nil"/>
            </w:tcBorders>
            <w:shd w:val="clear" w:color="auto" w:fill="auto"/>
            <w:vAlign w:val="bottom"/>
          </w:tcPr>
          <w:p w14:paraId="3DD26EC3" w14:textId="77777777" w:rsidR="005A0E9C" w:rsidRPr="00537128" w:rsidRDefault="005A0E9C" w:rsidP="005A0E9C">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4CF01724" w14:textId="58C46AA4"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10</w:t>
            </w:r>
            <w:r>
              <w:rPr>
                <w:rFonts w:ascii="Calibri" w:eastAsia="Calibri" w:hAnsi="Calibri" w:cs="Arial"/>
                <w:color w:val="000000"/>
                <w:sz w:val="20"/>
                <w:szCs w:val="20"/>
              </w:rPr>
              <w:t>,</w:t>
            </w:r>
            <w:r w:rsidRPr="009F4304">
              <w:rPr>
                <w:rFonts w:ascii="Calibri" w:eastAsia="Calibri" w:hAnsi="Calibri" w:cs="Arial"/>
                <w:color w:val="000000"/>
                <w:sz w:val="20"/>
                <w:szCs w:val="20"/>
              </w:rPr>
              <w:t>603</w:t>
            </w:r>
            <w:r>
              <w:rPr>
                <w:rFonts w:ascii="Calibri" w:eastAsia="Calibri" w:hAnsi="Calibri" w:cs="Arial"/>
                <w:color w:val="000000"/>
                <w:sz w:val="20"/>
                <w:szCs w:val="20"/>
              </w:rPr>
              <w:t>,</w:t>
            </w:r>
            <w:r w:rsidRPr="009F4304">
              <w:rPr>
                <w:rFonts w:ascii="Calibri" w:eastAsia="Calibri" w:hAnsi="Calibri" w:cs="Arial"/>
                <w:color w:val="000000"/>
                <w:sz w:val="20"/>
                <w:szCs w:val="20"/>
              </w:rPr>
              <w:t>672</w:t>
            </w:r>
          </w:p>
        </w:tc>
        <w:tc>
          <w:tcPr>
            <w:tcW w:w="1418" w:type="dxa"/>
            <w:tcBorders>
              <w:top w:val="nil"/>
              <w:left w:val="nil"/>
              <w:bottom w:val="single" w:sz="4" w:space="0" w:color="auto"/>
              <w:right w:val="nil"/>
            </w:tcBorders>
            <w:shd w:val="clear" w:color="auto" w:fill="auto"/>
            <w:noWrap/>
            <w:vAlign w:val="bottom"/>
          </w:tcPr>
          <w:p w14:paraId="31B493ED" w14:textId="530BAEA2"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7</w:t>
            </w:r>
            <w:r>
              <w:rPr>
                <w:rFonts w:ascii="Calibri" w:eastAsia="Calibri" w:hAnsi="Calibri" w:cs="Arial"/>
                <w:color w:val="000000"/>
                <w:sz w:val="20"/>
                <w:szCs w:val="20"/>
              </w:rPr>
              <w:t>,</w:t>
            </w:r>
            <w:r w:rsidRPr="009F4304">
              <w:rPr>
                <w:rFonts w:ascii="Calibri" w:eastAsia="Calibri" w:hAnsi="Calibri" w:cs="Arial"/>
                <w:color w:val="000000"/>
                <w:sz w:val="20"/>
                <w:szCs w:val="20"/>
              </w:rPr>
              <w:t>733</w:t>
            </w:r>
          </w:p>
        </w:tc>
        <w:tc>
          <w:tcPr>
            <w:tcW w:w="1134" w:type="dxa"/>
            <w:tcBorders>
              <w:top w:val="nil"/>
              <w:left w:val="nil"/>
              <w:bottom w:val="single" w:sz="4" w:space="0" w:color="auto"/>
              <w:right w:val="nil"/>
            </w:tcBorders>
            <w:shd w:val="clear" w:color="auto" w:fill="auto"/>
            <w:noWrap/>
            <w:vAlign w:val="bottom"/>
          </w:tcPr>
          <w:p w14:paraId="779BA863" w14:textId="21D47828"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Pr>
                <w:rFonts w:ascii="Calibri" w:eastAsia="Calibri" w:hAnsi="Calibri" w:cs="Arial"/>
                <w:color w:val="000000"/>
                <w:sz w:val="20"/>
                <w:szCs w:val="20"/>
              </w:rPr>
              <w:t>,</w:t>
            </w:r>
            <w:r w:rsidRPr="009F4304">
              <w:rPr>
                <w:rFonts w:ascii="Calibri" w:eastAsia="Calibri" w:hAnsi="Calibri" w:cs="Arial"/>
                <w:color w:val="000000"/>
                <w:sz w:val="20"/>
                <w:szCs w:val="20"/>
              </w:rPr>
              <w:t>312</w:t>
            </w:r>
          </w:p>
        </w:tc>
        <w:tc>
          <w:tcPr>
            <w:tcW w:w="1309" w:type="dxa"/>
            <w:tcBorders>
              <w:top w:val="nil"/>
              <w:left w:val="nil"/>
              <w:bottom w:val="single" w:sz="4" w:space="0" w:color="auto"/>
              <w:right w:val="nil"/>
            </w:tcBorders>
            <w:shd w:val="clear" w:color="auto" w:fill="auto"/>
            <w:noWrap/>
            <w:vAlign w:val="bottom"/>
          </w:tcPr>
          <w:p w14:paraId="2997CE22" w14:textId="2E4EB924"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w:t>
            </w:r>
            <w:r>
              <w:rPr>
                <w:rFonts w:ascii="Calibri" w:eastAsia="Calibri" w:hAnsi="Calibri" w:cs="Arial"/>
                <w:color w:val="000000"/>
                <w:sz w:val="20"/>
                <w:szCs w:val="20"/>
              </w:rPr>
              <w:t>,</w:t>
            </w:r>
            <w:r w:rsidRPr="009F4304">
              <w:rPr>
                <w:rFonts w:ascii="Calibri" w:eastAsia="Calibri" w:hAnsi="Calibri" w:cs="Arial"/>
                <w:color w:val="000000"/>
                <w:sz w:val="20"/>
                <w:szCs w:val="20"/>
              </w:rPr>
              <w:t>174</w:t>
            </w:r>
          </w:p>
        </w:tc>
        <w:tc>
          <w:tcPr>
            <w:tcW w:w="1134" w:type="dxa"/>
            <w:tcBorders>
              <w:top w:val="nil"/>
              <w:left w:val="nil"/>
              <w:bottom w:val="single" w:sz="4" w:space="0" w:color="auto"/>
              <w:right w:val="nil"/>
            </w:tcBorders>
            <w:shd w:val="clear" w:color="auto" w:fill="auto"/>
            <w:noWrap/>
            <w:vAlign w:val="bottom"/>
          </w:tcPr>
          <w:p w14:paraId="3FCBC50B" w14:textId="12A7AF73" w:rsidR="005A0E9C" w:rsidRPr="00537128" w:rsidRDefault="005A0E9C" w:rsidP="005A0E9C">
            <w:pPr>
              <w:spacing w:after="0" w:line="300" w:lineRule="exact"/>
              <w:jc w:val="right"/>
              <w:rPr>
                <w:rFonts w:ascii="Calibri" w:eastAsia="Times New Roman" w:hAnsi="Calibri" w:cs="Arial"/>
                <w:sz w:val="20"/>
                <w:szCs w:val="20"/>
                <w:lang w:val="en-US"/>
              </w:rPr>
            </w:pPr>
            <w:r w:rsidRPr="009F4304">
              <w:rPr>
                <w:rFonts w:ascii="Calibri" w:eastAsia="Calibri" w:hAnsi="Calibri" w:cs="Arial"/>
                <w:color w:val="000000"/>
                <w:sz w:val="20"/>
                <w:szCs w:val="20"/>
              </w:rPr>
              <w:t>10</w:t>
            </w:r>
            <w:r>
              <w:rPr>
                <w:rFonts w:ascii="Calibri" w:eastAsia="Calibri" w:hAnsi="Calibri" w:cs="Arial"/>
                <w:color w:val="000000"/>
                <w:sz w:val="20"/>
                <w:szCs w:val="20"/>
              </w:rPr>
              <w:t>,</w:t>
            </w:r>
            <w:r w:rsidRPr="009F4304">
              <w:rPr>
                <w:rFonts w:ascii="Calibri" w:eastAsia="Calibri" w:hAnsi="Calibri" w:cs="Arial"/>
                <w:color w:val="000000"/>
                <w:sz w:val="20"/>
                <w:szCs w:val="20"/>
              </w:rPr>
              <w:t>613</w:t>
            </w:r>
            <w:r>
              <w:rPr>
                <w:rFonts w:ascii="Calibri" w:eastAsia="Calibri" w:hAnsi="Calibri" w:cs="Arial"/>
                <w:color w:val="000000"/>
                <w:sz w:val="20"/>
                <w:szCs w:val="20"/>
              </w:rPr>
              <w:t>,</w:t>
            </w:r>
            <w:r w:rsidRPr="009F4304">
              <w:rPr>
                <w:rFonts w:ascii="Calibri" w:eastAsia="Calibri" w:hAnsi="Calibri" w:cs="Arial"/>
                <w:color w:val="000000"/>
                <w:sz w:val="20"/>
                <w:szCs w:val="20"/>
              </w:rPr>
              <w:t>891</w:t>
            </w:r>
          </w:p>
        </w:tc>
      </w:tr>
      <w:tr w:rsidR="005A0E9C" w:rsidRPr="00537128" w14:paraId="06E84FBC" w14:textId="77777777" w:rsidTr="00456F9A">
        <w:trPr>
          <w:trHeight w:val="315"/>
        </w:trPr>
        <w:tc>
          <w:tcPr>
            <w:tcW w:w="3369" w:type="dxa"/>
            <w:tcBorders>
              <w:left w:val="nil"/>
              <w:right w:val="nil"/>
            </w:tcBorders>
            <w:shd w:val="clear" w:color="auto" w:fill="auto"/>
            <w:vAlign w:val="bottom"/>
          </w:tcPr>
          <w:p w14:paraId="19A288F1" w14:textId="77777777" w:rsidR="005A0E9C" w:rsidRPr="00537128" w:rsidRDefault="005A0E9C" w:rsidP="005A0E9C">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B6C440B" w14:textId="30F3CFD5"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28</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150</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497</w:t>
            </w:r>
          </w:p>
        </w:tc>
        <w:tc>
          <w:tcPr>
            <w:tcW w:w="1418" w:type="dxa"/>
            <w:tcBorders>
              <w:top w:val="single" w:sz="4" w:space="0" w:color="auto"/>
              <w:left w:val="nil"/>
              <w:bottom w:val="single" w:sz="12" w:space="0" w:color="auto"/>
              <w:right w:val="nil"/>
            </w:tcBorders>
            <w:shd w:val="clear" w:color="auto" w:fill="auto"/>
            <w:noWrap/>
            <w:vAlign w:val="bottom"/>
          </w:tcPr>
          <w:p w14:paraId="537B2034" w14:textId="7CA13300"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28</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451</w:t>
            </w:r>
          </w:p>
        </w:tc>
        <w:tc>
          <w:tcPr>
            <w:tcW w:w="1134" w:type="dxa"/>
            <w:tcBorders>
              <w:top w:val="single" w:sz="4" w:space="0" w:color="auto"/>
              <w:left w:val="nil"/>
              <w:bottom w:val="single" w:sz="12" w:space="0" w:color="auto"/>
              <w:right w:val="nil"/>
            </w:tcBorders>
            <w:shd w:val="clear" w:color="auto" w:fill="auto"/>
            <w:noWrap/>
            <w:vAlign w:val="bottom"/>
          </w:tcPr>
          <w:p w14:paraId="358F4C4C" w14:textId="455C3AC7"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1</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473</w:t>
            </w:r>
          </w:p>
        </w:tc>
        <w:tc>
          <w:tcPr>
            <w:tcW w:w="1309" w:type="dxa"/>
            <w:tcBorders>
              <w:top w:val="single" w:sz="4" w:space="0" w:color="auto"/>
              <w:left w:val="nil"/>
              <w:bottom w:val="single" w:sz="12" w:space="0" w:color="auto"/>
              <w:right w:val="nil"/>
            </w:tcBorders>
            <w:shd w:val="clear" w:color="auto" w:fill="auto"/>
            <w:noWrap/>
            <w:vAlign w:val="bottom"/>
          </w:tcPr>
          <w:p w14:paraId="556EDE8B" w14:textId="21BA8B80"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1</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151</w:t>
            </w:r>
          </w:p>
        </w:tc>
        <w:tc>
          <w:tcPr>
            <w:tcW w:w="1134" w:type="dxa"/>
            <w:tcBorders>
              <w:top w:val="single" w:sz="4" w:space="0" w:color="auto"/>
              <w:left w:val="nil"/>
              <w:bottom w:val="single" w:sz="12" w:space="0" w:color="auto"/>
              <w:right w:val="nil"/>
            </w:tcBorders>
            <w:shd w:val="clear" w:color="auto" w:fill="auto"/>
            <w:noWrap/>
            <w:vAlign w:val="bottom"/>
          </w:tcPr>
          <w:p w14:paraId="195C59A8" w14:textId="3BCB6869" w:rsidR="005A0E9C" w:rsidRPr="00537128" w:rsidRDefault="005A0E9C" w:rsidP="005A0E9C">
            <w:pPr>
              <w:spacing w:after="0" w:line="300" w:lineRule="exact"/>
              <w:jc w:val="right"/>
              <w:rPr>
                <w:rFonts w:ascii="Calibri" w:eastAsia="Times New Roman" w:hAnsi="Calibri" w:cs="Arial"/>
                <w:b/>
                <w:bCs/>
                <w:sz w:val="20"/>
                <w:szCs w:val="20"/>
                <w:lang w:val="en-US"/>
              </w:rPr>
            </w:pPr>
            <w:r w:rsidRPr="009F4304">
              <w:rPr>
                <w:rFonts w:ascii="Calibri" w:eastAsia="Calibri" w:hAnsi="Calibri" w:cs="Arial"/>
                <w:b/>
                <w:bCs/>
                <w:color w:val="000000"/>
                <w:sz w:val="20"/>
                <w:szCs w:val="20"/>
              </w:rPr>
              <w:t>28</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181</w:t>
            </w:r>
            <w:r>
              <w:rPr>
                <w:rFonts w:ascii="Calibri" w:eastAsia="Calibri" w:hAnsi="Calibri" w:cs="Arial"/>
                <w:b/>
                <w:bCs/>
                <w:color w:val="000000"/>
                <w:sz w:val="20"/>
                <w:szCs w:val="20"/>
              </w:rPr>
              <w:t>,</w:t>
            </w:r>
            <w:r w:rsidRPr="009F4304">
              <w:rPr>
                <w:rFonts w:ascii="Calibri" w:eastAsia="Calibri" w:hAnsi="Calibri" w:cs="Arial"/>
                <w:b/>
                <w:bCs/>
                <w:color w:val="000000"/>
                <w:sz w:val="20"/>
                <w:szCs w:val="20"/>
              </w:rPr>
              <w:t>572</w:t>
            </w:r>
          </w:p>
        </w:tc>
      </w:tr>
    </w:tbl>
    <w:p w14:paraId="5E3DA3B5" w14:textId="77777777" w:rsidR="00316ECA" w:rsidRPr="00537128" w:rsidRDefault="00316ECA" w:rsidP="0078512D">
      <w:pPr>
        <w:spacing w:after="0" w:line="240" w:lineRule="auto"/>
        <w:jc w:val="both"/>
        <w:rPr>
          <w:rFonts w:ascii="Calibri" w:eastAsia="Calibri" w:hAnsi="Calibri" w:cs="Arial"/>
          <w:bCs/>
          <w:lang w:val="en-US"/>
        </w:rPr>
      </w:pPr>
    </w:p>
    <w:p w14:paraId="7DBE3E60"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Intra-group transactions are presented under "Unallocated".</w:t>
      </w:r>
    </w:p>
    <w:p w14:paraId="066BF119" w14:textId="77777777" w:rsidR="008F335F" w:rsidRPr="00537128" w:rsidRDefault="008F335F" w:rsidP="008F335F">
      <w:pPr>
        <w:spacing w:after="0" w:line="240" w:lineRule="auto"/>
        <w:jc w:val="both"/>
        <w:rPr>
          <w:rFonts w:ascii="Calibri" w:eastAsia="Times New Roman" w:hAnsi="Calibri" w:cs="Arial"/>
          <w:lang w:val="en-US"/>
        </w:rPr>
      </w:pPr>
    </w:p>
    <w:p w14:paraId="760D083F"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D02539E" w14:textId="77777777" w:rsidR="008F335F" w:rsidRPr="00537128" w:rsidRDefault="008F335F" w:rsidP="0078512D">
      <w:pPr>
        <w:spacing w:after="0" w:line="240" w:lineRule="auto"/>
        <w:jc w:val="both"/>
        <w:rPr>
          <w:rFonts w:ascii="Calibri" w:eastAsia="Calibri" w:hAnsi="Calibri" w:cs="Arial"/>
          <w:bCs/>
          <w:lang w:val="en-US"/>
        </w:rPr>
      </w:pPr>
    </w:p>
    <w:p w14:paraId="0D4EC29F" w14:textId="77777777" w:rsidR="008F335F" w:rsidRPr="00537128" w:rsidRDefault="008F335F" w:rsidP="0078512D">
      <w:pPr>
        <w:spacing w:after="0" w:line="240" w:lineRule="auto"/>
        <w:jc w:val="both"/>
        <w:rPr>
          <w:rFonts w:ascii="Calibri" w:eastAsia="Calibri" w:hAnsi="Calibri" w:cs="Arial"/>
          <w:bCs/>
          <w:lang w:val="en-US"/>
        </w:rPr>
      </w:pPr>
    </w:p>
    <w:p w14:paraId="218D08BC" w14:textId="77777777" w:rsidR="008F335F" w:rsidRPr="00537128" w:rsidRDefault="008F335F" w:rsidP="0078512D">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3A94C5E6"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7878EBD5" w14:textId="5BCA0639"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 (continued)</w:t>
      </w:r>
    </w:p>
    <w:p w14:paraId="51FC3E11"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61B5478C" w14:textId="77777777" w:rsidTr="00456F9A">
        <w:trPr>
          <w:trHeight w:val="600"/>
        </w:trPr>
        <w:tc>
          <w:tcPr>
            <w:tcW w:w="3369" w:type="dxa"/>
            <w:tcBorders>
              <w:left w:val="nil"/>
              <w:right w:val="nil"/>
            </w:tcBorders>
            <w:shd w:val="clear" w:color="auto" w:fill="auto"/>
            <w:vAlign w:val="bottom"/>
          </w:tcPr>
          <w:p w14:paraId="1E559745" w14:textId="38D05048"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 xml:space="preserve">Jan 1 – </w:t>
            </w:r>
            <w:r w:rsidR="00F66EE9">
              <w:rPr>
                <w:rFonts w:ascii="Calibri" w:eastAsia="Calibri" w:hAnsi="Calibri" w:cs="Calibri"/>
                <w:b/>
                <w:bCs/>
                <w:noProof/>
                <w:sz w:val="20"/>
                <w:szCs w:val="20"/>
                <w:lang w:val="en-US"/>
              </w:rPr>
              <w:t>Sep</w:t>
            </w:r>
            <w:r w:rsidRPr="00537128">
              <w:rPr>
                <w:rFonts w:ascii="Calibri" w:eastAsia="Calibri" w:hAnsi="Calibri" w:cs="Calibri"/>
                <w:b/>
                <w:bCs/>
                <w:noProof/>
                <w:sz w:val="20"/>
                <w:szCs w:val="20"/>
                <w:lang w:val="en-US"/>
              </w:rPr>
              <w:t xml:space="preserve"> 3</w:t>
            </w:r>
            <w:r w:rsidR="00AD5E86">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2020</w:t>
            </w:r>
          </w:p>
        </w:tc>
        <w:tc>
          <w:tcPr>
            <w:tcW w:w="1275" w:type="dxa"/>
            <w:tcBorders>
              <w:left w:val="nil"/>
              <w:right w:val="nil"/>
            </w:tcBorders>
            <w:shd w:val="clear" w:color="auto" w:fill="auto"/>
          </w:tcPr>
          <w:p w14:paraId="5498EC0F"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09A4EBEC"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16FB628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44FE90F5"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50BD347"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0DC1394C" w14:textId="77777777" w:rsidTr="00456F9A">
        <w:trPr>
          <w:trHeight w:val="59"/>
        </w:trPr>
        <w:tc>
          <w:tcPr>
            <w:tcW w:w="3369" w:type="dxa"/>
            <w:tcBorders>
              <w:left w:val="nil"/>
              <w:bottom w:val="nil"/>
              <w:right w:val="nil"/>
            </w:tcBorders>
            <w:shd w:val="clear" w:color="auto" w:fill="auto"/>
            <w:vAlign w:val="bottom"/>
          </w:tcPr>
          <w:p w14:paraId="0286B05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04278AFE"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7C0BEB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7048D61A"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354A951D"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094742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2E750E81" w14:textId="77777777" w:rsidTr="00456F9A">
        <w:trPr>
          <w:trHeight w:val="59"/>
        </w:trPr>
        <w:tc>
          <w:tcPr>
            <w:tcW w:w="3369" w:type="dxa"/>
            <w:tcBorders>
              <w:top w:val="nil"/>
              <w:left w:val="nil"/>
              <w:bottom w:val="nil"/>
              <w:right w:val="nil"/>
            </w:tcBorders>
            <w:shd w:val="clear" w:color="auto" w:fill="auto"/>
            <w:vAlign w:val="bottom"/>
          </w:tcPr>
          <w:p w14:paraId="48BFC0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7F44CDD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0D99813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54FE887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43C668F7"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DB5B1DC"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F66EE9" w:rsidRPr="00537128" w14:paraId="26CD2006" w14:textId="77777777" w:rsidTr="00AE08E6">
        <w:trPr>
          <w:trHeight w:val="300"/>
        </w:trPr>
        <w:tc>
          <w:tcPr>
            <w:tcW w:w="3369" w:type="dxa"/>
            <w:tcBorders>
              <w:top w:val="nil"/>
              <w:left w:val="nil"/>
              <w:bottom w:val="nil"/>
              <w:right w:val="nil"/>
            </w:tcBorders>
            <w:shd w:val="clear" w:color="auto" w:fill="auto"/>
            <w:vAlign w:val="bottom"/>
          </w:tcPr>
          <w:p w14:paraId="5BBA2C93"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tcBorders>
              <w:top w:val="nil"/>
              <w:left w:val="nil"/>
              <w:bottom w:val="nil"/>
              <w:right w:val="nil"/>
            </w:tcBorders>
            <w:shd w:val="clear" w:color="auto" w:fill="auto"/>
            <w:noWrap/>
            <w:vAlign w:val="bottom"/>
          </w:tcPr>
          <w:p w14:paraId="104CE8B5" w14:textId="5E9703E6"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274</w:t>
            </w:r>
            <w:r>
              <w:rPr>
                <w:rFonts w:ascii="Calibri" w:hAnsi="Calibri" w:cs="Arial"/>
                <w:color w:val="000000"/>
                <w:sz w:val="20"/>
                <w:szCs w:val="20"/>
              </w:rPr>
              <w:t>,</w:t>
            </w:r>
            <w:r w:rsidRPr="00B879D4">
              <w:rPr>
                <w:rFonts w:ascii="Calibri" w:hAnsi="Calibri" w:cs="Arial"/>
                <w:color w:val="000000"/>
                <w:sz w:val="20"/>
                <w:szCs w:val="20"/>
              </w:rPr>
              <w:t>892</w:t>
            </w:r>
          </w:p>
        </w:tc>
        <w:tc>
          <w:tcPr>
            <w:tcW w:w="1418" w:type="dxa"/>
            <w:tcBorders>
              <w:top w:val="nil"/>
              <w:left w:val="nil"/>
              <w:bottom w:val="nil"/>
              <w:right w:val="nil"/>
            </w:tcBorders>
            <w:shd w:val="clear" w:color="auto" w:fill="auto"/>
            <w:noWrap/>
            <w:vAlign w:val="bottom"/>
          </w:tcPr>
          <w:p w14:paraId="71883168" w14:textId="050AD5D6"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834</w:t>
            </w:r>
          </w:p>
        </w:tc>
        <w:tc>
          <w:tcPr>
            <w:tcW w:w="1134" w:type="dxa"/>
            <w:tcBorders>
              <w:top w:val="nil"/>
              <w:left w:val="nil"/>
              <w:bottom w:val="nil"/>
              <w:right w:val="nil"/>
            </w:tcBorders>
            <w:shd w:val="clear" w:color="auto" w:fill="auto"/>
            <w:noWrap/>
            <w:vAlign w:val="bottom"/>
          </w:tcPr>
          <w:p w14:paraId="10DC51D4" w14:textId="0BBA33EF" w:rsidR="00F66EE9" w:rsidRPr="00537128" w:rsidRDefault="00F66EE9" w:rsidP="00F66EE9">
            <w:pPr>
              <w:spacing w:after="0" w:line="300" w:lineRule="exact"/>
              <w:jc w:val="right"/>
              <w:rPr>
                <w:rFonts w:ascii="Calibri" w:eastAsia="Times New Roman" w:hAnsi="Calibri" w:cs="Arial"/>
                <w:sz w:val="20"/>
                <w:szCs w:val="20"/>
                <w:lang w:val="en-US"/>
              </w:rPr>
            </w:pPr>
            <w:r w:rsidRPr="009F5AFB">
              <w:rPr>
                <w:rFonts w:ascii="Calibri" w:hAnsi="Calibri" w:cs="Arial"/>
                <w:color w:val="000000"/>
                <w:sz w:val="20"/>
                <w:szCs w:val="20"/>
              </w:rPr>
              <w:t>-</w:t>
            </w:r>
          </w:p>
        </w:tc>
        <w:tc>
          <w:tcPr>
            <w:tcW w:w="1309" w:type="dxa"/>
            <w:tcBorders>
              <w:top w:val="nil"/>
              <w:left w:val="nil"/>
              <w:bottom w:val="nil"/>
              <w:right w:val="nil"/>
            </w:tcBorders>
            <w:shd w:val="clear" w:color="auto" w:fill="auto"/>
            <w:noWrap/>
            <w:vAlign w:val="bottom"/>
          </w:tcPr>
          <w:p w14:paraId="6F3BECFB" w14:textId="01670C5A"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8FF5783" w14:textId="051702F2"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275</w:t>
            </w:r>
            <w:r>
              <w:rPr>
                <w:rFonts w:ascii="Calibri" w:hAnsi="Calibri" w:cs="Arial"/>
                <w:color w:val="000000"/>
                <w:sz w:val="20"/>
                <w:szCs w:val="20"/>
              </w:rPr>
              <w:t>,</w:t>
            </w:r>
            <w:r w:rsidRPr="00B879D4">
              <w:rPr>
                <w:rFonts w:ascii="Calibri" w:hAnsi="Calibri" w:cs="Arial"/>
                <w:color w:val="000000"/>
                <w:sz w:val="20"/>
                <w:szCs w:val="20"/>
              </w:rPr>
              <w:t>726</w:t>
            </w:r>
          </w:p>
        </w:tc>
      </w:tr>
      <w:tr w:rsidR="00F66EE9" w:rsidRPr="00537128" w14:paraId="2F8B2C54" w14:textId="77777777" w:rsidTr="00AE08E6">
        <w:trPr>
          <w:trHeight w:val="300"/>
        </w:trPr>
        <w:tc>
          <w:tcPr>
            <w:tcW w:w="3369" w:type="dxa"/>
            <w:tcBorders>
              <w:top w:val="nil"/>
              <w:left w:val="nil"/>
              <w:bottom w:val="nil"/>
              <w:right w:val="nil"/>
            </w:tcBorders>
            <w:shd w:val="clear" w:color="auto" w:fill="auto"/>
            <w:vAlign w:val="bottom"/>
          </w:tcPr>
          <w:p w14:paraId="26523B15"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tcBorders>
              <w:top w:val="nil"/>
              <w:left w:val="nil"/>
              <w:bottom w:val="nil"/>
              <w:right w:val="nil"/>
            </w:tcBorders>
            <w:shd w:val="clear" w:color="auto" w:fill="auto"/>
            <w:noWrap/>
            <w:vAlign w:val="bottom"/>
          </w:tcPr>
          <w:p w14:paraId="3BB1513F" w14:textId="3BC9479A"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15</w:t>
            </w:r>
            <w:r>
              <w:rPr>
                <w:rFonts w:ascii="Calibri" w:hAnsi="Calibri" w:cs="Arial"/>
                <w:color w:val="000000"/>
                <w:sz w:val="20"/>
                <w:szCs w:val="20"/>
              </w:rPr>
              <w:t>,</w:t>
            </w:r>
            <w:r w:rsidRPr="00B879D4">
              <w:rPr>
                <w:rFonts w:ascii="Calibri" w:hAnsi="Calibri" w:cs="Arial"/>
                <w:color w:val="000000"/>
                <w:sz w:val="20"/>
                <w:szCs w:val="20"/>
              </w:rPr>
              <w:t>374</w:t>
            </w:r>
          </w:p>
        </w:tc>
        <w:tc>
          <w:tcPr>
            <w:tcW w:w="1418" w:type="dxa"/>
            <w:tcBorders>
              <w:top w:val="nil"/>
              <w:left w:val="nil"/>
              <w:bottom w:val="nil"/>
              <w:right w:val="nil"/>
            </w:tcBorders>
            <w:shd w:val="clear" w:color="auto" w:fill="auto"/>
            <w:noWrap/>
            <w:vAlign w:val="bottom"/>
          </w:tcPr>
          <w:p w14:paraId="1C86B5B5" w14:textId="78A80A67"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771</w:t>
            </w:r>
          </w:p>
        </w:tc>
        <w:tc>
          <w:tcPr>
            <w:tcW w:w="1134" w:type="dxa"/>
            <w:tcBorders>
              <w:top w:val="nil"/>
              <w:left w:val="nil"/>
              <w:bottom w:val="nil"/>
              <w:right w:val="nil"/>
            </w:tcBorders>
            <w:shd w:val="clear" w:color="auto" w:fill="auto"/>
            <w:noWrap/>
            <w:vAlign w:val="bottom"/>
          </w:tcPr>
          <w:p w14:paraId="76F58FBB" w14:textId="4F21D0F8"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w:t>
            </w:r>
            <w:r>
              <w:rPr>
                <w:rFonts w:ascii="Calibri" w:hAnsi="Calibri" w:cs="Arial"/>
                <w:color w:val="000000"/>
                <w:sz w:val="20"/>
                <w:szCs w:val="20"/>
              </w:rPr>
              <w:t>,</w:t>
            </w:r>
            <w:r w:rsidRPr="00B879D4">
              <w:rPr>
                <w:rFonts w:ascii="Calibri" w:hAnsi="Calibri" w:cs="Arial"/>
                <w:color w:val="000000"/>
                <w:sz w:val="20"/>
                <w:szCs w:val="20"/>
              </w:rPr>
              <w:t>414</w:t>
            </w:r>
          </w:p>
        </w:tc>
        <w:tc>
          <w:tcPr>
            <w:tcW w:w="1309" w:type="dxa"/>
            <w:tcBorders>
              <w:top w:val="nil"/>
              <w:left w:val="nil"/>
              <w:bottom w:val="nil"/>
              <w:right w:val="nil"/>
            </w:tcBorders>
            <w:shd w:val="clear" w:color="auto" w:fill="auto"/>
            <w:noWrap/>
            <w:vAlign w:val="bottom"/>
          </w:tcPr>
          <w:p w14:paraId="4597F4DD" w14:textId="6F13C932"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7199ACE8" w14:textId="3020D28D"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w:t>
            </w:r>
            <w:r>
              <w:rPr>
                <w:rFonts w:ascii="Calibri" w:hAnsi="Calibri" w:cs="Arial"/>
                <w:color w:val="000000"/>
                <w:sz w:val="20"/>
                <w:szCs w:val="20"/>
              </w:rPr>
              <w:t>,</w:t>
            </w:r>
            <w:r w:rsidRPr="00B879D4">
              <w:rPr>
                <w:rFonts w:ascii="Calibri" w:hAnsi="Calibri" w:cs="Arial"/>
                <w:color w:val="000000"/>
                <w:sz w:val="20"/>
                <w:szCs w:val="20"/>
              </w:rPr>
              <w:t>559</w:t>
            </w:r>
          </w:p>
        </w:tc>
      </w:tr>
      <w:tr w:rsidR="00F66EE9" w:rsidRPr="00537128" w14:paraId="69F66784" w14:textId="77777777" w:rsidTr="00AE08E6">
        <w:trPr>
          <w:trHeight w:val="280"/>
        </w:trPr>
        <w:tc>
          <w:tcPr>
            <w:tcW w:w="3369" w:type="dxa"/>
            <w:tcBorders>
              <w:top w:val="nil"/>
              <w:left w:val="nil"/>
              <w:bottom w:val="nil"/>
              <w:right w:val="nil"/>
            </w:tcBorders>
            <w:shd w:val="clear" w:color="auto" w:fill="auto"/>
            <w:vAlign w:val="bottom"/>
          </w:tcPr>
          <w:p w14:paraId="093069A9"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income/(expenses) from financial operations </w:t>
            </w:r>
          </w:p>
        </w:tc>
        <w:tc>
          <w:tcPr>
            <w:tcW w:w="1275" w:type="dxa"/>
            <w:tcBorders>
              <w:top w:val="nil"/>
              <w:left w:val="nil"/>
              <w:bottom w:val="nil"/>
              <w:right w:val="nil"/>
            </w:tcBorders>
            <w:shd w:val="clear" w:color="auto" w:fill="auto"/>
            <w:noWrap/>
            <w:vAlign w:val="bottom"/>
          </w:tcPr>
          <w:p w14:paraId="21523563" w14:textId="31A3E913"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(4</w:t>
            </w:r>
            <w:r>
              <w:rPr>
                <w:rFonts w:ascii="Calibri" w:hAnsi="Calibri" w:cs="Arial"/>
                <w:color w:val="000000"/>
                <w:sz w:val="20"/>
                <w:szCs w:val="20"/>
              </w:rPr>
              <w:t>,</w:t>
            </w:r>
            <w:r w:rsidRPr="00B879D4">
              <w:rPr>
                <w:rFonts w:ascii="Calibri" w:hAnsi="Calibri" w:cs="Arial"/>
                <w:color w:val="000000"/>
                <w:sz w:val="20"/>
                <w:szCs w:val="20"/>
              </w:rPr>
              <w:t>464)</w:t>
            </w:r>
          </w:p>
        </w:tc>
        <w:tc>
          <w:tcPr>
            <w:tcW w:w="1418" w:type="dxa"/>
            <w:tcBorders>
              <w:top w:val="nil"/>
              <w:left w:val="nil"/>
              <w:bottom w:val="nil"/>
              <w:right w:val="nil"/>
            </w:tcBorders>
            <w:shd w:val="clear" w:color="auto" w:fill="auto"/>
            <w:noWrap/>
            <w:vAlign w:val="bottom"/>
          </w:tcPr>
          <w:p w14:paraId="69D6EB42" w14:textId="264C4D05"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(26)</w:t>
            </w:r>
          </w:p>
        </w:tc>
        <w:tc>
          <w:tcPr>
            <w:tcW w:w="1134" w:type="dxa"/>
            <w:tcBorders>
              <w:top w:val="nil"/>
              <w:left w:val="nil"/>
              <w:bottom w:val="nil"/>
              <w:right w:val="nil"/>
            </w:tcBorders>
            <w:shd w:val="clear" w:color="auto" w:fill="auto"/>
            <w:noWrap/>
            <w:vAlign w:val="bottom"/>
          </w:tcPr>
          <w:p w14:paraId="750C2A13" w14:textId="5833859E"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shd w:val="clear" w:color="auto" w:fill="auto"/>
            <w:noWrap/>
            <w:vAlign w:val="bottom"/>
          </w:tcPr>
          <w:p w14:paraId="6EB718B4" w14:textId="4B99DF35"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013BB0B3" w14:textId="185BE18F"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(4</w:t>
            </w:r>
            <w:r>
              <w:rPr>
                <w:rFonts w:ascii="Calibri" w:hAnsi="Calibri" w:cs="Arial"/>
                <w:color w:val="000000"/>
                <w:sz w:val="20"/>
                <w:szCs w:val="20"/>
              </w:rPr>
              <w:t>,</w:t>
            </w:r>
            <w:r w:rsidRPr="00B879D4">
              <w:rPr>
                <w:rFonts w:ascii="Calibri" w:hAnsi="Calibri" w:cs="Arial"/>
                <w:color w:val="000000"/>
                <w:sz w:val="20"/>
                <w:szCs w:val="20"/>
              </w:rPr>
              <w:t>490)</w:t>
            </w:r>
          </w:p>
        </w:tc>
      </w:tr>
      <w:tr w:rsidR="00F66EE9" w:rsidRPr="00537128" w14:paraId="2418990E" w14:textId="77777777" w:rsidTr="00AE08E6">
        <w:trPr>
          <w:trHeight w:val="300"/>
        </w:trPr>
        <w:tc>
          <w:tcPr>
            <w:tcW w:w="3369" w:type="dxa"/>
            <w:tcBorders>
              <w:top w:val="nil"/>
              <w:left w:val="nil"/>
              <w:bottom w:val="nil"/>
              <w:right w:val="nil"/>
            </w:tcBorders>
            <w:shd w:val="clear" w:color="auto" w:fill="auto"/>
            <w:vAlign w:val="bottom"/>
          </w:tcPr>
          <w:p w14:paraId="2CEE1E67"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tcBorders>
              <w:top w:val="nil"/>
              <w:left w:val="nil"/>
              <w:bottom w:val="nil"/>
              <w:right w:val="nil"/>
            </w:tcBorders>
            <w:shd w:val="clear" w:color="auto" w:fill="auto"/>
            <w:noWrap/>
            <w:vAlign w:val="bottom"/>
          </w:tcPr>
          <w:p w14:paraId="4611267E" w14:textId="5C5BD599" w:rsidR="00F66EE9" w:rsidRPr="00537128" w:rsidRDefault="00F66EE9" w:rsidP="00F66EE9">
            <w:pPr>
              <w:spacing w:after="0" w:line="300" w:lineRule="exact"/>
              <w:jc w:val="right"/>
              <w:rPr>
                <w:rFonts w:ascii="Calibri" w:eastAsia="Times New Roman" w:hAnsi="Calibri" w:cs="Arial"/>
                <w:sz w:val="20"/>
                <w:szCs w:val="20"/>
                <w:lang w:val="en-US"/>
              </w:rPr>
            </w:pPr>
            <w:r w:rsidRPr="00056A18">
              <w:rPr>
                <w:rFonts w:ascii="Calibri" w:hAnsi="Calibri" w:cs="Arial"/>
                <w:color w:val="000000"/>
                <w:sz w:val="20"/>
                <w:szCs w:val="20"/>
              </w:rPr>
              <w:t>-</w:t>
            </w:r>
          </w:p>
        </w:tc>
        <w:tc>
          <w:tcPr>
            <w:tcW w:w="1418" w:type="dxa"/>
            <w:tcBorders>
              <w:top w:val="nil"/>
              <w:left w:val="nil"/>
              <w:bottom w:val="nil"/>
              <w:right w:val="nil"/>
            </w:tcBorders>
            <w:shd w:val="clear" w:color="auto" w:fill="auto"/>
            <w:noWrap/>
            <w:vAlign w:val="bottom"/>
          </w:tcPr>
          <w:p w14:paraId="1AFE77C8" w14:textId="5EDA288A"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27</w:t>
            </w:r>
            <w:r>
              <w:rPr>
                <w:rFonts w:ascii="Calibri" w:hAnsi="Calibri" w:cs="Arial"/>
                <w:color w:val="000000"/>
                <w:sz w:val="20"/>
                <w:szCs w:val="20"/>
              </w:rPr>
              <w:t>2</w:t>
            </w:r>
          </w:p>
        </w:tc>
        <w:tc>
          <w:tcPr>
            <w:tcW w:w="1134" w:type="dxa"/>
            <w:tcBorders>
              <w:top w:val="nil"/>
              <w:left w:val="nil"/>
              <w:bottom w:val="nil"/>
              <w:right w:val="nil"/>
            </w:tcBorders>
            <w:shd w:val="clear" w:color="auto" w:fill="auto"/>
            <w:noWrap/>
            <w:vAlign w:val="bottom"/>
          </w:tcPr>
          <w:p w14:paraId="2F45FC7D" w14:textId="057CA0D2"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shd w:val="clear" w:color="auto" w:fill="auto"/>
            <w:noWrap/>
            <w:vAlign w:val="bottom"/>
          </w:tcPr>
          <w:p w14:paraId="2AF4102B" w14:textId="19323FC7"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701D0368" w14:textId="53FEB550"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27</w:t>
            </w:r>
            <w:r>
              <w:rPr>
                <w:rFonts w:ascii="Calibri" w:hAnsi="Calibri" w:cs="Arial"/>
                <w:color w:val="000000"/>
                <w:sz w:val="20"/>
                <w:szCs w:val="20"/>
              </w:rPr>
              <w:t>2</w:t>
            </w:r>
          </w:p>
        </w:tc>
      </w:tr>
      <w:tr w:rsidR="00F66EE9" w:rsidRPr="00537128" w14:paraId="442334B0" w14:textId="77777777" w:rsidTr="00AE08E6">
        <w:trPr>
          <w:trHeight w:val="300"/>
        </w:trPr>
        <w:tc>
          <w:tcPr>
            <w:tcW w:w="3369" w:type="dxa"/>
            <w:tcBorders>
              <w:top w:val="nil"/>
              <w:left w:val="nil"/>
              <w:right w:val="nil"/>
            </w:tcBorders>
            <w:shd w:val="clear" w:color="auto" w:fill="auto"/>
            <w:vAlign w:val="bottom"/>
          </w:tcPr>
          <w:p w14:paraId="5EB473B1"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4BC743B0" w14:textId="2FD22558"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283</w:t>
            </w:r>
          </w:p>
        </w:tc>
        <w:tc>
          <w:tcPr>
            <w:tcW w:w="1418" w:type="dxa"/>
            <w:tcBorders>
              <w:top w:val="nil"/>
              <w:left w:val="nil"/>
              <w:bottom w:val="single" w:sz="2" w:space="0" w:color="auto"/>
              <w:right w:val="nil"/>
            </w:tcBorders>
            <w:shd w:val="clear" w:color="auto" w:fill="auto"/>
            <w:noWrap/>
            <w:vAlign w:val="bottom"/>
          </w:tcPr>
          <w:p w14:paraId="367C907A" w14:textId="3233B5FD"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15</w:t>
            </w:r>
            <w:r>
              <w:rPr>
                <w:rFonts w:ascii="Calibri" w:hAnsi="Calibri" w:cs="Arial"/>
                <w:color w:val="000000"/>
                <w:sz w:val="20"/>
                <w:szCs w:val="20"/>
              </w:rPr>
              <w:t>0</w:t>
            </w:r>
          </w:p>
        </w:tc>
        <w:tc>
          <w:tcPr>
            <w:tcW w:w="1134" w:type="dxa"/>
            <w:tcBorders>
              <w:top w:val="nil"/>
              <w:left w:val="nil"/>
              <w:bottom w:val="single" w:sz="2" w:space="0" w:color="auto"/>
              <w:right w:val="nil"/>
            </w:tcBorders>
            <w:shd w:val="clear" w:color="auto" w:fill="auto"/>
            <w:noWrap/>
            <w:vAlign w:val="bottom"/>
          </w:tcPr>
          <w:p w14:paraId="63BF747B" w14:textId="04D96AAE"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194</w:t>
            </w:r>
          </w:p>
        </w:tc>
        <w:tc>
          <w:tcPr>
            <w:tcW w:w="1309" w:type="dxa"/>
            <w:tcBorders>
              <w:top w:val="nil"/>
              <w:left w:val="nil"/>
              <w:bottom w:val="single" w:sz="2" w:space="0" w:color="auto"/>
              <w:right w:val="nil"/>
            </w:tcBorders>
            <w:shd w:val="clear" w:color="auto" w:fill="auto"/>
            <w:noWrap/>
            <w:vAlign w:val="bottom"/>
          </w:tcPr>
          <w:p w14:paraId="42E47C8F" w14:textId="23DE386E"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(202)</w:t>
            </w:r>
          </w:p>
        </w:tc>
        <w:tc>
          <w:tcPr>
            <w:tcW w:w="1134" w:type="dxa"/>
            <w:tcBorders>
              <w:top w:val="nil"/>
              <w:left w:val="nil"/>
              <w:bottom w:val="single" w:sz="2" w:space="0" w:color="auto"/>
              <w:right w:val="nil"/>
            </w:tcBorders>
            <w:shd w:val="clear" w:color="auto" w:fill="auto"/>
            <w:noWrap/>
            <w:vAlign w:val="bottom"/>
          </w:tcPr>
          <w:p w14:paraId="528B46AD" w14:textId="1D97A541"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5</w:t>
            </w:r>
            <w:r>
              <w:rPr>
                <w:rFonts w:ascii="Calibri" w:hAnsi="Calibri" w:cs="Arial"/>
                <w:color w:val="000000"/>
                <w:sz w:val="20"/>
                <w:szCs w:val="20"/>
              </w:rPr>
              <w:t>,</w:t>
            </w:r>
            <w:r w:rsidRPr="00B879D4">
              <w:rPr>
                <w:rFonts w:ascii="Calibri" w:hAnsi="Calibri" w:cs="Arial"/>
                <w:color w:val="000000"/>
                <w:sz w:val="20"/>
                <w:szCs w:val="20"/>
              </w:rPr>
              <w:t>42</w:t>
            </w:r>
            <w:r>
              <w:rPr>
                <w:rFonts w:ascii="Calibri" w:hAnsi="Calibri" w:cs="Arial"/>
                <w:color w:val="000000"/>
                <w:sz w:val="20"/>
                <w:szCs w:val="20"/>
              </w:rPr>
              <w:t>5</w:t>
            </w:r>
          </w:p>
        </w:tc>
      </w:tr>
      <w:tr w:rsidR="00F66EE9" w:rsidRPr="00537128" w14:paraId="5615CFD8" w14:textId="77777777" w:rsidTr="00AE08E6">
        <w:trPr>
          <w:trHeight w:val="300"/>
        </w:trPr>
        <w:tc>
          <w:tcPr>
            <w:tcW w:w="3369" w:type="dxa"/>
            <w:tcBorders>
              <w:left w:val="nil"/>
              <w:right w:val="nil"/>
            </w:tcBorders>
            <w:shd w:val="clear" w:color="auto" w:fill="auto"/>
            <w:vAlign w:val="bottom"/>
          </w:tcPr>
          <w:p w14:paraId="15A9159D" w14:textId="77777777"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12AEDB10" w14:textId="12C21F53"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291</w:t>
            </w:r>
            <w:r>
              <w:rPr>
                <w:rFonts w:ascii="Calibri" w:hAnsi="Calibri" w:cs="Arial"/>
                <w:b/>
                <w:bCs/>
                <w:color w:val="000000"/>
                <w:sz w:val="20"/>
                <w:szCs w:val="20"/>
              </w:rPr>
              <w:t>,</w:t>
            </w:r>
            <w:r w:rsidRPr="00B879D4">
              <w:rPr>
                <w:rFonts w:ascii="Calibri" w:hAnsi="Calibri" w:cs="Arial"/>
                <w:b/>
                <w:bCs/>
                <w:color w:val="000000"/>
                <w:sz w:val="20"/>
                <w:szCs w:val="20"/>
              </w:rPr>
              <w:t>085</w:t>
            </w:r>
          </w:p>
        </w:tc>
        <w:tc>
          <w:tcPr>
            <w:tcW w:w="1418" w:type="dxa"/>
            <w:tcBorders>
              <w:top w:val="single" w:sz="2" w:space="0" w:color="auto"/>
              <w:left w:val="nil"/>
              <w:bottom w:val="single" w:sz="12" w:space="0" w:color="auto"/>
              <w:right w:val="nil"/>
            </w:tcBorders>
            <w:shd w:val="clear" w:color="auto" w:fill="auto"/>
            <w:noWrap/>
            <w:vAlign w:val="bottom"/>
          </w:tcPr>
          <w:p w14:paraId="5916C309" w14:textId="5B21FC05"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7</w:t>
            </w:r>
            <w:r>
              <w:rPr>
                <w:rFonts w:ascii="Calibri" w:hAnsi="Calibri" w:cs="Arial"/>
                <w:b/>
                <w:bCs/>
                <w:color w:val="000000"/>
                <w:sz w:val="20"/>
                <w:szCs w:val="20"/>
              </w:rPr>
              <w:t>,</w:t>
            </w:r>
            <w:r w:rsidRPr="00B879D4">
              <w:rPr>
                <w:rFonts w:ascii="Calibri" w:hAnsi="Calibri" w:cs="Arial"/>
                <w:b/>
                <w:bCs/>
                <w:color w:val="000000"/>
                <w:sz w:val="20"/>
                <w:szCs w:val="20"/>
              </w:rPr>
              <w:t>001</w:t>
            </w:r>
          </w:p>
        </w:tc>
        <w:tc>
          <w:tcPr>
            <w:tcW w:w="1134" w:type="dxa"/>
            <w:tcBorders>
              <w:top w:val="single" w:sz="2" w:space="0" w:color="auto"/>
              <w:left w:val="nil"/>
              <w:bottom w:val="single" w:sz="12" w:space="0" w:color="auto"/>
              <w:right w:val="nil"/>
            </w:tcBorders>
            <w:shd w:val="clear" w:color="auto" w:fill="auto"/>
            <w:noWrap/>
            <w:vAlign w:val="bottom"/>
          </w:tcPr>
          <w:p w14:paraId="59452262" w14:textId="1FB20B3C"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1</w:t>
            </w:r>
            <w:r>
              <w:rPr>
                <w:rFonts w:ascii="Calibri" w:hAnsi="Calibri" w:cs="Arial"/>
                <w:b/>
                <w:bCs/>
                <w:color w:val="000000"/>
                <w:sz w:val="20"/>
                <w:szCs w:val="20"/>
              </w:rPr>
              <w:t>,</w:t>
            </w:r>
            <w:r w:rsidRPr="00B879D4">
              <w:rPr>
                <w:rFonts w:ascii="Calibri" w:hAnsi="Calibri" w:cs="Arial"/>
                <w:b/>
                <w:bCs/>
                <w:color w:val="000000"/>
                <w:sz w:val="20"/>
                <w:szCs w:val="20"/>
              </w:rPr>
              <w:t>608</w:t>
            </w:r>
          </w:p>
        </w:tc>
        <w:tc>
          <w:tcPr>
            <w:tcW w:w="1309" w:type="dxa"/>
            <w:tcBorders>
              <w:top w:val="single" w:sz="2" w:space="0" w:color="auto"/>
              <w:left w:val="nil"/>
              <w:bottom w:val="single" w:sz="12" w:space="0" w:color="auto"/>
              <w:right w:val="nil"/>
            </w:tcBorders>
            <w:shd w:val="clear" w:color="auto" w:fill="auto"/>
            <w:noWrap/>
            <w:vAlign w:val="bottom"/>
          </w:tcPr>
          <w:p w14:paraId="4C44FBF1" w14:textId="0877C940"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(202)</w:t>
            </w:r>
          </w:p>
        </w:tc>
        <w:tc>
          <w:tcPr>
            <w:tcW w:w="1134" w:type="dxa"/>
            <w:tcBorders>
              <w:top w:val="single" w:sz="2" w:space="0" w:color="auto"/>
              <w:left w:val="nil"/>
              <w:bottom w:val="single" w:sz="12" w:space="0" w:color="auto"/>
              <w:right w:val="nil"/>
            </w:tcBorders>
            <w:shd w:val="clear" w:color="auto" w:fill="auto"/>
            <w:noWrap/>
            <w:vAlign w:val="bottom"/>
          </w:tcPr>
          <w:p w14:paraId="0D822D70" w14:textId="38279110"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299</w:t>
            </w:r>
            <w:r>
              <w:rPr>
                <w:rFonts w:ascii="Calibri" w:hAnsi="Calibri" w:cs="Arial"/>
                <w:b/>
                <w:bCs/>
                <w:color w:val="000000"/>
                <w:sz w:val="20"/>
                <w:szCs w:val="20"/>
              </w:rPr>
              <w:t>,</w:t>
            </w:r>
            <w:r w:rsidRPr="00B879D4">
              <w:rPr>
                <w:rFonts w:ascii="Calibri" w:hAnsi="Calibri" w:cs="Arial"/>
                <w:b/>
                <w:bCs/>
                <w:color w:val="000000"/>
                <w:sz w:val="20"/>
                <w:szCs w:val="20"/>
              </w:rPr>
              <w:t>492</w:t>
            </w:r>
          </w:p>
        </w:tc>
      </w:tr>
      <w:tr w:rsidR="00F66EE9" w:rsidRPr="00537128" w14:paraId="2429AA50" w14:textId="77777777" w:rsidTr="00456F9A">
        <w:trPr>
          <w:trHeight w:val="60"/>
        </w:trPr>
        <w:tc>
          <w:tcPr>
            <w:tcW w:w="3369" w:type="dxa"/>
            <w:tcBorders>
              <w:left w:val="nil"/>
              <w:bottom w:val="nil"/>
              <w:right w:val="nil"/>
            </w:tcBorders>
            <w:shd w:val="clear" w:color="auto" w:fill="auto"/>
            <w:vAlign w:val="bottom"/>
          </w:tcPr>
          <w:p w14:paraId="1DD3671D" w14:textId="77777777" w:rsidR="00F66EE9" w:rsidRPr="00537128" w:rsidRDefault="00F66EE9" w:rsidP="00F66EE9">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2278E9D"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296F706"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48F80CB"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104C9689"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537AE61"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r>
      <w:tr w:rsidR="00F66EE9" w:rsidRPr="00537128" w14:paraId="5C4D1BBA" w14:textId="77777777" w:rsidTr="00AE08E6">
        <w:trPr>
          <w:trHeight w:val="300"/>
        </w:trPr>
        <w:tc>
          <w:tcPr>
            <w:tcW w:w="3369" w:type="dxa"/>
            <w:tcBorders>
              <w:top w:val="nil"/>
              <w:left w:val="nil"/>
              <w:bottom w:val="nil"/>
              <w:right w:val="nil"/>
            </w:tcBorders>
            <w:shd w:val="clear" w:color="auto" w:fill="auto"/>
            <w:vAlign w:val="bottom"/>
          </w:tcPr>
          <w:p w14:paraId="6D778831"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tcBorders>
              <w:top w:val="nil"/>
              <w:left w:val="nil"/>
              <w:bottom w:val="nil"/>
              <w:right w:val="nil"/>
            </w:tcBorders>
            <w:shd w:val="clear" w:color="auto" w:fill="auto"/>
            <w:noWrap/>
            <w:vAlign w:val="bottom"/>
          </w:tcPr>
          <w:p w14:paraId="1DB0A46F" w14:textId="2DB1E527"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(105</w:t>
            </w:r>
            <w:r>
              <w:rPr>
                <w:rFonts w:ascii="Calibri" w:hAnsi="Calibri" w:cs="Arial"/>
                <w:color w:val="000000"/>
                <w:sz w:val="20"/>
                <w:szCs w:val="20"/>
              </w:rPr>
              <w:t>,</w:t>
            </w:r>
            <w:r w:rsidRPr="00B879D4">
              <w:rPr>
                <w:rFonts w:ascii="Calibri" w:hAnsi="Calibri" w:cs="Arial"/>
                <w:color w:val="000000"/>
                <w:sz w:val="20"/>
                <w:szCs w:val="20"/>
              </w:rPr>
              <w:t>880)</w:t>
            </w:r>
          </w:p>
        </w:tc>
        <w:tc>
          <w:tcPr>
            <w:tcW w:w="1418" w:type="dxa"/>
            <w:tcBorders>
              <w:top w:val="nil"/>
              <w:left w:val="nil"/>
              <w:bottom w:val="nil"/>
              <w:right w:val="nil"/>
            </w:tcBorders>
            <w:shd w:val="clear" w:color="auto" w:fill="auto"/>
            <w:noWrap/>
            <w:vAlign w:val="bottom"/>
          </w:tcPr>
          <w:p w14:paraId="1CA0E7B4" w14:textId="48BC9881"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(4</w:t>
            </w:r>
            <w:r>
              <w:rPr>
                <w:rFonts w:ascii="Calibri" w:hAnsi="Calibri" w:cs="Arial"/>
                <w:color w:val="000000"/>
                <w:sz w:val="20"/>
                <w:szCs w:val="20"/>
              </w:rPr>
              <w:t>,</w:t>
            </w:r>
            <w:r w:rsidRPr="00B879D4">
              <w:rPr>
                <w:rFonts w:ascii="Calibri" w:hAnsi="Calibri" w:cs="Arial"/>
                <w:color w:val="000000"/>
                <w:sz w:val="20"/>
                <w:szCs w:val="20"/>
              </w:rPr>
              <w:t>216)</w:t>
            </w:r>
          </w:p>
        </w:tc>
        <w:tc>
          <w:tcPr>
            <w:tcW w:w="1134" w:type="dxa"/>
            <w:tcBorders>
              <w:top w:val="nil"/>
              <w:left w:val="nil"/>
              <w:bottom w:val="nil"/>
              <w:right w:val="nil"/>
            </w:tcBorders>
            <w:shd w:val="clear" w:color="auto" w:fill="auto"/>
            <w:noWrap/>
            <w:vAlign w:val="bottom"/>
          </w:tcPr>
          <w:p w14:paraId="63E5B2C4" w14:textId="7A79B5C5"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w:t>
            </w:r>
            <w:r>
              <w:rPr>
                <w:rFonts w:ascii="Calibri" w:hAnsi="Calibri" w:cs="Arial"/>
                <w:color w:val="000000"/>
                <w:sz w:val="20"/>
                <w:szCs w:val="20"/>
              </w:rPr>
              <w:t>,</w:t>
            </w:r>
            <w:r w:rsidRPr="00B879D4">
              <w:rPr>
                <w:rFonts w:ascii="Calibri" w:hAnsi="Calibri" w:cs="Arial"/>
                <w:color w:val="000000"/>
                <w:sz w:val="20"/>
                <w:szCs w:val="20"/>
              </w:rPr>
              <w:t>231)</w:t>
            </w:r>
          </w:p>
        </w:tc>
        <w:tc>
          <w:tcPr>
            <w:tcW w:w="1309" w:type="dxa"/>
            <w:tcBorders>
              <w:top w:val="nil"/>
              <w:left w:val="nil"/>
              <w:bottom w:val="nil"/>
              <w:right w:val="nil"/>
            </w:tcBorders>
            <w:shd w:val="clear" w:color="auto" w:fill="auto"/>
            <w:noWrap/>
            <w:vAlign w:val="bottom"/>
          </w:tcPr>
          <w:p w14:paraId="7E07E2E4" w14:textId="31714E4C"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202</w:t>
            </w:r>
          </w:p>
        </w:tc>
        <w:tc>
          <w:tcPr>
            <w:tcW w:w="1134" w:type="dxa"/>
            <w:tcBorders>
              <w:top w:val="nil"/>
              <w:left w:val="nil"/>
              <w:bottom w:val="nil"/>
              <w:right w:val="nil"/>
            </w:tcBorders>
            <w:shd w:val="clear" w:color="auto" w:fill="auto"/>
            <w:noWrap/>
            <w:vAlign w:val="bottom"/>
          </w:tcPr>
          <w:p w14:paraId="0F982EEE" w14:textId="5799502D"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(111</w:t>
            </w:r>
            <w:r>
              <w:rPr>
                <w:rFonts w:ascii="Calibri" w:hAnsi="Calibri" w:cs="Arial"/>
                <w:color w:val="000000"/>
                <w:sz w:val="20"/>
                <w:szCs w:val="20"/>
              </w:rPr>
              <w:t>,</w:t>
            </w:r>
            <w:r w:rsidRPr="00B879D4">
              <w:rPr>
                <w:rFonts w:ascii="Calibri" w:hAnsi="Calibri" w:cs="Arial"/>
                <w:color w:val="000000"/>
                <w:sz w:val="20"/>
                <w:szCs w:val="20"/>
              </w:rPr>
              <w:t>125)</w:t>
            </w:r>
          </w:p>
        </w:tc>
      </w:tr>
      <w:tr w:rsidR="00F66EE9" w:rsidRPr="00537128" w14:paraId="1BC82019" w14:textId="77777777" w:rsidTr="00AE08E6">
        <w:trPr>
          <w:trHeight w:val="345"/>
        </w:trPr>
        <w:tc>
          <w:tcPr>
            <w:tcW w:w="3369" w:type="dxa"/>
            <w:tcBorders>
              <w:top w:val="nil"/>
              <w:left w:val="nil"/>
              <w:bottom w:val="nil"/>
              <w:right w:val="nil"/>
            </w:tcBorders>
            <w:shd w:val="clear" w:color="auto" w:fill="auto"/>
            <w:vAlign w:val="bottom"/>
          </w:tcPr>
          <w:p w14:paraId="152DA26A" w14:textId="3F5746E3"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Impairment </w:t>
            </w:r>
            <w:r>
              <w:rPr>
                <w:rFonts w:ascii="Calibri" w:eastAsia="Times New Roman" w:hAnsi="Calibri" w:cs="Arial"/>
                <w:sz w:val="20"/>
                <w:szCs w:val="20"/>
                <w:lang w:val="en-US"/>
              </w:rPr>
              <w:t>gain/</w:t>
            </w:r>
            <w:r w:rsidRPr="00537128">
              <w:rPr>
                <w:rFonts w:ascii="Calibri" w:eastAsia="Times New Roman" w:hAnsi="Calibri" w:cs="Arial"/>
                <w:sz w:val="20"/>
                <w:szCs w:val="20"/>
                <w:lang w:val="en-US"/>
              </w:rPr>
              <w:t>loss and provisions</w:t>
            </w:r>
          </w:p>
        </w:tc>
        <w:tc>
          <w:tcPr>
            <w:tcW w:w="1275" w:type="dxa"/>
            <w:tcBorders>
              <w:top w:val="nil"/>
              <w:left w:val="nil"/>
              <w:bottom w:val="nil"/>
              <w:right w:val="nil"/>
            </w:tcBorders>
            <w:shd w:val="clear" w:color="auto" w:fill="auto"/>
            <w:noWrap/>
            <w:vAlign w:val="bottom"/>
          </w:tcPr>
          <w:p w14:paraId="12BC68F2" w14:textId="024E9E4F"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(129</w:t>
            </w:r>
            <w:r>
              <w:rPr>
                <w:rFonts w:ascii="Calibri" w:hAnsi="Calibri" w:cs="Arial"/>
                <w:color w:val="000000"/>
                <w:sz w:val="20"/>
                <w:szCs w:val="20"/>
              </w:rPr>
              <w:t>,</w:t>
            </w:r>
            <w:r w:rsidRPr="00B879D4">
              <w:rPr>
                <w:rFonts w:ascii="Calibri" w:hAnsi="Calibri" w:cs="Arial"/>
                <w:color w:val="000000"/>
                <w:sz w:val="20"/>
                <w:szCs w:val="20"/>
              </w:rPr>
              <w:t>915)</w:t>
            </w:r>
          </w:p>
        </w:tc>
        <w:tc>
          <w:tcPr>
            <w:tcW w:w="1418" w:type="dxa"/>
            <w:tcBorders>
              <w:top w:val="nil"/>
              <w:left w:val="nil"/>
              <w:bottom w:val="nil"/>
              <w:right w:val="nil"/>
            </w:tcBorders>
            <w:shd w:val="clear" w:color="auto" w:fill="auto"/>
            <w:noWrap/>
            <w:vAlign w:val="bottom"/>
          </w:tcPr>
          <w:p w14:paraId="6112B460" w14:textId="5FC9CAB3"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124</w:t>
            </w:r>
          </w:p>
        </w:tc>
        <w:tc>
          <w:tcPr>
            <w:tcW w:w="1134" w:type="dxa"/>
            <w:tcBorders>
              <w:top w:val="nil"/>
              <w:left w:val="nil"/>
              <w:bottom w:val="nil"/>
              <w:right w:val="nil"/>
            </w:tcBorders>
            <w:shd w:val="clear" w:color="auto" w:fill="auto"/>
            <w:noWrap/>
            <w:vAlign w:val="bottom"/>
          </w:tcPr>
          <w:p w14:paraId="259EA403" w14:textId="5B7222F2"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(69)</w:t>
            </w:r>
          </w:p>
        </w:tc>
        <w:tc>
          <w:tcPr>
            <w:tcW w:w="1309" w:type="dxa"/>
            <w:tcBorders>
              <w:top w:val="nil"/>
              <w:left w:val="nil"/>
              <w:bottom w:val="nil"/>
              <w:right w:val="nil"/>
            </w:tcBorders>
            <w:shd w:val="clear" w:color="auto" w:fill="auto"/>
            <w:noWrap/>
            <w:vAlign w:val="bottom"/>
          </w:tcPr>
          <w:p w14:paraId="5206D876" w14:textId="44B389A9"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6BAB0ABF" w14:textId="55E2089D"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(129</w:t>
            </w:r>
            <w:r>
              <w:rPr>
                <w:rFonts w:ascii="Calibri" w:hAnsi="Calibri" w:cs="Arial"/>
                <w:color w:val="000000"/>
                <w:sz w:val="20"/>
                <w:szCs w:val="20"/>
              </w:rPr>
              <w:t>,</w:t>
            </w:r>
            <w:r w:rsidRPr="00B879D4">
              <w:rPr>
                <w:rFonts w:ascii="Calibri" w:hAnsi="Calibri" w:cs="Arial"/>
                <w:color w:val="000000"/>
                <w:sz w:val="20"/>
                <w:szCs w:val="20"/>
              </w:rPr>
              <w:t>860)</w:t>
            </w:r>
          </w:p>
        </w:tc>
      </w:tr>
      <w:tr w:rsidR="00F66EE9" w:rsidRPr="00537128" w14:paraId="57BF1709" w14:textId="77777777" w:rsidTr="00AE08E6">
        <w:trPr>
          <w:trHeight w:val="310"/>
        </w:trPr>
        <w:tc>
          <w:tcPr>
            <w:tcW w:w="3369" w:type="dxa"/>
            <w:tcBorders>
              <w:top w:val="nil"/>
              <w:left w:val="nil"/>
              <w:bottom w:val="nil"/>
              <w:right w:val="nil"/>
            </w:tcBorders>
            <w:shd w:val="clear" w:color="auto" w:fill="auto"/>
            <w:vAlign w:val="bottom"/>
          </w:tcPr>
          <w:p w14:paraId="67842955"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tcBorders>
              <w:top w:val="nil"/>
              <w:left w:val="nil"/>
              <w:bottom w:val="nil"/>
              <w:right w:val="nil"/>
            </w:tcBorders>
            <w:shd w:val="clear" w:color="auto" w:fill="auto"/>
            <w:noWrap/>
            <w:vAlign w:val="bottom"/>
          </w:tcPr>
          <w:p w14:paraId="5432A24E" w14:textId="57E2EC47"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nil"/>
              <w:right w:val="nil"/>
            </w:tcBorders>
            <w:shd w:val="clear" w:color="auto" w:fill="auto"/>
            <w:noWrap/>
            <w:vAlign w:val="bottom"/>
          </w:tcPr>
          <w:p w14:paraId="358970EA" w14:textId="378F3AD5"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(176)</w:t>
            </w:r>
          </w:p>
        </w:tc>
        <w:tc>
          <w:tcPr>
            <w:tcW w:w="1134" w:type="dxa"/>
            <w:tcBorders>
              <w:top w:val="nil"/>
              <w:left w:val="nil"/>
              <w:bottom w:val="nil"/>
              <w:right w:val="nil"/>
            </w:tcBorders>
            <w:shd w:val="clear" w:color="auto" w:fill="auto"/>
            <w:noWrap/>
            <w:vAlign w:val="bottom"/>
          </w:tcPr>
          <w:p w14:paraId="74BD8E08" w14:textId="0CD0CB75"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shd w:val="clear" w:color="auto" w:fill="auto"/>
            <w:noWrap/>
            <w:vAlign w:val="bottom"/>
          </w:tcPr>
          <w:p w14:paraId="26FEBE9F" w14:textId="411A0552"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15E39B07" w14:textId="1E4AEF03"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(176)</w:t>
            </w:r>
          </w:p>
        </w:tc>
      </w:tr>
      <w:tr w:rsidR="00F66EE9" w:rsidRPr="00537128" w14:paraId="314C3A97" w14:textId="77777777" w:rsidTr="00AE08E6">
        <w:trPr>
          <w:trHeight w:val="300"/>
        </w:trPr>
        <w:tc>
          <w:tcPr>
            <w:tcW w:w="3369" w:type="dxa"/>
            <w:tcBorders>
              <w:top w:val="nil"/>
              <w:left w:val="nil"/>
              <w:bottom w:val="nil"/>
              <w:right w:val="nil"/>
            </w:tcBorders>
            <w:shd w:val="clear" w:color="auto" w:fill="auto"/>
            <w:vAlign w:val="bottom"/>
          </w:tcPr>
          <w:p w14:paraId="58E396A6"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tcBorders>
              <w:top w:val="nil"/>
              <w:left w:val="nil"/>
              <w:bottom w:val="nil"/>
              <w:right w:val="nil"/>
            </w:tcBorders>
            <w:shd w:val="clear" w:color="auto" w:fill="auto"/>
            <w:noWrap/>
            <w:vAlign w:val="bottom"/>
          </w:tcPr>
          <w:p w14:paraId="2E174B1A" w14:textId="3BBFFFDC"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nil"/>
              <w:right w:val="nil"/>
            </w:tcBorders>
            <w:shd w:val="clear" w:color="auto" w:fill="auto"/>
            <w:noWrap/>
            <w:vAlign w:val="bottom"/>
          </w:tcPr>
          <w:p w14:paraId="4EA8F465" w14:textId="4FC7767C"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(133)</w:t>
            </w:r>
          </w:p>
        </w:tc>
        <w:tc>
          <w:tcPr>
            <w:tcW w:w="1134" w:type="dxa"/>
            <w:tcBorders>
              <w:top w:val="nil"/>
              <w:left w:val="nil"/>
              <w:bottom w:val="nil"/>
              <w:right w:val="nil"/>
            </w:tcBorders>
            <w:shd w:val="clear" w:color="auto" w:fill="auto"/>
            <w:noWrap/>
            <w:vAlign w:val="bottom"/>
          </w:tcPr>
          <w:p w14:paraId="42B49943" w14:textId="32194B8A"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shd w:val="clear" w:color="auto" w:fill="auto"/>
            <w:noWrap/>
            <w:vAlign w:val="bottom"/>
          </w:tcPr>
          <w:p w14:paraId="25687FA0" w14:textId="0F73B478"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shd w:val="clear" w:color="auto" w:fill="auto"/>
            <w:noWrap/>
            <w:vAlign w:val="bottom"/>
          </w:tcPr>
          <w:p w14:paraId="34F4E043" w14:textId="64DF1012"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(133)</w:t>
            </w:r>
          </w:p>
        </w:tc>
      </w:tr>
      <w:tr w:rsidR="00F66EE9" w:rsidRPr="00537128" w14:paraId="5B658105" w14:textId="77777777" w:rsidTr="00AE08E6">
        <w:trPr>
          <w:trHeight w:val="300"/>
        </w:trPr>
        <w:tc>
          <w:tcPr>
            <w:tcW w:w="3369" w:type="dxa"/>
            <w:tcBorders>
              <w:top w:val="nil"/>
              <w:left w:val="nil"/>
              <w:right w:val="nil"/>
            </w:tcBorders>
            <w:shd w:val="clear" w:color="auto" w:fill="auto"/>
            <w:vAlign w:val="bottom"/>
          </w:tcPr>
          <w:p w14:paraId="54707AF0"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7A2918FC" w14:textId="5C787062"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15B0668C" w14:textId="137C4462"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(274)</w:t>
            </w:r>
          </w:p>
        </w:tc>
        <w:tc>
          <w:tcPr>
            <w:tcW w:w="1134" w:type="dxa"/>
            <w:tcBorders>
              <w:top w:val="nil"/>
              <w:left w:val="nil"/>
              <w:bottom w:val="single" w:sz="4" w:space="0" w:color="auto"/>
              <w:right w:val="nil"/>
            </w:tcBorders>
            <w:shd w:val="clear" w:color="auto" w:fill="auto"/>
            <w:noWrap/>
            <w:vAlign w:val="bottom"/>
          </w:tcPr>
          <w:p w14:paraId="2B5ACB06" w14:textId="215822D8"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552B6791" w14:textId="4D3D77A2"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D30FCF7" w14:textId="4A236069" w:rsidR="00F66EE9" w:rsidRPr="00537128" w:rsidRDefault="00F66EE9" w:rsidP="00F66EE9">
            <w:pPr>
              <w:spacing w:after="0" w:line="300" w:lineRule="exact"/>
              <w:jc w:val="right"/>
              <w:rPr>
                <w:rFonts w:ascii="Calibri" w:eastAsia="Times New Roman" w:hAnsi="Calibri" w:cs="Arial"/>
                <w:sz w:val="20"/>
                <w:szCs w:val="20"/>
                <w:lang w:val="en-US"/>
              </w:rPr>
            </w:pPr>
            <w:r w:rsidRPr="00B879D4">
              <w:rPr>
                <w:rFonts w:ascii="Calibri" w:hAnsi="Calibri" w:cs="Arial"/>
                <w:color w:val="000000"/>
                <w:sz w:val="20"/>
                <w:szCs w:val="20"/>
              </w:rPr>
              <w:t>(274)</w:t>
            </w:r>
          </w:p>
        </w:tc>
      </w:tr>
      <w:tr w:rsidR="00F66EE9" w:rsidRPr="00537128" w14:paraId="16005151" w14:textId="77777777" w:rsidTr="00AE08E6">
        <w:trPr>
          <w:trHeight w:val="300"/>
        </w:trPr>
        <w:tc>
          <w:tcPr>
            <w:tcW w:w="3369" w:type="dxa"/>
            <w:tcBorders>
              <w:left w:val="nil"/>
              <w:right w:val="nil"/>
            </w:tcBorders>
            <w:shd w:val="clear" w:color="auto" w:fill="auto"/>
            <w:vAlign w:val="bottom"/>
          </w:tcPr>
          <w:p w14:paraId="60138F3B" w14:textId="77777777"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96AB248" w14:textId="24DA417B"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(235</w:t>
            </w:r>
            <w:r>
              <w:rPr>
                <w:rFonts w:ascii="Calibri" w:hAnsi="Calibri" w:cs="Arial"/>
                <w:b/>
                <w:bCs/>
                <w:color w:val="000000"/>
                <w:sz w:val="20"/>
                <w:szCs w:val="20"/>
              </w:rPr>
              <w:t>,</w:t>
            </w:r>
            <w:r w:rsidRPr="00B879D4">
              <w:rPr>
                <w:rFonts w:ascii="Calibri" w:hAnsi="Calibri" w:cs="Arial"/>
                <w:b/>
                <w:bCs/>
                <w:color w:val="000000"/>
                <w:sz w:val="20"/>
                <w:szCs w:val="20"/>
              </w:rPr>
              <w:t>795)</w:t>
            </w:r>
          </w:p>
        </w:tc>
        <w:tc>
          <w:tcPr>
            <w:tcW w:w="1418" w:type="dxa"/>
            <w:tcBorders>
              <w:top w:val="single" w:sz="4" w:space="0" w:color="auto"/>
              <w:left w:val="nil"/>
              <w:bottom w:val="single" w:sz="12" w:space="0" w:color="auto"/>
              <w:right w:val="nil"/>
            </w:tcBorders>
            <w:shd w:val="clear" w:color="auto" w:fill="auto"/>
            <w:noWrap/>
            <w:vAlign w:val="bottom"/>
          </w:tcPr>
          <w:p w14:paraId="3D466AEB" w14:textId="2501D6FB"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(4</w:t>
            </w:r>
            <w:r>
              <w:rPr>
                <w:rFonts w:ascii="Calibri" w:hAnsi="Calibri" w:cs="Arial"/>
                <w:b/>
                <w:bCs/>
                <w:color w:val="000000"/>
                <w:sz w:val="20"/>
                <w:szCs w:val="20"/>
              </w:rPr>
              <w:t>,</w:t>
            </w:r>
            <w:r w:rsidRPr="00B879D4">
              <w:rPr>
                <w:rFonts w:ascii="Calibri" w:hAnsi="Calibri" w:cs="Arial"/>
                <w:b/>
                <w:bCs/>
                <w:color w:val="000000"/>
                <w:sz w:val="20"/>
                <w:szCs w:val="20"/>
              </w:rPr>
              <w:t>675)</w:t>
            </w:r>
          </w:p>
        </w:tc>
        <w:tc>
          <w:tcPr>
            <w:tcW w:w="1134" w:type="dxa"/>
            <w:tcBorders>
              <w:top w:val="single" w:sz="4" w:space="0" w:color="auto"/>
              <w:left w:val="nil"/>
              <w:bottom w:val="single" w:sz="12" w:space="0" w:color="auto"/>
              <w:right w:val="nil"/>
            </w:tcBorders>
            <w:shd w:val="clear" w:color="auto" w:fill="auto"/>
            <w:noWrap/>
            <w:vAlign w:val="bottom"/>
          </w:tcPr>
          <w:p w14:paraId="51808F63" w14:textId="0C904376"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(1</w:t>
            </w:r>
            <w:r>
              <w:rPr>
                <w:rFonts w:ascii="Calibri" w:hAnsi="Calibri" w:cs="Arial"/>
                <w:b/>
                <w:bCs/>
                <w:color w:val="000000"/>
                <w:sz w:val="20"/>
                <w:szCs w:val="20"/>
              </w:rPr>
              <w:t>,</w:t>
            </w:r>
            <w:r w:rsidRPr="00B879D4">
              <w:rPr>
                <w:rFonts w:ascii="Calibri" w:hAnsi="Calibri" w:cs="Arial"/>
                <w:b/>
                <w:bCs/>
                <w:color w:val="000000"/>
                <w:sz w:val="20"/>
                <w:szCs w:val="20"/>
              </w:rPr>
              <w:t>300)</w:t>
            </w:r>
          </w:p>
        </w:tc>
        <w:tc>
          <w:tcPr>
            <w:tcW w:w="1309" w:type="dxa"/>
            <w:tcBorders>
              <w:top w:val="single" w:sz="4" w:space="0" w:color="auto"/>
              <w:left w:val="nil"/>
              <w:bottom w:val="single" w:sz="12" w:space="0" w:color="auto"/>
              <w:right w:val="nil"/>
            </w:tcBorders>
            <w:shd w:val="clear" w:color="auto" w:fill="auto"/>
            <w:noWrap/>
            <w:vAlign w:val="bottom"/>
          </w:tcPr>
          <w:p w14:paraId="4C09B6E2" w14:textId="694B6172"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202</w:t>
            </w:r>
          </w:p>
        </w:tc>
        <w:tc>
          <w:tcPr>
            <w:tcW w:w="1134" w:type="dxa"/>
            <w:tcBorders>
              <w:top w:val="single" w:sz="4" w:space="0" w:color="auto"/>
              <w:left w:val="nil"/>
              <w:bottom w:val="single" w:sz="12" w:space="0" w:color="auto"/>
              <w:right w:val="nil"/>
            </w:tcBorders>
            <w:shd w:val="clear" w:color="auto" w:fill="auto"/>
            <w:noWrap/>
            <w:vAlign w:val="bottom"/>
          </w:tcPr>
          <w:p w14:paraId="2BB9E7DA" w14:textId="52404417"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(241</w:t>
            </w:r>
            <w:r>
              <w:rPr>
                <w:rFonts w:ascii="Calibri" w:hAnsi="Calibri" w:cs="Arial"/>
                <w:b/>
                <w:bCs/>
                <w:color w:val="000000"/>
                <w:sz w:val="20"/>
                <w:szCs w:val="20"/>
              </w:rPr>
              <w:t>,</w:t>
            </w:r>
            <w:r w:rsidRPr="00B879D4">
              <w:rPr>
                <w:rFonts w:ascii="Calibri" w:hAnsi="Calibri" w:cs="Arial"/>
                <w:b/>
                <w:bCs/>
                <w:color w:val="000000"/>
                <w:sz w:val="20"/>
                <w:szCs w:val="20"/>
              </w:rPr>
              <w:t>568)</w:t>
            </w:r>
          </w:p>
        </w:tc>
      </w:tr>
      <w:tr w:rsidR="00F66EE9" w:rsidRPr="00537128" w14:paraId="08F132AD" w14:textId="77777777" w:rsidTr="00456F9A">
        <w:trPr>
          <w:trHeight w:val="174"/>
        </w:trPr>
        <w:tc>
          <w:tcPr>
            <w:tcW w:w="3369" w:type="dxa"/>
            <w:tcBorders>
              <w:left w:val="nil"/>
              <w:bottom w:val="nil"/>
              <w:right w:val="nil"/>
            </w:tcBorders>
            <w:shd w:val="clear" w:color="auto" w:fill="auto"/>
            <w:vAlign w:val="bottom"/>
          </w:tcPr>
          <w:p w14:paraId="253C4FF8" w14:textId="77777777" w:rsidR="00F66EE9" w:rsidRPr="00537128" w:rsidRDefault="00F66EE9" w:rsidP="00F66EE9">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5D491C5"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6E900A5"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3CA77C3"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096121B3"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E5689CB"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r>
      <w:tr w:rsidR="00F66EE9" w:rsidRPr="00537128" w14:paraId="1CE917C1" w14:textId="77777777" w:rsidTr="00AE08E6">
        <w:trPr>
          <w:trHeight w:val="300"/>
        </w:trPr>
        <w:tc>
          <w:tcPr>
            <w:tcW w:w="3369" w:type="dxa"/>
            <w:tcBorders>
              <w:top w:val="nil"/>
              <w:left w:val="nil"/>
              <w:bottom w:val="nil"/>
              <w:right w:val="nil"/>
            </w:tcBorders>
            <w:shd w:val="clear" w:color="auto" w:fill="auto"/>
            <w:vAlign w:val="bottom"/>
          </w:tcPr>
          <w:p w14:paraId="2831C920" w14:textId="77777777"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tcBorders>
              <w:top w:val="nil"/>
              <w:left w:val="nil"/>
              <w:bottom w:val="nil"/>
              <w:right w:val="nil"/>
            </w:tcBorders>
            <w:shd w:val="clear" w:color="auto" w:fill="auto"/>
            <w:noWrap/>
            <w:vAlign w:val="bottom"/>
          </w:tcPr>
          <w:p w14:paraId="18FDA5E5" w14:textId="1EDD053C"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Cs/>
                <w:color w:val="000000"/>
                <w:sz w:val="20"/>
                <w:szCs w:val="20"/>
              </w:rPr>
              <w:t>55</w:t>
            </w:r>
            <w:r>
              <w:rPr>
                <w:rFonts w:ascii="Calibri" w:hAnsi="Calibri" w:cs="Arial"/>
                <w:bCs/>
                <w:color w:val="000000"/>
                <w:sz w:val="20"/>
                <w:szCs w:val="20"/>
              </w:rPr>
              <w:t>,</w:t>
            </w:r>
            <w:r w:rsidRPr="00B879D4">
              <w:rPr>
                <w:rFonts w:ascii="Calibri" w:hAnsi="Calibri" w:cs="Arial"/>
                <w:bCs/>
                <w:color w:val="000000"/>
                <w:sz w:val="20"/>
                <w:szCs w:val="20"/>
              </w:rPr>
              <w:t>290</w:t>
            </w:r>
          </w:p>
        </w:tc>
        <w:tc>
          <w:tcPr>
            <w:tcW w:w="1418" w:type="dxa"/>
            <w:tcBorders>
              <w:top w:val="nil"/>
              <w:left w:val="nil"/>
              <w:bottom w:val="nil"/>
              <w:right w:val="nil"/>
            </w:tcBorders>
            <w:shd w:val="clear" w:color="auto" w:fill="auto"/>
            <w:noWrap/>
            <w:vAlign w:val="bottom"/>
          </w:tcPr>
          <w:p w14:paraId="55D210CA" w14:textId="4E80FD34" w:rsidR="00F66EE9" w:rsidRPr="00537128" w:rsidRDefault="00F66EE9" w:rsidP="00F66EE9">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2</w:t>
            </w:r>
            <w:r>
              <w:rPr>
                <w:rFonts w:ascii="Calibri" w:hAnsi="Calibri" w:cs="Arial"/>
                <w:bCs/>
                <w:color w:val="000000"/>
                <w:sz w:val="20"/>
                <w:szCs w:val="20"/>
              </w:rPr>
              <w:t>,</w:t>
            </w:r>
            <w:r w:rsidRPr="00B879D4">
              <w:rPr>
                <w:rFonts w:ascii="Calibri" w:hAnsi="Calibri" w:cs="Arial"/>
                <w:bCs/>
                <w:color w:val="000000"/>
                <w:sz w:val="20"/>
                <w:szCs w:val="20"/>
              </w:rPr>
              <w:t>326</w:t>
            </w:r>
          </w:p>
        </w:tc>
        <w:tc>
          <w:tcPr>
            <w:tcW w:w="1134" w:type="dxa"/>
            <w:tcBorders>
              <w:top w:val="nil"/>
              <w:left w:val="nil"/>
              <w:bottom w:val="nil"/>
              <w:right w:val="nil"/>
            </w:tcBorders>
            <w:shd w:val="clear" w:color="auto" w:fill="auto"/>
            <w:noWrap/>
            <w:vAlign w:val="bottom"/>
          </w:tcPr>
          <w:p w14:paraId="76DB03F9" w14:textId="3983FE87" w:rsidR="00F66EE9" w:rsidRPr="00537128" w:rsidRDefault="00F66EE9" w:rsidP="00F66EE9">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308</w:t>
            </w:r>
          </w:p>
        </w:tc>
        <w:tc>
          <w:tcPr>
            <w:tcW w:w="1309" w:type="dxa"/>
            <w:tcBorders>
              <w:top w:val="nil"/>
              <w:left w:val="nil"/>
              <w:bottom w:val="nil"/>
              <w:right w:val="nil"/>
            </w:tcBorders>
            <w:shd w:val="clear" w:color="auto" w:fill="auto"/>
            <w:noWrap/>
            <w:vAlign w:val="bottom"/>
          </w:tcPr>
          <w:p w14:paraId="4B346B8E" w14:textId="17C84142" w:rsidR="00F66EE9" w:rsidRPr="00537128" w:rsidRDefault="00F66EE9" w:rsidP="00F66EE9">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4" w:type="dxa"/>
            <w:tcBorders>
              <w:top w:val="nil"/>
              <w:left w:val="nil"/>
              <w:bottom w:val="nil"/>
              <w:right w:val="nil"/>
            </w:tcBorders>
            <w:shd w:val="clear" w:color="auto" w:fill="auto"/>
            <w:noWrap/>
            <w:vAlign w:val="bottom"/>
          </w:tcPr>
          <w:p w14:paraId="350F096B" w14:textId="23AB49A0" w:rsidR="00F66EE9" w:rsidRPr="00537128" w:rsidRDefault="00F66EE9" w:rsidP="00F66EE9">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57</w:t>
            </w:r>
            <w:r>
              <w:rPr>
                <w:rFonts w:ascii="Calibri" w:hAnsi="Calibri" w:cs="Arial"/>
                <w:bCs/>
                <w:color w:val="000000"/>
                <w:sz w:val="20"/>
                <w:szCs w:val="20"/>
              </w:rPr>
              <w:t>,</w:t>
            </w:r>
            <w:r w:rsidRPr="00B879D4">
              <w:rPr>
                <w:rFonts w:ascii="Calibri" w:hAnsi="Calibri" w:cs="Arial"/>
                <w:bCs/>
                <w:color w:val="000000"/>
                <w:sz w:val="20"/>
                <w:szCs w:val="20"/>
              </w:rPr>
              <w:t>924</w:t>
            </w:r>
          </w:p>
        </w:tc>
      </w:tr>
      <w:tr w:rsidR="00F66EE9" w:rsidRPr="00537128" w14:paraId="3946B8B7" w14:textId="77777777" w:rsidTr="00AE08E6">
        <w:trPr>
          <w:trHeight w:val="300"/>
        </w:trPr>
        <w:tc>
          <w:tcPr>
            <w:tcW w:w="3369" w:type="dxa"/>
            <w:tcBorders>
              <w:top w:val="nil"/>
              <w:left w:val="nil"/>
              <w:right w:val="nil"/>
            </w:tcBorders>
            <w:shd w:val="clear" w:color="auto" w:fill="auto"/>
            <w:vAlign w:val="bottom"/>
          </w:tcPr>
          <w:p w14:paraId="3540FE56"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1969FE10" w14:textId="53C94BB6" w:rsidR="00F66EE9" w:rsidRPr="00537128" w:rsidRDefault="00F66EE9" w:rsidP="00F66EE9">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124476F8" w14:textId="6C6A6CBE" w:rsidR="00F66EE9" w:rsidRPr="00537128" w:rsidRDefault="00F66EE9" w:rsidP="00F66EE9">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(228)</w:t>
            </w:r>
          </w:p>
        </w:tc>
        <w:tc>
          <w:tcPr>
            <w:tcW w:w="1134" w:type="dxa"/>
            <w:tcBorders>
              <w:top w:val="nil"/>
              <w:left w:val="nil"/>
              <w:bottom w:val="single" w:sz="4" w:space="0" w:color="auto"/>
              <w:right w:val="nil"/>
            </w:tcBorders>
            <w:shd w:val="clear" w:color="auto" w:fill="auto"/>
            <w:noWrap/>
            <w:vAlign w:val="bottom"/>
          </w:tcPr>
          <w:p w14:paraId="6794C2B0" w14:textId="49DA96E1" w:rsidR="00F66EE9" w:rsidRPr="00537128" w:rsidRDefault="00F66EE9" w:rsidP="00F66EE9">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50FDB56D" w14:textId="61DB1844" w:rsidR="00F66EE9" w:rsidRPr="00537128" w:rsidRDefault="00F66EE9" w:rsidP="00F66EE9">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3025E81F" w14:textId="2D3EE370" w:rsidR="00F66EE9" w:rsidRPr="00537128" w:rsidRDefault="00F66EE9" w:rsidP="00F66EE9">
            <w:pPr>
              <w:spacing w:after="0" w:line="300" w:lineRule="exact"/>
              <w:jc w:val="right"/>
              <w:rPr>
                <w:rFonts w:ascii="Calibri" w:eastAsia="Times New Roman" w:hAnsi="Calibri" w:cs="Arial"/>
                <w:bCs/>
                <w:sz w:val="20"/>
                <w:szCs w:val="20"/>
                <w:lang w:val="en-US"/>
              </w:rPr>
            </w:pPr>
            <w:r w:rsidRPr="00B879D4">
              <w:rPr>
                <w:rFonts w:ascii="Calibri" w:hAnsi="Calibri" w:cs="Arial"/>
                <w:bCs/>
                <w:color w:val="000000"/>
                <w:sz w:val="20"/>
                <w:szCs w:val="20"/>
              </w:rPr>
              <w:t>(228)</w:t>
            </w:r>
          </w:p>
        </w:tc>
      </w:tr>
      <w:tr w:rsidR="00F66EE9" w:rsidRPr="00537128" w14:paraId="4F6DD761" w14:textId="77777777" w:rsidTr="00AE08E6">
        <w:trPr>
          <w:trHeight w:val="315"/>
        </w:trPr>
        <w:tc>
          <w:tcPr>
            <w:tcW w:w="3369" w:type="dxa"/>
            <w:tcBorders>
              <w:left w:val="nil"/>
              <w:right w:val="nil"/>
            </w:tcBorders>
            <w:shd w:val="clear" w:color="auto" w:fill="auto"/>
            <w:vAlign w:val="bottom"/>
          </w:tcPr>
          <w:p w14:paraId="69291AF2" w14:textId="77777777"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tcBorders>
              <w:top w:val="single" w:sz="4" w:space="0" w:color="auto"/>
              <w:left w:val="nil"/>
              <w:bottom w:val="single" w:sz="12" w:space="0" w:color="auto"/>
              <w:right w:val="nil"/>
            </w:tcBorders>
            <w:shd w:val="clear" w:color="auto" w:fill="auto"/>
            <w:noWrap/>
            <w:vAlign w:val="bottom"/>
          </w:tcPr>
          <w:p w14:paraId="68FBA747" w14:textId="579A0333"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55</w:t>
            </w:r>
            <w:r>
              <w:rPr>
                <w:rFonts w:ascii="Calibri" w:hAnsi="Calibri" w:cs="Arial"/>
                <w:b/>
                <w:bCs/>
                <w:color w:val="000000"/>
                <w:sz w:val="20"/>
                <w:szCs w:val="20"/>
              </w:rPr>
              <w:t>,</w:t>
            </w:r>
            <w:r w:rsidRPr="00B879D4">
              <w:rPr>
                <w:rFonts w:ascii="Calibri" w:hAnsi="Calibri" w:cs="Arial"/>
                <w:b/>
                <w:bCs/>
                <w:color w:val="000000"/>
                <w:sz w:val="20"/>
                <w:szCs w:val="20"/>
              </w:rPr>
              <w:t>290</w:t>
            </w:r>
          </w:p>
        </w:tc>
        <w:tc>
          <w:tcPr>
            <w:tcW w:w="1418" w:type="dxa"/>
            <w:tcBorders>
              <w:top w:val="single" w:sz="4" w:space="0" w:color="auto"/>
              <w:left w:val="nil"/>
              <w:bottom w:val="single" w:sz="12" w:space="0" w:color="auto"/>
              <w:right w:val="nil"/>
            </w:tcBorders>
            <w:shd w:val="clear" w:color="auto" w:fill="auto"/>
            <w:noWrap/>
            <w:vAlign w:val="bottom"/>
          </w:tcPr>
          <w:p w14:paraId="194D482E" w14:textId="394C5BD1"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2</w:t>
            </w:r>
            <w:r>
              <w:rPr>
                <w:rFonts w:ascii="Calibri" w:hAnsi="Calibri" w:cs="Arial"/>
                <w:b/>
                <w:bCs/>
                <w:color w:val="000000"/>
                <w:sz w:val="20"/>
                <w:szCs w:val="20"/>
              </w:rPr>
              <w:t>,</w:t>
            </w:r>
            <w:r w:rsidRPr="00B879D4">
              <w:rPr>
                <w:rFonts w:ascii="Calibri" w:hAnsi="Calibri" w:cs="Arial"/>
                <w:b/>
                <w:bCs/>
                <w:color w:val="000000"/>
                <w:sz w:val="20"/>
                <w:szCs w:val="20"/>
              </w:rPr>
              <w:t>098</w:t>
            </w:r>
          </w:p>
        </w:tc>
        <w:tc>
          <w:tcPr>
            <w:tcW w:w="1134" w:type="dxa"/>
            <w:tcBorders>
              <w:top w:val="single" w:sz="4" w:space="0" w:color="auto"/>
              <w:left w:val="nil"/>
              <w:bottom w:val="single" w:sz="12" w:space="0" w:color="auto"/>
              <w:right w:val="nil"/>
            </w:tcBorders>
            <w:shd w:val="clear" w:color="auto" w:fill="auto"/>
            <w:noWrap/>
            <w:vAlign w:val="bottom"/>
          </w:tcPr>
          <w:p w14:paraId="44D6CA14" w14:textId="44D22954"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308</w:t>
            </w:r>
          </w:p>
        </w:tc>
        <w:tc>
          <w:tcPr>
            <w:tcW w:w="1309" w:type="dxa"/>
            <w:tcBorders>
              <w:top w:val="single" w:sz="4" w:space="0" w:color="auto"/>
              <w:left w:val="nil"/>
              <w:bottom w:val="single" w:sz="12" w:space="0" w:color="auto"/>
              <w:right w:val="nil"/>
            </w:tcBorders>
            <w:shd w:val="clear" w:color="auto" w:fill="auto"/>
            <w:noWrap/>
            <w:vAlign w:val="bottom"/>
          </w:tcPr>
          <w:p w14:paraId="7F133209" w14:textId="4D88622B" w:rsidR="00F66EE9" w:rsidRPr="00537128" w:rsidRDefault="00F66EE9" w:rsidP="00F66EE9">
            <w:pPr>
              <w:spacing w:after="0" w:line="300" w:lineRule="exact"/>
              <w:jc w:val="right"/>
              <w:rPr>
                <w:rFonts w:ascii="Calibri" w:eastAsia="Times New Roman" w:hAnsi="Calibri" w:cs="Arial"/>
                <w:b/>
                <w:bCs/>
                <w:sz w:val="20"/>
                <w:szCs w:val="20"/>
                <w:lang w:val="en-US"/>
              </w:rPr>
            </w:pPr>
            <w:r>
              <w:rPr>
                <w:rFonts w:ascii="Calibri" w:hAnsi="Calibri" w:cs="Arial"/>
                <w:b/>
                <w:bCs/>
                <w:color w:val="000000"/>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1E737C22" w14:textId="47759D00" w:rsidR="00F66EE9" w:rsidRPr="00537128" w:rsidRDefault="00F66EE9" w:rsidP="00F66EE9">
            <w:pPr>
              <w:spacing w:after="0" w:line="300" w:lineRule="exact"/>
              <w:jc w:val="right"/>
              <w:rPr>
                <w:rFonts w:ascii="Calibri" w:eastAsia="Times New Roman" w:hAnsi="Calibri" w:cs="Arial"/>
                <w:b/>
                <w:bCs/>
                <w:sz w:val="20"/>
                <w:szCs w:val="20"/>
                <w:lang w:val="en-US"/>
              </w:rPr>
            </w:pPr>
            <w:r w:rsidRPr="00B879D4">
              <w:rPr>
                <w:rFonts w:ascii="Calibri" w:hAnsi="Calibri" w:cs="Arial"/>
                <w:b/>
                <w:bCs/>
                <w:color w:val="000000"/>
                <w:sz w:val="20"/>
                <w:szCs w:val="20"/>
              </w:rPr>
              <w:t>57</w:t>
            </w:r>
            <w:r>
              <w:rPr>
                <w:rFonts w:ascii="Calibri" w:hAnsi="Calibri" w:cs="Arial"/>
                <w:b/>
                <w:bCs/>
                <w:color w:val="000000"/>
                <w:sz w:val="20"/>
                <w:szCs w:val="20"/>
              </w:rPr>
              <w:t>,</w:t>
            </w:r>
            <w:r w:rsidRPr="00B879D4">
              <w:rPr>
                <w:rFonts w:ascii="Calibri" w:hAnsi="Calibri" w:cs="Arial"/>
                <w:b/>
                <w:bCs/>
                <w:color w:val="000000"/>
                <w:sz w:val="20"/>
                <w:szCs w:val="20"/>
              </w:rPr>
              <w:t>696</w:t>
            </w:r>
          </w:p>
        </w:tc>
      </w:tr>
      <w:tr w:rsidR="00F66EE9" w:rsidRPr="00537128" w14:paraId="4D75AA26" w14:textId="77777777" w:rsidTr="00456F9A">
        <w:trPr>
          <w:trHeight w:val="52"/>
        </w:trPr>
        <w:tc>
          <w:tcPr>
            <w:tcW w:w="3369" w:type="dxa"/>
            <w:tcBorders>
              <w:left w:val="nil"/>
              <w:bottom w:val="nil"/>
              <w:right w:val="nil"/>
            </w:tcBorders>
            <w:shd w:val="clear" w:color="auto" w:fill="auto"/>
            <w:vAlign w:val="bottom"/>
          </w:tcPr>
          <w:p w14:paraId="43EC7277" w14:textId="77777777" w:rsidR="00F66EE9" w:rsidRPr="00537128" w:rsidRDefault="00F66EE9" w:rsidP="00F66EE9">
            <w:pPr>
              <w:spacing w:after="0" w:line="140" w:lineRule="exact"/>
              <w:rPr>
                <w:rFonts w:ascii="Calibri" w:eastAsia="Times New Roman" w:hAnsi="Calibri" w:cs="Arial"/>
                <w:sz w:val="20"/>
                <w:szCs w:val="20"/>
                <w:lang w:val="en-US"/>
              </w:rPr>
            </w:pPr>
          </w:p>
        </w:tc>
        <w:tc>
          <w:tcPr>
            <w:tcW w:w="1275" w:type="dxa"/>
            <w:tcBorders>
              <w:top w:val="single" w:sz="12" w:space="0" w:color="auto"/>
              <w:left w:val="nil"/>
              <w:right w:val="nil"/>
            </w:tcBorders>
            <w:shd w:val="clear" w:color="auto" w:fill="auto"/>
            <w:noWrap/>
            <w:vAlign w:val="bottom"/>
          </w:tcPr>
          <w:p w14:paraId="60F00AFB"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right w:val="nil"/>
            </w:tcBorders>
            <w:shd w:val="clear" w:color="auto" w:fill="auto"/>
            <w:noWrap/>
            <w:vAlign w:val="bottom"/>
          </w:tcPr>
          <w:p w14:paraId="73E23185"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4792C290"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right w:val="nil"/>
            </w:tcBorders>
            <w:shd w:val="clear" w:color="auto" w:fill="auto"/>
            <w:noWrap/>
            <w:vAlign w:val="bottom"/>
          </w:tcPr>
          <w:p w14:paraId="643EE2E8"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5B93BAE4"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r>
      <w:tr w:rsidR="00F66EE9" w:rsidRPr="00537128" w14:paraId="727FEE70" w14:textId="77777777" w:rsidTr="00456F9A">
        <w:trPr>
          <w:trHeight w:val="300"/>
        </w:trPr>
        <w:tc>
          <w:tcPr>
            <w:tcW w:w="3369" w:type="dxa"/>
            <w:tcBorders>
              <w:top w:val="nil"/>
              <w:left w:val="nil"/>
              <w:right w:val="nil"/>
            </w:tcBorders>
            <w:shd w:val="clear" w:color="auto" w:fill="auto"/>
            <w:vAlign w:val="bottom"/>
          </w:tcPr>
          <w:p w14:paraId="360D4E2B" w14:textId="0AC4501C"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 xml:space="preserve">31 </w:t>
            </w:r>
            <w:r>
              <w:rPr>
                <w:rFonts w:ascii="Calibri" w:eastAsia="Times New Roman" w:hAnsi="Calibri" w:cs="Arial"/>
                <w:b/>
                <w:bCs/>
                <w:sz w:val="20"/>
                <w:szCs w:val="20"/>
                <w:lang w:val="en-US"/>
              </w:rPr>
              <w:t>December</w:t>
            </w:r>
            <w:r w:rsidRPr="00537128">
              <w:rPr>
                <w:rFonts w:ascii="Calibri" w:eastAsia="Times New Roman" w:hAnsi="Calibri" w:cs="Arial"/>
                <w:b/>
                <w:bCs/>
                <w:sz w:val="20"/>
                <w:szCs w:val="20"/>
                <w:lang w:val="en-US"/>
              </w:rPr>
              <w:t xml:space="preserve"> 2020</w:t>
            </w:r>
          </w:p>
        </w:tc>
        <w:tc>
          <w:tcPr>
            <w:tcW w:w="1275" w:type="dxa"/>
            <w:tcBorders>
              <w:top w:val="nil"/>
              <w:left w:val="nil"/>
              <w:bottom w:val="single" w:sz="4" w:space="0" w:color="auto"/>
              <w:right w:val="nil"/>
            </w:tcBorders>
            <w:shd w:val="clear" w:color="auto" w:fill="auto"/>
            <w:noWrap/>
            <w:vAlign w:val="bottom"/>
          </w:tcPr>
          <w:p w14:paraId="377CA3B5" w14:textId="77777777" w:rsidR="00F66EE9" w:rsidRPr="00537128" w:rsidRDefault="00F66EE9" w:rsidP="00F66EE9">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43A139A9" w14:textId="77777777" w:rsidR="00F66EE9" w:rsidRPr="00537128" w:rsidRDefault="00F66EE9" w:rsidP="00F66EE9">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B2DD93F" w14:textId="77777777" w:rsidR="00F66EE9" w:rsidRPr="00537128" w:rsidRDefault="00F66EE9" w:rsidP="00F66EE9">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8F3F8FD" w14:textId="77777777" w:rsidR="00F66EE9" w:rsidRPr="00537128" w:rsidRDefault="00F66EE9" w:rsidP="00F66EE9">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52A3D71A" w14:textId="77777777" w:rsidR="00F66EE9" w:rsidRPr="00537128" w:rsidRDefault="00F66EE9" w:rsidP="00F66EE9">
            <w:pPr>
              <w:spacing w:after="0" w:line="300" w:lineRule="exact"/>
              <w:jc w:val="right"/>
              <w:rPr>
                <w:rFonts w:ascii="Calibri" w:eastAsia="Times New Roman" w:hAnsi="Calibri" w:cs="Arial"/>
                <w:sz w:val="20"/>
                <w:szCs w:val="20"/>
                <w:lang w:val="en-US"/>
              </w:rPr>
            </w:pPr>
          </w:p>
        </w:tc>
      </w:tr>
      <w:tr w:rsidR="00F66EE9" w:rsidRPr="00537128" w14:paraId="3028939E" w14:textId="77777777" w:rsidTr="00456F9A">
        <w:trPr>
          <w:trHeight w:val="300"/>
        </w:trPr>
        <w:tc>
          <w:tcPr>
            <w:tcW w:w="3369" w:type="dxa"/>
            <w:tcBorders>
              <w:top w:val="nil"/>
              <w:left w:val="nil"/>
              <w:right w:val="nil"/>
            </w:tcBorders>
            <w:shd w:val="clear" w:color="auto" w:fill="auto"/>
            <w:vAlign w:val="bottom"/>
          </w:tcPr>
          <w:p w14:paraId="30EB3167"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49D319DA" w14:textId="4150815B"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28</w:t>
            </w:r>
            <w:r>
              <w:rPr>
                <w:rFonts w:cs="Arial"/>
                <w:color w:val="000000" w:themeColor="text1"/>
                <w:sz w:val="20"/>
                <w:szCs w:val="20"/>
              </w:rPr>
              <w:t>,</w:t>
            </w:r>
            <w:r w:rsidRPr="00F56CC7">
              <w:rPr>
                <w:rFonts w:cs="Arial"/>
                <w:color w:val="000000" w:themeColor="text1"/>
                <w:sz w:val="20"/>
                <w:szCs w:val="20"/>
              </w:rPr>
              <w:t>680</w:t>
            </w:r>
            <w:r>
              <w:rPr>
                <w:rFonts w:cs="Arial"/>
                <w:color w:val="000000" w:themeColor="text1"/>
                <w:sz w:val="20"/>
                <w:szCs w:val="20"/>
              </w:rPr>
              <w:t>,</w:t>
            </w:r>
            <w:r w:rsidRPr="00F56CC7">
              <w:rPr>
                <w:rFonts w:cs="Arial"/>
                <w:color w:val="000000" w:themeColor="text1"/>
                <w:sz w:val="20"/>
                <w:szCs w:val="20"/>
              </w:rPr>
              <w:t>360</w:t>
            </w:r>
          </w:p>
        </w:tc>
        <w:tc>
          <w:tcPr>
            <w:tcW w:w="1418" w:type="dxa"/>
            <w:tcBorders>
              <w:top w:val="nil"/>
              <w:left w:val="nil"/>
              <w:bottom w:val="single" w:sz="4" w:space="0" w:color="auto"/>
              <w:right w:val="nil"/>
            </w:tcBorders>
            <w:shd w:val="clear" w:color="auto" w:fill="auto"/>
            <w:noWrap/>
            <w:vAlign w:val="bottom"/>
          </w:tcPr>
          <w:p w14:paraId="4293AD71" w14:textId="5A800904"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61</w:t>
            </w:r>
            <w:r>
              <w:rPr>
                <w:rFonts w:cs="Arial"/>
                <w:color w:val="000000" w:themeColor="text1"/>
                <w:sz w:val="20"/>
                <w:szCs w:val="20"/>
              </w:rPr>
              <w:t>,</w:t>
            </w:r>
            <w:r w:rsidRPr="00F56CC7">
              <w:rPr>
                <w:rFonts w:cs="Arial"/>
                <w:color w:val="000000" w:themeColor="text1"/>
                <w:sz w:val="20"/>
                <w:szCs w:val="20"/>
              </w:rPr>
              <w:t>390</w:t>
            </w:r>
          </w:p>
        </w:tc>
        <w:tc>
          <w:tcPr>
            <w:tcW w:w="1134" w:type="dxa"/>
            <w:tcBorders>
              <w:top w:val="nil"/>
              <w:left w:val="nil"/>
              <w:bottom w:val="single" w:sz="4" w:space="0" w:color="auto"/>
              <w:right w:val="nil"/>
            </w:tcBorders>
            <w:shd w:val="clear" w:color="auto" w:fill="auto"/>
            <w:noWrap/>
            <w:vAlign w:val="bottom"/>
          </w:tcPr>
          <w:p w14:paraId="36719B72" w14:textId="3C5B0E59"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w:t>
            </w:r>
            <w:r>
              <w:rPr>
                <w:rFonts w:cs="Arial"/>
                <w:color w:val="000000" w:themeColor="text1"/>
                <w:sz w:val="20"/>
                <w:szCs w:val="20"/>
              </w:rPr>
              <w:t>,</w:t>
            </w:r>
            <w:r w:rsidRPr="00F56CC7">
              <w:rPr>
                <w:rFonts w:cs="Arial"/>
                <w:color w:val="000000" w:themeColor="text1"/>
                <w:sz w:val="20"/>
                <w:szCs w:val="20"/>
              </w:rPr>
              <w:t>441</w:t>
            </w:r>
          </w:p>
        </w:tc>
        <w:tc>
          <w:tcPr>
            <w:tcW w:w="1309" w:type="dxa"/>
            <w:tcBorders>
              <w:top w:val="nil"/>
              <w:left w:val="nil"/>
              <w:bottom w:val="single" w:sz="4" w:space="0" w:color="auto"/>
              <w:right w:val="nil"/>
            </w:tcBorders>
            <w:shd w:val="clear" w:color="auto" w:fill="auto"/>
            <w:noWrap/>
            <w:vAlign w:val="bottom"/>
          </w:tcPr>
          <w:p w14:paraId="3F65449F" w14:textId="631DF397"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(36</w:t>
            </w:r>
            <w:r>
              <w:rPr>
                <w:rFonts w:cs="Arial"/>
                <w:color w:val="000000" w:themeColor="text1"/>
                <w:sz w:val="20"/>
                <w:szCs w:val="20"/>
              </w:rPr>
              <w:t>,</w:t>
            </w:r>
            <w:r w:rsidRPr="00F56CC7">
              <w:rPr>
                <w:rFonts w:cs="Arial"/>
                <w:color w:val="000000" w:themeColor="text1"/>
                <w:sz w:val="20"/>
                <w:szCs w:val="20"/>
              </w:rPr>
              <w:t>649)</w:t>
            </w:r>
          </w:p>
        </w:tc>
        <w:tc>
          <w:tcPr>
            <w:tcW w:w="1134" w:type="dxa"/>
            <w:tcBorders>
              <w:top w:val="nil"/>
              <w:left w:val="nil"/>
              <w:bottom w:val="single" w:sz="4" w:space="0" w:color="auto"/>
              <w:right w:val="nil"/>
            </w:tcBorders>
            <w:shd w:val="clear" w:color="auto" w:fill="auto"/>
            <w:noWrap/>
            <w:vAlign w:val="bottom"/>
          </w:tcPr>
          <w:p w14:paraId="2B066A4B" w14:textId="29DEC806"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28</w:t>
            </w:r>
            <w:r>
              <w:rPr>
                <w:rFonts w:cs="Arial"/>
                <w:color w:val="000000" w:themeColor="text1"/>
                <w:sz w:val="20"/>
                <w:szCs w:val="20"/>
              </w:rPr>
              <w:t>,</w:t>
            </w:r>
            <w:r w:rsidRPr="00F56CC7">
              <w:rPr>
                <w:rFonts w:cs="Arial"/>
                <w:color w:val="000000" w:themeColor="text1"/>
                <w:sz w:val="20"/>
                <w:szCs w:val="20"/>
              </w:rPr>
              <w:t>706</w:t>
            </w:r>
            <w:r>
              <w:rPr>
                <w:rFonts w:cs="Arial"/>
                <w:color w:val="000000" w:themeColor="text1"/>
                <w:sz w:val="20"/>
                <w:szCs w:val="20"/>
              </w:rPr>
              <w:t>,</w:t>
            </w:r>
            <w:r w:rsidRPr="00F56CC7">
              <w:rPr>
                <w:rFonts w:cs="Arial"/>
                <w:color w:val="000000" w:themeColor="text1"/>
                <w:sz w:val="20"/>
                <w:szCs w:val="20"/>
              </w:rPr>
              <w:t>542</w:t>
            </w:r>
          </w:p>
        </w:tc>
      </w:tr>
      <w:tr w:rsidR="00F66EE9" w:rsidRPr="00537128" w14:paraId="7E0A36D2" w14:textId="77777777" w:rsidTr="00456F9A">
        <w:trPr>
          <w:trHeight w:val="315"/>
        </w:trPr>
        <w:tc>
          <w:tcPr>
            <w:tcW w:w="3369" w:type="dxa"/>
            <w:tcBorders>
              <w:left w:val="nil"/>
              <w:right w:val="nil"/>
            </w:tcBorders>
            <w:shd w:val="clear" w:color="auto" w:fill="auto"/>
            <w:vAlign w:val="bottom"/>
          </w:tcPr>
          <w:p w14:paraId="1FB3DC1B" w14:textId="77777777"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520FCB21" w14:textId="3A3508D7" w:rsidR="00F66EE9" w:rsidRPr="00537128" w:rsidRDefault="00F66EE9" w:rsidP="00F66EE9">
            <w:pPr>
              <w:spacing w:after="0" w:line="300" w:lineRule="exact"/>
              <w:jc w:val="right"/>
              <w:rPr>
                <w:rFonts w:ascii="Calibri" w:eastAsia="Times New Roman" w:hAnsi="Calibri" w:cs="Arial"/>
                <w:b/>
                <w:sz w:val="20"/>
                <w:szCs w:val="20"/>
                <w:lang w:val="en-US"/>
              </w:rPr>
            </w:pPr>
            <w:r w:rsidRPr="00F56CC7">
              <w:rPr>
                <w:rFonts w:cs="Arial"/>
                <w:b/>
                <w:color w:val="000000" w:themeColor="text1"/>
                <w:sz w:val="20"/>
                <w:szCs w:val="20"/>
              </w:rPr>
              <w:t>28</w:t>
            </w:r>
            <w:r>
              <w:rPr>
                <w:rFonts w:cs="Arial"/>
                <w:b/>
                <w:color w:val="000000" w:themeColor="text1"/>
                <w:sz w:val="20"/>
                <w:szCs w:val="20"/>
              </w:rPr>
              <w:t>,</w:t>
            </w:r>
            <w:r w:rsidRPr="00F56CC7">
              <w:rPr>
                <w:rFonts w:cs="Arial"/>
                <w:b/>
                <w:color w:val="000000" w:themeColor="text1"/>
                <w:sz w:val="20"/>
                <w:szCs w:val="20"/>
              </w:rPr>
              <w:t>680</w:t>
            </w:r>
            <w:r>
              <w:rPr>
                <w:rFonts w:cs="Arial"/>
                <w:b/>
                <w:color w:val="000000" w:themeColor="text1"/>
                <w:sz w:val="20"/>
                <w:szCs w:val="20"/>
              </w:rPr>
              <w:t>,</w:t>
            </w:r>
            <w:r w:rsidRPr="00F56CC7">
              <w:rPr>
                <w:rFonts w:cs="Arial"/>
                <w:b/>
                <w:color w:val="000000" w:themeColor="text1"/>
                <w:sz w:val="20"/>
                <w:szCs w:val="20"/>
              </w:rPr>
              <w:t>360</w:t>
            </w:r>
          </w:p>
        </w:tc>
        <w:tc>
          <w:tcPr>
            <w:tcW w:w="1418" w:type="dxa"/>
            <w:tcBorders>
              <w:top w:val="single" w:sz="4" w:space="0" w:color="auto"/>
              <w:left w:val="nil"/>
              <w:bottom w:val="single" w:sz="12" w:space="0" w:color="auto"/>
              <w:right w:val="nil"/>
            </w:tcBorders>
            <w:shd w:val="clear" w:color="auto" w:fill="auto"/>
            <w:noWrap/>
            <w:vAlign w:val="bottom"/>
          </w:tcPr>
          <w:p w14:paraId="42F08A3A" w14:textId="7E9B9F55" w:rsidR="00F66EE9" w:rsidRPr="00537128" w:rsidRDefault="00F66EE9" w:rsidP="00F66EE9">
            <w:pPr>
              <w:spacing w:after="0" w:line="300" w:lineRule="exact"/>
              <w:jc w:val="right"/>
              <w:rPr>
                <w:rFonts w:ascii="Calibri" w:eastAsia="Times New Roman" w:hAnsi="Calibri" w:cs="Arial"/>
                <w:b/>
                <w:sz w:val="20"/>
                <w:szCs w:val="20"/>
                <w:lang w:val="en-US"/>
              </w:rPr>
            </w:pPr>
            <w:r w:rsidRPr="00F56CC7">
              <w:rPr>
                <w:rFonts w:cs="Arial"/>
                <w:b/>
                <w:color w:val="000000" w:themeColor="text1"/>
                <w:sz w:val="20"/>
                <w:szCs w:val="20"/>
              </w:rPr>
              <w:t>61</w:t>
            </w:r>
            <w:r>
              <w:rPr>
                <w:rFonts w:cs="Arial"/>
                <w:b/>
                <w:color w:val="000000" w:themeColor="text1"/>
                <w:sz w:val="20"/>
                <w:szCs w:val="20"/>
              </w:rPr>
              <w:t>,</w:t>
            </w:r>
            <w:r w:rsidRPr="00F56CC7">
              <w:rPr>
                <w:rFonts w:cs="Arial"/>
                <w:b/>
                <w:color w:val="000000" w:themeColor="text1"/>
                <w:sz w:val="20"/>
                <w:szCs w:val="20"/>
              </w:rPr>
              <w:t>390</w:t>
            </w:r>
          </w:p>
        </w:tc>
        <w:tc>
          <w:tcPr>
            <w:tcW w:w="1134" w:type="dxa"/>
            <w:tcBorders>
              <w:top w:val="single" w:sz="4" w:space="0" w:color="auto"/>
              <w:left w:val="nil"/>
              <w:bottom w:val="single" w:sz="12" w:space="0" w:color="auto"/>
              <w:right w:val="nil"/>
            </w:tcBorders>
            <w:shd w:val="clear" w:color="auto" w:fill="auto"/>
            <w:noWrap/>
            <w:vAlign w:val="bottom"/>
          </w:tcPr>
          <w:p w14:paraId="20F3B9B9" w14:textId="30FC6EF8" w:rsidR="00F66EE9" w:rsidRPr="00537128" w:rsidRDefault="00F66EE9" w:rsidP="00F66EE9">
            <w:pPr>
              <w:spacing w:after="0" w:line="300" w:lineRule="exact"/>
              <w:jc w:val="right"/>
              <w:rPr>
                <w:rFonts w:ascii="Calibri" w:eastAsia="Times New Roman" w:hAnsi="Calibri" w:cs="Arial"/>
                <w:b/>
                <w:sz w:val="20"/>
                <w:szCs w:val="20"/>
                <w:lang w:val="en-US"/>
              </w:rPr>
            </w:pPr>
            <w:r w:rsidRPr="00F56CC7">
              <w:rPr>
                <w:rFonts w:cs="Arial"/>
                <w:b/>
                <w:color w:val="000000" w:themeColor="text1"/>
                <w:sz w:val="20"/>
                <w:szCs w:val="20"/>
              </w:rPr>
              <w:t>1</w:t>
            </w:r>
            <w:r>
              <w:rPr>
                <w:rFonts w:cs="Arial"/>
                <w:b/>
                <w:color w:val="000000" w:themeColor="text1"/>
                <w:sz w:val="20"/>
                <w:szCs w:val="20"/>
              </w:rPr>
              <w:t>,</w:t>
            </w:r>
            <w:r w:rsidRPr="00F56CC7">
              <w:rPr>
                <w:rFonts w:cs="Arial"/>
                <w:b/>
                <w:color w:val="000000" w:themeColor="text1"/>
                <w:sz w:val="20"/>
                <w:szCs w:val="20"/>
              </w:rPr>
              <w:t>441</w:t>
            </w:r>
          </w:p>
        </w:tc>
        <w:tc>
          <w:tcPr>
            <w:tcW w:w="1309" w:type="dxa"/>
            <w:tcBorders>
              <w:top w:val="single" w:sz="4" w:space="0" w:color="auto"/>
              <w:left w:val="nil"/>
              <w:bottom w:val="single" w:sz="12" w:space="0" w:color="auto"/>
              <w:right w:val="nil"/>
            </w:tcBorders>
            <w:shd w:val="clear" w:color="auto" w:fill="auto"/>
            <w:noWrap/>
            <w:vAlign w:val="bottom"/>
          </w:tcPr>
          <w:p w14:paraId="4128C234" w14:textId="4C2DCEE7" w:rsidR="00F66EE9" w:rsidRPr="00537128" w:rsidRDefault="00F66EE9" w:rsidP="00F66EE9">
            <w:pPr>
              <w:spacing w:after="0" w:line="300" w:lineRule="exact"/>
              <w:jc w:val="right"/>
              <w:rPr>
                <w:rFonts w:ascii="Calibri" w:eastAsia="Times New Roman" w:hAnsi="Calibri" w:cs="Arial"/>
                <w:b/>
                <w:sz w:val="20"/>
                <w:szCs w:val="20"/>
                <w:lang w:val="en-US"/>
              </w:rPr>
            </w:pPr>
            <w:r w:rsidRPr="00F56CC7">
              <w:rPr>
                <w:rFonts w:cs="Arial"/>
                <w:b/>
                <w:color w:val="000000" w:themeColor="text1"/>
                <w:sz w:val="20"/>
                <w:szCs w:val="20"/>
              </w:rPr>
              <w:t>(36</w:t>
            </w:r>
            <w:r>
              <w:rPr>
                <w:rFonts w:cs="Arial"/>
                <w:b/>
                <w:color w:val="000000" w:themeColor="text1"/>
                <w:sz w:val="20"/>
                <w:szCs w:val="20"/>
              </w:rPr>
              <w:t>,</w:t>
            </w:r>
            <w:r w:rsidRPr="00F56CC7">
              <w:rPr>
                <w:rFonts w:cs="Arial"/>
                <w:b/>
                <w:color w:val="000000" w:themeColor="text1"/>
                <w:sz w:val="20"/>
                <w:szCs w:val="20"/>
              </w:rPr>
              <w:t>649)</w:t>
            </w:r>
          </w:p>
        </w:tc>
        <w:tc>
          <w:tcPr>
            <w:tcW w:w="1134" w:type="dxa"/>
            <w:tcBorders>
              <w:top w:val="single" w:sz="4" w:space="0" w:color="auto"/>
              <w:left w:val="nil"/>
              <w:bottom w:val="single" w:sz="12" w:space="0" w:color="auto"/>
              <w:right w:val="nil"/>
            </w:tcBorders>
            <w:shd w:val="clear" w:color="auto" w:fill="auto"/>
            <w:noWrap/>
            <w:vAlign w:val="bottom"/>
          </w:tcPr>
          <w:p w14:paraId="53AF101E" w14:textId="78B88D33" w:rsidR="00F66EE9" w:rsidRPr="00537128" w:rsidRDefault="00F66EE9" w:rsidP="00F66EE9">
            <w:pPr>
              <w:spacing w:after="0" w:line="300" w:lineRule="exact"/>
              <w:jc w:val="right"/>
              <w:rPr>
                <w:rFonts w:ascii="Calibri" w:eastAsia="Times New Roman" w:hAnsi="Calibri" w:cs="Arial"/>
                <w:b/>
                <w:sz w:val="20"/>
                <w:szCs w:val="20"/>
                <w:lang w:val="en-US"/>
              </w:rPr>
            </w:pPr>
            <w:r w:rsidRPr="00F56CC7">
              <w:rPr>
                <w:rFonts w:cs="Arial"/>
                <w:b/>
                <w:color w:val="000000" w:themeColor="text1"/>
                <w:sz w:val="20"/>
                <w:szCs w:val="20"/>
              </w:rPr>
              <w:t>28</w:t>
            </w:r>
            <w:r>
              <w:rPr>
                <w:rFonts w:cs="Arial"/>
                <w:b/>
                <w:color w:val="000000" w:themeColor="text1"/>
                <w:sz w:val="20"/>
                <w:szCs w:val="20"/>
              </w:rPr>
              <w:t>,</w:t>
            </w:r>
            <w:r w:rsidRPr="00F56CC7">
              <w:rPr>
                <w:rFonts w:cs="Arial"/>
                <w:b/>
                <w:color w:val="000000" w:themeColor="text1"/>
                <w:sz w:val="20"/>
                <w:szCs w:val="20"/>
              </w:rPr>
              <w:t>706</w:t>
            </w:r>
            <w:r>
              <w:rPr>
                <w:rFonts w:cs="Arial"/>
                <w:b/>
                <w:color w:val="000000" w:themeColor="text1"/>
                <w:sz w:val="20"/>
                <w:szCs w:val="20"/>
              </w:rPr>
              <w:t>,</w:t>
            </w:r>
            <w:r w:rsidRPr="00F56CC7">
              <w:rPr>
                <w:rFonts w:cs="Arial"/>
                <w:b/>
                <w:color w:val="000000" w:themeColor="text1"/>
                <w:sz w:val="20"/>
                <w:szCs w:val="20"/>
              </w:rPr>
              <w:t>542</w:t>
            </w:r>
          </w:p>
        </w:tc>
      </w:tr>
      <w:tr w:rsidR="00F66EE9" w:rsidRPr="00537128" w14:paraId="27275B45" w14:textId="77777777" w:rsidTr="00456F9A">
        <w:trPr>
          <w:trHeight w:val="121"/>
        </w:trPr>
        <w:tc>
          <w:tcPr>
            <w:tcW w:w="3369" w:type="dxa"/>
            <w:tcBorders>
              <w:left w:val="nil"/>
              <w:bottom w:val="nil"/>
              <w:right w:val="nil"/>
            </w:tcBorders>
            <w:shd w:val="clear" w:color="auto" w:fill="auto"/>
            <w:vAlign w:val="bottom"/>
          </w:tcPr>
          <w:p w14:paraId="68E61404" w14:textId="77777777" w:rsidR="00F66EE9" w:rsidRPr="00537128" w:rsidRDefault="00F66EE9" w:rsidP="00F66EE9">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D9AD5DD"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80B5528"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5CE9928"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61D63ACB"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29A5E7A" w14:textId="77777777" w:rsidR="00F66EE9" w:rsidRPr="00537128" w:rsidRDefault="00F66EE9" w:rsidP="00F66EE9">
            <w:pPr>
              <w:spacing w:after="0" w:line="140" w:lineRule="exact"/>
              <w:jc w:val="right"/>
              <w:rPr>
                <w:rFonts w:ascii="Calibri" w:eastAsia="Times New Roman" w:hAnsi="Calibri" w:cs="Arial"/>
                <w:sz w:val="20"/>
                <w:szCs w:val="20"/>
                <w:lang w:val="en-US"/>
              </w:rPr>
            </w:pPr>
          </w:p>
        </w:tc>
      </w:tr>
      <w:tr w:rsidR="00F66EE9" w:rsidRPr="00537128" w14:paraId="0FB75F58" w14:textId="77777777" w:rsidTr="00AE08E6">
        <w:trPr>
          <w:trHeight w:val="300"/>
        </w:trPr>
        <w:tc>
          <w:tcPr>
            <w:tcW w:w="3369" w:type="dxa"/>
            <w:tcBorders>
              <w:top w:val="nil"/>
              <w:left w:val="nil"/>
              <w:bottom w:val="nil"/>
              <w:right w:val="nil"/>
            </w:tcBorders>
            <w:shd w:val="clear" w:color="auto" w:fill="auto"/>
            <w:vAlign w:val="bottom"/>
          </w:tcPr>
          <w:p w14:paraId="2BE51DBD"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shd w:val="clear" w:color="auto" w:fill="auto"/>
            <w:noWrap/>
            <w:vAlign w:val="bottom"/>
          </w:tcPr>
          <w:p w14:paraId="0FB2B3EE" w14:textId="26F0B454"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18</w:t>
            </w:r>
            <w:r>
              <w:rPr>
                <w:rFonts w:cs="Arial"/>
                <w:color w:val="000000" w:themeColor="text1"/>
                <w:sz w:val="20"/>
                <w:szCs w:val="20"/>
              </w:rPr>
              <w:t>,</w:t>
            </w:r>
            <w:r w:rsidRPr="00F56CC7">
              <w:rPr>
                <w:rFonts w:cs="Arial"/>
                <w:color w:val="000000" w:themeColor="text1"/>
                <w:sz w:val="20"/>
                <w:szCs w:val="20"/>
              </w:rPr>
              <w:t>325</w:t>
            </w:r>
            <w:r>
              <w:rPr>
                <w:rFonts w:cs="Arial"/>
                <w:color w:val="000000" w:themeColor="text1"/>
                <w:sz w:val="20"/>
                <w:szCs w:val="20"/>
              </w:rPr>
              <w:t>,</w:t>
            </w:r>
            <w:r w:rsidRPr="00F56CC7">
              <w:rPr>
                <w:rFonts w:cs="Arial"/>
                <w:color w:val="000000" w:themeColor="text1"/>
                <w:sz w:val="20"/>
                <w:szCs w:val="20"/>
              </w:rPr>
              <w:t>736</w:t>
            </w:r>
          </w:p>
        </w:tc>
        <w:tc>
          <w:tcPr>
            <w:tcW w:w="1418" w:type="dxa"/>
            <w:shd w:val="clear" w:color="auto" w:fill="auto"/>
            <w:noWrap/>
            <w:vAlign w:val="bottom"/>
          </w:tcPr>
          <w:p w14:paraId="55AD63E3" w14:textId="4A500178"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16</w:t>
            </w:r>
            <w:r>
              <w:rPr>
                <w:rFonts w:cs="Arial"/>
                <w:color w:val="000000" w:themeColor="text1"/>
                <w:sz w:val="20"/>
                <w:szCs w:val="20"/>
              </w:rPr>
              <w:t>,</w:t>
            </w:r>
            <w:r w:rsidRPr="00F56CC7">
              <w:rPr>
                <w:rFonts w:cs="Arial"/>
                <w:color w:val="000000" w:themeColor="text1"/>
                <w:sz w:val="20"/>
                <w:szCs w:val="20"/>
              </w:rPr>
              <w:t>903</w:t>
            </w:r>
          </w:p>
        </w:tc>
        <w:tc>
          <w:tcPr>
            <w:tcW w:w="1134" w:type="dxa"/>
            <w:shd w:val="clear" w:color="auto" w:fill="auto"/>
            <w:noWrap/>
            <w:vAlign w:val="bottom"/>
          </w:tcPr>
          <w:p w14:paraId="77DDDEAB" w14:textId="1A1885B0"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162</w:t>
            </w:r>
          </w:p>
        </w:tc>
        <w:tc>
          <w:tcPr>
            <w:tcW w:w="1309" w:type="dxa"/>
            <w:shd w:val="clear" w:color="auto" w:fill="auto"/>
            <w:noWrap/>
            <w:vAlign w:val="bottom"/>
          </w:tcPr>
          <w:p w14:paraId="15B432D8" w14:textId="39CD604B"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(24)</w:t>
            </w:r>
          </w:p>
        </w:tc>
        <w:tc>
          <w:tcPr>
            <w:tcW w:w="1134" w:type="dxa"/>
            <w:shd w:val="clear" w:color="auto" w:fill="auto"/>
            <w:noWrap/>
            <w:vAlign w:val="bottom"/>
          </w:tcPr>
          <w:p w14:paraId="3D0F5186" w14:textId="6C851DAA"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18</w:t>
            </w:r>
            <w:r>
              <w:rPr>
                <w:rFonts w:cs="Arial"/>
                <w:color w:val="000000" w:themeColor="text1"/>
                <w:sz w:val="20"/>
                <w:szCs w:val="20"/>
              </w:rPr>
              <w:t>,</w:t>
            </w:r>
            <w:r w:rsidRPr="00F56CC7">
              <w:rPr>
                <w:rFonts w:cs="Arial"/>
                <w:color w:val="000000" w:themeColor="text1"/>
                <w:sz w:val="20"/>
                <w:szCs w:val="20"/>
              </w:rPr>
              <w:t>342</w:t>
            </w:r>
            <w:r>
              <w:rPr>
                <w:rFonts w:cs="Arial"/>
                <w:color w:val="000000" w:themeColor="text1"/>
                <w:sz w:val="20"/>
                <w:szCs w:val="20"/>
              </w:rPr>
              <w:t>,</w:t>
            </w:r>
            <w:r w:rsidRPr="00F56CC7">
              <w:rPr>
                <w:rFonts w:cs="Arial"/>
                <w:color w:val="000000" w:themeColor="text1"/>
                <w:sz w:val="20"/>
                <w:szCs w:val="20"/>
              </w:rPr>
              <w:t>777</w:t>
            </w:r>
          </w:p>
        </w:tc>
      </w:tr>
      <w:tr w:rsidR="00F66EE9" w:rsidRPr="00537128" w14:paraId="3CD82D65" w14:textId="77777777" w:rsidTr="00456F9A">
        <w:trPr>
          <w:trHeight w:val="300"/>
        </w:trPr>
        <w:tc>
          <w:tcPr>
            <w:tcW w:w="3369" w:type="dxa"/>
            <w:tcBorders>
              <w:top w:val="nil"/>
              <w:left w:val="nil"/>
              <w:right w:val="nil"/>
            </w:tcBorders>
            <w:shd w:val="clear" w:color="auto" w:fill="auto"/>
            <w:vAlign w:val="bottom"/>
          </w:tcPr>
          <w:p w14:paraId="08D16865" w14:textId="77777777" w:rsidR="00F66EE9" w:rsidRPr="00537128" w:rsidRDefault="00F66EE9" w:rsidP="00F66EE9">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649EB1B9" w14:textId="5DAD0FFB"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10</w:t>
            </w:r>
            <w:r>
              <w:rPr>
                <w:rFonts w:cs="Arial"/>
                <w:color w:val="000000" w:themeColor="text1"/>
                <w:sz w:val="20"/>
                <w:szCs w:val="20"/>
              </w:rPr>
              <w:t>,</w:t>
            </w:r>
            <w:r w:rsidRPr="00F56CC7">
              <w:rPr>
                <w:rFonts w:cs="Arial"/>
                <w:color w:val="000000" w:themeColor="text1"/>
                <w:sz w:val="20"/>
                <w:szCs w:val="20"/>
              </w:rPr>
              <w:t>354</w:t>
            </w:r>
            <w:r>
              <w:rPr>
                <w:rFonts w:cs="Arial"/>
                <w:color w:val="000000" w:themeColor="text1"/>
                <w:sz w:val="20"/>
                <w:szCs w:val="20"/>
              </w:rPr>
              <w:t>,</w:t>
            </w:r>
            <w:r w:rsidRPr="00F56CC7">
              <w:rPr>
                <w:rFonts w:cs="Arial"/>
                <w:color w:val="000000" w:themeColor="text1"/>
                <w:sz w:val="20"/>
                <w:szCs w:val="20"/>
              </w:rPr>
              <w:t>624</w:t>
            </w:r>
          </w:p>
        </w:tc>
        <w:tc>
          <w:tcPr>
            <w:tcW w:w="1418" w:type="dxa"/>
            <w:tcBorders>
              <w:top w:val="nil"/>
              <w:left w:val="nil"/>
              <w:bottom w:val="single" w:sz="4" w:space="0" w:color="auto"/>
              <w:right w:val="nil"/>
            </w:tcBorders>
            <w:shd w:val="clear" w:color="auto" w:fill="auto"/>
            <w:noWrap/>
            <w:vAlign w:val="bottom"/>
          </w:tcPr>
          <w:p w14:paraId="3714E78A" w14:textId="7DE0C440"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6</w:t>
            </w:r>
            <w:r>
              <w:rPr>
                <w:rFonts w:cs="Arial"/>
                <w:color w:val="000000" w:themeColor="text1"/>
                <w:sz w:val="20"/>
                <w:szCs w:val="20"/>
              </w:rPr>
              <w:t>,</w:t>
            </w:r>
            <w:r w:rsidRPr="00F56CC7">
              <w:rPr>
                <w:rFonts w:cs="Arial"/>
                <w:color w:val="000000" w:themeColor="text1"/>
                <w:sz w:val="20"/>
                <w:szCs w:val="20"/>
              </w:rPr>
              <w:t>968</w:t>
            </w:r>
          </w:p>
        </w:tc>
        <w:tc>
          <w:tcPr>
            <w:tcW w:w="1134" w:type="dxa"/>
            <w:tcBorders>
              <w:top w:val="nil"/>
              <w:left w:val="nil"/>
              <w:bottom w:val="single" w:sz="4" w:space="0" w:color="auto"/>
              <w:right w:val="nil"/>
            </w:tcBorders>
            <w:shd w:val="clear" w:color="auto" w:fill="auto"/>
            <w:noWrap/>
            <w:vAlign w:val="bottom"/>
          </w:tcPr>
          <w:p w14:paraId="38037119" w14:textId="3A1BA9F1"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999</w:t>
            </w:r>
          </w:p>
        </w:tc>
        <w:tc>
          <w:tcPr>
            <w:tcW w:w="1309" w:type="dxa"/>
            <w:tcBorders>
              <w:top w:val="nil"/>
              <w:left w:val="nil"/>
              <w:bottom w:val="single" w:sz="4" w:space="0" w:color="auto"/>
              <w:right w:val="nil"/>
            </w:tcBorders>
            <w:shd w:val="clear" w:color="auto" w:fill="auto"/>
            <w:noWrap/>
            <w:vAlign w:val="bottom"/>
          </w:tcPr>
          <w:p w14:paraId="7716AF5C" w14:textId="4F32CF94"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w:t>
            </w:r>
            <w:r>
              <w:rPr>
                <w:rFonts w:cs="Arial"/>
                <w:color w:val="000000" w:themeColor="text1"/>
                <w:sz w:val="20"/>
                <w:szCs w:val="20"/>
              </w:rPr>
              <w:t>,</w:t>
            </w:r>
            <w:r w:rsidRPr="00F56CC7">
              <w:rPr>
                <w:rFonts w:cs="Arial"/>
                <w:color w:val="000000" w:themeColor="text1"/>
                <w:sz w:val="20"/>
                <w:szCs w:val="20"/>
              </w:rPr>
              <w:t>174</w:t>
            </w:r>
          </w:p>
        </w:tc>
        <w:tc>
          <w:tcPr>
            <w:tcW w:w="1134" w:type="dxa"/>
            <w:tcBorders>
              <w:top w:val="nil"/>
              <w:left w:val="nil"/>
              <w:bottom w:val="single" w:sz="4" w:space="0" w:color="auto"/>
              <w:right w:val="nil"/>
            </w:tcBorders>
            <w:shd w:val="clear" w:color="auto" w:fill="auto"/>
            <w:noWrap/>
            <w:vAlign w:val="bottom"/>
          </w:tcPr>
          <w:p w14:paraId="3C52501D" w14:textId="3D89E7ED" w:rsidR="00F66EE9" w:rsidRPr="00537128" w:rsidRDefault="00F66EE9" w:rsidP="00F66EE9">
            <w:pPr>
              <w:spacing w:after="0" w:line="300" w:lineRule="exact"/>
              <w:jc w:val="right"/>
              <w:rPr>
                <w:rFonts w:ascii="Calibri" w:eastAsia="Times New Roman" w:hAnsi="Calibri" w:cs="Arial"/>
                <w:sz w:val="20"/>
                <w:szCs w:val="20"/>
                <w:lang w:val="en-US"/>
              </w:rPr>
            </w:pPr>
            <w:r w:rsidRPr="00F56CC7">
              <w:rPr>
                <w:rFonts w:cs="Arial"/>
                <w:color w:val="000000" w:themeColor="text1"/>
                <w:sz w:val="20"/>
                <w:szCs w:val="20"/>
              </w:rPr>
              <w:t>10</w:t>
            </w:r>
            <w:r>
              <w:rPr>
                <w:rFonts w:cs="Arial"/>
                <w:color w:val="000000" w:themeColor="text1"/>
                <w:sz w:val="20"/>
                <w:szCs w:val="20"/>
              </w:rPr>
              <w:t>,</w:t>
            </w:r>
            <w:r w:rsidRPr="00F56CC7">
              <w:rPr>
                <w:rFonts w:cs="Arial"/>
                <w:color w:val="000000" w:themeColor="text1"/>
                <w:sz w:val="20"/>
                <w:szCs w:val="20"/>
              </w:rPr>
              <w:t>363</w:t>
            </w:r>
            <w:r>
              <w:rPr>
                <w:rFonts w:cs="Arial"/>
                <w:color w:val="000000" w:themeColor="text1"/>
                <w:sz w:val="20"/>
                <w:szCs w:val="20"/>
              </w:rPr>
              <w:t>,</w:t>
            </w:r>
            <w:r w:rsidRPr="00F56CC7">
              <w:rPr>
                <w:rFonts w:cs="Arial"/>
                <w:color w:val="000000" w:themeColor="text1"/>
                <w:sz w:val="20"/>
                <w:szCs w:val="20"/>
              </w:rPr>
              <w:t>765</w:t>
            </w:r>
          </w:p>
        </w:tc>
      </w:tr>
      <w:tr w:rsidR="00F66EE9" w:rsidRPr="00537128" w14:paraId="0B041CD1" w14:textId="77777777" w:rsidTr="00456F9A">
        <w:trPr>
          <w:trHeight w:val="315"/>
        </w:trPr>
        <w:tc>
          <w:tcPr>
            <w:tcW w:w="3369" w:type="dxa"/>
            <w:tcBorders>
              <w:left w:val="nil"/>
              <w:right w:val="nil"/>
            </w:tcBorders>
            <w:shd w:val="clear" w:color="auto" w:fill="auto"/>
            <w:vAlign w:val="bottom"/>
          </w:tcPr>
          <w:p w14:paraId="4C5252C2" w14:textId="77777777" w:rsidR="00F66EE9" w:rsidRPr="00537128" w:rsidRDefault="00F66EE9" w:rsidP="00F66EE9">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D3DB8DE" w14:textId="632E86D9" w:rsidR="00F66EE9" w:rsidRPr="00537128" w:rsidRDefault="00F66EE9" w:rsidP="00F66EE9">
            <w:pPr>
              <w:spacing w:after="0" w:line="300" w:lineRule="exact"/>
              <w:jc w:val="right"/>
              <w:rPr>
                <w:rFonts w:ascii="Calibri" w:eastAsia="Times New Roman" w:hAnsi="Calibri" w:cs="Arial"/>
                <w:b/>
                <w:bCs/>
                <w:sz w:val="20"/>
                <w:szCs w:val="20"/>
                <w:lang w:val="en-US"/>
              </w:rPr>
            </w:pPr>
            <w:r w:rsidRPr="00F56CC7">
              <w:rPr>
                <w:rFonts w:cs="Arial"/>
                <w:b/>
                <w:bCs/>
                <w:color w:val="000000" w:themeColor="text1"/>
                <w:sz w:val="20"/>
                <w:szCs w:val="20"/>
              </w:rPr>
              <w:t>28</w:t>
            </w:r>
            <w:r>
              <w:rPr>
                <w:rFonts w:cs="Arial"/>
                <w:b/>
                <w:bCs/>
                <w:color w:val="000000" w:themeColor="text1"/>
                <w:sz w:val="20"/>
                <w:szCs w:val="20"/>
              </w:rPr>
              <w:t>,</w:t>
            </w:r>
            <w:r w:rsidRPr="00F56CC7">
              <w:rPr>
                <w:rFonts w:cs="Arial"/>
                <w:b/>
                <w:bCs/>
                <w:color w:val="000000" w:themeColor="text1"/>
                <w:sz w:val="20"/>
                <w:szCs w:val="20"/>
              </w:rPr>
              <w:t>680</w:t>
            </w:r>
            <w:r>
              <w:rPr>
                <w:rFonts w:cs="Arial"/>
                <w:b/>
                <w:bCs/>
                <w:color w:val="000000" w:themeColor="text1"/>
                <w:sz w:val="20"/>
                <w:szCs w:val="20"/>
              </w:rPr>
              <w:t>,</w:t>
            </w:r>
            <w:r w:rsidRPr="00F56CC7">
              <w:rPr>
                <w:rFonts w:cs="Arial"/>
                <w:b/>
                <w:bCs/>
                <w:color w:val="000000" w:themeColor="text1"/>
                <w:sz w:val="20"/>
                <w:szCs w:val="20"/>
              </w:rPr>
              <w:t>360</w:t>
            </w:r>
          </w:p>
        </w:tc>
        <w:tc>
          <w:tcPr>
            <w:tcW w:w="1418" w:type="dxa"/>
            <w:tcBorders>
              <w:top w:val="single" w:sz="4" w:space="0" w:color="auto"/>
              <w:left w:val="nil"/>
              <w:bottom w:val="single" w:sz="12" w:space="0" w:color="auto"/>
              <w:right w:val="nil"/>
            </w:tcBorders>
            <w:shd w:val="clear" w:color="auto" w:fill="auto"/>
            <w:noWrap/>
            <w:vAlign w:val="bottom"/>
          </w:tcPr>
          <w:p w14:paraId="13E9CEB4" w14:textId="6BBCD51E" w:rsidR="00F66EE9" w:rsidRPr="00537128" w:rsidRDefault="00F66EE9" w:rsidP="00F66EE9">
            <w:pPr>
              <w:spacing w:after="0" w:line="300" w:lineRule="exact"/>
              <w:jc w:val="right"/>
              <w:rPr>
                <w:rFonts w:ascii="Calibri" w:eastAsia="Times New Roman" w:hAnsi="Calibri" w:cs="Arial"/>
                <w:b/>
                <w:bCs/>
                <w:sz w:val="20"/>
                <w:szCs w:val="20"/>
                <w:lang w:val="en-US"/>
              </w:rPr>
            </w:pPr>
            <w:r w:rsidRPr="00F56CC7">
              <w:rPr>
                <w:rFonts w:cs="Arial"/>
                <w:b/>
                <w:bCs/>
                <w:color w:val="000000" w:themeColor="text1"/>
                <w:sz w:val="20"/>
                <w:szCs w:val="20"/>
              </w:rPr>
              <w:t>23</w:t>
            </w:r>
            <w:r>
              <w:rPr>
                <w:rFonts w:cs="Arial"/>
                <w:b/>
                <w:bCs/>
                <w:color w:val="000000" w:themeColor="text1"/>
                <w:sz w:val="20"/>
                <w:szCs w:val="20"/>
              </w:rPr>
              <w:t>,</w:t>
            </w:r>
            <w:r w:rsidRPr="00F56CC7">
              <w:rPr>
                <w:rFonts w:cs="Arial"/>
                <w:b/>
                <w:bCs/>
                <w:color w:val="000000" w:themeColor="text1"/>
                <w:sz w:val="20"/>
                <w:szCs w:val="20"/>
              </w:rPr>
              <w:t>871</w:t>
            </w:r>
          </w:p>
        </w:tc>
        <w:tc>
          <w:tcPr>
            <w:tcW w:w="1134" w:type="dxa"/>
            <w:tcBorders>
              <w:top w:val="single" w:sz="4" w:space="0" w:color="auto"/>
              <w:left w:val="nil"/>
              <w:bottom w:val="single" w:sz="12" w:space="0" w:color="auto"/>
              <w:right w:val="nil"/>
            </w:tcBorders>
            <w:shd w:val="clear" w:color="auto" w:fill="auto"/>
            <w:noWrap/>
            <w:vAlign w:val="bottom"/>
          </w:tcPr>
          <w:p w14:paraId="0BAB8FC2" w14:textId="703B0BB2" w:rsidR="00F66EE9" w:rsidRPr="00537128" w:rsidRDefault="00F66EE9" w:rsidP="00F66EE9">
            <w:pPr>
              <w:spacing w:after="0" w:line="300" w:lineRule="exact"/>
              <w:jc w:val="right"/>
              <w:rPr>
                <w:rFonts w:ascii="Calibri" w:eastAsia="Times New Roman" w:hAnsi="Calibri" w:cs="Arial"/>
                <w:b/>
                <w:bCs/>
                <w:sz w:val="20"/>
                <w:szCs w:val="20"/>
                <w:lang w:val="en-US"/>
              </w:rPr>
            </w:pPr>
            <w:r w:rsidRPr="00F56CC7">
              <w:rPr>
                <w:rFonts w:cs="Arial"/>
                <w:b/>
                <w:bCs/>
                <w:color w:val="000000" w:themeColor="text1"/>
                <w:sz w:val="20"/>
                <w:szCs w:val="20"/>
              </w:rPr>
              <w:t>1</w:t>
            </w:r>
            <w:r>
              <w:rPr>
                <w:rFonts w:cs="Arial"/>
                <w:b/>
                <w:bCs/>
                <w:color w:val="000000" w:themeColor="text1"/>
                <w:sz w:val="20"/>
                <w:szCs w:val="20"/>
              </w:rPr>
              <w:t>,</w:t>
            </w:r>
            <w:r w:rsidRPr="00F56CC7">
              <w:rPr>
                <w:rFonts w:cs="Arial"/>
                <w:b/>
                <w:bCs/>
                <w:color w:val="000000" w:themeColor="text1"/>
                <w:sz w:val="20"/>
                <w:szCs w:val="20"/>
              </w:rPr>
              <w:t>161</w:t>
            </w:r>
          </w:p>
        </w:tc>
        <w:tc>
          <w:tcPr>
            <w:tcW w:w="1309" w:type="dxa"/>
            <w:tcBorders>
              <w:top w:val="single" w:sz="4" w:space="0" w:color="auto"/>
              <w:left w:val="nil"/>
              <w:bottom w:val="single" w:sz="12" w:space="0" w:color="auto"/>
              <w:right w:val="nil"/>
            </w:tcBorders>
            <w:shd w:val="clear" w:color="auto" w:fill="auto"/>
            <w:noWrap/>
            <w:vAlign w:val="bottom"/>
          </w:tcPr>
          <w:p w14:paraId="4FB6BA13" w14:textId="455B23AD" w:rsidR="00F66EE9" w:rsidRPr="00537128" w:rsidRDefault="00F66EE9" w:rsidP="00F66EE9">
            <w:pPr>
              <w:spacing w:after="0" w:line="300" w:lineRule="exact"/>
              <w:jc w:val="right"/>
              <w:rPr>
                <w:rFonts w:ascii="Calibri" w:eastAsia="Times New Roman" w:hAnsi="Calibri" w:cs="Arial"/>
                <w:b/>
                <w:bCs/>
                <w:sz w:val="20"/>
                <w:szCs w:val="20"/>
                <w:lang w:val="en-US"/>
              </w:rPr>
            </w:pPr>
            <w:r w:rsidRPr="00F56CC7">
              <w:rPr>
                <w:rFonts w:cs="Arial"/>
                <w:b/>
                <w:bCs/>
                <w:color w:val="000000" w:themeColor="text1"/>
                <w:sz w:val="20"/>
                <w:szCs w:val="20"/>
              </w:rPr>
              <w:t>1</w:t>
            </w:r>
            <w:r>
              <w:rPr>
                <w:rFonts w:cs="Arial"/>
                <w:b/>
                <w:bCs/>
                <w:color w:val="000000" w:themeColor="text1"/>
                <w:sz w:val="20"/>
                <w:szCs w:val="20"/>
              </w:rPr>
              <w:t>,</w:t>
            </w:r>
            <w:r w:rsidRPr="00F56CC7">
              <w:rPr>
                <w:rFonts w:cs="Arial"/>
                <w:b/>
                <w:bCs/>
                <w:color w:val="000000" w:themeColor="text1"/>
                <w:sz w:val="20"/>
                <w:szCs w:val="20"/>
              </w:rPr>
              <w:t>150</w:t>
            </w:r>
          </w:p>
        </w:tc>
        <w:tc>
          <w:tcPr>
            <w:tcW w:w="1134" w:type="dxa"/>
            <w:tcBorders>
              <w:top w:val="single" w:sz="4" w:space="0" w:color="auto"/>
              <w:left w:val="nil"/>
              <w:bottom w:val="single" w:sz="12" w:space="0" w:color="auto"/>
              <w:right w:val="nil"/>
            </w:tcBorders>
            <w:shd w:val="clear" w:color="auto" w:fill="auto"/>
            <w:noWrap/>
            <w:vAlign w:val="bottom"/>
          </w:tcPr>
          <w:p w14:paraId="300D5860" w14:textId="424B16EA" w:rsidR="00F66EE9" w:rsidRPr="00537128" w:rsidRDefault="00F66EE9" w:rsidP="00F66EE9">
            <w:pPr>
              <w:spacing w:after="0" w:line="300" w:lineRule="exact"/>
              <w:jc w:val="right"/>
              <w:rPr>
                <w:rFonts w:ascii="Calibri" w:eastAsia="Times New Roman" w:hAnsi="Calibri" w:cs="Arial"/>
                <w:b/>
                <w:bCs/>
                <w:sz w:val="20"/>
                <w:szCs w:val="20"/>
                <w:lang w:val="en-US"/>
              </w:rPr>
            </w:pPr>
            <w:r w:rsidRPr="00F56CC7">
              <w:rPr>
                <w:rFonts w:cs="Arial"/>
                <w:b/>
                <w:bCs/>
                <w:color w:val="000000" w:themeColor="text1"/>
                <w:sz w:val="20"/>
                <w:szCs w:val="20"/>
              </w:rPr>
              <w:t>28</w:t>
            </w:r>
            <w:r>
              <w:rPr>
                <w:rFonts w:cs="Arial"/>
                <w:b/>
                <w:bCs/>
                <w:color w:val="000000" w:themeColor="text1"/>
                <w:sz w:val="20"/>
                <w:szCs w:val="20"/>
              </w:rPr>
              <w:t>,</w:t>
            </w:r>
            <w:r w:rsidRPr="00F56CC7">
              <w:rPr>
                <w:rFonts w:cs="Arial"/>
                <w:b/>
                <w:bCs/>
                <w:color w:val="000000" w:themeColor="text1"/>
                <w:sz w:val="20"/>
                <w:szCs w:val="20"/>
              </w:rPr>
              <w:t>706</w:t>
            </w:r>
            <w:r>
              <w:rPr>
                <w:rFonts w:cs="Arial"/>
                <w:b/>
                <w:bCs/>
                <w:color w:val="000000" w:themeColor="text1"/>
                <w:sz w:val="20"/>
                <w:szCs w:val="20"/>
              </w:rPr>
              <w:t>,</w:t>
            </w:r>
            <w:r w:rsidRPr="00F56CC7">
              <w:rPr>
                <w:rFonts w:cs="Arial"/>
                <w:b/>
                <w:bCs/>
                <w:color w:val="000000" w:themeColor="text1"/>
                <w:sz w:val="20"/>
                <w:szCs w:val="20"/>
              </w:rPr>
              <w:t>542</w:t>
            </w:r>
          </w:p>
        </w:tc>
      </w:tr>
    </w:tbl>
    <w:p w14:paraId="3995A484" w14:textId="77777777" w:rsidR="008F335F" w:rsidRPr="00537128" w:rsidRDefault="008F335F" w:rsidP="008F335F">
      <w:pPr>
        <w:spacing w:after="0" w:line="240" w:lineRule="auto"/>
        <w:jc w:val="both"/>
        <w:rPr>
          <w:rFonts w:ascii="Calibri" w:eastAsia="Calibri" w:hAnsi="Calibri" w:cs="Arial"/>
          <w:bCs/>
          <w:lang w:val="en-US"/>
        </w:rPr>
      </w:pPr>
    </w:p>
    <w:p w14:paraId="3CD51F2A" w14:textId="77777777" w:rsidR="00D27961" w:rsidRPr="00537128" w:rsidRDefault="00D27961" w:rsidP="008F335F">
      <w:pPr>
        <w:spacing w:after="0" w:line="240" w:lineRule="auto"/>
        <w:jc w:val="both"/>
        <w:rPr>
          <w:rFonts w:ascii="Calibri" w:eastAsia="Calibri" w:hAnsi="Calibri" w:cs="Arial"/>
          <w:bCs/>
          <w:lang w:val="en-US"/>
        </w:rPr>
      </w:pPr>
    </w:p>
    <w:p w14:paraId="57196579" w14:textId="77777777" w:rsidR="008F335F" w:rsidRPr="00537128" w:rsidRDefault="008F335F" w:rsidP="008F335F">
      <w:pPr>
        <w:spacing w:after="0" w:line="240" w:lineRule="auto"/>
        <w:jc w:val="both"/>
        <w:rPr>
          <w:rFonts w:ascii="Calibri" w:eastAsia="Calibri" w:hAnsi="Calibri" w:cs="Arial"/>
          <w:bCs/>
          <w:lang w:val="en-US"/>
        </w:rPr>
      </w:pPr>
      <w:r w:rsidRPr="00537128">
        <w:rPr>
          <w:rFonts w:ascii="Calibri" w:eastAsia="Calibri" w:hAnsi="Calibri" w:cs="Arial"/>
          <w:bCs/>
          <w:lang w:val="en-US"/>
        </w:rPr>
        <w:t>Intra-group transactions are presented under "Unallocated”.</w:t>
      </w:r>
    </w:p>
    <w:p w14:paraId="0EA84355" w14:textId="77777777" w:rsidR="008F335F" w:rsidRPr="00537128" w:rsidRDefault="008F335F" w:rsidP="008F335F">
      <w:pPr>
        <w:spacing w:after="0" w:line="240" w:lineRule="auto"/>
        <w:jc w:val="both"/>
        <w:rPr>
          <w:rFonts w:ascii="Calibri" w:eastAsia="Calibri" w:hAnsi="Calibri" w:cs="Arial"/>
          <w:bCs/>
          <w:lang w:val="en-US"/>
        </w:rPr>
      </w:pPr>
    </w:p>
    <w:p w14:paraId="0692E02F" w14:textId="77777777" w:rsidR="00F66EE9" w:rsidRPr="00537128" w:rsidRDefault="00F66EE9" w:rsidP="00F66EE9">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82BD4FD" w14:textId="77777777" w:rsidR="008F335F" w:rsidRPr="00537128" w:rsidRDefault="008F335F" w:rsidP="008F335F">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7496E831" w14:textId="77777777" w:rsidR="00D27961" w:rsidRPr="00537128" w:rsidRDefault="00D27961" w:rsidP="00D27961">
      <w:pPr>
        <w:tabs>
          <w:tab w:val="left" w:pos="709"/>
        </w:tabs>
        <w:spacing w:after="0" w:line="240" w:lineRule="auto"/>
        <w:jc w:val="both"/>
        <w:rPr>
          <w:rFonts w:ascii="Calibri" w:eastAsia="Calibri" w:hAnsi="Calibri" w:cs="Arial"/>
          <w:b/>
          <w:bCs/>
          <w:spacing w:val="-3"/>
          <w:lang w:val="en-US"/>
        </w:rPr>
      </w:pPr>
    </w:p>
    <w:p w14:paraId="5C568A6C" w14:textId="705D8E1F" w:rsidR="00D27961" w:rsidRPr="00537128" w:rsidRDefault="003E09B3" w:rsidP="00D27961">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6</w:t>
      </w:r>
      <w:r w:rsidR="00D27961" w:rsidRPr="00537128">
        <w:rPr>
          <w:rFonts w:ascii="Calibri" w:eastAsia="Times New Roman" w:hAnsi="Calibri" w:cs="Arial"/>
          <w:b/>
          <w:spacing w:val="-3"/>
          <w:lang w:val="en-US"/>
        </w:rPr>
        <w:t>.</w:t>
      </w:r>
      <w:r w:rsidR="00D27961" w:rsidRPr="00537128">
        <w:rPr>
          <w:rFonts w:ascii="Calibri" w:eastAsia="Times New Roman" w:hAnsi="Calibri" w:cs="Arial"/>
          <w:b/>
          <w:spacing w:val="-3"/>
          <w:lang w:val="en-US"/>
        </w:rPr>
        <w:tab/>
        <w:t>Capital management</w:t>
      </w:r>
    </w:p>
    <w:p w14:paraId="7F093D5A" w14:textId="77777777" w:rsidR="00D27961" w:rsidRPr="00537128" w:rsidRDefault="00D27961" w:rsidP="00D27961">
      <w:pPr>
        <w:tabs>
          <w:tab w:val="left" w:pos="709"/>
        </w:tabs>
        <w:spacing w:after="0" w:line="240" w:lineRule="auto"/>
        <w:jc w:val="both"/>
        <w:rPr>
          <w:rFonts w:ascii="Calibri" w:eastAsia="Times New Roman" w:hAnsi="Calibri" w:cs="Arial"/>
          <w:b/>
          <w:spacing w:val="-3"/>
          <w:lang w:val="en-US"/>
        </w:rPr>
      </w:pPr>
    </w:p>
    <w:p w14:paraId="2083AA05"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primary objectives of the Group's capital management are to ensure the presumptions of going concern and to respect regulatory and contracted demands imposed by creditors regarding a certain capital adequacy level.</w:t>
      </w:r>
    </w:p>
    <w:p w14:paraId="761E5343" w14:textId="77777777" w:rsidR="00D27961" w:rsidRPr="00537128" w:rsidRDefault="00D27961" w:rsidP="00D27961">
      <w:pPr>
        <w:spacing w:after="0" w:line="240" w:lineRule="auto"/>
        <w:jc w:val="both"/>
        <w:rPr>
          <w:rFonts w:ascii="Calibri" w:eastAsia="Times New Roman" w:hAnsi="Calibri" w:cs="Arial"/>
          <w:lang w:val="en-US"/>
        </w:rPr>
      </w:pPr>
    </w:p>
    <w:p w14:paraId="046D1C31"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identified own funds as a manageable capital category.</w:t>
      </w:r>
    </w:p>
    <w:p w14:paraId="68DF382C" w14:textId="77777777" w:rsidR="00D27961" w:rsidRPr="00537128" w:rsidRDefault="00D27961" w:rsidP="00D27961">
      <w:pPr>
        <w:spacing w:after="0" w:line="240" w:lineRule="auto"/>
        <w:jc w:val="both"/>
        <w:rPr>
          <w:rFonts w:ascii="Calibri" w:eastAsia="Times New Roman" w:hAnsi="Calibri" w:cs="Arial"/>
          <w:lang w:val="en-US"/>
        </w:rPr>
      </w:pPr>
    </w:p>
    <w:p w14:paraId="567AEEE9"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Regulatory capital </w:t>
      </w:r>
      <w:proofErr w:type="gramStart"/>
      <w:r w:rsidRPr="00537128">
        <w:rPr>
          <w:rFonts w:ascii="Calibri" w:eastAsia="Times New Roman" w:hAnsi="Calibri" w:cs="Arial"/>
          <w:lang w:val="en-US"/>
        </w:rPr>
        <w:t>has to</w:t>
      </w:r>
      <w:proofErr w:type="gramEnd"/>
      <w:r w:rsidRPr="00537128">
        <w:rPr>
          <w:rFonts w:ascii="Calibri" w:eastAsia="Times New Roman" w:hAnsi="Calibri" w:cs="Arial"/>
          <w:lang w:val="en-US"/>
        </w:rPr>
        <w:t xml:space="preserve"> be, at every moment, at least at the level of share capital or at the level that ensures that the capital adequacy ratio is at least 12% and that is sufficient for covering capital requirements regarding business risks.</w:t>
      </w:r>
    </w:p>
    <w:p w14:paraId="452C554F" w14:textId="77777777" w:rsidR="00D27961" w:rsidRPr="00537128" w:rsidRDefault="00D27961" w:rsidP="00D27961">
      <w:pPr>
        <w:spacing w:after="0" w:line="240" w:lineRule="auto"/>
        <w:jc w:val="both"/>
        <w:rPr>
          <w:rFonts w:ascii="Calibri" w:eastAsia="Times New Roman" w:hAnsi="Calibri" w:cs="Arial"/>
          <w:lang w:val="en-US"/>
        </w:rPr>
      </w:pPr>
    </w:p>
    <w:p w14:paraId="50D18A6B"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is comprised of core capital minus debit items.</w:t>
      </w:r>
    </w:p>
    <w:p w14:paraId="11B81918" w14:textId="77777777" w:rsidR="00D27961" w:rsidRPr="00537128" w:rsidRDefault="00D27961" w:rsidP="00D27961">
      <w:pPr>
        <w:spacing w:after="0" w:line="240" w:lineRule="auto"/>
        <w:jc w:val="both"/>
        <w:rPr>
          <w:rFonts w:ascii="Calibri" w:eastAsia="Times New Roman" w:hAnsi="Calibri" w:cs="Arial"/>
          <w:lang w:val="en-US"/>
        </w:rPr>
      </w:pPr>
    </w:p>
    <w:p w14:paraId="5EA7689C"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determined measures for the implementation and monitoring of the capital management policy as follows:</w:t>
      </w:r>
    </w:p>
    <w:p w14:paraId="57652008"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At the reporting date, own funds </w:t>
      </w:r>
      <w:proofErr w:type="gramStart"/>
      <w:r w:rsidRPr="00537128">
        <w:rPr>
          <w:rFonts w:ascii="Calibri" w:eastAsia="Times New Roman" w:hAnsi="Calibri" w:cs="Arial"/>
          <w:lang w:val="en-US"/>
        </w:rPr>
        <w:t>have to</w:t>
      </w:r>
      <w:proofErr w:type="gramEnd"/>
      <w:r w:rsidRPr="00537128">
        <w:rPr>
          <w:rFonts w:ascii="Calibri" w:eastAsia="Times New Roman" w:hAnsi="Calibri" w:cs="Arial"/>
          <w:lang w:val="en-US"/>
        </w:rPr>
        <w:t xml:space="preserve"> be at least at the level of founder’s capital for the reporting period.</w:t>
      </w:r>
    </w:p>
    <w:p w14:paraId="5D8ABA4E"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capital adequacy ratio at the reporting date </w:t>
      </w:r>
      <w:proofErr w:type="gramStart"/>
      <w:r w:rsidRPr="00537128">
        <w:rPr>
          <w:rFonts w:ascii="Calibri" w:eastAsia="Times New Roman" w:hAnsi="Calibri" w:cs="Arial"/>
          <w:lang w:val="en-US"/>
        </w:rPr>
        <w:t>has to</w:t>
      </w:r>
      <w:proofErr w:type="gramEnd"/>
      <w:r w:rsidRPr="00537128">
        <w:rPr>
          <w:rFonts w:ascii="Calibri" w:eastAsia="Times New Roman" w:hAnsi="Calibri" w:cs="Arial"/>
          <w:lang w:val="en-US"/>
        </w:rPr>
        <w:t xml:space="preserve"> be at the level prescribed for the banks in the Republic of Croatia as well as at the level stated within regular financial covenants determined in loan contracts and contracts with special financial institutions that HBOR has concluded as a borrower. </w:t>
      </w:r>
    </w:p>
    <w:p w14:paraId="2E1A35A7" w14:textId="77777777" w:rsidR="00D27961" w:rsidRPr="00537128" w:rsidRDefault="00D27961" w:rsidP="00D27961">
      <w:pPr>
        <w:spacing w:after="0" w:line="240" w:lineRule="auto"/>
        <w:jc w:val="both"/>
        <w:rPr>
          <w:rFonts w:ascii="Calibri" w:eastAsia="Times New Roman" w:hAnsi="Calibri" w:cs="Arial"/>
          <w:lang w:val="en-US"/>
        </w:rPr>
      </w:pPr>
    </w:p>
    <w:p w14:paraId="3E89100D" w14:textId="210FC265"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Group calculates regulatory capital and capital requirements in accordance with Basel II requirements, and below is a breakdown of capital adequacy ratio as </w:t>
      </w:r>
      <w:proofErr w:type="gramStart"/>
      <w:r w:rsidRPr="00537128">
        <w:rPr>
          <w:rFonts w:ascii="Calibri" w:eastAsia="Times New Roman" w:hAnsi="Calibri" w:cs="Arial"/>
          <w:lang w:val="en-US"/>
        </w:rPr>
        <w:t>at</w:t>
      </w:r>
      <w:proofErr w:type="gramEnd"/>
      <w:r w:rsidRPr="00537128">
        <w:rPr>
          <w:rFonts w:ascii="Calibri" w:eastAsia="Times New Roman" w:hAnsi="Calibri" w:cs="Arial"/>
          <w:lang w:val="en-US"/>
        </w:rPr>
        <w:t xml:space="preserve"> 3</w:t>
      </w:r>
      <w:r w:rsidR="00BE29EE">
        <w:rPr>
          <w:rFonts w:ascii="Calibri" w:eastAsia="Times New Roman" w:hAnsi="Calibri" w:cs="Arial"/>
          <w:lang w:val="en-US"/>
        </w:rPr>
        <w:t xml:space="preserve">0 </w:t>
      </w:r>
      <w:r w:rsidR="00E60473">
        <w:rPr>
          <w:rFonts w:ascii="Calibri" w:eastAsia="Times New Roman" w:hAnsi="Calibri" w:cs="Arial"/>
          <w:lang w:val="en-US"/>
        </w:rPr>
        <w:t>September</w:t>
      </w:r>
      <w:r w:rsidRPr="00537128">
        <w:rPr>
          <w:rFonts w:ascii="Calibri" w:eastAsia="Times New Roman" w:hAnsi="Calibri" w:cs="Arial"/>
          <w:lang w:val="en-US"/>
        </w:rPr>
        <w:t xml:space="preserve"> 202</w:t>
      </w:r>
      <w:r w:rsidR="00456F9A" w:rsidRPr="00537128">
        <w:rPr>
          <w:rFonts w:ascii="Calibri" w:eastAsia="Times New Roman" w:hAnsi="Calibri" w:cs="Arial"/>
          <w:lang w:val="en-US"/>
        </w:rPr>
        <w:t>1</w:t>
      </w:r>
      <w:r w:rsidRPr="00537128">
        <w:rPr>
          <w:rFonts w:ascii="Calibri" w:eastAsia="Times New Roman" w:hAnsi="Calibri" w:cs="Arial"/>
          <w:lang w:val="en-US"/>
        </w:rPr>
        <w:t xml:space="preserve"> and 31 December 20</w:t>
      </w:r>
      <w:r w:rsidR="00456F9A" w:rsidRPr="00537128">
        <w:rPr>
          <w:rFonts w:ascii="Calibri" w:eastAsia="Times New Roman" w:hAnsi="Calibri" w:cs="Arial"/>
          <w:lang w:val="en-US"/>
        </w:rPr>
        <w:t>20</w:t>
      </w:r>
      <w:r w:rsidRPr="00537128">
        <w:rPr>
          <w:rFonts w:ascii="Calibri" w:eastAsia="Times New Roman" w:hAnsi="Calibri" w:cs="Arial"/>
          <w:lang w:val="en-US"/>
        </w:rPr>
        <w:t>.</w:t>
      </w:r>
    </w:p>
    <w:p w14:paraId="2B398808" w14:textId="77777777" w:rsidR="00D27961" w:rsidRPr="00537128" w:rsidRDefault="00D27961" w:rsidP="00D27961">
      <w:pPr>
        <w:spacing w:after="0" w:line="240" w:lineRule="auto"/>
        <w:jc w:val="both"/>
        <w:rPr>
          <w:rFonts w:ascii="Calibri" w:eastAsia="Times New Roman" w:hAnsi="Calibri" w:cs="Arial"/>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4B2E0B" w:rsidRPr="00537128" w14:paraId="0EDB2223" w14:textId="77777777" w:rsidTr="004B2E0B">
        <w:trPr>
          <w:trHeight w:val="172"/>
          <w:jc w:val="center"/>
        </w:trPr>
        <w:tc>
          <w:tcPr>
            <w:tcW w:w="1984" w:type="pct"/>
          </w:tcPr>
          <w:p w14:paraId="4F9D8EE9"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14:paraId="6A80598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tcPr>
          <w:p w14:paraId="58F6BA66"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991" w:name="_Toc4063527"/>
            <w:r w:rsidRPr="00537128">
              <w:rPr>
                <w:rFonts w:ascii="Calibri" w:eastAsia="Times New Roman" w:hAnsi="Calibri" w:cs="Arial"/>
                <w:b/>
                <w:sz w:val="20"/>
                <w:szCs w:val="20"/>
                <w:lang w:val="en-US"/>
              </w:rPr>
              <w:t>Group</w:t>
            </w:r>
            <w:bookmarkEnd w:id="991"/>
          </w:p>
        </w:tc>
        <w:tc>
          <w:tcPr>
            <w:tcW w:w="754" w:type="pct"/>
            <w:vAlign w:val="bottom"/>
          </w:tcPr>
          <w:p w14:paraId="0C59C3A8"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tcPr>
          <w:p w14:paraId="6AB3CD6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992" w:name="_Toc4063528"/>
            <w:r w:rsidRPr="00537128">
              <w:rPr>
                <w:rFonts w:ascii="Calibri" w:eastAsia="Times New Roman" w:hAnsi="Calibri" w:cs="Arial"/>
                <w:b/>
                <w:sz w:val="20"/>
                <w:szCs w:val="20"/>
                <w:lang w:val="en-US"/>
              </w:rPr>
              <w:t>Bank</w:t>
            </w:r>
            <w:bookmarkEnd w:id="992"/>
          </w:p>
        </w:tc>
      </w:tr>
      <w:tr w:rsidR="004B2E0B" w:rsidRPr="00537128" w14:paraId="2F79E074" w14:textId="77777777" w:rsidTr="004B2E0B">
        <w:trPr>
          <w:trHeight w:val="172"/>
          <w:jc w:val="center"/>
        </w:trPr>
        <w:tc>
          <w:tcPr>
            <w:tcW w:w="1984" w:type="pct"/>
          </w:tcPr>
          <w:p w14:paraId="07B96406"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6A3899EA" w14:textId="3FB6F0C8"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BE29EE">
              <w:rPr>
                <w:rFonts w:ascii="Calibri" w:eastAsia="Times New Roman" w:hAnsi="Calibri" w:cs="Arial"/>
                <w:b/>
                <w:bCs/>
                <w:sz w:val="20"/>
                <w:szCs w:val="20"/>
                <w:lang w:val="en-US"/>
              </w:rPr>
              <w:t xml:space="preserve">0 </w:t>
            </w:r>
            <w:r w:rsidR="00861156">
              <w:rPr>
                <w:rFonts w:ascii="Calibri" w:eastAsia="Times New Roman" w:hAnsi="Calibri" w:cs="Arial"/>
                <w:b/>
                <w:bCs/>
                <w:sz w:val="20"/>
                <w:szCs w:val="20"/>
                <w:lang w:val="en-US"/>
              </w:rPr>
              <w:t>September</w:t>
            </w:r>
          </w:p>
          <w:p w14:paraId="6E3EDC58" w14:textId="3D783E20"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202</w:t>
            </w:r>
            <w:r w:rsidR="00861156">
              <w:rPr>
                <w:rFonts w:ascii="Calibri" w:eastAsia="Times New Roman" w:hAnsi="Calibri" w:cs="Arial"/>
                <w:b/>
                <w:bCs/>
                <w:sz w:val="20"/>
                <w:szCs w:val="20"/>
                <w:lang w:val="en-US"/>
              </w:rPr>
              <w:t>1</w:t>
            </w:r>
          </w:p>
        </w:tc>
        <w:tc>
          <w:tcPr>
            <w:tcW w:w="754" w:type="pct"/>
            <w:vAlign w:val="center"/>
          </w:tcPr>
          <w:p w14:paraId="7C981593" w14:textId="3960EC3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2020</w:t>
            </w:r>
          </w:p>
        </w:tc>
        <w:tc>
          <w:tcPr>
            <w:tcW w:w="754" w:type="pct"/>
            <w:vAlign w:val="center"/>
          </w:tcPr>
          <w:p w14:paraId="3FC0918D" w14:textId="36707D52"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BE29EE">
              <w:rPr>
                <w:rFonts w:ascii="Calibri" w:eastAsia="Times New Roman" w:hAnsi="Calibri" w:cs="Arial"/>
                <w:b/>
                <w:bCs/>
                <w:sz w:val="20"/>
                <w:szCs w:val="20"/>
                <w:lang w:val="en-US"/>
              </w:rPr>
              <w:t xml:space="preserve">0 </w:t>
            </w:r>
            <w:r w:rsidR="00861156">
              <w:rPr>
                <w:rFonts w:ascii="Calibri" w:eastAsia="Times New Roman" w:hAnsi="Calibri" w:cs="Arial"/>
                <w:b/>
                <w:bCs/>
                <w:sz w:val="20"/>
                <w:szCs w:val="20"/>
                <w:lang w:val="en-US"/>
              </w:rPr>
              <w:t>September</w:t>
            </w:r>
          </w:p>
          <w:p w14:paraId="7180A11C" w14:textId="584B9BE3"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202</w:t>
            </w:r>
            <w:r w:rsidR="00861156">
              <w:rPr>
                <w:rFonts w:ascii="Calibri" w:eastAsia="Times New Roman" w:hAnsi="Calibri" w:cs="Arial"/>
                <w:b/>
                <w:sz w:val="20"/>
                <w:szCs w:val="20"/>
                <w:lang w:val="en-US"/>
              </w:rPr>
              <w:t>1</w:t>
            </w:r>
          </w:p>
        </w:tc>
        <w:tc>
          <w:tcPr>
            <w:tcW w:w="754" w:type="pct"/>
            <w:vAlign w:val="center"/>
          </w:tcPr>
          <w:p w14:paraId="6EB1A0FC" w14:textId="7A18BA2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2020</w:t>
            </w:r>
          </w:p>
        </w:tc>
      </w:tr>
      <w:tr w:rsidR="004B2E0B" w:rsidRPr="00537128" w14:paraId="51F42283" w14:textId="77777777" w:rsidTr="004B2E0B">
        <w:trPr>
          <w:trHeight w:val="172"/>
          <w:jc w:val="center"/>
        </w:trPr>
        <w:tc>
          <w:tcPr>
            <w:tcW w:w="1984" w:type="pct"/>
          </w:tcPr>
          <w:p w14:paraId="71A4942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51D5CB4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11E54F79" w14:textId="21B130FB"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25268A28" w14:textId="0DF7CA3A"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HRK ‘000</w:t>
            </w:r>
          </w:p>
        </w:tc>
        <w:tc>
          <w:tcPr>
            <w:tcW w:w="754" w:type="pct"/>
            <w:vAlign w:val="center"/>
          </w:tcPr>
          <w:p w14:paraId="528EF905" w14:textId="3D129329"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4B2E0B" w:rsidRPr="00537128" w14:paraId="5E53DFA8" w14:textId="77777777" w:rsidTr="004B2E0B">
        <w:trPr>
          <w:trHeight w:val="125"/>
          <w:jc w:val="center"/>
        </w:trPr>
        <w:tc>
          <w:tcPr>
            <w:tcW w:w="1984" w:type="pct"/>
          </w:tcPr>
          <w:p w14:paraId="1DDCD26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3B81B3C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79DBCA9C"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c>
          <w:tcPr>
            <w:tcW w:w="754" w:type="pct"/>
            <w:vAlign w:val="center"/>
          </w:tcPr>
          <w:p w14:paraId="7FF8CEA2"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071C28BF"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r>
      <w:tr w:rsidR="007D052E" w:rsidRPr="00537128" w14:paraId="19D801B7" w14:textId="77777777" w:rsidTr="007D052E">
        <w:trPr>
          <w:trHeight w:val="211"/>
          <w:jc w:val="center"/>
        </w:trPr>
        <w:tc>
          <w:tcPr>
            <w:tcW w:w="1984" w:type="pct"/>
            <w:vAlign w:val="bottom"/>
          </w:tcPr>
          <w:p w14:paraId="52B819AE" w14:textId="77777777" w:rsidR="007D052E" w:rsidRPr="00537128" w:rsidRDefault="007D052E" w:rsidP="007D052E">
            <w:pPr>
              <w:tabs>
                <w:tab w:val="right" w:pos="1202"/>
                <w:tab w:val="right" w:pos="9781"/>
              </w:tabs>
              <w:spacing w:after="0" w:line="240" w:lineRule="auto"/>
              <w:outlineLvl w:val="0"/>
              <w:rPr>
                <w:rFonts w:ascii="Calibri" w:eastAsia="Times New Roman" w:hAnsi="Calibri" w:cs="Arial"/>
                <w:b/>
                <w:bCs/>
                <w:sz w:val="20"/>
                <w:szCs w:val="20"/>
                <w:lang w:val="en-US"/>
              </w:rPr>
            </w:pPr>
            <w:bookmarkStart w:id="993" w:name="_Toc4063529"/>
            <w:r w:rsidRPr="00537128">
              <w:rPr>
                <w:rFonts w:ascii="Calibri" w:eastAsia="Times New Roman" w:hAnsi="Calibri" w:cs="Arial"/>
                <w:b/>
                <w:bCs/>
                <w:sz w:val="20"/>
                <w:szCs w:val="20"/>
                <w:lang w:val="en-US"/>
              </w:rPr>
              <w:t>Total regulatory capital</w:t>
            </w:r>
            <w:bookmarkEnd w:id="993"/>
            <w:r w:rsidRPr="00537128">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tcPr>
          <w:p w14:paraId="7BBE0664" w14:textId="50F62A9B" w:rsidR="007D052E" w:rsidRPr="002C3F80"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sidRPr="005273AC">
              <w:rPr>
                <w:rFonts w:cstheme="minorHAnsi"/>
                <w:b/>
                <w:bCs/>
                <w:sz w:val="20"/>
                <w:szCs w:val="20"/>
              </w:rPr>
              <w:t xml:space="preserve"> 10</w:t>
            </w:r>
            <w:r>
              <w:rPr>
                <w:rFonts w:cstheme="minorHAnsi"/>
                <w:b/>
                <w:bCs/>
                <w:sz w:val="20"/>
                <w:szCs w:val="20"/>
              </w:rPr>
              <w:t>,</w:t>
            </w:r>
            <w:r w:rsidRPr="005273AC">
              <w:rPr>
                <w:rFonts w:cstheme="minorHAnsi"/>
                <w:b/>
                <w:bCs/>
                <w:sz w:val="20"/>
                <w:szCs w:val="20"/>
              </w:rPr>
              <w:t>348</w:t>
            </w:r>
            <w:r>
              <w:rPr>
                <w:rFonts w:cstheme="minorHAnsi"/>
                <w:b/>
                <w:bCs/>
                <w:sz w:val="20"/>
                <w:szCs w:val="20"/>
              </w:rPr>
              <w:t>,</w:t>
            </w:r>
            <w:r w:rsidRPr="005273AC">
              <w:rPr>
                <w:rFonts w:cstheme="minorHAnsi"/>
                <w:b/>
                <w:bCs/>
                <w:sz w:val="20"/>
                <w:szCs w:val="20"/>
              </w:rPr>
              <w:t xml:space="preserve">769 </w:t>
            </w:r>
          </w:p>
        </w:tc>
        <w:tc>
          <w:tcPr>
            <w:tcW w:w="754" w:type="pct"/>
            <w:shd w:val="clear" w:color="auto" w:fill="auto"/>
            <w:vAlign w:val="bottom"/>
          </w:tcPr>
          <w:p w14:paraId="440836E5" w14:textId="0CA460A4" w:rsidR="007D052E" w:rsidRPr="002C3F80" w:rsidRDefault="007D052E" w:rsidP="007D052E">
            <w:pPr>
              <w:tabs>
                <w:tab w:val="right" w:pos="1202"/>
              </w:tabs>
              <w:spacing w:after="0" w:line="301" w:lineRule="exact"/>
              <w:jc w:val="right"/>
              <w:outlineLvl w:val="0"/>
              <w:rPr>
                <w:rFonts w:ascii="Calibri" w:eastAsia="Times New Roman" w:hAnsi="Calibri" w:cs="Arial"/>
                <w:b/>
                <w:bCs/>
                <w:sz w:val="20"/>
                <w:szCs w:val="20"/>
                <w:lang w:val="en-US"/>
              </w:rPr>
            </w:pPr>
            <w:r w:rsidRPr="002C3F80">
              <w:rPr>
                <w:rFonts w:ascii="Calibri" w:eastAsia="Times New Roman" w:hAnsi="Calibri" w:cs="Arial"/>
                <w:b/>
                <w:bCs/>
                <w:color w:val="000000"/>
                <w:sz w:val="20"/>
                <w:szCs w:val="24"/>
                <w:lang w:val="en-US"/>
              </w:rPr>
              <w:t>10,076,599</w:t>
            </w:r>
          </w:p>
        </w:tc>
        <w:tc>
          <w:tcPr>
            <w:tcW w:w="754" w:type="pct"/>
            <w:tcBorders>
              <w:top w:val="nil"/>
              <w:left w:val="nil"/>
              <w:bottom w:val="nil"/>
              <w:right w:val="nil"/>
            </w:tcBorders>
            <w:shd w:val="clear" w:color="auto" w:fill="auto"/>
            <w:vAlign w:val="bottom"/>
          </w:tcPr>
          <w:p w14:paraId="0A2EBFBE" w14:textId="054D4328" w:rsidR="007D052E" w:rsidRPr="002C3F80"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sidRPr="002C3F80">
              <w:rPr>
                <w:rFonts w:cstheme="minorHAnsi"/>
                <w:b/>
                <w:bCs/>
                <w:sz w:val="20"/>
              </w:rPr>
              <w:t xml:space="preserve"> 10</w:t>
            </w:r>
            <w:r>
              <w:rPr>
                <w:rFonts w:cstheme="minorHAnsi"/>
                <w:b/>
                <w:bCs/>
                <w:sz w:val="20"/>
              </w:rPr>
              <w:t>,</w:t>
            </w:r>
            <w:r w:rsidRPr="002C3F80">
              <w:rPr>
                <w:rFonts w:cstheme="minorHAnsi"/>
                <w:b/>
                <w:bCs/>
                <w:sz w:val="20"/>
              </w:rPr>
              <w:t>347</w:t>
            </w:r>
            <w:r>
              <w:rPr>
                <w:rFonts w:cstheme="minorHAnsi"/>
                <w:b/>
                <w:bCs/>
                <w:sz w:val="20"/>
              </w:rPr>
              <w:t>,</w:t>
            </w:r>
            <w:r w:rsidRPr="002C3F80">
              <w:rPr>
                <w:rFonts w:cstheme="minorHAnsi"/>
                <w:b/>
                <w:bCs/>
                <w:sz w:val="20"/>
              </w:rPr>
              <w:t xml:space="preserve">590 </w:t>
            </w:r>
          </w:p>
        </w:tc>
        <w:tc>
          <w:tcPr>
            <w:tcW w:w="754" w:type="pct"/>
            <w:shd w:val="clear" w:color="auto" w:fill="auto"/>
            <w:vAlign w:val="bottom"/>
          </w:tcPr>
          <w:p w14:paraId="3E7E999D" w14:textId="4E8CCA7C" w:rsidR="007D052E" w:rsidRPr="00537128" w:rsidRDefault="007D052E" w:rsidP="007D052E">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10,074,668</w:t>
            </w:r>
          </w:p>
        </w:tc>
      </w:tr>
      <w:tr w:rsidR="007D052E" w:rsidRPr="00537128" w14:paraId="3A6B774F" w14:textId="77777777" w:rsidTr="007D052E">
        <w:trPr>
          <w:trHeight w:val="211"/>
          <w:jc w:val="center"/>
        </w:trPr>
        <w:tc>
          <w:tcPr>
            <w:tcW w:w="1984" w:type="pct"/>
            <w:vAlign w:val="bottom"/>
          </w:tcPr>
          <w:p w14:paraId="0EC68F9E" w14:textId="77777777" w:rsidR="007D052E" w:rsidRPr="00537128" w:rsidRDefault="007D052E" w:rsidP="007D052E">
            <w:pPr>
              <w:tabs>
                <w:tab w:val="right" w:pos="1202"/>
                <w:tab w:val="right" w:pos="9781"/>
              </w:tabs>
              <w:spacing w:after="0" w:line="240" w:lineRule="auto"/>
              <w:outlineLvl w:val="0"/>
              <w:rPr>
                <w:rFonts w:ascii="Calibri" w:eastAsia="Times New Roman" w:hAnsi="Calibri" w:cs="Arial"/>
                <w:bCs/>
                <w:sz w:val="20"/>
                <w:szCs w:val="20"/>
                <w:lang w:val="en-US"/>
              </w:rPr>
            </w:pPr>
            <w:bookmarkStart w:id="994" w:name="_Toc4063534"/>
            <w:r w:rsidRPr="00537128">
              <w:rPr>
                <w:rFonts w:ascii="Calibri" w:eastAsia="Times New Roman" w:hAnsi="Calibri" w:cs="Arial"/>
                <w:bCs/>
                <w:sz w:val="20"/>
                <w:szCs w:val="20"/>
                <w:lang w:val="en-US"/>
              </w:rPr>
              <w:t>Credit risk weighted exposure amount</w:t>
            </w:r>
            <w:bookmarkEnd w:id="994"/>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tcPr>
          <w:p w14:paraId="72805479" w14:textId="3268CFE9" w:rsidR="007D052E" w:rsidRPr="00537128" w:rsidRDefault="007D052E" w:rsidP="007D052E">
            <w:pPr>
              <w:tabs>
                <w:tab w:val="right" w:pos="1202"/>
              </w:tabs>
              <w:spacing w:after="0" w:line="240" w:lineRule="auto"/>
              <w:jc w:val="right"/>
              <w:outlineLvl w:val="0"/>
              <w:rPr>
                <w:rFonts w:ascii="Calibri" w:eastAsia="Times New Roman" w:hAnsi="Calibri" w:cs="Arial"/>
                <w:sz w:val="20"/>
                <w:szCs w:val="20"/>
                <w:lang w:val="en-US"/>
              </w:rPr>
            </w:pPr>
            <w:r w:rsidRPr="005273AC">
              <w:rPr>
                <w:rFonts w:cstheme="minorHAnsi"/>
                <w:sz w:val="20"/>
                <w:szCs w:val="20"/>
              </w:rPr>
              <w:t xml:space="preserve"> 15</w:t>
            </w:r>
            <w:r>
              <w:rPr>
                <w:rFonts w:cstheme="minorHAnsi"/>
                <w:sz w:val="20"/>
                <w:szCs w:val="20"/>
              </w:rPr>
              <w:t>,</w:t>
            </w:r>
            <w:r w:rsidRPr="005273AC">
              <w:rPr>
                <w:rFonts w:cstheme="minorHAnsi"/>
                <w:sz w:val="20"/>
                <w:szCs w:val="20"/>
              </w:rPr>
              <w:t>483</w:t>
            </w:r>
            <w:r>
              <w:rPr>
                <w:rFonts w:cstheme="minorHAnsi"/>
                <w:sz w:val="20"/>
                <w:szCs w:val="20"/>
              </w:rPr>
              <w:t>,</w:t>
            </w:r>
            <w:r w:rsidRPr="005273AC">
              <w:rPr>
                <w:rFonts w:cstheme="minorHAnsi"/>
                <w:sz w:val="20"/>
                <w:szCs w:val="20"/>
              </w:rPr>
              <w:t xml:space="preserve">535 </w:t>
            </w:r>
          </w:p>
        </w:tc>
        <w:tc>
          <w:tcPr>
            <w:tcW w:w="754" w:type="pct"/>
            <w:shd w:val="clear" w:color="auto" w:fill="auto"/>
            <w:vAlign w:val="bottom"/>
          </w:tcPr>
          <w:p w14:paraId="40358903" w14:textId="0A40CC18" w:rsidR="007D052E" w:rsidRPr="00537128" w:rsidRDefault="007D052E" w:rsidP="007D052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Times New Roman"/>
                <w:color w:val="000000"/>
                <w:sz w:val="20"/>
                <w:szCs w:val="24"/>
                <w:lang w:val="en-US"/>
              </w:rPr>
              <w:t>15,868,462</w:t>
            </w:r>
          </w:p>
        </w:tc>
        <w:tc>
          <w:tcPr>
            <w:tcW w:w="754" w:type="pct"/>
            <w:tcBorders>
              <w:top w:val="nil"/>
              <w:left w:val="nil"/>
              <w:bottom w:val="nil"/>
              <w:right w:val="nil"/>
            </w:tcBorders>
            <w:shd w:val="clear" w:color="auto" w:fill="auto"/>
            <w:vAlign w:val="bottom"/>
          </w:tcPr>
          <w:p w14:paraId="60D61706" w14:textId="0F73B565" w:rsidR="007D052E" w:rsidRPr="00537128" w:rsidRDefault="007D052E" w:rsidP="007D052E">
            <w:pPr>
              <w:tabs>
                <w:tab w:val="right" w:pos="1202"/>
              </w:tabs>
              <w:spacing w:after="0" w:line="240" w:lineRule="auto"/>
              <w:jc w:val="right"/>
              <w:outlineLvl w:val="0"/>
              <w:rPr>
                <w:rFonts w:ascii="Calibri" w:eastAsia="Times New Roman" w:hAnsi="Calibri" w:cs="Arial"/>
                <w:sz w:val="20"/>
                <w:szCs w:val="20"/>
                <w:lang w:val="en-US"/>
              </w:rPr>
            </w:pPr>
            <w:r w:rsidRPr="00BE397C">
              <w:rPr>
                <w:rFonts w:cstheme="minorHAnsi"/>
                <w:sz w:val="20"/>
              </w:rPr>
              <w:t xml:space="preserve"> 15</w:t>
            </w:r>
            <w:r>
              <w:rPr>
                <w:rFonts w:cstheme="minorHAnsi"/>
                <w:sz w:val="20"/>
              </w:rPr>
              <w:t>,</w:t>
            </w:r>
            <w:r w:rsidRPr="00BE397C">
              <w:rPr>
                <w:rFonts w:cstheme="minorHAnsi"/>
                <w:sz w:val="20"/>
              </w:rPr>
              <w:t>475</w:t>
            </w:r>
            <w:r>
              <w:rPr>
                <w:rFonts w:cstheme="minorHAnsi"/>
                <w:sz w:val="20"/>
              </w:rPr>
              <w:t>,</w:t>
            </w:r>
            <w:r w:rsidRPr="00BE397C">
              <w:rPr>
                <w:rFonts w:cstheme="minorHAnsi"/>
                <w:sz w:val="20"/>
              </w:rPr>
              <w:t xml:space="preserve">626 </w:t>
            </w:r>
          </w:p>
        </w:tc>
        <w:tc>
          <w:tcPr>
            <w:tcW w:w="754" w:type="pct"/>
            <w:shd w:val="clear" w:color="auto" w:fill="auto"/>
            <w:vAlign w:val="bottom"/>
          </w:tcPr>
          <w:p w14:paraId="103E2058" w14:textId="28A79B22" w:rsidR="007D052E" w:rsidRPr="00537128" w:rsidRDefault="007D052E" w:rsidP="007D052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Times New Roman"/>
                <w:color w:val="000000"/>
                <w:sz w:val="20"/>
                <w:szCs w:val="24"/>
                <w:lang w:val="en-US"/>
              </w:rPr>
              <w:t>15,862,444</w:t>
            </w:r>
          </w:p>
        </w:tc>
      </w:tr>
      <w:tr w:rsidR="007D052E" w:rsidRPr="00537128" w14:paraId="7A37E55A" w14:textId="77777777" w:rsidTr="007D052E">
        <w:trPr>
          <w:trHeight w:val="211"/>
          <w:jc w:val="center"/>
        </w:trPr>
        <w:tc>
          <w:tcPr>
            <w:tcW w:w="1984" w:type="pct"/>
            <w:vAlign w:val="bottom"/>
          </w:tcPr>
          <w:p w14:paraId="47CCD309" w14:textId="39989F19" w:rsidR="007D052E" w:rsidRPr="00537128" w:rsidRDefault="007D052E" w:rsidP="007D052E">
            <w:pPr>
              <w:tabs>
                <w:tab w:val="right" w:pos="1202"/>
                <w:tab w:val="right" w:pos="9781"/>
              </w:tabs>
              <w:spacing w:after="0" w:line="240" w:lineRule="auto"/>
              <w:outlineLvl w:val="0"/>
              <w:rPr>
                <w:rFonts w:ascii="Calibri" w:eastAsia="Times New Roman" w:hAnsi="Calibri" w:cs="Arial"/>
                <w:bCs/>
                <w:sz w:val="20"/>
                <w:szCs w:val="20"/>
                <w:lang w:val="en-US"/>
              </w:rPr>
            </w:pPr>
            <w:bookmarkStart w:id="995" w:name="_Toc4063539"/>
            <w:r w:rsidRPr="00537128">
              <w:rPr>
                <w:rFonts w:ascii="Calibri" w:eastAsia="Times New Roman" w:hAnsi="Calibri" w:cs="Arial"/>
                <w:bCs/>
                <w:sz w:val="20"/>
                <w:szCs w:val="20"/>
                <w:lang w:val="en-US"/>
              </w:rPr>
              <w:t>C</w:t>
            </w:r>
            <w:r w:rsidR="00FE04CE">
              <w:rPr>
                <w:rFonts w:ascii="Calibri" w:eastAsia="Times New Roman" w:hAnsi="Calibri" w:cs="Arial"/>
                <w:bCs/>
                <w:sz w:val="20"/>
                <w:szCs w:val="20"/>
                <w:lang w:val="en-US"/>
              </w:rPr>
              <w:t>apital</w:t>
            </w:r>
            <w:r w:rsidRPr="00537128">
              <w:rPr>
                <w:rFonts w:ascii="Calibri" w:eastAsia="Times New Roman" w:hAnsi="Calibri" w:cs="Arial"/>
                <w:bCs/>
                <w:sz w:val="20"/>
                <w:szCs w:val="20"/>
                <w:lang w:val="en-US"/>
              </w:rPr>
              <w:t xml:space="preserve"> requirements for operating risk</w:t>
            </w:r>
            <w:bookmarkEnd w:id="995"/>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tcPr>
          <w:p w14:paraId="17C8E919" w14:textId="792ABC28" w:rsidR="007D052E" w:rsidRPr="00537128" w:rsidDel="00810202" w:rsidRDefault="007D052E" w:rsidP="007D052E">
            <w:pPr>
              <w:tabs>
                <w:tab w:val="right" w:pos="1202"/>
              </w:tabs>
              <w:spacing w:after="0" w:line="240" w:lineRule="auto"/>
              <w:jc w:val="right"/>
              <w:outlineLvl w:val="0"/>
              <w:rPr>
                <w:rFonts w:ascii="Calibri" w:eastAsia="Times New Roman" w:hAnsi="Calibri" w:cs="Times New Roman"/>
                <w:color w:val="000000"/>
                <w:sz w:val="20"/>
                <w:szCs w:val="20"/>
                <w:lang w:val="en-US"/>
              </w:rPr>
            </w:pPr>
            <w:r w:rsidRPr="005273AC">
              <w:rPr>
                <w:rFonts w:cstheme="minorHAnsi"/>
                <w:sz w:val="20"/>
                <w:szCs w:val="20"/>
              </w:rPr>
              <w:t xml:space="preserve"> 787</w:t>
            </w:r>
            <w:r>
              <w:rPr>
                <w:rFonts w:cstheme="minorHAnsi"/>
                <w:sz w:val="20"/>
                <w:szCs w:val="20"/>
              </w:rPr>
              <w:t>,</w:t>
            </w:r>
            <w:r w:rsidRPr="005273AC">
              <w:rPr>
                <w:rFonts w:cstheme="minorHAnsi"/>
                <w:sz w:val="20"/>
                <w:szCs w:val="20"/>
              </w:rPr>
              <w:t xml:space="preserve">800 </w:t>
            </w:r>
          </w:p>
        </w:tc>
        <w:tc>
          <w:tcPr>
            <w:tcW w:w="754" w:type="pct"/>
            <w:shd w:val="clear" w:color="auto" w:fill="auto"/>
            <w:vAlign w:val="bottom"/>
          </w:tcPr>
          <w:p w14:paraId="11A31BFB" w14:textId="40F7355A" w:rsidR="007D052E" w:rsidRPr="00537128" w:rsidRDefault="007D052E" w:rsidP="007D052E">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787,800</w:t>
            </w:r>
          </w:p>
        </w:tc>
        <w:tc>
          <w:tcPr>
            <w:tcW w:w="754" w:type="pct"/>
            <w:tcBorders>
              <w:top w:val="nil"/>
              <w:left w:val="nil"/>
              <w:bottom w:val="nil"/>
              <w:right w:val="nil"/>
            </w:tcBorders>
            <w:shd w:val="clear" w:color="auto" w:fill="auto"/>
            <w:vAlign w:val="bottom"/>
          </w:tcPr>
          <w:p w14:paraId="397532FE" w14:textId="32BE1825" w:rsidR="007D052E" w:rsidRPr="00537128" w:rsidDel="00810202" w:rsidRDefault="007D052E" w:rsidP="007D052E">
            <w:pPr>
              <w:tabs>
                <w:tab w:val="right" w:pos="1202"/>
              </w:tabs>
              <w:spacing w:after="0" w:line="240" w:lineRule="auto"/>
              <w:jc w:val="right"/>
              <w:outlineLvl w:val="0"/>
              <w:rPr>
                <w:rFonts w:ascii="Calibri" w:eastAsia="Calibri" w:hAnsi="Calibri" w:cs="Times New Roman"/>
                <w:color w:val="000000"/>
                <w:sz w:val="20"/>
                <w:lang w:val="en-US"/>
              </w:rPr>
            </w:pPr>
            <w:r w:rsidRPr="00BE397C">
              <w:rPr>
                <w:rFonts w:cstheme="minorHAnsi"/>
                <w:sz w:val="20"/>
              </w:rPr>
              <w:t xml:space="preserve"> 767</w:t>
            </w:r>
            <w:r>
              <w:rPr>
                <w:rFonts w:cstheme="minorHAnsi"/>
                <w:sz w:val="20"/>
              </w:rPr>
              <w:t>,</w:t>
            </w:r>
            <w:r w:rsidRPr="00BE397C">
              <w:rPr>
                <w:rFonts w:cstheme="minorHAnsi"/>
                <w:sz w:val="20"/>
              </w:rPr>
              <w:t xml:space="preserve">635 </w:t>
            </w:r>
          </w:p>
        </w:tc>
        <w:tc>
          <w:tcPr>
            <w:tcW w:w="754" w:type="pct"/>
            <w:shd w:val="clear" w:color="auto" w:fill="auto"/>
            <w:vAlign w:val="bottom"/>
          </w:tcPr>
          <w:p w14:paraId="603206B3" w14:textId="44394985" w:rsidR="007D052E" w:rsidRPr="00537128" w:rsidRDefault="007D052E" w:rsidP="007D052E">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767,635</w:t>
            </w:r>
          </w:p>
        </w:tc>
      </w:tr>
      <w:tr w:rsidR="007D052E" w:rsidRPr="00537128" w14:paraId="539C4003" w14:textId="77777777" w:rsidTr="007D052E">
        <w:trPr>
          <w:trHeight w:val="211"/>
          <w:jc w:val="center"/>
        </w:trPr>
        <w:tc>
          <w:tcPr>
            <w:tcW w:w="1984" w:type="pct"/>
            <w:vAlign w:val="bottom"/>
          </w:tcPr>
          <w:p w14:paraId="4D66B637" w14:textId="77777777" w:rsidR="007D052E" w:rsidRPr="00537128" w:rsidRDefault="007D052E" w:rsidP="007D052E">
            <w:pPr>
              <w:tabs>
                <w:tab w:val="right" w:pos="1202"/>
                <w:tab w:val="right" w:pos="9781"/>
              </w:tabs>
              <w:spacing w:after="0" w:line="240" w:lineRule="auto"/>
              <w:outlineLvl w:val="0"/>
              <w:rPr>
                <w:rFonts w:ascii="Calibri" w:eastAsia="Times New Roman" w:hAnsi="Calibri" w:cs="Arial"/>
                <w:bCs/>
                <w:sz w:val="20"/>
                <w:szCs w:val="20"/>
                <w:lang w:val="en-US"/>
              </w:rPr>
            </w:pPr>
            <w:bookmarkStart w:id="996" w:name="_Toc4063544"/>
            <w:r w:rsidRPr="00537128">
              <w:rPr>
                <w:rFonts w:ascii="Calibri" w:eastAsia="Times New Roman" w:hAnsi="Calibri" w:cs="Arial"/>
                <w:bCs/>
                <w:sz w:val="20"/>
                <w:szCs w:val="20"/>
                <w:lang w:val="en-US"/>
              </w:rPr>
              <w:t>Capital requirements for currency risk</w:t>
            </w:r>
            <w:bookmarkEnd w:id="996"/>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tcPr>
          <w:p w14:paraId="78693405" w14:textId="327F49B0" w:rsidR="007D052E" w:rsidRPr="00537128" w:rsidDel="00810202" w:rsidRDefault="007D052E" w:rsidP="007D052E">
            <w:pPr>
              <w:tabs>
                <w:tab w:val="right" w:pos="1202"/>
              </w:tabs>
              <w:spacing w:after="0" w:line="240" w:lineRule="auto"/>
              <w:jc w:val="right"/>
              <w:outlineLvl w:val="0"/>
              <w:rPr>
                <w:rFonts w:ascii="Calibri" w:eastAsia="Times New Roman" w:hAnsi="Calibri" w:cs="Times New Roman"/>
                <w:color w:val="000000"/>
                <w:sz w:val="20"/>
                <w:szCs w:val="20"/>
                <w:lang w:val="en-US"/>
              </w:rPr>
            </w:pPr>
            <w:r w:rsidRPr="005273AC">
              <w:rPr>
                <w:rFonts w:cstheme="minorHAnsi"/>
                <w:sz w:val="20"/>
                <w:szCs w:val="20"/>
              </w:rPr>
              <w:t xml:space="preserve"> 280</w:t>
            </w:r>
            <w:r>
              <w:rPr>
                <w:rFonts w:cstheme="minorHAnsi"/>
                <w:sz w:val="20"/>
                <w:szCs w:val="20"/>
              </w:rPr>
              <w:t>,</w:t>
            </w:r>
            <w:r w:rsidRPr="005273AC">
              <w:rPr>
                <w:rFonts w:cstheme="minorHAnsi"/>
                <w:sz w:val="20"/>
                <w:szCs w:val="20"/>
              </w:rPr>
              <w:t xml:space="preserve">442 </w:t>
            </w:r>
          </w:p>
        </w:tc>
        <w:tc>
          <w:tcPr>
            <w:tcW w:w="754" w:type="pct"/>
            <w:tcBorders>
              <w:bottom w:val="nil"/>
            </w:tcBorders>
            <w:shd w:val="clear" w:color="auto" w:fill="auto"/>
            <w:vAlign w:val="bottom"/>
          </w:tcPr>
          <w:p w14:paraId="76FD8E10" w14:textId="64C6528C" w:rsidR="007D052E" w:rsidRPr="00537128" w:rsidRDefault="007D052E" w:rsidP="007D052E">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w:t>
            </w:r>
          </w:p>
        </w:tc>
        <w:tc>
          <w:tcPr>
            <w:tcW w:w="754" w:type="pct"/>
            <w:tcBorders>
              <w:top w:val="nil"/>
              <w:left w:val="nil"/>
              <w:bottom w:val="nil"/>
              <w:right w:val="nil"/>
            </w:tcBorders>
            <w:shd w:val="clear" w:color="auto" w:fill="auto"/>
            <w:vAlign w:val="bottom"/>
          </w:tcPr>
          <w:p w14:paraId="783FEB87" w14:textId="3EB53342" w:rsidR="007D052E" w:rsidRPr="00537128" w:rsidDel="00810202" w:rsidRDefault="007D052E" w:rsidP="007D052E">
            <w:pPr>
              <w:tabs>
                <w:tab w:val="right" w:pos="1202"/>
              </w:tabs>
              <w:spacing w:after="0" w:line="240" w:lineRule="auto"/>
              <w:jc w:val="right"/>
              <w:outlineLvl w:val="0"/>
              <w:rPr>
                <w:rFonts w:ascii="Calibri" w:eastAsia="Calibri" w:hAnsi="Calibri" w:cs="Times New Roman"/>
                <w:color w:val="000000"/>
                <w:sz w:val="20"/>
                <w:lang w:val="en-US"/>
              </w:rPr>
            </w:pPr>
            <w:r w:rsidRPr="00BE397C">
              <w:rPr>
                <w:rFonts w:cstheme="minorHAnsi"/>
                <w:sz w:val="20"/>
              </w:rPr>
              <w:t xml:space="preserve"> 258</w:t>
            </w:r>
            <w:r>
              <w:rPr>
                <w:rFonts w:cstheme="minorHAnsi"/>
                <w:sz w:val="20"/>
              </w:rPr>
              <w:t>,</w:t>
            </w:r>
            <w:r w:rsidRPr="00BE397C">
              <w:rPr>
                <w:rFonts w:cstheme="minorHAnsi"/>
                <w:sz w:val="20"/>
              </w:rPr>
              <w:t xml:space="preserve">455 </w:t>
            </w:r>
          </w:p>
        </w:tc>
        <w:tc>
          <w:tcPr>
            <w:tcW w:w="754" w:type="pct"/>
            <w:tcBorders>
              <w:bottom w:val="nil"/>
            </w:tcBorders>
            <w:shd w:val="clear" w:color="auto" w:fill="auto"/>
            <w:vAlign w:val="bottom"/>
          </w:tcPr>
          <w:p w14:paraId="473B93A7" w14:textId="1FC28BFC" w:rsidR="007D052E" w:rsidRPr="00537128" w:rsidRDefault="007D052E" w:rsidP="007D052E">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w:t>
            </w:r>
          </w:p>
        </w:tc>
      </w:tr>
      <w:tr w:rsidR="007D052E" w:rsidRPr="00537128" w14:paraId="7A9E947E" w14:textId="77777777" w:rsidTr="00610348">
        <w:trPr>
          <w:trHeight w:val="211"/>
          <w:jc w:val="center"/>
        </w:trPr>
        <w:tc>
          <w:tcPr>
            <w:tcW w:w="1984" w:type="pct"/>
            <w:vAlign w:val="bottom"/>
          </w:tcPr>
          <w:p w14:paraId="2C50A4D5" w14:textId="77777777" w:rsidR="007D052E" w:rsidRPr="00537128" w:rsidRDefault="007D052E" w:rsidP="007D052E">
            <w:pPr>
              <w:tabs>
                <w:tab w:val="right" w:pos="1202"/>
                <w:tab w:val="right" w:pos="9781"/>
              </w:tabs>
              <w:spacing w:after="0" w:line="240" w:lineRule="auto"/>
              <w:outlineLvl w:val="0"/>
              <w:rPr>
                <w:rFonts w:ascii="Calibri" w:eastAsia="Times New Roman" w:hAnsi="Calibri" w:cs="Arial"/>
                <w:b/>
                <w:bCs/>
                <w:sz w:val="20"/>
                <w:szCs w:val="20"/>
                <w:lang w:val="en-US"/>
              </w:rPr>
            </w:pPr>
            <w:bookmarkStart w:id="997" w:name="_Toc4063559"/>
            <w:r w:rsidRPr="00537128">
              <w:rPr>
                <w:rFonts w:ascii="Calibri" w:eastAsia="Times New Roman" w:hAnsi="Calibri" w:cs="Arial"/>
                <w:b/>
                <w:bCs/>
                <w:sz w:val="20"/>
                <w:szCs w:val="20"/>
                <w:lang w:val="en-US"/>
              </w:rPr>
              <w:t>Total capital requirements</w:t>
            </w:r>
            <w:bookmarkEnd w:id="997"/>
          </w:p>
        </w:tc>
        <w:tc>
          <w:tcPr>
            <w:tcW w:w="754" w:type="pct"/>
            <w:tcBorders>
              <w:top w:val="nil"/>
              <w:left w:val="nil"/>
              <w:bottom w:val="nil"/>
              <w:right w:val="nil"/>
            </w:tcBorders>
            <w:shd w:val="clear" w:color="auto" w:fill="auto"/>
            <w:vAlign w:val="bottom"/>
          </w:tcPr>
          <w:p w14:paraId="2CD04EE1" w14:textId="740534BF" w:rsidR="007D052E" w:rsidRPr="00537128" w:rsidRDefault="007D052E" w:rsidP="007D052E">
            <w:pPr>
              <w:tabs>
                <w:tab w:val="right" w:pos="1202"/>
              </w:tabs>
              <w:spacing w:after="0" w:line="240" w:lineRule="auto"/>
              <w:jc w:val="right"/>
              <w:outlineLvl w:val="0"/>
              <w:rPr>
                <w:rFonts w:ascii="Calibri" w:eastAsia="Times New Roman" w:hAnsi="Calibri" w:cs="Arial"/>
                <w:b/>
                <w:sz w:val="20"/>
                <w:szCs w:val="20"/>
                <w:lang w:val="en-US"/>
              </w:rPr>
            </w:pPr>
            <w:r w:rsidRPr="005273AC">
              <w:rPr>
                <w:rFonts w:cstheme="minorHAnsi"/>
                <w:b/>
                <w:bCs/>
                <w:sz w:val="20"/>
                <w:szCs w:val="20"/>
              </w:rPr>
              <w:t xml:space="preserve"> 16</w:t>
            </w:r>
            <w:r>
              <w:rPr>
                <w:rFonts w:cstheme="minorHAnsi"/>
                <w:b/>
                <w:bCs/>
                <w:sz w:val="20"/>
                <w:szCs w:val="20"/>
              </w:rPr>
              <w:t>,</w:t>
            </w:r>
            <w:r w:rsidRPr="005273AC">
              <w:rPr>
                <w:rFonts w:cstheme="minorHAnsi"/>
                <w:b/>
                <w:bCs/>
                <w:sz w:val="20"/>
                <w:szCs w:val="20"/>
              </w:rPr>
              <w:t>551</w:t>
            </w:r>
            <w:r>
              <w:rPr>
                <w:rFonts w:cstheme="minorHAnsi"/>
                <w:b/>
                <w:bCs/>
                <w:sz w:val="20"/>
                <w:szCs w:val="20"/>
              </w:rPr>
              <w:t>,</w:t>
            </w:r>
            <w:r w:rsidRPr="005273AC">
              <w:rPr>
                <w:rFonts w:cstheme="minorHAnsi"/>
                <w:b/>
                <w:bCs/>
                <w:sz w:val="20"/>
                <w:szCs w:val="20"/>
              </w:rPr>
              <w:t xml:space="preserve">777 </w:t>
            </w:r>
          </w:p>
        </w:tc>
        <w:tc>
          <w:tcPr>
            <w:tcW w:w="754" w:type="pct"/>
            <w:tcBorders>
              <w:bottom w:val="single" w:sz="12" w:space="0" w:color="auto"/>
            </w:tcBorders>
            <w:shd w:val="clear" w:color="auto" w:fill="auto"/>
            <w:vAlign w:val="bottom"/>
          </w:tcPr>
          <w:p w14:paraId="4E6EDCDD" w14:textId="0580F6ED" w:rsidR="007D052E" w:rsidRPr="00537128" w:rsidRDefault="007D052E" w:rsidP="007D052E">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16,656,262</w:t>
            </w:r>
          </w:p>
        </w:tc>
        <w:tc>
          <w:tcPr>
            <w:tcW w:w="754" w:type="pct"/>
            <w:tcBorders>
              <w:top w:val="nil"/>
              <w:left w:val="nil"/>
              <w:bottom w:val="nil"/>
              <w:right w:val="nil"/>
            </w:tcBorders>
            <w:shd w:val="clear" w:color="auto" w:fill="auto"/>
            <w:vAlign w:val="bottom"/>
          </w:tcPr>
          <w:p w14:paraId="0E1BDCEF" w14:textId="675D1D3F" w:rsidR="007D052E" w:rsidRPr="002C3F80"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sidRPr="002C3F80">
              <w:rPr>
                <w:rFonts w:cstheme="minorHAnsi"/>
                <w:b/>
                <w:bCs/>
                <w:sz w:val="20"/>
              </w:rPr>
              <w:t xml:space="preserve"> 16</w:t>
            </w:r>
            <w:r>
              <w:rPr>
                <w:rFonts w:cstheme="minorHAnsi"/>
                <w:b/>
                <w:bCs/>
                <w:sz w:val="20"/>
              </w:rPr>
              <w:t>,</w:t>
            </w:r>
            <w:r w:rsidRPr="002C3F80">
              <w:rPr>
                <w:rFonts w:cstheme="minorHAnsi"/>
                <w:b/>
                <w:bCs/>
                <w:sz w:val="20"/>
              </w:rPr>
              <w:t>501</w:t>
            </w:r>
            <w:r>
              <w:rPr>
                <w:rFonts w:cstheme="minorHAnsi"/>
                <w:b/>
                <w:bCs/>
                <w:sz w:val="20"/>
              </w:rPr>
              <w:t>,</w:t>
            </w:r>
            <w:r w:rsidRPr="002C3F80">
              <w:rPr>
                <w:rFonts w:cstheme="minorHAnsi"/>
                <w:b/>
                <w:bCs/>
                <w:sz w:val="20"/>
              </w:rPr>
              <w:t xml:space="preserve">716 </w:t>
            </w:r>
          </w:p>
        </w:tc>
        <w:tc>
          <w:tcPr>
            <w:tcW w:w="754" w:type="pct"/>
            <w:tcBorders>
              <w:bottom w:val="single" w:sz="12" w:space="0" w:color="auto"/>
            </w:tcBorders>
            <w:shd w:val="clear" w:color="auto" w:fill="auto"/>
            <w:vAlign w:val="bottom"/>
          </w:tcPr>
          <w:p w14:paraId="5DF77DB6" w14:textId="686C7C26" w:rsidR="007D052E" w:rsidRPr="00537128" w:rsidRDefault="007D052E" w:rsidP="007D052E">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16,630,079</w:t>
            </w:r>
          </w:p>
        </w:tc>
      </w:tr>
      <w:tr w:rsidR="007D052E" w:rsidRPr="00537128" w14:paraId="3EE9C39C" w14:textId="77777777" w:rsidTr="009A1792">
        <w:trPr>
          <w:trHeight w:val="211"/>
          <w:jc w:val="center"/>
        </w:trPr>
        <w:tc>
          <w:tcPr>
            <w:tcW w:w="1984" w:type="pct"/>
            <w:vAlign w:val="bottom"/>
          </w:tcPr>
          <w:p w14:paraId="30B39CC3" w14:textId="77777777" w:rsidR="007D052E" w:rsidRPr="00537128" w:rsidRDefault="007D052E" w:rsidP="007D052E">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bottom w:val="nil"/>
            </w:tcBorders>
            <w:shd w:val="clear" w:color="auto" w:fill="auto"/>
            <w:vAlign w:val="bottom"/>
          </w:tcPr>
          <w:p w14:paraId="7591A965" w14:textId="77777777" w:rsidR="007D052E" w:rsidRPr="00537128" w:rsidDel="003D2ACC" w:rsidRDefault="007D052E" w:rsidP="007D052E">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c>
          <w:tcPr>
            <w:tcW w:w="754" w:type="pct"/>
            <w:tcBorders>
              <w:top w:val="single" w:sz="12" w:space="0" w:color="auto"/>
              <w:bottom w:val="nil"/>
            </w:tcBorders>
            <w:shd w:val="clear" w:color="auto" w:fill="auto"/>
            <w:vAlign w:val="bottom"/>
          </w:tcPr>
          <w:p w14:paraId="701C8F9C" w14:textId="4D4B4370" w:rsidR="007D052E" w:rsidRPr="00537128" w:rsidRDefault="007D052E" w:rsidP="007D052E">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c>
          <w:tcPr>
            <w:tcW w:w="754" w:type="pct"/>
            <w:tcBorders>
              <w:top w:val="single" w:sz="12" w:space="0" w:color="auto"/>
              <w:bottom w:val="nil"/>
            </w:tcBorders>
            <w:shd w:val="clear" w:color="auto" w:fill="auto"/>
            <w:vAlign w:val="bottom"/>
          </w:tcPr>
          <w:p w14:paraId="12BE40B2" w14:textId="172C50FA" w:rsidR="007D052E" w:rsidRPr="00537128" w:rsidDel="00810202" w:rsidRDefault="007D052E" w:rsidP="007D052E">
            <w:pPr>
              <w:tabs>
                <w:tab w:val="right" w:pos="1202"/>
              </w:tabs>
              <w:spacing w:after="0" w:line="240" w:lineRule="auto"/>
              <w:jc w:val="right"/>
              <w:outlineLvl w:val="0"/>
              <w:rPr>
                <w:rFonts w:ascii="Calibri" w:eastAsia="Calibri" w:hAnsi="Calibri" w:cs="Times New Roman"/>
                <w:b/>
                <w:color w:val="000000"/>
                <w:sz w:val="20"/>
                <w:lang w:val="en-US"/>
              </w:rPr>
            </w:pPr>
            <w:r w:rsidRPr="00537128">
              <w:rPr>
                <w:rFonts w:ascii="Calibri" w:eastAsia="Times New Roman" w:hAnsi="Calibri" w:cs="Times New Roman"/>
                <w:b/>
                <w:color w:val="000000"/>
                <w:sz w:val="20"/>
                <w:szCs w:val="20"/>
                <w:lang w:val="en-US"/>
              </w:rPr>
              <w:t>%</w:t>
            </w:r>
          </w:p>
        </w:tc>
        <w:tc>
          <w:tcPr>
            <w:tcW w:w="754" w:type="pct"/>
            <w:tcBorders>
              <w:top w:val="single" w:sz="12" w:space="0" w:color="auto"/>
              <w:bottom w:val="nil"/>
            </w:tcBorders>
            <w:shd w:val="clear" w:color="auto" w:fill="auto"/>
            <w:vAlign w:val="bottom"/>
          </w:tcPr>
          <w:p w14:paraId="27C4AB3B" w14:textId="0B399B50" w:rsidR="007D052E" w:rsidRPr="00537128" w:rsidRDefault="007D052E" w:rsidP="007D052E">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r>
      <w:tr w:rsidR="007D052E" w:rsidRPr="00537128" w14:paraId="059224CC" w14:textId="77777777" w:rsidTr="009A1792">
        <w:trPr>
          <w:trHeight w:val="172"/>
          <w:jc w:val="center"/>
        </w:trPr>
        <w:tc>
          <w:tcPr>
            <w:tcW w:w="1984" w:type="pct"/>
            <w:vAlign w:val="bottom"/>
          </w:tcPr>
          <w:p w14:paraId="290214F6" w14:textId="77777777" w:rsidR="007D052E" w:rsidRPr="00537128" w:rsidRDefault="007D052E" w:rsidP="007D052E">
            <w:pPr>
              <w:tabs>
                <w:tab w:val="right" w:pos="9781"/>
              </w:tabs>
              <w:spacing w:after="0" w:line="240" w:lineRule="auto"/>
              <w:jc w:val="both"/>
              <w:rPr>
                <w:rFonts w:ascii="Calibri" w:eastAsia="Times New Roman" w:hAnsi="Calibri" w:cs="Arial"/>
                <w:sz w:val="20"/>
                <w:szCs w:val="20"/>
                <w:lang w:val="en-US"/>
              </w:rPr>
            </w:pPr>
            <w:r w:rsidRPr="00537128">
              <w:rPr>
                <w:rFonts w:ascii="Calibri" w:eastAsia="Times New Roman" w:hAnsi="Calibri" w:cs="Arial"/>
                <w:b/>
                <w:bCs/>
                <w:sz w:val="20"/>
                <w:szCs w:val="20"/>
                <w:lang w:val="en-US"/>
              </w:rPr>
              <w:t xml:space="preserve">Capital adequacy ratio </w:t>
            </w:r>
          </w:p>
        </w:tc>
        <w:tc>
          <w:tcPr>
            <w:tcW w:w="754" w:type="pct"/>
            <w:tcBorders>
              <w:bottom w:val="single" w:sz="12" w:space="0" w:color="auto"/>
            </w:tcBorders>
            <w:vAlign w:val="bottom"/>
          </w:tcPr>
          <w:p w14:paraId="4FEADA50" w14:textId="7BA368C5" w:rsidR="007D052E" w:rsidRPr="00537128" w:rsidRDefault="007D052E" w:rsidP="007D052E">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62.52</w:t>
            </w:r>
          </w:p>
        </w:tc>
        <w:tc>
          <w:tcPr>
            <w:tcW w:w="754" w:type="pct"/>
            <w:tcBorders>
              <w:bottom w:val="single" w:sz="12" w:space="0" w:color="auto"/>
            </w:tcBorders>
            <w:vAlign w:val="bottom"/>
          </w:tcPr>
          <w:p w14:paraId="7FC60AB2" w14:textId="3C08115F" w:rsidR="007D052E" w:rsidRPr="00537128" w:rsidRDefault="007D052E" w:rsidP="007D052E">
            <w:pPr>
              <w:tabs>
                <w:tab w:val="right" w:pos="9781"/>
              </w:tabs>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60.50</w:t>
            </w:r>
          </w:p>
        </w:tc>
        <w:tc>
          <w:tcPr>
            <w:tcW w:w="754" w:type="pct"/>
            <w:tcBorders>
              <w:bottom w:val="single" w:sz="12" w:space="0" w:color="auto"/>
            </w:tcBorders>
            <w:vAlign w:val="bottom"/>
          </w:tcPr>
          <w:p w14:paraId="6B95547C" w14:textId="74DDEC32" w:rsidR="007D052E" w:rsidRPr="00537128" w:rsidRDefault="007D052E" w:rsidP="007D052E">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62.71</w:t>
            </w:r>
          </w:p>
        </w:tc>
        <w:tc>
          <w:tcPr>
            <w:tcW w:w="754" w:type="pct"/>
            <w:tcBorders>
              <w:bottom w:val="single" w:sz="12" w:space="0" w:color="auto"/>
            </w:tcBorders>
            <w:shd w:val="clear" w:color="auto" w:fill="auto"/>
            <w:vAlign w:val="bottom"/>
          </w:tcPr>
          <w:p w14:paraId="5AD702C5" w14:textId="69A9998D" w:rsidR="007D052E" w:rsidRPr="00537128" w:rsidRDefault="007D052E" w:rsidP="007D052E">
            <w:pPr>
              <w:tabs>
                <w:tab w:val="right" w:pos="9781"/>
              </w:tabs>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4"/>
                <w:lang w:val="en-US"/>
              </w:rPr>
              <w:t>60.58</w:t>
            </w:r>
          </w:p>
        </w:tc>
      </w:tr>
      <w:tr w:rsidR="007D052E" w:rsidRPr="00537128" w14:paraId="13161AE2" w14:textId="77777777" w:rsidTr="009A1792">
        <w:trPr>
          <w:trHeight w:val="172"/>
          <w:jc w:val="center"/>
        </w:trPr>
        <w:tc>
          <w:tcPr>
            <w:tcW w:w="1984" w:type="pct"/>
            <w:vAlign w:val="bottom"/>
          </w:tcPr>
          <w:p w14:paraId="529A68CB" w14:textId="77777777" w:rsidR="007D052E" w:rsidRPr="00537128" w:rsidRDefault="007D052E" w:rsidP="007D052E">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tcBorders>
            <w:vAlign w:val="bottom"/>
          </w:tcPr>
          <w:p w14:paraId="08B326EA" w14:textId="77777777" w:rsidR="007D052E" w:rsidRPr="00537128" w:rsidDel="00865364" w:rsidRDefault="007D052E" w:rsidP="007D052E">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tcBorders>
            <w:vAlign w:val="bottom"/>
          </w:tcPr>
          <w:p w14:paraId="5BE89973" w14:textId="77777777" w:rsidR="007D052E" w:rsidRPr="00537128" w:rsidRDefault="007D052E" w:rsidP="007D052E">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tcBorders>
            <w:vAlign w:val="bottom"/>
          </w:tcPr>
          <w:p w14:paraId="0553C4B2" w14:textId="77777777" w:rsidR="007D052E" w:rsidRPr="00537128" w:rsidDel="00865364" w:rsidRDefault="007D052E" w:rsidP="007D052E">
            <w:pPr>
              <w:tabs>
                <w:tab w:val="right" w:pos="9781"/>
              </w:tabs>
              <w:spacing w:after="0" w:line="240" w:lineRule="auto"/>
              <w:jc w:val="right"/>
              <w:rPr>
                <w:rFonts w:ascii="Calibri" w:eastAsia="Times New Roman" w:hAnsi="Calibri" w:cs="Arial"/>
                <w:b/>
                <w:sz w:val="20"/>
                <w:szCs w:val="20"/>
                <w:lang w:val="en-US"/>
              </w:rPr>
            </w:pPr>
          </w:p>
        </w:tc>
        <w:tc>
          <w:tcPr>
            <w:tcW w:w="754" w:type="pct"/>
            <w:tcBorders>
              <w:top w:val="single" w:sz="12" w:space="0" w:color="auto"/>
            </w:tcBorders>
            <w:vAlign w:val="bottom"/>
          </w:tcPr>
          <w:p w14:paraId="79AD9410" w14:textId="77777777" w:rsidR="007D052E" w:rsidRPr="00537128" w:rsidRDefault="007D052E" w:rsidP="007D052E">
            <w:pPr>
              <w:tabs>
                <w:tab w:val="right" w:pos="9781"/>
              </w:tabs>
              <w:spacing w:after="0" w:line="240" w:lineRule="auto"/>
              <w:jc w:val="right"/>
              <w:rPr>
                <w:rFonts w:ascii="Calibri" w:eastAsia="Calibri" w:hAnsi="Calibri" w:cs="Calibri"/>
                <w:b/>
                <w:sz w:val="20"/>
                <w:lang w:val="en-US"/>
              </w:rPr>
            </w:pPr>
          </w:p>
        </w:tc>
      </w:tr>
      <w:tr w:rsidR="007D052E" w:rsidRPr="00537128" w14:paraId="393B0658" w14:textId="77777777" w:rsidTr="009A1792">
        <w:trPr>
          <w:trHeight w:val="172"/>
          <w:jc w:val="center"/>
        </w:trPr>
        <w:tc>
          <w:tcPr>
            <w:tcW w:w="1984" w:type="pct"/>
            <w:tcBorders>
              <w:bottom w:val="nil"/>
            </w:tcBorders>
            <w:vAlign w:val="bottom"/>
          </w:tcPr>
          <w:p w14:paraId="52120753" w14:textId="77777777" w:rsidR="007D052E" w:rsidRPr="00537128" w:rsidRDefault="007D052E" w:rsidP="007D052E">
            <w:pPr>
              <w:tabs>
                <w:tab w:val="right" w:pos="9781"/>
              </w:tabs>
              <w:spacing w:after="0" w:line="240" w:lineRule="auto"/>
              <w:rPr>
                <w:rFonts w:ascii="Calibri" w:eastAsia="Times New Roman" w:hAnsi="Calibri" w:cs="Arial"/>
                <w:sz w:val="20"/>
                <w:szCs w:val="20"/>
                <w:lang w:val="en-US"/>
              </w:rPr>
            </w:pPr>
          </w:p>
        </w:tc>
        <w:tc>
          <w:tcPr>
            <w:tcW w:w="754" w:type="pct"/>
            <w:vAlign w:val="bottom"/>
          </w:tcPr>
          <w:p w14:paraId="18AFCFF9" w14:textId="77777777" w:rsidR="007D052E" w:rsidRPr="00537128" w:rsidRDefault="007D052E" w:rsidP="007D052E">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2BCA4E9D" w14:textId="594B137E" w:rsidR="007D052E" w:rsidRPr="00537128" w:rsidRDefault="007D052E" w:rsidP="007D052E">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0B3697A2" w14:textId="66067D6C" w:rsidR="007D052E" w:rsidRPr="00537128" w:rsidRDefault="007D052E" w:rsidP="007D052E">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4863D6FA" w14:textId="70862434" w:rsidR="007D052E" w:rsidRPr="00537128" w:rsidRDefault="007D052E" w:rsidP="007D052E">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7D052E" w:rsidRPr="00537128" w14:paraId="2A4E759B" w14:textId="77777777" w:rsidTr="007D052E">
        <w:trPr>
          <w:trHeight w:val="519"/>
          <w:jc w:val="center"/>
        </w:trPr>
        <w:tc>
          <w:tcPr>
            <w:tcW w:w="1984" w:type="pct"/>
            <w:tcBorders>
              <w:bottom w:val="nil"/>
            </w:tcBorders>
            <w:vAlign w:val="bottom"/>
          </w:tcPr>
          <w:p w14:paraId="286F296C" w14:textId="77777777" w:rsidR="007D052E" w:rsidRPr="00537128" w:rsidRDefault="007D052E" w:rsidP="007D052E">
            <w:pPr>
              <w:tabs>
                <w:tab w:val="right" w:pos="1202"/>
                <w:tab w:val="right" w:pos="9781"/>
              </w:tabs>
              <w:spacing w:after="0" w:line="240" w:lineRule="auto"/>
              <w:outlineLvl w:val="0"/>
              <w:rPr>
                <w:rFonts w:ascii="Calibri" w:eastAsia="Times New Roman" w:hAnsi="Calibri" w:cs="Arial"/>
                <w:b/>
                <w:bCs/>
                <w:sz w:val="20"/>
                <w:szCs w:val="20"/>
                <w:lang w:val="en-US"/>
              </w:rPr>
            </w:pPr>
            <w:bookmarkStart w:id="998" w:name="_Toc4063572"/>
            <w:r w:rsidRPr="00537128">
              <w:rPr>
                <w:rFonts w:ascii="Calibri" w:eastAsia="Times New Roman" w:hAnsi="Calibri" w:cs="Arial"/>
                <w:b/>
                <w:bCs/>
                <w:sz w:val="20"/>
                <w:szCs w:val="20"/>
                <w:lang w:val="en-US"/>
              </w:rPr>
              <w:t>Own funds needed for ensuring capital adequacy according to regulatory requirements</w:t>
            </w:r>
            <w:bookmarkEnd w:id="998"/>
            <w:r w:rsidRPr="00537128">
              <w:rPr>
                <w:rFonts w:ascii="Calibri" w:eastAsia="Times New Roman" w:hAnsi="Calibri" w:cs="Arial"/>
                <w:b/>
                <w:bCs/>
                <w:sz w:val="20"/>
                <w:szCs w:val="20"/>
                <w:lang w:val="en-US"/>
              </w:rPr>
              <w:t xml:space="preserve"> </w:t>
            </w:r>
          </w:p>
        </w:tc>
        <w:tc>
          <w:tcPr>
            <w:tcW w:w="754" w:type="pct"/>
            <w:tcBorders>
              <w:bottom w:val="single" w:sz="12" w:space="0" w:color="auto"/>
            </w:tcBorders>
            <w:vAlign w:val="bottom"/>
          </w:tcPr>
          <w:p w14:paraId="4B94EAB4" w14:textId="22EF3E01" w:rsidR="007D052E" w:rsidRPr="00537128"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Pr>
                <w:rFonts w:cs="Arial"/>
                <w:b/>
                <w:bCs/>
                <w:color w:val="000000" w:themeColor="text1"/>
                <w:sz w:val="20"/>
              </w:rPr>
              <w:t>1,986,213</w:t>
            </w:r>
          </w:p>
        </w:tc>
        <w:tc>
          <w:tcPr>
            <w:tcW w:w="754" w:type="pct"/>
            <w:vAlign w:val="bottom"/>
          </w:tcPr>
          <w:p w14:paraId="2AFCC665" w14:textId="6527D7E6" w:rsidR="007D052E" w:rsidRPr="00537128"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1,998,751</w:t>
            </w:r>
          </w:p>
        </w:tc>
        <w:tc>
          <w:tcPr>
            <w:tcW w:w="754" w:type="pct"/>
            <w:vAlign w:val="bottom"/>
          </w:tcPr>
          <w:p w14:paraId="3E53E3B6" w14:textId="76A40FBC" w:rsidR="007D052E" w:rsidRPr="00537128"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Pr>
                <w:rFonts w:ascii="Calibri" w:eastAsia="Times New Roman" w:hAnsi="Calibri" w:cs="Arial"/>
                <w:b/>
                <w:bCs/>
                <w:sz w:val="20"/>
                <w:szCs w:val="20"/>
                <w:lang w:val="en-US"/>
              </w:rPr>
              <w:t>1,980,206</w:t>
            </w:r>
          </w:p>
        </w:tc>
        <w:tc>
          <w:tcPr>
            <w:tcW w:w="754" w:type="pct"/>
            <w:vAlign w:val="bottom"/>
          </w:tcPr>
          <w:p w14:paraId="3353A0D9" w14:textId="28AFAD7F" w:rsidR="007D052E" w:rsidRPr="00537128" w:rsidRDefault="007D052E" w:rsidP="007D052E">
            <w:pPr>
              <w:tabs>
                <w:tab w:val="right" w:pos="1202"/>
              </w:tabs>
              <w:spacing w:after="0" w:line="240" w:lineRule="auto"/>
              <w:jc w:val="right"/>
              <w:outlineLvl w:val="0"/>
              <w:rPr>
                <w:rFonts w:ascii="Calibri" w:eastAsia="Times New Roman" w:hAnsi="Calibri" w:cs="Arial"/>
                <w:b/>
                <w:bCs/>
                <w:sz w:val="20"/>
                <w:szCs w:val="20"/>
                <w:lang w:val="en-US"/>
              </w:rPr>
            </w:pPr>
            <w:r w:rsidRPr="00537128">
              <w:rPr>
                <w:rFonts w:ascii="Calibri" w:eastAsia="Times New Roman" w:hAnsi="Calibri" w:cs="Arial"/>
                <w:b/>
                <w:bCs/>
                <w:color w:val="000000"/>
                <w:sz w:val="20"/>
                <w:szCs w:val="24"/>
                <w:lang w:val="en-US"/>
              </w:rPr>
              <w:t>1,995,609</w:t>
            </w:r>
          </w:p>
        </w:tc>
      </w:tr>
    </w:tbl>
    <w:p w14:paraId="0A570675" w14:textId="77777777" w:rsidR="00D27961" w:rsidRPr="00537128" w:rsidRDefault="00D27961" w:rsidP="00D27961">
      <w:pPr>
        <w:spacing w:after="0" w:line="240" w:lineRule="auto"/>
        <w:jc w:val="both"/>
        <w:rPr>
          <w:rFonts w:ascii="Calibri" w:eastAsia="Times New Roman" w:hAnsi="Calibri" w:cs="Arial"/>
          <w:lang w:val="en-US"/>
        </w:rPr>
      </w:pPr>
    </w:p>
    <w:p w14:paraId="4924BA31" w14:textId="77777777" w:rsidR="00D27961" w:rsidRPr="00537128" w:rsidRDefault="00D27961" w:rsidP="00D27961">
      <w:pPr>
        <w:spacing w:after="0" w:line="240" w:lineRule="auto"/>
        <w:jc w:val="both"/>
        <w:rPr>
          <w:rFonts w:ascii="Calibri" w:eastAsia="Times New Roman" w:hAnsi="Calibri" w:cs="Arial"/>
          <w:lang w:val="en-US"/>
        </w:rPr>
      </w:pPr>
    </w:p>
    <w:p w14:paraId="2107CD4F" w14:textId="77777777" w:rsidR="00D27961" w:rsidRPr="00537128" w:rsidRDefault="00D27961" w:rsidP="008F335F">
      <w:pPr>
        <w:spacing w:after="0" w:line="240" w:lineRule="auto"/>
        <w:jc w:val="both"/>
        <w:rPr>
          <w:rFonts w:ascii="Calibri" w:eastAsia="Times New Roman" w:hAnsi="Calibri" w:cs="Arial"/>
          <w:lang w:val="en-US"/>
        </w:rPr>
        <w:sectPr w:rsidR="00D27961" w:rsidRPr="00537128" w:rsidSect="00712478">
          <w:pgSz w:w="11906" w:h="16838"/>
          <w:pgMar w:top="1418" w:right="1134" w:bottom="1418" w:left="1418" w:header="709" w:footer="709" w:gutter="0"/>
          <w:cols w:space="708"/>
          <w:docGrid w:linePitch="360"/>
        </w:sectPr>
      </w:pPr>
    </w:p>
    <w:p w14:paraId="1B44986C" w14:textId="77777777" w:rsidR="00CD1658" w:rsidRPr="00537128" w:rsidRDefault="00CD165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page" w:horzAnchor="margin" w:tblpY="2580"/>
        <w:tblOverlap w:val="never"/>
        <w:tblW w:w="9214" w:type="dxa"/>
        <w:tblLayout w:type="fixed"/>
        <w:tblLook w:val="04A0" w:firstRow="1" w:lastRow="0" w:firstColumn="1" w:lastColumn="0" w:noHBand="0" w:noVBand="1"/>
      </w:tblPr>
      <w:tblGrid>
        <w:gridCol w:w="6524"/>
        <w:gridCol w:w="1414"/>
        <w:gridCol w:w="1276"/>
      </w:tblGrid>
      <w:tr w:rsidR="00B66149" w:rsidRPr="00537128" w14:paraId="0520A137" w14:textId="77777777" w:rsidTr="00AE08E6">
        <w:trPr>
          <w:trHeight w:val="64"/>
        </w:trPr>
        <w:tc>
          <w:tcPr>
            <w:tcW w:w="6524" w:type="dxa"/>
            <w:vAlign w:val="bottom"/>
          </w:tcPr>
          <w:p w14:paraId="3097C45B"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14" w:type="dxa"/>
            <w:noWrap/>
            <w:vAlign w:val="bottom"/>
            <w:hideMark/>
          </w:tcPr>
          <w:p w14:paraId="4954AFB3" w14:textId="25633CAB" w:rsidR="00B66149" w:rsidRPr="00537128" w:rsidRDefault="00AE08E6" w:rsidP="001E7D2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Sep</w:t>
            </w:r>
            <w:r w:rsidR="00B66149" w:rsidRPr="00537128">
              <w:rPr>
                <w:rFonts w:ascii="Calibri" w:eastAsia="Times New Roman" w:hAnsi="Calibri" w:cs="Arial"/>
                <w:b/>
                <w:bCs/>
                <w:sz w:val="18"/>
                <w:szCs w:val="18"/>
                <w:lang w:val="en-US"/>
              </w:rPr>
              <w:t xml:space="preserve"> 3</w:t>
            </w:r>
            <w:r w:rsidR="00470385">
              <w:rPr>
                <w:rFonts w:ascii="Calibri" w:eastAsia="Times New Roman" w:hAnsi="Calibri" w:cs="Arial"/>
                <w:b/>
                <w:bCs/>
                <w:sz w:val="18"/>
                <w:szCs w:val="18"/>
                <w:lang w:val="en-US"/>
              </w:rPr>
              <w:t>0</w:t>
            </w:r>
            <w:r w:rsidR="00B66149" w:rsidRPr="00537128">
              <w:rPr>
                <w:rFonts w:ascii="Calibri" w:eastAsia="Times New Roman" w:hAnsi="Calibri" w:cs="Arial"/>
                <w:b/>
                <w:bCs/>
                <w:sz w:val="18"/>
                <w:szCs w:val="18"/>
                <w:lang w:val="en-US"/>
              </w:rPr>
              <w:t>, 2021</w:t>
            </w:r>
          </w:p>
        </w:tc>
        <w:tc>
          <w:tcPr>
            <w:tcW w:w="1276" w:type="dxa"/>
            <w:hideMark/>
          </w:tcPr>
          <w:p w14:paraId="50E53B4C" w14:textId="6F7F96A5" w:rsidR="00B66149" w:rsidRPr="00537128" w:rsidRDefault="00AE08E6" w:rsidP="001E7D2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Sep</w:t>
            </w:r>
            <w:r w:rsidR="00B66149" w:rsidRPr="00537128">
              <w:rPr>
                <w:rFonts w:ascii="Calibri" w:eastAsia="Times New Roman" w:hAnsi="Calibri" w:cs="Arial"/>
                <w:b/>
                <w:bCs/>
                <w:sz w:val="18"/>
                <w:szCs w:val="18"/>
                <w:lang w:val="en-US"/>
              </w:rPr>
              <w:t xml:space="preserve"> 3</w:t>
            </w:r>
            <w:r w:rsidR="00470385">
              <w:rPr>
                <w:rFonts w:ascii="Calibri" w:eastAsia="Times New Roman" w:hAnsi="Calibri" w:cs="Arial"/>
                <w:b/>
                <w:bCs/>
                <w:sz w:val="18"/>
                <w:szCs w:val="18"/>
                <w:lang w:val="en-US"/>
              </w:rPr>
              <w:t>0</w:t>
            </w:r>
            <w:r w:rsidR="00B66149" w:rsidRPr="00537128">
              <w:rPr>
                <w:rFonts w:ascii="Calibri" w:eastAsia="Times New Roman" w:hAnsi="Calibri" w:cs="Arial"/>
                <w:b/>
                <w:bCs/>
                <w:sz w:val="18"/>
                <w:szCs w:val="18"/>
                <w:lang w:val="en-US"/>
              </w:rPr>
              <w:t>, 2020</w:t>
            </w:r>
          </w:p>
        </w:tc>
      </w:tr>
      <w:tr w:rsidR="00B66149" w:rsidRPr="00537128" w14:paraId="23052C3D" w14:textId="77777777" w:rsidTr="00AE08E6">
        <w:trPr>
          <w:trHeight w:val="52"/>
        </w:trPr>
        <w:tc>
          <w:tcPr>
            <w:tcW w:w="6524" w:type="dxa"/>
            <w:vAlign w:val="bottom"/>
          </w:tcPr>
          <w:p w14:paraId="4FD55CD9"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14" w:type="dxa"/>
            <w:noWrap/>
            <w:vAlign w:val="bottom"/>
            <w:hideMark/>
          </w:tcPr>
          <w:p w14:paraId="4757CE91"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276" w:type="dxa"/>
            <w:hideMark/>
          </w:tcPr>
          <w:p w14:paraId="0E9C736F"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53A49B13" w14:textId="77777777" w:rsidTr="00AE08E6">
        <w:trPr>
          <w:trHeight w:val="32"/>
        </w:trPr>
        <w:tc>
          <w:tcPr>
            <w:tcW w:w="6524" w:type="dxa"/>
            <w:vAlign w:val="bottom"/>
          </w:tcPr>
          <w:p w14:paraId="187EDB82"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414" w:type="dxa"/>
            <w:noWrap/>
            <w:vAlign w:val="bottom"/>
          </w:tcPr>
          <w:p w14:paraId="55B7B84E"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276" w:type="dxa"/>
          </w:tcPr>
          <w:p w14:paraId="04267D61"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3597A393" w14:textId="77777777" w:rsidTr="00AE08E6">
        <w:trPr>
          <w:trHeight w:val="60"/>
        </w:trPr>
        <w:tc>
          <w:tcPr>
            <w:tcW w:w="6524" w:type="dxa"/>
            <w:vAlign w:val="bottom"/>
            <w:hideMark/>
          </w:tcPr>
          <w:p w14:paraId="6CDE0184" w14:textId="77777777" w:rsidR="00B66149" w:rsidRPr="00537128" w:rsidRDefault="00B66149" w:rsidP="001E7D2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Premium earned</w:t>
            </w:r>
          </w:p>
        </w:tc>
        <w:tc>
          <w:tcPr>
            <w:tcW w:w="1414" w:type="dxa"/>
            <w:noWrap/>
            <w:vAlign w:val="bottom"/>
          </w:tcPr>
          <w:p w14:paraId="1BED0816"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276" w:type="dxa"/>
          </w:tcPr>
          <w:p w14:paraId="6F5BF374"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BF21A9" w:rsidRPr="00537128" w14:paraId="057FD08A" w14:textId="77777777" w:rsidTr="003C074C">
        <w:trPr>
          <w:trHeight w:val="35"/>
        </w:trPr>
        <w:tc>
          <w:tcPr>
            <w:tcW w:w="6524" w:type="dxa"/>
            <w:vAlign w:val="bottom"/>
            <w:hideMark/>
          </w:tcPr>
          <w:p w14:paraId="156B10C0"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premium written</w:t>
            </w:r>
          </w:p>
        </w:tc>
        <w:tc>
          <w:tcPr>
            <w:tcW w:w="1414" w:type="dxa"/>
            <w:tcBorders>
              <w:top w:val="nil"/>
              <w:left w:val="nil"/>
              <w:bottom w:val="nil"/>
              <w:right w:val="nil"/>
            </w:tcBorders>
            <w:noWrap/>
            <w:vAlign w:val="center"/>
          </w:tcPr>
          <w:p w14:paraId="476E6121" w14:textId="77DB346F" w:rsidR="00BF21A9" w:rsidRPr="00537128" w:rsidRDefault="00BF21A9" w:rsidP="00BF21A9">
            <w:pPr>
              <w:spacing w:after="0" w:line="220" w:lineRule="exact"/>
              <w:jc w:val="right"/>
              <w:rPr>
                <w:rFonts w:ascii="Calibri" w:eastAsia="Times New Roman" w:hAnsi="Calibri" w:cs="Arial"/>
                <w:sz w:val="18"/>
                <w:szCs w:val="18"/>
                <w:lang w:val="en-US"/>
              </w:rPr>
            </w:pPr>
            <w:r w:rsidRPr="00F613CF">
              <w:rPr>
                <w:rFonts w:ascii="Calibri" w:hAnsi="Calibri" w:cs="Arial"/>
                <w:color w:val="000000"/>
                <w:sz w:val="18"/>
                <w:szCs w:val="18"/>
              </w:rPr>
              <w:t>12</w:t>
            </w:r>
            <w:r>
              <w:rPr>
                <w:rFonts w:ascii="Calibri" w:hAnsi="Calibri" w:cs="Arial"/>
                <w:color w:val="000000"/>
                <w:sz w:val="18"/>
                <w:szCs w:val="18"/>
              </w:rPr>
              <w:t>,</w:t>
            </w:r>
            <w:r w:rsidRPr="00F613CF">
              <w:rPr>
                <w:rFonts w:ascii="Calibri" w:hAnsi="Calibri" w:cs="Arial"/>
                <w:color w:val="000000"/>
                <w:sz w:val="18"/>
                <w:szCs w:val="18"/>
              </w:rPr>
              <w:t>386</w:t>
            </w:r>
          </w:p>
        </w:tc>
        <w:tc>
          <w:tcPr>
            <w:tcW w:w="1276" w:type="dxa"/>
            <w:tcBorders>
              <w:top w:val="nil"/>
              <w:left w:val="nil"/>
              <w:bottom w:val="nil"/>
              <w:right w:val="nil"/>
            </w:tcBorders>
            <w:shd w:val="clear" w:color="auto" w:fill="auto"/>
            <w:vAlign w:val="center"/>
          </w:tcPr>
          <w:p w14:paraId="7090FE7C" w14:textId="300B52B6" w:rsidR="00BF21A9" w:rsidRPr="00537128" w:rsidRDefault="00BF21A9" w:rsidP="00BF21A9">
            <w:pPr>
              <w:spacing w:after="0" w:line="220" w:lineRule="exact"/>
              <w:jc w:val="right"/>
              <w:rPr>
                <w:rFonts w:ascii="Calibri" w:eastAsia="Times New Roman" w:hAnsi="Calibri" w:cs="Arial"/>
                <w:sz w:val="18"/>
                <w:szCs w:val="18"/>
                <w:lang w:val="en-US"/>
              </w:rPr>
            </w:pPr>
            <w:r w:rsidRPr="00F8291B">
              <w:rPr>
                <w:rFonts w:cs="Arial"/>
                <w:color w:val="000000" w:themeColor="text1"/>
                <w:sz w:val="18"/>
                <w:szCs w:val="18"/>
              </w:rPr>
              <w:t>9</w:t>
            </w:r>
            <w:r>
              <w:rPr>
                <w:rFonts w:cs="Arial"/>
                <w:color w:val="000000" w:themeColor="text1"/>
                <w:sz w:val="18"/>
                <w:szCs w:val="18"/>
              </w:rPr>
              <w:t>,</w:t>
            </w:r>
            <w:r w:rsidRPr="00F8291B">
              <w:rPr>
                <w:rFonts w:cs="Arial"/>
                <w:color w:val="000000" w:themeColor="text1"/>
                <w:sz w:val="18"/>
                <w:szCs w:val="18"/>
              </w:rPr>
              <w:t>313</w:t>
            </w:r>
          </w:p>
        </w:tc>
      </w:tr>
      <w:tr w:rsidR="00BF21A9" w:rsidRPr="00537128" w14:paraId="6314C02E" w14:textId="77777777" w:rsidTr="003C074C">
        <w:trPr>
          <w:trHeight w:val="100"/>
        </w:trPr>
        <w:tc>
          <w:tcPr>
            <w:tcW w:w="6524" w:type="dxa"/>
            <w:vAlign w:val="bottom"/>
            <w:hideMark/>
          </w:tcPr>
          <w:p w14:paraId="136FEA6B"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Premium impairment allowance originated and reserved on collection</w:t>
            </w:r>
          </w:p>
        </w:tc>
        <w:tc>
          <w:tcPr>
            <w:tcW w:w="1414" w:type="dxa"/>
            <w:tcBorders>
              <w:top w:val="nil"/>
              <w:left w:val="nil"/>
              <w:bottom w:val="nil"/>
              <w:right w:val="nil"/>
            </w:tcBorders>
            <w:noWrap/>
            <w:vAlign w:val="center"/>
          </w:tcPr>
          <w:p w14:paraId="4780CBC2" w14:textId="0CB9A2EA"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(56)</w:t>
            </w:r>
          </w:p>
        </w:tc>
        <w:tc>
          <w:tcPr>
            <w:tcW w:w="1276" w:type="dxa"/>
            <w:tcBorders>
              <w:top w:val="nil"/>
              <w:left w:val="nil"/>
              <w:bottom w:val="nil"/>
              <w:right w:val="nil"/>
            </w:tcBorders>
            <w:shd w:val="clear" w:color="auto" w:fill="auto"/>
            <w:vAlign w:val="center"/>
          </w:tcPr>
          <w:p w14:paraId="3315B6DB" w14:textId="456ED4A6"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(57)</w:t>
            </w:r>
          </w:p>
        </w:tc>
      </w:tr>
      <w:tr w:rsidR="00BF21A9" w:rsidRPr="00537128" w14:paraId="21CD4A96" w14:textId="77777777" w:rsidTr="003C074C">
        <w:trPr>
          <w:trHeight w:val="102"/>
        </w:trPr>
        <w:tc>
          <w:tcPr>
            <w:tcW w:w="6524" w:type="dxa"/>
            <w:vAlign w:val="bottom"/>
            <w:hideMark/>
          </w:tcPr>
          <w:p w14:paraId="2E1D8FA3"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outward reinsurance premium</w:t>
            </w:r>
          </w:p>
        </w:tc>
        <w:tc>
          <w:tcPr>
            <w:tcW w:w="1414" w:type="dxa"/>
            <w:tcBorders>
              <w:top w:val="nil"/>
              <w:left w:val="nil"/>
              <w:bottom w:val="nil"/>
              <w:right w:val="nil"/>
            </w:tcBorders>
            <w:noWrap/>
            <w:vAlign w:val="center"/>
          </w:tcPr>
          <w:p w14:paraId="3F1C1B69" w14:textId="18A44D08"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F613CF">
              <w:rPr>
                <w:rFonts w:ascii="Calibri" w:hAnsi="Calibri" w:cs="Arial"/>
                <w:color w:val="000000"/>
                <w:sz w:val="18"/>
                <w:szCs w:val="18"/>
              </w:rPr>
              <w:t>5</w:t>
            </w:r>
            <w:r>
              <w:rPr>
                <w:rFonts w:ascii="Calibri" w:hAnsi="Calibri" w:cs="Arial"/>
                <w:color w:val="000000"/>
                <w:sz w:val="18"/>
                <w:szCs w:val="18"/>
              </w:rPr>
              <w:t>,</w:t>
            </w:r>
            <w:r w:rsidRPr="00F613CF">
              <w:rPr>
                <w:rFonts w:ascii="Calibri" w:hAnsi="Calibri" w:cs="Arial"/>
                <w:color w:val="000000"/>
                <w:sz w:val="18"/>
                <w:szCs w:val="18"/>
              </w:rPr>
              <w:t>668</w:t>
            </w:r>
            <w:r>
              <w:rPr>
                <w:rFonts w:ascii="Calibri" w:hAnsi="Calibri" w:cs="Arial"/>
                <w:color w:val="000000"/>
                <w:sz w:val="18"/>
                <w:szCs w:val="18"/>
              </w:rPr>
              <w:t>)</w:t>
            </w:r>
          </w:p>
        </w:tc>
        <w:tc>
          <w:tcPr>
            <w:tcW w:w="1276" w:type="dxa"/>
            <w:tcBorders>
              <w:top w:val="nil"/>
              <w:left w:val="nil"/>
              <w:bottom w:val="nil"/>
              <w:right w:val="nil"/>
            </w:tcBorders>
            <w:shd w:val="clear" w:color="auto" w:fill="auto"/>
            <w:vAlign w:val="center"/>
          </w:tcPr>
          <w:p w14:paraId="345451A7" w14:textId="2F538A1D"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w:t>
            </w:r>
            <w:r w:rsidRPr="00F8291B">
              <w:rPr>
                <w:rFonts w:cs="Arial"/>
                <w:color w:val="000000" w:themeColor="text1"/>
                <w:sz w:val="18"/>
                <w:szCs w:val="18"/>
              </w:rPr>
              <w:t>4</w:t>
            </w:r>
            <w:r>
              <w:rPr>
                <w:rFonts w:cs="Arial"/>
                <w:color w:val="000000" w:themeColor="text1"/>
                <w:sz w:val="18"/>
                <w:szCs w:val="18"/>
              </w:rPr>
              <w:t>,</w:t>
            </w:r>
            <w:r w:rsidRPr="00F8291B">
              <w:rPr>
                <w:rFonts w:cs="Arial"/>
                <w:color w:val="000000" w:themeColor="text1"/>
                <w:sz w:val="18"/>
                <w:szCs w:val="18"/>
              </w:rPr>
              <w:t>219</w:t>
            </w:r>
            <w:r>
              <w:rPr>
                <w:rFonts w:cs="Arial"/>
                <w:color w:val="000000" w:themeColor="text1"/>
                <w:sz w:val="18"/>
                <w:szCs w:val="18"/>
              </w:rPr>
              <w:t>)</w:t>
            </w:r>
          </w:p>
        </w:tc>
      </w:tr>
      <w:tr w:rsidR="00BF21A9" w:rsidRPr="00537128" w14:paraId="71DF1470" w14:textId="77777777" w:rsidTr="003C074C">
        <w:trPr>
          <w:trHeight w:val="91"/>
        </w:trPr>
        <w:tc>
          <w:tcPr>
            <w:tcW w:w="6524" w:type="dxa"/>
            <w:vAlign w:val="bottom"/>
            <w:hideMark/>
          </w:tcPr>
          <w:p w14:paraId="5BB32AF1"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Net premium written</w:t>
            </w:r>
          </w:p>
        </w:tc>
        <w:tc>
          <w:tcPr>
            <w:tcW w:w="1414" w:type="dxa"/>
            <w:tcBorders>
              <w:top w:val="single" w:sz="4" w:space="0" w:color="auto"/>
              <w:left w:val="nil"/>
              <w:bottom w:val="single" w:sz="12" w:space="0" w:color="auto"/>
              <w:right w:val="nil"/>
            </w:tcBorders>
            <w:noWrap/>
            <w:vAlign w:val="bottom"/>
          </w:tcPr>
          <w:p w14:paraId="03834036" w14:textId="1753ADB8" w:rsidR="00BF21A9" w:rsidRPr="00537128" w:rsidRDefault="00BF21A9" w:rsidP="00BF21A9">
            <w:pPr>
              <w:spacing w:after="0" w:line="220" w:lineRule="exact"/>
              <w:jc w:val="right"/>
              <w:rPr>
                <w:rFonts w:ascii="Calibri" w:eastAsia="Times New Roman" w:hAnsi="Calibri" w:cs="Arial"/>
                <w:b/>
                <w:bCs/>
                <w:sz w:val="18"/>
                <w:szCs w:val="18"/>
                <w:lang w:val="en-US"/>
              </w:rPr>
            </w:pPr>
            <w:r w:rsidRPr="00F613CF">
              <w:rPr>
                <w:rFonts w:ascii="Calibri" w:hAnsi="Calibri" w:cs="Arial"/>
                <w:b/>
                <w:bCs/>
                <w:color w:val="000000"/>
                <w:sz w:val="18"/>
                <w:szCs w:val="18"/>
              </w:rPr>
              <w:t>6</w:t>
            </w:r>
            <w:r>
              <w:rPr>
                <w:rFonts w:ascii="Calibri" w:hAnsi="Calibri" w:cs="Arial"/>
                <w:b/>
                <w:bCs/>
                <w:color w:val="000000"/>
                <w:sz w:val="18"/>
                <w:szCs w:val="18"/>
              </w:rPr>
              <w:t>,</w:t>
            </w:r>
            <w:r w:rsidRPr="00F613CF">
              <w:rPr>
                <w:rFonts w:ascii="Calibri" w:hAnsi="Calibri" w:cs="Arial"/>
                <w:b/>
                <w:bCs/>
                <w:color w:val="000000"/>
                <w:sz w:val="18"/>
                <w:szCs w:val="18"/>
              </w:rPr>
              <w:t>662</w:t>
            </w:r>
          </w:p>
        </w:tc>
        <w:tc>
          <w:tcPr>
            <w:tcW w:w="1276" w:type="dxa"/>
            <w:tcBorders>
              <w:top w:val="single" w:sz="4" w:space="0" w:color="auto"/>
              <w:left w:val="nil"/>
              <w:bottom w:val="single" w:sz="12" w:space="0" w:color="auto"/>
              <w:right w:val="nil"/>
            </w:tcBorders>
            <w:shd w:val="clear" w:color="auto" w:fill="auto"/>
            <w:vAlign w:val="bottom"/>
          </w:tcPr>
          <w:p w14:paraId="5D43173B" w14:textId="4504094D" w:rsidR="00BF21A9" w:rsidRPr="00537128" w:rsidRDefault="00BF21A9" w:rsidP="00BF21A9">
            <w:pPr>
              <w:spacing w:after="0" w:line="220" w:lineRule="exact"/>
              <w:jc w:val="right"/>
              <w:rPr>
                <w:rFonts w:ascii="Calibri" w:eastAsia="Times New Roman" w:hAnsi="Calibri" w:cs="Arial"/>
                <w:b/>
                <w:bCs/>
                <w:sz w:val="18"/>
                <w:szCs w:val="18"/>
                <w:lang w:val="en-US"/>
              </w:rPr>
            </w:pPr>
            <w:r w:rsidRPr="00F8291B">
              <w:rPr>
                <w:rFonts w:cs="Arial"/>
                <w:b/>
                <w:bCs/>
                <w:color w:val="000000" w:themeColor="text1"/>
                <w:sz w:val="18"/>
                <w:szCs w:val="18"/>
              </w:rPr>
              <w:t>5</w:t>
            </w:r>
            <w:r>
              <w:rPr>
                <w:rFonts w:cs="Arial"/>
                <w:b/>
                <w:bCs/>
                <w:color w:val="000000" w:themeColor="text1"/>
                <w:sz w:val="18"/>
                <w:szCs w:val="18"/>
              </w:rPr>
              <w:t>,</w:t>
            </w:r>
            <w:r w:rsidRPr="00F8291B">
              <w:rPr>
                <w:rFonts w:cs="Arial"/>
                <w:b/>
                <w:bCs/>
                <w:color w:val="000000" w:themeColor="text1"/>
                <w:sz w:val="18"/>
                <w:szCs w:val="18"/>
              </w:rPr>
              <w:t>037</w:t>
            </w:r>
          </w:p>
        </w:tc>
      </w:tr>
      <w:tr w:rsidR="00BF21A9" w:rsidRPr="00537128" w14:paraId="51DF9AF5" w14:textId="77777777" w:rsidTr="00AE08E6">
        <w:trPr>
          <w:trHeight w:val="32"/>
        </w:trPr>
        <w:tc>
          <w:tcPr>
            <w:tcW w:w="6524" w:type="dxa"/>
            <w:vAlign w:val="bottom"/>
          </w:tcPr>
          <w:p w14:paraId="161FFD02"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414" w:type="dxa"/>
            <w:tcBorders>
              <w:top w:val="single" w:sz="12" w:space="0" w:color="auto"/>
              <w:left w:val="nil"/>
              <w:bottom w:val="nil"/>
              <w:right w:val="nil"/>
            </w:tcBorders>
            <w:shd w:val="clear" w:color="auto" w:fill="auto"/>
            <w:noWrap/>
          </w:tcPr>
          <w:p w14:paraId="6439F3FD"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276" w:type="dxa"/>
            <w:tcBorders>
              <w:top w:val="single" w:sz="12" w:space="0" w:color="auto"/>
              <w:left w:val="nil"/>
              <w:bottom w:val="nil"/>
              <w:right w:val="nil"/>
            </w:tcBorders>
            <w:shd w:val="clear" w:color="auto" w:fill="auto"/>
          </w:tcPr>
          <w:p w14:paraId="1E522EF1"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56A52490" w14:textId="77777777" w:rsidTr="003C074C">
        <w:trPr>
          <w:trHeight w:val="82"/>
        </w:trPr>
        <w:tc>
          <w:tcPr>
            <w:tcW w:w="6524" w:type="dxa"/>
            <w:vAlign w:val="bottom"/>
            <w:hideMark/>
          </w:tcPr>
          <w:p w14:paraId="0A4886D1"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w:t>
            </w:r>
          </w:p>
        </w:tc>
        <w:tc>
          <w:tcPr>
            <w:tcW w:w="1414" w:type="dxa"/>
            <w:tcBorders>
              <w:top w:val="nil"/>
              <w:left w:val="nil"/>
              <w:bottom w:val="nil"/>
              <w:right w:val="nil"/>
            </w:tcBorders>
            <w:noWrap/>
          </w:tcPr>
          <w:p w14:paraId="1B68C34A" w14:textId="1C932996" w:rsidR="00BF21A9" w:rsidRPr="00537128" w:rsidRDefault="00BF21A9" w:rsidP="00BF21A9">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w:t>
            </w:r>
            <w:r w:rsidRPr="00F613CF">
              <w:rPr>
                <w:rFonts w:ascii="Calibri" w:hAnsi="Calibri" w:cs="Arial"/>
                <w:color w:val="000000"/>
                <w:sz w:val="18"/>
                <w:szCs w:val="18"/>
              </w:rPr>
              <w:t>1</w:t>
            </w:r>
            <w:r>
              <w:rPr>
                <w:rFonts w:ascii="Calibri" w:hAnsi="Calibri" w:cs="Arial"/>
                <w:color w:val="000000"/>
                <w:sz w:val="18"/>
                <w:szCs w:val="18"/>
              </w:rPr>
              <w:t>,</w:t>
            </w:r>
            <w:r w:rsidRPr="00F613CF">
              <w:rPr>
                <w:rFonts w:ascii="Calibri" w:hAnsi="Calibri" w:cs="Arial"/>
                <w:color w:val="000000"/>
                <w:sz w:val="18"/>
                <w:szCs w:val="18"/>
              </w:rPr>
              <w:t>928</w:t>
            </w:r>
            <w:r>
              <w:rPr>
                <w:rFonts w:ascii="Calibri" w:hAnsi="Calibri" w:cs="Arial"/>
                <w:color w:val="000000"/>
                <w:sz w:val="18"/>
                <w:szCs w:val="18"/>
              </w:rPr>
              <w:t>)</w:t>
            </w:r>
          </w:p>
        </w:tc>
        <w:tc>
          <w:tcPr>
            <w:tcW w:w="1276" w:type="dxa"/>
            <w:tcBorders>
              <w:top w:val="nil"/>
              <w:left w:val="nil"/>
              <w:bottom w:val="nil"/>
              <w:right w:val="nil"/>
            </w:tcBorders>
            <w:shd w:val="clear" w:color="auto" w:fill="auto"/>
          </w:tcPr>
          <w:p w14:paraId="1D18ACAD" w14:textId="504972ED" w:rsidR="00BF21A9" w:rsidRPr="00537128" w:rsidRDefault="00BF21A9" w:rsidP="00BF21A9">
            <w:pPr>
              <w:spacing w:after="0" w:line="220" w:lineRule="exact"/>
              <w:jc w:val="right"/>
              <w:rPr>
                <w:rFonts w:ascii="Calibri" w:eastAsia="Times New Roman" w:hAnsi="Calibri" w:cs="Times New Roman"/>
                <w:sz w:val="18"/>
                <w:szCs w:val="18"/>
                <w:lang w:val="en-US"/>
              </w:rPr>
            </w:pPr>
            <w:r w:rsidRPr="00F8291B">
              <w:rPr>
                <w:rFonts w:cs="Arial"/>
                <w:color w:val="000000" w:themeColor="text1"/>
                <w:sz w:val="18"/>
                <w:szCs w:val="18"/>
              </w:rPr>
              <w:t>235</w:t>
            </w:r>
          </w:p>
        </w:tc>
      </w:tr>
      <w:tr w:rsidR="00BF21A9" w:rsidRPr="00537128" w14:paraId="20825E0D" w14:textId="77777777" w:rsidTr="003C074C">
        <w:trPr>
          <w:trHeight w:val="142"/>
        </w:trPr>
        <w:tc>
          <w:tcPr>
            <w:tcW w:w="6524" w:type="dxa"/>
            <w:vAlign w:val="bottom"/>
            <w:hideMark/>
          </w:tcPr>
          <w:p w14:paraId="18789F9A"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 reinsurer's share</w:t>
            </w:r>
          </w:p>
        </w:tc>
        <w:tc>
          <w:tcPr>
            <w:tcW w:w="1414" w:type="dxa"/>
            <w:tcBorders>
              <w:top w:val="nil"/>
              <w:left w:val="nil"/>
              <w:bottom w:val="single" w:sz="4" w:space="0" w:color="auto"/>
              <w:right w:val="nil"/>
            </w:tcBorders>
            <w:noWrap/>
          </w:tcPr>
          <w:p w14:paraId="668F9103" w14:textId="0864A110" w:rsidR="00BF21A9" w:rsidRPr="00537128" w:rsidRDefault="00BF21A9" w:rsidP="00BF21A9">
            <w:pPr>
              <w:spacing w:after="0" w:line="220" w:lineRule="exact"/>
              <w:jc w:val="right"/>
              <w:rPr>
                <w:rFonts w:ascii="Calibri" w:eastAsia="Times New Roman" w:hAnsi="Calibri" w:cs="Times New Roman"/>
                <w:sz w:val="18"/>
                <w:szCs w:val="18"/>
                <w:lang w:val="en-US"/>
              </w:rPr>
            </w:pPr>
            <w:r w:rsidRPr="00F613CF">
              <w:rPr>
                <w:rFonts w:ascii="Calibri" w:hAnsi="Calibri" w:cs="Arial"/>
                <w:color w:val="000000"/>
                <w:sz w:val="18"/>
                <w:szCs w:val="18"/>
              </w:rPr>
              <w:t>927</w:t>
            </w:r>
          </w:p>
        </w:tc>
        <w:tc>
          <w:tcPr>
            <w:tcW w:w="1276" w:type="dxa"/>
            <w:tcBorders>
              <w:top w:val="nil"/>
              <w:left w:val="nil"/>
              <w:bottom w:val="single" w:sz="4" w:space="0" w:color="auto"/>
              <w:right w:val="nil"/>
            </w:tcBorders>
            <w:shd w:val="clear" w:color="auto" w:fill="auto"/>
          </w:tcPr>
          <w:p w14:paraId="2CBB1787" w14:textId="2CCACA90" w:rsidR="00BF21A9" w:rsidRPr="00537128" w:rsidRDefault="00BF21A9" w:rsidP="00BF21A9">
            <w:pPr>
              <w:spacing w:after="0" w:line="220" w:lineRule="exact"/>
              <w:jc w:val="right"/>
              <w:rPr>
                <w:rFonts w:ascii="Calibri" w:eastAsia="Times New Roman" w:hAnsi="Calibri" w:cs="Times New Roman"/>
                <w:sz w:val="18"/>
                <w:szCs w:val="18"/>
                <w:lang w:val="en-US"/>
              </w:rPr>
            </w:pPr>
            <w:r>
              <w:rPr>
                <w:rFonts w:cs="Arial"/>
                <w:color w:val="000000" w:themeColor="text1"/>
                <w:sz w:val="18"/>
                <w:szCs w:val="18"/>
              </w:rPr>
              <w:t>-</w:t>
            </w:r>
          </w:p>
        </w:tc>
      </w:tr>
      <w:tr w:rsidR="00BF21A9" w:rsidRPr="00537128" w14:paraId="198D5A63" w14:textId="77777777" w:rsidTr="003C074C">
        <w:trPr>
          <w:trHeight w:val="107"/>
        </w:trPr>
        <w:tc>
          <w:tcPr>
            <w:tcW w:w="6524" w:type="dxa"/>
            <w:vAlign w:val="bottom"/>
            <w:hideMark/>
          </w:tcPr>
          <w:p w14:paraId="445EE18E"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premium earned</w:t>
            </w:r>
          </w:p>
        </w:tc>
        <w:tc>
          <w:tcPr>
            <w:tcW w:w="1414" w:type="dxa"/>
            <w:tcBorders>
              <w:left w:val="nil"/>
              <w:bottom w:val="single" w:sz="12" w:space="0" w:color="auto"/>
              <w:right w:val="nil"/>
            </w:tcBorders>
            <w:noWrap/>
          </w:tcPr>
          <w:p w14:paraId="06FFCD58" w14:textId="5CC50526" w:rsidR="00BF21A9" w:rsidRPr="00537128" w:rsidRDefault="00BF21A9" w:rsidP="00BF21A9">
            <w:pPr>
              <w:spacing w:after="0" w:line="220" w:lineRule="exact"/>
              <w:jc w:val="right"/>
              <w:rPr>
                <w:rFonts w:ascii="Calibri" w:eastAsia="Times New Roman" w:hAnsi="Calibri" w:cs="Arial"/>
                <w:b/>
                <w:bCs/>
                <w:sz w:val="18"/>
                <w:szCs w:val="18"/>
                <w:lang w:val="en-US"/>
              </w:rPr>
            </w:pPr>
            <w:r w:rsidRPr="00F613CF">
              <w:rPr>
                <w:rFonts w:ascii="Calibri" w:hAnsi="Calibri" w:cs="Arial"/>
                <w:b/>
                <w:bCs/>
                <w:color w:val="000000"/>
                <w:sz w:val="18"/>
                <w:szCs w:val="18"/>
              </w:rPr>
              <w:t>5</w:t>
            </w:r>
            <w:r>
              <w:rPr>
                <w:rFonts w:ascii="Calibri" w:hAnsi="Calibri" w:cs="Arial"/>
                <w:b/>
                <w:bCs/>
                <w:color w:val="000000"/>
                <w:sz w:val="18"/>
                <w:szCs w:val="18"/>
              </w:rPr>
              <w:t>,</w:t>
            </w:r>
            <w:r w:rsidRPr="00F613CF">
              <w:rPr>
                <w:rFonts w:ascii="Calibri" w:hAnsi="Calibri" w:cs="Arial"/>
                <w:b/>
                <w:bCs/>
                <w:color w:val="000000"/>
                <w:sz w:val="18"/>
                <w:szCs w:val="18"/>
              </w:rPr>
              <w:t>661</w:t>
            </w:r>
          </w:p>
        </w:tc>
        <w:tc>
          <w:tcPr>
            <w:tcW w:w="1276" w:type="dxa"/>
            <w:tcBorders>
              <w:left w:val="nil"/>
              <w:bottom w:val="single" w:sz="12" w:space="0" w:color="auto"/>
              <w:right w:val="nil"/>
            </w:tcBorders>
            <w:shd w:val="clear" w:color="auto" w:fill="auto"/>
          </w:tcPr>
          <w:p w14:paraId="1E756AC2" w14:textId="7655C507" w:rsidR="00BF21A9" w:rsidRPr="00537128" w:rsidRDefault="00BF21A9" w:rsidP="00BF21A9">
            <w:pPr>
              <w:spacing w:after="0" w:line="220" w:lineRule="exact"/>
              <w:jc w:val="right"/>
              <w:rPr>
                <w:rFonts w:ascii="Calibri" w:eastAsia="Times New Roman" w:hAnsi="Calibri" w:cs="Arial"/>
                <w:b/>
                <w:bCs/>
                <w:sz w:val="18"/>
                <w:szCs w:val="18"/>
                <w:lang w:val="en-US"/>
              </w:rPr>
            </w:pPr>
            <w:r w:rsidRPr="00F8291B">
              <w:rPr>
                <w:rFonts w:cs="Arial"/>
                <w:b/>
                <w:bCs/>
                <w:color w:val="000000" w:themeColor="text1"/>
                <w:sz w:val="18"/>
                <w:szCs w:val="18"/>
              </w:rPr>
              <w:t>5</w:t>
            </w:r>
            <w:r>
              <w:rPr>
                <w:rFonts w:cs="Arial"/>
                <w:b/>
                <w:bCs/>
                <w:color w:val="000000" w:themeColor="text1"/>
                <w:sz w:val="18"/>
                <w:szCs w:val="18"/>
              </w:rPr>
              <w:t>,</w:t>
            </w:r>
            <w:r w:rsidRPr="00F8291B">
              <w:rPr>
                <w:rFonts w:cs="Arial"/>
                <w:b/>
                <w:bCs/>
                <w:color w:val="000000" w:themeColor="text1"/>
                <w:sz w:val="18"/>
                <w:szCs w:val="18"/>
              </w:rPr>
              <w:t>272</w:t>
            </w:r>
          </w:p>
        </w:tc>
      </w:tr>
      <w:tr w:rsidR="00BF21A9" w:rsidRPr="00537128" w14:paraId="0BAE2DAD" w14:textId="77777777" w:rsidTr="00AE08E6">
        <w:trPr>
          <w:trHeight w:val="31"/>
        </w:trPr>
        <w:tc>
          <w:tcPr>
            <w:tcW w:w="6524" w:type="dxa"/>
            <w:vAlign w:val="bottom"/>
          </w:tcPr>
          <w:p w14:paraId="5ED14D7F"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414" w:type="dxa"/>
            <w:tcBorders>
              <w:top w:val="single" w:sz="12" w:space="0" w:color="auto"/>
              <w:left w:val="nil"/>
              <w:bottom w:val="nil"/>
              <w:right w:val="nil"/>
            </w:tcBorders>
            <w:shd w:val="clear" w:color="auto" w:fill="auto"/>
            <w:noWrap/>
          </w:tcPr>
          <w:p w14:paraId="1E96F08F"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276" w:type="dxa"/>
            <w:tcBorders>
              <w:top w:val="single" w:sz="12" w:space="0" w:color="auto"/>
              <w:left w:val="nil"/>
              <w:bottom w:val="nil"/>
              <w:right w:val="nil"/>
            </w:tcBorders>
            <w:shd w:val="clear" w:color="auto" w:fill="auto"/>
          </w:tcPr>
          <w:p w14:paraId="1F975540"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2DB3B725" w14:textId="77777777" w:rsidTr="003C074C">
        <w:trPr>
          <w:trHeight w:val="123"/>
        </w:trPr>
        <w:tc>
          <w:tcPr>
            <w:tcW w:w="6524" w:type="dxa"/>
            <w:vAlign w:val="bottom"/>
            <w:hideMark/>
          </w:tcPr>
          <w:p w14:paraId="341B0CE1"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Fee and commission income</w:t>
            </w:r>
          </w:p>
        </w:tc>
        <w:tc>
          <w:tcPr>
            <w:tcW w:w="1414" w:type="dxa"/>
            <w:tcBorders>
              <w:top w:val="nil"/>
              <w:left w:val="nil"/>
              <w:bottom w:val="nil"/>
              <w:right w:val="nil"/>
            </w:tcBorders>
            <w:noWrap/>
          </w:tcPr>
          <w:p w14:paraId="0CC9F513" w14:textId="3A361CF9" w:rsidR="00BF21A9" w:rsidRPr="00537128" w:rsidRDefault="00BF21A9" w:rsidP="00BF21A9">
            <w:pPr>
              <w:spacing w:after="0" w:line="220" w:lineRule="exact"/>
              <w:jc w:val="right"/>
              <w:rPr>
                <w:rFonts w:ascii="Calibri" w:eastAsia="Times New Roman" w:hAnsi="Calibri" w:cs="Times New Roman"/>
                <w:sz w:val="18"/>
                <w:szCs w:val="18"/>
                <w:lang w:val="en-US"/>
              </w:rPr>
            </w:pPr>
            <w:r w:rsidRPr="00F613CF">
              <w:rPr>
                <w:rFonts w:ascii="Calibri" w:hAnsi="Calibri" w:cs="Arial"/>
                <w:bCs/>
                <w:color w:val="000000"/>
                <w:sz w:val="18"/>
                <w:szCs w:val="18"/>
              </w:rPr>
              <w:t>2</w:t>
            </w:r>
            <w:r>
              <w:rPr>
                <w:rFonts w:ascii="Calibri" w:hAnsi="Calibri" w:cs="Arial"/>
                <w:bCs/>
                <w:color w:val="000000"/>
                <w:sz w:val="18"/>
                <w:szCs w:val="18"/>
              </w:rPr>
              <w:t>,</w:t>
            </w:r>
            <w:r w:rsidRPr="00F613CF">
              <w:rPr>
                <w:rFonts w:ascii="Calibri" w:hAnsi="Calibri" w:cs="Arial"/>
                <w:bCs/>
                <w:color w:val="000000"/>
                <w:sz w:val="18"/>
                <w:szCs w:val="18"/>
              </w:rPr>
              <w:t>450</w:t>
            </w:r>
          </w:p>
        </w:tc>
        <w:tc>
          <w:tcPr>
            <w:tcW w:w="1276" w:type="dxa"/>
            <w:tcBorders>
              <w:top w:val="nil"/>
              <w:left w:val="nil"/>
              <w:bottom w:val="nil"/>
              <w:right w:val="nil"/>
            </w:tcBorders>
            <w:shd w:val="clear" w:color="auto" w:fill="auto"/>
          </w:tcPr>
          <w:p w14:paraId="3ACB8B81" w14:textId="3D360A4D" w:rsidR="00BF21A9" w:rsidRPr="00537128" w:rsidRDefault="00BF21A9" w:rsidP="00BF21A9">
            <w:pPr>
              <w:spacing w:after="0" w:line="220" w:lineRule="exact"/>
              <w:jc w:val="right"/>
              <w:rPr>
                <w:rFonts w:ascii="Calibri" w:eastAsia="Times New Roman" w:hAnsi="Calibri" w:cs="Times New Roman"/>
                <w:sz w:val="18"/>
                <w:szCs w:val="18"/>
                <w:lang w:val="en-US"/>
              </w:rPr>
            </w:pPr>
            <w:r w:rsidRPr="00F8291B">
              <w:rPr>
                <w:rFonts w:cs="Arial"/>
                <w:bCs/>
                <w:color w:val="000000" w:themeColor="text1"/>
                <w:sz w:val="18"/>
                <w:szCs w:val="18"/>
              </w:rPr>
              <w:t>2</w:t>
            </w:r>
            <w:r>
              <w:rPr>
                <w:rFonts w:cs="Arial"/>
                <w:bCs/>
                <w:color w:val="000000" w:themeColor="text1"/>
                <w:sz w:val="18"/>
                <w:szCs w:val="18"/>
              </w:rPr>
              <w:t>,</w:t>
            </w:r>
            <w:r w:rsidRPr="00F8291B">
              <w:rPr>
                <w:rFonts w:cs="Arial"/>
                <w:bCs/>
                <w:color w:val="000000" w:themeColor="text1"/>
                <w:sz w:val="18"/>
                <w:szCs w:val="18"/>
              </w:rPr>
              <w:t>185</w:t>
            </w:r>
          </w:p>
        </w:tc>
      </w:tr>
      <w:tr w:rsidR="00BF21A9" w:rsidRPr="00537128" w14:paraId="6E928B24" w14:textId="77777777" w:rsidTr="003C074C">
        <w:trPr>
          <w:trHeight w:val="109"/>
        </w:trPr>
        <w:tc>
          <w:tcPr>
            <w:tcW w:w="6524" w:type="dxa"/>
            <w:vAlign w:val="bottom"/>
            <w:hideMark/>
          </w:tcPr>
          <w:p w14:paraId="6285D3C4"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Net investment income</w:t>
            </w:r>
          </w:p>
        </w:tc>
        <w:tc>
          <w:tcPr>
            <w:tcW w:w="1414" w:type="dxa"/>
            <w:tcBorders>
              <w:top w:val="nil"/>
              <w:left w:val="nil"/>
              <w:bottom w:val="nil"/>
              <w:right w:val="nil"/>
            </w:tcBorders>
            <w:noWrap/>
          </w:tcPr>
          <w:p w14:paraId="4319F16D" w14:textId="2AEA821B" w:rsidR="00BF21A9" w:rsidRPr="00537128" w:rsidRDefault="00BF21A9" w:rsidP="00BF21A9">
            <w:pPr>
              <w:spacing w:after="0" w:line="220" w:lineRule="exact"/>
              <w:jc w:val="right"/>
              <w:rPr>
                <w:rFonts w:ascii="Calibri" w:eastAsia="Times New Roman" w:hAnsi="Calibri" w:cs="Times New Roman"/>
                <w:sz w:val="18"/>
                <w:szCs w:val="18"/>
                <w:lang w:val="en-US"/>
              </w:rPr>
            </w:pPr>
            <w:r w:rsidRPr="00F613CF">
              <w:rPr>
                <w:rFonts w:ascii="Calibri" w:hAnsi="Calibri" w:cs="Arial"/>
                <w:bCs/>
                <w:color w:val="000000"/>
                <w:sz w:val="18"/>
                <w:szCs w:val="18"/>
              </w:rPr>
              <w:t>820</w:t>
            </w:r>
          </w:p>
        </w:tc>
        <w:tc>
          <w:tcPr>
            <w:tcW w:w="1276" w:type="dxa"/>
            <w:tcBorders>
              <w:top w:val="nil"/>
              <w:left w:val="nil"/>
              <w:bottom w:val="nil"/>
              <w:right w:val="nil"/>
            </w:tcBorders>
            <w:shd w:val="clear" w:color="auto" w:fill="auto"/>
          </w:tcPr>
          <w:p w14:paraId="554FB9AA" w14:textId="7F5224FA" w:rsidR="00BF21A9" w:rsidRPr="00537128" w:rsidRDefault="00BF21A9" w:rsidP="00BF21A9">
            <w:pPr>
              <w:spacing w:after="0" w:line="220" w:lineRule="exact"/>
              <w:jc w:val="right"/>
              <w:rPr>
                <w:rFonts w:ascii="Calibri" w:eastAsia="Times New Roman" w:hAnsi="Calibri" w:cs="Times New Roman"/>
                <w:sz w:val="18"/>
                <w:szCs w:val="18"/>
                <w:lang w:val="en-US"/>
              </w:rPr>
            </w:pPr>
            <w:r w:rsidRPr="00F8291B">
              <w:rPr>
                <w:rFonts w:cs="Arial"/>
                <w:bCs/>
                <w:color w:val="000000" w:themeColor="text1"/>
                <w:sz w:val="18"/>
                <w:szCs w:val="18"/>
              </w:rPr>
              <w:t>749</w:t>
            </w:r>
          </w:p>
        </w:tc>
      </w:tr>
      <w:tr w:rsidR="00BF21A9" w:rsidRPr="00537128" w14:paraId="73E7FD27" w14:textId="77777777" w:rsidTr="003C074C">
        <w:trPr>
          <w:trHeight w:val="104"/>
        </w:trPr>
        <w:tc>
          <w:tcPr>
            <w:tcW w:w="6524" w:type="dxa"/>
            <w:vAlign w:val="bottom"/>
            <w:hideMark/>
          </w:tcPr>
          <w:p w14:paraId="06F0E2DC"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operating income</w:t>
            </w:r>
          </w:p>
        </w:tc>
        <w:tc>
          <w:tcPr>
            <w:tcW w:w="1414" w:type="dxa"/>
            <w:tcBorders>
              <w:top w:val="nil"/>
              <w:left w:val="nil"/>
              <w:bottom w:val="single" w:sz="4" w:space="0" w:color="auto"/>
              <w:right w:val="nil"/>
            </w:tcBorders>
            <w:noWrap/>
          </w:tcPr>
          <w:p w14:paraId="623BD249" w14:textId="018E146A" w:rsidR="00BF21A9" w:rsidRPr="00537128" w:rsidRDefault="00BF21A9" w:rsidP="00BF21A9">
            <w:pPr>
              <w:spacing w:after="0" w:line="220" w:lineRule="exact"/>
              <w:jc w:val="right"/>
              <w:rPr>
                <w:rFonts w:ascii="Calibri" w:eastAsia="Times New Roman" w:hAnsi="Calibri" w:cs="Times New Roman"/>
                <w:sz w:val="18"/>
                <w:szCs w:val="18"/>
                <w:lang w:val="en-US"/>
              </w:rPr>
            </w:pPr>
            <w:r w:rsidRPr="00F613CF">
              <w:rPr>
                <w:rFonts w:ascii="Calibri" w:hAnsi="Calibri" w:cs="Arial"/>
                <w:color w:val="000000"/>
                <w:sz w:val="18"/>
                <w:szCs w:val="18"/>
              </w:rPr>
              <w:t>7</w:t>
            </w:r>
          </w:p>
        </w:tc>
        <w:tc>
          <w:tcPr>
            <w:tcW w:w="1276" w:type="dxa"/>
            <w:tcBorders>
              <w:top w:val="nil"/>
              <w:left w:val="nil"/>
              <w:bottom w:val="single" w:sz="4" w:space="0" w:color="auto"/>
              <w:right w:val="nil"/>
            </w:tcBorders>
            <w:shd w:val="clear" w:color="auto" w:fill="auto"/>
          </w:tcPr>
          <w:p w14:paraId="2BFF157C" w14:textId="0D618FD2" w:rsidR="00BF21A9" w:rsidRPr="00537128" w:rsidRDefault="00BF21A9" w:rsidP="00BF21A9">
            <w:pPr>
              <w:spacing w:after="0" w:line="220" w:lineRule="exact"/>
              <w:jc w:val="right"/>
              <w:rPr>
                <w:rFonts w:ascii="Calibri" w:eastAsia="Times New Roman" w:hAnsi="Calibri" w:cs="Times New Roman"/>
                <w:sz w:val="18"/>
                <w:szCs w:val="18"/>
                <w:lang w:val="en-US"/>
              </w:rPr>
            </w:pPr>
            <w:r w:rsidRPr="00F8291B">
              <w:rPr>
                <w:rFonts w:cs="Arial"/>
                <w:color w:val="000000" w:themeColor="text1"/>
                <w:sz w:val="18"/>
                <w:szCs w:val="18"/>
              </w:rPr>
              <w:t>142</w:t>
            </w:r>
          </w:p>
        </w:tc>
      </w:tr>
      <w:tr w:rsidR="00BF21A9" w:rsidRPr="00537128" w14:paraId="5BFB49C6" w14:textId="77777777" w:rsidTr="003C074C">
        <w:trPr>
          <w:trHeight w:val="93"/>
        </w:trPr>
        <w:tc>
          <w:tcPr>
            <w:tcW w:w="6524" w:type="dxa"/>
            <w:vAlign w:val="bottom"/>
            <w:hideMark/>
          </w:tcPr>
          <w:p w14:paraId="25E7A978"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income</w:t>
            </w:r>
          </w:p>
        </w:tc>
        <w:tc>
          <w:tcPr>
            <w:tcW w:w="1414" w:type="dxa"/>
            <w:tcBorders>
              <w:top w:val="single" w:sz="4" w:space="0" w:color="auto"/>
              <w:left w:val="nil"/>
              <w:bottom w:val="single" w:sz="12" w:space="0" w:color="auto"/>
              <w:right w:val="nil"/>
            </w:tcBorders>
            <w:noWrap/>
          </w:tcPr>
          <w:p w14:paraId="435D3470" w14:textId="78E67C97" w:rsidR="00BF21A9" w:rsidRPr="00537128" w:rsidRDefault="00BF21A9" w:rsidP="00BF21A9">
            <w:pPr>
              <w:spacing w:after="0" w:line="220" w:lineRule="exact"/>
              <w:jc w:val="right"/>
              <w:rPr>
                <w:rFonts w:ascii="Calibri" w:eastAsia="Times New Roman" w:hAnsi="Calibri" w:cs="Arial"/>
                <w:b/>
                <w:bCs/>
                <w:sz w:val="18"/>
                <w:szCs w:val="18"/>
                <w:lang w:val="en-US"/>
              </w:rPr>
            </w:pPr>
            <w:r w:rsidRPr="00F613CF">
              <w:rPr>
                <w:rFonts w:ascii="Calibri" w:hAnsi="Calibri" w:cs="Arial"/>
                <w:b/>
                <w:bCs/>
                <w:color w:val="000000"/>
                <w:sz w:val="18"/>
                <w:szCs w:val="18"/>
              </w:rPr>
              <w:t>8</w:t>
            </w:r>
            <w:r>
              <w:rPr>
                <w:rFonts w:ascii="Calibri" w:hAnsi="Calibri" w:cs="Arial"/>
                <w:b/>
                <w:bCs/>
                <w:color w:val="000000"/>
                <w:sz w:val="18"/>
                <w:szCs w:val="18"/>
              </w:rPr>
              <w:t>,</w:t>
            </w:r>
            <w:r w:rsidRPr="00F613CF">
              <w:rPr>
                <w:rFonts w:ascii="Calibri" w:hAnsi="Calibri" w:cs="Arial"/>
                <w:b/>
                <w:bCs/>
                <w:color w:val="000000"/>
                <w:sz w:val="18"/>
                <w:szCs w:val="18"/>
              </w:rPr>
              <w:t>938</w:t>
            </w:r>
          </w:p>
        </w:tc>
        <w:tc>
          <w:tcPr>
            <w:tcW w:w="1276" w:type="dxa"/>
            <w:tcBorders>
              <w:top w:val="single" w:sz="4" w:space="0" w:color="auto"/>
              <w:left w:val="nil"/>
              <w:bottom w:val="single" w:sz="12" w:space="0" w:color="auto"/>
              <w:right w:val="nil"/>
            </w:tcBorders>
            <w:shd w:val="clear" w:color="auto" w:fill="auto"/>
          </w:tcPr>
          <w:p w14:paraId="69B19057" w14:textId="7D55E50C" w:rsidR="00BF21A9" w:rsidRPr="00537128" w:rsidRDefault="00BF21A9" w:rsidP="00BF21A9">
            <w:pPr>
              <w:spacing w:after="0" w:line="220" w:lineRule="exact"/>
              <w:jc w:val="right"/>
              <w:rPr>
                <w:rFonts w:ascii="Calibri" w:eastAsia="Times New Roman" w:hAnsi="Calibri" w:cs="Arial"/>
                <w:b/>
                <w:bCs/>
                <w:sz w:val="18"/>
                <w:szCs w:val="18"/>
                <w:lang w:val="en-US"/>
              </w:rPr>
            </w:pPr>
            <w:r w:rsidRPr="00F8291B">
              <w:rPr>
                <w:rFonts w:cs="Arial"/>
                <w:b/>
                <w:bCs/>
                <w:color w:val="000000" w:themeColor="text1"/>
                <w:sz w:val="18"/>
                <w:szCs w:val="18"/>
              </w:rPr>
              <w:t>8</w:t>
            </w:r>
            <w:r>
              <w:rPr>
                <w:rFonts w:cs="Arial"/>
                <w:b/>
                <w:bCs/>
                <w:color w:val="000000" w:themeColor="text1"/>
                <w:sz w:val="18"/>
                <w:szCs w:val="18"/>
              </w:rPr>
              <w:t>,</w:t>
            </w:r>
            <w:r w:rsidRPr="00F8291B">
              <w:rPr>
                <w:rFonts w:cs="Arial"/>
                <w:b/>
                <w:bCs/>
                <w:color w:val="000000" w:themeColor="text1"/>
                <w:sz w:val="18"/>
                <w:szCs w:val="18"/>
              </w:rPr>
              <w:t>348</w:t>
            </w:r>
          </w:p>
        </w:tc>
      </w:tr>
      <w:tr w:rsidR="00BF21A9" w:rsidRPr="00537128" w14:paraId="5896E0E1" w14:textId="77777777" w:rsidTr="003C074C">
        <w:trPr>
          <w:trHeight w:val="53"/>
        </w:trPr>
        <w:tc>
          <w:tcPr>
            <w:tcW w:w="6524" w:type="dxa"/>
            <w:vAlign w:val="bottom"/>
          </w:tcPr>
          <w:p w14:paraId="524A078C"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414" w:type="dxa"/>
            <w:tcBorders>
              <w:top w:val="single" w:sz="12" w:space="0" w:color="auto"/>
              <w:left w:val="nil"/>
              <w:bottom w:val="nil"/>
              <w:right w:val="nil"/>
            </w:tcBorders>
            <w:noWrap/>
          </w:tcPr>
          <w:p w14:paraId="7D105ECC"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276" w:type="dxa"/>
            <w:tcBorders>
              <w:top w:val="single" w:sz="12" w:space="0" w:color="auto"/>
              <w:left w:val="nil"/>
              <w:bottom w:val="nil"/>
              <w:right w:val="nil"/>
            </w:tcBorders>
            <w:shd w:val="clear" w:color="auto" w:fill="auto"/>
          </w:tcPr>
          <w:p w14:paraId="7811A93F"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57C1CDE3" w14:textId="77777777" w:rsidTr="003C074C">
        <w:trPr>
          <w:trHeight w:val="91"/>
        </w:trPr>
        <w:tc>
          <w:tcPr>
            <w:tcW w:w="6524" w:type="dxa"/>
            <w:vAlign w:val="bottom"/>
            <w:hideMark/>
          </w:tcPr>
          <w:p w14:paraId="2F3DEF7B"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expense for returned premiums</w:t>
            </w:r>
          </w:p>
        </w:tc>
        <w:tc>
          <w:tcPr>
            <w:tcW w:w="1414" w:type="dxa"/>
            <w:tcBorders>
              <w:left w:val="nil"/>
              <w:right w:val="nil"/>
            </w:tcBorders>
            <w:noWrap/>
          </w:tcPr>
          <w:p w14:paraId="7619100E" w14:textId="3960E89D" w:rsidR="00BF21A9" w:rsidRPr="00537128" w:rsidRDefault="00BF21A9" w:rsidP="00BF21A9">
            <w:pPr>
              <w:spacing w:after="0" w:line="220" w:lineRule="exact"/>
              <w:jc w:val="right"/>
              <w:rPr>
                <w:rFonts w:ascii="Calibri" w:eastAsia="Times New Roman" w:hAnsi="Calibri" w:cs="Arial"/>
                <w:sz w:val="18"/>
                <w:szCs w:val="18"/>
                <w:lang w:val="en-US"/>
              </w:rPr>
            </w:pPr>
            <w:r w:rsidRPr="00F613CF">
              <w:rPr>
                <w:rFonts w:ascii="Calibri" w:hAnsi="Calibri" w:cs="Arial"/>
                <w:color w:val="000000"/>
                <w:sz w:val="18"/>
                <w:szCs w:val="18"/>
              </w:rPr>
              <w:t>(514)</w:t>
            </w:r>
          </w:p>
        </w:tc>
        <w:tc>
          <w:tcPr>
            <w:tcW w:w="1276" w:type="dxa"/>
            <w:tcBorders>
              <w:left w:val="nil"/>
              <w:right w:val="nil"/>
            </w:tcBorders>
            <w:shd w:val="clear" w:color="auto" w:fill="auto"/>
          </w:tcPr>
          <w:p w14:paraId="3A89E924" w14:textId="32FAF710"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(568)</w:t>
            </w:r>
          </w:p>
        </w:tc>
      </w:tr>
      <w:tr w:rsidR="00BF21A9" w:rsidRPr="00537128" w14:paraId="267B9812" w14:textId="77777777" w:rsidTr="003C074C">
        <w:trPr>
          <w:trHeight w:val="126"/>
        </w:trPr>
        <w:tc>
          <w:tcPr>
            <w:tcW w:w="6524" w:type="dxa"/>
            <w:vAlign w:val="bottom"/>
            <w:hideMark/>
          </w:tcPr>
          <w:p w14:paraId="41046611"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14" w:type="dxa"/>
            <w:tcBorders>
              <w:left w:val="nil"/>
              <w:right w:val="nil"/>
            </w:tcBorders>
            <w:noWrap/>
          </w:tcPr>
          <w:p w14:paraId="60CC6387" w14:textId="55C896E4" w:rsidR="00BF21A9" w:rsidRPr="00537128" w:rsidRDefault="00BF21A9" w:rsidP="00BF21A9">
            <w:pPr>
              <w:spacing w:after="0" w:line="220" w:lineRule="exact"/>
              <w:jc w:val="right"/>
              <w:rPr>
                <w:rFonts w:ascii="Calibri" w:eastAsia="Times New Roman" w:hAnsi="Calibri" w:cs="Arial"/>
                <w:sz w:val="18"/>
                <w:szCs w:val="18"/>
                <w:lang w:val="en-US"/>
              </w:rPr>
            </w:pPr>
            <w:r w:rsidRPr="00632F2C">
              <w:rPr>
                <w:rFonts w:ascii="Calibri" w:hAnsi="Calibri" w:cs="Arial"/>
                <w:color w:val="000000"/>
                <w:sz w:val="18"/>
                <w:szCs w:val="18"/>
              </w:rPr>
              <w:t>236</w:t>
            </w:r>
          </w:p>
        </w:tc>
        <w:tc>
          <w:tcPr>
            <w:tcW w:w="1276" w:type="dxa"/>
            <w:tcBorders>
              <w:left w:val="nil"/>
              <w:right w:val="nil"/>
            </w:tcBorders>
            <w:shd w:val="clear" w:color="auto" w:fill="auto"/>
          </w:tcPr>
          <w:p w14:paraId="1C132B94" w14:textId="60E50152"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294</w:t>
            </w:r>
          </w:p>
        </w:tc>
      </w:tr>
      <w:tr w:rsidR="00BF21A9" w:rsidRPr="00537128" w14:paraId="6E4F5A86" w14:textId="77777777" w:rsidTr="003C074C">
        <w:trPr>
          <w:trHeight w:val="160"/>
        </w:trPr>
        <w:tc>
          <w:tcPr>
            <w:tcW w:w="6524" w:type="dxa"/>
            <w:vAlign w:val="bottom"/>
            <w:hideMark/>
          </w:tcPr>
          <w:p w14:paraId="6E85B311"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reserve for returned premiums</w:t>
            </w:r>
          </w:p>
        </w:tc>
        <w:tc>
          <w:tcPr>
            <w:tcW w:w="1414" w:type="dxa"/>
            <w:tcBorders>
              <w:left w:val="nil"/>
              <w:right w:val="nil"/>
            </w:tcBorders>
            <w:noWrap/>
          </w:tcPr>
          <w:p w14:paraId="1A338CC9" w14:textId="0B518A17"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632F2C">
              <w:rPr>
                <w:rFonts w:ascii="Calibri" w:hAnsi="Calibri" w:cs="Arial"/>
                <w:color w:val="000000"/>
                <w:sz w:val="18"/>
                <w:szCs w:val="18"/>
              </w:rPr>
              <w:t>449</w:t>
            </w:r>
            <w:r>
              <w:rPr>
                <w:rFonts w:ascii="Calibri" w:hAnsi="Calibri" w:cs="Arial"/>
                <w:color w:val="000000"/>
                <w:sz w:val="18"/>
                <w:szCs w:val="18"/>
              </w:rPr>
              <w:t>)</w:t>
            </w:r>
          </w:p>
        </w:tc>
        <w:tc>
          <w:tcPr>
            <w:tcW w:w="1276" w:type="dxa"/>
            <w:tcBorders>
              <w:left w:val="nil"/>
              <w:right w:val="nil"/>
            </w:tcBorders>
            <w:shd w:val="clear" w:color="auto" w:fill="auto"/>
          </w:tcPr>
          <w:p w14:paraId="46ACCD5E" w14:textId="4C707ED4"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(26)</w:t>
            </w:r>
          </w:p>
        </w:tc>
      </w:tr>
      <w:tr w:rsidR="00BF21A9" w:rsidRPr="00537128" w14:paraId="678DBBCB" w14:textId="77777777" w:rsidTr="003C074C">
        <w:trPr>
          <w:trHeight w:val="73"/>
        </w:trPr>
        <w:tc>
          <w:tcPr>
            <w:tcW w:w="6524" w:type="dxa"/>
            <w:vAlign w:val="bottom"/>
            <w:hideMark/>
          </w:tcPr>
          <w:p w14:paraId="7550BC8A"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14" w:type="dxa"/>
            <w:tcBorders>
              <w:left w:val="nil"/>
              <w:bottom w:val="single" w:sz="4" w:space="0" w:color="auto"/>
              <w:right w:val="nil"/>
            </w:tcBorders>
            <w:noWrap/>
          </w:tcPr>
          <w:p w14:paraId="355DEFB2" w14:textId="522B3EFD" w:rsidR="00BF21A9" w:rsidRPr="00537128" w:rsidRDefault="00BF21A9" w:rsidP="00BF21A9">
            <w:pPr>
              <w:spacing w:after="0" w:line="220" w:lineRule="exact"/>
              <w:jc w:val="right"/>
              <w:rPr>
                <w:rFonts w:ascii="Calibri" w:eastAsia="Times New Roman" w:hAnsi="Calibri" w:cs="Arial"/>
                <w:sz w:val="18"/>
                <w:szCs w:val="18"/>
                <w:lang w:val="en-US"/>
              </w:rPr>
            </w:pPr>
            <w:r w:rsidRPr="00632F2C">
              <w:rPr>
                <w:rFonts w:ascii="Calibri" w:hAnsi="Calibri" w:cs="Arial"/>
                <w:color w:val="000000"/>
                <w:sz w:val="18"/>
                <w:szCs w:val="18"/>
              </w:rPr>
              <w:t>212</w:t>
            </w:r>
          </w:p>
        </w:tc>
        <w:tc>
          <w:tcPr>
            <w:tcW w:w="1276" w:type="dxa"/>
            <w:tcBorders>
              <w:left w:val="nil"/>
              <w:bottom w:val="single" w:sz="4" w:space="0" w:color="auto"/>
              <w:right w:val="nil"/>
            </w:tcBorders>
            <w:shd w:val="clear" w:color="auto" w:fill="auto"/>
          </w:tcPr>
          <w:p w14:paraId="6FC1595A" w14:textId="12BE7544"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27</w:t>
            </w:r>
          </w:p>
        </w:tc>
      </w:tr>
      <w:tr w:rsidR="00BF21A9" w:rsidRPr="00537128" w14:paraId="56F8079E" w14:textId="77777777" w:rsidTr="003C074C">
        <w:trPr>
          <w:trHeight w:val="102"/>
        </w:trPr>
        <w:tc>
          <w:tcPr>
            <w:tcW w:w="6524" w:type="dxa"/>
            <w:vAlign w:val="bottom"/>
            <w:hideMark/>
          </w:tcPr>
          <w:p w14:paraId="436A3C61"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expense and reserve for returned premiums</w:t>
            </w:r>
          </w:p>
        </w:tc>
        <w:tc>
          <w:tcPr>
            <w:tcW w:w="1414" w:type="dxa"/>
            <w:tcBorders>
              <w:top w:val="single" w:sz="4" w:space="0" w:color="auto"/>
              <w:left w:val="nil"/>
              <w:bottom w:val="single" w:sz="12" w:space="0" w:color="auto"/>
              <w:right w:val="nil"/>
            </w:tcBorders>
            <w:noWrap/>
          </w:tcPr>
          <w:p w14:paraId="5D9B22B6" w14:textId="601C574F" w:rsidR="00BF21A9" w:rsidRPr="00537128" w:rsidRDefault="00BF21A9" w:rsidP="00BF21A9">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(515)</w:t>
            </w:r>
          </w:p>
        </w:tc>
        <w:tc>
          <w:tcPr>
            <w:tcW w:w="1276" w:type="dxa"/>
            <w:tcBorders>
              <w:top w:val="single" w:sz="4" w:space="0" w:color="auto"/>
              <w:left w:val="nil"/>
              <w:bottom w:val="single" w:sz="12" w:space="0" w:color="auto"/>
              <w:right w:val="nil"/>
            </w:tcBorders>
            <w:shd w:val="clear" w:color="auto" w:fill="auto"/>
          </w:tcPr>
          <w:p w14:paraId="238F9947" w14:textId="2FA57AE9" w:rsidR="00BF21A9" w:rsidRPr="00537128" w:rsidRDefault="00BF21A9" w:rsidP="00BF21A9">
            <w:pPr>
              <w:spacing w:after="0" w:line="220" w:lineRule="exact"/>
              <w:jc w:val="right"/>
              <w:rPr>
                <w:rFonts w:ascii="Calibri" w:eastAsia="Times New Roman" w:hAnsi="Calibri" w:cs="Arial"/>
                <w:b/>
                <w:sz w:val="18"/>
                <w:szCs w:val="18"/>
                <w:lang w:val="en-US"/>
              </w:rPr>
            </w:pPr>
            <w:r>
              <w:rPr>
                <w:rFonts w:cs="Arial"/>
                <w:b/>
                <w:color w:val="000000" w:themeColor="text1"/>
                <w:sz w:val="18"/>
                <w:szCs w:val="18"/>
              </w:rPr>
              <w:t>(273)</w:t>
            </w:r>
          </w:p>
        </w:tc>
      </w:tr>
      <w:tr w:rsidR="00BF21A9" w:rsidRPr="00537128" w14:paraId="773F07B6" w14:textId="77777777" w:rsidTr="003C074C">
        <w:trPr>
          <w:trHeight w:val="66"/>
        </w:trPr>
        <w:tc>
          <w:tcPr>
            <w:tcW w:w="6524" w:type="dxa"/>
            <w:vAlign w:val="bottom"/>
          </w:tcPr>
          <w:p w14:paraId="0449158A"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414" w:type="dxa"/>
            <w:tcBorders>
              <w:top w:val="single" w:sz="12" w:space="0" w:color="auto"/>
              <w:left w:val="nil"/>
              <w:bottom w:val="nil"/>
              <w:right w:val="nil"/>
            </w:tcBorders>
            <w:noWrap/>
          </w:tcPr>
          <w:p w14:paraId="02CBFA25"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276" w:type="dxa"/>
            <w:tcBorders>
              <w:top w:val="single" w:sz="12" w:space="0" w:color="auto"/>
              <w:left w:val="nil"/>
              <w:bottom w:val="nil"/>
              <w:right w:val="nil"/>
            </w:tcBorders>
            <w:shd w:val="clear" w:color="auto" w:fill="auto"/>
          </w:tcPr>
          <w:p w14:paraId="66481AF5"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5BD23A0E" w14:textId="77777777" w:rsidTr="003C074C">
        <w:trPr>
          <w:trHeight w:val="135"/>
        </w:trPr>
        <w:tc>
          <w:tcPr>
            <w:tcW w:w="6524" w:type="dxa"/>
            <w:vAlign w:val="bottom"/>
            <w:hideMark/>
          </w:tcPr>
          <w:p w14:paraId="4817D8BD"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w:t>
            </w:r>
          </w:p>
        </w:tc>
        <w:tc>
          <w:tcPr>
            <w:tcW w:w="1414" w:type="dxa"/>
            <w:tcBorders>
              <w:top w:val="nil"/>
              <w:left w:val="nil"/>
              <w:bottom w:val="nil"/>
              <w:right w:val="nil"/>
            </w:tcBorders>
            <w:noWrap/>
          </w:tcPr>
          <w:p w14:paraId="55E29BCE" w14:textId="59D1BC8F"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C00C2C">
              <w:rPr>
                <w:rFonts w:ascii="Calibri" w:hAnsi="Calibri" w:cs="Arial"/>
                <w:color w:val="000000"/>
                <w:sz w:val="18"/>
                <w:szCs w:val="18"/>
              </w:rPr>
              <w:t>2</w:t>
            </w:r>
            <w:r>
              <w:rPr>
                <w:rFonts w:ascii="Calibri" w:hAnsi="Calibri" w:cs="Arial"/>
                <w:color w:val="000000"/>
                <w:sz w:val="18"/>
                <w:szCs w:val="18"/>
              </w:rPr>
              <w:t>,</w:t>
            </w:r>
            <w:r w:rsidRPr="00C00C2C">
              <w:rPr>
                <w:rFonts w:ascii="Calibri" w:hAnsi="Calibri" w:cs="Arial"/>
                <w:color w:val="000000"/>
                <w:sz w:val="18"/>
                <w:szCs w:val="18"/>
              </w:rPr>
              <w:t>077</w:t>
            </w:r>
            <w:r>
              <w:rPr>
                <w:rFonts w:ascii="Calibri" w:hAnsi="Calibri" w:cs="Arial"/>
                <w:color w:val="000000"/>
                <w:sz w:val="18"/>
                <w:szCs w:val="18"/>
              </w:rPr>
              <w:t>)</w:t>
            </w:r>
          </w:p>
        </w:tc>
        <w:tc>
          <w:tcPr>
            <w:tcW w:w="1276" w:type="dxa"/>
            <w:tcBorders>
              <w:top w:val="nil"/>
              <w:left w:val="nil"/>
              <w:bottom w:val="nil"/>
              <w:right w:val="nil"/>
            </w:tcBorders>
            <w:shd w:val="clear" w:color="auto" w:fill="auto"/>
          </w:tcPr>
          <w:p w14:paraId="7180232C" w14:textId="50824100"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(185)</w:t>
            </w:r>
          </w:p>
        </w:tc>
      </w:tr>
      <w:tr w:rsidR="00BF21A9" w:rsidRPr="00537128" w14:paraId="69025707" w14:textId="77777777" w:rsidTr="003C074C">
        <w:trPr>
          <w:trHeight w:val="81"/>
        </w:trPr>
        <w:tc>
          <w:tcPr>
            <w:tcW w:w="6524" w:type="dxa"/>
            <w:vAlign w:val="bottom"/>
            <w:hideMark/>
          </w:tcPr>
          <w:p w14:paraId="2B0A1AA8"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 reinsurer's share</w:t>
            </w:r>
          </w:p>
        </w:tc>
        <w:tc>
          <w:tcPr>
            <w:tcW w:w="1414" w:type="dxa"/>
            <w:tcBorders>
              <w:top w:val="nil"/>
              <w:left w:val="nil"/>
              <w:bottom w:val="nil"/>
              <w:right w:val="nil"/>
            </w:tcBorders>
            <w:noWrap/>
          </w:tcPr>
          <w:p w14:paraId="3DAD6444" w14:textId="311141FE" w:rsidR="00BF21A9" w:rsidRPr="00537128" w:rsidRDefault="00BF21A9" w:rsidP="00BF21A9">
            <w:pPr>
              <w:spacing w:after="0" w:line="220" w:lineRule="exact"/>
              <w:jc w:val="right"/>
              <w:rPr>
                <w:rFonts w:ascii="Calibri" w:eastAsia="Times New Roman" w:hAnsi="Calibri" w:cs="Arial"/>
                <w:sz w:val="18"/>
                <w:szCs w:val="18"/>
                <w:lang w:val="en-US"/>
              </w:rPr>
            </w:pPr>
            <w:r w:rsidRPr="00C00C2C">
              <w:rPr>
                <w:rFonts w:ascii="Calibri" w:hAnsi="Calibri" w:cs="Arial"/>
                <w:color w:val="000000"/>
                <w:sz w:val="18"/>
                <w:szCs w:val="18"/>
              </w:rPr>
              <w:t>1</w:t>
            </w:r>
            <w:r>
              <w:rPr>
                <w:rFonts w:ascii="Calibri" w:hAnsi="Calibri" w:cs="Arial"/>
                <w:color w:val="000000"/>
                <w:sz w:val="18"/>
                <w:szCs w:val="18"/>
              </w:rPr>
              <w:t>,</w:t>
            </w:r>
            <w:r w:rsidRPr="00C00C2C">
              <w:rPr>
                <w:rFonts w:ascii="Calibri" w:hAnsi="Calibri" w:cs="Arial"/>
                <w:color w:val="000000"/>
                <w:sz w:val="18"/>
                <w:szCs w:val="18"/>
              </w:rPr>
              <w:t>004</w:t>
            </w:r>
          </w:p>
        </w:tc>
        <w:tc>
          <w:tcPr>
            <w:tcW w:w="1276" w:type="dxa"/>
            <w:tcBorders>
              <w:top w:val="nil"/>
              <w:left w:val="nil"/>
              <w:bottom w:val="nil"/>
              <w:right w:val="nil"/>
            </w:tcBorders>
            <w:shd w:val="clear" w:color="auto" w:fill="auto"/>
          </w:tcPr>
          <w:p w14:paraId="3FEC5840" w14:textId="30048261"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9</w:t>
            </w:r>
          </w:p>
        </w:tc>
      </w:tr>
      <w:tr w:rsidR="00BF21A9" w:rsidRPr="00537128" w14:paraId="6C899B8B" w14:textId="77777777" w:rsidTr="003C074C">
        <w:trPr>
          <w:trHeight w:val="114"/>
        </w:trPr>
        <w:tc>
          <w:tcPr>
            <w:tcW w:w="6524" w:type="dxa"/>
            <w:vAlign w:val="bottom"/>
            <w:hideMark/>
          </w:tcPr>
          <w:p w14:paraId="19D1A833"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w:t>
            </w:r>
          </w:p>
        </w:tc>
        <w:tc>
          <w:tcPr>
            <w:tcW w:w="1414" w:type="dxa"/>
            <w:tcBorders>
              <w:top w:val="nil"/>
              <w:left w:val="nil"/>
              <w:bottom w:val="nil"/>
              <w:right w:val="nil"/>
            </w:tcBorders>
            <w:noWrap/>
          </w:tcPr>
          <w:p w14:paraId="1B2E5B49" w14:textId="6E8D610C"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(274)</w:t>
            </w:r>
          </w:p>
        </w:tc>
        <w:tc>
          <w:tcPr>
            <w:tcW w:w="1276" w:type="dxa"/>
            <w:tcBorders>
              <w:top w:val="nil"/>
              <w:left w:val="nil"/>
              <w:bottom w:val="nil"/>
              <w:right w:val="nil"/>
            </w:tcBorders>
            <w:shd w:val="clear" w:color="auto" w:fill="auto"/>
          </w:tcPr>
          <w:p w14:paraId="5C70C02E" w14:textId="380A93DD"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(313)</w:t>
            </w:r>
          </w:p>
        </w:tc>
      </w:tr>
      <w:tr w:rsidR="00BF21A9" w:rsidRPr="00537128" w14:paraId="520E3873" w14:textId="77777777" w:rsidTr="003C074C">
        <w:trPr>
          <w:trHeight w:val="67"/>
        </w:trPr>
        <w:tc>
          <w:tcPr>
            <w:tcW w:w="6524" w:type="dxa"/>
            <w:vAlign w:val="bottom"/>
            <w:hideMark/>
          </w:tcPr>
          <w:p w14:paraId="762126D8"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 reinsurer's share</w:t>
            </w:r>
          </w:p>
        </w:tc>
        <w:tc>
          <w:tcPr>
            <w:tcW w:w="1414" w:type="dxa"/>
            <w:tcBorders>
              <w:top w:val="nil"/>
              <w:left w:val="nil"/>
              <w:bottom w:val="single" w:sz="4" w:space="0" w:color="auto"/>
              <w:right w:val="nil"/>
            </w:tcBorders>
            <w:noWrap/>
          </w:tcPr>
          <w:p w14:paraId="70DC1657" w14:textId="40D10A50"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151</w:t>
            </w:r>
          </w:p>
        </w:tc>
        <w:tc>
          <w:tcPr>
            <w:tcW w:w="1276" w:type="dxa"/>
            <w:tcBorders>
              <w:top w:val="nil"/>
              <w:left w:val="nil"/>
              <w:bottom w:val="single" w:sz="4" w:space="0" w:color="auto"/>
              <w:right w:val="nil"/>
            </w:tcBorders>
            <w:shd w:val="clear" w:color="auto" w:fill="auto"/>
          </w:tcPr>
          <w:p w14:paraId="4651FAC5" w14:textId="08D749D9" w:rsidR="00BF21A9" w:rsidRPr="00537128" w:rsidRDefault="00BF21A9" w:rsidP="00BF21A9">
            <w:pPr>
              <w:spacing w:after="0" w:line="220" w:lineRule="exact"/>
              <w:jc w:val="right"/>
              <w:rPr>
                <w:rFonts w:ascii="Calibri" w:eastAsia="Times New Roman" w:hAnsi="Calibri" w:cs="Arial"/>
                <w:sz w:val="18"/>
                <w:szCs w:val="18"/>
                <w:lang w:val="en-US"/>
              </w:rPr>
            </w:pPr>
            <w:r>
              <w:rPr>
                <w:rFonts w:cs="Arial"/>
                <w:color w:val="000000" w:themeColor="text1"/>
                <w:sz w:val="18"/>
                <w:szCs w:val="18"/>
              </w:rPr>
              <w:t>179</w:t>
            </w:r>
          </w:p>
        </w:tc>
      </w:tr>
      <w:tr w:rsidR="00BF21A9" w:rsidRPr="00537128" w14:paraId="63DA914A" w14:textId="77777777" w:rsidTr="003C074C">
        <w:trPr>
          <w:trHeight w:val="80"/>
        </w:trPr>
        <w:tc>
          <w:tcPr>
            <w:tcW w:w="6524" w:type="dxa"/>
            <w:vAlign w:val="bottom"/>
            <w:hideMark/>
          </w:tcPr>
          <w:p w14:paraId="0698684D"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claims incurred</w:t>
            </w:r>
          </w:p>
        </w:tc>
        <w:tc>
          <w:tcPr>
            <w:tcW w:w="1414" w:type="dxa"/>
            <w:tcBorders>
              <w:top w:val="single" w:sz="4" w:space="0" w:color="auto"/>
              <w:left w:val="nil"/>
              <w:bottom w:val="single" w:sz="12" w:space="0" w:color="auto"/>
              <w:right w:val="nil"/>
            </w:tcBorders>
            <w:noWrap/>
          </w:tcPr>
          <w:p w14:paraId="1FE60141" w14:textId="4BFAEA8C" w:rsidR="00BF21A9" w:rsidRPr="00537128" w:rsidRDefault="00BF21A9" w:rsidP="00BF21A9">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(1,196)</w:t>
            </w:r>
          </w:p>
        </w:tc>
        <w:tc>
          <w:tcPr>
            <w:tcW w:w="1276" w:type="dxa"/>
            <w:tcBorders>
              <w:top w:val="single" w:sz="4" w:space="0" w:color="auto"/>
              <w:left w:val="nil"/>
              <w:bottom w:val="single" w:sz="12" w:space="0" w:color="auto"/>
              <w:right w:val="nil"/>
            </w:tcBorders>
            <w:shd w:val="clear" w:color="auto" w:fill="auto"/>
          </w:tcPr>
          <w:p w14:paraId="55CAE5B1" w14:textId="4638C506" w:rsidR="00BF21A9" w:rsidRPr="00537128" w:rsidRDefault="00BF21A9" w:rsidP="00BF21A9">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(310)</w:t>
            </w:r>
          </w:p>
        </w:tc>
      </w:tr>
      <w:tr w:rsidR="00BF21A9" w:rsidRPr="00537128" w14:paraId="39EBF7FA" w14:textId="77777777" w:rsidTr="003C074C">
        <w:trPr>
          <w:trHeight w:val="31"/>
        </w:trPr>
        <w:tc>
          <w:tcPr>
            <w:tcW w:w="6524" w:type="dxa"/>
            <w:vAlign w:val="bottom"/>
          </w:tcPr>
          <w:p w14:paraId="5304A37E" w14:textId="77777777" w:rsidR="00BF21A9" w:rsidRPr="00537128" w:rsidRDefault="00BF21A9" w:rsidP="00BF21A9">
            <w:pPr>
              <w:spacing w:after="0" w:line="140" w:lineRule="exact"/>
              <w:rPr>
                <w:rFonts w:ascii="Calibri" w:eastAsia="Times New Roman" w:hAnsi="Calibri" w:cs="Arial"/>
                <w:b/>
                <w:bCs/>
                <w:sz w:val="18"/>
                <w:szCs w:val="18"/>
                <w:lang w:val="en-US"/>
              </w:rPr>
            </w:pPr>
          </w:p>
        </w:tc>
        <w:tc>
          <w:tcPr>
            <w:tcW w:w="1414" w:type="dxa"/>
            <w:tcBorders>
              <w:top w:val="single" w:sz="12" w:space="0" w:color="auto"/>
              <w:left w:val="nil"/>
              <w:right w:val="nil"/>
            </w:tcBorders>
            <w:noWrap/>
          </w:tcPr>
          <w:p w14:paraId="7400E9EB"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c>
          <w:tcPr>
            <w:tcW w:w="1276" w:type="dxa"/>
            <w:tcBorders>
              <w:top w:val="single" w:sz="12" w:space="0" w:color="auto"/>
              <w:left w:val="nil"/>
              <w:right w:val="nil"/>
            </w:tcBorders>
            <w:shd w:val="clear" w:color="auto" w:fill="auto"/>
          </w:tcPr>
          <w:p w14:paraId="621AD1B5"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r>
      <w:tr w:rsidR="00BF21A9" w:rsidRPr="00537128" w14:paraId="3475E666" w14:textId="77777777" w:rsidTr="003C074C">
        <w:trPr>
          <w:trHeight w:val="129"/>
        </w:trPr>
        <w:tc>
          <w:tcPr>
            <w:tcW w:w="6524" w:type="dxa"/>
            <w:vAlign w:val="bottom"/>
            <w:hideMark/>
          </w:tcPr>
          <w:p w14:paraId="2C9508E3"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Marketing and provision expenses</w:t>
            </w:r>
          </w:p>
        </w:tc>
        <w:tc>
          <w:tcPr>
            <w:tcW w:w="1414" w:type="dxa"/>
            <w:tcBorders>
              <w:left w:val="nil"/>
              <w:right w:val="nil"/>
            </w:tcBorders>
            <w:noWrap/>
          </w:tcPr>
          <w:p w14:paraId="6C82C8D9" w14:textId="4F3761B7"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(248)</w:t>
            </w:r>
          </w:p>
        </w:tc>
        <w:tc>
          <w:tcPr>
            <w:tcW w:w="1276" w:type="dxa"/>
            <w:tcBorders>
              <w:left w:val="nil"/>
              <w:right w:val="nil"/>
            </w:tcBorders>
            <w:shd w:val="clear" w:color="auto" w:fill="auto"/>
          </w:tcPr>
          <w:p w14:paraId="70602B9C" w14:textId="411FAED5"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(378)</w:t>
            </w:r>
          </w:p>
        </w:tc>
      </w:tr>
      <w:tr w:rsidR="00BF21A9" w:rsidRPr="00537128" w14:paraId="104B9B65" w14:textId="77777777" w:rsidTr="003C074C">
        <w:trPr>
          <w:trHeight w:val="75"/>
        </w:trPr>
        <w:tc>
          <w:tcPr>
            <w:tcW w:w="6524" w:type="dxa"/>
            <w:vAlign w:val="bottom"/>
            <w:hideMark/>
          </w:tcPr>
          <w:p w14:paraId="2A14B218"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Administrative expenses</w:t>
            </w:r>
          </w:p>
        </w:tc>
        <w:tc>
          <w:tcPr>
            <w:tcW w:w="1414" w:type="dxa"/>
            <w:tcBorders>
              <w:left w:val="nil"/>
              <w:right w:val="nil"/>
            </w:tcBorders>
            <w:noWrap/>
          </w:tcPr>
          <w:p w14:paraId="770110CA" w14:textId="7709B594"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r w:rsidRPr="00C00C2C">
              <w:rPr>
                <w:rFonts w:ascii="Calibri" w:hAnsi="Calibri" w:cs="Arial"/>
                <w:bCs/>
                <w:color w:val="000000"/>
                <w:sz w:val="18"/>
                <w:szCs w:val="18"/>
              </w:rPr>
              <w:t>5</w:t>
            </w:r>
            <w:r>
              <w:rPr>
                <w:rFonts w:ascii="Calibri" w:hAnsi="Calibri" w:cs="Arial"/>
                <w:bCs/>
                <w:color w:val="000000"/>
                <w:sz w:val="18"/>
                <w:szCs w:val="18"/>
              </w:rPr>
              <w:t>,</w:t>
            </w:r>
            <w:r w:rsidRPr="00C00C2C">
              <w:rPr>
                <w:rFonts w:ascii="Calibri" w:hAnsi="Calibri" w:cs="Arial"/>
                <w:bCs/>
                <w:color w:val="000000"/>
                <w:sz w:val="18"/>
                <w:szCs w:val="18"/>
              </w:rPr>
              <w:t>359</w:t>
            </w:r>
            <w:r>
              <w:rPr>
                <w:rFonts w:ascii="Calibri" w:hAnsi="Calibri" w:cs="Arial"/>
                <w:bCs/>
                <w:color w:val="000000"/>
                <w:sz w:val="18"/>
                <w:szCs w:val="18"/>
              </w:rPr>
              <w:t>)</w:t>
            </w:r>
          </w:p>
        </w:tc>
        <w:tc>
          <w:tcPr>
            <w:tcW w:w="1276" w:type="dxa"/>
            <w:tcBorders>
              <w:left w:val="nil"/>
              <w:right w:val="nil"/>
            </w:tcBorders>
            <w:shd w:val="clear" w:color="auto" w:fill="auto"/>
          </w:tcPr>
          <w:p w14:paraId="7EEE1FEC" w14:textId="5160170F"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(4,857)</w:t>
            </w:r>
          </w:p>
        </w:tc>
      </w:tr>
      <w:tr w:rsidR="00BF21A9" w:rsidRPr="00537128" w14:paraId="0AA15189" w14:textId="77777777" w:rsidTr="003C074C">
        <w:trPr>
          <w:trHeight w:val="116"/>
        </w:trPr>
        <w:tc>
          <w:tcPr>
            <w:tcW w:w="6524" w:type="dxa"/>
            <w:vAlign w:val="bottom"/>
            <w:hideMark/>
          </w:tcPr>
          <w:p w14:paraId="3F953281"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Other operating expenses</w:t>
            </w:r>
          </w:p>
        </w:tc>
        <w:tc>
          <w:tcPr>
            <w:tcW w:w="1414" w:type="dxa"/>
            <w:tcBorders>
              <w:left w:val="nil"/>
              <w:right w:val="nil"/>
            </w:tcBorders>
            <w:noWrap/>
          </w:tcPr>
          <w:p w14:paraId="59BF5D46" w14:textId="656AC727"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w:t>
            </w:r>
          </w:p>
        </w:tc>
        <w:tc>
          <w:tcPr>
            <w:tcW w:w="1276" w:type="dxa"/>
            <w:tcBorders>
              <w:left w:val="nil"/>
              <w:right w:val="nil"/>
            </w:tcBorders>
            <w:shd w:val="clear" w:color="auto" w:fill="auto"/>
          </w:tcPr>
          <w:p w14:paraId="1D6A1B2D" w14:textId="79144C2F"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45</w:t>
            </w:r>
          </w:p>
        </w:tc>
      </w:tr>
      <w:tr w:rsidR="00BF21A9" w:rsidRPr="00537128" w14:paraId="410ABB3F" w14:textId="77777777" w:rsidTr="003C074C">
        <w:trPr>
          <w:trHeight w:val="151"/>
        </w:trPr>
        <w:tc>
          <w:tcPr>
            <w:tcW w:w="6524" w:type="dxa"/>
            <w:vAlign w:val="bottom"/>
            <w:hideMark/>
          </w:tcPr>
          <w:p w14:paraId="69C1B37B"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Net exchange differences other than those on financial instruments</w:t>
            </w:r>
          </w:p>
        </w:tc>
        <w:tc>
          <w:tcPr>
            <w:tcW w:w="1414" w:type="dxa"/>
            <w:tcBorders>
              <w:left w:val="nil"/>
              <w:bottom w:val="single" w:sz="4" w:space="0" w:color="auto"/>
              <w:right w:val="nil"/>
            </w:tcBorders>
            <w:noWrap/>
          </w:tcPr>
          <w:p w14:paraId="470F7729" w14:textId="4C6703C0" w:rsidR="00BF21A9" w:rsidRPr="00537128" w:rsidRDefault="00BF21A9" w:rsidP="00BF21A9">
            <w:pPr>
              <w:spacing w:after="0" w:line="220" w:lineRule="exact"/>
              <w:jc w:val="right"/>
              <w:rPr>
                <w:rFonts w:ascii="Calibri" w:eastAsia="Times New Roman" w:hAnsi="Calibri" w:cs="Arial"/>
                <w:bCs/>
                <w:sz w:val="18"/>
                <w:szCs w:val="18"/>
                <w:lang w:val="en-US"/>
              </w:rPr>
            </w:pPr>
            <w:r w:rsidRPr="00C00C2C">
              <w:rPr>
                <w:rFonts w:ascii="Calibri" w:hAnsi="Calibri" w:cs="Arial"/>
                <w:bCs/>
                <w:color w:val="000000"/>
                <w:sz w:val="18"/>
                <w:szCs w:val="18"/>
              </w:rPr>
              <w:t>3</w:t>
            </w:r>
          </w:p>
        </w:tc>
        <w:tc>
          <w:tcPr>
            <w:tcW w:w="1276" w:type="dxa"/>
            <w:tcBorders>
              <w:left w:val="nil"/>
              <w:bottom w:val="single" w:sz="4" w:space="0" w:color="auto"/>
              <w:right w:val="nil"/>
            </w:tcBorders>
            <w:shd w:val="clear" w:color="auto" w:fill="auto"/>
          </w:tcPr>
          <w:p w14:paraId="375B34F0" w14:textId="1ABB8F01"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59</w:t>
            </w:r>
          </w:p>
        </w:tc>
      </w:tr>
      <w:tr w:rsidR="00BF21A9" w:rsidRPr="00537128" w14:paraId="7B6DBE09" w14:textId="77777777" w:rsidTr="003C074C">
        <w:trPr>
          <w:trHeight w:val="60"/>
        </w:trPr>
        <w:tc>
          <w:tcPr>
            <w:tcW w:w="6524" w:type="dxa"/>
            <w:vAlign w:val="bottom"/>
            <w:hideMark/>
          </w:tcPr>
          <w:p w14:paraId="53BE347B"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before income tax</w:t>
            </w:r>
          </w:p>
        </w:tc>
        <w:tc>
          <w:tcPr>
            <w:tcW w:w="1414" w:type="dxa"/>
            <w:tcBorders>
              <w:top w:val="single" w:sz="4" w:space="0" w:color="auto"/>
              <w:left w:val="nil"/>
              <w:bottom w:val="single" w:sz="12" w:space="0" w:color="auto"/>
              <w:right w:val="nil"/>
            </w:tcBorders>
            <w:noWrap/>
          </w:tcPr>
          <w:p w14:paraId="42F02F4C" w14:textId="5A048791" w:rsidR="00BF21A9" w:rsidRPr="00537128" w:rsidRDefault="00BF21A9" w:rsidP="00BF21A9">
            <w:pPr>
              <w:spacing w:after="0" w:line="220" w:lineRule="exact"/>
              <w:jc w:val="right"/>
              <w:rPr>
                <w:rFonts w:ascii="Calibri" w:eastAsia="Times New Roman" w:hAnsi="Calibri" w:cs="Arial"/>
                <w:b/>
                <w:bCs/>
                <w:sz w:val="18"/>
                <w:szCs w:val="18"/>
                <w:lang w:val="en-US"/>
              </w:rPr>
            </w:pPr>
            <w:r w:rsidRPr="00C00C2C">
              <w:rPr>
                <w:rFonts w:ascii="Calibri" w:hAnsi="Calibri" w:cs="Arial"/>
                <w:b/>
                <w:bCs/>
                <w:color w:val="000000"/>
                <w:sz w:val="18"/>
                <w:szCs w:val="18"/>
              </w:rPr>
              <w:t>1</w:t>
            </w:r>
            <w:r>
              <w:rPr>
                <w:rFonts w:ascii="Calibri" w:hAnsi="Calibri" w:cs="Arial"/>
                <w:b/>
                <w:bCs/>
                <w:color w:val="000000"/>
                <w:sz w:val="18"/>
                <w:szCs w:val="18"/>
              </w:rPr>
              <w:t>,</w:t>
            </w:r>
            <w:r w:rsidRPr="00C00C2C">
              <w:rPr>
                <w:rFonts w:ascii="Calibri" w:hAnsi="Calibri" w:cs="Arial"/>
                <w:b/>
                <w:bCs/>
                <w:color w:val="000000"/>
                <w:sz w:val="18"/>
                <w:szCs w:val="18"/>
              </w:rPr>
              <w:t>622</w:t>
            </w:r>
          </w:p>
        </w:tc>
        <w:tc>
          <w:tcPr>
            <w:tcW w:w="1276" w:type="dxa"/>
            <w:tcBorders>
              <w:top w:val="single" w:sz="4" w:space="0" w:color="auto"/>
              <w:left w:val="nil"/>
              <w:bottom w:val="single" w:sz="12" w:space="0" w:color="auto"/>
              <w:right w:val="nil"/>
            </w:tcBorders>
            <w:shd w:val="clear" w:color="auto" w:fill="auto"/>
          </w:tcPr>
          <w:p w14:paraId="13533D92" w14:textId="2C60A4ED" w:rsidR="00BF21A9" w:rsidRPr="00537128" w:rsidRDefault="00BF21A9" w:rsidP="00BF21A9">
            <w:pPr>
              <w:spacing w:after="0" w:line="220" w:lineRule="exact"/>
              <w:jc w:val="right"/>
              <w:rPr>
                <w:rFonts w:ascii="Calibri" w:eastAsia="Times New Roman" w:hAnsi="Calibri" w:cs="Arial"/>
                <w:b/>
                <w:bCs/>
                <w:sz w:val="18"/>
                <w:szCs w:val="18"/>
                <w:lang w:val="en-US"/>
              </w:rPr>
            </w:pPr>
            <w:r w:rsidRPr="00F8291B">
              <w:rPr>
                <w:rFonts w:cs="Arial"/>
                <w:b/>
                <w:bCs/>
                <w:color w:val="000000" w:themeColor="text1"/>
                <w:sz w:val="18"/>
                <w:szCs w:val="18"/>
              </w:rPr>
              <w:t>2</w:t>
            </w:r>
            <w:r>
              <w:rPr>
                <w:rFonts w:cs="Arial"/>
                <w:b/>
                <w:bCs/>
                <w:color w:val="000000" w:themeColor="text1"/>
                <w:sz w:val="18"/>
                <w:szCs w:val="18"/>
              </w:rPr>
              <w:t>,</w:t>
            </w:r>
            <w:r w:rsidRPr="00F8291B">
              <w:rPr>
                <w:rFonts w:cs="Arial"/>
                <w:b/>
                <w:bCs/>
                <w:color w:val="000000" w:themeColor="text1"/>
                <w:sz w:val="18"/>
                <w:szCs w:val="18"/>
              </w:rPr>
              <w:t>634</w:t>
            </w:r>
          </w:p>
        </w:tc>
      </w:tr>
      <w:tr w:rsidR="00BF21A9" w:rsidRPr="00537128" w14:paraId="7B5870EF" w14:textId="77777777" w:rsidTr="003C074C">
        <w:trPr>
          <w:trHeight w:val="31"/>
        </w:trPr>
        <w:tc>
          <w:tcPr>
            <w:tcW w:w="6524" w:type="dxa"/>
            <w:vAlign w:val="bottom"/>
          </w:tcPr>
          <w:p w14:paraId="3C2061B8" w14:textId="77777777" w:rsidR="00BF21A9" w:rsidRPr="00537128" w:rsidRDefault="00BF21A9" w:rsidP="00BF21A9">
            <w:pPr>
              <w:spacing w:after="0" w:line="140" w:lineRule="exact"/>
              <w:rPr>
                <w:rFonts w:ascii="Calibri" w:eastAsia="Times New Roman" w:hAnsi="Calibri" w:cs="Arial"/>
                <w:bCs/>
                <w:sz w:val="18"/>
                <w:szCs w:val="18"/>
                <w:lang w:val="en-US"/>
              </w:rPr>
            </w:pPr>
          </w:p>
        </w:tc>
        <w:tc>
          <w:tcPr>
            <w:tcW w:w="1414" w:type="dxa"/>
            <w:tcBorders>
              <w:top w:val="single" w:sz="12" w:space="0" w:color="auto"/>
              <w:left w:val="nil"/>
              <w:right w:val="nil"/>
            </w:tcBorders>
            <w:noWrap/>
          </w:tcPr>
          <w:p w14:paraId="4151B2D3"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c>
          <w:tcPr>
            <w:tcW w:w="1276" w:type="dxa"/>
            <w:tcBorders>
              <w:top w:val="single" w:sz="12" w:space="0" w:color="auto"/>
              <w:left w:val="nil"/>
              <w:right w:val="nil"/>
            </w:tcBorders>
            <w:shd w:val="clear" w:color="auto" w:fill="auto"/>
          </w:tcPr>
          <w:p w14:paraId="76462077"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r>
      <w:tr w:rsidR="00BF21A9" w:rsidRPr="00537128" w14:paraId="1C0C176D" w14:textId="77777777" w:rsidTr="003C074C">
        <w:trPr>
          <w:trHeight w:val="84"/>
        </w:trPr>
        <w:tc>
          <w:tcPr>
            <w:tcW w:w="6524" w:type="dxa"/>
            <w:vAlign w:val="bottom"/>
            <w:hideMark/>
          </w:tcPr>
          <w:p w14:paraId="0AF17CD6"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Income tax</w:t>
            </w:r>
          </w:p>
        </w:tc>
        <w:tc>
          <w:tcPr>
            <w:tcW w:w="1414" w:type="dxa"/>
            <w:tcBorders>
              <w:left w:val="nil"/>
              <w:right w:val="nil"/>
            </w:tcBorders>
            <w:noWrap/>
          </w:tcPr>
          <w:p w14:paraId="6D4EC288" w14:textId="6EBAE79A"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76" w:type="dxa"/>
            <w:tcBorders>
              <w:left w:val="nil"/>
              <w:right w:val="nil"/>
            </w:tcBorders>
            <w:shd w:val="clear" w:color="auto" w:fill="auto"/>
          </w:tcPr>
          <w:p w14:paraId="0189BC5E" w14:textId="22D9CEB5"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(228)</w:t>
            </w:r>
          </w:p>
        </w:tc>
      </w:tr>
      <w:tr w:rsidR="00BF21A9" w:rsidRPr="00537128" w14:paraId="2532055C" w14:textId="77777777" w:rsidTr="003C074C">
        <w:trPr>
          <w:trHeight w:val="90"/>
        </w:trPr>
        <w:tc>
          <w:tcPr>
            <w:tcW w:w="6524" w:type="dxa"/>
            <w:vAlign w:val="bottom"/>
          </w:tcPr>
          <w:p w14:paraId="16EB69B2" w14:textId="77777777" w:rsidR="00BF21A9" w:rsidRPr="00537128" w:rsidRDefault="00BF21A9" w:rsidP="00BF21A9">
            <w:pPr>
              <w:spacing w:after="0" w:line="140" w:lineRule="exact"/>
              <w:rPr>
                <w:rFonts w:ascii="Calibri" w:eastAsia="Times New Roman" w:hAnsi="Calibri" w:cs="Arial"/>
                <w:b/>
                <w:bCs/>
                <w:sz w:val="18"/>
                <w:szCs w:val="18"/>
                <w:lang w:val="en-US"/>
              </w:rPr>
            </w:pPr>
          </w:p>
        </w:tc>
        <w:tc>
          <w:tcPr>
            <w:tcW w:w="1414" w:type="dxa"/>
            <w:tcBorders>
              <w:left w:val="nil"/>
              <w:bottom w:val="single" w:sz="4" w:space="0" w:color="auto"/>
              <w:right w:val="nil"/>
            </w:tcBorders>
            <w:noWrap/>
          </w:tcPr>
          <w:p w14:paraId="6042A060"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c>
          <w:tcPr>
            <w:tcW w:w="1276" w:type="dxa"/>
            <w:tcBorders>
              <w:left w:val="nil"/>
              <w:bottom w:val="single" w:sz="4" w:space="0" w:color="auto"/>
              <w:right w:val="nil"/>
            </w:tcBorders>
            <w:shd w:val="clear" w:color="auto" w:fill="auto"/>
          </w:tcPr>
          <w:p w14:paraId="770F68BD"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r>
      <w:tr w:rsidR="00BF21A9" w:rsidRPr="00537128" w14:paraId="3AD9B539" w14:textId="77777777" w:rsidTr="003C074C">
        <w:trPr>
          <w:trHeight w:val="112"/>
        </w:trPr>
        <w:tc>
          <w:tcPr>
            <w:tcW w:w="6524" w:type="dxa"/>
            <w:vAlign w:val="bottom"/>
            <w:hideMark/>
          </w:tcPr>
          <w:p w14:paraId="0B046714"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for the year</w:t>
            </w:r>
          </w:p>
        </w:tc>
        <w:tc>
          <w:tcPr>
            <w:tcW w:w="1414" w:type="dxa"/>
            <w:tcBorders>
              <w:top w:val="single" w:sz="4" w:space="0" w:color="auto"/>
              <w:left w:val="nil"/>
              <w:bottom w:val="single" w:sz="12" w:space="0" w:color="auto"/>
              <w:right w:val="nil"/>
            </w:tcBorders>
            <w:noWrap/>
          </w:tcPr>
          <w:p w14:paraId="42F316C6" w14:textId="58206E45" w:rsidR="00BF21A9" w:rsidRPr="00537128" w:rsidRDefault="00BF21A9" w:rsidP="00BF21A9">
            <w:pPr>
              <w:spacing w:after="0" w:line="220" w:lineRule="exact"/>
              <w:jc w:val="right"/>
              <w:rPr>
                <w:rFonts w:ascii="Calibri" w:eastAsia="Times New Roman" w:hAnsi="Calibri" w:cs="Arial"/>
                <w:b/>
                <w:bCs/>
                <w:sz w:val="18"/>
                <w:szCs w:val="18"/>
                <w:lang w:val="en-US"/>
              </w:rPr>
            </w:pPr>
            <w:r w:rsidRPr="00C00C2C">
              <w:rPr>
                <w:rFonts w:ascii="Calibri" w:hAnsi="Calibri" w:cs="Arial"/>
                <w:b/>
                <w:bCs/>
                <w:color w:val="000000"/>
                <w:sz w:val="18"/>
                <w:szCs w:val="18"/>
              </w:rPr>
              <w:t>1</w:t>
            </w:r>
            <w:r>
              <w:rPr>
                <w:rFonts w:ascii="Calibri" w:hAnsi="Calibri" w:cs="Arial"/>
                <w:b/>
                <w:bCs/>
                <w:color w:val="000000"/>
                <w:sz w:val="18"/>
                <w:szCs w:val="18"/>
              </w:rPr>
              <w:t>,</w:t>
            </w:r>
            <w:r w:rsidRPr="00C00C2C">
              <w:rPr>
                <w:rFonts w:ascii="Calibri" w:hAnsi="Calibri" w:cs="Arial"/>
                <w:b/>
                <w:bCs/>
                <w:color w:val="000000"/>
                <w:sz w:val="18"/>
                <w:szCs w:val="18"/>
              </w:rPr>
              <w:t>622</w:t>
            </w:r>
          </w:p>
        </w:tc>
        <w:tc>
          <w:tcPr>
            <w:tcW w:w="1276" w:type="dxa"/>
            <w:tcBorders>
              <w:top w:val="single" w:sz="4" w:space="0" w:color="auto"/>
              <w:left w:val="nil"/>
              <w:bottom w:val="single" w:sz="12" w:space="0" w:color="auto"/>
              <w:right w:val="nil"/>
            </w:tcBorders>
            <w:shd w:val="clear" w:color="auto" w:fill="auto"/>
          </w:tcPr>
          <w:p w14:paraId="02BD7FBA" w14:textId="44789015" w:rsidR="00BF21A9" w:rsidRPr="00537128" w:rsidRDefault="00BF21A9" w:rsidP="00BF21A9">
            <w:pPr>
              <w:spacing w:after="0" w:line="220" w:lineRule="exact"/>
              <w:jc w:val="right"/>
              <w:rPr>
                <w:rFonts w:ascii="Calibri" w:eastAsia="Times New Roman" w:hAnsi="Calibri" w:cs="Arial"/>
                <w:b/>
                <w:bCs/>
                <w:sz w:val="18"/>
                <w:szCs w:val="18"/>
                <w:lang w:val="en-US"/>
              </w:rPr>
            </w:pPr>
            <w:r w:rsidRPr="00F8291B">
              <w:rPr>
                <w:rFonts w:cs="Arial"/>
                <w:b/>
                <w:bCs/>
                <w:color w:val="000000" w:themeColor="text1"/>
                <w:sz w:val="18"/>
                <w:szCs w:val="18"/>
              </w:rPr>
              <w:t>2</w:t>
            </w:r>
            <w:r>
              <w:rPr>
                <w:rFonts w:cs="Arial"/>
                <w:b/>
                <w:bCs/>
                <w:color w:val="000000" w:themeColor="text1"/>
                <w:sz w:val="18"/>
                <w:szCs w:val="18"/>
              </w:rPr>
              <w:t>,</w:t>
            </w:r>
            <w:r w:rsidRPr="00F8291B">
              <w:rPr>
                <w:rFonts w:cs="Arial"/>
                <w:b/>
                <w:bCs/>
                <w:color w:val="000000" w:themeColor="text1"/>
                <w:sz w:val="18"/>
                <w:szCs w:val="18"/>
              </w:rPr>
              <w:t>406</w:t>
            </w:r>
          </w:p>
        </w:tc>
      </w:tr>
      <w:tr w:rsidR="00BF21A9" w:rsidRPr="00537128" w14:paraId="21587DDF" w14:textId="77777777" w:rsidTr="00AE08E6">
        <w:trPr>
          <w:trHeight w:hRule="exact" w:val="113"/>
        </w:trPr>
        <w:tc>
          <w:tcPr>
            <w:tcW w:w="6524" w:type="dxa"/>
            <w:vAlign w:val="bottom"/>
          </w:tcPr>
          <w:p w14:paraId="4D0A1D75" w14:textId="77777777" w:rsidR="00BF21A9" w:rsidRPr="00537128" w:rsidRDefault="00BF21A9" w:rsidP="00BF21A9">
            <w:pPr>
              <w:spacing w:after="0" w:line="140" w:lineRule="exact"/>
              <w:rPr>
                <w:rFonts w:ascii="Calibri" w:eastAsia="Times New Roman" w:hAnsi="Calibri" w:cs="Arial"/>
                <w:b/>
                <w:bCs/>
                <w:sz w:val="18"/>
                <w:szCs w:val="18"/>
                <w:lang w:val="en-US"/>
              </w:rPr>
            </w:pPr>
          </w:p>
        </w:tc>
        <w:tc>
          <w:tcPr>
            <w:tcW w:w="1414" w:type="dxa"/>
            <w:tcBorders>
              <w:top w:val="single" w:sz="12" w:space="0" w:color="auto"/>
              <w:left w:val="nil"/>
              <w:right w:val="nil"/>
            </w:tcBorders>
            <w:shd w:val="clear" w:color="auto" w:fill="auto"/>
            <w:noWrap/>
          </w:tcPr>
          <w:p w14:paraId="1818E281"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c>
          <w:tcPr>
            <w:tcW w:w="1276" w:type="dxa"/>
            <w:tcBorders>
              <w:top w:val="single" w:sz="12" w:space="0" w:color="auto"/>
              <w:left w:val="nil"/>
              <w:right w:val="nil"/>
            </w:tcBorders>
            <w:shd w:val="clear" w:color="auto" w:fill="auto"/>
          </w:tcPr>
          <w:p w14:paraId="0DB62FE8"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r>
      <w:tr w:rsidR="00BF21A9" w:rsidRPr="00537128" w14:paraId="6EA0F19C" w14:textId="77777777" w:rsidTr="00AE08E6">
        <w:trPr>
          <w:trHeight w:val="177"/>
        </w:trPr>
        <w:tc>
          <w:tcPr>
            <w:tcW w:w="6524" w:type="dxa"/>
            <w:vAlign w:val="bottom"/>
            <w:hideMark/>
          </w:tcPr>
          <w:p w14:paraId="5AE19C64"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w:t>
            </w:r>
          </w:p>
        </w:tc>
        <w:tc>
          <w:tcPr>
            <w:tcW w:w="1414" w:type="dxa"/>
            <w:tcBorders>
              <w:left w:val="nil"/>
              <w:right w:val="nil"/>
            </w:tcBorders>
            <w:shd w:val="clear" w:color="auto" w:fill="auto"/>
            <w:noWrap/>
          </w:tcPr>
          <w:p w14:paraId="1C399401"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p>
        </w:tc>
        <w:tc>
          <w:tcPr>
            <w:tcW w:w="1276" w:type="dxa"/>
            <w:tcBorders>
              <w:left w:val="nil"/>
              <w:right w:val="nil"/>
            </w:tcBorders>
            <w:shd w:val="clear" w:color="auto" w:fill="auto"/>
          </w:tcPr>
          <w:p w14:paraId="67EF9E83"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p>
        </w:tc>
      </w:tr>
      <w:tr w:rsidR="00BF21A9" w:rsidRPr="00537128" w14:paraId="556226FC" w14:textId="77777777" w:rsidTr="00AE08E6">
        <w:trPr>
          <w:trHeight w:val="200"/>
        </w:trPr>
        <w:tc>
          <w:tcPr>
            <w:tcW w:w="6524" w:type="dxa"/>
            <w:vAlign w:val="bottom"/>
            <w:hideMark/>
          </w:tcPr>
          <w:p w14:paraId="2F61EEB3"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are not transferred subsequently to profit or loss:</w:t>
            </w:r>
          </w:p>
        </w:tc>
        <w:tc>
          <w:tcPr>
            <w:tcW w:w="1414" w:type="dxa"/>
            <w:tcBorders>
              <w:left w:val="nil"/>
              <w:right w:val="nil"/>
            </w:tcBorders>
            <w:shd w:val="clear" w:color="auto" w:fill="auto"/>
            <w:noWrap/>
            <w:vAlign w:val="bottom"/>
          </w:tcPr>
          <w:p w14:paraId="5B0F1AC6"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p>
        </w:tc>
        <w:tc>
          <w:tcPr>
            <w:tcW w:w="1276" w:type="dxa"/>
            <w:tcBorders>
              <w:left w:val="nil"/>
              <w:right w:val="nil"/>
            </w:tcBorders>
            <w:shd w:val="clear" w:color="auto" w:fill="auto"/>
            <w:vAlign w:val="bottom"/>
          </w:tcPr>
          <w:p w14:paraId="6D82FE49"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p>
        </w:tc>
      </w:tr>
      <w:tr w:rsidR="00BF21A9" w:rsidRPr="00537128" w14:paraId="78830F72" w14:textId="77777777" w:rsidTr="00AE08E6">
        <w:trPr>
          <w:trHeight w:val="104"/>
        </w:trPr>
        <w:tc>
          <w:tcPr>
            <w:tcW w:w="6524" w:type="dxa"/>
            <w:vAlign w:val="bottom"/>
            <w:hideMark/>
          </w:tcPr>
          <w:p w14:paraId="317E841D"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Deferred tax – adjustment for previous period</w:t>
            </w:r>
          </w:p>
        </w:tc>
        <w:tc>
          <w:tcPr>
            <w:tcW w:w="1414" w:type="dxa"/>
            <w:tcBorders>
              <w:left w:val="nil"/>
              <w:bottom w:val="single" w:sz="4" w:space="0" w:color="auto"/>
              <w:right w:val="nil"/>
            </w:tcBorders>
            <w:shd w:val="clear" w:color="auto" w:fill="auto"/>
            <w:noWrap/>
            <w:vAlign w:val="bottom"/>
          </w:tcPr>
          <w:p w14:paraId="5D9F1BF5" w14:textId="160062B1"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eastAsia="Times New Roman" w:hAnsi="Calibri" w:cs="Arial"/>
                <w:bCs/>
                <w:sz w:val="18"/>
                <w:szCs w:val="18"/>
                <w:lang w:val="en-US"/>
              </w:rPr>
              <w:t>-</w:t>
            </w:r>
          </w:p>
        </w:tc>
        <w:tc>
          <w:tcPr>
            <w:tcW w:w="1276" w:type="dxa"/>
            <w:tcBorders>
              <w:left w:val="nil"/>
              <w:bottom w:val="single" w:sz="4" w:space="0" w:color="auto"/>
              <w:right w:val="nil"/>
            </w:tcBorders>
            <w:shd w:val="clear" w:color="auto" w:fill="auto"/>
            <w:vAlign w:val="bottom"/>
          </w:tcPr>
          <w:p w14:paraId="3C007486" w14:textId="73645BFE"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w:t>
            </w:r>
          </w:p>
        </w:tc>
      </w:tr>
      <w:tr w:rsidR="00BF21A9" w:rsidRPr="00537128" w14:paraId="296DDC0B" w14:textId="77777777" w:rsidTr="00AE08E6">
        <w:trPr>
          <w:trHeight w:val="76"/>
        </w:trPr>
        <w:tc>
          <w:tcPr>
            <w:tcW w:w="6524" w:type="dxa"/>
            <w:vAlign w:val="bottom"/>
            <w:hideMark/>
          </w:tcPr>
          <w:p w14:paraId="56F46F4A"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are not transferred subsequently to profit or loss</w:t>
            </w:r>
          </w:p>
        </w:tc>
        <w:tc>
          <w:tcPr>
            <w:tcW w:w="1414" w:type="dxa"/>
            <w:tcBorders>
              <w:top w:val="single" w:sz="4" w:space="0" w:color="auto"/>
              <w:left w:val="nil"/>
              <w:bottom w:val="single" w:sz="12" w:space="0" w:color="auto"/>
              <w:right w:val="nil"/>
            </w:tcBorders>
            <w:shd w:val="clear" w:color="auto" w:fill="auto"/>
            <w:noWrap/>
            <w:vAlign w:val="bottom"/>
          </w:tcPr>
          <w:p w14:paraId="7A5E52DB" w14:textId="27D6ED2E" w:rsidR="00BF21A9" w:rsidRPr="00537128" w:rsidRDefault="00BF21A9" w:rsidP="00BF21A9">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w:t>
            </w:r>
          </w:p>
        </w:tc>
        <w:tc>
          <w:tcPr>
            <w:tcW w:w="1276" w:type="dxa"/>
            <w:tcBorders>
              <w:top w:val="single" w:sz="4" w:space="0" w:color="auto"/>
              <w:left w:val="nil"/>
              <w:bottom w:val="single" w:sz="12" w:space="0" w:color="auto"/>
              <w:right w:val="nil"/>
            </w:tcBorders>
            <w:shd w:val="clear" w:color="auto" w:fill="auto"/>
            <w:vAlign w:val="bottom"/>
          </w:tcPr>
          <w:p w14:paraId="0F9D87C2" w14:textId="6C2A0373" w:rsidR="00BF21A9" w:rsidRPr="00537128" w:rsidRDefault="00BF21A9" w:rsidP="00BF21A9">
            <w:pPr>
              <w:spacing w:after="0" w:line="220" w:lineRule="exact"/>
              <w:jc w:val="right"/>
              <w:rPr>
                <w:rFonts w:ascii="Calibri" w:eastAsia="Times New Roman" w:hAnsi="Calibri" w:cs="Arial"/>
                <w:b/>
                <w:bCs/>
                <w:sz w:val="18"/>
                <w:szCs w:val="18"/>
                <w:lang w:val="en-US"/>
              </w:rPr>
            </w:pPr>
            <w:r>
              <w:rPr>
                <w:rFonts w:cs="Arial"/>
                <w:b/>
                <w:bCs/>
                <w:color w:val="000000" w:themeColor="text1"/>
                <w:sz w:val="18"/>
                <w:szCs w:val="18"/>
              </w:rPr>
              <w:t>-</w:t>
            </w:r>
          </w:p>
        </w:tc>
      </w:tr>
      <w:tr w:rsidR="00BF21A9" w:rsidRPr="00537128" w14:paraId="6F8D7461" w14:textId="77777777" w:rsidTr="00AE08E6">
        <w:trPr>
          <w:trHeight w:val="53"/>
        </w:trPr>
        <w:tc>
          <w:tcPr>
            <w:tcW w:w="6524" w:type="dxa"/>
            <w:vAlign w:val="bottom"/>
          </w:tcPr>
          <w:p w14:paraId="769F5F2B" w14:textId="77777777" w:rsidR="00BF21A9" w:rsidRPr="00537128" w:rsidRDefault="00BF21A9" w:rsidP="00BF21A9">
            <w:pPr>
              <w:spacing w:after="0" w:line="140" w:lineRule="exact"/>
              <w:rPr>
                <w:rFonts w:ascii="Calibri" w:eastAsia="Times New Roman" w:hAnsi="Calibri" w:cs="Arial"/>
                <w:bCs/>
                <w:sz w:val="18"/>
                <w:szCs w:val="18"/>
                <w:lang w:val="en-US"/>
              </w:rPr>
            </w:pPr>
          </w:p>
        </w:tc>
        <w:tc>
          <w:tcPr>
            <w:tcW w:w="1414" w:type="dxa"/>
            <w:tcBorders>
              <w:top w:val="single" w:sz="12" w:space="0" w:color="auto"/>
              <w:left w:val="nil"/>
              <w:right w:val="nil"/>
            </w:tcBorders>
            <w:shd w:val="clear" w:color="auto" w:fill="auto"/>
            <w:noWrap/>
          </w:tcPr>
          <w:p w14:paraId="5B12F845"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c>
          <w:tcPr>
            <w:tcW w:w="1276" w:type="dxa"/>
            <w:tcBorders>
              <w:top w:val="single" w:sz="12" w:space="0" w:color="auto"/>
              <w:left w:val="nil"/>
              <w:right w:val="nil"/>
            </w:tcBorders>
            <w:shd w:val="clear" w:color="auto" w:fill="auto"/>
          </w:tcPr>
          <w:p w14:paraId="01CB4E74"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r>
      <w:tr w:rsidR="00BF21A9" w:rsidRPr="00537128" w14:paraId="71C9274B" w14:textId="77777777" w:rsidTr="00AE08E6">
        <w:trPr>
          <w:trHeight w:val="102"/>
        </w:trPr>
        <w:tc>
          <w:tcPr>
            <w:tcW w:w="6524" w:type="dxa"/>
            <w:vAlign w:val="bottom"/>
            <w:hideMark/>
          </w:tcPr>
          <w:p w14:paraId="20B6AEF2"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may be reclassified subsequently to profit or loss:</w:t>
            </w:r>
          </w:p>
        </w:tc>
        <w:tc>
          <w:tcPr>
            <w:tcW w:w="1414" w:type="dxa"/>
            <w:tcBorders>
              <w:left w:val="nil"/>
              <w:right w:val="nil"/>
            </w:tcBorders>
            <w:shd w:val="clear" w:color="auto" w:fill="auto"/>
            <w:noWrap/>
          </w:tcPr>
          <w:p w14:paraId="1B622E24"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p>
        </w:tc>
        <w:tc>
          <w:tcPr>
            <w:tcW w:w="1276" w:type="dxa"/>
            <w:tcBorders>
              <w:left w:val="nil"/>
              <w:right w:val="nil"/>
            </w:tcBorders>
            <w:shd w:val="clear" w:color="auto" w:fill="auto"/>
          </w:tcPr>
          <w:p w14:paraId="2090E5B5"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p>
        </w:tc>
      </w:tr>
      <w:tr w:rsidR="00BF21A9" w:rsidRPr="00537128" w14:paraId="0D9B0C7E" w14:textId="77777777" w:rsidTr="003C074C">
        <w:trPr>
          <w:trHeight w:val="96"/>
        </w:trPr>
        <w:tc>
          <w:tcPr>
            <w:tcW w:w="6524" w:type="dxa"/>
            <w:vAlign w:val="bottom"/>
            <w:hideMark/>
          </w:tcPr>
          <w:p w14:paraId="4CF56095"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Gains on revaluation of financial assets available for sale</w:t>
            </w:r>
          </w:p>
        </w:tc>
        <w:tc>
          <w:tcPr>
            <w:tcW w:w="1414" w:type="dxa"/>
            <w:tcBorders>
              <w:left w:val="nil"/>
              <w:right w:val="nil"/>
            </w:tcBorders>
            <w:noWrap/>
            <w:vAlign w:val="bottom"/>
          </w:tcPr>
          <w:p w14:paraId="7C87032D" w14:textId="274F2608" w:rsidR="00BF21A9" w:rsidRPr="00537128" w:rsidRDefault="00BF21A9" w:rsidP="00BF21A9">
            <w:pPr>
              <w:spacing w:after="0" w:line="220" w:lineRule="exact"/>
              <w:jc w:val="right"/>
              <w:rPr>
                <w:rFonts w:ascii="Calibri" w:eastAsia="Times New Roman" w:hAnsi="Calibri" w:cs="Arial"/>
                <w:bCs/>
                <w:sz w:val="18"/>
                <w:szCs w:val="18"/>
                <w:lang w:val="en-US"/>
              </w:rPr>
            </w:pPr>
            <w:r w:rsidRPr="00C00C2C">
              <w:rPr>
                <w:rFonts w:ascii="Calibri" w:hAnsi="Calibri" w:cs="Arial"/>
                <w:bCs/>
                <w:color w:val="000000"/>
                <w:sz w:val="18"/>
                <w:szCs w:val="18"/>
              </w:rPr>
              <w:t>673</w:t>
            </w:r>
          </w:p>
        </w:tc>
        <w:tc>
          <w:tcPr>
            <w:tcW w:w="1276" w:type="dxa"/>
            <w:tcBorders>
              <w:left w:val="nil"/>
              <w:right w:val="nil"/>
            </w:tcBorders>
            <w:shd w:val="clear" w:color="auto" w:fill="auto"/>
            <w:vAlign w:val="bottom"/>
          </w:tcPr>
          <w:p w14:paraId="6291C763" w14:textId="3485ACE1" w:rsidR="00BF21A9" w:rsidRPr="00537128" w:rsidRDefault="00BF21A9" w:rsidP="00BF21A9">
            <w:pPr>
              <w:spacing w:after="0" w:line="220" w:lineRule="exact"/>
              <w:jc w:val="right"/>
              <w:rPr>
                <w:rFonts w:ascii="Calibri" w:eastAsia="Times New Roman" w:hAnsi="Calibri" w:cs="Arial"/>
                <w:bCs/>
                <w:sz w:val="18"/>
                <w:szCs w:val="18"/>
                <w:lang w:val="en-US"/>
              </w:rPr>
            </w:pPr>
            <w:r w:rsidRPr="00343815">
              <w:rPr>
                <w:rFonts w:cs="Arial"/>
                <w:bCs/>
                <w:color w:val="000000" w:themeColor="text1"/>
                <w:sz w:val="18"/>
                <w:szCs w:val="18"/>
              </w:rPr>
              <w:t>1</w:t>
            </w:r>
            <w:r>
              <w:rPr>
                <w:rFonts w:cs="Arial"/>
                <w:bCs/>
                <w:color w:val="000000" w:themeColor="text1"/>
                <w:sz w:val="18"/>
                <w:szCs w:val="18"/>
              </w:rPr>
              <w:t>,</w:t>
            </w:r>
            <w:r w:rsidRPr="00343815">
              <w:rPr>
                <w:rFonts w:cs="Arial"/>
                <w:bCs/>
                <w:color w:val="000000" w:themeColor="text1"/>
                <w:sz w:val="18"/>
                <w:szCs w:val="18"/>
              </w:rPr>
              <w:t>387</w:t>
            </w:r>
          </w:p>
        </w:tc>
      </w:tr>
      <w:tr w:rsidR="00BF21A9" w:rsidRPr="00537128" w14:paraId="43CA7DF6" w14:textId="77777777" w:rsidTr="003C074C">
        <w:trPr>
          <w:trHeight w:val="147"/>
        </w:trPr>
        <w:tc>
          <w:tcPr>
            <w:tcW w:w="6524" w:type="dxa"/>
            <w:vAlign w:val="bottom"/>
            <w:hideMark/>
          </w:tcPr>
          <w:p w14:paraId="103AE3FD"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Decrease in the fair value of financial assets available for sale</w:t>
            </w:r>
          </w:p>
        </w:tc>
        <w:tc>
          <w:tcPr>
            <w:tcW w:w="1414" w:type="dxa"/>
            <w:tcBorders>
              <w:left w:val="nil"/>
              <w:right w:val="nil"/>
            </w:tcBorders>
            <w:noWrap/>
            <w:vAlign w:val="bottom"/>
          </w:tcPr>
          <w:p w14:paraId="3E492CD0" w14:textId="18CA1F8F"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r w:rsidRPr="00C00C2C">
              <w:rPr>
                <w:rFonts w:ascii="Calibri" w:hAnsi="Calibri" w:cs="Arial"/>
                <w:bCs/>
                <w:color w:val="000000"/>
                <w:sz w:val="18"/>
                <w:szCs w:val="18"/>
              </w:rPr>
              <w:t>1</w:t>
            </w:r>
            <w:r>
              <w:rPr>
                <w:rFonts w:ascii="Calibri" w:hAnsi="Calibri" w:cs="Arial"/>
                <w:bCs/>
                <w:color w:val="000000"/>
                <w:sz w:val="18"/>
                <w:szCs w:val="18"/>
              </w:rPr>
              <w:t>,</w:t>
            </w:r>
            <w:r w:rsidRPr="00C00C2C">
              <w:rPr>
                <w:rFonts w:ascii="Calibri" w:hAnsi="Calibri" w:cs="Arial"/>
                <w:bCs/>
                <w:color w:val="000000"/>
                <w:sz w:val="18"/>
                <w:szCs w:val="18"/>
              </w:rPr>
              <w:t>336</w:t>
            </w:r>
            <w:r>
              <w:rPr>
                <w:rFonts w:ascii="Calibri" w:hAnsi="Calibri" w:cs="Arial"/>
                <w:bCs/>
                <w:color w:val="000000"/>
                <w:sz w:val="18"/>
                <w:szCs w:val="18"/>
              </w:rPr>
              <w:t>)</w:t>
            </w:r>
          </w:p>
        </w:tc>
        <w:tc>
          <w:tcPr>
            <w:tcW w:w="1276" w:type="dxa"/>
            <w:tcBorders>
              <w:left w:val="nil"/>
              <w:right w:val="nil"/>
            </w:tcBorders>
            <w:shd w:val="clear" w:color="auto" w:fill="auto"/>
            <w:vAlign w:val="bottom"/>
          </w:tcPr>
          <w:p w14:paraId="1849017B" w14:textId="2624B132"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w:t>
            </w:r>
            <w:r w:rsidRPr="00343815">
              <w:rPr>
                <w:rFonts w:cs="Arial"/>
                <w:bCs/>
                <w:color w:val="000000" w:themeColor="text1"/>
                <w:sz w:val="18"/>
                <w:szCs w:val="18"/>
              </w:rPr>
              <w:t>1</w:t>
            </w:r>
            <w:r>
              <w:rPr>
                <w:rFonts w:cs="Arial"/>
                <w:bCs/>
                <w:color w:val="000000" w:themeColor="text1"/>
                <w:sz w:val="18"/>
                <w:szCs w:val="18"/>
              </w:rPr>
              <w:t>,</w:t>
            </w:r>
            <w:r w:rsidRPr="00343815">
              <w:rPr>
                <w:rFonts w:cs="Arial"/>
                <w:bCs/>
                <w:color w:val="000000" w:themeColor="text1"/>
                <w:sz w:val="18"/>
                <w:szCs w:val="18"/>
              </w:rPr>
              <w:t>942</w:t>
            </w:r>
            <w:r>
              <w:rPr>
                <w:rFonts w:cs="Arial"/>
                <w:bCs/>
                <w:color w:val="000000" w:themeColor="text1"/>
                <w:sz w:val="18"/>
                <w:szCs w:val="18"/>
              </w:rPr>
              <w:t>)</w:t>
            </w:r>
          </w:p>
        </w:tc>
      </w:tr>
      <w:tr w:rsidR="00BF21A9" w:rsidRPr="00537128" w14:paraId="59622844" w14:textId="77777777" w:rsidTr="003C074C">
        <w:trPr>
          <w:trHeight w:val="147"/>
        </w:trPr>
        <w:tc>
          <w:tcPr>
            <w:tcW w:w="6524" w:type="dxa"/>
            <w:vAlign w:val="bottom"/>
            <w:hideMark/>
          </w:tcPr>
          <w:p w14:paraId="4A4F1BA3" w14:textId="0A0535CE"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Transfer of </w:t>
            </w:r>
            <w:proofErr w:type="spellStart"/>
            <w:r w:rsidRPr="00537128">
              <w:rPr>
                <w:rFonts w:ascii="Calibri" w:eastAsia="Times New Roman" w:hAnsi="Calibri" w:cs="Arial"/>
                <w:bCs/>
                <w:sz w:val="18"/>
                <w:szCs w:val="18"/>
                <w:lang w:val="en-US"/>
              </w:rPr>
              <w:t>reali</w:t>
            </w:r>
            <w:r>
              <w:rPr>
                <w:rFonts w:ascii="Calibri" w:eastAsia="Times New Roman" w:hAnsi="Calibri" w:cs="Arial"/>
                <w:bCs/>
                <w:sz w:val="18"/>
                <w:szCs w:val="18"/>
                <w:lang w:val="en-US"/>
              </w:rPr>
              <w:t>s</w:t>
            </w:r>
            <w:r w:rsidRPr="00537128">
              <w:rPr>
                <w:rFonts w:ascii="Calibri" w:eastAsia="Times New Roman" w:hAnsi="Calibri" w:cs="Arial"/>
                <w:bCs/>
                <w:sz w:val="18"/>
                <w:szCs w:val="18"/>
                <w:lang w:val="en-US"/>
              </w:rPr>
              <w:t>ed</w:t>
            </w:r>
            <w:proofErr w:type="spellEnd"/>
            <w:r w:rsidRPr="00537128">
              <w:rPr>
                <w:rFonts w:ascii="Calibri" w:eastAsia="Times New Roman" w:hAnsi="Calibri" w:cs="Arial"/>
                <w:bCs/>
                <w:sz w:val="18"/>
                <w:szCs w:val="18"/>
                <w:lang w:val="en-US"/>
              </w:rPr>
              <w:t xml:space="preserve"> gains on asset available for sale to</w:t>
            </w:r>
            <w:r w:rsidRPr="00537128">
              <w:rPr>
                <w:rFonts w:ascii="Calibri" w:eastAsia="Times New Roman" w:hAnsi="Calibri" w:cs="Times New Roman"/>
                <w:sz w:val="18"/>
                <w:szCs w:val="18"/>
                <w:lang w:val="en-US"/>
              </w:rPr>
              <w:t xml:space="preserve"> </w:t>
            </w:r>
            <w:r w:rsidRPr="00537128">
              <w:rPr>
                <w:rFonts w:ascii="Calibri" w:eastAsia="Times New Roman" w:hAnsi="Calibri" w:cs="Arial"/>
                <w:bCs/>
                <w:sz w:val="18"/>
                <w:szCs w:val="18"/>
                <w:lang w:val="en-US"/>
              </w:rPr>
              <w:t xml:space="preserve">profit or loss </w:t>
            </w:r>
          </w:p>
        </w:tc>
        <w:tc>
          <w:tcPr>
            <w:tcW w:w="1414" w:type="dxa"/>
            <w:tcBorders>
              <w:left w:val="nil"/>
              <w:right w:val="nil"/>
            </w:tcBorders>
            <w:noWrap/>
            <w:vAlign w:val="bottom"/>
          </w:tcPr>
          <w:p w14:paraId="57E40AD0" w14:textId="29BA9485"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76" w:type="dxa"/>
            <w:tcBorders>
              <w:left w:val="nil"/>
              <w:right w:val="nil"/>
            </w:tcBorders>
            <w:shd w:val="clear" w:color="auto" w:fill="auto"/>
            <w:vAlign w:val="bottom"/>
          </w:tcPr>
          <w:p w14:paraId="627FBC28" w14:textId="6FB2F497"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(253)</w:t>
            </w:r>
          </w:p>
        </w:tc>
      </w:tr>
      <w:tr w:rsidR="00BF21A9" w:rsidRPr="00537128" w14:paraId="1221F873" w14:textId="77777777" w:rsidTr="003C074C">
        <w:trPr>
          <w:trHeight w:val="84"/>
        </w:trPr>
        <w:tc>
          <w:tcPr>
            <w:tcW w:w="6524" w:type="dxa"/>
            <w:vAlign w:val="bottom"/>
            <w:hideMark/>
          </w:tcPr>
          <w:p w14:paraId="25AF9B76"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Deferred tax </w:t>
            </w:r>
          </w:p>
        </w:tc>
        <w:tc>
          <w:tcPr>
            <w:tcW w:w="1414" w:type="dxa"/>
            <w:tcBorders>
              <w:left w:val="nil"/>
              <w:bottom w:val="single" w:sz="4" w:space="0" w:color="auto"/>
              <w:right w:val="nil"/>
            </w:tcBorders>
            <w:noWrap/>
            <w:vAlign w:val="bottom"/>
          </w:tcPr>
          <w:p w14:paraId="5CEBC0C7" w14:textId="75E07899" w:rsidR="00BF21A9" w:rsidRPr="00537128" w:rsidRDefault="00BF21A9" w:rsidP="00BF21A9">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120</w:t>
            </w:r>
          </w:p>
        </w:tc>
        <w:tc>
          <w:tcPr>
            <w:tcW w:w="1276" w:type="dxa"/>
            <w:tcBorders>
              <w:left w:val="nil"/>
              <w:bottom w:val="single" w:sz="4" w:space="0" w:color="auto"/>
              <w:right w:val="nil"/>
            </w:tcBorders>
            <w:shd w:val="clear" w:color="auto" w:fill="auto"/>
            <w:vAlign w:val="bottom"/>
          </w:tcPr>
          <w:p w14:paraId="5B4F7400" w14:textId="3F5E3F37" w:rsidR="00BF21A9" w:rsidRPr="00537128" w:rsidRDefault="00BF21A9" w:rsidP="00BF21A9">
            <w:pPr>
              <w:spacing w:after="0" w:line="220" w:lineRule="exact"/>
              <w:jc w:val="right"/>
              <w:rPr>
                <w:rFonts w:ascii="Calibri" w:eastAsia="Times New Roman" w:hAnsi="Calibri" w:cs="Arial"/>
                <w:bCs/>
                <w:sz w:val="18"/>
                <w:szCs w:val="18"/>
                <w:lang w:val="en-US"/>
              </w:rPr>
            </w:pPr>
            <w:r>
              <w:rPr>
                <w:rFonts w:cs="Arial"/>
                <w:bCs/>
                <w:color w:val="000000" w:themeColor="text1"/>
                <w:sz w:val="18"/>
                <w:szCs w:val="18"/>
              </w:rPr>
              <w:t>146</w:t>
            </w:r>
          </w:p>
        </w:tc>
      </w:tr>
      <w:tr w:rsidR="00BF21A9" w:rsidRPr="00537128" w14:paraId="0C5979A9" w14:textId="77777777" w:rsidTr="003C074C">
        <w:trPr>
          <w:trHeight w:val="177"/>
        </w:trPr>
        <w:tc>
          <w:tcPr>
            <w:tcW w:w="6524" w:type="dxa"/>
            <w:vAlign w:val="bottom"/>
            <w:hideMark/>
          </w:tcPr>
          <w:p w14:paraId="3C44FC17"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may be reclassified subsequently to profit or loss:</w:t>
            </w:r>
          </w:p>
        </w:tc>
        <w:tc>
          <w:tcPr>
            <w:tcW w:w="1414" w:type="dxa"/>
            <w:tcBorders>
              <w:top w:val="single" w:sz="4" w:space="0" w:color="auto"/>
              <w:left w:val="nil"/>
              <w:bottom w:val="single" w:sz="12" w:space="0" w:color="auto"/>
              <w:right w:val="nil"/>
            </w:tcBorders>
            <w:noWrap/>
            <w:vAlign w:val="bottom"/>
          </w:tcPr>
          <w:p w14:paraId="3D87CD8E" w14:textId="3F7F6DF5" w:rsidR="00BF21A9" w:rsidRPr="00537128" w:rsidRDefault="00BF21A9" w:rsidP="00BF21A9">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w:t>
            </w:r>
            <w:r w:rsidRPr="0097077C">
              <w:rPr>
                <w:rFonts w:ascii="Calibri" w:hAnsi="Calibri"/>
                <w:b/>
                <w:color w:val="000000"/>
                <w:sz w:val="18"/>
                <w:szCs w:val="18"/>
              </w:rPr>
              <w:t>543</w:t>
            </w:r>
            <w:r>
              <w:rPr>
                <w:rFonts w:ascii="Calibri" w:hAnsi="Calibri"/>
                <w:b/>
                <w:color w:val="000000"/>
                <w:sz w:val="18"/>
                <w:szCs w:val="18"/>
              </w:rPr>
              <w:t>)</w:t>
            </w:r>
          </w:p>
        </w:tc>
        <w:tc>
          <w:tcPr>
            <w:tcW w:w="1276" w:type="dxa"/>
            <w:tcBorders>
              <w:top w:val="single" w:sz="4" w:space="0" w:color="auto"/>
              <w:left w:val="nil"/>
              <w:bottom w:val="single" w:sz="12" w:space="0" w:color="auto"/>
              <w:right w:val="nil"/>
            </w:tcBorders>
            <w:shd w:val="clear" w:color="auto" w:fill="auto"/>
            <w:vAlign w:val="bottom"/>
          </w:tcPr>
          <w:p w14:paraId="1DE59A34" w14:textId="1DABEC49" w:rsidR="00BF21A9" w:rsidRPr="00537128" w:rsidRDefault="00BF21A9" w:rsidP="00BF21A9">
            <w:pPr>
              <w:spacing w:after="0" w:line="220" w:lineRule="exact"/>
              <w:jc w:val="right"/>
              <w:rPr>
                <w:rFonts w:ascii="Calibri" w:eastAsia="Times New Roman" w:hAnsi="Calibri" w:cs="Arial"/>
                <w:b/>
                <w:bCs/>
                <w:sz w:val="18"/>
                <w:szCs w:val="18"/>
                <w:lang w:val="en-US"/>
              </w:rPr>
            </w:pPr>
            <w:r>
              <w:rPr>
                <w:b/>
                <w:color w:val="000000" w:themeColor="text1"/>
                <w:sz w:val="18"/>
                <w:szCs w:val="18"/>
              </w:rPr>
              <w:t>(662)</w:t>
            </w:r>
          </w:p>
        </w:tc>
      </w:tr>
      <w:tr w:rsidR="00BF21A9" w:rsidRPr="00537128" w14:paraId="72372F31" w14:textId="77777777" w:rsidTr="00BF21A9">
        <w:trPr>
          <w:trHeight w:val="102"/>
        </w:trPr>
        <w:tc>
          <w:tcPr>
            <w:tcW w:w="6524" w:type="dxa"/>
            <w:vAlign w:val="bottom"/>
          </w:tcPr>
          <w:p w14:paraId="5F9D07C8" w14:textId="77777777" w:rsidR="00BF21A9" w:rsidRPr="00537128" w:rsidRDefault="00BF21A9" w:rsidP="00BF21A9">
            <w:pPr>
              <w:spacing w:after="0" w:line="140" w:lineRule="exact"/>
              <w:rPr>
                <w:rFonts w:ascii="Calibri" w:eastAsia="Times New Roman" w:hAnsi="Calibri" w:cs="Arial"/>
                <w:b/>
                <w:bCs/>
                <w:sz w:val="18"/>
                <w:szCs w:val="18"/>
                <w:lang w:val="en-US"/>
              </w:rPr>
            </w:pPr>
          </w:p>
        </w:tc>
        <w:tc>
          <w:tcPr>
            <w:tcW w:w="1414" w:type="dxa"/>
            <w:tcBorders>
              <w:top w:val="single" w:sz="12" w:space="0" w:color="auto"/>
              <w:left w:val="nil"/>
              <w:right w:val="nil"/>
            </w:tcBorders>
            <w:shd w:val="clear" w:color="auto" w:fill="auto"/>
            <w:noWrap/>
            <w:vAlign w:val="bottom"/>
          </w:tcPr>
          <w:p w14:paraId="2640771F"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c>
          <w:tcPr>
            <w:tcW w:w="1276" w:type="dxa"/>
            <w:tcBorders>
              <w:top w:val="single" w:sz="12" w:space="0" w:color="auto"/>
              <w:left w:val="nil"/>
              <w:right w:val="nil"/>
            </w:tcBorders>
            <w:shd w:val="clear" w:color="auto" w:fill="auto"/>
            <w:vAlign w:val="bottom"/>
          </w:tcPr>
          <w:p w14:paraId="1226B695"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r>
      <w:tr w:rsidR="00BF21A9" w:rsidRPr="00537128" w14:paraId="4553E267" w14:textId="77777777" w:rsidTr="00BF21A9">
        <w:trPr>
          <w:trHeight w:val="78"/>
        </w:trPr>
        <w:tc>
          <w:tcPr>
            <w:tcW w:w="6524" w:type="dxa"/>
            <w:vAlign w:val="bottom"/>
            <w:hideMark/>
          </w:tcPr>
          <w:p w14:paraId="4A1A6C6D"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 after income tax</w:t>
            </w:r>
          </w:p>
        </w:tc>
        <w:tc>
          <w:tcPr>
            <w:tcW w:w="1414" w:type="dxa"/>
            <w:tcBorders>
              <w:left w:val="nil"/>
              <w:bottom w:val="single" w:sz="4" w:space="0" w:color="auto"/>
              <w:right w:val="nil"/>
            </w:tcBorders>
            <w:noWrap/>
            <w:vAlign w:val="bottom"/>
          </w:tcPr>
          <w:p w14:paraId="72BE74BA" w14:textId="57AAB90C" w:rsidR="00BF21A9" w:rsidRPr="00537128" w:rsidRDefault="00BF21A9" w:rsidP="00BF21A9">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w:t>
            </w:r>
            <w:r w:rsidRPr="0097077C">
              <w:rPr>
                <w:rFonts w:ascii="Calibri" w:hAnsi="Calibri"/>
                <w:b/>
                <w:color w:val="000000"/>
                <w:sz w:val="18"/>
                <w:szCs w:val="18"/>
              </w:rPr>
              <w:t>543</w:t>
            </w:r>
            <w:r>
              <w:rPr>
                <w:rFonts w:ascii="Calibri" w:hAnsi="Calibri"/>
                <w:b/>
                <w:color w:val="000000"/>
                <w:sz w:val="18"/>
                <w:szCs w:val="18"/>
              </w:rPr>
              <w:t>)</w:t>
            </w:r>
          </w:p>
        </w:tc>
        <w:tc>
          <w:tcPr>
            <w:tcW w:w="1276" w:type="dxa"/>
            <w:tcBorders>
              <w:left w:val="nil"/>
              <w:bottom w:val="single" w:sz="4" w:space="0" w:color="auto"/>
              <w:right w:val="nil"/>
            </w:tcBorders>
            <w:shd w:val="clear" w:color="auto" w:fill="auto"/>
            <w:vAlign w:val="bottom"/>
          </w:tcPr>
          <w:p w14:paraId="0F90E954" w14:textId="1E0F0046" w:rsidR="00BF21A9" w:rsidRPr="00537128" w:rsidRDefault="00BF21A9" w:rsidP="00BF21A9">
            <w:pPr>
              <w:spacing w:after="0" w:line="220" w:lineRule="exact"/>
              <w:jc w:val="right"/>
              <w:rPr>
                <w:rFonts w:ascii="Calibri" w:eastAsia="Times New Roman" w:hAnsi="Calibri" w:cs="Arial"/>
                <w:b/>
                <w:bCs/>
                <w:sz w:val="18"/>
                <w:szCs w:val="18"/>
                <w:lang w:val="en-US"/>
              </w:rPr>
            </w:pPr>
            <w:r>
              <w:rPr>
                <w:b/>
                <w:color w:val="000000" w:themeColor="text1"/>
                <w:sz w:val="18"/>
                <w:szCs w:val="18"/>
              </w:rPr>
              <w:t>(662)</w:t>
            </w:r>
          </w:p>
        </w:tc>
      </w:tr>
      <w:tr w:rsidR="00BF21A9" w:rsidRPr="00537128" w14:paraId="381DE469" w14:textId="77777777" w:rsidTr="00BF21A9">
        <w:trPr>
          <w:trHeight w:val="102"/>
        </w:trPr>
        <w:tc>
          <w:tcPr>
            <w:tcW w:w="6524" w:type="dxa"/>
            <w:vAlign w:val="bottom"/>
            <w:hideMark/>
          </w:tcPr>
          <w:p w14:paraId="1B1AD5F3"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comprehensive income after income tax</w:t>
            </w:r>
          </w:p>
        </w:tc>
        <w:tc>
          <w:tcPr>
            <w:tcW w:w="1414" w:type="dxa"/>
            <w:tcBorders>
              <w:top w:val="single" w:sz="4" w:space="0" w:color="auto"/>
              <w:left w:val="nil"/>
              <w:bottom w:val="single" w:sz="12" w:space="0" w:color="auto"/>
              <w:right w:val="nil"/>
            </w:tcBorders>
            <w:noWrap/>
            <w:vAlign w:val="bottom"/>
          </w:tcPr>
          <w:p w14:paraId="6F8E84F8" w14:textId="59ECE506" w:rsidR="00BF21A9" w:rsidRPr="00537128" w:rsidRDefault="00BF21A9" w:rsidP="00BF21A9">
            <w:pPr>
              <w:spacing w:after="0" w:line="220" w:lineRule="exact"/>
              <w:jc w:val="right"/>
              <w:rPr>
                <w:rFonts w:ascii="Calibri" w:eastAsia="Times New Roman" w:hAnsi="Calibri" w:cs="Arial"/>
                <w:b/>
                <w:bCs/>
                <w:sz w:val="18"/>
                <w:szCs w:val="18"/>
                <w:lang w:val="en-US"/>
              </w:rPr>
            </w:pPr>
            <w:r w:rsidRPr="0097077C">
              <w:rPr>
                <w:rFonts w:ascii="Calibri" w:hAnsi="Calibri"/>
                <w:b/>
                <w:color w:val="000000"/>
                <w:sz w:val="18"/>
                <w:szCs w:val="18"/>
              </w:rPr>
              <w:t>1</w:t>
            </w:r>
            <w:r>
              <w:rPr>
                <w:rFonts w:ascii="Calibri" w:hAnsi="Calibri"/>
                <w:b/>
                <w:color w:val="000000"/>
                <w:sz w:val="18"/>
                <w:szCs w:val="18"/>
              </w:rPr>
              <w:t>,</w:t>
            </w:r>
            <w:r w:rsidRPr="0097077C">
              <w:rPr>
                <w:rFonts w:ascii="Calibri" w:hAnsi="Calibri"/>
                <w:b/>
                <w:color w:val="000000"/>
                <w:sz w:val="18"/>
                <w:szCs w:val="18"/>
              </w:rPr>
              <w:t>079</w:t>
            </w:r>
          </w:p>
        </w:tc>
        <w:tc>
          <w:tcPr>
            <w:tcW w:w="1276" w:type="dxa"/>
            <w:tcBorders>
              <w:left w:val="nil"/>
              <w:bottom w:val="single" w:sz="12" w:space="0" w:color="auto"/>
              <w:right w:val="nil"/>
            </w:tcBorders>
            <w:shd w:val="clear" w:color="auto" w:fill="auto"/>
            <w:vAlign w:val="bottom"/>
          </w:tcPr>
          <w:p w14:paraId="4990190D" w14:textId="1EFB8E8A" w:rsidR="00BF21A9" w:rsidRPr="00537128" w:rsidRDefault="00BF21A9" w:rsidP="00BF21A9">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1,744</w:t>
            </w:r>
          </w:p>
        </w:tc>
      </w:tr>
      <w:tr w:rsidR="00BF21A9" w:rsidRPr="00537128" w14:paraId="6C5D3D3A" w14:textId="77777777" w:rsidTr="00AE08E6">
        <w:trPr>
          <w:trHeight w:val="56"/>
        </w:trPr>
        <w:tc>
          <w:tcPr>
            <w:tcW w:w="6524" w:type="dxa"/>
            <w:vAlign w:val="bottom"/>
          </w:tcPr>
          <w:p w14:paraId="6DD05E11" w14:textId="77777777" w:rsidR="00BF21A9" w:rsidRPr="00537128" w:rsidRDefault="00BF21A9" w:rsidP="00BF21A9">
            <w:pPr>
              <w:spacing w:after="0" w:line="140" w:lineRule="exact"/>
              <w:rPr>
                <w:rFonts w:ascii="Calibri" w:eastAsia="Times New Roman" w:hAnsi="Calibri" w:cs="Arial"/>
                <w:bCs/>
                <w:sz w:val="18"/>
                <w:szCs w:val="18"/>
                <w:lang w:val="en-US"/>
              </w:rPr>
            </w:pPr>
          </w:p>
        </w:tc>
        <w:tc>
          <w:tcPr>
            <w:tcW w:w="1414" w:type="dxa"/>
            <w:tcBorders>
              <w:top w:val="single" w:sz="12" w:space="0" w:color="auto"/>
              <w:left w:val="nil"/>
              <w:right w:val="nil"/>
            </w:tcBorders>
            <w:shd w:val="clear" w:color="auto" w:fill="auto"/>
            <w:noWrap/>
            <w:vAlign w:val="bottom"/>
          </w:tcPr>
          <w:p w14:paraId="6DB5AEC7"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c>
          <w:tcPr>
            <w:tcW w:w="1276" w:type="dxa"/>
            <w:tcBorders>
              <w:top w:val="single" w:sz="12" w:space="0" w:color="auto"/>
              <w:left w:val="nil"/>
              <w:right w:val="nil"/>
            </w:tcBorders>
            <w:shd w:val="clear" w:color="auto" w:fill="auto"/>
            <w:vAlign w:val="bottom"/>
          </w:tcPr>
          <w:p w14:paraId="6DFF0B31"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r>
      <w:tr w:rsidR="00BF21A9" w:rsidRPr="00537128" w14:paraId="289B10AD" w14:textId="77777777" w:rsidTr="00AE08E6">
        <w:trPr>
          <w:trHeight w:val="56"/>
        </w:trPr>
        <w:tc>
          <w:tcPr>
            <w:tcW w:w="6524" w:type="dxa"/>
            <w:vAlign w:val="bottom"/>
            <w:hideMark/>
          </w:tcPr>
          <w:p w14:paraId="5002BF99"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Attributable to:</w:t>
            </w:r>
          </w:p>
        </w:tc>
        <w:tc>
          <w:tcPr>
            <w:tcW w:w="1414" w:type="dxa"/>
            <w:tcBorders>
              <w:left w:val="nil"/>
              <w:right w:val="nil"/>
            </w:tcBorders>
            <w:shd w:val="clear" w:color="auto" w:fill="auto"/>
            <w:noWrap/>
            <w:vAlign w:val="bottom"/>
          </w:tcPr>
          <w:p w14:paraId="147D2F38" w14:textId="77777777" w:rsidR="00BF21A9" w:rsidRPr="00537128" w:rsidRDefault="00BF21A9" w:rsidP="00BF21A9">
            <w:pPr>
              <w:spacing w:after="0" w:line="220" w:lineRule="exact"/>
              <w:jc w:val="right"/>
              <w:rPr>
                <w:rFonts w:ascii="Calibri" w:eastAsia="Times New Roman" w:hAnsi="Calibri" w:cs="Arial"/>
                <w:bCs/>
                <w:sz w:val="18"/>
                <w:szCs w:val="18"/>
                <w:lang w:val="en-US"/>
              </w:rPr>
            </w:pPr>
          </w:p>
        </w:tc>
        <w:tc>
          <w:tcPr>
            <w:tcW w:w="1276" w:type="dxa"/>
            <w:tcBorders>
              <w:left w:val="nil"/>
              <w:right w:val="nil"/>
            </w:tcBorders>
            <w:shd w:val="clear" w:color="auto" w:fill="auto"/>
            <w:vAlign w:val="bottom"/>
          </w:tcPr>
          <w:p w14:paraId="21893AA2" w14:textId="77777777" w:rsidR="00BF21A9" w:rsidRPr="00537128" w:rsidRDefault="00BF21A9" w:rsidP="00BF21A9">
            <w:pPr>
              <w:spacing w:after="0" w:line="220" w:lineRule="exact"/>
              <w:jc w:val="right"/>
              <w:rPr>
                <w:rFonts w:ascii="Calibri" w:eastAsia="Times New Roman" w:hAnsi="Calibri" w:cs="Arial"/>
                <w:bCs/>
                <w:sz w:val="18"/>
                <w:szCs w:val="18"/>
                <w:lang w:val="en-US"/>
              </w:rPr>
            </w:pPr>
          </w:p>
        </w:tc>
      </w:tr>
      <w:tr w:rsidR="00BF21A9" w:rsidRPr="00537128" w14:paraId="3DCFF6AE" w14:textId="77777777" w:rsidTr="003C074C">
        <w:trPr>
          <w:trHeight w:val="44"/>
        </w:trPr>
        <w:tc>
          <w:tcPr>
            <w:tcW w:w="6524" w:type="dxa"/>
            <w:vAlign w:val="bottom"/>
            <w:hideMark/>
          </w:tcPr>
          <w:p w14:paraId="5FDB7CAF" w14:textId="77777777" w:rsidR="00BF21A9" w:rsidRPr="00537128" w:rsidRDefault="00BF21A9" w:rsidP="00BF21A9">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Equity holder of the parent</w:t>
            </w:r>
          </w:p>
        </w:tc>
        <w:tc>
          <w:tcPr>
            <w:tcW w:w="1414" w:type="dxa"/>
            <w:tcBorders>
              <w:left w:val="nil"/>
              <w:bottom w:val="single" w:sz="12" w:space="0" w:color="auto"/>
              <w:right w:val="nil"/>
            </w:tcBorders>
            <w:noWrap/>
            <w:vAlign w:val="bottom"/>
          </w:tcPr>
          <w:p w14:paraId="024B3C7D" w14:textId="578E3C9B" w:rsidR="00BF21A9" w:rsidRPr="00537128" w:rsidRDefault="00BF21A9" w:rsidP="00BF21A9">
            <w:pPr>
              <w:spacing w:after="0" w:line="220" w:lineRule="exact"/>
              <w:jc w:val="right"/>
              <w:rPr>
                <w:rFonts w:ascii="Calibri" w:eastAsia="Times New Roman" w:hAnsi="Calibri" w:cs="Arial"/>
                <w:bCs/>
                <w:sz w:val="18"/>
                <w:szCs w:val="18"/>
                <w:lang w:val="en-US"/>
              </w:rPr>
            </w:pPr>
            <w:r w:rsidRPr="0097077C">
              <w:rPr>
                <w:rFonts w:ascii="Calibri" w:hAnsi="Calibri"/>
                <w:b/>
                <w:color w:val="000000"/>
                <w:sz w:val="18"/>
                <w:szCs w:val="18"/>
              </w:rPr>
              <w:t>1</w:t>
            </w:r>
            <w:r>
              <w:rPr>
                <w:rFonts w:ascii="Calibri" w:hAnsi="Calibri"/>
                <w:b/>
                <w:color w:val="000000"/>
                <w:sz w:val="18"/>
                <w:szCs w:val="18"/>
              </w:rPr>
              <w:t>,</w:t>
            </w:r>
            <w:r w:rsidRPr="0097077C">
              <w:rPr>
                <w:rFonts w:ascii="Calibri" w:hAnsi="Calibri"/>
                <w:b/>
                <w:color w:val="000000"/>
                <w:sz w:val="18"/>
                <w:szCs w:val="18"/>
              </w:rPr>
              <w:t>079</w:t>
            </w:r>
          </w:p>
        </w:tc>
        <w:tc>
          <w:tcPr>
            <w:tcW w:w="1276" w:type="dxa"/>
            <w:tcBorders>
              <w:left w:val="nil"/>
              <w:bottom w:val="single" w:sz="12" w:space="0" w:color="auto"/>
              <w:right w:val="nil"/>
            </w:tcBorders>
            <w:shd w:val="clear" w:color="auto" w:fill="auto"/>
            <w:vAlign w:val="bottom"/>
          </w:tcPr>
          <w:p w14:paraId="1B5C4501" w14:textId="57F23B56" w:rsidR="00BF21A9" w:rsidRPr="00F84441" w:rsidRDefault="00BF21A9" w:rsidP="00BF21A9">
            <w:pPr>
              <w:spacing w:after="0" w:line="220" w:lineRule="exact"/>
              <w:jc w:val="right"/>
              <w:rPr>
                <w:rFonts w:ascii="Calibri" w:eastAsia="Times New Roman" w:hAnsi="Calibri" w:cs="Arial"/>
                <w:b/>
                <w:sz w:val="18"/>
                <w:szCs w:val="18"/>
                <w:lang w:val="en-US"/>
              </w:rPr>
            </w:pPr>
            <w:r w:rsidRPr="00F84441">
              <w:rPr>
                <w:rFonts w:ascii="Calibri" w:eastAsia="Times New Roman" w:hAnsi="Calibri" w:cs="Arial"/>
                <w:b/>
                <w:sz w:val="18"/>
                <w:szCs w:val="18"/>
                <w:lang w:val="en-US"/>
              </w:rPr>
              <w:t>1,744</w:t>
            </w:r>
          </w:p>
        </w:tc>
      </w:tr>
    </w:tbl>
    <w:p w14:paraId="60042565" w14:textId="77777777" w:rsidR="00730472" w:rsidRPr="00537128" w:rsidRDefault="00730472" w:rsidP="00D27961">
      <w:pPr>
        <w:tabs>
          <w:tab w:val="left" w:pos="709"/>
        </w:tabs>
        <w:spacing w:after="0" w:line="240" w:lineRule="auto"/>
        <w:jc w:val="both"/>
        <w:rPr>
          <w:rFonts w:ascii="Calibri" w:eastAsia="Times New Roman" w:hAnsi="Calibri" w:cs="Arial"/>
          <w:b/>
          <w:spacing w:val="-3"/>
          <w:sz w:val="16"/>
          <w:szCs w:val="16"/>
          <w:lang w:val="en-US"/>
        </w:rPr>
      </w:pPr>
    </w:p>
    <w:p w14:paraId="1621AB79" w14:textId="63D390A3" w:rsidR="008513EE" w:rsidRPr="00537128" w:rsidRDefault="008513EE" w:rsidP="00D27961">
      <w:pPr>
        <w:tabs>
          <w:tab w:val="left" w:pos="709"/>
        </w:tabs>
        <w:spacing w:after="0" w:line="240" w:lineRule="auto"/>
        <w:jc w:val="both"/>
        <w:rPr>
          <w:rFonts w:ascii="Calibri" w:eastAsia="Times New Roman" w:hAnsi="Calibri" w:cs="Arial"/>
          <w:bCs/>
          <w:spacing w:val="-3"/>
          <w:sz w:val="20"/>
          <w:szCs w:val="20"/>
          <w:lang w:val="en-US"/>
        </w:rPr>
      </w:pPr>
      <w:r w:rsidRPr="00537128">
        <w:rPr>
          <w:rFonts w:ascii="Calibri" w:eastAsia="Times New Roman" w:hAnsi="Calibri" w:cs="Arial"/>
          <w:bCs/>
          <w:spacing w:val="-3"/>
          <w:sz w:val="20"/>
          <w:szCs w:val="20"/>
          <w:lang w:val="en-US"/>
        </w:rPr>
        <w:t>Profit before and after taxation in the separate financial statements of the HKO Group differs from the result in the Consolidated Income Statement of HBOR Group, as IFRS 9 has not been applied in separate financial statements</w:t>
      </w:r>
      <w:r w:rsidR="00207A4C">
        <w:rPr>
          <w:rFonts w:ascii="Calibri" w:eastAsia="Times New Roman" w:hAnsi="Calibri" w:cs="Arial"/>
          <w:bCs/>
          <w:spacing w:val="-3"/>
          <w:sz w:val="20"/>
          <w:szCs w:val="20"/>
          <w:lang w:val="en-US"/>
        </w:rPr>
        <w:t>.</w:t>
      </w:r>
    </w:p>
    <w:p w14:paraId="24BC0FA2"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5"/>
          <w:pgSz w:w="11906" w:h="16838"/>
          <w:pgMar w:top="1418" w:right="1134" w:bottom="1418" w:left="1418" w:header="709" w:footer="709" w:gutter="0"/>
          <w:cols w:space="708"/>
          <w:docGrid w:linePitch="360"/>
        </w:sectPr>
      </w:pPr>
    </w:p>
    <w:p w14:paraId="5DB0890D"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003B686E" w14:textId="77777777" w:rsidR="00C25F9E" w:rsidRPr="00537128" w:rsidRDefault="00C25F9E"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44"/>
        <w:tblW w:w="8515" w:type="dxa"/>
        <w:tblLayout w:type="fixed"/>
        <w:tblLook w:val="04A0" w:firstRow="1" w:lastRow="0" w:firstColumn="1" w:lastColumn="0" w:noHBand="0" w:noVBand="1"/>
      </w:tblPr>
      <w:tblGrid>
        <w:gridCol w:w="5840"/>
        <w:gridCol w:w="1337"/>
        <w:gridCol w:w="1338"/>
      </w:tblGrid>
      <w:tr w:rsidR="00730472" w:rsidRPr="00537128" w14:paraId="3A772396" w14:textId="77777777" w:rsidTr="00730472">
        <w:trPr>
          <w:trHeight w:val="119"/>
        </w:trPr>
        <w:tc>
          <w:tcPr>
            <w:tcW w:w="5840" w:type="dxa"/>
            <w:vAlign w:val="bottom"/>
          </w:tcPr>
          <w:p w14:paraId="482AC140"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B4488D8" w14:textId="56915D94" w:rsidR="00730472" w:rsidRPr="00537128" w:rsidRDefault="00FA3FDC" w:rsidP="0073047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Sep</w:t>
            </w:r>
            <w:r w:rsidR="00730472" w:rsidRPr="00537128">
              <w:rPr>
                <w:rFonts w:ascii="Calibri" w:eastAsia="Times New Roman" w:hAnsi="Calibri" w:cs="Arial"/>
                <w:b/>
                <w:bCs/>
                <w:sz w:val="18"/>
                <w:szCs w:val="18"/>
                <w:lang w:val="en-US"/>
              </w:rPr>
              <w:t xml:space="preserve"> 3</w:t>
            </w:r>
            <w:r w:rsidR="00DF0407">
              <w:rPr>
                <w:rFonts w:ascii="Calibri" w:eastAsia="Times New Roman" w:hAnsi="Calibri" w:cs="Arial"/>
                <w:b/>
                <w:bCs/>
                <w:sz w:val="18"/>
                <w:szCs w:val="18"/>
                <w:lang w:val="en-US"/>
              </w:rPr>
              <w:t>0</w:t>
            </w:r>
            <w:r w:rsidR="00730472" w:rsidRPr="00537128">
              <w:rPr>
                <w:rFonts w:ascii="Calibri" w:eastAsia="Times New Roman" w:hAnsi="Calibri" w:cs="Arial"/>
                <w:b/>
                <w:bCs/>
                <w:sz w:val="18"/>
                <w:szCs w:val="18"/>
                <w:lang w:val="en-US"/>
              </w:rPr>
              <w:t>, 2021</w:t>
            </w:r>
          </w:p>
        </w:tc>
        <w:tc>
          <w:tcPr>
            <w:tcW w:w="1338" w:type="dxa"/>
            <w:vAlign w:val="bottom"/>
            <w:hideMark/>
          </w:tcPr>
          <w:p w14:paraId="7F42A31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Dec 31, 2020</w:t>
            </w:r>
          </w:p>
        </w:tc>
      </w:tr>
      <w:tr w:rsidR="00730472" w:rsidRPr="00537128" w14:paraId="1A8A5DE3" w14:textId="77777777" w:rsidTr="00730472">
        <w:trPr>
          <w:trHeight w:val="95"/>
        </w:trPr>
        <w:tc>
          <w:tcPr>
            <w:tcW w:w="5840" w:type="dxa"/>
            <w:vAlign w:val="bottom"/>
          </w:tcPr>
          <w:p w14:paraId="079D0BEF"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EDF8C8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38" w:type="dxa"/>
            <w:hideMark/>
          </w:tcPr>
          <w:p w14:paraId="511E82BD"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730472" w:rsidRPr="00537128" w14:paraId="104EBDC4" w14:textId="77777777" w:rsidTr="00730472">
        <w:trPr>
          <w:trHeight w:val="59"/>
        </w:trPr>
        <w:tc>
          <w:tcPr>
            <w:tcW w:w="5840" w:type="dxa"/>
            <w:vAlign w:val="bottom"/>
          </w:tcPr>
          <w:p w14:paraId="49407D0B"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noWrap/>
            <w:vAlign w:val="bottom"/>
          </w:tcPr>
          <w:p w14:paraId="4A09F5F3"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8" w:type="dxa"/>
          </w:tcPr>
          <w:p w14:paraId="7B2D34C7" w14:textId="77777777" w:rsidR="00730472" w:rsidRPr="00537128" w:rsidRDefault="00730472" w:rsidP="00730472">
            <w:pPr>
              <w:spacing w:after="0" w:line="140" w:lineRule="exact"/>
              <w:rPr>
                <w:rFonts w:ascii="Calibri" w:eastAsia="Times New Roman" w:hAnsi="Calibri" w:cs="Arial"/>
                <w:sz w:val="18"/>
                <w:szCs w:val="18"/>
                <w:lang w:val="en-US"/>
              </w:rPr>
            </w:pPr>
          </w:p>
        </w:tc>
      </w:tr>
      <w:tr w:rsidR="00730472" w:rsidRPr="00537128" w14:paraId="1656002D" w14:textId="77777777" w:rsidTr="00730472">
        <w:trPr>
          <w:trHeight w:val="109"/>
        </w:trPr>
        <w:tc>
          <w:tcPr>
            <w:tcW w:w="5840" w:type="dxa"/>
            <w:vAlign w:val="bottom"/>
            <w:hideMark/>
          </w:tcPr>
          <w:p w14:paraId="37D2CB44"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Assets</w:t>
            </w:r>
          </w:p>
        </w:tc>
        <w:tc>
          <w:tcPr>
            <w:tcW w:w="1337" w:type="dxa"/>
            <w:noWrap/>
            <w:vAlign w:val="bottom"/>
          </w:tcPr>
          <w:p w14:paraId="2CCCB8FC"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44E167C0"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7E6846E" w14:textId="77777777" w:rsidTr="00730472">
        <w:trPr>
          <w:trHeight w:val="66"/>
        </w:trPr>
        <w:tc>
          <w:tcPr>
            <w:tcW w:w="5840" w:type="dxa"/>
            <w:vAlign w:val="bottom"/>
            <w:hideMark/>
          </w:tcPr>
          <w:p w14:paraId="7C518680"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Non-current assets</w:t>
            </w:r>
          </w:p>
        </w:tc>
        <w:tc>
          <w:tcPr>
            <w:tcW w:w="1337" w:type="dxa"/>
            <w:noWrap/>
            <w:vAlign w:val="bottom"/>
          </w:tcPr>
          <w:p w14:paraId="5EA1D9A1"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0226DC85"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BF21A9" w:rsidRPr="00537128" w14:paraId="1F6291BD" w14:textId="77777777" w:rsidTr="003C074C">
        <w:trPr>
          <w:trHeight w:val="181"/>
        </w:trPr>
        <w:tc>
          <w:tcPr>
            <w:tcW w:w="5840" w:type="dxa"/>
            <w:vAlign w:val="bottom"/>
            <w:hideMark/>
          </w:tcPr>
          <w:p w14:paraId="51732696"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Property and equipment</w:t>
            </w:r>
          </w:p>
        </w:tc>
        <w:tc>
          <w:tcPr>
            <w:tcW w:w="1337" w:type="dxa"/>
            <w:noWrap/>
            <w:vAlign w:val="bottom"/>
          </w:tcPr>
          <w:p w14:paraId="499C22EE" w14:textId="198A4741"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576</w:t>
            </w:r>
          </w:p>
        </w:tc>
        <w:tc>
          <w:tcPr>
            <w:tcW w:w="1338" w:type="dxa"/>
            <w:shd w:val="clear" w:color="auto" w:fill="auto"/>
            <w:vAlign w:val="bottom"/>
            <w:hideMark/>
          </w:tcPr>
          <w:p w14:paraId="05F4E785"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594</w:t>
            </w:r>
          </w:p>
        </w:tc>
      </w:tr>
      <w:tr w:rsidR="00BF21A9" w:rsidRPr="00537128" w14:paraId="22C673C9" w14:textId="77777777" w:rsidTr="003C074C">
        <w:trPr>
          <w:trHeight w:val="181"/>
        </w:trPr>
        <w:tc>
          <w:tcPr>
            <w:tcW w:w="5840" w:type="dxa"/>
            <w:vAlign w:val="bottom"/>
            <w:hideMark/>
          </w:tcPr>
          <w:p w14:paraId="237DD0E2"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Intangible assets</w:t>
            </w:r>
          </w:p>
        </w:tc>
        <w:tc>
          <w:tcPr>
            <w:tcW w:w="1337" w:type="dxa"/>
            <w:noWrap/>
            <w:vAlign w:val="bottom"/>
          </w:tcPr>
          <w:p w14:paraId="2CC3440C" w14:textId="68DC5530"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444</w:t>
            </w:r>
          </w:p>
        </w:tc>
        <w:tc>
          <w:tcPr>
            <w:tcW w:w="1338" w:type="dxa"/>
            <w:shd w:val="clear" w:color="auto" w:fill="auto"/>
            <w:vAlign w:val="bottom"/>
            <w:hideMark/>
          </w:tcPr>
          <w:p w14:paraId="5A1640F2"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262</w:t>
            </w:r>
          </w:p>
        </w:tc>
      </w:tr>
      <w:tr w:rsidR="00BF21A9" w:rsidRPr="00537128" w14:paraId="2156D6E7" w14:textId="77777777" w:rsidTr="003C074C">
        <w:trPr>
          <w:trHeight w:val="181"/>
        </w:trPr>
        <w:tc>
          <w:tcPr>
            <w:tcW w:w="5840" w:type="dxa"/>
            <w:vAlign w:val="bottom"/>
            <w:hideMark/>
          </w:tcPr>
          <w:p w14:paraId="3254A0C4"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Held to maturity investments</w:t>
            </w:r>
          </w:p>
        </w:tc>
        <w:tc>
          <w:tcPr>
            <w:tcW w:w="1337" w:type="dxa"/>
            <w:noWrap/>
            <w:vAlign w:val="bottom"/>
          </w:tcPr>
          <w:p w14:paraId="73A84243" w14:textId="67BD04B3"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38" w:type="dxa"/>
            <w:shd w:val="clear" w:color="auto" w:fill="auto"/>
            <w:vAlign w:val="bottom"/>
            <w:hideMark/>
          </w:tcPr>
          <w:p w14:paraId="1902F3FC"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BF21A9" w:rsidRPr="00537128" w14:paraId="2AF12A1B" w14:textId="77777777" w:rsidTr="003C074C">
        <w:trPr>
          <w:trHeight w:val="185"/>
        </w:trPr>
        <w:tc>
          <w:tcPr>
            <w:tcW w:w="5840" w:type="dxa"/>
            <w:vAlign w:val="bottom"/>
            <w:hideMark/>
          </w:tcPr>
          <w:p w14:paraId="1B7F12EB"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Deferred tax </w:t>
            </w:r>
          </w:p>
        </w:tc>
        <w:tc>
          <w:tcPr>
            <w:tcW w:w="1337" w:type="dxa"/>
            <w:tcBorders>
              <w:top w:val="nil"/>
              <w:left w:val="nil"/>
              <w:bottom w:val="single" w:sz="4" w:space="0" w:color="auto"/>
              <w:right w:val="nil"/>
            </w:tcBorders>
            <w:noWrap/>
            <w:vAlign w:val="bottom"/>
          </w:tcPr>
          <w:p w14:paraId="75058148" w14:textId="596A474E"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241</w:t>
            </w:r>
          </w:p>
        </w:tc>
        <w:tc>
          <w:tcPr>
            <w:tcW w:w="1338" w:type="dxa"/>
            <w:tcBorders>
              <w:top w:val="nil"/>
              <w:left w:val="nil"/>
              <w:bottom w:val="single" w:sz="4" w:space="0" w:color="auto"/>
              <w:right w:val="nil"/>
            </w:tcBorders>
            <w:shd w:val="clear" w:color="auto" w:fill="auto"/>
            <w:vAlign w:val="bottom"/>
            <w:hideMark/>
          </w:tcPr>
          <w:p w14:paraId="6F3DA509"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BF21A9" w:rsidRPr="00537128" w14:paraId="7BC9B6C7" w14:textId="77777777" w:rsidTr="003C074C">
        <w:trPr>
          <w:trHeight w:val="165"/>
        </w:trPr>
        <w:tc>
          <w:tcPr>
            <w:tcW w:w="5840" w:type="dxa"/>
            <w:vAlign w:val="bottom"/>
            <w:hideMark/>
          </w:tcPr>
          <w:p w14:paraId="00E90D94"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Total non-current assets</w:t>
            </w:r>
          </w:p>
        </w:tc>
        <w:tc>
          <w:tcPr>
            <w:tcW w:w="1337" w:type="dxa"/>
            <w:tcBorders>
              <w:top w:val="single" w:sz="4" w:space="0" w:color="auto"/>
              <w:left w:val="nil"/>
              <w:bottom w:val="single" w:sz="12" w:space="0" w:color="auto"/>
              <w:right w:val="nil"/>
            </w:tcBorders>
            <w:noWrap/>
            <w:vAlign w:val="bottom"/>
          </w:tcPr>
          <w:p w14:paraId="07BA89FC" w14:textId="1824A5D0"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1</w:t>
            </w:r>
            <w:r>
              <w:rPr>
                <w:rFonts w:ascii="Calibri" w:hAnsi="Calibri" w:cs="Arial"/>
                <w:b/>
                <w:bCs/>
                <w:color w:val="000000"/>
                <w:sz w:val="18"/>
                <w:szCs w:val="18"/>
              </w:rPr>
              <w:t>,</w:t>
            </w:r>
            <w:r w:rsidRPr="00B62CBD">
              <w:rPr>
                <w:rFonts w:ascii="Calibri" w:hAnsi="Calibri" w:cs="Arial"/>
                <w:b/>
                <w:bCs/>
                <w:color w:val="000000"/>
                <w:sz w:val="18"/>
                <w:szCs w:val="18"/>
              </w:rPr>
              <w:t>261</w:t>
            </w:r>
          </w:p>
        </w:tc>
        <w:tc>
          <w:tcPr>
            <w:tcW w:w="1338" w:type="dxa"/>
            <w:tcBorders>
              <w:top w:val="single" w:sz="4" w:space="0" w:color="auto"/>
              <w:left w:val="nil"/>
              <w:bottom w:val="single" w:sz="12" w:space="0" w:color="auto"/>
              <w:right w:val="nil"/>
            </w:tcBorders>
            <w:shd w:val="clear" w:color="auto" w:fill="auto"/>
            <w:vAlign w:val="bottom"/>
            <w:hideMark/>
          </w:tcPr>
          <w:p w14:paraId="1A4C4A43"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856</w:t>
            </w:r>
          </w:p>
        </w:tc>
      </w:tr>
      <w:tr w:rsidR="00BF21A9" w:rsidRPr="00537128" w14:paraId="5ED858C2" w14:textId="77777777" w:rsidTr="009A1792">
        <w:trPr>
          <w:trHeight w:val="60"/>
        </w:trPr>
        <w:tc>
          <w:tcPr>
            <w:tcW w:w="5840" w:type="dxa"/>
            <w:vAlign w:val="bottom"/>
          </w:tcPr>
          <w:p w14:paraId="0475EEF7"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3B5D1C93"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7E1DF8A2"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2C7E3056" w14:textId="77777777" w:rsidTr="009A1792">
        <w:trPr>
          <w:trHeight w:val="149"/>
        </w:trPr>
        <w:tc>
          <w:tcPr>
            <w:tcW w:w="5840" w:type="dxa"/>
            <w:vAlign w:val="bottom"/>
            <w:hideMark/>
          </w:tcPr>
          <w:p w14:paraId="2CD1F8B3"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assets</w:t>
            </w:r>
          </w:p>
        </w:tc>
        <w:tc>
          <w:tcPr>
            <w:tcW w:w="1337" w:type="dxa"/>
            <w:shd w:val="clear" w:color="auto" w:fill="auto"/>
            <w:noWrap/>
            <w:vAlign w:val="bottom"/>
          </w:tcPr>
          <w:p w14:paraId="0E3EA5ED"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14701FBC"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r>
      <w:tr w:rsidR="00BF21A9" w:rsidRPr="00537128" w14:paraId="2EC4AFC6" w14:textId="77777777" w:rsidTr="003C074C">
        <w:trPr>
          <w:trHeight w:val="255"/>
        </w:trPr>
        <w:tc>
          <w:tcPr>
            <w:tcW w:w="5840" w:type="dxa"/>
            <w:vAlign w:val="bottom"/>
            <w:hideMark/>
          </w:tcPr>
          <w:p w14:paraId="00112033"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available for sale</w:t>
            </w:r>
          </w:p>
        </w:tc>
        <w:tc>
          <w:tcPr>
            <w:tcW w:w="1337" w:type="dxa"/>
            <w:noWrap/>
            <w:vAlign w:val="bottom"/>
          </w:tcPr>
          <w:p w14:paraId="2C0CE68C" w14:textId="1E523768"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52</w:t>
            </w:r>
            <w:r>
              <w:rPr>
                <w:rFonts w:ascii="Calibri" w:hAnsi="Calibri" w:cs="Arial"/>
                <w:color w:val="000000"/>
                <w:sz w:val="18"/>
                <w:szCs w:val="18"/>
              </w:rPr>
              <w:t>,</w:t>
            </w:r>
            <w:r w:rsidRPr="00B62CBD">
              <w:rPr>
                <w:rFonts w:ascii="Calibri" w:hAnsi="Calibri" w:cs="Arial"/>
                <w:color w:val="000000"/>
                <w:sz w:val="18"/>
                <w:szCs w:val="18"/>
              </w:rPr>
              <w:t>456</w:t>
            </w:r>
          </w:p>
        </w:tc>
        <w:tc>
          <w:tcPr>
            <w:tcW w:w="1338" w:type="dxa"/>
            <w:shd w:val="clear" w:color="auto" w:fill="auto"/>
            <w:vAlign w:val="bottom"/>
            <w:hideMark/>
          </w:tcPr>
          <w:p w14:paraId="05F54E2C"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52,437</w:t>
            </w:r>
          </w:p>
        </w:tc>
      </w:tr>
      <w:tr w:rsidR="00BF21A9" w:rsidRPr="00537128" w14:paraId="57934983" w14:textId="77777777" w:rsidTr="003C074C">
        <w:trPr>
          <w:trHeight w:val="255"/>
        </w:trPr>
        <w:tc>
          <w:tcPr>
            <w:tcW w:w="5840" w:type="dxa"/>
            <w:vAlign w:val="bottom"/>
            <w:hideMark/>
          </w:tcPr>
          <w:p w14:paraId="4A9804D6"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at fair value through profit or loss</w:t>
            </w:r>
          </w:p>
        </w:tc>
        <w:tc>
          <w:tcPr>
            <w:tcW w:w="1337" w:type="dxa"/>
            <w:noWrap/>
            <w:vAlign w:val="bottom"/>
          </w:tcPr>
          <w:p w14:paraId="44FE71A4" w14:textId="50D0BB5F"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38" w:type="dxa"/>
            <w:shd w:val="clear" w:color="auto" w:fill="auto"/>
            <w:vAlign w:val="bottom"/>
            <w:hideMark/>
          </w:tcPr>
          <w:p w14:paraId="705A69A1"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BF21A9" w:rsidRPr="00537128" w14:paraId="5FDDF36D" w14:textId="77777777" w:rsidTr="003C074C">
        <w:trPr>
          <w:trHeight w:val="255"/>
        </w:trPr>
        <w:tc>
          <w:tcPr>
            <w:tcW w:w="5840" w:type="dxa"/>
            <w:vAlign w:val="bottom"/>
            <w:hideMark/>
          </w:tcPr>
          <w:p w14:paraId="48780287"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Receivables from insurance operations</w:t>
            </w:r>
          </w:p>
        </w:tc>
        <w:tc>
          <w:tcPr>
            <w:tcW w:w="1337" w:type="dxa"/>
            <w:noWrap/>
            <w:vAlign w:val="bottom"/>
          </w:tcPr>
          <w:p w14:paraId="3F05CA03" w14:textId="32699D7E"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4</w:t>
            </w:r>
            <w:r>
              <w:rPr>
                <w:rFonts w:ascii="Calibri" w:hAnsi="Calibri" w:cs="Arial"/>
                <w:color w:val="000000"/>
                <w:sz w:val="18"/>
                <w:szCs w:val="18"/>
              </w:rPr>
              <w:t>,</w:t>
            </w:r>
            <w:r w:rsidRPr="00B62CBD">
              <w:rPr>
                <w:rFonts w:ascii="Calibri" w:hAnsi="Calibri" w:cs="Arial"/>
                <w:color w:val="000000"/>
                <w:sz w:val="18"/>
                <w:szCs w:val="18"/>
              </w:rPr>
              <w:t>043</w:t>
            </w:r>
          </w:p>
        </w:tc>
        <w:tc>
          <w:tcPr>
            <w:tcW w:w="1338" w:type="dxa"/>
            <w:shd w:val="clear" w:color="auto" w:fill="auto"/>
            <w:vAlign w:val="bottom"/>
            <w:hideMark/>
          </w:tcPr>
          <w:p w14:paraId="5C23AE2E"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2,497</w:t>
            </w:r>
          </w:p>
        </w:tc>
      </w:tr>
      <w:tr w:rsidR="00BF21A9" w:rsidRPr="00537128" w14:paraId="5EA11246" w14:textId="77777777" w:rsidTr="003C074C">
        <w:trPr>
          <w:trHeight w:val="255"/>
        </w:trPr>
        <w:tc>
          <w:tcPr>
            <w:tcW w:w="5840" w:type="dxa"/>
            <w:vAlign w:val="bottom"/>
            <w:hideMark/>
          </w:tcPr>
          <w:p w14:paraId="60D078D5"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receivables </w:t>
            </w:r>
          </w:p>
        </w:tc>
        <w:tc>
          <w:tcPr>
            <w:tcW w:w="1337" w:type="dxa"/>
            <w:noWrap/>
            <w:vAlign w:val="bottom"/>
          </w:tcPr>
          <w:p w14:paraId="38B87439" w14:textId="0C215FA1"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746</w:t>
            </w:r>
          </w:p>
        </w:tc>
        <w:tc>
          <w:tcPr>
            <w:tcW w:w="1338" w:type="dxa"/>
            <w:shd w:val="clear" w:color="auto" w:fill="auto"/>
            <w:vAlign w:val="bottom"/>
            <w:hideMark/>
          </w:tcPr>
          <w:p w14:paraId="174F7751"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562</w:t>
            </w:r>
          </w:p>
        </w:tc>
      </w:tr>
      <w:tr w:rsidR="00BF21A9" w:rsidRPr="00537128" w14:paraId="298C1222" w14:textId="77777777" w:rsidTr="003C074C">
        <w:trPr>
          <w:trHeight w:val="255"/>
        </w:trPr>
        <w:tc>
          <w:tcPr>
            <w:tcW w:w="5840" w:type="dxa"/>
            <w:vAlign w:val="bottom"/>
            <w:hideMark/>
          </w:tcPr>
          <w:p w14:paraId="6446FBF1"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Cash and cash equivalents</w:t>
            </w:r>
          </w:p>
        </w:tc>
        <w:tc>
          <w:tcPr>
            <w:tcW w:w="1337" w:type="dxa"/>
            <w:tcBorders>
              <w:top w:val="nil"/>
              <w:left w:val="nil"/>
              <w:bottom w:val="single" w:sz="4" w:space="0" w:color="auto"/>
              <w:right w:val="nil"/>
            </w:tcBorders>
            <w:noWrap/>
            <w:vAlign w:val="bottom"/>
          </w:tcPr>
          <w:p w14:paraId="123C37B4" w14:textId="5BA193F3"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8</w:t>
            </w:r>
            <w:r>
              <w:rPr>
                <w:rFonts w:ascii="Calibri" w:hAnsi="Calibri" w:cs="Arial"/>
                <w:color w:val="000000"/>
                <w:sz w:val="18"/>
                <w:szCs w:val="18"/>
              </w:rPr>
              <w:t>,</w:t>
            </w:r>
            <w:r w:rsidRPr="00B62CBD">
              <w:rPr>
                <w:rFonts w:ascii="Calibri" w:hAnsi="Calibri" w:cs="Arial"/>
                <w:color w:val="000000"/>
                <w:sz w:val="18"/>
                <w:szCs w:val="18"/>
              </w:rPr>
              <w:t>695</w:t>
            </w:r>
          </w:p>
        </w:tc>
        <w:tc>
          <w:tcPr>
            <w:tcW w:w="1338" w:type="dxa"/>
            <w:tcBorders>
              <w:top w:val="nil"/>
              <w:left w:val="nil"/>
              <w:bottom w:val="single" w:sz="4" w:space="0" w:color="auto"/>
              <w:right w:val="nil"/>
            </w:tcBorders>
            <w:shd w:val="clear" w:color="auto" w:fill="auto"/>
            <w:vAlign w:val="bottom"/>
            <w:hideMark/>
          </w:tcPr>
          <w:p w14:paraId="2B319E21"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5,955</w:t>
            </w:r>
          </w:p>
        </w:tc>
      </w:tr>
      <w:tr w:rsidR="00BF21A9" w:rsidRPr="00537128" w14:paraId="04972B70" w14:textId="77777777" w:rsidTr="003C074C">
        <w:trPr>
          <w:trHeight w:val="191"/>
        </w:trPr>
        <w:tc>
          <w:tcPr>
            <w:tcW w:w="5840" w:type="dxa"/>
            <w:vAlign w:val="bottom"/>
            <w:hideMark/>
          </w:tcPr>
          <w:p w14:paraId="7DA07A64"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current assets</w:t>
            </w:r>
          </w:p>
        </w:tc>
        <w:tc>
          <w:tcPr>
            <w:tcW w:w="1337" w:type="dxa"/>
            <w:tcBorders>
              <w:top w:val="single" w:sz="4" w:space="0" w:color="auto"/>
              <w:left w:val="nil"/>
              <w:bottom w:val="single" w:sz="12" w:space="0" w:color="auto"/>
              <w:right w:val="nil"/>
            </w:tcBorders>
            <w:noWrap/>
            <w:vAlign w:val="bottom"/>
          </w:tcPr>
          <w:p w14:paraId="10843894" w14:textId="34782F50"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65</w:t>
            </w:r>
            <w:r>
              <w:rPr>
                <w:rFonts w:ascii="Calibri" w:hAnsi="Calibri" w:cs="Arial"/>
                <w:b/>
                <w:bCs/>
                <w:color w:val="000000"/>
                <w:sz w:val="18"/>
                <w:szCs w:val="18"/>
              </w:rPr>
              <w:t>,</w:t>
            </w:r>
            <w:r w:rsidRPr="00B62CBD">
              <w:rPr>
                <w:rFonts w:ascii="Calibri" w:hAnsi="Calibri" w:cs="Arial"/>
                <w:b/>
                <w:bCs/>
                <w:color w:val="000000"/>
                <w:sz w:val="18"/>
                <w:szCs w:val="18"/>
              </w:rPr>
              <w:t>940</w:t>
            </w:r>
          </w:p>
        </w:tc>
        <w:tc>
          <w:tcPr>
            <w:tcW w:w="1338" w:type="dxa"/>
            <w:tcBorders>
              <w:top w:val="single" w:sz="4" w:space="0" w:color="auto"/>
              <w:left w:val="nil"/>
              <w:bottom w:val="single" w:sz="12" w:space="0" w:color="auto"/>
              <w:right w:val="nil"/>
            </w:tcBorders>
            <w:shd w:val="clear" w:color="auto" w:fill="auto"/>
            <w:vAlign w:val="bottom"/>
            <w:hideMark/>
          </w:tcPr>
          <w:p w14:paraId="3B7B4F1F"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61,451</w:t>
            </w:r>
          </w:p>
        </w:tc>
      </w:tr>
      <w:tr w:rsidR="00BF21A9" w:rsidRPr="00537128" w14:paraId="2741CC16" w14:textId="77777777" w:rsidTr="003C074C">
        <w:trPr>
          <w:trHeight w:val="56"/>
        </w:trPr>
        <w:tc>
          <w:tcPr>
            <w:tcW w:w="5840" w:type="dxa"/>
            <w:vAlign w:val="bottom"/>
          </w:tcPr>
          <w:p w14:paraId="366A0CA1"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single" w:sz="4" w:space="0" w:color="auto"/>
              <w:right w:val="nil"/>
            </w:tcBorders>
            <w:noWrap/>
            <w:vAlign w:val="bottom"/>
          </w:tcPr>
          <w:p w14:paraId="1D734505"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6A2BA40F"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7C2552D7" w14:textId="77777777" w:rsidTr="003C074C">
        <w:trPr>
          <w:trHeight w:val="221"/>
        </w:trPr>
        <w:tc>
          <w:tcPr>
            <w:tcW w:w="5840" w:type="dxa"/>
            <w:vAlign w:val="bottom"/>
            <w:hideMark/>
          </w:tcPr>
          <w:p w14:paraId="223F2C67"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assets</w:t>
            </w:r>
          </w:p>
        </w:tc>
        <w:tc>
          <w:tcPr>
            <w:tcW w:w="1337" w:type="dxa"/>
            <w:tcBorders>
              <w:top w:val="single" w:sz="4" w:space="0" w:color="auto"/>
              <w:left w:val="nil"/>
              <w:bottom w:val="single" w:sz="12" w:space="0" w:color="auto"/>
              <w:right w:val="nil"/>
            </w:tcBorders>
            <w:noWrap/>
            <w:vAlign w:val="bottom"/>
          </w:tcPr>
          <w:p w14:paraId="6C973F09" w14:textId="1FBBA398"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67</w:t>
            </w:r>
            <w:r>
              <w:rPr>
                <w:rFonts w:ascii="Calibri" w:hAnsi="Calibri" w:cs="Arial"/>
                <w:b/>
                <w:bCs/>
                <w:color w:val="000000"/>
                <w:sz w:val="18"/>
                <w:szCs w:val="18"/>
              </w:rPr>
              <w:t>,</w:t>
            </w:r>
            <w:r w:rsidRPr="00B62CBD">
              <w:rPr>
                <w:rFonts w:ascii="Calibri" w:hAnsi="Calibri" w:cs="Arial"/>
                <w:b/>
                <w:bCs/>
                <w:color w:val="000000"/>
                <w:sz w:val="18"/>
                <w:szCs w:val="18"/>
              </w:rPr>
              <w:t>201</w:t>
            </w:r>
          </w:p>
        </w:tc>
        <w:tc>
          <w:tcPr>
            <w:tcW w:w="1338" w:type="dxa"/>
            <w:tcBorders>
              <w:top w:val="single" w:sz="4" w:space="0" w:color="auto"/>
              <w:left w:val="nil"/>
              <w:bottom w:val="single" w:sz="12" w:space="0" w:color="auto"/>
              <w:right w:val="nil"/>
            </w:tcBorders>
            <w:shd w:val="clear" w:color="auto" w:fill="auto"/>
            <w:vAlign w:val="bottom"/>
            <w:hideMark/>
          </w:tcPr>
          <w:p w14:paraId="015A3163"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62,307</w:t>
            </w:r>
          </w:p>
        </w:tc>
      </w:tr>
      <w:tr w:rsidR="00BF21A9" w:rsidRPr="00537128" w14:paraId="376AA967" w14:textId="77777777" w:rsidTr="00730472">
        <w:trPr>
          <w:trHeight w:val="74"/>
        </w:trPr>
        <w:tc>
          <w:tcPr>
            <w:tcW w:w="5840" w:type="dxa"/>
            <w:vAlign w:val="bottom"/>
          </w:tcPr>
          <w:p w14:paraId="3EE804EF"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66120962"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c>
          <w:tcPr>
            <w:tcW w:w="1338" w:type="dxa"/>
            <w:tcBorders>
              <w:top w:val="single" w:sz="12" w:space="0" w:color="auto"/>
              <w:left w:val="nil"/>
              <w:bottom w:val="nil"/>
              <w:right w:val="nil"/>
            </w:tcBorders>
            <w:shd w:val="clear" w:color="auto" w:fill="auto"/>
            <w:vAlign w:val="bottom"/>
          </w:tcPr>
          <w:p w14:paraId="5CFED628" w14:textId="77777777" w:rsidR="00BF21A9" w:rsidRPr="00537128" w:rsidRDefault="00BF21A9" w:rsidP="00BF21A9">
            <w:pPr>
              <w:spacing w:after="0" w:line="140" w:lineRule="exact"/>
              <w:jc w:val="right"/>
              <w:rPr>
                <w:rFonts w:ascii="Calibri" w:eastAsia="Times New Roman" w:hAnsi="Calibri" w:cs="Arial"/>
                <w:bCs/>
                <w:sz w:val="18"/>
                <w:szCs w:val="18"/>
                <w:lang w:val="en-US"/>
              </w:rPr>
            </w:pPr>
          </w:p>
        </w:tc>
      </w:tr>
      <w:tr w:rsidR="00BF21A9" w:rsidRPr="00537128" w14:paraId="37CEFB22" w14:textId="77777777" w:rsidTr="00730472">
        <w:trPr>
          <w:trHeight w:val="197"/>
        </w:trPr>
        <w:tc>
          <w:tcPr>
            <w:tcW w:w="5840" w:type="dxa"/>
            <w:vAlign w:val="bottom"/>
            <w:hideMark/>
          </w:tcPr>
          <w:p w14:paraId="11F1AB57"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 and liabilities</w:t>
            </w:r>
          </w:p>
        </w:tc>
        <w:tc>
          <w:tcPr>
            <w:tcW w:w="1337" w:type="dxa"/>
            <w:shd w:val="clear" w:color="auto" w:fill="auto"/>
            <w:noWrap/>
            <w:vAlign w:val="bottom"/>
          </w:tcPr>
          <w:p w14:paraId="7F46D0B0" w14:textId="77777777" w:rsidR="00BF21A9" w:rsidRPr="00537128" w:rsidRDefault="00BF21A9" w:rsidP="00BF21A9">
            <w:pPr>
              <w:spacing w:after="0" w:line="220" w:lineRule="exact"/>
              <w:jc w:val="right"/>
              <w:rPr>
                <w:rFonts w:ascii="Calibri" w:eastAsia="Times New Roman" w:hAnsi="Calibri" w:cs="Arial"/>
                <w:bCs/>
                <w:sz w:val="18"/>
                <w:szCs w:val="18"/>
                <w:lang w:val="en-US"/>
              </w:rPr>
            </w:pPr>
          </w:p>
        </w:tc>
        <w:tc>
          <w:tcPr>
            <w:tcW w:w="1338" w:type="dxa"/>
            <w:shd w:val="clear" w:color="auto" w:fill="auto"/>
            <w:vAlign w:val="bottom"/>
          </w:tcPr>
          <w:p w14:paraId="5AC0F6F5" w14:textId="77777777" w:rsidR="00BF21A9" w:rsidRPr="00537128" w:rsidRDefault="00BF21A9" w:rsidP="00BF21A9">
            <w:pPr>
              <w:spacing w:after="0" w:line="220" w:lineRule="exact"/>
              <w:jc w:val="right"/>
              <w:rPr>
                <w:rFonts w:ascii="Calibri" w:eastAsia="Times New Roman" w:hAnsi="Calibri" w:cs="Arial"/>
                <w:bCs/>
                <w:sz w:val="18"/>
                <w:szCs w:val="18"/>
                <w:lang w:val="en-US"/>
              </w:rPr>
            </w:pPr>
          </w:p>
        </w:tc>
      </w:tr>
      <w:tr w:rsidR="00BF21A9" w:rsidRPr="00537128" w14:paraId="38682D8F" w14:textId="77777777" w:rsidTr="00730472">
        <w:trPr>
          <w:trHeight w:val="187"/>
        </w:trPr>
        <w:tc>
          <w:tcPr>
            <w:tcW w:w="5840" w:type="dxa"/>
            <w:vAlign w:val="bottom"/>
            <w:hideMark/>
          </w:tcPr>
          <w:p w14:paraId="1A8510EF"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w:t>
            </w:r>
          </w:p>
        </w:tc>
        <w:tc>
          <w:tcPr>
            <w:tcW w:w="1337" w:type="dxa"/>
            <w:shd w:val="clear" w:color="auto" w:fill="auto"/>
            <w:noWrap/>
            <w:vAlign w:val="bottom"/>
          </w:tcPr>
          <w:p w14:paraId="7DE76288"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BC0713"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r>
      <w:tr w:rsidR="00BF21A9" w:rsidRPr="00537128" w14:paraId="6D50711C" w14:textId="77777777" w:rsidTr="003C074C">
        <w:trPr>
          <w:trHeight w:val="187"/>
        </w:trPr>
        <w:tc>
          <w:tcPr>
            <w:tcW w:w="5840" w:type="dxa"/>
            <w:vAlign w:val="bottom"/>
            <w:hideMark/>
          </w:tcPr>
          <w:p w14:paraId="0FA88FA2"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Share capital</w:t>
            </w:r>
          </w:p>
        </w:tc>
        <w:tc>
          <w:tcPr>
            <w:tcW w:w="1337" w:type="dxa"/>
            <w:noWrap/>
            <w:vAlign w:val="bottom"/>
          </w:tcPr>
          <w:p w14:paraId="509AF4AB" w14:textId="4C660498"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37</w:t>
            </w:r>
            <w:r>
              <w:rPr>
                <w:rFonts w:ascii="Calibri" w:hAnsi="Calibri" w:cs="Arial"/>
                <w:color w:val="000000"/>
                <w:sz w:val="18"/>
                <w:szCs w:val="18"/>
              </w:rPr>
              <w:t>,</w:t>
            </w:r>
            <w:r w:rsidRPr="00B62CBD">
              <w:rPr>
                <w:rFonts w:ascii="Calibri" w:hAnsi="Calibri" w:cs="Arial"/>
                <w:color w:val="000000"/>
                <w:sz w:val="18"/>
                <w:szCs w:val="18"/>
              </w:rPr>
              <w:t>500</w:t>
            </w:r>
          </w:p>
        </w:tc>
        <w:tc>
          <w:tcPr>
            <w:tcW w:w="1338" w:type="dxa"/>
            <w:shd w:val="clear" w:color="auto" w:fill="auto"/>
            <w:vAlign w:val="bottom"/>
            <w:hideMark/>
          </w:tcPr>
          <w:p w14:paraId="63A93483"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37,500</w:t>
            </w:r>
          </w:p>
        </w:tc>
      </w:tr>
      <w:tr w:rsidR="00BF21A9" w:rsidRPr="00537128" w14:paraId="22EAD85F" w14:textId="77777777" w:rsidTr="003C074C">
        <w:trPr>
          <w:trHeight w:val="187"/>
        </w:trPr>
        <w:tc>
          <w:tcPr>
            <w:tcW w:w="5840" w:type="dxa"/>
            <w:vAlign w:val="bottom"/>
            <w:hideMark/>
          </w:tcPr>
          <w:p w14:paraId="4210321D"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Retained earnings and reserves</w:t>
            </w:r>
          </w:p>
        </w:tc>
        <w:tc>
          <w:tcPr>
            <w:tcW w:w="1337" w:type="dxa"/>
            <w:noWrap/>
            <w:vAlign w:val="bottom"/>
          </w:tcPr>
          <w:p w14:paraId="025F4E97" w14:textId="0A38AF05"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3</w:t>
            </w:r>
            <w:r>
              <w:rPr>
                <w:rFonts w:ascii="Calibri" w:hAnsi="Calibri" w:cs="Arial"/>
                <w:color w:val="000000"/>
                <w:sz w:val="18"/>
                <w:szCs w:val="18"/>
              </w:rPr>
              <w:t>,</w:t>
            </w:r>
            <w:r w:rsidRPr="00B62CBD">
              <w:rPr>
                <w:rFonts w:ascii="Calibri" w:hAnsi="Calibri" w:cs="Arial"/>
                <w:color w:val="000000"/>
                <w:sz w:val="18"/>
                <w:szCs w:val="18"/>
              </w:rPr>
              <w:t>941</w:t>
            </w:r>
          </w:p>
        </w:tc>
        <w:tc>
          <w:tcPr>
            <w:tcW w:w="1338" w:type="dxa"/>
            <w:shd w:val="clear" w:color="auto" w:fill="auto"/>
            <w:vAlign w:val="bottom"/>
            <w:hideMark/>
          </w:tcPr>
          <w:p w14:paraId="1D56B858"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1,749</w:t>
            </w:r>
          </w:p>
        </w:tc>
      </w:tr>
      <w:tr w:rsidR="00BF21A9" w:rsidRPr="00537128" w14:paraId="5DAB1F73" w14:textId="77777777" w:rsidTr="003C074C">
        <w:trPr>
          <w:trHeight w:val="187"/>
        </w:trPr>
        <w:tc>
          <w:tcPr>
            <w:tcW w:w="5840" w:type="dxa"/>
            <w:vAlign w:val="bottom"/>
            <w:hideMark/>
          </w:tcPr>
          <w:p w14:paraId="267B7B2C"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reserves</w:t>
            </w:r>
          </w:p>
        </w:tc>
        <w:tc>
          <w:tcPr>
            <w:tcW w:w="1337" w:type="dxa"/>
            <w:noWrap/>
            <w:vAlign w:val="bottom"/>
          </w:tcPr>
          <w:p w14:paraId="6A310579" w14:textId="611CED42" w:rsidR="00BF21A9" w:rsidRPr="00537128" w:rsidRDefault="00BF21A9" w:rsidP="00BF21A9">
            <w:pPr>
              <w:spacing w:after="0" w:line="220" w:lineRule="exact"/>
              <w:jc w:val="right"/>
              <w:rPr>
                <w:rFonts w:ascii="Calibri" w:eastAsia="Times New Roman" w:hAnsi="Calibri" w:cs="Calibri"/>
                <w:sz w:val="18"/>
                <w:szCs w:val="18"/>
                <w:lang w:val="en-US"/>
              </w:rPr>
            </w:pPr>
            <w:r w:rsidRPr="00B62CBD">
              <w:rPr>
                <w:rFonts w:ascii="Calibri" w:hAnsi="Calibri" w:cs="Arial"/>
                <w:color w:val="000000"/>
                <w:sz w:val="18"/>
                <w:szCs w:val="18"/>
              </w:rPr>
              <w:t>3</w:t>
            </w:r>
            <w:r>
              <w:rPr>
                <w:rFonts w:ascii="Calibri" w:hAnsi="Calibri" w:cs="Arial"/>
                <w:color w:val="000000"/>
                <w:sz w:val="18"/>
                <w:szCs w:val="18"/>
              </w:rPr>
              <w:t>,</w:t>
            </w:r>
            <w:r w:rsidRPr="00B62CBD">
              <w:rPr>
                <w:rFonts w:ascii="Calibri" w:hAnsi="Calibri" w:cs="Arial"/>
                <w:color w:val="000000"/>
                <w:sz w:val="18"/>
                <w:szCs w:val="18"/>
              </w:rPr>
              <w:t>282</w:t>
            </w:r>
          </w:p>
        </w:tc>
        <w:tc>
          <w:tcPr>
            <w:tcW w:w="1338" w:type="dxa"/>
            <w:shd w:val="clear" w:color="auto" w:fill="auto"/>
            <w:vAlign w:val="bottom"/>
            <w:hideMark/>
          </w:tcPr>
          <w:p w14:paraId="75ABDF86"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3,825</w:t>
            </w:r>
          </w:p>
        </w:tc>
      </w:tr>
      <w:tr w:rsidR="00BF21A9" w:rsidRPr="00537128" w14:paraId="2A53B48D" w14:textId="77777777" w:rsidTr="003C074C">
        <w:trPr>
          <w:trHeight w:val="187"/>
        </w:trPr>
        <w:tc>
          <w:tcPr>
            <w:tcW w:w="5840" w:type="dxa"/>
            <w:vAlign w:val="bottom"/>
            <w:hideMark/>
          </w:tcPr>
          <w:p w14:paraId="08E25DB7"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Profit for the year</w:t>
            </w:r>
          </w:p>
        </w:tc>
        <w:tc>
          <w:tcPr>
            <w:tcW w:w="1337" w:type="dxa"/>
            <w:tcBorders>
              <w:top w:val="nil"/>
              <w:left w:val="nil"/>
              <w:bottom w:val="single" w:sz="4" w:space="0" w:color="auto"/>
              <w:right w:val="nil"/>
            </w:tcBorders>
            <w:noWrap/>
            <w:vAlign w:val="bottom"/>
          </w:tcPr>
          <w:p w14:paraId="6F31EE46" w14:textId="44D4CBED" w:rsidR="00BF21A9" w:rsidRPr="00537128" w:rsidRDefault="00BF21A9" w:rsidP="00BF21A9">
            <w:pPr>
              <w:spacing w:after="0" w:line="220" w:lineRule="exact"/>
              <w:jc w:val="right"/>
              <w:rPr>
                <w:rFonts w:ascii="Calibri" w:eastAsia="Times New Roman" w:hAnsi="Calibri" w:cs="Calibri"/>
                <w:sz w:val="18"/>
                <w:szCs w:val="18"/>
                <w:lang w:val="en-US"/>
              </w:rPr>
            </w:pPr>
            <w:r w:rsidRPr="00B62CBD">
              <w:rPr>
                <w:rFonts w:ascii="Calibri" w:hAnsi="Calibri" w:cs="Arial"/>
                <w:color w:val="000000"/>
                <w:sz w:val="18"/>
                <w:szCs w:val="18"/>
              </w:rPr>
              <w:t>1</w:t>
            </w:r>
            <w:r>
              <w:rPr>
                <w:rFonts w:ascii="Calibri" w:hAnsi="Calibri" w:cs="Arial"/>
                <w:color w:val="000000"/>
                <w:sz w:val="18"/>
                <w:szCs w:val="18"/>
              </w:rPr>
              <w:t>,</w:t>
            </w:r>
            <w:r w:rsidRPr="00B62CBD">
              <w:rPr>
                <w:rFonts w:ascii="Calibri" w:hAnsi="Calibri" w:cs="Arial"/>
                <w:color w:val="000000"/>
                <w:sz w:val="18"/>
                <w:szCs w:val="18"/>
              </w:rPr>
              <w:t>622</w:t>
            </w:r>
          </w:p>
        </w:tc>
        <w:tc>
          <w:tcPr>
            <w:tcW w:w="1338" w:type="dxa"/>
            <w:tcBorders>
              <w:top w:val="nil"/>
              <w:left w:val="nil"/>
              <w:bottom w:val="single" w:sz="4" w:space="0" w:color="auto"/>
              <w:right w:val="nil"/>
            </w:tcBorders>
            <w:shd w:val="clear" w:color="auto" w:fill="auto"/>
            <w:vAlign w:val="bottom"/>
            <w:hideMark/>
          </w:tcPr>
          <w:p w14:paraId="698EE77E"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2,192</w:t>
            </w:r>
          </w:p>
        </w:tc>
      </w:tr>
      <w:tr w:rsidR="00BF21A9" w:rsidRPr="00537128" w14:paraId="01A4FA83" w14:textId="77777777" w:rsidTr="003C074C">
        <w:trPr>
          <w:trHeight w:val="167"/>
        </w:trPr>
        <w:tc>
          <w:tcPr>
            <w:tcW w:w="5840" w:type="dxa"/>
            <w:vAlign w:val="bottom"/>
            <w:hideMark/>
          </w:tcPr>
          <w:p w14:paraId="68424EA6"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w:t>
            </w:r>
          </w:p>
        </w:tc>
        <w:tc>
          <w:tcPr>
            <w:tcW w:w="1337" w:type="dxa"/>
            <w:tcBorders>
              <w:top w:val="single" w:sz="4" w:space="0" w:color="auto"/>
              <w:left w:val="nil"/>
              <w:bottom w:val="single" w:sz="12" w:space="0" w:color="auto"/>
              <w:right w:val="nil"/>
            </w:tcBorders>
            <w:noWrap/>
            <w:vAlign w:val="bottom"/>
          </w:tcPr>
          <w:p w14:paraId="52D036CE" w14:textId="45DBB9D5"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46</w:t>
            </w:r>
            <w:r>
              <w:rPr>
                <w:rFonts w:ascii="Calibri" w:hAnsi="Calibri" w:cs="Arial"/>
                <w:b/>
                <w:bCs/>
                <w:color w:val="000000"/>
                <w:sz w:val="18"/>
                <w:szCs w:val="18"/>
              </w:rPr>
              <w:t>,</w:t>
            </w:r>
            <w:r w:rsidRPr="00B62CBD">
              <w:rPr>
                <w:rFonts w:ascii="Calibri" w:hAnsi="Calibri" w:cs="Arial"/>
                <w:b/>
                <w:bCs/>
                <w:color w:val="000000"/>
                <w:sz w:val="18"/>
                <w:szCs w:val="18"/>
              </w:rPr>
              <w:t>345</w:t>
            </w:r>
          </w:p>
        </w:tc>
        <w:tc>
          <w:tcPr>
            <w:tcW w:w="1338" w:type="dxa"/>
            <w:tcBorders>
              <w:top w:val="single" w:sz="4" w:space="0" w:color="auto"/>
              <w:left w:val="nil"/>
              <w:bottom w:val="single" w:sz="12" w:space="0" w:color="auto"/>
              <w:right w:val="nil"/>
            </w:tcBorders>
            <w:shd w:val="clear" w:color="auto" w:fill="auto"/>
            <w:vAlign w:val="bottom"/>
            <w:hideMark/>
          </w:tcPr>
          <w:p w14:paraId="18D36A62"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45,266</w:t>
            </w:r>
          </w:p>
        </w:tc>
      </w:tr>
      <w:tr w:rsidR="00BF21A9" w:rsidRPr="00537128" w14:paraId="460837AB" w14:textId="77777777" w:rsidTr="009A1792">
        <w:trPr>
          <w:trHeight w:val="96"/>
        </w:trPr>
        <w:tc>
          <w:tcPr>
            <w:tcW w:w="5840" w:type="dxa"/>
            <w:vAlign w:val="bottom"/>
          </w:tcPr>
          <w:p w14:paraId="312B1CF4"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5E027A4E"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201AFA7C"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45C522A3" w14:textId="77777777" w:rsidTr="009A1792">
        <w:trPr>
          <w:trHeight w:val="165"/>
        </w:trPr>
        <w:tc>
          <w:tcPr>
            <w:tcW w:w="5840" w:type="dxa"/>
            <w:vAlign w:val="bottom"/>
            <w:hideMark/>
          </w:tcPr>
          <w:p w14:paraId="444C860B"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Technical provisions</w:t>
            </w:r>
          </w:p>
        </w:tc>
        <w:tc>
          <w:tcPr>
            <w:tcW w:w="1337" w:type="dxa"/>
            <w:shd w:val="clear" w:color="auto" w:fill="auto"/>
            <w:noWrap/>
            <w:vAlign w:val="bottom"/>
          </w:tcPr>
          <w:p w14:paraId="46BF358D"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764F18"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r>
      <w:tr w:rsidR="00BF21A9" w:rsidRPr="00537128" w14:paraId="4743B20E" w14:textId="77777777" w:rsidTr="003C074C">
        <w:trPr>
          <w:trHeight w:val="165"/>
        </w:trPr>
        <w:tc>
          <w:tcPr>
            <w:tcW w:w="5840" w:type="dxa"/>
            <w:vAlign w:val="bottom"/>
            <w:hideMark/>
          </w:tcPr>
          <w:p w14:paraId="36CE95AA"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technical provisions</w:t>
            </w:r>
          </w:p>
        </w:tc>
        <w:tc>
          <w:tcPr>
            <w:tcW w:w="1337" w:type="dxa"/>
            <w:noWrap/>
            <w:vAlign w:val="bottom"/>
          </w:tcPr>
          <w:p w14:paraId="2E507B6B" w14:textId="3506C6AB"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21</w:t>
            </w:r>
            <w:r>
              <w:rPr>
                <w:rFonts w:ascii="Calibri" w:hAnsi="Calibri" w:cs="Arial"/>
                <w:color w:val="000000"/>
                <w:sz w:val="18"/>
                <w:szCs w:val="18"/>
              </w:rPr>
              <w:t>,</w:t>
            </w:r>
            <w:r w:rsidRPr="00B62CBD">
              <w:rPr>
                <w:rFonts w:ascii="Calibri" w:hAnsi="Calibri" w:cs="Arial"/>
                <w:color w:val="000000"/>
                <w:sz w:val="18"/>
                <w:szCs w:val="18"/>
              </w:rPr>
              <w:t>909</w:t>
            </w:r>
          </w:p>
        </w:tc>
        <w:tc>
          <w:tcPr>
            <w:tcW w:w="1338" w:type="dxa"/>
            <w:shd w:val="clear" w:color="auto" w:fill="auto"/>
            <w:vAlign w:val="bottom"/>
            <w:hideMark/>
          </w:tcPr>
          <w:p w14:paraId="609B777C"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19,258</w:t>
            </w:r>
          </w:p>
        </w:tc>
      </w:tr>
      <w:tr w:rsidR="00BF21A9" w:rsidRPr="00537128" w14:paraId="5048093E" w14:textId="77777777" w:rsidTr="003C074C">
        <w:trPr>
          <w:trHeight w:val="165"/>
        </w:trPr>
        <w:tc>
          <w:tcPr>
            <w:tcW w:w="5840" w:type="dxa"/>
            <w:vAlign w:val="bottom"/>
            <w:hideMark/>
          </w:tcPr>
          <w:p w14:paraId="0B128D0B"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Technical provisions, reinsurer's share</w:t>
            </w:r>
          </w:p>
        </w:tc>
        <w:tc>
          <w:tcPr>
            <w:tcW w:w="1337" w:type="dxa"/>
            <w:tcBorders>
              <w:top w:val="nil"/>
              <w:left w:val="nil"/>
              <w:bottom w:val="single" w:sz="4" w:space="0" w:color="auto"/>
              <w:right w:val="nil"/>
            </w:tcBorders>
            <w:noWrap/>
            <w:vAlign w:val="bottom"/>
          </w:tcPr>
          <w:p w14:paraId="61B99D2F" w14:textId="07739EA4" w:rsidR="00BF21A9" w:rsidRPr="00537128" w:rsidRDefault="00BF21A9" w:rsidP="00BF21A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B62CBD">
              <w:rPr>
                <w:rFonts w:ascii="Calibri" w:hAnsi="Calibri" w:cs="Arial"/>
                <w:color w:val="000000"/>
                <w:sz w:val="18"/>
                <w:szCs w:val="18"/>
              </w:rPr>
              <w:t>10</w:t>
            </w:r>
            <w:r>
              <w:rPr>
                <w:rFonts w:ascii="Calibri" w:hAnsi="Calibri" w:cs="Arial"/>
                <w:color w:val="000000"/>
                <w:sz w:val="18"/>
                <w:szCs w:val="18"/>
              </w:rPr>
              <w:t>,</w:t>
            </w:r>
            <w:r w:rsidRPr="00B62CBD">
              <w:rPr>
                <w:rFonts w:ascii="Calibri" w:hAnsi="Calibri" w:cs="Arial"/>
                <w:color w:val="000000"/>
                <w:sz w:val="18"/>
                <w:szCs w:val="18"/>
              </w:rPr>
              <w:t>123</w:t>
            </w:r>
            <w:r>
              <w:rPr>
                <w:rFonts w:ascii="Calibri" w:hAnsi="Calibri" w:cs="Arial"/>
                <w:color w:val="000000"/>
                <w:sz w:val="18"/>
                <w:szCs w:val="18"/>
              </w:rPr>
              <w:t>)</w:t>
            </w:r>
          </w:p>
        </w:tc>
        <w:tc>
          <w:tcPr>
            <w:tcW w:w="1338" w:type="dxa"/>
            <w:tcBorders>
              <w:top w:val="nil"/>
              <w:left w:val="nil"/>
              <w:bottom w:val="single" w:sz="4" w:space="0" w:color="auto"/>
              <w:right w:val="nil"/>
            </w:tcBorders>
            <w:shd w:val="clear" w:color="auto" w:fill="auto"/>
            <w:vAlign w:val="bottom"/>
            <w:hideMark/>
          </w:tcPr>
          <w:p w14:paraId="28D00B23"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(8,832)</w:t>
            </w:r>
          </w:p>
        </w:tc>
      </w:tr>
      <w:tr w:rsidR="00BF21A9" w:rsidRPr="00537128" w14:paraId="436EBBE4" w14:textId="77777777" w:rsidTr="003C074C">
        <w:trPr>
          <w:trHeight w:val="183"/>
        </w:trPr>
        <w:tc>
          <w:tcPr>
            <w:tcW w:w="5840" w:type="dxa"/>
            <w:vAlign w:val="bottom"/>
          </w:tcPr>
          <w:p w14:paraId="76976CF5" w14:textId="77777777" w:rsidR="00BF21A9" w:rsidRPr="00537128" w:rsidRDefault="00BF21A9" w:rsidP="00BF21A9">
            <w:pPr>
              <w:spacing w:after="0" w:line="220" w:lineRule="exact"/>
              <w:rPr>
                <w:rFonts w:ascii="Calibri" w:eastAsia="Times New Roman" w:hAnsi="Calibri" w:cs="Arial"/>
                <w:b/>
                <w:bCs/>
                <w:sz w:val="18"/>
                <w:szCs w:val="18"/>
                <w:lang w:val="en-US"/>
              </w:rPr>
            </w:pPr>
          </w:p>
        </w:tc>
        <w:tc>
          <w:tcPr>
            <w:tcW w:w="1337" w:type="dxa"/>
            <w:tcBorders>
              <w:top w:val="single" w:sz="4" w:space="0" w:color="auto"/>
              <w:left w:val="nil"/>
              <w:bottom w:val="single" w:sz="12" w:space="0" w:color="auto"/>
              <w:right w:val="nil"/>
            </w:tcBorders>
            <w:noWrap/>
            <w:vAlign w:val="bottom"/>
          </w:tcPr>
          <w:p w14:paraId="2A3BE040" w14:textId="19CCCA06"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11</w:t>
            </w:r>
            <w:r>
              <w:rPr>
                <w:rFonts w:ascii="Calibri" w:hAnsi="Calibri" w:cs="Arial"/>
                <w:b/>
                <w:bCs/>
                <w:color w:val="000000"/>
                <w:sz w:val="18"/>
                <w:szCs w:val="18"/>
              </w:rPr>
              <w:t>,</w:t>
            </w:r>
            <w:r w:rsidRPr="00B62CBD">
              <w:rPr>
                <w:rFonts w:ascii="Calibri" w:hAnsi="Calibri" w:cs="Arial"/>
                <w:b/>
                <w:bCs/>
                <w:color w:val="000000"/>
                <w:sz w:val="18"/>
                <w:szCs w:val="18"/>
              </w:rPr>
              <w:t>786</w:t>
            </w:r>
          </w:p>
        </w:tc>
        <w:tc>
          <w:tcPr>
            <w:tcW w:w="1338" w:type="dxa"/>
            <w:tcBorders>
              <w:top w:val="single" w:sz="4" w:space="0" w:color="auto"/>
              <w:left w:val="nil"/>
              <w:bottom w:val="single" w:sz="12" w:space="0" w:color="auto"/>
              <w:right w:val="nil"/>
            </w:tcBorders>
            <w:shd w:val="clear" w:color="auto" w:fill="auto"/>
            <w:vAlign w:val="bottom"/>
            <w:hideMark/>
          </w:tcPr>
          <w:p w14:paraId="5616CACB"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10,426</w:t>
            </w:r>
          </w:p>
        </w:tc>
      </w:tr>
      <w:tr w:rsidR="00BF21A9" w:rsidRPr="00537128" w14:paraId="051C7729" w14:textId="77777777" w:rsidTr="003C074C">
        <w:trPr>
          <w:trHeight w:val="121"/>
        </w:trPr>
        <w:tc>
          <w:tcPr>
            <w:tcW w:w="5840" w:type="dxa"/>
            <w:vAlign w:val="bottom"/>
          </w:tcPr>
          <w:p w14:paraId="0A2AF41F" w14:textId="77777777" w:rsidR="00BF21A9" w:rsidRPr="00537128" w:rsidRDefault="00BF21A9" w:rsidP="00BF21A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noWrap/>
            <w:vAlign w:val="bottom"/>
          </w:tcPr>
          <w:p w14:paraId="2CE3F805"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40AE987B" w14:textId="77777777" w:rsidR="00BF21A9" w:rsidRPr="00537128" w:rsidRDefault="00BF21A9" w:rsidP="00BF21A9">
            <w:pPr>
              <w:spacing w:after="0" w:line="140" w:lineRule="exact"/>
              <w:jc w:val="right"/>
              <w:rPr>
                <w:rFonts w:ascii="Calibri" w:eastAsia="Times New Roman" w:hAnsi="Calibri" w:cs="Arial"/>
                <w:sz w:val="18"/>
                <w:szCs w:val="18"/>
                <w:lang w:val="en-US"/>
              </w:rPr>
            </w:pPr>
          </w:p>
        </w:tc>
      </w:tr>
      <w:tr w:rsidR="00BF21A9" w:rsidRPr="00537128" w14:paraId="6B85FCF8" w14:textId="77777777" w:rsidTr="003C074C">
        <w:trPr>
          <w:trHeight w:val="241"/>
        </w:trPr>
        <w:tc>
          <w:tcPr>
            <w:tcW w:w="5840" w:type="dxa"/>
            <w:vAlign w:val="bottom"/>
            <w:hideMark/>
          </w:tcPr>
          <w:p w14:paraId="30141685" w14:textId="77777777" w:rsidR="00BF21A9" w:rsidRPr="00537128" w:rsidRDefault="00BF21A9" w:rsidP="00BF21A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liabilities</w:t>
            </w:r>
          </w:p>
        </w:tc>
        <w:tc>
          <w:tcPr>
            <w:tcW w:w="1337" w:type="dxa"/>
            <w:noWrap/>
            <w:vAlign w:val="bottom"/>
          </w:tcPr>
          <w:p w14:paraId="0DB0AFC1"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4E5344DF" w14:textId="77777777" w:rsidR="00BF21A9" w:rsidRPr="00537128" w:rsidRDefault="00BF21A9" w:rsidP="00BF21A9">
            <w:pPr>
              <w:spacing w:after="0" w:line="220" w:lineRule="exact"/>
              <w:jc w:val="right"/>
              <w:rPr>
                <w:rFonts w:ascii="Calibri" w:eastAsia="Times New Roman" w:hAnsi="Calibri" w:cs="Arial"/>
                <w:sz w:val="18"/>
                <w:szCs w:val="18"/>
                <w:lang w:val="en-US"/>
              </w:rPr>
            </w:pPr>
          </w:p>
        </w:tc>
      </w:tr>
      <w:tr w:rsidR="00BF21A9" w:rsidRPr="00537128" w14:paraId="22E8DDDD" w14:textId="77777777" w:rsidTr="003C074C">
        <w:trPr>
          <w:trHeight w:val="146"/>
        </w:trPr>
        <w:tc>
          <w:tcPr>
            <w:tcW w:w="5840" w:type="dxa"/>
            <w:vAlign w:val="bottom"/>
            <w:hideMark/>
          </w:tcPr>
          <w:p w14:paraId="0E46ADC2"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Liabilities from insurance operations</w:t>
            </w:r>
          </w:p>
        </w:tc>
        <w:tc>
          <w:tcPr>
            <w:tcW w:w="1337" w:type="dxa"/>
            <w:noWrap/>
            <w:vAlign w:val="bottom"/>
          </w:tcPr>
          <w:p w14:paraId="4884A219" w14:textId="203FC519"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5</w:t>
            </w:r>
            <w:r>
              <w:rPr>
                <w:rFonts w:ascii="Calibri" w:hAnsi="Calibri" w:cs="Arial"/>
                <w:color w:val="000000"/>
                <w:sz w:val="18"/>
                <w:szCs w:val="18"/>
              </w:rPr>
              <w:t>,</w:t>
            </w:r>
            <w:r w:rsidRPr="00B62CBD">
              <w:rPr>
                <w:rFonts w:ascii="Calibri" w:hAnsi="Calibri" w:cs="Arial"/>
                <w:color w:val="000000"/>
                <w:sz w:val="18"/>
                <w:szCs w:val="18"/>
              </w:rPr>
              <w:t>773</w:t>
            </w:r>
          </w:p>
        </w:tc>
        <w:tc>
          <w:tcPr>
            <w:tcW w:w="1338" w:type="dxa"/>
            <w:shd w:val="clear" w:color="auto" w:fill="auto"/>
            <w:vAlign w:val="bottom"/>
            <w:hideMark/>
          </w:tcPr>
          <w:p w14:paraId="234B82E2"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3,380</w:t>
            </w:r>
          </w:p>
        </w:tc>
      </w:tr>
      <w:tr w:rsidR="00BF21A9" w:rsidRPr="00537128" w14:paraId="38185490" w14:textId="77777777" w:rsidTr="003C074C">
        <w:trPr>
          <w:trHeight w:val="205"/>
        </w:trPr>
        <w:tc>
          <w:tcPr>
            <w:tcW w:w="5840" w:type="dxa"/>
            <w:vAlign w:val="bottom"/>
            <w:hideMark/>
          </w:tcPr>
          <w:p w14:paraId="5A941EE1" w14:textId="77777777" w:rsidR="00BF21A9" w:rsidRPr="00537128" w:rsidRDefault="00BF21A9" w:rsidP="00BF21A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337" w:type="dxa"/>
            <w:tcBorders>
              <w:top w:val="nil"/>
              <w:left w:val="nil"/>
              <w:bottom w:val="single" w:sz="4" w:space="0" w:color="auto"/>
              <w:right w:val="nil"/>
            </w:tcBorders>
            <w:noWrap/>
            <w:vAlign w:val="bottom"/>
          </w:tcPr>
          <w:p w14:paraId="7F719565" w14:textId="4405C58D" w:rsidR="00BF21A9" w:rsidRPr="00537128" w:rsidRDefault="00BF21A9" w:rsidP="00BF21A9">
            <w:pPr>
              <w:spacing w:after="0" w:line="220" w:lineRule="exact"/>
              <w:jc w:val="right"/>
              <w:rPr>
                <w:rFonts w:ascii="Calibri" w:eastAsia="Times New Roman" w:hAnsi="Calibri" w:cs="Arial"/>
                <w:sz w:val="18"/>
                <w:szCs w:val="18"/>
                <w:lang w:val="en-US"/>
              </w:rPr>
            </w:pPr>
            <w:r w:rsidRPr="00B62CBD">
              <w:rPr>
                <w:rFonts w:ascii="Calibri" w:hAnsi="Calibri" w:cs="Arial"/>
                <w:color w:val="000000"/>
                <w:sz w:val="18"/>
                <w:szCs w:val="18"/>
              </w:rPr>
              <w:t>3</w:t>
            </w:r>
            <w:r>
              <w:rPr>
                <w:rFonts w:ascii="Calibri" w:hAnsi="Calibri" w:cs="Arial"/>
                <w:color w:val="000000"/>
                <w:sz w:val="18"/>
                <w:szCs w:val="18"/>
              </w:rPr>
              <w:t>,</w:t>
            </w:r>
            <w:r w:rsidRPr="00B62CBD">
              <w:rPr>
                <w:rFonts w:ascii="Calibri" w:hAnsi="Calibri" w:cs="Arial"/>
                <w:color w:val="000000"/>
                <w:sz w:val="18"/>
                <w:szCs w:val="18"/>
              </w:rPr>
              <w:t>297</w:t>
            </w:r>
          </w:p>
        </w:tc>
        <w:tc>
          <w:tcPr>
            <w:tcW w:w="1338" w:type="dxa"/>
            <w:tcBorders>
              <w:top w:val="nil"/>
              <w:left w:val="nil"/>
              <w:bottom w:val="single" w:sz="4" w:space="0" w:color="auto"/>
              <w:right w:val="nil"/>
            </w:tcBorders>
            <w:shd w:val="clear" w:color="auto" w:fill="auto"/>
            <w:vAlign w:val="bottom"/>
            <w:hideMark/>
          </w:tcPr>
          <w:p w14:paraId="437D46F7" w14:textId="77777777" w:rsidR="00BF21A9" w:rsidRPr="00537128" w:rsidRDefault="00BF21A9" w:rsidP="00BF21A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3,235</w:t>
            </w:r>
          </w:p>
        </w:tc>
      </w:tr>
      <w:tr w:rsidR="00BF21A9" w:rsidRPr="00537128" w14:paraId="3936B32C" w14:textId="77777777" w:rsidTr="003C074C">
        <w:trPr>
          <w:trHeight w:val="145"/>
        </w:trPr>
        <w:tc>
          <w:tcPr>
            <w:tcW w:w="5840" w:type="dxa"/>
            <w:vAlign w:val="bottom"/>
            <w:hideMark/>
          </w:tcPr>
          <w:p w14:paraId="1870E232"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liabilities</w:t>
            </w:r>
          </w:p>
        </w:tc>
        <w:tc>
          <w:tcPr>
            <w:tcW w:w="1337" w:type="dxa"/>
            <w:tcBorders>
              <w:top w:val="single" w:sz="4" w:space="0" w:color="auto"/>
              <w:left w:val="nil"/>
              <w:bottom w:val="single" w:sz="12" w:space="0" w:color="auto"/>
              <w:right w:val="nil"/>
            </w:tcBorders>
            <w:noWrap/>
            <w:vAlign w:val="bottom"/>
          </w:tcPr>
          <w:p w14:paraId="3DA24F63" w14:textId="26886029"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9</w:t>
            </w:r>
            <w:r>
              <w:rPr>
                <w:rFonts w:ascii="Calibri" w:hAnsi="Calibri" w:cs="Arial"/>
                <w:b/>
                <w:bCs/>
                <w:color w:val="000000"/>
                <w:sz w:val="18"/>
                <w:szCs w:val="18"/>
              </w:rPr>
              <w:t>,</w:t>
            </w:r>
            <w:r w:rsidRPr="00B62CBD">
              <w:rPr>
                <w:rFonts w:ascii="Calibri" w:hAnsi="Calibri" w:cs="Arial"/>
                <w:b/>
                <w:bCs/>
                <w:color w:val="000000"/>
                <w:sz w:val="18"/>
                <w:szCs w:val="18"/>
              </w:rPr>
              <w:t>070</w:t>
            </w:r>
          </w:p>
        </w:tc>
        <w:tc>
          <w:tcPr>
            <w:tcW w:w="1338" w:type="dxa"/>
            <w:tcBorders>
              <w:top w:val="single" w:sz="4" w:space="0" w:color="auto"/>
              <w:left w:val="nil"/>
              <w:bottom w:val="single" w:sz="12" w:space="0" w:color="auto"/>
              <w:right w:val="nil"/>
            </w:tcBorders>
            <w:shd w:val="clear" w:color="auto" w:fill="auto"/>
            <w:vAlign w:val="bottom"/>
            <w:hideMark/>
          </w:tcPr>
          <w:p w14:paraId="16CC5DC9"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6,615</w:t>
            </w:r>
          </w:p>
        </w:tc>
      </w:tr>
      <w:tr w:rsidR="00BF21A9" w:rsidRPr="00537128" w14:paraId="146349FD" w14:textId="77777777" w:rsidTr="003C074C">
        <w:trPr>
          <w:trHeight w:val="56"/>
        </w:trPr>
        <w:tc>
          <w:tcPr>
            <w:tcW w:w="5840" w:type="dxa"/>
            <w:vAlign w:val="bottom"/>
          </w:tcPr>
          <w:p w14:paraId="02847FF2" w14:textId="77777777" w:rsidR="00BF21A9" w:rsidRPr="00537128" w:rsidRDefault="00BF21A9" w:rsidP="00BF21A9">
            <w:pPr>
              <w:spacing w:after="0" w:line="140" w:lineRule="exact"/>
              <w:rPr>
                <w:rFonts w:ascii="Calibri" w:eastAsia="Times New Roman" w:hAnsi="Calibri" w:cs="Arial"/>
                <w:b/>
                <w:bCs/>
                <w:sz w:val="18"/>
                <w:szCs w:val="18"/>
                <w:lang w:val="en-US"/>
              </w:rPr>
            </w:pPr>
          </w:p>
        </w:tc>
        <w:tc>
          <w:tcPr>
            <w:tcW w:w="1337" w:type="dxa"/>
            <w:tcBorders>
              <w:top w:val="single" w:sz="12" w:space="0" w:color="auto"/>
              <w:left w:val="nil"/>
              <w:bottom w:val="single" w:sz="4" w:space="0" w:color="auto"/>
              <w:right w:val="nil"/>
            </w:tcBorders>
            <w:noWrap/>
            <w:vAlign w:val="bottom"/>
          </w:tcPr>
          <w:p w14:paraId="302D1C0A"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4D997D28" w14:textId="77777777" w:rsidR="00BF21A9" w:rsidRPr="00537128" w:rsidRDefault="00BF21A9" w:rsidP="00BF21A9">
            <w:pPr>
              <w:spacing w:after="0" w:line="140" w:lineRule="exact"/>
              <w:jc w:val="right"/>
              <w:rPr>
                <w:rFonts w:ascii="Calibri" w:eastAsia="Times New Roman" w:hAnsi="Calibri" w:cs="Arial"/>
                <w:b/>
                <w:bCs/>
                <w:sz w:val="18"/>
                <w:szCs w:val="18"/>
                <w:lang w:val="en-US"/>
              </w:rPr>
            </w:pPr>
          </w:p>
        </w:tc>
      </w:tr>
      <w:tr w:rsidR="00BF21A9" w:rsidRPr="00537128" w14:paraId="724AA5B0" w14:textId="77777777" w:rsidTr="003C074C">
        <w:trPr>
          <w:trHeight w:val="231"/>
        </w:trPr>
        <w:tc>
          <w:tcPr>
            <w:tcW w:w="5840" w:type="dxa"/>
            <w:vAlign w:val="bottom"/>
            <w:hideMark/>
          </w:tcPr>
          <w:p w14:paraId="401A3C50" w14:textId="77777777" w:rsidR="00BF21A9" w:rsidRPr="00537128" w:rsidRDefault="00BF21A9" w:rsidP="00BF21A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 and liabilities</w:t>
            </w:r>
          </w:p>
        </w:tc>
        <w:tc>
          <w:tcPr>
            <w:tcW w:w="1337" w:type="dxa"/>
            <w:tcBorders>
              <w:top w:val="single" w:sz="4" w:space="0" w:color="auto"/>
              <w:left w:val="nil"/>
              <w:bottom w:val="single" w:sz="12" w:space="0" w:color="auto"/>
              <w:right w:val="nil"/>
            </w:tcBorders>
            <w:noWrap/>
            <w:vAlign w:val="bottom"/>
          </w:tcPr>
          <w:p w14:paraId="498894E4" w14:textId="4FEDC40A" w:rsidR="00BF21A9" w:rsidRPr="00537128" w:rsidRDefault="00BF21A9" w:rsidP="00BF21A9">
            <w:pPr>
              <w:spacing w:after="0" w:line="220" w:lineRule="exact"/>
              <w:jc w:val="right"/>
              <w:rPr>
                <w:rFonts w:ascii="Calibri" w:eastAsia="Times New Roman" w:hAnsi="Calibri" w:cs="Arial"/>
                <w:b/>
                <w:bCs/>
                <w:sz w:val="18"/>
                <w:szCs w:val="18"/>
                <w:lang w:val="en-US"/>
              </w:rPr>
            </w:pPr>
            <w:r w:rsidRPr="00B62CBD">
              <w:rPr>
                <w:rFonts w:ascii="Calibri" w:hAnsi="Calibri" w:cs="Arial"/>
                <w:b/>
                <w:bCs/>
                <w:color w:val="000000"/>
                <w:sz w:val="18"/>
                <w:szCs w:val="18"/>
              </w:rPr>
              <w:t>67</w:t>
            </w:r>
            <w:r>
              <w:rPr>
                <w:rFonts w:ascii="Calibri" w:hAnsi="Calibri" w:cs="Arial"/>
                <w:b/>
                <w:bCs/>
                <w:color w:val="000000"/>
                <w:sz w:val="18"/>
                <w:szCs w:val="18"/>
              </w:rPr>
              <w:t>,</w:t>
            </w:r>
            <w:r w:rsidRPr="00B62CBD">
              <w:rPr>
                <w:rFonts w:ascii="Calibri" w:hAnsi="Calibri" w:cs="Arial"/>
                <w:b/>
                <w:bCs/>
                <w:color w:val="000000"/>
                <w:sz w:val="18"/>
                <w:szCs w:val="18"/>
              </w:rPr>
              <w:t>201</w:t>
            </w:r>
          </w:p>
        </w:tc>
        <w:tc>
          <w:tcPr>
            <w:tcW w:w="1338" w:type="dxa"/>
            <w:tcBorders>
              <w:top w:val="single" w:sz="4" w:space="0" w:color="auto"/>
              <w:left w:val="nil"/>
              <w:bottom w:val="single" w:sz="12" w:space="0" w:color="auto"/>
              <w:right w:val="nil"/>
            </w:tcBorders>
            <w:shd w:val="clear" w:color="auto" w:fill="auto"/>
            <w:vAlign w:val="bottom"/>
            <w:hideMark/>
          </w:tcPr>
          <w:p w14:paraId="17C4C1C7" w14:textId="77777777" w:rsidR="00BF21A9" w:rsidRPr="00537128" w:rsidRDefault="00BF21A9" w:rsidP="00BF21A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62,307</w:t>
            </w:r>
          </w:p>
        </w:tc>
      </w:tr>
    </w:tbl>
    <w:p w14:paraId="0221F92A"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p w14:paraId="6C607262"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sectPr w:rsidR="00827A2B" w:rsidRPr="00537128" w:rsidSect="00712478">
          <w:headerReference w:type="default" r:id="rId26"/>
          <w:pgSz w:w="11906" w:h="16838"/>
          <w:pgMar w:top="1418" w:right="1134" w:bottom="1418" w:left="1418" w:header="709" w:footer="709" w:gutter="0"/>
          <w:cols w:space="708"/>
          <w:docGrid w:linePitch="360"/>
        </w:sectPr>
      </w:pPr>
    </w:p>
    <w:p w14:paraId="4B1115AC"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70163911"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6BBF" w:rsidRPr="007643F8" w14:paraId="5F9F08E9" w14:textId="77777777" w:rsidTr="00280F17">
        <w:trPr>
          <w:trHeight w:val="65"/>
        </w:trPr>
        <w:tc>
          <w:tcPr>
            <w:tcW w:w="6546" w:type="dxa"/>
          </w:tcPr>
          <w:p w14:paraId="0D151E0E"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39" w:type="dxa"/>
          </w:tcPr>
          <w:p w14:paraId="7E2EBF99" w14:textId="77777777" w:rsidR="00766BBF" w:rsidRPr="007643F8" w:rsidRDefault="00766BBF" w:rsidP="00280F17">
            <w:pPr>
              <w:spacing w:after="0" w:line="140" w:lineRule="exact"/>
              <w:jc w:val="right"/>
              <w:rPr>
                <w:rFonts w:ascii="Calibri" w:eastAsia="Times New Roman" w:hAnsi="Calibri" w:cs="Arial"/>
                <w:sz w:val="18"/>
                <w:szCs w:val="18"/>
                <w:lang w:val="en-GB"/>
              </w:rPr>
            </w:pPr>
          </w:p>
        </w:tc>
        <w:tc>
          <w:tcPr>
            <w:tcW w:w="1329" w:type="dxa"/>
          </w:tcPr>
          <w:p w14:paraId="6279397B" w14:textId="77777777" w:rsidR="00766BBF" w:rsidRPr="007643F8" w:rsidRDefault="00766BBF" w:rsidP="00280F17">
            <w:pPr>
              <w:spacing w:after="0" w:line="140" w:lineRule="exact"/>
              <w:jc w:val="right"/>
              <w:rPr>
                <w:rFonts w:ascii="Calibri" w:eastAsia="Times New Roman" w:hAnsi="Calibri" w:cs="Arial"/>
                <w:sz w:val="18"/>
                <w:szCs w:val="18"/>
                <w:lang w:val="en-GB"/>
              </w:rPr>
            </w:pPr>
          </w:p>
        </w:tc>
      </w:tr>
      <w:tr w:rsidR="00766BBF" w:rsidRPr="007643F8" w14:paraId="1C64F30F" w14:textId="77777777" w:rsidTr="00280F17">
        <w:trPr>
          <w:trHeight w:val="118"/>
        </w:trPr>
        <w:tc>
          <w:tcPr>
            <w:tcW w:w="6546" w:type="dxa"/>
            <w:vAlign w:val="bottom"/>
          </w:tcPr>
          <w:p w14:paraId="7325BBB1" w14:textId="77777777" w:rsidR="00766BBF" w:rsidRPr="007643F8" w:rsidRDefault="00766BBF" w:rsidP="00280F17">
            <w:pPr>
              <w:spacing w:after="0" w:line="220" w:lineRule="exact"/>
              <w:rPr>
                <w:rFonts w:ascii="Calibri" w:eastAsia="Times New Roman" w:hAnsi="Calibri" w:cs="Arial"/>
                <w:b/>
                <w:bCs/>
                <w:sz w:val="18"/>
                <w:szCs w:val="18"/>
                <w:lang w:val="en-GB"/>
              </w:rPr>
            </w:pPr>
          </w:p>
        </w:tc>
        <w:tc>
          <w:tcPr>
            <w:tcW w:w="1339" w:type="dxa"/>
            <w:noWrap/>
            <w:vAlign w:val="bottom"/>
            <w:hideMark/>
          </w:tcPr>
          <w:p w14:paraId="099E6878" w14:textId="1B5B618C" w:rsidR="00766BBF" w:rsidRPr="007643F8" w:rsidRDefault="00293E87" w:rsidP="00280F17">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766BBF" w:rsidRPr="000B59DA">
              <w:rPr>
                <w:rFonts w:ascii="Calibri" w:eastAsia="Times New Roman" w:hAnsi="Calibri" w:cs="Arial"/>
                <w:b/>
                <w:bCs/>
                <w:sz w:val="18"/>
                <w:szCs w:val="18"/>
                <w:lang w:val="en-GB"/>
              </w:rPr>
              <w:t xml:space="preserve"> 30</w:t>
            </w:r>
            <w:r w:rsidR="00766BBF">
              <w:rPr>
                <w:rFonts w:ascii="Calibri" w:eastAsia="Times New Roman" w:hAnsi="Calibri" w:cs="Arial"/>
                <w:b/>
                <w:bCs/>
                <w:sz w:val="18"/>
                <w:szCs w:val="18"/>
                <w:lang w:val="en-GB"/>
              </w:rPr>
              <w:t xml:space="preserve">, </w:t>
            </w:r>
            <w:r w:rsidR="00766BBF" w:rsidRPr="007643F8">
              <w:rPr>
                <w:rFonts w:ascii="Calibri" w:eastAsia="Times New Roman" w:hAnsi="Calibri" w:cs="Arial"/>
                <w:b/>
                <w:bCs/>
                <w:sz w:val="18"/>
                <w:szCs w:val="18"/>
                <w:lang w:val="en-GB"/>
              </w:rPr>
              <w:t>20</w:t>
            </w:r>
            <w:r w:rsidR="00766BBF">
              <w:rPr>
                <w:rFonts w:ascii="Calibri" w:eastAsia="Times New Roman" w:hAnsi="Calibri" w:cs="Arial"/>
                <w:b/>
                <w:bCs/>
                <w:sz w:val="18"/>
                <w:szCs w:val="18"/>
                <w:lang w:val="en-GB"/>
              </w:rPr>
              <w:t>21</w:t>
            </w:r>
          </w:p>
        </w:tc>
        <w:tc>
          <w:tcPr>
            <w:tcW w:w="1329" w:type="dxa"/>
            <w:hideMark/>
          </w:tcPr>
          <w:p w14:paraId="1D1A7E1D" w14:textId="5DADE10E" w:rsidR="00766BBF" w:rsidRPr="007643F8" w:rsidRDefault="00293E87" w:rsidP="00280F17">
            <w:pPr>
              <w:spacing w:after="0" w:line="220" w:lineRule="exact"/>
              <w:jc w:val="right"/>
              <w:rPr>
                <w:rFonts w:ascii="Calibri" w:eastAsia="Times New Roman" w:hAnsi="Calibri" w:cs="Arial"/>
                <w:b/>
                <w:bCs/>
                <w:sz w:val="18"/>
                <w:szCs w:val="18"/>
                <w:lang w:val="en-GB"/>
              </w:rPr>
            </w:pPr>
            <w:r>
              <w:rPr>
                <w:rFonts w:ascii="Calibri" w:eastAsia="Times New Roman" w:hAnsi="Calibri" w:cs="Arial"/>
                <w:b/>
                <w:bCs/>
                <w:sz w:val="18"/>
                <w:szCs w:val="18"/>
                <w:lang w:val="en-GB"/>
              </w:rPr>
              <w:t>Sep</w:t>
            </w:r>
            <w:r w:rsidR="00766BBF" w:rsidRPr="000B59DA">
              <w:rPr>
                <w:rFonts w:ascii="Calibri" w:eastAsia="Times New Roman" w:hAnsi="Calibri" w:cs="Arial"/>
                <w:b/>
                <w:bCs/>
                <w:sz w:val="18"/>
                <w:szCs w:val="18"/>
                <w:lang w:val="en-GB"/>
              </w:rPr>
              <w:t xml:space="preserve"> 30</w:t>
            </w:r>
            <w:r w:rsidR="00766BBF">
              <w:rPr>
                <w:rFonts w:ascii="Calibri" w:eastAsia="Times New Roman" w:hAnsi="Calibri" w:cs="Arial"/>
                <w:b/>
                <w:bCs/>
                <w:sz w:val="18"/>
                <w:szCs w:val="18"/>
                <w:lang w:val="en-GB"/>
              </w:rPr>
              <w:t xml:space="preserve">, </w:t>
            </w:r>
            <w:r w:rsidR="00766BBF" w:rsidRPr="007643F8">
              <w:rPr>
                <w:rFonts w:ascii="Calibri" w:eastAsia="Times New Roman" w:hAnsi="Calibri" w:cs="Arial"/>
                <w:b/>
                <w:bCs/>
                <w:sz w:val="18"/>
                <w:szCs w:val="18"/>
                <w:lang w:val="en-GB"/>
              </w:rPr>
              <w:t>20</w:t>
            </w:r>
            <w:r w:rsidR="00766BBF">
              <w:rPr>
                <w:rFonts w:ascii="Calibri" w:eastAsia="Times New Roman" w:hAnsi="Calibri" w:cs="Arial"/>
                <w:b/>
                <w:bCs/>
                <w:sz w:val="18"/>
                <w:szCs w:val="18"/>
                <w:lang w:val="en-GB"/>
              </w:rPr>
              <w:t>20</w:t>
            </w:r>
          </w:p>
        </w:tc>
      </w:tr>
      <w:tr w:rsidR="00766BBF" w:rsidRPr="007643F8" w14:paraId="5415F9E0" w14:textId="77777777" w:rsidTr="00280F17">
        <w:trPr>
          <w:trHeight w:val="94"/>
        </w:trPr>
        <w:tc>
          <w:tcPr>
            <w:tcW w:w="6546" w:type="dxa"/>
            <w:vAlign w:val="bottom"/>
          </w:tcPr>
          <w:p w14:paraId="67CD35BA" w14:textId="77777777" w:rsidR="00766BBF" w:rsidRPr="007643F8" w:rsidRDefault="00766BBF" w:rsidP="00280F17">
            <w:pPr>
              <w:spacing w:after="0" w:line="220" w:lineRule="exact"/>
              <w:rPr>
                <w:rFonts w:ascii="Calibri" w:eastAsia="Times New Roman" w:hAnsi="Calibri" w:cs="Arial"/>
                <w:b/>
                <w:bCs/>
                <w:sz w:val="18"/>
                <w:szCs w:val="18"/>
                <w:lang w:val="en-GB"/>
              </w:rPr>
            </w:pPr>
          </w:p>
        </w:tc>
        <w:tc>
          <w:tcPr>
            <w:tcW w:w="1339" w:type="dxa"/>
            <w:noWrap/>
            <w:vAlign w:val="bottom"/>
            <w:hideMark/>
          </w:tcPr>
          <w:p w14:paraId="46931203" w14:textId="77777777" w:rsidR="00766BBF" w:rsidRPr="007643F8" w:rsidRDefault="00766BBF" w:rsidP="00280F17">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29" w:type="dxa"/>
            <w:hideMark/>
          </w:tcPr>
          <w:p w14:paraId="1326D715" w14:textId="77777777" w:rsidR="00766BBF" w:rsidRPr="007643F8" w:rsidRDefault="00766BBF" w:rsidP="00280F17">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766BBF" w:rsidRPr="007643F8" w14:paraId="32B83D28" w14:textId="77777777" w:rsidTr="00280F17">
        <w:trPr>
          <w:trHeight w:val="58"/>
        </w:trPr>
        <w:tc>
          <w:tcPr>
            <w:tcW w:w="6546" w:type="dxa"/>
            <w:vAlign w:val="bottom"/>
          </w:tcPr>
          <w:p w14:paraId="6A1FD785"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39" w:type="dxa"/>
            <w:noWrap/>
            <w:vAlign w:val="bottom"/>
          </w:tcPr>
          <w:p w14:paraId="629BFEA7"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29" w:type="dxa"/>
          </w:tcPr>
          <w:p w14:paraId="158537BE" w14:textId="77777777" w:rsidR="00766BBF" w:rsidRPr="007643F8" w:rsidRDefault="00766BBF" w:rsidP="00280F17">
            <w:pPr>
              <w:spacing w:after="0" w:line="140" w:lineRule="exact"/>
              <w:rPr>
                <w:rFonts w:ascii="Calibri" w:eastAsia="Times New Roman" w:hAnsi="Calibri" w:cs="Arial"/>
                <w:sz w:val="18"/>
                <w:szCs w:val="18"/>
                <w:lang w:val="en-GB"/>
              </w:rPr>
            </w:pPr>
          </w:p>
        </w:tc>
      </w:tr>
      <w:tr w:rsidR="00766BBF" w:rsidRPr="007643F8" w14:paraId="4C242FD6" w14:textId="77777777" w:rsidTr="00280F17">
        <w:trPr>
          <w:trHeight w:val="69"/>
        </w:trPr>
        <w:tc>
          <w:tcPr>
            <w:tcW w:w="6546" w:type="dxa"/>
            <w:vAlign w:val="bottom"/>
            <w:hideMark/>
          </w:tcPr>
          <w:p w14:paraId="610EE5CC" w14:textId="77777777" w:rsidR="00766BBF" w:rsidRPr="007643F8" w:rsidRDefault="00766BBF" w:rsidP="00280F17">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Operating activities</w:t>
            </w:r>
          </w:p>
        </w:tc>
        <w:tc>
          <w:tcPr>
            <w:tcW w:w="1339" w:type="dxa"/>
            <w:noWrap/>
            <w:vAlign w:val="bottom"/>
          </w:tcPr>
          <w:p w14:paraId="13929AC7" w14:textId="77777777" w:rsidR="00766BBF" w:rsidRPr="007643F8" w:rsidRDefault="00766BBF" w:rsidP="00280F17">
            <w:pPr>
              <w:spacing w:after="0" w:line="220" w:lineRule="exact"/>
              <w:jc w:val="right"/>
              <w:rPr>
                <w:rFonts w:ascii="Calibri" w:eastAsia="Times New Roman" w:hAnsi="Calibri" w:cs="Arial"/>
                <w:sz w:val="18"/>
                <w:szCs w:val="18"/>
                <w:lang w:val="en-GB"/>
              </w:rPr>
            </w:pPr>
          </w:p>
        </w:tc>
        <w:tc>
          <w:tcPr>
            <w:tcW w:w="1329" w:type="dxa"/>
          </w:tcPr>
          <w:p w14:paraId="7A488BB2" w14:textId="77777777" w:rsidR="00766BBF" w:rsidRPr="007643F8" w:rsidRDefault="00766BBF" w:rsidP="00280F17">
            <w:pPr>
              <w:spacing w:after="0" w:line="220" w:lineRule="exact"/>
              <w:jc w:val="right"/>
              <w:rPr>
                <w:rFonts w:ascii="Calibri" w:eastAsia="Times New Roman" w:hAnsi="Calibri" w:cs="Arial"/>
                <w:sz w:val="18"/>
                <w:szCs w:val="18"/>
                <w:lang w:val="en-GB"/>
              </w:rPr>
            </w:pPr>
          </w:p>
        </w:tc>
      </w:tr>
      <w:tr w:rsidR="00DC3D6B" w:rsidRPr="007643F8" w14:paraId="718F077E" w14:textId="77777777" w:rsidTr="003C074C">
        <w:trPr>
          <w:trHeight w:val="65"/>
        </w:trPr>
        <w:tc>
          <w:tcPr>
            <w:tcW w:w="6546" w:type="dxa"/>
            <w:vAlign w:val="bottom"/>
            <w:hideMark/>
          </w:tcPr>
          <w:p w14:paraId="234C0E78"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before income tax</w:t>
            </w:r>
          </w:p>
        </w:tc>
        <w:tc>
          <w:tcPr>
            <w:tcW w:w="1339" w:type="dxa"/>
            <w:tcBorders>
              <w:top w:val="nil"/>
              <w:left w:val="nil"/>
              <w:bottom w:val="nil"/>
              <w:right w:val="nil"/>
            </w:tcBorders>
            <w:noWrap/>
            <w:vAlign w:val="bottom"/>
          </w:tcPr>
          <w:p w14:paraId="37D3D062" w14:textId="53AA51E8" w:rsidR="00DC3D6B" w:rsidRPr="007643F8" w:rsidRDefault="00DC3D6B" w:rsidP="00DC3D6B">
            <w:pPr>
              <w:spacing w:after="0" w:line="220" w:lineRule="exact"/>
              <w:jc w:val="right"/>
              <w:rPr>
                <w:rFonts w:ascii="Calibri" w:eastAsia="Times New Roman" w:hAnsi="Calibri" w:cs="Arial"/>
                <w:bCs/>
                <w:sz w:val="18"/>
                <w:szCs w:val="18"/>
                <w:lang w:val="en-GB"/>
              </w:rPr>
            </w:pPr>
            <w:r w:rsidRPr="00D26222">
              <w:rPr>
                <w:rFonts w:ascii="Calibri" w:hAnsi="Calibri" w:cs="Arial"/>
                <w:bCs/>
                <w:color w:val="000000"/>
                <w:sz w:val="18"/>
                <w:szCs w:val="18"/>
              </w:rPr>
              <w:t>1</w:t>
            </w:r>
            <w:r>
              <w:rPr>
                <w:rFonts w:ascii="Calibri" w:hAnsi="Calibri" w:cs="Arial"/>
                <w:bCs/>
                <w:color w:val="000000"/>
                <w:sz w:val="18"/>
                <w:szCs w:val="18"/>
              </w:rPr>
              <w:t>,</w:t>
            </w:r>
            <w:r w:rsidRPr="00D26222">
              <w:rPr>
                <w:rFonts w:ascii="Calibri" w:hAnsi="Calibri" w:cs="Arial"/>
                <w:bCs/>
                <w:color w:val="000000"/>
                <w:sz w:val="18"/>
                <w:szCs w:val="18"/>
              </w:rPr>
              <w:t>622</w:t>
            </w:r>
          </w:p>
        </w:tc>
        <w:tc>
          <w:tcPr>
            <w:tcW w:w="1329" w:type="dxa"/>
            <w:tcBorders>
              <w:top w:val="nil"/>
              <w:left w:val="nil"/>
              <w:bottom w:val="nil"/>
              <w:right w:val="nil"/>
            </w:tcBorders>
            <w:shd w:val="clear" w:color="auto" w:fill="auto"/>
            <w:vAlign w:val="bottom"/>
          </w:tcPr>
          <w:p w14:paraId="53EE21AF" w14:textId="7630641A" w:rsidR="00DC3D6B" w:rsidRPr="000B59DA" w:rsidRDefault="00DC3D6B" w:rsidP="00DC3D6B">
            <w:pPr>
              <w:spacing w:after="0" w:line="220" w:lineRule="exact"/>
              <w:jc w:val="right"/>
              <w:rPr>
                <w:rFonts w:ascii="Calibri" w:eastAsia="Times New Roman" w:hAnsi="Calibri" w:cs="Arial"/>
                <w:bCs/>
                <w:sz w:val="18"/>
                <w:szCs w:val="18"/>
                <w:lang w:val="en-GB"/>
              </w:rPr>
            </w:pPr>
            <w:r w:rsidRPr="00AD5EBD">
              <w:rPr>
                <w:rFonts w:cs="Arial"/>
                <w:bCs/>
                <w:color w:val="000000" w:themeColor="text1"/>
                <w:sz w:val="18"/>
                <w:szCs w:val="18"/>
              </w:rPr>
              <w:t>2</w:t>
            </w:r>
            <w:r>
              <w:rPr>
                <w:rFonts w:cs="Arial"/>
                <w:bCs/>
                <w:color w:val="000000" w:themeColor="text1"/>
                <w:sz w:val="18"/>
                <w:szCs w:val="18"/>
              </w:rPr>
              <w:t>,</w:t>
            </w:r>
            <w:r w:rsidRPr="00AD5EBD">
              <w:rPr>
                <w:rFonts w:cs="Arial"/>
                <w:bCs/>
                <w:color w:val="000000" w:themeColor="text1"/>
                <w:sz w:val="18"/>
                <w:szCs w:val="18"/>
              </w:rPr>
              <w:t>63</w:t>
            </w:r>
            <w:r>
              <w:rPr>
                <w:rFonts w:cs="Arial"/>
                <w:bCs/>
                <w:color w:val="000000" w:themeColor="text1"/>
                <w:sz w:val="18"/>
                <w:szCs w:val="18"/>
              </w:rPr>
              <w:t>4</w:t>
            </w:r>
          </w:p>
        </w:tc>
      </w:tr>
      <w:tr w:rsidR="00DC3D6B" w:rsidRPr="007643F8" w14:paraId="717DA837" w14:textId="77777777" w:rsidTr="003C074C">
        <w:trPr>
          <w:trHeight w:val="179"/>
        </w:trPr>
        <w:tc>
          <w:tcPr>
            <w:tcW w:w="6546" w:type="dxa"/>
            <w:vAlign w:val="bottom"/>
            <w:hideMark/>
          </w:tcPr>
          <w:p w14:paraId="171F7392" w14:textId="77777777" w:rsidR="00DC3D6B" w:rsidRPr="007643F8" w:rsidRDefault="00DC3D6B" w:rsidP="00DC3D6B">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Adjustments to reconcile to net cash from and used in operating activities:</w:t>
            </w:r>
          </w:p>
        </w:tc>
        <w:tc>
          <w:tcPr>
            <w:tcW w:w="1339" w:type="dxa"/>
            <w:tcBorders>
              <w:top w:val="nil"/>
              <w:left w:val="nil"/>
              <w:bottom w:val="nil"/>
              <w:right w:val="nil"/>
            </w:tcBorders>
            <w:noWrap/>
            <w:vAlign w:val="bottom"/>
          </w:tcPr>
          <w:p w14:paraId="2CA17930" w14:textId="77777777" w:rsidR="00DC3D6B" w:rsidRPr="007643F8" w:rsidRDefault="00DC3D6B" w:rsidP="00DC3D6B">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14:paraId="49B2F569" w14:textId="77777777" w:rsidR="00DC3D6B" w:rsidRPr="000B59DA" w:rsidRDefault="00DC3D6B" w:rsidP="00DC3D6B">
            <w:pPr>
              <w:spacing w:after="0" w:line="220" w:lineRule="exact"/>
              <w:jc w:val="right"/>
              <w:rPr>
                <w:rFonts w:ascii="Calibri" w:eastAsia="Times New Roman" w:hAnsi="Calibri" w:cs="Arial"/>
                <w:bCs/>
                <w:sz w:val="18"/>
                <w:szCs w:val="18"/>
                <w:lang w:val="en-GB"/>
              </w:rPr>
            </w:pPr>
          </w:p>
        </w:tc>
      </w:tr>
      <w:tr w:rsidR="00DC3D6B" w:rsidRPr="007643F8" w14:paraId="41A0552C" w14:textId="77777777" w:rsidTr="003C074C">
        <w:trPr>
          <w:trHeight w:val="179"/>
        </w:trPr>
        <w:tc>
          <w:tcPr>
            <w:tcW w:w="6546" w:type="dxa"/>
            <w:vAlign w:val="bottom"/>
            <w:hideMark/>
          </w:tcPr>
          <w:p w14:paraId="7CAB3578"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Depreciation</w:t>
            </w:r>
          </w:p>
        </w:tc>
        <w:tc>
          <w:tcPr>
            <w:tcW w:w="1339" w:type="dxa"/>
            <w:tcBorders>
              <w:top w:val="nil"/>
              <w:left w:val="nil"/>
              <w:bottom w:val="nil"/>
              <w:right w:val="nil"/>
            </w:tcBorders>
            <w:noWrap/>
            <w:vAlign w:val="bottom"/>
          </w:tcPr>
          <w:p w14:paraId="4F2F4796" w14:textId="3105F179" w:rsidR="00DC3D6B" w:rsidRPr="007643F8" w:rsidRDefault="00DC3D6B" w:rsidP="00DC3D6B">
            <w:pPr>
              <w:spacing w:after="0" w:line="220" w:lineRule="exact"/>
              <w:jc w:val="right"/>
              <w:rPr>
                <w:rFonts w:ascii="Calibri" w:eastAsia="Times New Roman" w:hAnsi="Calibri" w:cs="Arial"/>
                <w:sz w:val="18"/>
                <w:szCs w:val="18"/>
                <w:lang w:val="en-GB"/>
              </w:rPr>
            </w:pPr>
            <w:r w:rsidRPr="00D26222">
              <w:rPr>
                <w:rFonts w:ascii="Calibri" w:hAnsi="Calibri" w:cs="Arial"/>
                <w:color w:val="000000"/>
                <w:sz w:val="18"/>
                <w:szCs w:val="18"/>
              </w:rPr>
              <w:t>236</w:t>
            </w:r>
          </w:p>
        </w:tc>
        <w:tc>
          <w:tcPr>
            <w:tcW w:w="1329" w:type="dxa"/>
            <w:tcBorders>
              <w:top w:val="nil"/>
              <w:left w:val="nil"/>
              <w:bottom w:val="nil"/>
              <w:right w:val="nil"/>
            </w:tcBorders>
            <w:shd w:val="clear" w:color="auto" w:fill="auto"/>
            <w:vAlign w:val="bottom"/>
          </w:tcPr>
          <w:p w14:paraId="63DA1D3B" w14:textId="2B12CE86" w:rsidR="00DC3D6B" w:rsidRPr="000B59DA" w:rsidRDefault="00DC3D6B" w:rsidP="00DC3D6B">
            <w:pPr>
              <w:spacing w:after="0" w:line="220" w:lineRule="exact"/>
              <w:jc w:val="right"/>
              <w:rPr>
                <w:rFonts w:ascii="Calibri" w:eastAsia="Times New Roman" w:hAnsi="Calibri" w:cs="Arial"/>
                <w:bCs/>
                <w:sz w:val="18"/>
                <w:szCs w:val="18"/>
                <w:lang w:val="en-GB"/>
              </w:rPr>
            </w:pPr>
            <w:r w:rsidRPr="00AD5EBD">
              <w:rPr>
                <w:rFonts w:cs="Arial"/>
                <w:color w:val="000000" w:themeColor="text1"/>
                <w:sz w:val="18"/>
                <w:szCs w:val="18"/>
              </w:rPr>
              <w:t>249</w:t>
            </w:r>
          </w:p>
        </w:tc>
      </w:tr>
      <w:tr w:rsidR="00DC3D6B" w:rsidRPr="007643F8" w14:paraId="72E41150" w14:textId="77777777" w:rsidTr="003C074C">
        <w:trPr>
          <w:trHeight w:val="179"/>
        </w:trPr>
        <w:tc>
          <w:tcPr>
            <w:tcW w:w="6546" w:type="dxa"/>
            <w:vAlign w:val="bottom"/>
            <w:hideMark/>
          </w:tcPr>
          <w:p w14:paraId="3EF052AD"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Impairment </w:t>
            </w:r>
            <w:r>
              <w:rPr>
                <w:rFonts w:ascii="Calibri" w:eastAsia="Times New Roman" w:hAnsi="Calibri" w:cs="Arial"/>
                <w:sz w:val="18"/>
                <w:szCs w:val="18"/>
                <w:lang w:val="en-GB"/>
              </w:rPr>
              <w:t>gain/</w:t>
            </w:r>
            <w:r w:rsidRPr="007643F8">
              <w:rPr>
                <w:rFonts w:ascii="Calibri" w:eastAsia="Times New Roman" w:hAnsi="Calibri" w:cs="Arial"/>
                <w:sz w:val="18"/>
                <w:szCs w:val="18"/>
                <w:lang w:val="en-GB"/>
              </w:rPr>
              <w:t>loss and provisions</w:t>
            </w:r>
          </w:p>
        </w:tc>
        <w:tc>
          <w:tcPr>
            <w:tcW w:w="1339" w:type="dxa"/>
            <w:tcBorders>
              <w:top w:val="nil"/>
              <w:left w:val="nil"/>
              <w:bottom w:val="nil"/>
              <w:right w:val="nil"/>
            </w:tcBorders>
            <w:noWrap/>
            <w:vAlign w:val="bottom"/>
          </w:tcPr>
          <w:p w14:paraId="24A07A96" w14:textId="4C0D8799"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41</w:t>
            </w:r>
          </w:p>
        </w:tc>
        <w:tc>
          <w:tcPr>
            <w:tcW w:w="1329" w:type="dxa"/>
            <w:tcBorders>
              <w:top w:val="nil"/>
              <w:left w:val="nil"/>
              <w:bottom w:val="nil"/>
              <w:right w:val="nil"/>
            </w:tcBorders>
            <w:shd w:val="clear" w:color="auto" w:fill="auto"/>
            <w:vAlign w:val="bottom"/>
          </w:tcPr>
          <w:p w14:paraId="3B8B87C3" w14:textId="0B89C559" w:rsidR="00DC3D6B" w:rsidRPr="000B59DA" w:rsidRDefault="00DC3D6B" w:rsidP="00DC3D6B">
            <w:pPr>
              <w:spacing w:after="0" w:line="220" w:lineRule="exact"/>
              <w:jc w:val="right"/>
              <w:rPr>
                <w:rFonts w:ascii="Calibri" w:eastAsia="Times New Roman" w:hAnsi="Calibri" w:cs="Arial"/>
                <w:bCs/>
                <w:sz w:val="18"/>
                <w:szCs w:val="18"/>
                <w:lang w:val="en-GB"/>
              </w:rPr>
            </w:pPr>
            <w:r w:rsidRPr="00AD5EBD">
              <w:rPr>
                <w:rFonts w:cs="Arial"/>
                <w:color w:val="000000" w:themeColor="text1"/>
                <w:sz w:val="18"/>
                <w:szCs w:val="18"/>
              </w:rPr>
              <w:t>2</w:t>
            </w:r>
          </w:p>
        </w:tc>
      </w:tr>
      <w:tr w:rsidR="00DC3D6B" w:rsidRPr="007643F8" w14:paraId="39DD25C2" w14:textId="77777777" w:rsidTr="003C074C">
        <w:trPr>
          <w:trHeight w:val="183"/>
        </w:trPr>
        <w:tc>
          <w:tcPr>
            <w:tcW w:w="6546" w:type="dxa"/>
            <w:vAlign w:val="bottom"/>
            <w:hideMark/>
          </w:tcPr>
          <w:p w14:paraId="32792339"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Income tax</w:t>
            </w:r>
          </w:p>
        </w:tc>
        <w:tc>
          <w:tcPr>
            <w:tcW w:w="1339" w:type="dxa"/>
            <w:tcBorders>
              <w:top w:val="nil"/>
              <w:left w:val="nil"/>
              <w:bottom w:val="nil"/>
              <w:right w:val="nil"/>
            </w:tcBorders>
            <w:noWrap/>
            <w:vAlign w:val="bottom"/>
          </w:tcPr>
          <w:p w14:paraId="6C49109B" w14:textId="3E17CDDA"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4A0EEE6A" w14:textId="3F649291"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p>
        </w:tc>
      </w:tr>
      <w:tr w:rsidR="00DC3D6B" w:rsidRPr="007643F8" w14:paraId="5341C23D" w14:textId="77777777" w:rsidTr="003C074C">
        <w:trPr>
          <w:trHeight w:val="183"/>
        </w:trPr>
        <w:tc>
          <w:tcPr>
            <w:tcW w:w="6546" w:type="dxa"/>
            <w:vAlign w:val="bottom"/>
            <w:hideMark/>
          </w:tcPr>
          <w:p w14:paraId="73FE67BA"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Accrued interest</w:t>
            </w:r>
          </w:p>
        </w:tc>
        <w:tc>
          <w:tcPr>
            <w:tcW w:w="1339" w:type="dxa"/>
            <w:tcBorders>
              <w:top w:val="nil"/>
              <w:left w:val="nil"/>
              <w:right w:val="nil"/>
            </w:tcBorders>
            <w:noWrap/>
            <w:vAlign w:val="bottom"/>
          </w:tcPr>
          <w:p w14:paraId="01DE4C20" w14:textId="3240F2CC" w:rsidR="00DC3D6B" w:rsidRPr="007643F8" w:rsidRDefault="00DC3D6B" w:rsidP="00DC3D6B">
            <w:pPr>
              <w:spacing w:after="0" w:line="220" w:lineRule="exact"/>
              <w:jc w:val="right"/>
              <w:rPr>
                <w:rFonts w:ascii="Calibri" w:eastAsia="Times New Roman" w:hAnsi="Calibri" w:cs="Arial"/>
                <w:sz w:val="18"/>
                <w:szCs w:val="18"/>
                <w:lang w:val="en-GB"/>
              </w:rPr>
            </w:pPr>
            <w:r w:rsidRPr="00D26222">
              <w:rPr>
                <w:rFonts w:ascii="Calibri" w:hAnsi="Calibri" w:cs="Arial"/>
                <w:color w:val="000000"/>
                <w:sz w:val="18"/>
                <w:szCs w:val="18"/>
              </w:rPr>
              <w:t>123</w:t>
            </w:r>
          </w:p>
        </w:tc>
        <w:tc>
          <w:tcPr>
            <w:tcW w:w="1329" w:type="dxa"/>
            <w:tcBorders>
              <w:top w:val="nil"/>
              <w:left w:val="nil"/>
              <w:right w:val="nil"/>
            </w:tcBorders>
            <w:shd w:val="clear" w:color="auto" w:fill="auto"/>
            <w:vAlign w:val="bottom"/>
          </w:tcPr>
          <w:p w14:paraId="481B1D59" w14:textId="1057971A" w:rsidR="00DC3D6B" w:rsidRPr="000B59DA" w:rsidRDefault="00DC3D6B" w:rsidP="00DC3D6B">
            <w:pPr>
              <w:spacing w:after="0" w:line="220" w:lineRule="exact"/>
              <w:jc w:val="right"/>
              <w:rPr>
                <w:rFonts w:ascii="Calibri" w:eastAsia="Times New Roman" w:hAnsi="Calibri" w:cs="Arial"/>
                <w:bCs/>
                <w:sz w:val="18"/>
                <w:szCs w:val="18"/>
                <w:lang w:val="en-GB"/>
              </w:rPr>
            </w:pPr>
            <w:r w:rsidRPr="00AD5EBD">
              <w:rPr>
                <w:rFonts w:cs="Arial"/>
                <w:color w:val="000000" w:themeColor="text1"/>
                <w:sz w:val="18"/>
                <w:szCs w:val="18"/>
              </w:rPr>
              <w:t>187</w:t>
            </w:r>
          </w:p>
        </w:tc>
      </w:tr>
      <w:tr w:rsidR="00DC3D6B" w:rsidRPr="007643F8" w14:paraId="34D66FCD" w14:textId="77777777" w:rsidTr="003C074C">
        <w:trPr>
          <w:trHeight w:val="183"/>
        </w:trPr>
        <w:tc>
          <w:tcPr>
            <w:tcW w:w="6546" w:type="dxa"/>
            <w:vAlign w:val="bottom"/>
          </w:tcPr>
          <w:p w14:paraId="511A9C0D" w14:textId="41985CDA" w:rsidR="00DC3D6B" w:rsidRPr="009A1792" w:rsidRDefault="00DC3D6B" w:rsidP="00DC3D6B">
            <w:pPr>
              <w:spacing w:after="0" w:line="240" w:lineRule="auto"/>
              <w:rPr>
                <w:sz w:val="18"/>
                <w:szCs w:val="18"/>
              </w:rPr>
            </w:pPr>
            <w:r w:rsidRPr="009A1792">
              <w:rPr>
                <w:sz w:val="18"/>
                <w:szCs w:val="18"/>
              </w:rPr>
              <w:t>Write-offs of tangible and intangible assets and other adjustments</w:t>
            </w:r>
          </w:p>
        </w:tc>
        <w:tc>
          <w:tcPr>
            <w:tcW w:w="1339" w:type="dxa"/>
            <w:tcBorders>
              <w:top w:val="nil"/>
              <w:left w:val="nil"/>
              <w:right w:val="nil"/>
            </w:tcBorders>
            <w:noWrap/>
            <w:vAlign w:val="bottom"/>
          </w:tcPr>
          <w:p w14:paraId="04E180E2" w14:textId="00AF4458" w:rsidR="00DC3D6B" w:rsidRPr="007643F8" w:rsidRDefault="00DC3D6B" w:rsidP="00DC3D6B">
            <w:pPr>
              <w:spacing w:after="0" w:line="240" w:lineRule="auto"/>
              <w:jc w:val="right"/>
              <w:rPr>
                <w:rFonts w:ascii="Calibri" w:eastAsia="Times New Roman" w:hAnsi="Calibri" w:cs="Arial"/>
                <w:sz w:val="18"/>
                <w:szCs w:val="18"/>
                <w:lang w:val="en-GB"/>
              </w:rPr>
            </w:pPr>
            <w:r>
              <w:rPr>
                <w:rFonts w:ascii="Calibri" w:hAnsi="Calibri" w:cs="Arial"/>
                <w:color w:val="000000"/>
                <w:sz w:val="18"/>
                <w:szCs w:val="18"/>
              </w:rPr>
              <w:t>(3)</w:t>
            </w:r>
          </w:p>
        </w:tc>
        <w:tc>
          <w:tcPr>
            <w:tcW w:w="1329" w:type="dxa"/>
            <w:tcBorders>
              <w:top w:val="nil"/>
              <w:left w:val="nil"/>
              <w:right w:val="nil"/>
            </w:tcBorders>
            <w:shd w:val="clear" w:color="auto" w:fill="auto"/>
            <w:vAlign w:val="bottom"/>
          </w:tcPr>
          <w:p w14:paraId="5A1A0FA1" w14:textId="0B4C6C6F" w:rsidR="00DC3D6B" w:rsidRPr="008F6BAA" w:rsidRDefault="00DC3D6B" w:rsidP="00DC3D6B">
            <w:pPr>
              <w:spacing w:after="0" w:line="240" w:lineRule="auto"/>
              <w:jc w:val="right"/>
              <w:rPr>
                <w:rFonts w:cs="Arial"/>
                <w:color w:val="000000" w:themeColor="text1"/>
                <w:sz w:val="18"/>
                <w:szCs w:val="18"/>
              </w:rPr>
            </w:pPr>
            <w:r>
              <w:rPr>
                <w:rFonts w:cs="Arial"/>
                <w:color w:val="000000" w:themeColor="text1"/>
                <w:sz w:val="18"/>
                <w:szCs w:val="18"/>
              </w:rPr>
              <w:t>-</w:t>
            </w:r>
          </w:p>
        </w:tc>
      </w:tr>
      <w:tr w:rsidR="00DC3D6B" w:rsidRPr="007643F8" w14:paraId="7C872984" w14:textId="77777777" w:rsidTr="003C074C">
        <w:trPr>
          <w:trHeight w:val="163"/>
        </w:trPr>
        <w:tc>
          <w:tcPr>
            <w:tcW w:w="6546" w:type="dxa"/>
            <w:vAlign w:val="bottom"/>
            <w:hideMark/>
          </w:tcPr>
          <w:p w14:paraId="1CC58603" w14:textId="77777777" w:rsidR="00DC3D6B" w:rsidRPr="007643F8" w:rsidRDefault="00DC3D6B" w:rsidP="00DC3D6B">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Operating profit before working capital changes</w:t>
            </w:r>
          </w:p>
        </w:tc>
        <w:tc>
          <w:tcPr>
            <w:tcW w:w="1339" w:type="dxa"/>
            <w:tcBorders>
              <w:left w:val="nil"/>
              <w:right w:val="nil"/>
            </w:tcBorders>
            <w:noWrap/>
            <w:vAlign w:val="bottom"/>
          </w:tcPr>
          <w:p w14:paraId="60B2F17C" w14:textId="69869F5F" w:rsidR="00DC3D6B" w:rsidRPr="000B59DA" w:rsidRDefault="00DC3D6B" w:rsidP="00DC3D6B">
            <w:pPr>
              <w:spacing w:after="0" w:line="220" w:lineRule="exact"/>
              <w:jc w:val="right"/>
              <w:rPr>
                <w:rFonts w:ascii="Calibri" w:eastAsia="Times New Roman" w:hAnsi="Calibri" w:cs="Arial"/>
                <w:bCs/>
                <w:i/>
                <w:iCs/>
                <w:sz w:val="18"/>
                <w:szCs w:val="18"/>
                <w:lang w:val="en-GB"/>
              </w:rPr>
            </w:pPr>
            <w:r w:rsidRPr="00D26222">
              <w:rPr>
                <w:rFonts w:ascii="Calibri" w:hAnsi="Calibri" w:cs="Arial"/>
                <w:bCs/>
                <w:i/>
                <w:color w:val="000000"/>
                <w:sz w:val="18"/>
                <w:szCs w:val="18"/>
              </w:rPr>
              <w:t>2</w:t>
            </w:r>
            <w:r>
              <w:rPr>
                <w:rFonts w:ascii="Calibri" w:hAnsi="Calibri" w:cs="Arial"/>
                <w:bCs/>
                <w:i/>
                <w:color w:val="000000"/>
                <w:sz w:val="18"/>
                <w:szCs w:val="18"/>
              </w:rPr>
              <w:t>,</w:t>
            </w:r>
            <w:r w:rsidRPr="00D26222">
              <w:rPr>
                <w:rFonts w:ascii="Calibri" w:hAnsi="Calibri" w:cs="Arial"/>
                <w:bCs/>
                <w:i/>
                <w:color w:val="000000"/>
                <w:sz w:val="18"/>
                <w:szCs w:val="18"/>
              </w:rPr>
              <w:t>019</w:t>
            </w:r>
          </w:p>
        </w:tc>
        <w:tc>
          <w:tcPr>
            <w:tcW w:w="1329" w:type="dxa"/>
            <w:tcBorders>
              <w:left w:val="nil"/>
              <w:right w:val="nil"/>
            </w:tcBorders>
            <w:shd w:val="clear" w:color="auto" w:fill="auto"/>
            <w:vAlign w:val="bottom"/>
          </w:tcPr>
          <w:p w14:paraId="4BE71E6D" w14:textId="10988F68" w:rsidR="00DC3D6B" w:rsidRPr="000B59DA" w:rsidRDefault="00DC3D6B" w:rsidP="00DC3D6B">
            <w:pPr>
              <w:spacing w:after="0" w:line="220" w:lineRule="exact"/>
              <w:jc w:val="right"/>
              <w:rPr>
                <w:rFonts w:ascii="Calibri" w:eastAsia="Times New Roman" w:hAnsi="Calibri" w:cs="Arial"/>
                <w:bCs/>
                <w:i/>
                <w:iCs/>
                <w:sz w:val="18"/>
                <w:szCs w:val="18"/>
                <w:lang w:val="en-GB"/>
              </w:rPr>
            </w:pPr>
            <w:r w:rsidRPr="00AD5EBD">
              <w:rPr>
                <w:rFonts w:cs="Arial"/>
                <w:bCs/>
                <w:i/>
                <w:color w:val="000000" w:themeColor="text1"/>
                <w:sz w:val="18"/>
                <w:szCs w:val="18"/>
              </w:rPr>
              <w:t>3</w:t>
            </w:r>
            <w:r>
              <w:rPr>
                <w:rFonts w:cs="Arial"/>
                <w:bCs/>
                <w:i/>
                <w:color w:val="000000" w:themeColor="text1"/>
                <w:sz w:val="18"/>
                <w:szCs w:val="18"/>
              </w:rPr>
              <w:t>,</w:t>
            </w:r>
            <w:r w:rsidRPr="00AD5EBD">
              <w:rPr>
                <w:rFonts w:cs="Arial"/>
                <w:bCs/>
                <w:i/>
                <w:color w:val="000000" w:themeColor="text1"/>
                <w:sz w:val="18"/>
                <w:szCs w:val="18"/>
              </w:rPr>
              <w:t>072</w:t>
            </w:r>
          </w:p>
        </w:tc>
      </w:tr>
      <w:tr w:rsidR="00DC3D6B" w:rsidRPr="007643F8" w14:paraId="572B29F5" w14:textId="77777777" w:rsidTr="003C074C">
        <w:trPr>
          <w:trHeight w:val="59"/>
        </w:trPr>
        <w:tc>
          <w:tcPr>
            <w:tcW w:w="6546" w:type="dxa"/>
            <w:vAlign w:val="bottom"/>
          </w:tcPr>
          <w:p w14:paraId="685098B3"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left w:val="nil"/>
              <w:bottom w:val="nil"/>
              <w:right w:val="nil"/>
            </w:tcBorders>
            <w:noWrap/>
            <w:vAlign w:val="bottom"/>
          </w:tcPr>
          <w:p w14:paraId="76FEECA8" w14:textId="77777777" w:rsidR="00DC3D6B" w:rsidRPr="007643F8" w:rsidRDefault="00DC3D6B" w:rsidP="00DC3D6B">
            <w:pPr>
              <w:spacing w:after="0" w:line="140" w:lineRule="exact"/>
              <w:jc w:val="right"/>
              <w:rPr>
                <w:rFonts w:ascii="Calibri" w:eastAsia="Times New Roman" w:hAnsi="Calibri" w:cs="Arial"/>
                <w:sz w:val="18"/>
                <w:szCs w:val="18"/>
                <w:lang w:val="en-GB"/>
              </w:rPr>
            </w:pPr>
          </w:p>
        </w:tc>
        <w:tc>
          <w:tcPr>
            <w:tcW w:w="1329" w:type="dxa"/>
            <w:tcBorders>
              <w:left w:val="nil"/>
              <w:bottom w:val="nil"/>
              <w:right w:val="nil"/>
            </w:tcBorders>
            <w:vAlign w:val="bottom"/>
          </w:tcPr>
          <w:p w14:paraId="2CC9DCDF" w14:textId="77777777" w:rsidR="00DC3D6B" w:rsidRPr="00B05F6F" w:rsidRDefault="00DC3D6B" w:rsidP="00DC3D6B">
            <w:pPr>
              <w:spacing w:after="0" w:line="140" w:lineRule="exact"/>
              <w:jc w:val="right"/>
              <w:rPr>
                <w:rFonts w:ascii="Calibri" w:eastAsia="Times New Roman" w:hAnsi="Calibri" w:cs="Arial"/>
                <w:sz w:val="18"/>
                <w:szCs w:val="18"/>
                <w:lang w:val="en-GB"/>
              </w:rPr>
            </w:pPr>
          </w:p>
        </w:tc>
      </w:tr>
      <w:tr w:rsidR="00DC3D6B" w:rsidRPr="007643F8" w14:paraId="41B180BA" w14:textId="77777777" w:rsidTr="003C074C">
        <w:trPr>
          <w:trHeight w:val="147"/>
        </w:trPr>
        <w:tc>
          <w:tcPr>
            <w:tcW w:w="6546" w:type="dxa"/>
            <w:vAlign w:val="bottom"/>
            <w:hideMark/>
          </w:tcPr>
          <w:p w14:paraId="2DF578C4" w14:textId="77777777" w:rsidR="00DC3D6B" w:rsidRPr="007643F8" w:rsidRDefault="00DC3D6B" w:rsidP="00DC3D6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Changes in operating assets and liabilities:</w:t>
            </w:r>
          </w:p>
        </w:tc>
        <w:tc>
          <w:tcPr>
            <w:tcW w:w="1339" w:type="dxa"/>
            <w:tcBorders>
              <w:top w:val="nil"/>
              <w:left w:val="nil"/>
              <w:bottom w:val="nil"/>
              <w:right w:val="nil"/>
            </w:tcBorders>
            <w:noWrap/>
            <w:vAlign w:val="bottom"/>
          </w:tcPr>
          <w:p w14:paraId="3D26CC19" w14:textId="77777777" w:rsidR="00DC3D6B" w:rsidRPr="007643F8" w:rsidRDefault="00DC3D6B" w:rsidP="00DC3D6B">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14:paraId="1470AD35" w14:textId="77777777" w:rsidR="00DC3D6B" w:rsidRPr="000B59DA" w:rsidRDefault="00DC3D6B" w:rsidP="00DC3D6B">
            <w:pPr>
              <w:spacing w:after="0" w:line="220" w:lineRule="exact"/>
              <w:jc w:val="right"/>
              <w:rPr>
                <w:rFonts w:ascii="Calibri" w:eastAsia="Times New Roman" w:hAnsi="Calibri" w:cs="Arial"/>
                <w:bCs/>
                <w:sz w:val="18"/>
                <w:szCs w:val="18"/>
                <w:lang w:val="en-GB"/>
              </w:rPr>
            </w:pPr>
          </w:p>
        </w:tc>
      </w:tr>
      <w:tr w:rsidR="00DC3D6B" w:rsidRPr="007643F8" w14:paraId="2A4786F2" w14:textId="77777777" w:rsidTr="003C074C">
        <w:trPr>
          <w:trHeight w:val="253"/>
        </w:trPr>
        <w:tc>
          <w:tcPr>
            <w:tcW w:w="6546" w:type="dxa"/>
            <w:vAlign w:val="bottom"/>
            <w:hideMark/>
          </w:tcPr>
          <w:p w14:paraId="47172362" w14:textId="4B5A8D2C"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(gain)/loss on assets available for sale</w:t>
            </w:r>
          </w:p>
        </w:tc>
        <w:tc>
          <w:tcPr>
            <w:tcW w:w="1339" w:type="dxa"/>
            <w:tcBorders>
              <w:top w:val="nil"/>
              <w:left w:val="nil"/>
              <w:bottom w:val="nil"/>
              <w:right w:val="nil"/>
            </w:tcBorders>
            <w:noWrap/>
            <w:vAlign w:val="bottom"/>
          </w:tcPr>
          <w:p w14:paraId="5DB545AF" w14:textId="769D3B5C"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0E3F37AC" w14:textId="1471B85F" w:rsidR="00DC3D6B" w:rsidRPr="000B59DA" w:rsidRDefault="00DC3D6B" w:rsidP="00DC3D6B">
            <w:pPr>
              <w:spacing w:after="0" w:line="220" w:lineRule="exact"/>
              <w:jc w:val="right"/>
              <w:rPr>
                <w:rFonts w:ascii="Calibri" w:eastAsia="Times New Roman" w:hAnsi="Calibri" w:cs="Arial"/>
                <w:bCs/>
                <w:sz w:val="18"/>
                <w:szCs w:val="18"/>
                <w:lang w:val="en-GB"/>
              </w:rPr>
            </w:pPr>
            <w:r w:rsidRPr="00FF0218">
              <w:rPr>
                <w:rFonts w:cs="Arial"/>
                <w:color w:val="000000" w:themeColor="text1"/>
                <w:sz w:val="18"/>
                <w:szCs w:val="18"/>
              </w:rPr>
              <w:t>279</w:t>
            </w:r>
          </w:p>
        </w:tc>
      </w:tr>
      <w:tr w:rsidR="00DC3D6B" w:rsidRPr="007643F8" w14:paraId="4543AE18" w14:textId="77777777" w:rsidTr="003C074C">
        <w:trPr>
          <w:trHeight w:val="253"/>
        </w:trPr>
        <w:tc>
          <w:tcPr>
            <w:tcW w:w="6546" w:type="dxa"/>
            <w:vAlign w:val="bottom"/>
            <w:hideMark/>
          </w:tcPr>
          <w:p w14:paraId="1510B401"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Decrease of discount in assets available for sale and assets held to maturity </w:t>
            </w:r>
          </w:p>
        </w:tc>
        <w:tc>
          <w:tcPr>
            <w:tcW w:w="1339" w:type="dxa"/>
            <w:tcBorders>
              <w:top w:val="nil"/>
              <w:left w:val="nil"/>
              <w:bottom w:val="nil"/>
              <w:right w:val="nil"/>
            </w:tcBorders>
            <w:noWrap/>
            <w:vAlign w:val="bottom"/>
          </w:tcPr>
          <w:p w14:paraId="3CD645C8" w14:textId="08FB2D2A" w:rsidR="00DC3D6B" w:rsidRPr="007643F8" w:rsidRDefault="00DC3D6B" w:rsidP="00DC3D6B">
            <w:pPr>
              <w:spacing w:after="0" w:line="220" w:lineRule="exact"/>
              <w:jc w:val="right"/>
              <w:rPr>
                <w:rFonts w:ascii="Calibri" w:eastAsia="Times New Roman" w:hAnsi="Calibri" w:cs="Arial"/>
                <w:sz w:val="18"/>
                <w:szCs w:val="18"/>
                <w:lang w:val="en-GB"/>
              </w:rPr>
            </w:pPr>
            <w:r w:rsidRPr="00A81D23">
              <w:rPr>
                <w:rFonts w:ascii="Calibri" w:hAnsi="Calibri" w:cs="Arial"/>
                <w:color w:val="000000"/>
                <w:sz w:val="18"/>
                <w:szCs w:val="18"/>
              </w:rPr>
              <w:t>68</w:t>
            </w:r>
          </w:p>
        </w:tc>
        <w:tc>
          <w:tcPr>
            <w:tcW w:w="1329" w:type="dxa"/>
            <w:tcBorders>
              <w:top w:val="nil"/>
              <w:left w:val="nil"/>
              <w:bottom w:val="nil"/>
              <w:right w:val="nil"/>
            </w:tcBorders>
            <w:shd w:val="clear" w:color="auto" w:fill="auto"/>
            <w:vAlign w:val="bottom"/>
          </w:tcPr>
          <w:p w14:paraId="033FE513" w14:textId="69BAC3A4" w:rsidR="00DC3D6B" w:rsidRPr="000B59DA" w:rsidRDefault="00DC3D6B" w:rsidP="00DC3D6B">
            <w:pPr>
              <w:spacing w:after="0" w:line="220" w:lineRule="exact"/>
              <w:jc w:val="right"/>
              <w:rPr>
                <w:rFonts w:ascii="Calibri" w:eastAsia="Times New Roman" w:hAnsi="Calibri" w:cs="Arial"/>
                <w:bCs/>
                <w:sz w:val="18"/>
                <w:szCs w:val="18"/>
                <w:lang w:val="en-GB"/>
              </w:rPr>
            </w:pPr>
            <w:r w:rsidRPr="00FF0218">
              <w:rPr>
                <w:rFonts w:cs="Arial"/>
                <w:color w:val="000000" w:themeColor="text1"/>
                <w:sz w:val="18"/>
                <w:szCs w:val="18"/>
              </w:rPr>
              <w:t>87</w:t>
            </w:r>
          </w:p>
        </w:tc>
      </w:tr>
      <w:tr w:rsidR="00DC3D6B" w:rsidRPr="007643F8" w14:paraId="58B94F0C" w14:textId="77777777" w:rsidTr="003C074C">
        <w:trPr>
          <w:trHeight w:val="253"/>
        </w:trPr>
        <w:tc>
          <w:tcPr>
            <w:tcW w:w="6546" w:type="dxa"/>
            <w:vAlign w:val="bottom"/>
            <w:hideMark/>
          </w:tcPr>
          <w:p w14:paraId="507A9E4B"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gain on financial assets at fair value through profit or loss</w:t>
            </w:r>
          </w:p>
        </w:tc>
        <w:tc>
          <w:tcPr>
            <w:tcW w:w="1339" w:type="dxa"/>
            <w:tcBorders>
              <w:top w:val="nil"/>
              <w:left w:val="nil"/>
              <w:bottom w:val="nil"/>
              <w:right w:val="nil"/>
            </w:tcBorders>
            <w:noWrap/>
            <w:vAlign w:val="bottom"/>
          </w:tcPr>
          <w:p w14:paraId="0B179058" w14:textId="270057BC"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209456E" w14:textId="3CF04E15" w:rsidR="00DC3D6B" w:rsidRPr="000B59DA" w:rsidRDefault="00DC3D6B" w:rsidP="00DC3D6B">
            <w:pPr>
              <w:spacing w:after="0" w:line="220" w:lineRule="exact"/>
              <w:jc w:val="right"/>
              <w:rPr>
                <w:rFonts w:ascii="Calibri" w:eastAsia="Times New Roman" w:hAnsi="Calibri" w:cs="Arial"/>
                <w:bCs/>
                <w:sz w:val="18"/>
                <w:szCs w:val="18"/>
                <w:lang w:val="en-GB"/>
              </w:rPr>
            </w:pPr>
            <w:r w:rsidRPr="00FF0218">
              <w:rPr>
                <w:rFonts w:cs="Arial"/>
                <w:color w:val="000000" w:themeColor="text1"/>
                <w:sz w:val="18"/>
                <w:szCs w:val="18"/>
              </w:rPr>
              <w:t>71</w:t>
            </w:r>
          </w:p>
        </w:tc>
      </w:tr>
      <w:tr w:rsidR="00DC3D6B" w:rsidRPr="007643F8" w14:paraId="6B030716" w14:textId="77777777" w:rsidTr="003C074C">
        <w:trPr>
          <w:trHeight w:val="253"/>
        </w:trPr>
        <w:tc>
          <w:tcPr>
            <w:tcW w:w="6546" w:type="dxa"/>
            <w:vAlign w:val="bottom"/>
            <w:hideMark/>
          </w:tcPr>
          <w:p w14:paraId="581A6124"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Premium receivables</w:t>
            </w:r>
          </w:p>
        </w:tc>
        <w:tc>
          <w:tcPr>
            <w:tcW w:w="1339" w:type="dxa"/>
            <w:tcBorders>
              <w:top w:val="nil"/>
              <w:left w:val="nil"/>
              <w:bottom w:val="nil"/>
              <w:right w:val="nil"/>
            </w:tcBorders>
            <w:noWrap/>
            <w:vAlign w:val="bottom"/>
          </w:tcPr>
          <w:p w14:paraId="070D7D7F" w14:textId="5D10CC67"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r w:rsidRPr="00A81D23">
              <w:rPr>
                <w:rFonts w:ascii="Calibri" w:hAnsi="Calibri" w:cs="Arial"/>
                <w:color w:val="000000"/>
                <w:sz w:val="18"/>
                <w:szCs w:val="18"/>
              </w:rPr>
              <w:t>1</w:t>
            </w:r>
            <w:r>
              <w:rPr>
                <w:rFonts w:ascii="Calibri" w:hAnsi="Calibri" w:cs="Arial"/>
                <w:color w:val="000000"/>
                <w:sz w:val="18"/>
                <w:szCs w:val="18"/>
              </w:rPr>
              <w:t>,</w:t>
            </w:r>
            <w:r w:rsidRPr="00A81D23">
              <w:rPr>
                <w:rFonts w:ascii="Calibri" w:hAnsi="Calibri" w:cs="Arial"/>
                <w:color w:val="000000"/>
                <w:sz w:val="18"/>
                <w:szCs w:val="18"/>
              </w:rPr>
              <w:t>602</w:t>
            </w: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B941554" w14:textId="7FBFB677" w:rsidR="00DC3D6B" w:rsidRPr="000B59DA" w:rsidRDefault="00DC3D6B" w:rsidP="00DC3D6B">
            <w:pPr>
              <w:spacing w:after="0" w:line="220" w:lineRule="exact"/>
              <w:jc w:val="right"/>
              <w:rPr>
                <w:rFonts w:ascii="Calibri" w:eastAsia="Times New Roman" w:hAnsi="Calibri" w:cs="Arial"/>
                <w:bCs/>
                <w:sz w:val="18"/>
                <w:szCs w:val="18"/>
                <w:lang w:val="en-GB"/>
              </w:rPr>
            </w:pPr>
            <w:r w:rsidRPr="00FF0218">
              <w:rPr>
                <w:rFonts w:cs="Arial"/>
                <w:color w:val="000000" w:themeColor="text1"/>
                <w:sz w:val="18"/>
                <w:szCs w:val="18"/>
              </w:rPr>
              <w:t>1</w:t>
            </w:r>
            <w:r>
              <w:rPr>
                <w:rFonts w:cs="Arial"/>
                <w:color w:val="000000" w:themeColor="text1"/>
                <w:sz w:val="18"/>
                <w:szCs w:val="18"/>
              </w:rPr>
              <w:t>,</w:t>
            </w:r>
            <w:r w:rsidRPr="00FF0218">
              <w:rPr>
                <w:rFonts w:cs="Arial"/>
                <w:color w:val="000000" w:themeColor="text1"/>
                <w:sz w:val="18"/>
                <w:szCs w:val="18"/>
              </w:rPr>
              <w:t>972</w:t>
            </w:r>
          </w:p>
        </w:tc>
      </w:tr>
      <w:tr w:rsidR="00DC3D6B" w:rsidRPr="007643F8" w14:paraId="7CE71F32" w14:textId="77777777" w:rsidTr="003C074C">
        <w:trPr>
          <w:trHeight w:val="253"/>
        </w:trPr>
        <w:tc>
          <w:tcPr>
            <w:tcW w:w="6546" w:type="dxa"/>
            <w:vAlign w:val="bottom"/>
            <w:hideMark/>
          </w:tcPr>
          <w:p w14:paraId="6E33D372"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other assets</w:t>
            </w:r>
          </w:p>
        </w:tc>
        <w:tc>
          <w:tcPr>
            <w:tcW w:w="1339" w:type="dxa"/>
            <w:tcBorders>
              <w:top w:val="nil"/>
              <w:left w:val="nil"/>
              <w:bottom w:val="nil"/>
              <w:right w:val="nil"/>
            </w:tcBorders>
            <w:noWrap/>
            <w:vAlign w:val="bottom"/>
          </w:tcPr>
          <w:p w14:paraId="5543B160" w14:textId="57233B7B"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r w:rsidRPr="00A81D23">
              <w:rPr>
                <w:rFonts w:ascii="Calibri" w:hAnsi="Calibri" w:cs="Arial"/>
                <w:color w:val="000000"/>
                <w:sz w:val="18"/>
                <w:szCs w:val="18"/>
              </w:rPr>
              <w:t>240</w:t>
            </w: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0F89E8C" w14:textId="454D9FC8"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(6)</w:t>
            </w:r>
          </w:p>
        </w:tc>
      </w:tr>
      <w:tr w:rsidR="00DC3D6B" w:rsidRPr="007643F8" w14:paraId="074AE94F" w14:textId="77777777" w:rsidTr="003C074C">
        <w:trPr>
          <w:trHeight w:val="253"/>
        </w:trPr>
        <w:tc>
          <w:tcPr>
            <w:tcW w:w="6546" w:type="dxa"/>
            <w:vAlign w:val="bottom"/>
            <w:hideMark/>
          </w:tcPr>
          <w:p w14:paraId="49A4C629"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decrease of assets and liabilities from insurance operations </w:t>
            </w:r>
          </w:p>
        </w:tc>
        <w:tc>
          <w:tcPr>
            <w:tcW w:w="1339" w:type="dxa"/>
            <w:tcBorders>
              <w:top w:val="nil"/>
              <w:left w:val="nil"/>
              <w:bottom w:val="nil"/>
              <w:right w:val="nil"/>
            </w:tcBorders>
            <w:noWrap/>
            <w:vAlign w:val="bottom"/>
          </w:tcPr>
          <w:p w14:paraId="5152FC9E" w14:textId="55EDD067" w:rsidR="00DC3D6B" w:rsidRPr="007643F8" w:rsidRDefault="00DC3D6B" w:rsidP="00DC3D6B">
            <w:pPr>
              <w:spacing w:after="0" w:line="220" w:lineRule="exact"/>
              <w:jc w:val="right"/>
              <w:rPr>
                <w:rFonts w:ascii="Calibri" w:eastAsia="Times New Roman" w:hAnsi="Calibri" w:cs="Arial"/>
                <w:sz w:val="18"/>
                <w:szCs w:val="18"/>
                <w:lang w:val="en-GB"/>
              </w:rPr>
            </w:pPr>
            <w:r w:rsidRPr="00A81D23">
              <w:rPr>
                <w:rFonts w:ascii="Calibri" w:hAnsi="Calibri" w:cs="Arial"/>
                <w:color w:val="000000"/>
                <w:sz w:val="18"/>
                <w:szCs w:val="18"/>
              </w:rPr>
              <w:t>2</w:t>
            </w:r>
            <w:r>
              <w:rPr>
                <w:rFonts w:ascii="Calibri" w:hAnsi="Calibri" w:cs="Arial"/>
                <w:color w:val="000000"/>
                <w:sz w:val="18"/>
                <w:szCs w:val="18"/>
              </w:rPr>
              <w:t>,</w:t>
            </w:r>
            <w:r w:rsidRPr="00A81D23">
              <w:rPr>
                <w:rFonts w:ascii="Calibri" w:hAnsi="Calibri" w:cs="Arial"/>
                <w:color w:val="000000"/>
                <w:sz w:val="18"/>
                <w:szCs w:val="18"/>
              </w:rPr>
              <w:t>393</w:t>
            </w:r>
          </w:p>
        </w:tc>
        <w:tc>
          <w:tcPr>
            <w:tcW w:w="1329" w:type="dxa"/>
            <w:tcBorders>
              <w:top w:val="nil"/>
              <w:left w:val="nil"/>
              <w:bottom w:val="nil"/>
              <w:right w:val="nil"/>
            </w:tcBorders>
            <w:shd w:val="clear" w:color="auto" w:fill="auto"/>
            <w:vAlign w:val="bottom"/>
          </w:tcPr>
          <w:p w14:paraId="77B21E8C" w14:textId="2B73883F"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FF0218">
              <w:rPr>
                <w:rFonts w:cs="Arial"/>
                <w:color w:val="000000" w:themeColor="text1"/>
                <w:sz w:val="18"/>
                <w:szCs w:val="18"/>
              </w:rPr>
              <w:t>1</w:t>
            </w:r>
            <w:r>
              <w:rPr>
                <w:rFonts w:cs="Arial"/>
                <w:color w:val="000000" w:themeColor="text1"/>
                <w:sz w:val="18"/>
                <w:szCs w:val="18"/>
              </w:rPr>
              <w:t>,</w:t>
            </w:r>
            <w:r w:rsidRPr="00FF0218">
              <w:rPr>
                <w:rFonts w:cs="Arial"/>
                <w:color w:val="000000" w:themeColor="text1"/>
                <w:sz w:val="18"/>
                <w:szCs w:val="18"/>
              </w:rPr>
              <w:t>578</w:t>
            </w:r>
            <w:r>
              <w:rPr>
                <w:rFonts w:cs="Arial"/>
                <w:color w:val="000000" w:themeColor="text1"/>
                <w:sz w:val="18"/>
                <w:szCs w:val="18"/>
              </w:rPr>
              <w:t>)</w:t>
            </w:r>
          </w:p>
        </w:tc>
      </w:tr>
      <w:tr w:rsidR="00DC3D6B" w:rsidRPr="007643F8" w14:paraId="3B6C57A1" w14:textId="77777777" w:rsidTr="003C074C">
        <w:trPr>
          <w:trHeight w:val="253"/>
        </w:trPr>
        <w:tc>
          <w:tcPr>
            <w:tcW w:w="6546" w:type="dxa"/>
            <w:vAlign w:val="bottom"/>
            <w:hideMark/>
          </w:tcPr>
          <w:p w14:paraId="5FE52655"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technical provisions</w:t>
            </w:r>
          </w:p>
        </w:tc>
        <w:tc>
          <w:tcPr>
            <w:tcW w:w="1339" w:type="dxa"/>
            <w:tcBorders>
              <w:top w:val="nil"/>
              <w:left w:val="nil"/>
              <w:bottom w:val="nil"/>
              <w:right w:val="nil"/>
            </w:tcBorders>
            <w:noWrap/>
            <w:vAlign w:val="bottom"/>
          </w:tcPr>
          <w:p w14:paraId="74FC7247" w14:textId="646CA8C3" w:rsidR="00DC3D6B" w:rsidRPr="007643F8" w:rsidRDefault="00DC3D6B" w:rsidP="00DC3D6B">
            <w:pPr>
              <w:spacing w:after="0" w:line="220" w:lineRule="exact"/>
              <w:jc w:val="right"/>
              <w:rPr>
                <w:rFonts w:ascii="Calibri" w:eastAsia="Times New Roman" w:hAnsi="Calibri" w:cs="Arial"/>
                <w:sz w:val="18"/>
                <w:szCs w:val="18"/>
                <w:lang w:val="en-GB"/>
              </w:rPr>
            </w:pPr>
            <w:r w:rsidRPr="00A81D23">
              <w:rPr>
                <w:rFonts w:ascii="Calibri" w:hAnsi="Calibri" w:cs="Arial"/>
                <w:color w:val="000000"/>
                <w:sz w:val="18"/>
                <w:szCs w:val="18"/>
              </w:rPr>
              <w:t>1</w:t>
            </w:r>
            <w:r>
              <w:rPr>
                <w:rFonts w:ascii="Calibri" w:hAnsi="Calibri" w:cs="Arial"/>
                <w:color w:val="000000"/>
                <w:sz w:val="18"/>
                <w:szCs w:val="18"/>
              </w:rPr>
              <w:t>,</w:t>
            </w:r>
            <w:r w:rsidRPr="00A81D23">
              <w:rPr>
                <w:rFonts w:ascii="Calibri" w:hAnsi="Calibri" w:cs="Arial"/>
                <w:color w:val="000000"/>
                <w:sz w:val="18"/>
                <w:szCs w:val="18"/>
              </w:rPr>
              <w:t>361</w:t>
            </w:r>
          </w:p>
        </w:tc>
        <w:tc>
          <w:tcPr>
            <w:tcW w:w="1329" w:type="dxa"/>
            <w:tcBorders>
              <w:top w:val="nil"/>
              <w:left w:val="nil"/>
              <w:bottom w:val="nil"/>
              <w:right w:val="nil"/>
            </w:tcBorders>
            <w:shd w:val="clear" w:color="auto" w:fill="auto"/>
            <w:vAlign w:val="bottom"/>
          </w:tcPr>
          <w:p w14:paraId="13B9011C" w14:textId="2DEFBDA8"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(102)</w:t>
            </w:r>
          </w:p>
        </w:tc>
      </w:tr>
      <w:tr w:rsidR="00DC3D6B" w:rsidRPr="007643F8" w14:paraId="2A33118B" w14:textId="77777777" w:rsidTr="003C074C">
        <w:trPr>
          <w:trHeight w:val="253"/>
        </w:trPr>
        <w:tc>
          <w:tcPr>
            <w:tcW w:w="6546" w:type="dxa"/>
            <w:vAlign w:val="bottom"/>
            <w:hideMark/>
          </w:tcPr>
          <w:p w14:paraId="466A87C4"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other liabilities</w:t>
            </w:r>
          </w:p>
        </w:tc>
        <w:tc>
          <w:tcPr>
            <w:tcW w:w="1339" w:type="dxa"/>
            <w:tcBorders>
              <w:top w:val="nil"/>
              <w:left w:val="nil"/>
              <w:bottom w:val="single" w:sz="4" w:space="0" w:color="auto"/>
              <w:right w:val="nil"/>
            </w:tcBorders>
            <w:noWrap/>
            <w:vAlign w:val="bottom"/>
          </w:tcPr>
          <w:p w14:paraId="7FE74098" w14:textId="16E33E21"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(18)</w:t>
            </w:r>
          </w:p>
        </w:tc>
        <w:tc>
          <w:tcPr>
            <w:tcW w:w="1329" w:type="dxa"/>
            <w:tcBorders>
              <w:top w:val="nil"/>
              <w:left w:val="nil"/>
              <w:bottom w:val="single" w:sz="4" w:space="0" w:color="auto"/>
              <w:right w:val="nil"/>
            </w:tcBorders>
            <w:shd w:val="clear" w:color="auto" w:fill="auto"/>
            <w:vAlign w:val="bottom"/>
          </w:tcPr>
          <w:p w14:paraId="65A5F19D" w14:textId="614B96FE"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(239)</w:t>
            </w:r>
          </w:p>
        </w:tc>
      </w:tr>
      <w:tr w:rsidR="00DC3D6B" w:rsidRPr="007643F8" w14:paraId="10AE1638" w14:textId="77777777" w:rsidTr="003C074C">
        <w:trPr>
          <w:trHeight w:val="189"/>
        </w:trPr>
        <w:tc>
          <w:tcPr>
            <w:tcW w:w="6546" w:type="dxa"/>
            <w:vAlign w:val="bottom"/>
            <w:hideMark/>
          </w:tcPr>
          <w:p w14:paraId="0434BE7E" w14:textId="77777777" w:rsidR="00DC3D6B" w:rsidRPr="007643F8" w:rsidRDefault="00DC3D6B" w:rsidP="00DC3D6B">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provided</w:t>
            </w:r>
            <w:proofErr w:type="gramStart"/>
            <w:r w:rsidRPr="007643F8">
              <w:rPr>
                <w:rFonts w:ascii="Calibri" w:eastAsia="Times New Roman" w:hAnsi="Calibri" w:cs="Arial"/>
                <w:b/>
                <w:bCs/>
                <w:sz w:val="18"/>
                <w:szCs w:val="18"/>
                <w:lang w:val="en-GB"/>
              </w:rPr>
              <w:t>/(</w:t>
            </w:r>
            <w:proofErr w:type="gramEnd"/>
            <w:r w:rsidRPr="007643F8">
              <w:rPr>
                <w:rFonts w:ascii="Calibri" w:eastAsia="Times New Roman" w:hAnsi="Calibri" w:cs="Arial"/>
                <w:b/>
                <w:bCs/>
                <w:sz w:val="18"/>
                <w:szCs w:val="18"/>
                <w:lang w:val="en-GB"/>
              </w:rPr>
              <w:t>used in) operating activities</w:t>
            </w:r>
          </w:p>
        </w:tc>
        <w:tc>
          <w:tcPr>
            <w:tcW w:w="1339" w:type="dxa"/>
            <w:tcBorders>
              <w:top w:val="single" w:sz="4" w:space="0" w:color="auto"/>
              <w:left w:val="nil"/>
              <w:right w:val="nil"/>
            </w:tcBorders>
            <w:noWrap/>
            <w:vAlign w:val="bottom"/>
          </w:tcPr>
          <w:p w14:paraId="767C95B4" w14:textId="264D1F04" w:rsidR="00DC3D6B" w:rsidRPr="007643F8" w:rsidRDefault="00DC3D6B" w:rsidP="00DC3D6B">
            <w:pPr>
              <w:spacing w:after="0" w:line="220" w:lineRule="exact"/>
              <w:jc w:val="right"/>
              <w:rPr>
                <w:rFonts w:ascii="Calibri" w:eastAsia="Times New Roman" w:hAnsi="Calibri" w:cs="Arial"/>
                <w:b/>
                <w:bCs/>
                <w:sz w:val="18"/>
                <w:szCs w:val="18"/>
                <w:lang w:val="en-GB"/>
              </w:rPr>
            </w:pPr>
            <w:r w:rsidRPr="00A81D23">
              <w:rPr>
                <w:rFonts w:ascii="Calibri" w:hAnsi="Calibri" w:cs="Arial"/>
                <w:b/>
                <w:bCs/>
                <w:color w:val="000000"/>
                <w:sz w:val="18"/>
                <w:szCs w:val="18"/>
              </w:rPr>
              <w:t>3</w:t>
            </w:r>
            <w:r>
              <w:rPr>
                <w:rFonts w:ascii="Calibri" w:hAnsi="Calibri" w:cs="Arial"/>
                <w:b/>
                <w:bCs/>
                <w:color w:val="000000"/>
                <w:sz w:val="18"/>
                <w:szCs w:val="18"/>
              </w:rPr>
              <w:t>,</w:t>
            </w:r>
            <w:r w:rsidRPr="00A81D23">
              <w:rPr>
                <w:rFonts w:ascii="Calibri" w:hAnsi="Calibri" w:cs="Arial"/>
                <w:b/>
                <w:bCs/>
                <w:color w:val="000000"/>
                <w:sz w:val="18"/>
                <w:szCs w:val="18"/>
              </w:rPr>
              <w:t>981</w:t>
            </w:r>
          </w:p>
        </w:tc>
        <w:tc>
          <w:tcPr>
            <w:tcW w:w="1329" w:type="dxa"/>
            <w:tcBorders>
              <w:top w:val="single" w:sz="4" w:space="0" w:color="auto"/>
              <w:left w:val="nil"/>
              <w:right w:val="nil"/>
            </w:tcBorders>
            <w:shd w:val="clear" w:color="auto" w:fill="auto"/>
            <w:vAlign w:val="bottom"/>
          </w:tcPr>
          <w:p w14:paraId="2488017E" w14:textId="1EFD020B" w:rsidR="00DC3D6B" w:rsidRPr="000B59DA" w:rsidRDefault="00DC3D6B" w:rsidP="00DC3D6B">
            <w:pPr>
              <w:spacing w:after="0" w:line="220" w:lineRule="exact"/>
              <w:jc w:val="right"/>
              <w:rPr>
                <w:rFonts w:ascii="Calibri" w:eastAsia="Times New Roman" w:hAnsi="Calibri" w:cs="Arial"/>
                <w:b/>
                <w:bCs/>
                <w:sz w:val="18"/>
                <w:szCs w:val="18"/>
                <w:lang w:val="en-GB"/>
              </w:rPr>
            </w:pPr>
            <w:r w:rsidRPr="00FF0218">
              <w:rPr>
                <w:rFonts w:cs="Arial"/>
                <w:b/>
                <w:bCs/>
                <w:color w:val="000000" w:themeColor="text1"/>
                <w:sz w:val="18"/>
                <w:szCs w:val="18"/>
              </w:rPr>
              <w:t>3</w:t>
            </w:r>
            <w:r>
              <w:rPr>
                <w:rFonts w:cs="Arial"/>
                <w:b/>
                <w:bCs/>
                <w:color w:val="000000" w:themeColor="text1"/>
                <w:sz w:val="18"/>
                <w:szCs w:val="18"/>
              </w:rPr>
              <w:t>,</w:t>
            </w:r>
            <w:r w:rsidRPr="00FF0218">
              <w:rPr>
                <w:rFonts w:cs="Arial"/>
                <w:b/>
                <w:bCs/>
                <w:color w:val="000000" w:themeColor="text1"/>
                <w:sz w:val="18"/>
                <w:szCs w:val="18"/>
              </w:rPr>
              <w:t>556</w:t>
            </w:r>
          </w:p>
        </w:tc>
      </w:tr>
      <w:tr w:rsidR="00DC3D6B" w:rsidRPr="007643F8" w14:paraId="1062B192" w14:textId="77777777" w:rsidTr="00280F17">
        <w:trPr>
          <w:trHeight w:val="73"/>
        </w:trPr>
        <w:tc>
          <w:tcPr>
            <w:tcW w:w="6546" w:type="dxa"/>
            <w:vAlign w:val="bottom"/>
          </w:tcPr>
          <w:p w14:paraId="019714D9"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1C078CA5" w14:textId="77777777" w:rsidR="00DC3D6B" w:rsidRPr="007643F8" w:rsidRDefault="00DC3D6B" w:rsidP="00DC3D6B">
            <w:pPr>
              <w:spacing w:after="0" w:line="140" w:lineRule="exact"/>
              <w:jc w:val="right"/>
              <w:rPr>
                <w:rFonts w:ascii="Calibri" w:eastAsia="Times New Roman" w:hAnsi="Calibri" w:cs="Arial"/>
                <w:bCs/>
                <w:sz w:val="18"/>
                <w:szCs w:val="18"/>
                <w:lang w:val="en-GB"/>
              </w:rPr>
            </w:pPr>
          </w:p>
        </w:tc>
        <w:tc>
          <w:tcPr>
            <w:tcW w:w="1329" w:type="dxa"/>
            <w:tcBorders>
              <w:top w:val="single" w:sz="12" w:space="0" w:color="auto"/>
              <w:left w:val="nil"/>
              <w:right w:val="nil"/>
            </w:tcBorders>
            <w:shd w:val="clear" w:color="auto" w:fill="auto"/>
            <w:vAlign w:val="bottom"/>
          </w:tcPr>
          <w:p w14:paraId="68AB582D" w14:textId="77777777" w:rsidR="00DC3D6B" w:rsidRPr="00B05F6F" w:rsidRDefault="00DC3D6B" w:rsidP="00DC3D6B">
            <w:pPr>
              <w:spacing w:after="0" w:line="140" w:lineRule="exact"/>
              <w:jc w:val="right"/>
              <w:rPr>
                <w:rFonts w:ascii="Calibri" w:eastAsia="Times New Roman" w:hAnsi="Calibri" w:cs="Arial"/>
                <w:bCs/>
                <w:sz w:val="18"/>
                <w:szCs w:val="18"/>
                <w:lang w:val="en-GB"/>
              </w:rPr>
            </w:pPr>
          </w:p>
        </w:tc>
      </w:tr>
      <w:tr w:rsidR="00DC3D6B" w:rsidRPr="007643F8" w14:paraId="115C48E1" w14:textId="77777777" w:rsidTr="00280F17">
        <w:trPr>
          <w:trHeight w:val="195"/>
        </w:trPr>
        <w:tc>
          <w:tcPr>
            <w:tcW w:w="6546" w:type="dxa"/>
            <w:vAlign w:val="bottom"/>
            <w:hideMark/>
          </w:tcPr>
          <w:p w14:paraId="3542E988" w14:textId="77777777" w:rsidR="00DC3D6B" w:rsidRPr="007643F8" w:rsidRDefault="00DC3D6B" w:rsidP="00DC3D6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Investment activities</w:t>
            </w:r>
          </w:p>
        </w:tc>
        <w:tc>
          <w:tcPr>
            <w:tcW w:w="1339" w:type="dxa"/>
            <w:tcBorders>
              <w:left w:val="nil"/>
              <w:bottom w:val="nil"/>
              <w:right w:val="nil"/>
            </w:tcBorders>
            <w:shd w:val="clear" w:color="auto" w:fill="auto"/>
            <w:noWrap/>
            <w:vAlign w:val="bottom"/>
          </w:tcPr>
          <w:p w14:paraId="6305E8C9" w14:textId="77777777" w:rsidR="00DC3D6B" w:rsidRPr="007643F8" w:rsidRDefault="00DC3D6B" w:rsidP="00DC3D6B">
            <w:pPr>
              <w:spacing w:after="0" w:line="220" w:lineRule="exact"/>
              <w:jc w:val="right"/>
              <w:rPr>
                <w:rFonts w:ascii="Calibri" w:eastAsia="Times New Roman" w:hAnsi="Calibri" w:cs="Arial"/>
                <w:bCs/>
                <w:sz w:val="18"/>
                <w:szCs w:val="18"/>
                <w:lang w:val="en-GB"/>
              </w:rPr>
            </w:pPr>
          </w:p>
        </w:tc>
        <w:tc>
          <w:tcPr>
            <w:tcW w:w="1329" w:type="dxa"/>
            <w:tcBorders>
              <w:left w:val="nil"/>
              <w:bottom w:val="nil"/>
              <w:right w:val="nil"/>
            </w:tcBorders>
            <w:shd w:val="clear" w:color="auto" w:fill="auto"/>
            <w:vAlign w:val="bottom"/>
          </w:tcPr>
          <w:p w14:paraId="74C053D0" w14:textId="77777777" w:rsidR="00DC3D6B" w:rsidRPr="00B05F6F" w:rsidRDefault="00DC3D6B" w:rsidP="00DC3D6B">
            <w:pPr>
              <w:spacing w:after="0" w:line="220" w:lineRule="exact"/>
              <w:jc w:val="right"/>
              <w:rPr>
                <w:rFonts w:ascii="Calibri" w:eastAsia="Times New Roman" w:hAnsi="Calibri" w:cs="Arial"/>
                <w:bCs/>
                <w:sz w:val="18"/>
                <w:szCs w:val="18"/>
                <w:lang w:val="en-GB"/>
              </w:rPr>
            </w:pPr>
          </w:p>
        </w:tc>
      </w:tr>
      <w:tr w:rsidR="00DC3D6B" w:rsidRPr="007643F8" w14:paraId="7C43210A" w14:textId="77777777" w:rsidTr="003C074C">
        <w:trPr>
          <w:trHeight w:val="185"/>
        </w:trPr>
        <w:tc>
          <w:tcPr>
            <w:tcW w:w="6546" w:type="dxa"/>
            <w:vAlign w:val="bottom"/>
            <w:hideMark/>
          </w:tcPr>
          <w:p w14:paraId="73BADC2C"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financial assets at fair value through profit or loss</w:t>
            </w:r>
          </w:p>
        </w:tc>
        <w:tc>
          <w:tcPr>
            <w:tcW w:w="1339" w:type="dxa"/>
            <w:tcBorders>
              <w:top w:val="nil"/>
              <w:left w:val="nil"/>
              <w:right w:val="nil"/>
            </w:tcBorders>
            <w:noWrap/>
            <w:vAlign w:val="bottom"/>
          </w:tcPr>
          <w:p w14:paraId="629D8BE7" w14:textId="1A0C371F"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510D09F0" w14:textId="2EE80C68" w:rsidR="00DC3D6B" w:rsidRPr="000B59DA" w:rsidRDefault="00DC3D6B" w:rsidP="00DC3D6B">
            <w:pPr>
              <w:spacing w:after="0" w:line="220" w:lineRule="exact"/>
              <w:jc w:val="right"/>
              <w:rPr>
                <w:rFonts w:ascii="Calibri" w:eastAsia="Times New Roman" w:hAnsi="Calibri" w:cs="Arial"/>
                <w:bCs/>
                <w:sz w:val="18"/>
                <w:szCs w:val="18"/>
                <w:lang w:val="en-GB"/>
              </w:rPr>
            </w:pPr>
            <w:r w:rsidRPr="00FF0218">
              <w:rPr>
                <w:rFonts w:cs="Arial"/>
                <w:color w:val="000000" w:themeColor="text1"/>
                <w:sz w:val="18"/>
                <w:szCs w:val="18"/>
              </w:rPr>
              <w:t>9</w:t>
            </w:r>
            <w:r>
              <w:rPr>
                <w:rFonts w:cs="Arial"/>
                <w:color w:val="000000" w:themeColor="text1"/>
                <w:sz w:val="18"/>
                <w:szCs w:val="18"/>
              </w:rPr>
              <w:t>,</w:t>
            </w:r>
            <w:r w:rsidRPr="00FF0218">
              <w:rPr>
                <w:rFonts w:cs="Arial"/>
                <w:color w:val="000000" w:themeColor="text1"/>
                <w:sz w:val="18"/>
                <w:szCs w:val="18"/>
              </w:rPr>
              <w:t>747</w:t>
            </w:r>
          </w:p>
        </w:tc>
      </w:tr>
      <w:tr w:rsidR="00DC3D6B" w:rsidRPr="007643F8" w14:paraId="39F8308C" w14:textId="77777777" w:rsidTr="003C074C">
        <w:trPr>
          <w:trHeight w:val="185"/>
        </w:trPr>
        <w:tc>
          <w:tcPr>
            <w:tcW w:w="6546" w:type="dxa"/>
            <w:vAlign w:val="bottom"/>
            <w:hideMark/>
          </w:tcPr>
          <w:p w14:paraId="36576934"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assets available for sale</w:t>
            </w:r>
          </w:p>
        </w:tc>
        <w:tc>
          <w:tcPr>
            <w:tcW w:w="1339" w:type="dxa"/>
            <w:tcBorders>
              <w:top w:val="nil"/>
              <w:left w:val="nil"/>
              <w:right w:val="nil"/>
            </w:tcBorders>
            <w:noWrap/>
            <w:vAlign w:val="bottom"/>
          </w:tcPr>
          <w:p w14:paraId="526BD15F" w14:textId="0F160899"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r w:rsidRPr="00E767B7">
              <w:rPr>
                <w:rFonts w:ascii="Calibri" w:hAnsi="Calibri" w:cs="Arial"/>
                <w:color w:val="000000"/>
                <w:sz w:val="18"/>
                <w:szCs w:val="18"/>
              </w:rPr>
              <w:t>2</w:t>
            </w:r>
            <w:r>
              <w:rPr>
                <w:rFonts w:ascii="Calibri" w:hAnsi="Calibri" w:cs="Arial"/>
                <w:color w:val="000000"/>
                <w:sz w:val="18"/>
                <w:szCs w:val="18"/>
              </w:rPr>
              <w:t>,</w:t>
            </w:r>
            <w:r w:rsidRPr="00E767B7">
              <w:rPr>
                <w:rFonts w:ascii="Calibri" w:hAnsi="Calibri" w:cs="Arial"/>
                <w:color w:val="000000"/>
                <w:sz w:val="18"/>
                <w:szCs w:val="18"/>
              </w:rPr>
              <w:t>994</w:t>
            </w: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0D4C0F6B" w14:textId="413D9B45"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FF0218">
              <w:rPr>
                <w:rFonts w:cs="Arial"/>
                <w:color w:val="000000" w:themeColor="text1"/>
                <w:sz w:val="18"/>
                <w:szCs w:val="18"/>
              </w:rPr>
              <w:t>3</w:t>
            </w:r>
            <w:r>
              <w:rPr>
                <w:rFonts w:cs="Arial"/>
                <w:color w:val="000000" w:themeColor="text1"/>
                <w:sz w:val="18"/>
                <w:szCs w:val="18"/>
              </w:rPr>
              <w:t>,</w:t>
            </w:r>
            <w:r w:rsidRPr="00FF0218">
              <w:rPr>
                <w:rFonts w:cs="Arial"/>
                <w:color w:val="000000" w:themeColor="text1"/>
                <w:sz w:val="18"/>
                <w:szCs w:val="18"/>
              </w:rPr>
              <w:t>044</w:t>
            </w:r>
            <w:r>
              <w:rPr>
                <w:rFonts w:cs="Arial"/>
                <w:color w:val="000000" w:themeColor="text1"/>
                <w:sz w:val="18"/>
                <w:szCs w:val="18"/>
              </w:rPr>
              <w:t>)</w:t>
            </w:r>
          </w:p>
        </w:tc>
      </w:tr>
      <w:tr w:rsidR="00DC3D6B" w:rsidRPr="007643F8" w14:paraId="28AD46C4" w14:textId="77777777" w:rsidTr="003C074C">
        <w:trPr>
          <w:trHeight w:val="233"/>
        </w:trPr>
        <w:tc>
          <w:tcPr>
            <w:tcW w:w="6546" w:type="dxa"/>
            <w:vAlign w:val="bottom"/>
            <w:hideMark/>
          </w:tcPr>
          <w:p w14:paraId="016B38F0"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assets available for sale</w:t>
            </w:r>
          </w:p>
        </w:tc>
        <w:tc>
          <w:tcPr>
            <w:tcW w:w="1339" w:type="dxa"/>
            <w:tcBorders>
              <w:top w:val="nil"/>
              <w:left w:val="nil"/>
              <w:right w:val="nil"/>
            </w:tcBorders>
            <w:noWrap/>
            <w:vAlign w:val="bottom"/>
          </w:tcPr>
          <w:p w14:paraId="09740D02" w14:textId="54F857AC" w:rsidR="00DC3D6B" w:rsidRPr="007643F8" w:rsidRDefault="00DC3D6B" w:rsidP="00DC3D6B">
            <w:pPr>
              <w:spacing w:after="0" w:line="220" w:lineRule="exact"/>
              <w:jc w:val="right"/>
              <w:rPr>
                <w:rFonts w:ascii="Calibri" w:eastAsia="Times New Roman" w:hAnsi="Calibri" w:cs="Arial"/>
                <w:sz w:val="18"/>
                <w:szCs w:val="18"/>
                <w:lang w:val="en-GB"/>
              </w:rPr>
            </w:pPr>
            <w:r w:rsidRPr="007C270D">
              <w:rPr>
                <w:rFonts w:ascii="Calibri" w:hAnsi="Calibri" w:cs="Arial"/>
                <w:color w:val="000000"/>
                <w:sz w:val="18"/>
                <w:szCs w:val="18"/>
              </w:rPr>
              <w:t>2</w:t>
            </w:r>
            <w:r>
              <w:rPr>
                <w:rFonts w:ascii="Calibri" w:hAnsi="Calibri" w:cs="Arial"/>
                <w:color w:val="000000"/>
                <w:sz w:val="18"/>
                <w:szCs w:val="18"/>
              </w:rPr>
              <w:t>,</w:t>
            </w:r>
            <w:r w:rsidRPr="007C270D">
              <w:rPr>
                <w:rFonts w:ascii="Calibri" w:hAnsi="Calibri" w:cs="Arial"/>
                <w:color w:val="000000"/>
                <w:sz w:val="18"/>
                <w:szCs w:val="18"/>
              </w:rPr>
              <w:t>000</w:t>
            </w:r>
          </w:p>
        </w:tc>
        <w:tc>
          <w:tcPr>
            <w:tcW w:w="1329" w:type="dxa"/>
            <w:tcBorders>
              <w:top w:val="nil"/>
              <w:left w:val="nil"/>
              <w:right w:val="nil"/>
            </w:tcBorders>
            <w:shd w:val="clear" w:color="auto" w:fill="auto"/>
            <w:vAlign w:val="bottom"/>
          </w:tcPr>
          <w:p w14:paraId="4423B395" w14:textId="3ADD97BC" w:rsidR="00DC3D6B" w:rsidRPr="000B59DA" w:rsidRDefault="00DC3D6B" w:rsidP="00DC3D6B">
            <w:pPr>
              <w:spacing w:after="0" w:line="220" w:lineRule="exact"/>
              <w:jc w:val="right"/>
              <w:rPr>
                <w:rFonts w:ascii="Calibri" w:eastAsia="Times New Roman" w:hAnsi="Calibri" w:cs="Arial"/>
                <w:bCs/>
                <w:sz w:val="18"/>
                <w:szCs w:val="18"/>
                <w:lang w:val="en-GB"/>
              </w:rPr>
            </w:pPr>
            <w:r w:rsidRPr="00FF0218">
              <w:rPr>
                <w:rFonts w:cs="Arial"/>
                <w:color w:val="000000" w:themeColor="text1"/>
                <w:sz w:val="18"/>
                <w:szCs w:val="18"/>
              </w:rPr>
              <w:t>3</w:t>
            </w:r>
            <w:r>
              <w:rPr>
                <w:rFonts w:cs="Arial"/>
                <w:color w:val="000000" w:themeColor="text1"/>
                <w:sz w:val="18"/>
                <w:szCs w:val="18"/>
              </w:rPr>
              <w:t>,</w:t>
            </w:r>
            <w:r w:rsidRPr="00FF0218">
              <w:rPr>
                <w:rFonts w:cs="Arial"/>
                <w:color w:val="000000" w:themeColor="text1"/>
                <w:sz w:val="18"/>
                <w:szCs w:val="18"/>
              </w:rPr>
              <w:t>346</w:t>
            </w:r>
          </w:p>
        </w:tc>
      </w:tr>
      <w:tr w:rsidR="00DC3D6B" w:rsidRPr="007643F8" w14:paraId="19995BD7" w14:textId="77777777" w:rsidTr="003C074C">
        <w:trPr>
          <w:trHeight w:val="185"/>
        </w:trPr>
        <w:tc>
          <w:tcPr>
            <w:tcW w:w="6546" w:type="dxa"/>
            <w:vAlign w:val="bottom"/>
            <w:hideMark/>
          </w:tcPr>
          <w:p w14:paraId="5F5B9C90"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Collection of assets held to maturity when due</w:t>
            </w:r>
          </w:p>
        </w:tc>
        <w:tc>
          <w:tcPr>
            <w:tcW w:w="1339" w:type="dxa"/>
            <w:tcBorders>
              <w:top w:val="nil"/>
              <w:left w:val="nil"/>
              <w:right w:val="nil"/>
            </w:tcBorders>
            <w:noWrap/>
            <w:vAlign w:val="bottom"/>
          </w:tcPr>
          <w:p w14:paraId="58921A9A" w14:textId="46A318BD"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78135B10" w14:textId="3F973CCF"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448</w:t>
            </w:r>
          </w:p>
        </w:tc>
      </w:tr>
      <w:tr w:rsidR="00DC3D6B" w:rsidRPr="007643F8" w14:paraId="17631730" w14:textId="77777777" w:rsidTr="003C074C">
        <w:trPr>
          <w:trHeight w:val="185"/>
        </w:trPr>
        <w:tc>
          <w:tcPr>
            <w:tcW w:w="6546" w:type="dxa"/>
            <w:vAlign w:val="bottom"/>
            <w:hideMark/>
          </w:tcPr>
          <w:p w14:paraId="2B6517A8"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property, plant and equipment and intangible assets</w:t>
            </w:r>
          </w:p>
        </w:tc>
        <w:tc>
          <w:tcPr>
            <w:tcW w:w="1339" w:type="dxa"/>
            <w:tcBorders>
              <w:top w:val="nil"/>
              <w:left w:val="nil"/>
              <w:bottom w:val="single" w:sz="4" w:space="0" w:color="auto"/>
              <w:right w:val="nil"/>
            </w:tcBorders>
            <w:noWrap/>
            <w:vAlign w:val="bottom"/>
          </w:tcPr>
          <w:p w14:paraId="6049459F" w14:textId="79F8F61B" w:rsidR="00DC3D6B" w:rsidRPr="007643F8" w:rsidRDefault="00DC3D6B" w:rsidP="00DC3D6B">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r w:rsidRPr="007C270D">
              <w:rPr>
                <w:rFonts w:ascii="Calibri" w:hAnsi="Calibri" w:cs="Arial"/>
                <w:color w:val="000000"/>
                <w:sz w:val="18"/>
                <w:szCs w:val="18"/>
              </w:rPr>
              <w:t>359</w:t>
            </w:r>
            <w:r>
              <w:rPr>
                <w:rFonts w:ascii="Calibri" w:hAnsi="Calibri" w:cs="Arial"/>
                <w:color w:val="000000"/>
                <w:sz w:val="18"/>
                <w:szCs w:val="18"/>
              </w:rPr>
              <w:t>)</w:t>
            </w:r>
          </w:p>
        </w:tc>
        <w:tc>
          <w:tcPr>
            <w:tcW w:w="1329" w:type="dxa"/>
            <w:tcBorders>
              <w:top w:val="nil"/>
              <w:left w:val="nil"/>
              <w:bottom w:val="single" w:sz="4" w:space="0" w:color="auto"/>
              <w:right w:val="nil"/>
            </w:tcBorders>
            <w:shd w:val="clear" w:color="auto" w:fill="auto"/>
            <w:vAlign w:val="bottom"/>
          </w:tcPr>
          <w:p w14:paraId="7600CA70" w14:textId="2804AF9C"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(52)</w:t>
            </w:r>
          </w:p>
        </w:tc>
      </w:tr>
      <w:tr w:rsidR="00DC3D6B" w:rsidRPr="007643F8" w14:paraId="7DCECCCA" w14:textId="77777777" w:rsidTr="003C074C">
        <w:trPr>
          <w:trHeight w:val="165"/>
        </w:trPr>
        <w:tc>
          <w:tcPr>
            <w:tcW w:w="6546" w:type="dxa"/>
            <w:vAlign w:val="bottom"/>
            <w:hideMark/>
          </w:tcPr>
          <w:p w14:paraId="4F7D4083" w14:textId="77777777" w:rsidR="00DC3D6B" w:rsidRPr="007643F8" w:rsidRDefault="00DC3D6B" w:rsidP="00DC3D6B">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(used in)/provided investment activities</w:t>
            </w:r>
          </w:p>
        </w:tc>
        <w:tc>
          <w:tcPr>
            <w:tcW w:w="1339" w:type="dxa"/>
            <w:tcBorders>
              <w:top w:val="single" w:sz="4" w:space="0" w:color="auto"/>
              <w:left w:val="nil"/>
              <w:bottom w:val="single" w:sz="12" w:space="0" w:color="auto"/>
              <w:right w:val="nil"/>
            </w:tcBorders>
            <w:noWrap/>
            <w:vAlign w:val="bottom"/>
          </w:tcPr>
          <w:p w14:paraId="1320C4A6" w14:textId="2DB0DE76" w:rsidR="00DC3D6B" w:rsidRPr="007643F8" w:rsidRDefault="00DC3D6B" w:rsidP="00DC3D6B">
            <w:pPr>
              <w:spacing w:after="0" w:line="220" w:lineRule="exact"/>
              <w:jc w:val="right"/>
              <w:rPr>
                <w:rFonts w:ascii="Calibri" w:eastAsia="Times New Roman" w:hAnsi="Calibri" w:cs="Arial"/>
                <w:b/>
                <w:bCs/>
                <w:sz w:val="18"/>
                <w:szCs w:val="18"/>
                <w:lang w:val="en-GB"/>
              </w:rPr>
            </w:pPr>
            <w:r>
              <w:rPr>
                <w:rFonts w:ascii="Calibri" w:hAnsi="Calibri" w:cs="Arial"/>
                <w:b/>
                <w:bCs/>
                <w:color w:val="000000"/>
                <w:sz w:val="18"/>
                <w:szCs w:val="18"/>
              </w:rPr>
              <w:t>(</w:t>
            </w:r>
            <w:r w:rsidRPr="007C270D">
              <w:rPr>
                <w:rFonts w:ascii="Calibri" w:hAnsi="Calibri" w:cs="Arial"/>
                <w:b/>
                <w:bCs/>
                <w:color w:val="000000"/>
                <w:sz w:val="18"/>
                <w:szCs w:val="18"/>
              </w:rPr>
              <w:t>1</w:t>
            </w:r>
            <w:r>
              <w:rPr>
                <w:rFonts w:ascii="Calibri" w:hAnsi="Calibri" w:cs="Arial"/>
                <w:b/>
                <w:bCs/>
                <w:color w:val="000000"/>
                <w:sz w:val="18"/>
                <w:szCs w:val="18"/>
              </w:rPr>
              <w:t>,</w:t>
            </w:r>
            <w:r w:rsidRPr="007C270D">
              <w:rPr>
                <w:rFonts w:ascii="Calibri" w:hAnsi="Calibri" w:cs="Arial"/>
                <w:b/>
                <w:bCs/>
                <w:color w:val="000000"/>
                <w:sz w:val="18"/>
                <w:szCs w:val="18"/>
              </w:rPr>
              <w:t>353</w:t>
            </w:r>
            <w:r>
              <w:rPr>
                <w:rFonts w:ascii="Calibri" w:hAnsi="Calibri" w:cs="Arial"/>
                <w:b/>
                <w:bCs/>
                <w:color w:val="000000"/>
                <w:sz w:val="18"/>
                <w:szCs w:val="18"/>
              </w:rPr>
              <w:t>)</w:t>
            </w:r>
          </w:p>
        </w:tc>
        <w:tc>
          <w:tcPr>
            <w:tcW w:w="1329" w:type="dxa"/>
            <w:tcBorders>
              <w:top w:val="single" w:sz="4" w:space="0" w:color="auto"/>
              <w:left w:val="nil"/>
              <w:bottom w:val="single" w:sz="12" w:space="0" w:color="auto"/>
              <w:right w:val="nil"/>
            </w:tcBorders>
            <w:shd w:val="clear" w:color="auto" w:fill="auto"/>
            <w:vAlign w:val="bottom"/>
          </w:tcPr>
          <w:p w14:paraId="6B24CCB9" w14:textId="06C46AE0" w:rsidR="00DC3D6B" w:rsidRPr="000B59DA" w:rsidRDefault="00DC3D6B" w:rsidP="00DC3D6B">
            <w:pPr>
              <w:spacing w:after="0" w:line="220" w:lineRule="exact"/>
              <w:jc w:val="right"/>
              <w:rPr>
                <w:rFonts w:ascii="Calibri" w:eastAsia="Times New Roman" w:hAnsi="Calibri" w:cs="Arial"/>
                <w:b/>
                <w:bCs/>
                <w:sz w:val="18"/>
                <w:szCs w:val="18"/>
                <w:lang w:val="en-GB"/>
              </w:rPr>
            </w:pPr>
            <w:r w:rsidRPr="00FF0218">
              <w:rPr>
                <w:rFonts w:cs="Arial"/>
                <w:b/>
                <w:bCs/>
                <w:color w:val="000000" w:themeColor="text1"/>
                <w:sz w:val="18"/>
                <w:szCs w:val="18"/>
              </w:rPr>
              <w:t>10</w:t>
            </w:r>
            <w:r>
              <w:rPr>
                <w:rFonts w:cs="Arial"/>
                <w:b/>
                <w:bCs/>
                <w:color w:val="000000" w:themeColor="text1"/>
                <w:sz w:val="18"/>
                <w:szCs w:val="18"/>
              </w:rPr>
              <w:t>,</w:t>
            </w:r>
            <w:r w:rsidRPr="00FF0218">
              <w:rPr>
                <w:rFonts w:cs="Arial"/>
                <w:b/>
                <w:bCs/>
                <w:color w:val="000000" w:themeColor="text1"/>
                <w:sz w:val="18"/>
                <w:szCs w:val="18"/>
              </w:rPr>
              <w:t>445</w:t>
            </w:r>
          </w:p>
        </w:tc>
      </w:tr>
      <w:tr w:rsidR="00DC3D6B" w:rsidRPr="007643F8" w14:paraId="3BB37E61" w14:textId="77777777" w:rsidTr="00280F17">
        <w:trPr>
          <w:trHeight w:val="95"/>
        </w:trPr>
        <w:tc>
          <w:tcPr>
            <w:tcW w:w="6546" w:type="dxa"/>
            <w:vAlign w:val="bottom"/>
          </w:tcPr>
          <w:p w14:paraId="01935DB1"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0D7E0FF8" w14:textId="77777777" w:rsidR="00DC3D6B" w:rsidRPr="007643F8" w:rsidRDefault="00DC3D6B" w:rsidP="00DC3D6B">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shd w:val="clear" w:color="auto" w:fill="auto"/>
            <w:vAlign w:val="bottom"/>
          </w:tcPr>
          <w:p w14:paraId="38374735" w14:textId="77777777" w:rsidR="00DC3D6B" w:rsidRPr="00B05F6F" w:rsidRDefault="00DC3D6B" w:rsidP="00DC3D6B">
            <w:pPr>
              <w:spacing w:after="0" w:line="140" w:lineRule="exact"/>
              <w:jc w:val="right"/>
              <w:rPr>
                <w:rFonts w:ascii="Calibri" w:eastAsia="Times New Roman" w:hAnsi="Calibri" w:cs="Arial"/>
                <w:sz w:val="18"/>
                <w:szCs w:val="18"/>
                <w:lang w:val="en-GB"/>
              </w:rPr>
            </w:pPr>
          </w:p>
        </w:tc>
      </w:tr>
      <w:tr w:rsidR="00DC3D6B" w:rsidRPr="007643F8" w14:paraId="3E2443FA" w14:textId="77777777" w:rsidTr="00280F17">
        <w:trPr>
          <w:trHeight w:val="163"/>
        </w:trPr>
        <w:tc>
          <w:tcPr>
            <w:tcW w:w="6546" w:type="dxa"/>
            <w:vAlign w:val="bottom"/>
            <w:hideMark/>
          </w:tcPr>
          <w:p w14:paraId="7004215B" w14:textId="77777777" w:rsidR="00DC3D6B" w:rsidRPr="007643F8" w:rsidRDefault="00DC3D6B" w:rsidP="00DC3D6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14:paraId="6980A341" w14:textId="77777777" w:rsidR="00DC3D6B" w:rsidRPr="007643F8" w:rsidRDefault="00DC3D6B" w:rsidP="00DC3D6B">
            <w:pPr>
              <w:spacing w:after="0" w:line="22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0703F6EB" w14:textId="77777777" w:rsidR="00DC3D6B" w:rsidRPr="00B05F6F" w:rsidRDefault="00DC3D6B" w:rsidP="00DC3D6B">
            <w:pPr>
              <w:spacing w:after="0" w:line="220" w:lineRule="exact"/>
              <w:jc w:val="right"/>
              <w:rPr>
                <w:rFonts w:ascii="Calibri" w:eastAsia="Times New Roman" w:hAnsi="Calibri" w:cs="Arial"/>
                <w:sz w:val="18"/>
                <w:szCs w:val="18"/>
                <w:lang w:val="en-GB"/>
              </w:rPr>
            </w:pPr>
          </w:p>
        </w:tc>
      </w:tr>
      <w:tr w:rsidR="00DC3D6B" w:rsidRPr="007643F8" w14:paraId="260C67E0" w14:textId="77777777" w:rsidTr="003C074C">
        <w:trPr>
          <w:trHeight w:val="163"/>
        </w:trPr>
        <w:tc>
          <w:tcPr>
            <w:tcW w:w="6546" w:type="dxa"/>
            <w:vAlign w:val="bottom"/>
            <w:hideMark/>
          </w:tcPr>
          <w:p w14:paraId="1050A6EA" w14:textId="77777777"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foreign exchange</w:t>
            </w:r>
          </w:p>
        </w:tc>
        <w:tc>
          <w:tcPr>
            <w:tcW w:w="1339" w:type="dxa"/>
            <w:tcBorders>
              <w:top w:val="nil"/>
              <w:left w:val="nil"/>
              <w:right w:val="nil"/>
            </w:tcBorders>
            <w:noWrap/>
            <w:vAlign w:val="bottom"/>
          </w:tcPr>
          <w:p w14:paraId="0120115D" w14:textId="48CFF7C8" w:rsidR="00DC3D6B" w:rsidRPr="007643F8" w:rsidRDefault="00DC3D6B" w:rsidP="00DC3D6B">
            <w:pPr>
              <w:spacing w:after="0" w:line="220" w:lineRule="exact"/>
              <w:jc w:val="right"/>
              <w:rPr>
                <w:rFonts w:ascii="Calibri" w:eastAsia="Times New Roman" w:hAnsi="Calibri" w:cs="Arial"/>
                <w:sz w:val="18"/>
                <w:szCs w:val="18"/>
                <w:lang w:val="en-GB"/>
              </w:rPr>
            </w:pPr>
            <w:r w:rsidRPr="000343D5">
              <w:rPr>
                <w:rFonts w:ascii="Calibri" w:hAnsi="Calibri" w:cs="Arial"/>
                <w:color w:val="000000"/>
                <w:sz w:val="18"/>
                <w:szCs w:val="18"/>
              </w:rPr>
              <w:t>116</w:t>
            </w:r>
          </w:p>
        </w:tc>
        <w:tc>
          <w:tcPr>
            <w:tcW w:w="1329" w:type="dxa"/>
            <w:tcBorders>
              <w:top w:val="nil"/>
              <w:left w:val="nil"/>
              <w:right w:val="nil"/>
            </w:tcBorders>
            <w:shd w:val="clear" w:color="auto" w:fill="auto"/>
            <w:vAlign w:val="bottom"/>
          </w:tcPr>
          <w:p w14:paraId="4646D2A9" w14:textId="6D7176B5" w:rsidR="00DC3D6B" w:rsidRPr="000B59DA" w:rsidRDefault="00DC3D6B" w:rsidP="00DC3D6B">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(314)</w:t>
            </w:r>
          </w:p>
        </w:tc>
      </w:tr>
      <w:tr w:rsidR="00DC3D6B" w:rsidRPr="007643F8" w14:paraId="03CA4311" w14:textId="77777777" w:rsidTr="003C074C">
        <w:trPr>
          <w:trHeight w:val="163"/>
        </w:trPr>
        <w:tc>
          <w:tcPr>
            <w:tcW w:w="6546" w:type="dxa"/>
            <w:vAlign w:val="bottom"/>
            <w:hideMark/>
          </w:tcPr>
          <w:p w14:paraId="44F9D072" w14:textId="77777777" w:rsidR="00DC3D6B" w:rsidRPr="007643F8" w:rsidRDefault="00DC3D6B" w:rsidP="00DC3D6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Net effect</w:t>
            </w:r>
          </w:p>
        </w:tc>
        <w:tc>
          <w:tcPr>
            <w:tcW w:w="1339" w:type="dxa"/>
            <w:tcBorders>
              <w:top w:val="single" w:sz="4" w:space="0" w:color="auto"/>
              <w:left w:val="nil"/>
              <w:right w:val="nil"/>
            </w:tcBorders>
            <w:noWrap/>
            <w:vAlign w:val="bottom"/>
          </w:tcPr>
          <w:p w14:paraId="3EBE779C" w14:textId="6D6180C1" w:rsidR="00DC3D6B" w:rsidRPr="007643F8" w:rsidRDefault="00DC3D6B" w:rsidP="00DC3D6B">
            <w:pPr>
              <w:spacing w:after="0" w:line="220" w:lineRule="exact"/>
              <w:jc w:val="right"/>
              <w:rPr>
                <w:rFonts w:ascii="Calibri" w:eastAsia="Times New Roman" w:hAnsi="Calibri" w:cs="Arial"/>
                <w:b/>
                <w:sz w:val="18"/>
                <w:szCs w:val="18"/>
                <w:lang w:val="en-GB"/>
              </w:rPr>
            </w:pPr>
            <w:r w:rsidRPr="000343D5">
              <w:rPr>
                <w:rFonts w:ascii="Calibri" w:hAnsi="Calibri" w:cs="Arial"/>
                <w:b/>
                <w:color w:val="000000"/>
                <w:sz w:val="18"/>
                <w:szCs w:val="18"/>
              </w:rPr>
              <w:t>116</w:t>
            </w:r>
          </w:p>
        </w:tc>
        <w:tc>
          <w:tcPr>
            <w:tcW w:w="1329" w:type="dxa"/>
            <w:tcBorders>
              <w:top w:val="single" w:sz="4" w:space="0" w:color="auto"/>
              <w:left w:val="nil"/>
              <w:right w:val="nil"/>
            </w:tcBorders>
            <w:shd w:val="clear" w:color="auto" w:fill="auto"/>
            <w:vAlign w:val="bottom"/>
          </w:tcPr>
          <w:p w14:paraId="2BFF7F7A" w14:textId="34E3F4F7" w:rsidR="00DC3D6B" w:rsidRPr="000B59DA" w:rsidRDefault="00DC3D6B" w:rsidP="00DC3D6B">
            <w:pPr>
              <w:spacing w:after="0" w:line="220" w:lineRule="exact"/>
              <w:jc w:val="right"/>
              <w:rPr>
                <w:rFonts w:ascii="Calibri" w:eastAsia="Times New Roman" w:hAnsi="Calibri" w:cs="Arial"/>
                <w:b/>
                <w:bCs/>
                <w:sz w:val="18"/>
                <w:szCs w:val="18"/>
                <w:lang w:val="en-GB"/>
              </w:rPr>
            </w:pPr>
            <w:r>
              <w:rPr>
                <w:rFonts w:cs="Arial"/>
                <w:b/>
                <w:color w:val="000000" w:themeColor="text1"/>
                <w:sz w:val="18"/>
                <w:szCs w:val="18"/>
              </w:rPr>
              <w:t>(314)</w:t>
            </w:r>
          </w:p>
        </w:tc>
      </w:tr>
      <w:tr w:rsidR="00DC3D6B" w:rsidRPr="007643F8" w14:paraId="7252C160" w14:textId="77777777" w:rsidTr="009A1792">
        <w:trPr>
          <w:trHeight w:val="55"/>
        </w:trPr>
        <w:tc>
          <w:tcPr>
            <w:tcW w:w="6546" w:type="dxa"/>
            <w:vAlign w:val="bottom"/>
          </w:tcPr>
          <w:p w14:paraId="017B8B31"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7B978A20" w14:textId="77777777" w:rsidR="00DC3D6B" w:rsidRPr="007643F8" w:rsidRDefault="00DC3D6B" w:rsidP="00DC3D6B">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14:paraId="7F9AD7B9" w14:textId="77777777" w:rsidR="00DC3D6B" w:rsidRPr="00B05F6F" w:rsidRDefault="00DC3D6B" w:rsidP="00DC3D6B">
            <w:pPr>
              <w:spacing w:after="0" w:line="140" w:lineRule="exact"/>
              <w:jc w:val="right"/>
              <w:rPr>
                <w:rFonts w:ascii="Calibri" w:eastAsia="Times New Roman" w:hAnsi="Calibri" w:cs="Arial"/>
                <w:sz w:val="18"/>
                <w:szCs w:val="18"/>
                <w:lang w:val="en-GB"/>
              </w:rPr>
            </w:pPr>
          </w:p>
        </w:tc>
      </w:tr>
      <w:tr w:rsidR="00DC3D6B" w:rsidRPr="007643F8" w14:paraId="4109E1A9" w14:textId="77777777" w:rsidTr="009A1792">
        <w:trPr>
          <w:trHeight w:val="262"/>
        </w:trPr>
        <w:tc>
          <w:tcPr>
            <w:tcW w:w="6546" w:type="dxa"/>
            <w:vAlign w:val="bottom"/>
          </w:tcPr>
          <w:p w14:paraId="6BD172BD" w14:textId="77777777" w:rsidR="00DC3D6B" w:rsidRPr="007643F8" w:rsidRDefault="00DC3D6B" w:rsidP="00DC3D6B">
            <w:pPr>
              <w:spacing w:after="0" w:line="140" w:lineRule="exact"/>
              <w:rPr>
                <w:rFonts w:ascii="Calibri" w:eastAsia="Times New Roman" w:hAnsi="Calibri" w:cs="Arial"/>
                <w:sz w:val="18"/>
                <w:szCs w:val="18"/>
                <w:lang w:val="en-GB"/>
              </w:rPr>
            </w:pPr>
            <w:r>
              <w:rPr>
                <w:rFonts w:ascii="Calibri" w:eastAsia="Times New Roman" w:hAnsi="Calibri" w:cs="Arial"/>
                <w:sz w:val="18"/>
                <w:szCs w:val="18"/>
                <w:lang w:val="en-GB"/>
              </w:rPr>
              <w:t>Other adjustments</w:t>
            </w:r>
          </w:p>
        </w:tc>
        <w:tc>
          <w:tcPr>
            <w:tcW w:w="1339" w:type="dxa"/>
            <w:tcBorders>
              <w:left w:val="nil"/>
              <w:right w:val="nil"/>
            </w:tcBorders>
            <w:shd w:val="clear" w:color="auto" w:fill="auto"/>
            <w:noWrap/>
            <w:vAlign w:val="bottom"/>
          </w:tcPr>
          <w:p w14:paraId="5D2BA808" w14:textId="509568CB" w:rsidR="00DC3D6B" w:rsidRPr="007643F8" w:rsidRDefault="00DC3D6B" w:rsidP="00DC3D6B">
            <w:pPr>
              <w:spacing w:after="0" w:line="140" w:lineRule="exact"/>
              <w:jc w:val="right"/>
              <w:rPr>
                <w:rFonts w:ascii="Calibri" w:eastAsia="Times New Roman" w:hAnsi="Calibri" w:cs="Arial"/>
                <w:sz w:val="18"/>
                <w:szCs w:val="18"/>
                <w:lang w:val="en-GB"/>
              </w:rPr>
            </w:pPr>
            <w:r>
              <w:rPr>
                <w:rFonts w:ascii="Calibri" w:eastAsia="Times New Roman" w:hAnsi="Calibri" w:cs="Arial"/>
                <w:sz w:val="18"/>
                <w:szCs w:val="18"/>
                <w:lang w:val="en-GB"/>
              </w:rPr>
              <w:t>-</w:t>
            </w:r>
          </w:p>
        </w:tc>
        <w:tc>
          <w:tcPr>
            <w:tcW w:w="1329" w:type="dxa"/>
            <w:tcBorders>
              <w:left w:val="nil"/>
              <w:bottom w:val="single" w:sz="12" w:space="0" w:color="auto"/>
              <w:right w:val="nil"/>
            </w:tcBorders>
            <w:shd w:val="clear" w:color="auto" w:fill="auto"/>
            <w:vAlign w:val="bottom"/>
          </w:tcPr>
          <w:p w14:paraId="6EDA1FFB" w14:textId="28781711" w:rsidR="00DC3D6B" w:rsidRPr="00B05F6F" w:rsidRDefault="00DC3D6B" w:rsidP="00DC3D6B">
            <w:pPr>
              <w:spacing w:after="0" w:line="140" w:lineRule="exact"/>
              <w:jc w:val="right"/>
              <w:rPr>
                <w:rFonts w:ascii="Calibri" w:eastAsia="Times New Roman" w:hAnsi="Calibri" w:cs="Arial"/>
                <w:sz w:val="18"/>
                <w:szCs w:val="18"/>
                <w:lang w:val="en-GB"/>
              </w:rPr>
            </w:pPr>
            <w:r>
              <w:rPr>
                <w:rFonts w:cs="Arial"/>
                <w:color w:val="000000" w:themeColor="text1"/>
                <w:sz w:val="18"/>
                <w:szCs w:val="18"/>
              </w:rPr>
              <w:t>(150)</w:t>
            </w:r>
          </w:p>
        </w:tc>
      </w:tr>
      <w:tr w:rsidR="00DC3D6B" w:rsidRPr="007643F8" w14:paraId="293AA1CC" w14:textId="77777777" w:rsidTr="009A1792">
        <w:trPr>
          <w:trHeight w:val="55"/>
        </w:trPr>
        <w:tc>
          <w:tcPr>
            <w:tcW w:w="6546" w:type="dxa"/>
            <w:vAlign w:val="bottom"/>
          </w:tcPr>
          <w:p w14:paraId="3322E570"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5CC8D9BE" w14:textId="77777777" w:rsidR="00DC3D6B" w:rsidRPr="007643F8" w:rsidRDefault="00DC3D6B" w:rsidP="00DC3D6B">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14:paraId="205648FC" w14:textId="77777777" w:rsidR="00DC3D6B" w:rsidRPr="00B05F6F" w:rsidRDefault="00DC3D6B" w:rsidP="00DC3D6B">
            <w:pPr>
              <w:spacing w:after="0" w:line="140" w:lineRule="exact"/>
              <w:jc w:val="right"/>
              <w:rPr>
                <w:rFonts w:ascii="Calibri" w:eastAsia="Times New Roman" w:hAnsi="Calibri" w:cs="Arial"/>
                <w:sz w:val="18"/>
                <w:szCs w:val="18"/>
                <w:lang w:val="en-GB"/>
              </w:rPr>
            </w:pPr>
          </w:p>
        </w:tc>
      </w:tr>
      <w:tr w:rsidR="00DC3D6B" w:rsidRPr="007643F8" w14:paraId="482AAD40" w14:textId="77777777" w:rsidTr="003C074C">
        <w:trPr>
          <w:trHeight w:val="163"/>
        </w:trPr>
        <w:tc>
          <w:tcPr>
            <w:tcW w:w="6546" w:type="dxa"/>
            <w:vAlign w:val="bottom"/>
            <w:hideMark/>
          </w:tcPr>
          <w:p w14:paraId="495DD611" w14:textId="318304BD"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 and cash equivalents</w:t>
            </w:r>
          </w:p>
        </w:tc>
        <w:tc>
          <w:tcPr>
            <w:tcW w:w="1339" w:type="dxa"/>
            <w:tcBorders>
              <w:top w:val="nil"/>
              <w:left w:val="nil"/>
              <w:right w:val="nil"/>
            </w:tcBorders>
            <w:noWrap/>
            <w:vAlign w:val="bottom"/>
          </w:tcPr>
          <w:p w14:paraId="2FEA248A" w14:textId="11ACB904" w:rsidR="00DC3D6B" w:rsidRPr="007643F8" w:rsidRDefault="00DC3D6B" w:rsidP="00DC3D6B">
            <w:pPr>
              <w:spacing w:after="0" w:line="220" w:lineRule="exact"/>
              <w:jc w:val="right"/>
              <w:rPr>
                <w:rFonts w:ascii="Calibri" w:eastAsia="Times New Roman" w:hAnsi="Calibri" w:cs="Arial"/>
                <w:sz w:val="18"/>
                <w:szCs w:val="18"/>
                <w:lang w:val="en-GB"/>
              </w:rPr>
            </w:pPr>
            <w:r w:rsidRPr="000343D5">
              <w:rPr>
                <w:rFonts w:ascii="Calibri" w:hAnsi="Calibri" w:cs="Arial"/>
                <w:color w:val="000000"/>
                <w:sz w:val="18"/>
                <w:szCs w:val="18"/>
              </w:rPr>
              <w:t>2</w:t>
            </w:r>
            <w:r>
              <w:rPr>
                <w:rFonts w:ascii="Calibri" w:hAnsi="Calibri" w:cs="Arial"/>
                <w:color w:val="000000"/>
                <w:sz w:val="18"/>
                <w:szCs w:val="18"/>
              </w:rPr>
              <w:t>,</w:t>
            </w:r>
            <w:r w:rsidRPr="000343D5">
              <w:rPr>
                <w:rFonts w:ascii="Calibri" w:hAnsi="Calibri" w:cs="Arial"/>
                <w:color w:val="000000"/>
                <w:sz w:val="18"/>
                <w:szCs w:val="18"/>
              </w:rPr>
              <w:t>744</w:t>
            </w:r>
          </w:p>
        </w:tc>
        <w:tc>
          <w:tcPr>
            <w:tcW w:w="1329" w:type="dxa"/>
            <w:tcBorders>
              <w:top w:val="nil"/>
              <w:left w:val="nil"/>
              <w:right w:val="nil"/>
            </w:tcBorders>
            <w:shd w:val="clear" w:color="auto" w:fill="auto"/>
            <w:vAlign w:val="bottom"/>
          </w:tcPr>
          <w:p w14:paraId="44889E38" w14:textId="44508B0E" w:rsidR="00DC3D6B" w:rsidRPr="000B59DA" w:rsidRDefault="00DC3D6B" w:rsidP="00DC3D6B">
            <w:pPr>
              <w:spacing w:after="0" w:line="220" w:lineRule="exact"/>
              <w:jc w:val="right"/>
              <w:rPr>
                <w:rFonts w:ascii="Calibri" w:eastAsia="Times New Roman" w:hAnsi="Calibri" w:cs="Arial"/>
                <w:bCs/>
                <w:sz w:val="18"/>
                <w:szCs w:val="18"/>
                <w:lang w:val="en-GB"/>
              </w:rPr>
            </w:pPr>
            <w:r w:rsidRPr="00685682">
              <w:rPr>
                <w:rFonts w:cs="Arial"/>
                <w:color w:val="000000" w:themeColor="text1"/>
                <w:sz w:val="18"/>
                <w:szCs w:val="18"/>
              </w:rPr>
              <w:t>13</w:t>
            </w:r>
            <w:r>
              <w:rPr>
                <w:rFonts w:cs="Arial"/>
                <w:color w:val="000000" w:themeColor="text1"/>
                <w:sz w:val="18"/>
                <w:szCs w:val="18"/>
              </w:rPr>
              <w:t>,</w:t>
            </w:r>
            <w:r w:rsidRPr="00685682">
              <w:rPr>
                <w:rFonts w:cs="Arial"/>
                <w:color w:val="000000" w:themeColor="text1"/>
                <w:sz w:val="18"/>
                <w:szCs w:val="18"/>
              </w:rPr>
              <w:t>537</w:t>
            </w:r>
          </w:p>
        </w:tc>
      </w:tr>
      <w:tr w:rsidR="00DC3D6B" w:rsidRPr="007643F8" w14:paraId="5A990DB7" w14:textId="77777777" w:rsidTr="003C074C">
        <w:trPr>
          <w:trHeight w:val="65"/>
        </w:trPr>
        <w:tc>
          <w:tcPr>
            <w:tcW w:w="6546" w:type="dxa"/>
            <w:vAlign w:val="bottom"/>
          </w:tcPr>
          <w:p w14:paraId="28454119"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top w:val="nil"/>
              <w:left w:val="nil"/>
              <w:right w:val="nil"/>
            </w:tcBorders>
            <w:noWrap/>
            <w:vAlign w:val="bottom"/>
          </w:tcPr>
          <w:p w14:paraId="03DF358D" w14:textId="77777777" w:rsidR="00DC3D6B" w:rsidRPr="007643F8" w:rsidRDefault="00DC3D6B" w:rsidP="00DC3D6B">
            <w:pPr>
              <w:spacing w:after="0" w:line="14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2516110E" w14:textId="77777777" w:rsidR="00DC3D6B" w:rsidRPr="000B59DA" w:rsidRDefault="00DC3D6B" w:rsidP="00DC3D6B">
            <w:pPr>
              <w:spacing w:after="0" w:line="220" w:lineRule="exact"/>
              <w:jc w:val="right"/>
              <w:rPr>
                <w:rFonts w:ascii="Calibri" w:eastAsia="Times New Roman" w:hAnsi="Calibri" w:cs="Arial"/>
                <w:bCs/>
                <w:sz w:val="18"/>
                <w:szCs w:val="18"/>
                <w:lang w:val="en-GB"/>
              </w:rPr>
            </w:pPr>
          </w:p>
        </w:tc>
      </w:tr>
      <w:tr w:rsidR="00DC3D6B" w:rsidRPr="007643F8" w14:paraId="14A34B86" w14:textId="77777777" w:rsidTr="003C074C">
        <w:trPr>
          <w:trHeight w:val="163"/>
        </w:trPr>
        <w:tc>
          <w:tcPr>
            <w:tcW w:w="6546" w:type="dxa"/>
            <w:vAlign w:val="bottom"/>
            <w:hideMark/>
          </w:tcPr>
          <w:p w14:paraId="3CB01832" w14:textId="3C0D90A2"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Balance as </w:t>
            </w:r>
            <w:proofErr w:type="gramStart"/>
            <w:r w:rsidR="00E34DBA">
              <w:rPr>
                <w:rFonts w:ascii="Calibri" w:eastAsia="Times New Roman" w:hAnsi="Calibri" w:cs="Arial"/>
                <w:sz w:val="18"/>
                <w:szCs w:val="18"/>
                <w:lang w:val="en-GB"/>
              </w:rPr>
              <w:t>at</w:t>
            </w:r>
            <w:proofErr w:type="gramEnd"/>
            <w:r w:rsidRPr="007643F8">
              <w:rPr>
                <w:rFonts w:ascii="Calibri" w:eastAsia="Times New Roman" w:hAnsi="Calibri" w:cs="Arial"/>
                <w:sz w:val="18"/>
                <w:szCs w:val="18"/>
                <w:lang w:val="en-GB"/>
              </w:rPr>
              <w:t xml:space="preserve"> 1 January</w:t>
            </w:r>
          </w:p>
        </w:tc>
        <w:tc>
          <w:tcPr>
            <w:tcW w:w="1339" w:type="dxa"/>
            <w:tcBorders>
              <w:top w:val="nil"/>
              <w:left w:val="nil"/>
              <w:right w:val="nil"/>
            </w:tcBorders>
            <w:noWrap/>
            <w:vAlign w:val="bottom"/>
          </w:tcPr>
          <w:p w14:paraId="4A9D1386" w14:textId="57F4B14D" w:rsidR="00DC3D6B" w:rsidRPr="007643F8" w:rsidRDefault="00DC3D6B" w:rsidP="00DC3D6B">
            <w:pPr>
              <w:spacing w:after="0" w:line="220" w:lineRule="exact"/>
              <w:jc w:val="right"/>
              <w:rPr>
                <w:rFonts w:ascii="Calibri" w:eastAsia="Times New Roman" w:hAnsi="Calibri" w:cs="Arial"/>
                <w:sz w:val="18"/>
                <w:szCs w:val="18"/>
                <w:lang w:val="en-GB"/>
              </w:rPr>
            </w:pPr>
            <w:r w:rsidRPr="000343D5">
              <w:rPr>
                <w:rFonts w:ascii="Calibri" w:hAnsi="Calibri" w:cs="Arial"/>
                <w:color w:val="000000"/>
                <w:sz w:val="18"/>
                <w:szCs w:val="18"/>
              </w:rPr>
              <w:t>5</w:t>
            </w:r>
            <w:r>
              <w:rPr>
                <w:rFonts w:ascii="Calibri" w:hAnsi="Calibri" w:cs="Arial"/>
                <w:color w:val="000000"/>
                <w:sz w:val="18"/>
                <w:szCs w:val="18"/>
              </w:rPr>
              <w:t>,</w:t>
            </w:r>
            <w:r w:rsidRPr="000343D5">
              <w:rPr>
                <w:rFonts w:ascii="Calibri" w:hAnsi="Calibri" w:cs="Arial"/>
                <w:color w:val="000000"/>
                <w:sz w:val="18"/>
                <w:szCs w:val="18"/>
              </w:rPr>
              <w:t>964</w:t>
            </w:r>
          </w:p>
        </w:tc>
        <w:tc>
          <w:tcPr>
            <w:tcW w:w="1329" w:type="dxa"/>
            <w:tcBorders>
              <w:top w:val="nil"/>
              <w:left w:val="nil"/>
              <w:right w:val="nil"/>
            </w:tcBorders>
            <w:shd w:val="clear" w:color="auto" w:fill="auto"/>
            <w:vAlign w:val="bottom"/>
          </w:tcPr>
          <w:p w14:paraId="0702E1F6" w14:textId="73E27FBC" w:rsidR="00DC3D6B" w:rsidRPr="000B59DA" w:rsidRDefault="00DC3D6B" w:rsidP="00DC3D6B">
            <w:pPr>
              <w:spacing w:after="0" w:line="220" w:lineRule="exact"/>
              <w:jc w:val="right"/>
              <w:rPr>
                <w:rFonts w:ascii="Calibri" w:eastAsia="Times New Roman" w:hAnsi="Calibri" w:cs="Arial"/>
                <w:bCs/>
                <w:sz w:val="18"/>
                <w:szCs w:val="18"/>
                <w:lang w:val="en-GB"/>
              </w:rPr>
            </w:pPr>
            <w:r w:rsidRPr="00685682">
              <w:rPr>
                <w:rFonts w:cs="Arial"/>
                <w:color w:val="000000" w:themeColor="text1"/>
                <w:sz w:val="18"/>
                <w:szCs w:val="18"/>
              </w:rPr>
              <w:t>2</w:t>
            </w:r>
            <w:r>
              <w:rPr>
                <w:rFonts w:cs="Arial"/>
                <w:color w:val="000000" w:themeColor="text1"/>
                <w:sz w:val="18"/>
                <w:szCs w:val="18"/>
              </w:rPr>
              <w:t>,</w:t>
            </w:r>
            <w:r w:rsidRPr="00685682">
              <w:rPr>
                <w:rFonts w:cs="Arial"/>
                <w:color w:val="000000" w:themeColor="text1"/>
                <w:sz w:val="18"/>
                <w:szCs w:val="18"/>
              </w:rPr>
              <w:t>924</w:t>
            </w:r>
          </w:p>
        </w:tc>
      </w:tr>
      <w:tr w:rsidR="00DC3D6B" w:rsidRPr="007643F8" w14:paraId="477EAF9A" w14:textId="77777777" w:rsidTr="003C074C">
        <w:trPr>
          <w:trHeight w:val="163"/>
        </w:trPr>
        <w:tc>
          <w:tcPr>
            <w:tcW w:w="6546" w:type="dxa"/>
            <w:vAlign w:val="bottom"/>
            <w:hideMark/>
          </w:tcPr>
          <w:p w14:paraId="57950D26" w14:textId="284484A5" w:rsidR="00DC3D6B" w:rsidRPr="007643F8" w:rsidRDefault="00DC3D6B" w:rsidP="00DC3D6B">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w:t>
            </w:r>
          </w:p>
        </w:tc>
        <w:tc>
          <w:tcPr>
            <w:tcW w:w="1339" w:type="dxa"/>
            <w:tcBorders>
              <w:top w:val="nil"/>
              <w:left w:val="nil"/>
              <w:right w:val="nil"/>
            </w:tcBorders>
            <w:noWrap/>
            <w:vAlign w:val="bottom"/>
          </w:tcPr>
          <w:p w14:paraId="0C2650DC" w14:textId="55F633B3" w:rsidR="00DC3D6B" w:rsidRPr="007643F8" w:rsidRDefault="00DC3D6B" w:rsidP="00DC3D6B">
            <w:pPr>
              <w:spacing w:after="0" w:line="220" w:lineRule="exact"/>
              <w:jc w:val="right"/>
              <w:rPr>
                <w:rFonts w:ascii="Calibri" w:eastAsia="Times New Roman" w:hAnsi="Calibri" w:cs="Arial"/>
                <w:sz w:val="18"/>
                <w:szCs w:val="18"/>
                <w:lang w:val="en-GB"/>
              </w:rPr>
            </w:pPr>
            <w:r w:rsidRPr="000343D5">
              <w:rPr>
                <w:rFonts w:ascii="Calibri" w:hAnsi="Calibri" w:cs="Arial"/>
                <w:color w:val="000000"/>
                <w:sz w:val="18"/>
                <w:szCs w:val="18"/>
              </w:rPr>
              <w:t>2</w:t>
            </w:r>
            <w:r>
              <w:rPr>
                <w:rFonts w:ascii="Calibri" w:hAnsi="Calibri" w:cs="Arial"/>
                <w:color w:val="000000"/>
                <w:sz w:val="18"/>
                <w:szCs w:val="18"/>
              </w:rPr>
              <w:t>,</w:t>
            </w:r>
            <w:r w:rsidRPr="000343D5">
              <w:rPr>
                <w:rFonts w:ascii="Calibri" w:hAnsi="Calibri" w:cs="Arial"/>
                <w:color w:val="000000"/>
                <w:sz w:val="18"/>
                <w:szCs w:val="18"/>
              </w:rPr>
              <w:t>744</w:t>
            </w:r>
          </w:p>
        </w:tc>
        <w:tc>
          <w:tcPr>
            <w:tcW w:w="1329" w:type="dxa"/>
            <w:tcBorders>
              <w:top w:val="nil"/>
              <w:left w:val="nil"/>
              <w:right w:val="nil"/>
            </w:tcBorders>
            <w:shd w:val="clear" w:color="auto" w:fill="auto"/>
            <w:vAlign w:val="bottom"/>
          </w:tcPr>
          <w:p w14:paraId="34F8CA89" w14:textId="0B806FE3" w:rsidR="00DC3D6B" w:rsidRPr="000B59DA" w:rsidRDefault="00DC3D6B" w:rsidP="00DC3D6B">
            <w:pPr>
              <w:spacing w:after="0" w:line="220" w:lineRule="exact"/>
              <w:jc w:val="right"/>
              <w:rPr>
                <w:rFonts w:ascii="Calibri" w:eastAsia="Times New Roman" w:hAnsi="Calibri" w:cs="Arial"/>
                <w:bCs/>
                <w:sz w:val="18"/>
                <w:szCs w:val="18"/>
                <w:lang w:val="en-GB"/>
              </w:rPr>
            </w:pPr>
            <w:r w:rsidRPr="00685682">
              <w:rPr>
                <w:rFonts w:cs="Arial"/>
                <w:color w:val="000000" w:themeColor="text1"/>
                <w:sz w:val="18"/>
                <w:szCs w:val="18"/>
              </w:rPr>
              <w:t>13</w:t>
            </w:r>
            <w:r>
              <w:rPr>
                <w:rFonts w:cs="Arial"/>
                <w:color w:val="000000" w:themeColor="text1"/>
                <w:sz w:val="18"/>
                <w:szCs w:val="18"/>
              </w:rPr>
              <w:t>,</w:t>
            </w:r>
            <w:r w:rsidRPr="00685682">
              <w:rPr>
                <w:rFonts w:cs="Arial"/>
                <w:color w:val="000000" w:themeColor="text1"/>
                <w:sz w:val="18"/>
                <w:szCs w:val="18"/>
              </w:rPr>
              <w:t>537</w:t>
            </w:r>
          </w:p>
        </w:tc>
      </w:tr>
      <w:tr w:rsidR="00DC3D6B" w:rsidRPr="007643F8" w14:paraId="77452588" w14:textId="77777777" w:rsidTr="003C074C">
        <w:trPr>
          <w:trHeight w:val="65"/>
        </w:trPr>
        <w:tc>
          <w:tcPr>
            <w:tcW w:w="6546" w:type="dxa"/>
            <w:vAlign w:val="bottom"/>
          </w:tcPr>
          <w:p w14:paraId="62238BDF" w14:textId="77777777" w:rsidR="00DC3D6B" w:rsidRPr="007643F8" w:rsidRDefault="00DC3D6B" w:rsidP="00DC3D6B">
            <w:pPr>
              <w:spacing w:after="0" w:line="140" w:lineRule="exact"/>
              <w:rPr>
                <w:rFonts w:ascii="Calibri" w:eastAsia="Times New Roman" w:hAnsi="Calibri" w:cs="Arial"/>
                <w:sz w:val="18"/>
                <w:szCs w:val="18"/>
                <w:lang w:val="en-GB"/>
              </w:rPr>
            </w:pPr>
          </w:p>
        </w:tc>
        <w:tc>
          <w:tcPr>
            <w:tcW w:w="1339" w:type="dxa"/>
            <w:tcBorders>
              <w:top w:val="nil"/>
              <w:left w:val="nil"/>
              <w:right w:val="nil"/>
            </w:tcBorders>
            <w:noWrap/>
            <w:vAlign w:val="bottom"/>
          </w:tcPr>
          <w:p w14:paraId="08B9DD8E" w14:textId="77777777" w:rsidR="00DC3D6B" w:rsidRPr="007643F8" w:rsidRDefault="00DC3D6B" w:rsidP="00DC3D6B">
            <w:pPr>
              <w:spacing w:after="0" w:line="14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5D754782" w14:textId="77777777" w:rsidR="00DC3D6B" w:rsidRPr="00B05F6F" w:rsidRDefault="00DC3D6B" w:rsidP="00DC3D6B">
            <w:pPr>
              <w:spacing w:after="0" w:line="140" w:lineRule="exact"/>
              <w:jc w:val="right"/>
              <w:rPr>
                <w:rFonts w:ascii="Calibri" w:eastAsia="Times New Roman" w:hAnsi="Calibri" w:cs="Arial"/>
                <w:sz w:val="18"/>
                <w:szCs w:val="18"/>
                <w:lang w:val="en-GB"/>
              </w:rPr>
            </w:pPr>
          </w:p>
        </w:tc>
      </w:tr>
      <w:tr w:rsidR="00DC3D6B" w:rsidRPr="000B59DA" w14:paraId="446E2767" w14:textId="77777777" w:rsidTr="003C074C">
        <w:trPr>
          <w:trHeight w:val="163"/>
        </w:trPr>
        <w:tc>
          <w:tcPr>
            <w:tcW w:w="6546" w:type="dxa"/>
            <w:vAlign w:val="bottom"/>
            <w:hideMark/>
          </w:tcPr>
          <w:p w14:paraId="32BDD468" w14:textId="4EEA0ABE" w:rsidR="00DC3D6B" w:rsidRPr="007643F8" w:rsidRDefault="00DC3D6B" w:rsidP="00DC3D6B">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 xml:space="preserve">Balance as </w:t>
            </w:r>
            <w:proofErr w:type="gramStart"/>
            <w:r w:rsidR="00E34DBA">
              <w:rPr>
                <w:rFonts w:ascii="Calibri" w:eastAsia="Times New Roman" w:hAnsi="Calibri" w:cs="Arial"/>
                <w:b/>
                <w:sz w:val="18"/>
                <w:szCs w:val="18"/>
                <w:lang w:val="en-GB"/>
              </w:rPr>
              <w:t>at</w:t>
            </w:r>
            <w:proofErr w:type="gramEnd"/>
            <w:r w:rsidRPr="007643F8">
              <w:rPr>
                <w:rFonts w:ascii="Calibri" w:eastAsia="Times New Roman" w:hAnsi="Calibri" w:cs="Arial"/>
                <w:b/>
                <w:sz w:val="18"/>
                <w:szCs w:val="18"/>
                <w:lang w:val="en-GB"/>
              </w:rPr>
              <w:t xml:space="preserve"> 3</w:t>
            </w:r>
            <w:r>
              <w:rPr>
                <w:rFonts w:ascii="Calibri" w:eastAsia="Times New Roman" w:hAnsi="Calibri" w:cs="Arial"/>
                <w:b/>
                <w:sz w:val="18"/>
                <w:szCs w:val="18"/>
                <w:lang w:val="en-GB"/>
              </w:rPr>
              <w:t>0</w:t>
            </w:r>
            <w:r w:rsidRPr="007643F8">
              <w:rPr>
                <w:rFonts w:ascii="Calibri" w:eastAsia="Times New Roman" w:hAnsi="Calibri" w:cs="Arial"/>
                <w:b/>
                <w:sz w:val="18"/>
                <w:szCs w:val="18"/>
                <w:lang w:val="en-GB"/>
              </w:rPr>
              <w:t xml:space="preserve"> </w:t>
            </w:r>
            <w:r>
              <w:rPr>
                <w:rFonts w:ascii="Calibri" w:eastAsia="Times New Roman" w:hAnsi="Calibri" w:cs="Arial"/>
                <w:b/>
                <w:sz w:val="18"/>
                <w:szCs w:val="18"/>
                <w:lang w:val="en-GB"/>
              </w:rPr>
              <w:t>September</w:t>
            </w:r>
          </w:p>
        </w:tc>
        <w:tc>
          <w:tcPr>
            <w:tcW w:w="1339" w:type="dxa"/>
            <w:tcBorders>
              <w:top w:val="single" w:sz="4" w:space="0" w:color="auto"/>
              <w:left w:val="nil"/>
              <w:bottom w:val="single" w:sz="12" w:space="0" w:color="auto"/>
              <w:right w:val="nil"/>
            </w:tcBorders>
            <w:noWrap/>
            <w:vAlign w:val="bottom"/>
          </w:tcPr>
          <w:p w14:paraId="378A7951" w14:textId="2D258587" w:rsidR="00DC3D6B" w:rsidRPr="007643F8" w:rsidRDefault="00DC3D6B" w:rsidP="00DC3D6B">
            <w:pPr>
              <w:spacing w:after="0" w:line="220" w:lineRule="exact"/>
              <w:jc w:val="right"/>
              <w:rPr>
                <w:rFonts w:ascii="Calibri" w:eastAsia="Times New Roman" w:hAnsi="Calibri" w:cs="Arial"/>
                <w:b/>
                <w:sz w:val="18"/>
                <w:szCs w:val="18"/>
                <w:lang w:val="en-GB"/>
              </w:rPr>
            </w:pPr>
            <w:r w:rsidRPr="000343D5">
              <w:rPr>
                <w:rFonts w:ascii="Calibri" w:hAnsi="Calibri" w:cs="Arial"/>
                <w:b/>
                <w:color w:val="000000"/>
                <w:sz w:val="18"/>
                <w:szCs w:val="18"/>
              </w:rPr>
              <w:t>8</w:t>
            </w:r>
            <w:r>
              <w:rPr>
                <w:rFonts w:ascii="Calibri" w:hAnsi="Calibri" w:cs="Arial"/>
                <w:b/>
                <w:color w:val="000000"/>
                <w:sz w:val="18"/>
                <w:szCs w:val="18"/>
              </w:rPr>
              <w:t>,</w:t>
            </w:r>
            <w:r w:rsidRPr="000343D5">
              <w:rPr>
                <w:rFonts w:ascii="Calibri" w:hAnsi="Calibri" w:cs="Arial"/>
                <w:b/>
                <w:color w:val="000000"/>
                <w:sz w:val="18"/>
                <w:szCs w:val="18"/>
              </w:rPr>
              <w:t>708</w:t>
            </w:r>
          </w:p>
        </w:tc>
        <w:tc>
          <w:tcPr>
            <w:tcW w:w="1329" w:type="dxa"/>
            <w:tcBorders>
              <w:top w:val="single" w:sz="4" w:space="0" w:color="auto"/>
              <w:left w:val="nil"/>
              <w:bottom w:val="single" w:sz="12" w:space="0" w:color="auto"/>
              <w:right w:val="nil"/>
            </w:tcBorders>
            <w:shd w:val="clear" w:color="auto" w:fill="auto"/>
            <w:vAlign w:val="bottom"/>
          </w:tcPr>
          <w:p w14:paraId="565CE29B" w14:textId="17485844" w:rsidR="00DC3D6B" w:rsidRPr="000B59DA" w:rsidRDefault="00DC3D6B" w:rsidP="00DC3D6B">
            <w:pPr>
              <w:spacing w:after="0" w:line="220" w:lineRule="exact"/>
              <w:jc w:val="right"/>
              <w:rPr>
                <w:rFonts w:ascii="Calibri" w:eastAsia="Times New Roman" w:hAnsi="Calibri" w:cs="Arial"/>
                <w:b/>
                <w:bCs/>
                <w:sz w:val="18"/>
                <w:szCs w:val="18"/>
                <w:lang w:val="en-GB"/>
              </w:rPr>
            </w:pPr>
            <w:r w:rsidRPr="00685682">
              <w:rPr>
                <w:rFonts w:cs="Arial"/>
                <w:b/>
                <w:color w:val="000000" w:themeColor="text1"/>
                <w:sz w:val="18"/>
                <w:szCs w:val="18"/>
              </w:rPr>
              <w:t>16</w:t>
            </w:r>
            <w:r>
              <w:rPr>
                <w:rFonts w:cs="Arial"/>
                <w:b/>
                <w:color w:val="000000" w:themeColor="text1"/>
                <w:sz w:val="18"/>
                <w:szCs w:val="18"/>
              </w:rPr>
              <w:t>,</w:t>
            </w:r>
            <w:r w:rsidRPr="00685682">
              <w:rPr>
                <w:rFonts w:cs="Arial"/>
                <w:b/>
                <w:color w:val="000000" w:themeColor="text1"/>
                <w:sz w:val="18"/>
                <w:szCs w:val="18"/>
              </w:rPr>
              <w:t>461</w:t>
            </w:r>
          </w:p>
        </w:tc>
      </w:tr>
    </w:tbl>
    <w:p w14:paraId="3576D0F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7"/>
          <w:pgSz w:w="11906" w:h="16838"/>
          <w:pgMar w:top="1418" w:right="1134" w:bottom="1418" w:left="1418" w:header="709" w:footer="709" w:gutter="0"/>
          <w:cols w:space="708"/>
          <w:docGrid w:linePitch="360"/>
        </w:sectPr>
      </w:pPr>
    </w:p>
    <w:p w14:paraId="2A3C6B6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731"/>
        <w:gridCol w:w="1086"/>
        <w:gridCol w:w="1277"/>
        <w:gridCol w:w="1183"/>
        <w:gridCol w:w="1183"/>
        <w:gridCol w:w="1183"/>
        <w:gridCol w:w="1179"/>
      </w:tblGrid>
      <w:tr w:rsidR="00B66149" w:rsidRPr="00537128" w14:paraId="0763C5AC" w14:textId="77777777" w:rsidTr="001E7D22">
        <w:trPr>
          <w:trHeight w:val="778"/>
        </w:trPr>
        <w:tc>
          <w:tcPr>
            <w:tcW w:w="1390" w:type="pct"/>
          </w:tcPr>
          <w:p w14:paraId="23148DC5" w14:textId="77777777" w:rsidR="00B66149" w:rsidRPr="00537128" w:rsidRDefault="00B66149" w:rsidP="001E7D22">
            <w:pPr>
              <w:tabs>
                <w:tab w:val="right" w:pos="1202"/>
              </w:tabs>
              <w:spacing w:after="0" w:line="301" w:lineRule="exact"/>
              <w:outlineLvl w:val="0"/>
              <w:rPr>
                <w:rFonts w:ascii="Calibri" w:eastAsia="Times New Roman" w:hAnsi="Calibri" w:cs="Calibri"/>
                <w:b/>
                <w:iCs/>
                <w:sz w:val="17"/>
                <w:szCs w:val="17"/>
                <w:lang w:val="en-US"/>
              </w:rPr>
            </w:pPr>
          </w:p>
        </w:tc>
        <w:tc>
          <w:tcPr>
            <w:tcW w:w="553" w:type="pct"/>
            <w:vAlign w:val="bottom"/>
            <w:hideMark/>
          </w:tcPr>
          <w:p w14:paraId="668F7B8E"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999" w:name="_Toc4063577"/>
            <w:r w:rsidRPr="00537128">
              <w:rPr>
                <w:rFonts w:ascii="Calibri" w:eastAsia="Times New Roman" w:hAnsi="Calibri" w:cs="Calibri"/>
                <w:b/>
                <w:iCs/>
                <w:sz w:val="17"/>
                <w:szCs w:val="17"/>
                <w:lang w:val="en-US"/>
              </w:rPr>
              <w:t>Share</w:t>
            </w:r>
            <w:bookmarkEnd w:id="999"/>
            <w:r w:rsidRPr="00537128">
              <w:rPr>
                <w:rFonts w:ascii="Calibri" w:eastAsia="Times New Roman" w:hAnsi="Calibri" w:cs="Calibri"/>
                <w:b/>
                <w:iCs/>
                <w:sz w:val="17"/>
                <w:szCs w:val="17"/>
                <w:lang w:val="en-US"/>
              </w:rPr>
              <w:t xml:space="preserve"> </w:t>
            </w:r>
          </w:p>
          <w:p w14:paraId="2983F13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0" w:name="_Toc4063578"/>
            <w:r w:rsidRPr="00537128">
              <w:rPr>
                <w:rFonts w:ascii="Calibri" w:eastAsia="Times New Roman" w:hAnsi="Calibri" w:cs="Calibri"/>
                <w:b/>
                <w:iCs/>
                <w:sz w:val="17"/>
                <w:szCs w:val="17"/>
                <w:lang w:val="en-US"/>
              </w:rPr>
              <w:t>capital</w:t>
            </w:r>
            <w:bookmarkEnd w:id="1000"/>
          </w:p>
        </w:tc>
        <w:tc>
          <w:tcPr>
            <w:tcW w:w="650" w:type="pct"/>
            <w:vAlign w:val="bottom"/>
            <w:hideMark/>
          </w:tcPr>
          <w:p w14:paraId="45CABEA0" w14:textId="77777777" w:rsidR="00B66149" w:rsidRPr="00537128" w:rsidRDefault="00B66149" w:rsidP="001E7D22">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1001" w:name="_Toc4063579"/>
            <w:r w:rsidRPr="00537128">
              <w:rPr>
                <w:rFonts w:ascii="Calibri" w:eastAsia="Times New Roman" w:hAnsi="Calibri" w:cs="Calibri"/>
                <w:b/>
                <w:iCs/>
                <w:sz w:val="17"/>
                <w:szCs w:val="17"/>
                <w:lang w:val="en-US"/>
              </w:rPr>
              <w:t>Retained earnings and reserves</w:t>
            </w:r>
            <w:bookmarkEnd w:id="1001"/>
          </w:p>
        </w:tc>
        <w:tc>
          <w:tcPr>
            <w:tcW w:w="602" w:type="pct"/>
            <w:vAlign w:val="bottom"/>
            <w:hideMark/>
          </w:tcPr>
          <w:p w14:paraId="0DFFD792"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2" w:name="_Toc4063580"/>
            <w:r w:rsidRPr="00537128">
              <w:rPr>
                <w:rFonts w:ascii="Calibri" w:eastAsia="Times New Roman" w:hAnsi="Calibri" w:cs="Calibri"/>
                <w:b/>
                <w:iCs/>
                <w:sz w:val="17"/>
                <w:szCs w:val="17"/>
                <w:lang w:val="en-US"/>
              </w:rPr>
              <w:t>Other reserves</w:t>
            </w:r>
            <w:bookmarkEnd w:id="1002"/>
          </w:p>
        </w:tc>
        <w:tc>
          <w:tcPr>
            <w:tcW w:w="602" w:type="pct"/>
            <w:vAlign w:val="bottom"/>
            <w:hideMark/>
          </w:tcPr>
          <w:p w14:paraId="2AFDAE8B"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3" w:name="_Toc4063581"/>
            <w:r w:rsidRPr="00537128">
              <w:rPr>
                <w:rFonts w:ascii="Calibri" w:eastAsia="Times New Roman" w:hAnsi="Calibri" w:cs="Calibri"/>
                <w:b/>
                <w:iCs/>
                <w:sz w:val="17"/>
                <w:szCs w:val="17"/>
                <w:lang w:val="en-US"/>
              </w:rPr>
              <w:t>Profit/(loss) for the year</w:t>
            </w:r>
            <w:bookmarkEnd w:id="1003"/>
          </w:p>
        </w:tc>
        <w:tc>
          <w:tcPr>
            <w:tcW w:w="602" w:type="pct"/>
            <w:vAlign w:val="bottom"/>
            <w:hideMark/>
          </w:tcPr>
          <w:p w14:paraId="611DCE4E" w14:textId="77777777" w:rsidR="00B66149" w:rsidRPr="00537128" w:rsidRDefault="00B66149" w:rsidP="001E7D22">
            <w:pPr>
              <w:tabs>
                <w:tab w:val="right" w:pos="1202"/>
              </w:tabs>
              <w:spacing w:after="0" w:line="240" w:lineRule="exact"/>
              <w:jc w:val="right"/>
              <w:outlineLvl w:val="0"/>
              <w:rPr>
                <w:rFonts w:ascii="Calibri" w:eastAsia="Times New Roman" w:hAnsi="Calibri" w:cs="Calibri"/>
                <w:b/>
                <w:iCs/>
                <w:sz w:val="17"/>
                <w:szCs w:val="17"/>
                <w:lang w:val="en-US"/>
              </w:rPr>
            </w:pPr>
            <w:bookmarkStart w:id="1004" w:name="_Toc4063582"/>
            <w:r w:rsidRPr="00537128">
              <w:rPr>
                <w:rFonts w:ascii="Calibri" w:eastAsia="Times New Roman" w:hAnsi="Calibri" w:cs="Calibri"/>
                <w:b/>
                <w:iCs/>
                <w:sz w:val="17"/>
                <w:szCs w:val="17"/>
                <w:lang w:val="en-US"/>
              </w:rPr>
              <w:t>Total equity attributable to the equity holders of the Company</w:t>
            </w:r>
            <w:bookmarkEnd w:id="1004"/>
          </w:p>
        </w:tc>
        <w:tc>
          <w:tcPr>
            <w:tcW w:w="600" w:type="pct"/>
            <w:vAlign w:val="bottom"/>
            <w:hideMark/>
          </w:tcPr>
          <w:p w14:paraId="4F806EE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5" w:name="_Toc4063583"/>
            <w:r w:rsidRPr="00537128">
              <w:rPr>
                <w:rFonts w:ascii="Calibri" w:eastAsia="Times New Roman" w:hAnsi="Calibri" w:cs="Calibri"/>
                <w:b/>
                <w:iCs/>
                <w:sz w:val="17"/>
                <w:szCs w:val="17"/>
                <w:lang w:val="en-US"/>
              </w:rPr>
              <w:t>Total</w:t>
            </w:r>
            <w:bookmarkEnd w:id="1005"/>
            <w:r w:rsidRPr="00537128">
              <w:rPr>
                <w:rFonts w:ascii="Calibri" w:eastAsia="Times New Roman" w:hAnsi="Calibri" w:cs="Calibri"/>
                <w:b/>
                <w:iCs/>
                <w:sz w:val="17"/>
                <w:szCs w:val="17"/>
                <w:lang w:val="en-US"/>
              </w:rPr>
              <w:t xml:space="preserve"> </w:t>
            </w:r>
          </w:p>
          <w:p w14:paraId="0D2CB68C"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6" w:name="_Toc4063584"/>
            <w:r w:rsidRPr="00537128">
              <w:rPr>
                <w:rFonts w:ascii="Calibri" w:eastAsia="Times New Roman" w:hAnsi="Calibri" w:cs="Calibri"/>
                <w:b/>
                <w:iCs/>
                <w:sz w:val="17"/>
                <w:szCs w:val="17"/>
                <w:lang w:val="en-US"/>
              </w:rPr>
              <w:t>equity</w:t>
            </w:r>
            <w:bookmarkEnd w:id="1006"/>
          </w:p>
        </w:tc>
      </w:tr>
      <w:tr w:rsidR="00B66149" w:rsidRPr="00537128" w14:paraId="43D0F281" w14:textId="77777777" w:rsidTr="001E7D22">
        <w:trPr>
          <w:trHeight w:hRule="exact" w:val="282"/>
        </w:trPr>
        <w:tc>
          <w:tcPr>
            <w:tcW w:w="1390" w:type="pct"/>
            <w:vAlign w:val="center"/>
          </w:tcPr>
          <w:p w14:paraId="19A2FC6D"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553" w:type="pct"/>
            <w:vAlign w:val="bottom"/>
            <w:hideMark/>
          </w:tcPr>
          <w:p w14:paraId="1CBAAA2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7" w:name="_Toc4063585"/>
            <w:r w:rsidRPr="00537128">
              <w:rPr>
                <w:rFonts w:ascii="Calibri" w:eastAsia="Times New Roman" w:hAnsi="Calibri" w:cs="Calibri"/>
                <w:b/>
                <w:bCs/>
                <w:sz w:val="17"/>
                <w:szCs w:val="17"/>
                <w:lang w:val="en-US"/>
              </w:rPr>
              <w:t>HRK ‘000</w:t>
            </w:r>
            <w:bookmarkEnd w:id="1007"/>
          </w:p>
        </w:tc>
        <w:tc>
          <w:tcPr>
            <w:tcW w:w="650" w:type="pct"/>
            <w:vAlign w:val="bottom"/>
            <w:hideMark/>
          </w:tcPr>
          <w:p w14:paraId="401D873C"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8" w:name="_Toc4063586"/>
            <w:r w:rsidRPr="00537128">
              <w:rPr>
                <w:rFonts w:ascii="Calibri" w:eastAsia="Times New Roman" w:hAnsi="Calibri" w:cs="Calibri"/>
                <w:b/>
                <w:bCs/>
                <w:sz w:val="17"/>
                <w:szCs w:val="17"/>
                <w:lang w:val="en-US"/>
              </w:rPr>
              <w:t>HRK ‘000</w:t>
            </w:r>
            <w:bookmarkEnd w:id="1008"/>
          </w:p>
        </w:tc>
        <w:tc>
          <w:tcPr>
            <w:tcW w:w="602" w:type="pct"/>
            <w:vAlign w:val="bottom"/>
            <w:hideMark/>
          </w:tcPr>
          <w:p w14:paraId="47D9DB1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9" w:name="_Toc4063587"/>
            <w:r w:rsidRPr="00537128">
              <w:rPr>
                <w:rFonts w:ascii="Calibri" w:eastAsia="Times New Roman" w:hAnsi="Calibri" w:cs="Calibri"/>
                <w:b/>
                <w:bCs/>
                <w:sz w:val="17"/>
                <w:szCs w:val="17"/>
                <w:lang w:val="en-US"/>
              </w:rPr>
              <w:t>HRK ‘000</w:t>
            </w:r>
            <w:bookmarkEnd w:id="1009"/>
          </w:p>
        </w:tc>
        <w:tc>
          <w:tcPr>
            <w:tcW w:w="602" w:type="pct"/>
            <w:vAlign w:val="bottom"/>
            <w:hideMark/>
          </w:tcPr>
          <w:p w14:paraId="0BB605F4"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10" w:name="_Toc4063588"/>
            <w:r w:rsidRPr="00537128">
              <w:rPr>
                <w:rFonts w:ascii="Calibri" w:eastAsia="Times New Roman" w:hAnsi="Calibri" w:cs="Calibri"/>
                <w:b/>
                <w:bCs/>
                <w:sz w:val="17"/>
                <w:szCs w:val="17"/>
                <w:lang w:val="en-US"/>
              </w:rPr>
              <w:t>HRK ‘000</w:t>
            </w:r>
            <w:bookmarkEnd w:id="1010"/>
          </w:p>
        </w:tc>
        <w:tc>
          <w:tcPr>
            <w:tcW w:w="602" w:type="pct"/>
            <w:vAlign w:val="bottom"/>
            <w:hideMark/>
          </w:tcPr>
          <w:p w14:paraId="610F0EE5"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11" w:name="_Toc4063589"/>
            <w:r w:rsidRPr="00537128">
              <w:rPr>
                <w:rFonts w:ascii="Calibri" w:eastAsia="Times New Roman" w:hAnsi="Calibri" w:cs="Calibri"/>
                <w:b/>
                <w:bCs/>
                <w:sz w:val="17"/>
                <w:szCs w:val="17"/>
                <w:lang w:val="en-US"/>
              </w:rPr>
              <w:t>HRK ‘000</w:t>
            </w:r>
            <w:bookmarkEnd w:id="1011"/>
          </w:p>
        </w:tc>
        <w:tc>
          <w:tcPr>
            <w:tcW w:w="600" w:type="pct"/>
            <w:vAlign w:val="bottom"/>
            <w:hideMark/>
          </w:tcPr>
          <w:p w14:paraId="19BB5C4F"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12" w:name="_Toc4063590"/>
            <w:r w:rsidRPr="00537128">
              <w:rPr>
                <w:rFonts w:ascii="Calibri" w:eastAsia="Times New Roman" w:hAnsi="Calibri" w:cs="Calibri"/>
                <w:b/>
                <w:bCs/>
                <w:sz w:val="17"/>
                <w:szCs w:val="17"/>
                <w:lang w:val="en-US"/>
              </w:rPr>
              <w:t>HRK ‘000</w:t>
            </w:r>
            <w:bookmarkEnd w:id="1012"/>
          </w:p>
        </w:tc>
      </w:tr>
      <w:tr w:rsidR="00B66149" w:rsidRPr="00537128" w14:paraId="430892A2" w14:textId="77777777" w:rsidTr="00B66149">
        <w:trPr>
          <w:trHeight w:val="470"/>
        </w:trPr>
        <w:tc>
          <w:tcPr>
            <w:tcW w:w="1390" w:type="pct"/>
            <w:vAlign w:val="bottom"/>
            <w:hideMark/>
          </w:tcPr>
          <w:p w14:paraId="41F4145B" w14:textId="0E1609EE" w:rsidR="00B66149" w:rsidRPr="00537128" w:rsidRDefault="00B66149" w:rsidP="00B66149">
            <w:pPr>
              <w:tabs>
                <w:tab w:val="right" w:pos="1202"/>
              </w:tabs>
              <w:spacing w:after="0" w:line="240" w:lineRule="exact"/>
              <w:outlineLvl w:val="0"/>
              <w:rPr>
                <w:rFonts w:ascii="Calibri" w:eastAsia="Times New Roman" w:hAnsi="Calibri" w:cs="Calibri"/>
                <w:b/>
                <w:iCs/>
                <w:sz w:val="17"/>
                <w:szCs w:val="17"/>
                <w:lang w:val="en-US"/>
              </w:rPr>
            </w:pPr>
            <w:bookmarkStart w:id="1013" w:name="_Toc4063591"/>
            <w:r w:rsidRPr="00537128">
              <w:rPr>
                <w:rFonts w:ascii="Calibri" w:eastAsia="Times New Roman" w:hAnsi="Calibri" w:cs="Calibri"/>
                <w:b/>
                <w:iCs/>
                <w:sz w:val="17"/>
                <w:szCs w:val="17"/>
                <w:lang w:val="en-US"/>
              </w:rPr>
              <w:t xml:space="preserve">Balance as </w:t>
            </w:r>
            <w:proofErr w:type="gramStart"/>
            <w:r w:rsidR="00E34DBA">
              <w:rPr>
                <w:rFonts w:ascii="Calibri" w:eastAsia="Times New Roman" w:hAnsi="Calibri" w:cs="Calibri"/>
                <w:b/>
                <w:iCs/>
                <w:sz w:val="17"/>
                <w:szCs w:val="17"/>
                <w:lang w:val="en-US"/>
              </w:rPr>
              <w:t>at</w:t>
            </w:r>
            <w:proofErr w:type="gramEnd"/>
            <w:r w:rsidRPr="00537128">
              <w:rPr>
                <w:rFonts w:ascii="Calibri" w:eastAsia="Times New Roman" w:hAnsi="Calibri" w:cs="Calibri"/>
                <w:b/>
                <w:iCs/>
                <w:sz w:val="17"/>
                <w:szCs w:val="17"/>
                <w:lang w:val="en-US"/>
              </w:rPr>
              <w:t xml:space="preserve"> 1 January 20</w:t>
            </w:r>
            <w:bookmarkEnd w:id="1013"/>
            <w:r w:rsidRPr="00537128">
              <w:rPr>
                <w:rFonts w:ascii="Calibri" w:eastAsia="Times New Roman" w:hAnsi="Calibri" w:cs="Calibri"/>
                <w:b/>
                <w:iCs/>
                <w:sz w:val="17"/>
                <w:szCs w:val="17"/>
                <w:lang w:val="en-US"/>
              </w:rPr>
              <w:t>20</w:t>
            </w:r>
          </w:p>
        </w:tc>
        <w:tc>
          <w:tcPr>
            <w:tcW w:w="553" w:type="pct"/>
            <w:tcBorders>
              <w:top w:val="nil"/>
              <w:left w:val="nil"/>
              <w:bottom w:val="single" w:sz="12" w:space="0" w:color="auto"/>
              <w:right w:val="nil"/>
            </w:tcBorders>
            <w:vAlign w:val="bottom"/>
          </w:tcPr>
          <w:p w14:paraId="4BBDCA90" w14:textId="5ACF218B"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14:paraId="4B10D88B" w14:textId="5746BD51"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vAlign w:val="bottom"/>
          </w:tcPr>
          <w:p w14:paraId="60502B5B" w14:textId="4FD9B4E0"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4,363</w:t>
            </w:r>
          </w:p>
        </w:tc>
        <w:tc>
          <w:tcPr>
            <w:tcW w:w="602" w:type="pct"/>
            <w:tcBorders>
              <w:top w:val="nil"/>
              <w:left w:val="nil"/>
              <w:bottom w:val="single" w:sz="12" w:space="0" w:color="auto"/>
              <w:right w:val="nil"/>
            </w:tcBorders>
            <w:vAlign w:val="bottom"/>
          </w:tcPr>
          <w:p w14:paraId="7E9C1A3F" w14:textId="6DFCD727"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(752)</w:t>
            </w:r>
          </w:p>
        </w:tc>
        <w:tc>
          <w:tcPr>
            <w:tcW w:w="602" w:type="pct"/>
            <w:tcBorders>
              <w:top w:val="nil"/>
              <w:left w:val="nil"/>
              <w:bottom w:val="single" w:sz="12" w:space="0" w:color="auto"/>
              <w:right w:val="nil"/>
            </w:tcBorders>
            <w:vAlign w:val="bottom"/>
          </w:tcPr>
          <w:p w14:paraId="45A7DB12" w14:textId="17D6F4F2"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43,612</w:t>
            </w:r>
          </w:p>
        </w:tc>
        <w:tc>
          <w:tcPr>
            <w:tcW w:w="600" w:type="pct"/>
            <w:tcBorders>
              <w:top w:val="nil"/>
              <w:left w:val="nil"/>
              <w:bottom w:val="single" w:sz="12" w:space="0" w:color="auto"/>
              <w:right w:val="nil"/>
            </w:tcBorders>
            <w:vAlign w:val="bottom"/>
          </w:tcPr>
          <w:p w14:paraId="538C28DD" w14:textId="2C7FB278"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43,612</w:t>
            </w:r>
          </w:p>
        </w:tc>
      </w:tr>
      <w:tr w:rsidR="00B66149" w:rsidRPr="00537128" w14:paraId="2F4010B0" w14:textId="77777777" w:rsidTr="00B66149">
        <w:trPr>
          <w:trHeight w:val="101"/>
        </w:trPr>
        <w:tc>
          <w:tcPr>
            <w:tcW w:w="1390" w:type="pct"/>
          </w:tcPr>
          <w:p w14:paraId="3AEE1D5B" w14:textId="77777777" w:rsidR="00B66149" w:rsidRPr="00537128" w:rsidRDefault="00B66149" w:rsidP="001E7D22">
            <w:pPr>
              <w:tabs>
                <w:tab w:val="right" w:pos="1202"/>
              </w:tabs>
              <w:spacing w:after="0" w:line="140" w:lineRule="exact"/>
              <w:jc w:val="righ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14:paraId="5BE8F0FE"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14:paraId="12721E50"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F0194F7"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ABCA085"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7166F185"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14:paraId="154C680A"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E64011" w:rsidRPr="00537128" w14:paraId="16F2AA98" w14:textId="77777777" w:rsidTr="00B66149">
        <w:trPr>
          <w:trHeight w:val="76"/>
        </w:trPr>
        <w:tc>
          <w:tcPr>
            <w:tcW w:w="1390" w:type="pct"/>
            <w:vAlign w:val="bottom"/>
            <w:hideMark/>
          </w:tcPr>
          <w:p w14:paraId="47CD0D99" w14:textId="77777777" w:rsidR="00E64011" w:rsidRPr="00537128" w:rsidRDefault="00E64011" w:rsidP="00E64011">
            <w:pPr>
              <w:tabs>
                <w:tab w:val="right" w:pos="1202"/>
              </w:tabs>
              <w:spacing w:after="0" w:line="240" w:lineRule="exact"/>
              <w:outlineLvl w:val="0"/>
              <w:rPr>
                <w:rFonts w:ascii="Calibri" w:eastAsia="Times New Roman" w:hAnsi="Calibri" w:cs="Calibri"/>
                <w:iCs/>
                <w:sz w:val="17"/>
                <w:szCs w:val="17"/>
                <w:lang w:val="en-US"/>
              </w:rPr>
            </w:pPr>
            <w:bookmarkStart w:id="1014" w:name="_Toc4063598"/>
            <w:r w:rsidRPr="00537128">
              <w:rPr>
                <w:rFonts w:ascii="Calibri" w:eastAsia="Times New Roman" w:hAnsi="Calibri" w:cs="Calibri"/>
                <w:iCs/>
                <w:sz w:val="17"/>
                <w:szCs w:val="17"/>
                <w:lang w:val="en-US"/>
              </w:rPr>
              <w:t>Profit for the</w:t>
            </w:r>
            <w:bookmarkEnd w:id="1014"/>
            <w:r w:rsidRPr="00537128">
              <w:rPr>
                <w:rFonts w:ascii="Calibri" w:eastAsia="Times New Roman" w:hAnsi="Calibri" w:cs="Calibri"/>
                <w:iCs/>
                <w:sz w:val="17"/>
                <w:szCs w:val="17"/>
                <w:lang w:val="en-US"/>
              </w:rPr>
              <w:t xml:space="preserve"> period</w:t>
            </w:r>
          </w:p>
        </w:tc>
        <w:tc>
          <w:tcPr>
            <w:tcW w:w="553" w:type="pct"/>
            <w:vAlign w:val="bottom"/>
          </w:tcPr>
          <w:p w14:paraId="208F825F" w14:textId="6ED4E47A"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vAlign w:val="bottom"/>
          </w:tcPr>
          <w:p w14:paraId="3C893D8B" w14:textId="653C2E5C"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vAlign w:val="bottom"/>
          </w:tcPr>
          <w:p w14:paraId="780ADED3" w14:textId="2654182F"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vAlign w:val="bottom"/>
          </w:tcPr>
          <w:p w14:paraId="541342FB" w14:textId="2A49B125"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sidRPr="00685682">
              <w:rPr>
                <w:rFonts w:ascii="Calibri" w:eastAsia="Calibri" w:hAnsi="Calibri" w:cs="Calibri"/>
                <w:color w:val="000000" w:themeColor="text1"/>
                <w:sz w:val="17"/>
                <w:szCs w:val="17"/>
              </w:rPr>
              <w:t>2</w:t>
            </w:r>
            <w:r>
              <w:rPr>
                <w:rFonts w:ascii="Calibri" w:eastAsia="Calibri" w:hAnsi="Calibri" w:cs="Calibri"/>
                <w:color w:val="000000" w:themeColor="text1"/>
                <w:sz w:val="17"/>
                <w:szCs w:val="17"/>
              </w:rPr>
              <w:t>,</w:t>
            </w:r>
            <w:r w:rsidRPr="00685682">
              <w:rPr>
                <w:rFonts w:ascii="Calibri" w:eastAsia="Calibri" w:hAnsi="Calibri" w:cs="Calibri"/>
                <w:color w:val="000000" w:themeColor="text1"/>
                <w:sz w:val="17"/>
                <w:szCs w:val="17"/>
              </w:rPr>
              <w:t>406</w:t>
            </w:r>
          </w:p>
        </w:tc>
        <w:tc>
          <w:tcPr>
            <w:tcW w:w="602" w:type="pct"/>
            <w:vAlign w:val="bottom"/>
          </w:tcPr>
          <w:p w14:paraId="01FD7A9E" w14:textId="528BC116"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685682">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685682">
              <w:rPr>
                <w:rFonts w:ascii="Calibri" w:eastAsia="Calibri" w:hAnsi="Calibri" w:cs="Calibri"/>
                <w:b/>
                <w:bCs/>
                <w:color w:val="000000" w:themeColor="text1"/>
                <w:sz w:val="17"/>
                <w:szCs w:val="17"/>
              </w:rPr>
              <w:t>406</w:t>
            </w:r>
          </w:p>
        </w:tc>
        <w:tc>
          <w:tcPr>
            <w:tcW w:w="600" w:type="pct"/>
            <w:tcBorders>
              <w:top w:val="nil"/>
              <w:left w:val="nil"/>
              <w:bottom w:val="nil"/>
              <w:right w:val="nil"/>
            </w:tcBorders>
            <w:shd w:val="clear" w:color="auto" w:fill="auto"/>
            <w:vAlign w:val="bottom"/>
          </w:tcPr>
          <w:p w14:paraId="7455B44C" w14:textId="5429BB3F"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685682">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685682">
              <w:rPr>
                <w:rFonts w:ascii="Calibri" w:eastAsia="Calibri" w:hAnsi="Calibri" w:cs="Calibri"/>
                <w:b/>
                <w:bCs/>
                <w:color w:val="000000" w:themeColor="text1"/>
                <w:sz w:val="17"/>
                <w:szCs w:val="17"/>
              </w:rPr>
              <w:t>406</w:t>
            </w:r>
          </w:p>
        </w:tc>
      </w:tr>
      <w:tr w:rsidR="00E64011" w:rsidRPr="00537128" w14:paraId="53B4BE4A" w14:textId="77777777" w:rsidTr="00B66149">
        <w:trPr>
          <w:trHeight w:val="76"/>
        </w:trPr>
        <w:tc>
          <w:tcPr>
            <w:tcW w:w="1390" w:type="pct"/>
            <w:vAlign w:val="bottom"/>
            <w:hideMark/>
          </w:tcPr>
          <w:p w14:paraId="768751AC" w14:textId="77777777" w:rsidR="00E64011" w:rsidRPr="00537128" w:rsidRDefault="00E64011" w:rsidP="00E64011">
            <w:pPr>
              <w:tabs>
                <w:tab w:val="right" w:pos="1202"/>
              </w:tabs>
              <w:spacing w:after="0" w:line="240" w:lineRule="exact"/>
              <w:outlineLvl w:val="0"/>
              <w:rPr>
                <w:rFonts w:ascii="Calibri" w:eastAsia="Times New Roman" w:hAnsi="Calibri" w:cs="Calibri"/>
                <w:iCs/>
                <w:sz w:val="17"/>
                <w:szCs w:val="17"/>
                <w:lang w:val="en-US"/>
              </w:rPr>
            </w:pPr>
            <w:bookmarkStart w:id="1015" w:name="_Toc4063605"/>
            <w:r w:rsidRPr="00537128">
              <w:rPr>
                <w:rFonts w:ascii="Calibri" w:eastAsia="Times New Roman" w:hAnsi="Calibri" w:cs="Calibri"/>
                <w:iCs/>
                <w:sz w:val="17"/>
                <w:szCs w:val="17"/>
                <w:lang w:val="en-US"/>
              </w:rPr>
              <w:t>Other comprehensive income</w:t>
            </w:r>
            <w:bookmarkEnd w:id="1015"/>
          </w:p>
        </w:tc>
        <w:tc>
          <w:tcPr>
            <w:tcW w:w="553" w:type="pct"/>
            <w:tcBorders>
              <w:bottom w:val="single" w:sz="4" w:space="0" w:color="auto"/>
            </w:tcBorders>
            <w:vAlign w:val="bottom"/>
          </w:tcPr>
          <w:p w14:paraId="40552620" w14:textId="5AD80E0B"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bottom w:val="single" w:sz="4" w:space="0" w:color="auto"/>
            </w:tcBorders>
            <w:vAlign w:val="bottom"/>
          </w:tcPr>
          <w:p w14:paraId="1DA4702B" w14:textId="609709A4"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bottom w:val="single" w:sz="4" w:space="0" w:color="auto"/>
            </w:tcBorders>
            <w:vAlign w:val="bottom"/>
          </w:tcPr>
          <w:p w14:paraId="486FF398" w14:textId="197132C1"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(662)</w:t>
            </w:r>
          </w:p>
        </w:tc>
        <w:tc>
          <w:tcPr>
            <w:tcW w:w="602" w:type="pct"/>
            <w:tcBorders>
              <w:bottom w:val="single" w:sz="4" w:space="0" w:color="auto"/>
            </w:tcBorders>
            <w:vAlign w:val="bottom"/>
          </w:tcPr>
          <w:p w14:paraId="09E0DD1F" w14:textId="0446EDC2"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bottom w:val="single" w:sz="4" w:space="0" w:color="auto"/>
            </w:tcBorders>
            <w:vAlign w:val="bottom"/>
          </w:tcPr>
          <w:p w14:paraId="128FAC01" w14:textId="39F1550B"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(662)</w:t>
            </w:r>
          </w:p>
        </w:tc>
        <w:tc>
          <w:tcPr>
            <w:tcW w:w="600" w:type="pct"/>
            <w:tcBorders>
              <w:top w:val="nil"/>
              <w:left w:val="nil"/>
              <w:bottom w:val="single" w:sz="4" w:space="0" w:color="auto"/>
              <w:right w:val="nil"/>
            </w:tcBorders>
            <w:shd w:val="clear" w:color="auto" w:fill="auto"/>
            <w:vAlign w:val="bottom"/>
          </w:tcPr>
          <w:p w14:paraId="2CC66F9E" w14:textId="2B6DE494"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(662)</w:t>
            </w:r>
          </w:p>
        </w:tc>
      </w:tr>
      <w:tr w:rsidR="00E64011" w:rsidRPr="00537128" w14:paraId="74668D07" w14:textId="77777777" w:rsidTr="00B66149">
        <w:trPr>
          <w:trHeight w:val="131"/>
        </w:trPr>
        <w:tc>
          <w:tcPr>
            <w:tcW w:w="1390" w:type="pct"/>
            <w:vAlign w:val="bottom"/>
          </w:tcPr>
          <w:p w14:paraId="57F4F812" w14:textId="77777777" w:rsidR="00E64011" w:rsidRPr="00537128" w:rsidRDefault="00E64011" w:rsidP="00E64011">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6BDDA68C"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314B4B29"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308F38F0"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1882F40"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089587B"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14:paraId="1014434D"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E64011" w:rsidRPr="00537128" w14:paraId="47F20AEB" w14:textId="77777777" w:rsidTr="00B66149">
        <w:trPr>
          <w:trHeight w:val="76"/>
        </w:trPr>
        <w:tc>
          <w:tcPr>
            <w:tcW w:w="1390" w:type="pct"/>
            <w:vAlign w:val="bottom"/>
            <w:hideMark/>
          </w:tcPr>
          <w:p w14:paraId="1D3D3E41" w14:textId="77777777" w:rsidR="00E64011" w:rsidRPr="00537128" w:rsidRDefault="00E64011" w:rsidP="00E64011">
            <w:pPr>
              <w:tabs>
                <w:tab w:val="right" w:pos="1202"/>
              </w:tabs>
              <w:spacing w:after="0" w:line="200" w:lineRule="exact"/>
              <w:outlineLvl w:val="0"/>
              <w:rPr>
                <w:rFonts w:ascii="Calibri" w:eastAsia="Times New Roman" w:hAnsi="Calibri" w:cs="Calibri"/>
                <w:iCs/>
                <w:sz w:val="17"/>
                <w:szCs w:val="17"/>
                <w:lang w:val="en-US"/>
              </w:rPr>
            </w:pPr>
            <w:bookmarkStart w:id="1016" w:name="_Toc4063612"/>
            <w:r w:rsidRPr="00537128">
              <w:rPr>
                <w:rFonts w:ascii="Calibri" w:eastAsia="Times New Roman" w:hAnsi="Calibri" w:cs="Calibri"/>
                <w:iCs/>
                <w:sz w:val="17"/>
                <w:szCs w:val="17"/>
                <w:lang w:val="en-US"/>
              </w:rPr>
              <w:t>Total comprehensive income</w:t>
            </w:r>
            <w:bookmarkEnd w:id="1016"/>
          </w:p>
        </w:tc>
        <w:tc>
          <w:tcPr>
            <w:tcW w:w="553" w:type="pct"/>
            <w:tcBorders>
              <w:left w:val="nil"/>
              <w:bottom w:val="single" w:sz="4" w:space="0" w:color="auto"/>
              <w:right w:val="nil"/>
            </w:tcBorders>
            <w:shd w:val="clear" w:color="auto" w:fill="auto"/>
            <w:vAlign w:val="bottom"/>
          </w:tcPr>
          <w:p w14:paraId="518A0F11" w14:textId="00445DD4"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14:paraId="3870D5A5" w14:textId="2772B92B"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14:paraId="5BC0E5F1" w14:textId="01133EBC"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sidRPr="00E03B6F">
              <w:rPr>
                <w:rFonts w:ascii="Calibri" w:eastAsia="Calibri" w:hAnsi="Calibri" w:cs="Calibri"/>
                <w:color w:val="000000" w:themeColor="text1"/>
                <w:sz w:val="17"/>
                <w:szCs w:val="17"/>
              </w:rPr>
              <w:t>(662)</w:t>
            </w:r>
          </w:p>
        </w:tc>
        <w:tc>
          <w:tcPr>
            <w:tcW w:w="602" w:type="pct"/>
            <w:tcBorders>
              <w:left w:val="nil"/>
              <w:bottom w:val="single" w:sz="4" w:space="0" w:color="auto"/>
              <w:right w:val="nil"/>
            </w:tcBorders>
            <w:shd w:val="clear" w:color="auto" w:fill="auto"/>
            <w:vAlign w:val="bottom"/>
          </w:tcPr>
          <w:p w14:paraId="124247F0" w14:textId="29724D5B"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2,406</w:t>
            </w:r>
          </w:p>
        </w:tc>
        <w:tc>
          <w:tcPr>
            <w:tcW w:w="602" w:type="pct"/>
            <w:tcBorders>
              <w:left w:val="nil"/>
              <w:bottom w:val="single" w:sz="4" w:space="0" w:color="auto"/>
              <w:right w:val="nil"/>
            </w:tcBorders>
            <w:shd w:val="clear" w:color="auto" w:fill="auto"/>
            <w:vAlign w:val="bottom"/>
          </w:tcPr>
          <w:p w14:paraId="13CE7F8F" w14:textId="42357115"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744</w:t>
            </w:r>
          </w:p>
        </w:tc>
        <w:tc>
          <w:tcPr>
            <w:tcW w:w="600" w:type="pct"/>
            <w:tcBorders>
              <w:left w:val="nil"/>
              <w:bottom w:val="single" w:sz="4" w:space="0" w:color="auto"/>
              <w:right w:val="nil"/>
            </w:tcBorders>
            <w:shd w:val="clear" w:color="auto" w:fill="auto"/>
            <w:vAlign w:val="bottom"/>
          </w:tcPr>
          <w:p w14:paraId="74003B5B" w14:textId="0D569E59"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744</w:t>
            </w:r>
          </w:p>
        </w:tc>
      </w:tr>
      <w:tr w:rsidR="00E64011" w:rsidRPr="00537128" w14:paraId="48C4C722" w14:textId="77777777" w:rsidTr="00280F17">
        <w:trPr>
          <w:trHeight w:val="131"/>
        </w:trPr>
        <w:tc>
          <w:tcPr>
            <w:tcW w:w="1390" w:type="pct"/>
            <w:vAlign w:val="bottom"/>
          </w:tcPr>
          <w:p w14:paraId="2B99B2C3" w14:textId="77777777" w:rsidR="00E64011" w:rsidRPr="00537128" w:rsidRDefault="00E64011" w:rsidP="00E64011">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426BB111"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3874A4EE"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DE80A70"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79E54B91"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C90F4A1"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14:paraId="1005C78B"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E64011" w:rsidRPr="00537128" w14:paraId="475265B4" w14:textId="77777777" w:rsidTr="00B66149">
        <w:trPr>
          <w:trHeight w:val="460"/>
        </w:trPr>
        <w:tc>
          <w:tcPr>
            <w:tcW w:w="1390" w:type="pct"/>
            <w:vAlign w:val="bottom"/>
            <w:hideMark/>
          </w:tcPr>
          <w:p w14:paraId="40184090" w14:textId="5997E221" w:rsidR="00E64011" w:rsidRPr="00537128" w:rsidRDefault="00E64011" w:rsidP="00E64011">
            <w:pPr>
              <w:tabs>
                <w:tab w:val="right" w:pos="1202"/>
              </w:tabs>
              <w:spacing w:after="0" w:line="200" w:lineRule="exact"/>
              <w:outlineLvl w:val="0"/>
              <w:rPr>
                <w:rFonts w:ascii="Calibri" w:eastAsia="Times New Roman" w:hAnsi="Calibri" w:cs="Calibri"/>
                <w:i/>
                <w:iCs/>
                <w:sz w:val="17"/>
                <w:szCs w:val="17"/>
                <w:lang w:val="en-US"/>
              </w:rPr>
            </w:pPr>
            <w:bookmarkStart w:id="1017" w:name="_Toc4063619"/>
            <w:r w:rsidRPr="00537128">
              <w:rPr>
                <w:rFonts w:ascii="Calibri" w:eastAsia="Times New Roman" w:hAnsi="Calibri" w:cs="Calibri"/>
                <w:iCs/>
                <w:sz w:val="17"/>
                <w:szCs w:val="17"/>
                <w:lang w:val="en-US"/>
              </w:rPr>
              <w:t>Transfer of profit 2019 to retained earnings</w:t>
            </w:r>
            <w:bookmarkEnd w:id="1017"/>
          </w:p>
        </w:tc>
        <w:tc>
          <w:tcPr>
            <w:tcW w:w="553" w:type="pct"/>
            <w:tcBorders>
              <w:top w:val="nil"/>
              <w:left w:val="nil"/>
              <w:right w:val="nil"/>
            </w:tcBorders>
            <w:shd w:val="clear" w:color="auto" w:fill="auto"/>
            <w:vAlign w:val="bottom"/>
          </w:tcPr>
          <w:p w14:paraId="7D71ACA6" w14:textId="1EB65523"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top w:val="nil"/>
              <w:left w:val="nil"/>
              <w:right w:val="nil"/>
            </w:tcBorders>
            <w:shd w:val="clear" w:color="auto" w:fill="auto"/>
            <w:vAlign w:val="bottom"/>
          </w:tcPr>
          <w:p w14:paraId="0CF9626E" w14:textId="439D904D"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14:paraId="5641CED5" w14:textId="68BAC705"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14:paraId="35A8960D" w14:textId="1173F81F" w:rsidR="00E64011" w:rsidRPr="00537128" w:rsidRDefault="00E64011" w:rsidP="00E64011">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14:paraId="1F912DF1" w14:textId="5F8BDEBC"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Calibri" w:hAnsi="Calibri" w:cs="Calibri"/>
                <w:b/>
                <w:bCs/>
                <w:color w:val="000000" w:themeColor="text1"/>
                <w:sz w:val="17"/>
                <w:szCs w:val="17"/>
              </w:rPr>
              <w:t>-</w:t>
            </w:r>
          </w:p>
        </w:tc>
        <w:tc>
          <w:tcPr>
            <w:tcW w:w="600" w:type="pct"/>
            <w:tcBorders>
              <w:top w:val="nil"/>
              <w:left w:val="nil"/>
              <w:right w:val="nil"/>
            </w:tcBorders>
            <w:shd w:val="clear" w:color="auto" w:fill="auto"/>
            <w:vAlign w:val="bottom"/>
          </w:tcPr>
          <w:p w14:paraId="1F9C3964" w14:textId="79DC6926"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Calibri" w:hAnsi="Calibri" w:cs="Calibri"/>
                <w:b/>
                <w:bCs/>
                <w:color w:val="000000" w:themeColor="text1"/>
                <w:sz w:val="17"/>
                <w:szCs w:val="17"/>
              </w:rPr>
              <w:t>-</w:t>
            </w:r>
          </w:p>
        </w:tc>
      </w:tr>
      <w:tr w:rsidR="00E64011" w:rsidRPr="00537128" w14:paraId="2C63DEA5" w14:textId="77777777" w:rsidTr="00280F17">
        <w:trPr>
          <w:trHeight w:val="131"/>
        </w:trPr>
        <w:tc>
          <w:tcPr>
            <w:tcW w:w="1390" w:type="pct"/>
            <w:vAlign w:val="bottom"/>
          </w:tcPr>
          <w:p w14:paraId="6F7C4A55" w14:textId="77777777" w:rsidR="00E64011" w:rsidRPr="00537128" w:rsidRDefault="00E64011" w:rsidP="00E64011">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0E3C9C63"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46483F08"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5CA6F12B"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B7EE19B"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1DA1A8C4"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0" w:type="pct"/>
            <w:tcBorders>
              <w:top w:val="single" w:sz="4" w:space="0" w:color="auto"/>
            </w:tcBorders>
            <w:vAlign w:val="bottom"/>
          </w:tcPr>
          <w:p w14:paraId="5DD4162F" w14:textId="77777777" w:rsidR="00E64011" w:rsidRPr="00537128" w:rsidRDefault="00E64011" w:rsidP="00E64011">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E64011" w:rsidRPr="00537128" w14:paraId="21CC2A1F" w14:textId="77777777" w:rsidTr="00B66149">
        <w:trPr>
          <w:trHeight w:val="340"/>
        </w:trPr>
        <w:tc>
          <w:tcPr>
            <w:tcW w:w="1390" w:type="pct"/>
            <w:vAlign w:val="bottom"/>
            <w:hideMark/>
          </w:tcPr>
          <w:p w14:paraId="0E61240E" w14:textId="211C2EE6" w:rsidR="00E64011" w:rsidRPr="00537128" w:rsidRDefault="00E64011" w:rsidP="00E64011">
            <w:pPr>
              <w:tabs>
                <w:tab w:val="right" w:pos="1202"/>
              </w:tabs>
              <w:spacing w:after="0" w:line="240" w:lineRule="exact"/>
              <w:outlineLvl w:val="0"/>
              <w:rPr>
                <w:rFonts w:ascii="Calibri" w:eastAsia="Times New Roman" w:hAnsi="Calibri" w:cs="Calibri"/>
                <w:b/>
                <w:iCs/>
                <w:sz w:val="17"/>
                <w:szCs w:val="17"/>
                <w:lang w:val="en-US"/>
              </w:rPr>
            </w:pPr>
            <w:bookmarkStart w:id="1018" w:name="_Toc4063626"/>
            <w:r w:rsidRPr="00537128">
              <w:rPr>
                <w:rFonts w:ascii="Calibri" w:eastAsia="Times New Roman" w:hAnsi="Calibri" w:cs="Calibri"/>
                <w:b/>
                <w:iCs/>
                <w:sz w:val="17"/>
                <w:szCs w:val="17"/>
                <w:lang w:val="en-US"/>
              </w:rPr>
              <w:t xml:space="preserve">Balance as </w:t>
            </w:r>
            <w:proofErr w:type="gramStart"/>
            <w:r w:rsidR="00E34DBA">
              <w:rPr>
                <w:rFonts w:ascii="Calibri" w:eastAsia="Times New Roman" w:hAnsi="Calibri" w:cs="Calibri"/>
                <w:b/>
                <w:iCs/>
                <w:sz w:val="17"/>
                <w:szCs w:val="17"/>
                <w:lang w:val="en-US"/>
              </w:rPr>
              <w:t>at</w:t>
            </w:r>
            <w:proofErr w:type="gramEnd"/>
            <w:r w:rsidRPr="00537128">
              <w:rPr>
                <w:rFonts w:ascii="Calibri" w:eastAsia="Times New Roman" w:hAnsi="Calibri" w:cs="Calibri"/>
                <w:b/>
                <w:iCs/>
                <w:sz w:val="17"/>
                <w:szCs w:val="17"/>
                <w:lang w:val="en-US"/>
              </w:rPr>
              <w:t xml:space="preserve"> 3</w:t>
            </w:r>
            <w:r>
              <w:rPr>
                <w:rFonts w:ascii="Calibri" w:eastAsia="Times New Roman" w:hAnsi="Calibri" w:cs="Calibri"/>
                <w:b/>
                <w:iCs/>
                <w:sz w:val="17"/>
                <w:szCs w:val="17"/>
                <w:lang w:val="en-US"/>
              </w:rPr>
              <w:t>0</w:t>
            </w:r>
            <w:r w:rsidRPr="00537128">
              <w:rPr>
                <w:rFonts w:ascii="Calibri" w:eastAsia="Times New Roman" w:hAnsi="Calibri" w:cs="Calibri"/>
                <w:b/>
                <w:iCs/>
                <w:sz w:val="17"/>
                <w:szCs w:val="17"/>
                <w:lang w:val="en-US"/>
              </w:rPr>
              <w:t xml:space="preserve"> </w:t>
            </w:r>
            <w:bookmarkEnd w:id="1018"/>
            <w:r>
              <w:rPr>
                <w:rFonts w:ascii="Calibri" w:eastAsia="Times New Roman" w:hAnsi="Calibri" w:cs="Calibri"/>
                <w:b/>
                <w:iCs/>
                <w:sz w:val="17"/>
                <w:szCs w:val="17"/>
                <w:lang w:val="en-US"/>
              </w:rPr>
              <w:t>September</w:t>
            </w:r>
            <w:r w:rsidRPr="00537128">
              <w:rPr>
                <w:rFonts w:ascii="Calibri" w:eastAsia="Times New Roman" w:hAnsi="Calibri" w:cs="Calibri"/>
                <w:b/>
                <w:iCs/>
                <w:sz w:val="17"/>
                <w:szCs w:val="17"/>
                <w:lang w:val="en-US"/>
              </w:rPr>
              <w:t xml:space="preserve"> 2020</w:t>
            </w:r>
          </w:p>
        </w:tc>
        <w:tc>
          <w:tcPr>
            <w:tcW w:w="553" w:type="pct"/>
            <w:tcBorders>
              <w:top w:val="nil"/>
              <w:left w:val="nil"/>
              <w:bottom w:val="single" w:sz="12" w:space="0" w:color="auto"/>
              <w:right w:val="nil"/>
            </w:tcBorders>
            <w:shd w:val="clear" w:color="auto" w:fill="auto"/>
            <w:vAlign w:val="bottom"/>
          </w:tcPr>
          <w:p w14:paraId="3FB0E4D5" w14:textId="217C28E5"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37</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500</w:t>
            </w:r>
          </w:p>
        </w:tc>
        <w:tc>
          <w:tcPr>
            <w:tcW w:w="650" w:type="pct"/>
            <w:tcBorders>
              <w:top w:val="nil"/>
              <w:left w:val="nil"/>
              <w:bottom w:val="single" w:sz="12" w:space="0" w:color="auto"/>
              <w:right w:val="nil"/>
            </w:tcBorders>
            <w:shd w:val="clear" w:color="auto" w:fill="auto"/>
            <w:vAlign w:val="bottom"/>
          </w:tcPr>
          <w:p w14:paraId="00479E9E" w14:textId="45430659"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749</w:t>
            </w:r>
          </w:p>
        </w:tc>
        <w:tc>
          <w:tcPr>
            <w:tcW w:w="602" w:type="pct"/>
            <w:tcBorders>
              <w:top w:val="nil"/>
              <w:left w:val="nil"/>
              <w:bottom w:val="single" w:sz="12" w:space="0" w:color="auto"/>
              <w:right w:val="nil"/>
            </w:tcBorders>
            <w:shd w:val="clear" w:color="auto" w:fill="auto"/>
            <w:vAlign w:val="bottom"/>
          </w:tcPr>
          <w:p w14:paraId="569CC1B4" w14:textId="2F0F20C9"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3</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701</w:t>
            </w:r>
          </w:p>
        </w:tc>
        <w:tc>
          <w:tcPr>
            <w:tcW w:w="602" w:type="pct"/>
            <w:tcBorders>
              <w:top w:val="nil"/>
              <w:left w:val="nil"/>
              <w:bottom w:val="single" w:sz="12" w:space="0" w:color="auto"/>
              <w:right w:val="nil"/>
            </w:tcBorders>
            <w:shd w:val="clear" w:color="auto" w:fill="auto"/>
            <w:vAlign w:val="bottom"/>
          </w:tcPr>
          <w:p w14:paraId="56BFF9F9" w14:textId="560079C7"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2</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406</w:t>
            </w:r>
          </w:p>
        </w:tc>
        <w:tc>
          <w:tcPr>
            <w:tcW w:w="602" w:type="pct"/>
            <w:tcBorders>
              <w:top w:val="nil"/>
              <w:left w:val="nil"/>
              <w:bottom w:val="single" w:sz="12" w:space="0" w:color="auto"/>
              <w:right w:val="nil"/>
            </w:tcBorders>
            <w:shd w:val="clear" w:color="auto" w:fill="auto"/>
            <w:vAlign w:val="bottom"/>
          </w:tcPr>
          <w:p w14:paraId="1DE596AF" w14:textId="764161D9"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45</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356</w:t>
            </w:r>
          </w:p>
        </w:tc>
        <w:tc>
          <w:tcPr>
            <w:tcW w:w="600" w:type="pct"/>
            <w:tcBorders>
              <w:top w:val="nil"/>
              <w:left w:val="nil"/>
              <w:bottom w:val="single" w:sz="12" w:space="0" w:color="auto"/>
              <w:right w:val="nil"/>
            </w:tcBorders>
            <w:shd w:val="clear" w:color="auto" w:fill="auto"/>
            <w:vAlign w:val="bottom"/>
          </w:tcPr>
          <w:p w14:paraId="0BD26728" w14:textId="37873931"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E03B6F">
              <w:rPr>
                <w:rFonts w:ascii="Calibri" w:eastAsia="Calibri" w:hAnsi="Calibri" w:cs="Calibri"/>
                <w:b/>
                <w:bCs/>
                <w:color w:val="000000" w:themeColor="text1"/>
                <w:sz w:val="17"/>
                <w:szCs w:val="17"/>
              </w:rPr>
              <w:t>45</w:t>
            </w:r>
            <w:r>
              <w:rPr>
                <w:rFonts w:ascii="Calibri" w:eastAsia="Calibri" w:hAnsi="Calibri" w:cs="Calibri"/>
                <w:b/>
                <w:bCs/>
                <w:color w:val="000000" w:themeColor="text1"/>
                <w:sz w:val="17"/>
                <w:szCs w:val="17"/>
              </w:rPr>
              <w:t>,</w:t>
            </w:r>
            <w:r w:rsidRPr="00E03B6F">
              <w:rPr>
                <w:rFonts w:ascii="Calibri" w:eastAsia="Calibri" w:hAnsi="Calibri" w:cs="Calibri"/>
                <w:b/>
                <w:bCs/>
                <w:color w:val="000000" w:themeColor="text1"/>
                <w:sz w:val="17"/>
                <w:szCs w:val="17"/>
              </w:rPr>
              <w:t>356</w:t>
            </w:r>
          </w:p>
        </w:tc>
      </w:tr>
      <w:tr w:rsidR="00E64011" w:rsidRPr="00537128" w14:paraId="6315C94D" w14:textId="77777777" w:rsidTr="001E7D22">
        <w:trPr>
          <w:trHeight w:val="75"/>
        </w:trPr>
        <w:tc>
          <w:tcPr>
            <w:tcW w:w="1390" w:type="pct"/>
            <w:vAlign w:val="bottom"/>
          </w:tcPr>
          <w:p w14:paraId="3078B0C5" w14:textId="77777777" w:rsidR="00E64011" w:rsidRPr="00537128" w:rsidRDefault="00E64011" w:rsidP="00E64011">
            <w:pPr>
              <w:tabs>
                <w:tab w:val="right" w:pos="1202"/>
              </w:tabs>
              <w:spacing w:after="0" w:line="140" w:lineRule="exac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14:paraId="21223050"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14:paraId="37A43020"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0D704E8"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43E4047C"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1D8CD879"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14:paraId="3F59621D" w14:textId="77777777" w:rsidR="00E64011" w:rsidRPr="00537128" w:rsidRDefault="00E64011" w:rsidP="00E64011">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E64011" w:rsidRPr="00537128" w14:paraId="4CDE2A63" w14:textId="77777777" w:rsidTr="001E7D22">
        <w:trPr>
          <w:trHeight w:val="241"/>
        </w:trPr>
        <w:tc>
          <w:tcPr>
            <w:tcW w:w="1390" w:type="pct"/>
            <w:vAlign w:val="bottom"/>
          </w:tcPr>
          <w:p w14:paraId="55D875D9" w14:textId="189D5710" w:rsidR="00E64011" w:rsidRPr="00537128" w:rsidRDefault="00E64011" w:rsidP="00E64011">
            <w:pPr>
              <w:tabs>
                <w:tab w:val="right" w:pos="1202"/>
              </w:tabs>
              <w:spacing w:after="0" w:line="240" w:lineRule="exac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 xml:space="preserve">Balance as </w:t>
            </w:r>
            <w:proofErr w:type="gramStart"/>
            <w:r w:rsidR="00E34DBA">
              <w:rPr>
                <w:rFonts w:ascii="Calibri" w:eastAsia="Times New Roman" w:hAnsi="Calibri" w:cs="Calibri"/>
                <w:b/>
                <w:iCs/>
                <w:sz w:val="17"/>
                <w:szCs w:val="17"/>
                <w:lang w:val="en-US"/>
              </w:rPr>
              <w:t>at</w:t>
            </w:r>
            <w:proofErr w:type="gramEnd"/>
            <w:r w:rsidRPr="00537128">
              <w:rPr>
                <w:rFonts w:ascii="Calibri" w:eastAsia="Times New Roman" w:hAnsi="Calibri" w:cs="Calibri"/>
                <w:b/>
                <w:iCs/>
                <w:sz w:val="17"/>
                <w:szCs w:val="17"/>
                <w:lang w:val="en-US"/>
              </w:rPr>
              <w:t xml:space="preserve"> 1 January 2021</w:t>
            </w:r>
          </w:p>
        </w:tc>
        <w:tc>
          <w:tcPr>
            <w:tcW w:w="553" w:type="pct"/>
            <w:tcBorders>
              <w:top w:val="nil"/>
              <w:left w:val="nil"/>
              <w:bottom w:val="single" w:sz="12" w:space="0" w:color="auto"/>
              <w:right w:val="nil"/>
            </w:tcBorders>
            <w:shd w:val="clear" w:color="auto" w:fill="auto"/>
            <w:vAlign w:val="bottom"/>
          </w:tcPr>
          <w:p w14:paraId="6C2DEEBB" w14:textId="4DB0CBFD"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37,500</w:t>
            </w:r>
          </w:p>
        </w:tc>
        <w:tc>
          <w:tcPr>
            <w:tcW w:w="650" w:type="pct"/>
            <w:tcBorders>
              <w:top w:val="nil"/>
              <w:left w:val="nil"/>
              <w:bottom w:val="single" w:sz="12" w:space="0" w:color="auto"/>
              <w:right w:val="nil"/>
            </w:tcBorders>
            <w:shd w:val="clear" w:color="auto" w:fill="auto"/>
            <w:vAlign w:val="bottom"/>
          </w:tcPr>
          <w:p w14:paraId="392C612A" w14:textId="128E9842"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1,749</w:t>
            </w:r>
          </w:p>
        </w:tc>
        <w:tc>
          <w:tcPr>
            <w:tcW w:w="602" w:type="pct"/>
            <w:tcBorders>
              <w:top w:val="nil"/>
              <w:left w:val="nil"/>
              <w:bottom w:val="single" w:sz="12" w:space="0" w:color="auto"/>
              <w:right w:val="nil"/>
            </w:tcBorders>
            <w:shd w:val="clear" w:color="auto" w:fill="auto"/>
            <w:vAlign w:val="bottom"/>
          </w:tcPr>
          <w:p w14:paraId="76984B04" w14:textId="0373CC4F"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3,825</w:t>
            </w:r>
          </w:p>
        </w:tc>
        <w:tc>
          <w:tcPr>
            <w:tcW w:w="602" w:type="pct"/>
            <w:tcBorders>
              <w:top w:val="nil"/>
              <w:left w:val="nil"/>
              <w:bottom w:val="single" w:sz="12" w:space="0" w:color="auto"/>
              <w:right w:val="nil"/>
            </w:tcBorders>
            <w:shd w:val="clear" w:color="auto" w:fill="auto"/>
            <w:vAlign w:val="bottom"/>
          </w:tcPr>
          <w:p w14:paraId="4B82D296" w14:textId="0C71AC3F"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2,192</w:t>
            </w:r>
          </w:p>
        </w:tc>
        <w:tc>
          <w:tcPr>
            <w:tcW w:w="602" w:type="pct"/>
            <w:tcBorders>
              <w:top w:val="nil"/>
              <w:left w:val="nil"/>
              <w:bottom w:val="single" w:sz="12" w:space="0" w:color="auto"/>
              <w:right w:val="nil"/>
            </w:tcBorders>
            <w:shd w:val="clear" w:color="auto" w:fill="auto"/>
            <w:vAlign w:val="bottom"/>
          </w:tcPr>
          <w:p w14:paraId="74D5A153" w14:textId="7FE9B38A"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c>
          <w:tcPr>
            <w:tcW w:w="600" w:type="pct"/>
            <w:tcBorders>
              <w:top w:val="nil"/>
              <w:left w:val="nil"/>
              <w:bottom w:val="single" w:sz="12" w:space="0" w:color="auto"/>
              <w:right w:val="nil"/>
            </w:tcBorders>
            <w:shd w:val="clear" w:color="auto" w:fill="auto"/>
            <w:vAlign w:val="bottom"/>
          </w:tcPr>
          <w:p w14:paraId="429AEF61" w14:textId="4399C05A" w:rsidR="00E64011" w:rsidRPr="00537128" w:rsidRDefault="00E64011" w:rsidP="00E64011">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r>
      <w:tr w:rsidR="00DC3D6B" w:rsidRPr="00537128" w14:paraId="0B87CF11" w14:textId="77777777" w:rsidTr="003C074C">
        <w:trPr>
          <w:trHeight w:val="75"/>
        </w:trPr>
        <w:tc>
          <w:tcPr>
            <w:tcW w:w="1390" w:type="pct"/>
            <w:vAlign w:val="bottom"/>
            <w:hideMark/>
          </w:tcPr>
          <w:p w14:paraId="020D031E" w14:textId="77777777" w:rsidR="00DC3D6B" w:rsidRPr="00537128" w:rsidRDefault="00DC3D6B" w:rsidP="00DC3D6B">
            <w:pPr>
              <w:tabs>
                <w:tab w:val="right" w:pos="1202"/>
              </w:tabs>
              <w:spacing w:after="0" w:line="240" w:lineRule="exact"/>
              <w:outlineLvl w:val="0"/>
              <w:rPr>
                <w:rFonts w:ascii="Calibri" w:eastAsia="Times New Roman" w:hAnsi="Calibri" w:cs="Calibri"/>
                <w:iCs/>
                <w:sz w:val="17"/>
                <w:szCs w:val="17"/>
                <w:lang w:val="en-US"/>
              </w:rPr>
            </w:pPr>
            <w:bookmarkStart w:id="1019" w:name="_Toc4063633"/>
            <w:r w:rsidRPr="00537128">
              <w:rPr>
                <w:rFonts w:ascii="Calibri" w:eastAsia="Times New Roman" w:hAnsi="Calibri" w:cs="Calibri"/>
                <w:iCs/>
                <w:sz w:val="17"/>
                <w:szCs w:val="17"/>
                <w:lang w:val="en-US"/>
              </w:rPr>
              <w:t xml:space="preserve">Profit for the </w:t>
            </w:r>
            <w:bookmarkEnd w:id="1019"/>
            <w:r w:rsidRPr="00537128">
              <w:rPr>
                <w:rFonts w:ascii="Calibri" w:eastAsia="Times New Roman" w:hAnsi="Calibri" w:cs="Calibri"/>
                <w:iCs/>
                <w:sz w:val="17"/>
                <w:szCs w:val="17"/>
                <w:lang w:val="en-US"/>
              </w:rPr>
              <w:t>period</w:t>
            </w:r>
          </w:p>
        </w:tc>
        <w:tc>
          <w:tcPr>
            <w:tcW w:w="553" w:type="pct"/>
            <w:vAlign w:val="bottom"/>
          </w:tcPr>
          <w:p w14:paraId="483D3FA2" w14:textId="2D234FD3"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sidRPr="00AA1579">
              <w:rPr>
                <w:rFonts w:ascii="Calibri" w:hAnsi="Calibri" w:cs="Calibri"/>
                <w:color w:val="000000"/>
                <w:sz w:val="17"/>
                <w:szCs w:val="17"/>
              </w:rPr>
              <w:t>-</w:t>
            </w:r>
          </w:p>
        </w:tc>
        <w:tc>
          <w:tcPr>
            <w:tcW w:w="650" w:type="pct"/>
            <w:vAlign w:val="bottom"/>
          </w:tcPr>
          <w:p w14:paraId="70BF0A5C" w14:textId="3EBA207A"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sidRPr="00AA1579">
              <w:rPr>
                <w:rFonts w:ascii="Calibri" w:hAnsi="Calibri" w:cs="Calibri"/>
                <w:color w:val="000000"/>
                <w:sz w:val="17"/>
                <w:szCs w:val="17"/>
              </w:rPr>
              <w:t>-</w:t>
            </w:r>
          </w:p>
        </w:tc>
        <w:tc>
          <w:tcPr>
            <w:tcW w:w="602" w:type="pct"/>
            <w:vAlign w:val="bottom"/>
          </w:tcPr>
          <w:p w14:paraId="6BFD5A77" w14:textId="057CC576"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sidRPr="00AA1579">
              <w:rPr>
                <w:rFonts w:ascii="Calibri" w:hAnsi="Calibri" w:cs="Calibri"/>
                <w:color w:val="000000"/>
                <w:sz w:val="17"/>
                <w:szCs w:val="17"/>
              </w:rPr>
              <w:t>-</w:t>
            </w:r>
          </w:p>
        </w:tc>
        <w:tc>
          <w:tcPr>
            <w:tcW w:w="602" w:type="pct"/>
            <w:vAlign w:val="bottom"/>
          </w:tcPr>
          <w:p w14:paraId="7184688F" w14:textId="0D6D9B10"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sidRPr="00F2182D">
              <w:rPr>
                <w:rFonts w:ascii="Calibri" w:hAnsi="Calibri" w:cs="Calibri"/>
                <w:color w:val="000000"/>
                <w:sz w:val="17"/>
                <w:szCs w:val="17"/>
              </w:rPr>
              <w:t>1</w:t>
            </w:r>
            <w:r>
              <w:rPr>
                <w:rFonts w:ascii="Calibri" w:hAnsi="Calibri" w:cs="Calibri"/>
                <w:color w:val="000000"/>
                <w:sz w:val="17"/>
                <w:szCs w:val="17"/>
              </w:rPr>
              <w:t>,</w:t>
            </w:r>
            <w:r w:rsidRPr="00F2182D">
              <w:rPr>
                <w:rFonts w:ascii="Calibri" w:hAnsi="Calibri" w:cs="Calibri"/>
                <w:color w:val="000000"/>
                <w:sz w:val="17"/>
                <w:szCs w:val="17"/>
              </w:rPr>
              <w:t>622</w:t>
            </w:r>
          </w:p>
        </w:tc>
        <w:tc>
          <w:tcPr>
            <w:tcW w:w="602" w:type="pct"/>
            <w:vAlign w:val="bottom"/>
          </w:tcPr>
          <w:p w14:paraId="7FAC345A" w14:textId="4B0F364D"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sidRPr="00F2182D">
              <w:rPr>
                <w:rFonts w:ascii="Calibri" w:hAnsi="Calibri" w:cs="Calibri"/>
                <w:b/>
                <w:bCs/>
                <w:color w:val="000000"/>
                <w:sz w:val="17"/>
                <w:szCs w:val="17"/>
              </w:rPr>
              <w:t>1</w:t>
            </w:r>
            <w:r>
              <w:rPr>
                <w:rFonts w:ascii="Calibri" w:hAnsi="Calibri" w:cs="Calibri"/>
                <w:b/>
                <w:bCs/>
                <w:color w:val="000000"/>
                <w:sz w:val="17"/>
                <w:szCs w:val="17"/>
              </w:rPr>
              <w:t>,</w:t>
            </w:r>
            <w:r w:rsidRPr="00F2182D">
              <w:rPr>
                <w:rFonts w:ascii="Calibri" w:hAnsi="Calibri" w:cs="Calibri"/>
                <w:b/>
                <w:bCs/>
                <w:color w:val="000000"/>
                <w:sz w:val="17"/>
                <w:szCs w:val="17"/>
              </w:rPr>
              <w:t>622</w:t>
            </w:r>
          </w:p>
        </w:tc>
        <w:tc>
          <w:tcPr>
            <w:tcW w:w="600" w:type="pct"/>
            <w:tcBorders>
              <w:top w:val="nil"/>
              <w:left w:val="nil"/>
              <w:bottom w:val="nil"/>
              <w:right w:val="nil"/>
            </w:tcBorders>
            <w:vAlign w:val="bottom"/>
          </w:tcPr>
          <w:p w14:paraId="0C614B06" w14:textId="0694AE36"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sidRPr="00F2182D">
              <w:rPr>
                <w:rFonts w:ascii="Calibri" w:hAnsi="Calibri" w:cs="Calibri"/>
                <w:b/>
                <w:bCs/>
                <w:color w:val="000000"/>
                <w:sz w:val="17"/>
                <w:szCs w:val="17"/>
              </w:rPr>
              <w:t>1</w:t>
            </w:r>
            <w:r>
              <w:rPr>
                <w:rFonts w:ascii="Calibri" w:hAnsi="Calibri" w:cs="Calibri"/>
                <w:b/>
                <w:bCs/>
                <w:color w:val="000000"/>
                <w:sz w:val="17"/>
                <w:szCs w:val="17"/>
              </w:rPr>
              <w:t>,</w:t>
            </w:r>
            <w:r w:rsidRPr="00F2182D">
              <w:rPr>
                <w:rFonts w:ascii="Calibri" w:hAnsi="Calibri" w:cs="Calibri"/>
                <w:b/>
                <w:bCs/>
                <w:color w:val="000000"/>
                <w:sz w:val="17"/>
                <w:szCs w:val="17"/>
              </w:rPr>
              <w:t>622</w:t>
            </w:r>
          </w:p>
        </w:tc>
      </w:tr>
      <w:tr w:rsidR="00DC3D6B" w:rsidRPr="00537128" w14:paraId="1B904A71" w14:textId="77777777" w:rsidTr="003C074C">
        <w:trPr>
          <w:trHeight w:val="75"/>
        </w:trPr>
        <w:tc>
          <w:tcPr>
            <w:tcW w:w="1390" w:type="pct"/>
            <w:vAlign w:val="bottom"/>
            <w:hideMark/>
          </w:tcPr>
          <w:p w14:paraId="741F8741" w14:textId="77777777" w:rsidR="00DC3D6B" w:rsidRPr="00537128" w:rsidRDefault="00DC3D6B" w:rsidP="00DC3D6B">
            <w:pPr>
              <w:tabs>
                <w:tab w:val="right" w:pos="1202"/>
              </w:tabs>
              <w:spacing w:after="0" w:line="200" w:lineRule="exact"/>
              <w:outlineLvl w:val="0"/>
              <w:rPr>
                <w:rFonts w:ascii="Calibri" w:eastAsia="Times New Roman" w:hAnsi="Calibri" w:cs="Calibri"/>
                <w:iCs/>
                <w:sz w:val="17"/>
                <w:szCs w:val="17"/>
                <w:lang w:val="en-US"/>
              </w:rPr>
            </w:pPr>
            <w:bookmarkStart w:id="1020" w:name="_Toc4063640"/>
            <w:r w:rsidRPr="00537128">
              <w:rPr>
                <w:rFonts w:ascii="Calibri" w:eastAsia="Times New Roman" w:hAnsi="Calibri" w:cs="Calibri"/>
                <w:iCs/>
                <w:sz w:val="17"/>
                <w:szCs w:val="17"/>
                <w:lang w:val="en-US"/>
              </w:rPr>
              <w:t>Other comprehensive income</w:t>
            </w:r>
            <w:bookmarkEnd w:id="1020"/>
          </w:p>
        </w:tc>
        <w:tc>
          <w:tcPr>
            <w:tcW w:w="553" w:type="pct"/>
            <w:tcBorders>
              <w:bottom w:val="single" w:sz="4" w:space="0" w:color="auto"/>
            </w:tcBorders>
            <w:vAlign w:val="bottom"/>
          </w:tcPr>
          <w:p w14:paraId="7894BEC6" w14:textId="22925569"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50" w:type="pct"/>
            <w:tcBorders>
              <w:bottom w:val="single" w:sz="4" w:space="0" w:color="auto"/>
            </w:tcBorders>
            <w:vAlign w:val="bottom"/>
          </w:tcPr>
          <w:p w14:paraId="7D679D00" w14:textId="62E350EB"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iCs/>
                <w:color w:val="000000"/>
                <w:sz w:val="17"/>
                <w:szCs w:val="17"/>
              </w:rPr>
              <w:t>-</w:t>
            </w:r>
          </w:p>
        </w:tc>
        <w:tc>
          <w:tcPr>
            <w:tcW w:w="602" w:type="pct"/>
            <w:tcBorders>
              <w:bottom w:val="single" w:sz="4" w:space="0" w:color="auto"/>
            </w:tcBorders>
            <w:vAlign w:val="bottom"/>
          </w:tcPr>
          <w:p w14:paraId="0AFEF892" w14:textId="45A434EB"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(543)</w:t>
            </w:r>
          </w:p>
        </w:tc>
        <w:tc>
          <w:tcPr>
            <w:tcW w:w="602" w:type="pct"/>
            <w:tcBorders>
              <w:bottom w:val="single" w:sz="4" w:space="0" w:color="auto"/>
            </w:tcBorders>
            <w:vAlign w:val="bottom"/>
          </w:tcPr>
          <w:p w14:paraId="7292BE58" w14:textId="478EE447"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w:t>
            </w:r>
          </w:p>
        </w:tc>
        <w:tc>
          <w:tcPr>
            <w:tcW w:w="602" w:type="pct"/>
            <w:tcBorders>
              <w:bottom w:val="single" w:sz="4" w:space="0" w:color="auto"/>
            </w:tcBorders>
            <w:vAlign w:val="bottom"/>
          </w:tcPr>
          <w:p w14:paraId="029D36D9" w14:textId="4FD84784"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sidRPr="00F2182D">
              <w:rPr>
                <w:rFonts w:ascii="Calibri" w:hAnsi="Calibri" w:cs="Calibri"/>
                <w:b/>
                <w:bCs/>
                <w:color w:val="000000"/>
                <w:sz w:val="17"/>
                <w:szCs w:val="17"/>
              </w:rPr>
              <w:t>(543)</w:t>
            </w:r>
          </w:p>
        </w:tc>
        <w:tc>
          <w:tcPr>
            <w:tcW w:w="600" w:type="pct"/>
            <w:tcBorders>
              <w:top w:val="nil"/>
              <w:left w:val="nil"/>
              <w:bottom w:val="single" w:sz="4" w:space="0" w:color="auto"/>
              <w:right w:val="nil"/>
            </w:tcBorders>
            <w:vAlign w:val="bottom"/>
          </w:tcPr>
          <w:p w14:paraId="644DE67E" w14:textId="373C76FC"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sidRPr="00F2182D">
              <w:rPr>
                <w:rFonts w:ascii="Calibri" w:hAnsi="Calibri" w:cs="Calibri"/>
                <w:b/>
                <w:bCs/>
                <w:color w:val="000000"/>
                <w:sz w:val="17"/>
                <w:szCs w:val="17"/>
              </w:rPr>
              <w:t>(543)</w:t>
            </w:r>
          </w:p>
        </w:tc>
      </w:tr>
      <w:tr w:rsidR="00DC3D6B" w:rsidRPr="00537128" w14:paraId="2C44C755" w14:textId="77777777" w:rsidTr="001E7D22">
        <w:trPr>
          <w:trHeight w:val="75"/>
        </w:trPr>
        <w:tc>
          <w:tcPr>
            <w:tcW w:w="1390" w:type="pct"/>
            <w:vAlign w:val="bottom"/>
          </w:tcPr>
          <w:p w14:paraId="0984934B" w14:textId="77777777" w:rsidR="00DC3D6B" w:rsidRPr="00537128" w:rsidRDefault="00DC3D6B" w:rsidP="00DC3D6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3E13473D"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04A0C256"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264C022F"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4CFC8D9B"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0FD1468F"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6A8C87DB"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DC3D6B" w:rsidRPr="00537128" w14:paraId="04A068E3" w14:textId="77777777" w:rsidTr="003C074C">
        <w:trPr>
          <w:trHeight w:val="244"/>
        </w:trPr>
        <w:tc>
          <w:tcPr>
            <w:tcW w:w="1390" w:type="pct"/>
            <w:vAlign w:val="bottom"/>
            <w:hideMark/>
          </w:tcPr>
          <w:p w14:paraId="659FDB7F" w14:textId="77777777" w:rsidR="00DC3D6B" w:rsidRPr="00537128" w:rsidRDefault="00DC3D6B" w:rsidP="00DC3D6B">
            <w:pPr>
              <w:tabs>
                <w:tab w:val="right" w:pos="1202"/>
              </w:tabs>
              <w:spacing w:after="0" w:line="200" w:lineRule="exact"/>
              <w:outlineLvl w:val="0"/>
              <w:rPr>
                <w:rFonts w:ascii="Calibri" w:eastAsia="Times New Roman" w:hAnsi="Calibri" w:cs="Calibri"/>
                <w:iCs/>
                <w:sz w:val="17"/>
                <w:szCs w:val="17"/>
                <w:lang w:val="en-US"/>
              </w:rPr>
            </w:pPr>
            <w:bookmarkStart w:id="1021" w:name="_Toc4063647"/>
            <w:r w:rsidRPr="00537128">
              <w:rPr>
                <w:rFonts w:ascii="Calibri" w:eastAsia="Times New Roman" w:hAnsi="Calibri" w:cs="Calibri"/>
                <w:iCs/>
                <w:sz w:val="17"/>
                <w:szCs w:val="17"/>
                <w:lang w:val="en-US"/>
              </w:rPr>
              <w:t>Total comprehensive income</w:t>
            </w:r>
            <w:bookmarkEnd w:id="1021"/>
          </w:p>
        </w:tc>
        <w:tc>
          <w:tcPr>
            <w:tcW w:w="553" w:type="pct"/>
            <w:tcBorders>
              <w:left w:val="nil"/>
              <w:bottom w:val="single" w:sz="4" w:space="0" w:color="auto"/>
              <w:right w:val="nil"/>
            </w:tcBorders>
            <w:vAlign w:val="bottom"/>
          </w:tcPr>
          <w:p w14:paraId="40B48C40" w14:textId="3CF6753E"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50" w:type="pct"/>
            <w:tcBorders>
              <w:left w:val="nil"/>
              <w:bottom w:val="single" w:sz="4" w:space="0" w:color="auto"/>
              <w:right w:val="nil"/>
            </w:tcBorders>
            <w:vAlign w:val="bottom"/>
          </w:tcPr>
          <w:p w14:paraId="6975496A" w14:textId="55FC97B9"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02" w:type="pct"/>
            <w:tcBorders>
              <w:left w:val="nil"/>
              <w:bottom w:val="single" w:sz="4" w:space="0" w:color="auto"/>
              <w:right w:val="nil"/>
            </w:tcBorders>
            <w:vAlign w:val="bottom"/>
          </w:tcPr>
          <w:p w14:paraId="538E635D" w14:textId="565589FE"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772A43">
              <w:rPr>
                <w:rFonts w:ascii="Calibri" w:hAnsi="Calibri" w:cs="Calibri"/>
                <w:color w:val="000000"/>
                <w:sz w:val="17"/>
                <w:szCs w:val="17"/>
              </w:rPr>
              <w:t>(543)</w:t>
            </w:r>
          </w:p>
        </w:tc>
        <w:tc>
          <w:tcPr>
            <w:tcW w:w="602" w:type="pct"/>
            <w:tcBorders>
              <w:left w:val="nil"/>
              <w:bottom w:val="single" w:sz="4" w:space="0" w:color="auto"/>
              <w:right w:val="nil"/>
            </w:tcBorders>
            <w:vAlign w:val="bottom"/>
          </w:tcPr>
          <w:p w14:paraId="1886CA4B" w14:textId="48EFE785"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772A43">
              <w:rPr>
                <w:rFonts w:ascii="Calibri" w:hAnsi="Calibri" w:cs="Calibri"/>
                <w:color w:val="000000"/>
                <w:sz w:val="17"/>
                <w:szCs w:val="17"/>
              </w:rPr>
              <w:t>1</w:t>
            </w:r>
            <w:r>
              <w:rPr>
                <w:rFonts w:ascii="Calibri" w:hAnsi="Calibri" w:cs="Calibri"/>
                <w:color w:val="000000"/>
                <w:sz w:val="17"/>
                <w:szCs w:val="17"/>
              </w:rPr>
              <w:t>,</w:t>
            </w:r>
            <w:r w:rsidRPr="00772A43">
              <w:rPr>
                <w:rFonts w:ascii="Calibri" w:hAnsi="Calibri" w:cs="Calibri"/>
                <w:color w:val="000000"/>
                <w:sz w:val="17"/>
                <w:szCs w:val="17"/>
              </w:rPr>
              <w:t>622</w:t>
            </w:r>
          </w:p>
        </w:tc>
        <w:tc>
          <w:tcPr>
            <w:tcW w:w="602" w:type="pct"/>
            <w:tcBorders>
              <w:left w:val="nil"/>
              <w:bottom w:val="single" w:sz="4" w:space="0" w:color="auto"/>
              <w:right w:val="nil"/>
            </w:tcBorders>
            <w:vAlign w:val="bottom"/>
          </w:tcPr>
          <w:p w14:paraId="060B5B1E" w14:textId="0F1FB0DF"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772A43">
              <w:rPr>
                <w:rFonts w:ascii="Calibri" w:hAnsi="Calibri" w:cs="Calibri"/>
                <w:b/>
                <w:bCs/>
                <w:color w:val="000000"/>
                <w:sz w:val="17"/>
                <w:szCs w:val="17"/>
              </w:rPr>
              <w:t>1</w:t>
            </w:r>
            <w:r>
              <w:rPr>
                <w:rFonts w:ascii="Calibri" w:hAnsi="Calibri" w:cs="Calibri"/>
                <w:b/>
                <w:bCs/>
                <w:color w:val="000000"/>
                <w:sz w:val="17"/>
                <w:szCs w:val="17"/>
              </w:rPr>
              <w:t>,</w:t>
            </w:r>
            <w:r w:rsidRPr="00772A43">
              <w:rPr>
                <w:rFonts w:ascii="Calibri" w:hAnsi="Calibri" w:cs="Calibri"/>
                <w:b/>
                <w:bCs/>
                <w:color w:val="000000"/>
                <w:sz w:val="17"/>
                <w:szCs w:val="17"/>
              </w:rPr>
              <w:t>079</w:t>
            </w:r>
          </w:p>
        </w:tc>
        <w:tc>
          <w:tcPr>
            <w:tcW w:w="600" w:type="pct"/>
            <w:tcBorders>
              <w:left w:val="nil"/>
              <w:bottom w:val="single" w:sz="4" w:space="0" w:color="auto"/>
              <w:right w:val="nil"/>
            </w:tcBorders>
            <w:vAlign w:val="bottom"/>
          </w:tcPr>
          <w:p w14:paraId="7CB34664" w14:textId="66905551"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772A43">
              <w:rPr>
                <w:rFonts w:ascii="Calibri" w:hAnsi="Calibri" w:cs="Calibri"/>
                <w:b/>
                <w:bCs/>
                <w:color w:val="000000"/>
                <w:sz w:val="17"/>
                <w:szCs w:val="17"/>
              </w:rPr>
              <w:t>1</w:t>
            </w:r>
            <w:r>
              <w:rPr>
                <w:rFonts w:ascii="Calibri" w:hAnsi="Calibri" w:cs="Calibri"/>
                <w:b/>
                <w:bCs/>
                <w:color w:val="000000"/>
                <w:sz w:val="17"/>
                <w:szCs w:val="17"/>
              </w:rPr>
              <w:t>,</w:t>
            </w:r>
            <w:r w:rsidRPr="00772A43">
              <w:rPr>
                <w:rFonts w:ascii="Calibri" w:hAnsi="Calibri" w:cs="Calibri"/>
                <w:b/>
                <w:bCs/>
                <w:color w:val="000000"/>
                <w:sz w:val="17"/>
                <w:szCs w:val="17"/>
              </w:rPr>
              <w:t>079</w:t>
            </w:r>
          </w:p>
        </w:tc>
      </w:tr>
      <w:tr w:rsidR="00DC3D6B" w:rsidRPr="00537128" w14:paraId="652C7153" w14:textId="77777777" w:rsidTr="00A1123E">
        <w:trPr>
          <w:trHeight w:val="75"/>
        </w:trPr>
        <w:tc>
          <w:tcPr>
            <w:tcW w:w="1390" w:type="pct"/>
            <w:vAlign w:val="bottom"/>
          </w:tcPr>
          <w:p w14:paraId="18E47800" w14:textId="77777777" w:rsidR="00DC3D6B" w:rsidRPr="00537128" w:rsidRDefault="00DC3D6B" w:rsidP="00DC3D6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0FDC5FEF"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145915B0"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38A1CDD1"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32618C57"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6351AF09"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4FB4C668"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DC3D6B" w:rsidRPr="00537128" w14:paraId="59454265" w14:textId="77777777" w:rsidTr="003C074C">
        <w:trPr>
          <w:trHeight w:val="440"/>
        </w:trPr>
        <w:tc>
          <w:tcPr>
            <w:tcW w:w="1390" w:type="pct"/>
            <w:vAlign w:val="bottom"/>
            <w:hideMark/>
          </w:tcPr>
          <w:p w14:paraId="75046C6B" w14:textId="46F6B2EE" w:rsidR="00DC3D6B" w:rsidRPr="00537128" w:rsidRDefault="00DC3D6B" w:rsidP="00DC3D6B">
            <w:pPr>
              <w:tabs>
                <w:tab w:val="right" w:pos="1202"/>
              </w:tabs>
              <w:spacing w:after="0" w:line="200" w:lineRule="exact"/>
              <w:outlineLvl w:val="0"/>
              <w:rPr>
                <w:rFonts w:ascii="Calibri" w:eastAsia="Times New Roman" w:hAnsi="Calibri" w:cs="Calibri"/>
                <w:i/>
                <w:iCs/>
                <w:sz w:val="17"/>
                <w:szCs w:val="17"/>
                <w:lang w:val="en-US"/>
              </w:rPr>
            </w:pPr>
            <w:bookmarkStart w:id="1022" w:name="_Toc4063661"/>
            <w:r w:rsidRPr="00537128">
              <w:rPr>
                <w:rFonts w:ascii="Calibri" w:eastAsia="Times New Roman" w:hAnsi="Calibri" w:cs="Calibri"/>
                <w:iCs/>
                <w:sz w:val="17"/>
                <w:szCs w:val="17"/>
                <w:lang w:val="en-US"/>
              </w:rPr>
              <w:t>Transfer of profit 2020 to retained earnings</w:t>
            </w:r>
            <w:bookmarkEnd w:id="1022"/>
          </w:p>
        </w:tc>
        <w:tc>
          <w:tcPr>
            <w:tcW w:w="553" w:type="pct"/>
            <w:tcBorders>
              <w:top w:val="nil"/>
              <w:left w:val="nil"/>
              <w:right w:val="nil"/>
            </w:tcBorders>
            <w:vAlign w:val="bottom"/>
          </w:tcPr>
          <w:p w14:paraId="45C03AF5" w14:textId="3E0F2D25"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Pr>
                <w:rFonts w:ascii="Calibri" w:hAnsi="Calibri" w:cs="Calibri"/>
                <w:color w:val="000000"/>
                <w:sz w:val="17"/>
                <w:szCs w:val="17"/>
              </w:rPr>
              <w:t>-</w:t>
            </w:r>
          </w:p>
        </w:tc>
        <w:tc>
          <w:tcPr>
            <w:tcW w:w="650" w:type="pct"/>
            <w:tcBorders>
              <w:top w:val="nil"/>
              <w:left w:val="nil"/>
              <w:right w:val="nil"/>
            </w:tcBorders>
            <w:vAlign w:val="bottom"/>
          </w:tcPr>
          <w:p w14:paraId="7AA2AD08" w14:textId="2A92FF74" w:rsidR="00DC3D6B" w:rsidRPr="00537128" w:rsidRDefault="00DC3D6B" w:rsidP="00DC3D6B">
            <w:pPr>
              <w:tabs>
                <w:tab w:val="right" w:pos="1202"/>
              </w:tabs>
              <w:spacing w:after="0" w:line="301" w:lineRule="exact"/>
              <w:jc w:val="right"/>
              <w:outlineLvl w:val="0"/>
              <w:rPr>
                <w:rFonts w:ascii="Calibri" w:eastAsia="Times New Roman" w:hAnsi="Calibri" w:cs="Calibri"/>
                <w:iCs/>
                <w:sz w:val="17"/>
                <w:szCs w:val="17"/>
                <w:lang w:val="en-US"/>
              </w:rPr>
            </w:pPr>
            <w:r w:rsidRPr="00DB7B9C">
              <w:rPr>
                <w:rFonts w:ascii="Calibri" w:hAnsi="Calibri" w:cs="Calibri"/>
                <w:color w:val="000000"/>
                <w:sz w:val="17"/>
                <w:szCs w:val="17"/>
              </w:rPr>
              <w:t>2</w:t>
            </w:r>
            <w:r>
              <w:rPr>
                <w:rFonts w:ascii="Calibri" w:hAnsi="Calibri" w:cs="Calibri"/>
                <w:color w:val="000000"/>
                <w:sz w:val="17"/>
                <w:szCs w:val="17"/>
              </w:rPr>
              <w:t>,</w:t>
            </w:r>
            <w:r w:rsidRPr="00DB7B9C">
              <w:rPr>
                <w:rFonts w:ascii="Calibri" w:hAnsi="Calibri" w:cs="Calibri"/>
                <w:color w:val="000000"/>
                <w:sz w:val="17"/>
                <w:szCs w:val="17"/>
              </w:rPr>
              <w:t>192</w:t>
            </w:r>
          </w:p>
        </w:tc>
        <w:tc>
          <w:tcPr>
            <w:tcW w:w="602" w:type="pct"/>
            <w:tcBorders>
              <w:top w:val="nil"/>
              <w:left w:val="nil"/>
              <w:right w:val="nil"/>
            </w:tcBorders>
            <w:vAlign w:val="bottom"/>
          </w:tcPr>
          <w:p w14:paraId="4DD4F88D" w14:textId="2E18541F" w:rsidR="00DC3D6B" w:rsidRPr="00537128" w:rsidRDefault="00DC3D6B" w:rsidP="00DC3D6B">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color w:val="000000"/>
                <w:sz w:val="17"/>
                <w:szCs w:val="17"/>
              </w:rPr>
              <w:t>-</w:t>
            </w:r>
          </w:p>
        </w:tc>
        <w:tc>
          <w:tcPr>
            <w:tcW w:w="602" w:type="pct"/>
            <w:tcBorders>
              <w:top w:val="nil"/>
              <w:left w:val="nil"/>
              <w:right w:val="nil"/>
            </w:tcBorders>
            <w:vAlign w:val="bottom"/>
          </w:tcPr>
          <w:p w14:paraId="7E5021BF" w14:textId="2DA4A101" w:rsidR="00DC3D6B" w:rsidRPr="00537128" w:rsidRDefault="00567AEF" w:rsidP="00DC3D6B">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color w:val="000000"/>
                <w:sz w:val="17"/>
                <w:szCs w:val="17"/>
              </w:rPr>
              <w:t>(2,192)</w:t>
            </w:r>
          </w:p>
        </w:tc>
        <w:tc>
          <w:tcPr>
            <w:tcW w:w="602" w:type="pct"/>
            <w:tcBorders>
              <w:top w:val="nil"/>
              <w:left w:val="nil"/>
              <w:right w:val="nil"/>
            </w:tcBorders>
            <w:vAlign w:val="bottom"/>
          </w:tcPr>
          <w:p w14:paraId="632B8522" w14:textId="39A1F8AC" w:rsidR="00DC3D6B" w:rsidRPr="00537128" w:rsidRDefault="00567AEF" w:rsidP="00DC3D6B">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w:t>
            </w:r>
          </w:p>
        </w:tc>
        <w:tc>
          <w:tcPr>
            <w:tcW w:w="600" w:type="pct"/>
            <w:tcBorders>
              <w:top w:val="nil"/>
              <w:left w:val="nil"/>
              <w:right w:val="nil"/>
            </w:tcBorders>
            <w:vAlign w:val="bottom"/>
          </w:tcPr>
          <w:p w14:paraId="179F6729" w14:textId="109DD465" w:rsidR="00DC3D6B" w:rsidRPr="00537128" w:rsidRDefault="00567AEF" w:rsidP="00DC3D6B">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w:t>
            </w:r>
          </w:p>
        </w:tc>
      </w:tr>
      <w:tr w:rsidR="00DC3D6B" w:rsidRPr="00537128" w14:paraId="52FA1E04" w14:textId="77777777" w:rsidTr="00A1123E">
        <w:trPr>
          <w:trHeight w:val="71"/>
        </w:trPr>
        <w:tc>
          <w:tcPr>
            <w:tcW w:w="1390" w:type="pct"/>
            <w:vAlign w:val="bottom"/>
          </w:tcPr>
          <w:p w14:paraId="511106DD" w14:textId="77777777" w:rsidR="00DC3D6B" w:rsidRPr="00537128" w:rsidRDefault="00DC3D6B" w:rsidP="00DC3D6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154134E3"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0196B1D3"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D309877"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1C55B22C"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1EA11605"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24D67959" w14:textId="77777777" w:rsidR="00DC3D6B" w:rsidRPr="00537128" w:rsidRDefault="00DC3D6B" w:rsidP="00DC3D6B">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DC3D6B" w:rsidRPr="00537128" w14:paraId="13E7EB8F" w14:textId="77777777" w:rsidTr="003C074C">
        <w:trPr>
          <w:trHeight w:val="75"/>
        </w:trPr>
        <w:tc>
          <w:tcPr>
            <w:tcW w:w="1390" w:type="pct"/>
            <w:vAlign w:val="bottom"/>
            <w:hideMark/>
          </w:tcPr>
          <w:p w14:paraId="605E5701" w14:textId="475B689A" w:rsidR="00DC3D6B" w:rsidRPr="00537128" w:rsidRDefault="00DC3D6B" w:rsidP="00DC3D6B">
            <w:pPr>
              <w:tabs>
                <w:tab w:val="right" w:pos="1202"/>
              </w:tabs>
              <w:spacing w:after="0" w:line="240" w:lineRule="exact"/>
              <w:outlineLvl w:val="0"/>
              <w:rPr>
                <w:rFonts w:ascii="Calibri" w:eastAsia="Times New Roman" w:hAnsi="Calibri" w:cs="Calibri"/>
                <w:iCs/>
                <w:sz w:val="17"/>
                <w:szCs w:val="17"/>
                <w:lang w:val="en-US"/>
              </w:rPr>
            </w:pPr>
            <w:bookmarkStart w:id="1023" w:name="_Toc4063668"/>
            <w:r w:rsidRPr="00537128">
              <w:rPr>
                <w:rFonts w:ascii="Calibri" w:eastAsia="Times New Roman" w:hAnsi="Calibri" w:cs="Calibri"/>
                <w:b/>
                <w:iCs/>
                <w:sz w:val="17"/>
                <w:szCs w:val="17"/>
                <w:lang w:val="en-US"/>
              </w:rPr>
              <w:t xml:space="preserve">Balance as </w:t>
            </w:r>
            <w:proofErr w:type="gramStart"/>
            <w:r w:rsidR="00E34DBA">
              <w:rPr>
                <w:rFonts w:ascii="Calibri" w:eastAsia="Times New Roman" w:hAnsi="Calibri" w:cs="Calibri"/>
                <w:b/>
                <w:iCs/>
                <w:sz w:val="17"/>
                <w:szCs w:val="17"/>
                <w:lang w:val="en-US"/>
              </w:rPr>
              <w:t>at</w:t>
            </w:r>
            <w:proofErr w:type="gramEnd"/>
            <w:r w:rsidRPr="00537128">
              <w:rPr>
                <w:rFonts w:ascii="Calibri" w:eastAsia="Times New Roman" w:hAnsi="Calibri" w:cs="Calibri"/>
                <w:b/>
                <w:iCs/>
                <w:sz w:val="17"/>
                <w:szCs w:val="17"/>
                <w:lang w:val="en-US"/>
              </w:rPr>
              <w:t xml:space="preserve"> 3</w:t>
            </w:r>
            <w:r>
              <w:rPr>
                <w:rFonts w:ascii="Calibri" w:eastAsia="Times New Roman" w:hAnsi="Calibri" w:cs="Calibri"/>
                <w:b/>
                <w:iCs/>
                <w:sz w:val="17"/>
                <w:szCs w:val="17"/>
                <w:lang w:val="en-US"/>
              </w:rPr>
              <w:t>0</w:t>
            </w:r>
            <w:r w:rsidRPr="00537128">
              <w:rPr>
                <w:rFonts w:ascii="Calibri" w:eastAsia="Times New Roman" w:hAnsi="Calibri" w:cs="Calibri"/>
                <w:b/>
                <w:iCs/>
                <w:sz w:val="17"/>
                <w:szCs w:val="17"/>
                <w:lang w:val="en-US"/>
              </w:rPr>
              <w:t xml:space="preserve"> </w:t>
            </w:r>
            <w:bookmarkEnd w:id="1023"/>
            <w:r>
              <w:rPr>
                <w:rFonts w:ascii="Calibri" w:eastAsia="Times New Roman" w:hAnsi="Calibri" w:cs="Calibri"/>
                <w:b/>
                <w:iCs/>
                <w:sz w:val="17"/>
                <w:szCs w:val="17"/>
                <w:lang w:val="en-US"/>
              </w:rPr>
              <w:t>September</w:t>
            </w:r>
            <w:r w:rsidRPr="00537128">
              <w:rPr>
                <w:rFonts w:ascii="Calibri" w:eastAsia="Times New Roman" w:hAnsi="Calibri" w:cs="Calibri"/>
                <w:b/>
                <w:iCs/>
                <w:sz w:val="17"/>
                <w:szCs w:val="17"/>
                <w:lang w:val="en-US"/>
              </w:rPr>
              <w:t xml:space="preserve"> 2021</w:t>
            </w:r>
          </w:p>
        </w:tc>
        <w:tc>
          <w:tcPr>
            <w:tcW w:w="553" w:type="pct"/>
            <w:tcBorders>
              <w:top w:val="nil"/>
              <w:left w:val="nil"/>
              <w:bottom w:val="single" w:sz="12" w:space="0" w:color="auto"/>
              <w:right w:val="nil"/>
            </w:tcBorders>
            <w:vAlign w:val="bottom"/>
          </w:tcPr>
          <w:p w14:paraId="1E3CB7E7" w14:textId="5FDEE08C" w:rsidR="00DC3D6B" w:rsidRPr="00537128" w:rsidRDefault="00DC3D6B" w:rsidP="00DC3D6B">
            <w:pPr>
              <w:tabs>
                <w:tab w:val="right" w:pos="1202"/>
              </w:tabs>
              <w:spacing w:after="0" w:line="301" w:lineRule="exact"/>
              <w:jc w:val="right"/>
              <w:outlineLvl w:val="0"/>
              <w:rPr>
                <w:rFonts w:ascii="Calibri" w:eastAsia="Times New Roman" w:hAnsi="Calibri" w:cs="Calibri"/>
                <w:b/>
                <w:iCs/>
                <w:sz w:val="17"/>
                <w:szCs w:val="17"/>
                <w:lang w:val="en-US"/>
              </w:rPr>
            </w:pPr>
            <w:r w:rsidRPr="00DB7B9C">
              <w:rPr>
                <w:rFonts w:ascii="Calibri" w:hAnsi="Calibri" w:cs="Calibri"/>
                <w:b/>
                <w:bCs/>
                <w:color w:val="000000"/>
                <w:sz w:val="17"/>
                <w:szCs w:val="17"/>
              </w:rPr>
              <w:t>37</w:t>
            </w:r>
            <w:r>
              <w:rPr>
                <w:rFonts w:ascii="Calibri" w:hAnsi="Calibri" w:cs="Calibri"/>
                <w:b/>
                <w:bCs/>
                <w:color w:val="000000"/>
                <w:sz w:val="17"/>
                <w:szCs w:val="17"/>
              </w:rPr>
              <w:t>,</w:t>
            </w:r>
            <w:r w:rsidRPr="00DB7B9C">
              <w:rPr>
                <w:rFonts w:ascii="Calibri" w:hAnsi="Calibri" w:cs="Calibri"/>
                <w:b/>
                <w:bCs/>
                <w:color w:val="000000"/>
                <w:sz w:val="17"/>
                <w:szCs w:val="17"/>
              </w:rPr>
              <w:t>500</w:t>
            </w:r>
          </w:p>
        </w:tc>
        <w:tc>
          <w:tcPr>
            <w:tcW w:w="650" w:type="pct"/>
            <w:tcBorders>
              <w:top w:val="nil"/>
              <w:left w:val="nil"/>
              <w:bottom w:val="single" w:sz="12" w:space="0" w:color="auto"/>
              <w:right w:val="nil"/>
            </w:tcBorders>
            <w:vAlign w:val="bottom"/>
          </w:tcPr>
          <w:p w14:paraId="1A67DA09" w14:textId="700AA8E2" w:rsidR="00DC3D6B" w:rsidRPr="00537128" w:rsidRDefault="00DC3D6B" w:rsidP="00DC3D6B">
            <w:pPr>
              <w:tabs>
                <w:tab w:val="right" w:pos="1202"/>
              </w:tabs>
              <w:spacing w:after="0" w:line="301" w:lineRule="exact"/>
              <w:jc w:val="right"/>
              <w:outlineLvl w:val="0"/>
              <w:rPr>
                <w:rFonts w:ascii="Calibri" w:eastAsia="Times New Roman" w:hAnsi="Calibri" w:cs="Calibri"/>
                <w:b/>
                <w:iCs/>
                <w:sz w:val="17"/>
                <w:szCs w:val="17"/>
                <w:lang w:val="en-US"/>
              </w:rPr>
            </w:pPr>
            <w:r w:rsidRPr="00DB7B9C">
              <w:rPr>
                <w:rFonts w:ascii="Calibri" w:hAnsi="Calibri" w:cs="Calibri"/>
                <w:b/>
                <w:bCs/>
                <w:color w:val="000000"/>
                <w:sz w:val="17"/>
                <w:szCs w:val="17"/>
              </w:rPr>
              <w:t>3</w:t>
            </w:r>
            <w:r>
              <w:rPr>
                <w:rFonts w:ascii="Calibri" w:hAnsi="Calibri" w:cs="Calibri"/>
                <w:b/>
                <w:bCs/>
                <w:color w:val="000000"/>
                <w:sz w:val="17"/>
                <w:szCs w:val="17"/>
              </w:rPr>
              <w:t>,</w:t>
            </w:r>
            <w:r w:rsidRPr="00DB7B9C">
              <w:rPr>
                <w:rFonts w:ascii="Calibri" w:hAnsi="Calibri" w:cs="Calibri"/>
                <w:b/>
                <w:bCs/>
                <w:color w:val="000000"/>
                <w:sz w:val="17"/>
                <w:szCs w:val="17"/>
              </w:rPr>
              <w:t>941</w:t>
            </w:r>
          </w:p>
        </w:tc>
        <w:tc>
          <w:tcPr>
            <w:tcW w:w="602" w:type="pct"/>
            <w:tcBorders>
              <w:top w:val="nil"/>
              <w:left w:val="nil"/>
              <w:bottom w:val="single" w:sz="12" w:space="0" w:color="auto"/>
              <w:right w:val="nil"/>
            </w:tcBorders>
            <w:vAlign w:val="bottom"/>
          </w:tcPr>
          <w:p w14:paraId="1D2438D4" w14:textId="1BF52D0E"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DB7B9C">
              <w:rPr>
                <w:rFonts w:ascii="Calibri" w:hAnsi="Calibri" w:cs="Calibri"/>
                <w:b/>
                <w:bCs/>
                <w:color w:val="000000"/>
                <w:sz w:val="17"/>
                <w:szCs w:val="17"/>
              </w:rPr>
              <w:t>3</w:t>
            </w:r>
            <w:r>
              <w:rPr>
                <w:rFonts w:ascii="Calibri" w:hAnsi="Calibri" w:cs="Calibri"/>
                <w:b/>
                <w:bCs/>
                <w:color w:val="000000"/>
                <w:sz w:val="17"/>
                <w:szCs w:val="17"/>
              </w:rPr>
              <w:t>,</w:t>
            </w:r>
            <w:r w:rsidRPr="00DB7B9C">
              <w:rPr>
                <w:rFonts w:ascii="Calibri" w:hAnsi="Calibri" w:cs="Calibri"/>
                <w:b/>
                <w:bCs/>
                <w:color w:val="000000"/>
                <w:sz w:val="17"/>
                <w:szCs w:val="17"/>
              </w:rPr>
              <w:t>282</w:t>
            </w:r>
          </w:p>
        </w:tc>
        <w:tc>
          <w:tcPr>
            <w:tcW w:w="602" w:type="pct"/>
            <w:tcBorders>
              <w:top w:val="nil"/>
              <w:left w:val="nil"/>
              <w:bottom w:val="single" w:sz="12" w:space="0" w:color="auto"/>
              <w:right w:val="nil"/>
            </w:tcBorders>
            <w:vAlign w:val="bottom"/>
          </w:tcPr>
          <w:p w14:paraId="11A4E147" w14:textId="2BD9E799"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DB7B9C">
              <w:rPr>
                <w:rFonts w:ascii="Calibri" w:hAnsi="Calibri" w:cs="Calibri"/>
                <w:b/>
                <w:bCs/>
                <w:color w:val="000000"/>
                <w:sz w:val="17"/>
                <w:szCs w:val="17"/>
              </w:rPr>
              <w:t>1</w:t>
            </w:r>
            <w:r>
              <w:rPr>
                <w:rFonts w:ascii="Calibri" w:hAnsi="Calibri" w:cs="Calibri"/>
                <w:b/>
                <w:bCs/>
                <w:color w:val="000000"/>
                <w:sz w:val="17"/>
                <w:szCs w:val="17"/>
              </w:rPr>
              <w:t>,</w:t>
            </w:r>
            <w:r w:rsidRPr="00DB7B9C">
              <w:rPr>
                <w:rFonts w:ascii="Calibri" w:hAnsi="Calibri" w:cs="Calibri"/>
                <w:b/>
                <w:bCs/>
                <w:color w:val="000000"/>
                <w:sz w:val="17"/>
                <w:szCs w:val="17"/>
              </w:rPr>
              <w:t>622</w:t>
            </w:r>
          </w:p>
        </w:tc>
        <w:tc>
          <w:tcPr>
            <w:tcW w:w="602" w:type="pct"/>
            <w:tcBorders>
              <w:top w:val="nil"/>
              <w:left w:val="nil"/>
              <w:bottom w:val="single" w:sz="12" w:space="0" w:color="auto"/>
              <w:right w:val="nil"/>
            </w:tcBorders>
            <w:vAlign w:val="bottom"/>
          </w:tcPr>
          <w:p w14:paraId="7D632679" w14:textId="68B5BF8A"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DB7B9C">
              <w:rPr>
                <w:rFonts w:ascii="Calibri" w:hAnsi="Calibri" w:cs="Calibri"/>
                <w:b/>
                <w:bCs/>
                <w:color w:val="000000"/>
                <w:sz w:val="17"/>
                <w:szCs w:val="17"/>
              </w:rPr>
              <w:t>46</w:t>
            </w:r>
            <w:r>
              <w:rPr>
                <w:rFonts w:ascii="Calibri" w:hAnsi="Calibri" w:cs="Calibri"/>
                <w:b/>
                <w:bCs/>
                <w:color w:val="000000"/>
                <w:sz w:val="17"/>
                <w:szCs w:val="17"/>
              </w:rPr>
              <w:t>,</w:t>
            </w:r>
            <w:r w:rsidRPr="00DB7B9C">
              <w:rPr>
                <w:rFonts w:ascii="Calibri" w:hAnsi="Calibri" w:cs="Calibri"/>
                <w:b/>
                <w:bCs/>
                <w:color w:val="000000"/>
                <w:sz w:val="17"/>
                <w:szCs w:val="17"/>
              </w:rPr>
              <w:t>345</w:t>
            </w:r>
          </w:p>
        </w:tc>
        <w:tc>
          <w:tcPr>
            <w:tcW w:w="600" w:type="pct"/>
            <w:tcBorders>
              <w:top w:val="nil"/>
              <w:left w:val="nil"/>
              <w:bottom w:val="single" w:sz="12" w:space="0" w:color="auto"/>
              <w:right w:val="nil"/>
            </w:tcBorders>
            <w:vAlign w:val="bottom"/>
          </w:tcPr>
          <w:p w14:paraId="5FC7ED4F" w14:textId="5A33952F" w:rsidR="00DC3D6B" w:rsidRPr="00537128" w:rsidRDefault="00DC3D6B" w:rsidP="00DC3D6B">
            <w:pPr>
              <w:tabs>
                <w:tab w:val="right" w:pos="1202"/>
              </w:tabs>
              <w:spacing w:after="0" w:line="301" w:lineRule="exact"/>
              <w:jc w:val="right"/>
              <w:outlineLvl w:val="0"/>
              <w:rPr>
                <w:rFonts w:ascii="Calibri" w:eastAsia="Calibri" w:hAnsi="Calibri" w:cs="Calibri"/>
                <w:b/>
                <w:bCs/>
                <w:color w:val="000000"/>
                <w:sz w:val="17"/>
                <w:szCs w:val="17"/>
                <w:lang w:val="en-US"/>
              </w:rPr>
            </w:pPr>
            <w:r w:rsidRPr="00DB7B9C">
              <w:rPr>
                <w:rFonts w:ascii="Calibri" w:hAnsi="Calibri" w:cs="Calibri"/>
                <w:b/>
                <w:bCs/>
                <w:color w:val="000000"/>
                <w:sz w:val="17"/>
                <w:szCs w:val="17"/>
              </w:rPr>
              <w:t>46</w:t>
            </w:r>
            <w:r>
              <w:rPr>
                <w:rFonts w:ascii="Calibri" w:hAnsi="Calibri" w:cs="Calibri"/>
                <w:b/>
                <w:bCs/>
                <w:color w:val="000000"/>
                <w:sz w:val="17"/>
                <w:szCs w:val="17"/>
              </w:rPr>
              <w:t>,</w:t>
            </w:r>
            <w:r w:rsidRPr="00DB7B9C">
              <w:rPr>
                <w:rFonts w:ascii="Calibri" w:hAnsi="Calibri" w:cs="Calibri"/>
                <w:b/>
                <w:bCs/>
                <w:color w:val="000000"/>
                <w:sz w:val="17"/>
                <w:szCs w:val="17"/>
              </w:rPr>
              <w:t>345</w:t>
            </w:r>
          </w:p>
        </w:tc>
      </w:tr>
    </w:tbl>
    <w:p w14:paraId="46012021"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343A7E8F"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4316155B"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sectPr w:rsidR="004B45EC" w:rsidRPr="00537128" w:rsidSect="00712478">
      <w:headerReference w:type="default" r:id="rId2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950C" w14:textId="77777777" w:rsidR="00DE0F83" w:rsidRDefault="00DE0F83" w:rsidP="001C192E">
      <w:pPr>
        <w:spacing w:after="0" w:line="240" w:lineRule="auto"/>
      </w:pPr>
      <w:r>
        <w:separator/>
      </w:r>
    </w:p>
  </w:endnote>
  <w:endnote w:type="continuationSeparator" w:id="0">
    <w:p w14:paraId="7FA73E7F" w14:textId="77777777" w:rsidR="00DE0F83" w:rsidRDefault="00DE0F83"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DA94" w14:textId="6D513995" w:rsidR="00DE0F83" w:rsidRPr="001C192E" w:rsidRDefault="00DE0F83"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sidR="000569CF">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82657"/>
      <w:docPartObj>
        <w:docPartGallery w:val="Page Numbers (Bottom of Page)"/>
        <w:docPartUnique/>
      </w:docPartObj>
    </w:sdtPr>
    <w:sdtEndPr>
      <w:rPr>
        <w:noProof/>
        <w:sz w:val="20"/>
        <w:szCs w:val="20"/>
      </w:rPr>
    </w:sdtEndPr>
    <w:sdtContent>
      <w:p w14:paraId="43EFAF89" w14:textId="4C4FB81B" w:rsidR="00DE0F83" w:rsidRPr="001C192E" w:rsidRDefault="00DE0F83"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740323"/>
      <w:docPartObj>
        <w:docPartGallery w:val="Page Numbers (Bottom of Page)"/>
        <w:docPartUnique/>
      </w:docPartObj>
    </w:sdtPr>
    <w:sdtEndPr>
      <w:rPr>
        <w:noProof/>
        <w:sz w:val="20"/>
        <w:szCs w:val="20"/>
      </w:rPr>
    </w:sdtEndPr>
    <w:sdtContent>
      <w:p w14:paraId="4AC2B04E" w14:textId="2C5C8B84" w:rsidR="00DE0F83" w:rsidRPr="001C192E" w:rsidRDefault="00DE0F83"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540B4" w14:textId="77777777" w:rsidR="00DE0F83" w:rsidRDefault="00DE0F83" w:rsidP="001C192E">
      <w:pPr>
        <w:spacing w:after="0" w:line="240" w:lineRule="auto"/>
      </w:pPr>
      <w:r>
        <w:separator/>
      </w:r>
    </w:p>
  </w:footnote>
  <w:footnote w:type="continuationSeparator" w:id="0">
    <w:p w14:paraId="29EC2677" w14:textId="77777777" w:rsidR="00DE0F83" w:rsidRDefault="00DE0F83" w:rsidP="001C192E">
      <w:pPr>
        <w:spacing w:after="0" w:line="240" w:lineRule="auto"/>
      </w:pPr>
      <w:r>
        <w:continuationSeparator/>
      </w:r>
    </w:p>
  </w:footnote>
  <w:footnote w:id="1">
    <w:p w14:paraId="3CFECF97" w14:textId="29F92D2B" w:rsidR="00DE0F83" w:rsidRDefault="00DE0F83">
      <w:pPr>
        <w:pStyle w:val="FootnoteText"/>
      </w:pPr>
      <w:bookmarkStart w:id="847" w:name="_Hlk80263344"/>
      <w:bookmarkStart w:id="848" w:name="_Hlk80263345"/>
      <w:r>
        <w:rPr>
          <w:rStyle w:val="FootnoteReference"/>
        </w:rPr>
        <w:footnoteRef/>
      </w:r>
      <w:r>
        <w:t xml:space="preserve"> </w:t>
      </w:r>
      <w:r>
        <w:rPr>
          <w:rStyle w:val="y2iqfc"/>
          <w:color w:val="202124"/>
          <w:lang w:val="en"/>
        </w:rPr>
        <w:t>There is no impact due to the application of zero floor</w:t>
      </w:r>
      <w:bookmarkEnd w:id="847"/>
      <w:bookmarkEnd w:id="84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C0DD" w14:textId="77777777" w:rsidR="00DE0F83" w:rsidRPr="001C192E" w:rsidRDefault="00DE0F83"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9EE21" w14:textId="77777777" w:rsidR="00DE0F83" w:rsidRDefault="00DE0F83"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5F710F79" w14:textId="77777777" w:rsidR="00DE0F83" w:rsidRPr="006D20DD" w:rsidRDefault="00DE0F83"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14:paraId="0F6B8A99" w14:textId="7F10373D" w:rsidR="00DE0F83" w:rsidRPr="00DD1ECC" w:rsidRDefault="00DE0F83"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as </w:t>
    </w:r>
    <w:r w:rsidR="00E34DBA">
      <w:rPr>
        <w:rFonts w:ascii="Calibri" w:eastAsia="Times New Roman" w:hAnsi="Calibri" w:cs="Arial"/>
        <w:sz w:val="28"/>
        <w:szCs w:val="28"/>
        <w:lang w:val="en-GB"/>
      </w:rPr>
      <w:t>at</w:t>
    </w:r>
  </w:p>
  <w:p w14:paraId="2BB0C9CE"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00D0" w14:textId="77777777" w:rsidR="00DE0F83" w:rsidRDefault="00DE0F83"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6B35F524" w14:textId="77777777" w:rsidR="00DE0F83" w:rsidRPr="00CB571C" w:rsidRDefault="00DE0F83"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14:paraId="100A4E28" w14:textId="22F6C6F6" w:rsidR="00DE0F83" w:rsidRDefault="00DE0F83"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w:t>
    </w:r>
    <w:r w:rsidRPr="00CB571C">
      <w:rPr>
        <w:rFonts w:ascii="Calibri" w:eastAsia="Times New Roman" w:hAnsi="Calibri" w:cs="Arial"/>
        <w:sz w:val="28"/>
        <w:szCs w:val="28"/>
        <w:lang w:val="en-GB"/>
      </w:rPr>
      <w:t xml:space="preserve"> </w:t>
    </w:r>
  </w:p>
  <w:p w14:paraId="7665138B"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039B" w14:textId="77777777" w:rsidR="00DE0F83" w:rsidRDefault="00DE0F83"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41F632DE" w14:textId="77777777" w:rsidR="00DE0F83" w:rsidRDefault="00DE0F83"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14:paraId="1D0A3529" w14:textId="4BCAE61E" w:rsidR="00DE0F83" w:rsidRDefault="00DE0F83"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w:t>
    </w:r>
  </w:p>
  <w:p w14:paraId="2BA61673"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79BB" w14:textId="77777777" w:rsidR="00DE0F83" w:rsidRDefault="00DE0F8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50EABA8C" w14:textId="03C65593" w:rsidR="00DE0F83" w:rsidRPr="00D71142" w:rsidRDefault="00DE0F8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21</w:t>
    </w:r>
  </w:p>
  <w:p w14:paraId="58036EDD"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6C81" w14:textId="77777777" w:rsidR="00DE0F83" w:rsidRDefault="00DE0F8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27813B33" w14:textId="57514375" w:rsidR="00DE0F83" w:rsidRPr="00D71142" w:rsidRDefault="00DE0F83"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 2021 (continued)</w:t>
    </w:r>
  </w:p>
  <w:p w14:paraId="23C8DF0F"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4338" w14:textId="77777777" w:rsidR="00DE0F83" w:rsidRDefault="00DE0F8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787A2BF" w14:textId="77777777"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14:paraId="497B4656" w14:textId="258EA835"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30 September</w:t>
    </w:r>
    <w:r w:rsidRPr="007643F8">
      <w:rPr>
        <w:rFonts w:ascii="Calibri" w:eastAsia="Times New Roman" w:hAnsi="Calibri" w:cs="Arial"/>
        <w:sz w:val="28"/>
        <w:szCs w:val="28"/>
        <w:lang w:val="en-GB"/>
      </w:rPr>
      <w:t xml:space="preserve"> </w:t>
    </w:r>
  </w:p>
  <w:p w14:paraId="19463FFD"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48DC" w14:textId="77777777" w:rsidR="00DE0F83" w:rsidRDefault="00DE0F8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CAEE395" w14:textId="00AE964D"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w:t>
    </w:r>
    <w:r w:rsidR="00E34DBA">
      <w:rPr>
        <w:rFonts w:ascii="Calibri" w:eastAsia="Times New Roman" w:hAnsi="Calibri" w:cs="Arial"/>
        <w:sz w:val="28"/>
        <w:szCs w:val="28"/>
        <w:lang w:val="en-GB"/>
      </w:rPr>
      <w:t>at</w:t>
    </w:r>
    <w:r w:rsidRPr="007643F8">
      <w:rPr>
        <w:rFonts w:ascii="Calibri" w:eastAsia="Times New Roman" w:hAnsi="Calibri" w:cs="Arial"/>
        <w:sz w:val="28"/>
        <w:szCs w:val="28"/>
        <w:lang w:val="en-GB"/>
      </w:rPr>
      <w:t xml:space="preserve"> </w:t>
    </w:r>
  </w:p>
  <w:p w14:paraId="4FAE2E58"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A6AD" w14:textId="77777777" w:rsidR="00DE0F83" w:rsidRDefault="00DE0F8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A11063A" w14:textId="77777777"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14:paraId="1A28AE92" w14:textId="1E4F7BF8"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w:t>
    </w:r>
    <w:r>
      <w:rPr>
        <w:rFonts w:ascii="Calibri" w:eastAsia="Times New Roman" w:hAnsi="Calibri" w:cs="Arial"/>
        <w:sz w:val="28"/>
        <w:szCs w:val="28"/>
        <w:lang w:val="en-GB"/>
      </w:rPr>
      <w:t>30 September</w:t>
    </w:r>
  </w:p>
  <w:p w14:paraId="25BDE62A"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A42C" w14:textId="77777777" w:rsidR="00DE0F83" w:rsidRDefault="00DE0F83"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4E4EB00" w14:textId="77777777"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14:paraId="4D183B16" w14:textId="5C4A381E" w:rsidR="00DE0F83"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 September</w:t>
    </w:r>
  </w:p>
  <w:p w14:paraId="359F9DE6" w14:textId="77777777" w:rsidR="00DE0F83" w:rsidRPr="00467A1A" w:rsidRDefault="00DE0F83"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6B9C" w14:textId="77777777" w:rsidR="00DE0F83" w:rsidRPr="00FB08DE" w:rsidRDefault="00DE0F83"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14:paraId="39B91C49" w14:textId="4827C553" w:rsidR="00DE0F83" w:rsidRPr="00FB08DE" w:rsidRDefault="00DE0F83"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0</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September</w:t>
    </w:r>
    <w:r w:rsidRPr="00FB08DE">
      <w:rPr>
        <w:rFonts w:ascii="Calibri" w:eastAsia="Times New Roman" w:hAnsi="Calibri" w:cs="Times New Roman"/>
        <w:sz w:val="28"/>
        <w:szCs w:val="28"/>
        <w:lang w:val="en-GB"/>
      </w:rPr>
      <w:t xml:space="preserve"> 202</w:t>
    </w:r>
    <w:r>
      <w:rPr>
        <w:rFonts w:ascii="Calibri" w:eastAsia="Times New Roman" w:hAnsi="Calibri" w:cs="Times New Roman"/>
        <w:sz w:val="28"/>
        <w:szCs w:val="28"/>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99AF" w14:textId="77777777" w:rsidR="00DE0F83" w:rsidRPr="00467A1A" w:rsidRDefault="00DE0F83"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14:paraId="37B9AAA9" w14:textId="77777777" w:rsidR="00DE0F83" w:rsidRPr="00467A1A" w:rsidRDefault="00DE0F83"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14:paraId="68D4F84C" w14:textId="295E4175" w:rsidR="00DE0F83" w:rsidRPr="00467A1A" w:rsidRDefault="00DE0F83"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w:t>
    </w:r>
    <w:r>
      <w:rPr>
        <w:rFonts w:eastAsia="Times New Roman" w:cs="Arial"/>
        <w:spacing w:val="-3"/>
        <w:sz w:val="28"/>
        <w:szCs w:val="28"/>
        <w:lang w:val="en-GB"/>
      </w:rPr>
      <w:t xml:space="preserve"> 30 September</w:t>
    </w:r>
  </w:p>
  <w:p w14:paraId="4D4672D2" w14:textId="77777777" w:rsidR="00DE0F83" w:rsidRPr="00467A1A" w:rsidRDefault="00DE0F83"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1F3B" w14:textId="77777777" w:rsidR="00DE0F83" w:rsidRPr="00DD1ECC" w:rsidRDefault="00DE0F83"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14:paraId="31F9F7CC" w14:textId="77777777" w:rsidR="00DE0F83" w:rsidRDefault="00DE0F8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14:paraId="5DA40D06" w14:textId="5CFAA9AE" w:rsidR="00DE0F83" w:rsidRPr="00DD1ECC" w:rsidRDefault="00DE0F8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A67EEA">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w:t>
    </w:r>
  </w:p>
  <w:p w14:paraId="799476B1"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7043" w14:textId="77777777" w:rsidR="00DE0F83" w:rsidRPr="00DD1ECC" w:rsidRDefault="00DE0F8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14:paraId="4983AA48" w14:textId="77777777" w:rsidR="00DE0F83" w:rsidRDefault="00DE0F83"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14:paraId="5B287461" w14:textId="4FA47E20" w:rsidR="00DE0F83" w:rsidRDefault="00DE0F83"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w:t>
    </w:r>
    <w:r w:rsidR="00E34DBA">
      <w:rPr>
        <w:rFonts w:ascii="Calibri" w:eastAsia="Times New Roman" w:hAnsi="Calibri" w:cs="Arial"/>
        <w:sz w:val="28"/>
        <w:szCs w:val="28"/>
        <w:lang w:val="en-GB"/>
      </w:rPr>
      <w:t>at</w:t>
    </w:r>
    <w:r w:rsidRPr="00BA3E05">
      <w:rPr>
        <w:rFonts w:ascii="Calibri" w:eastAsia="Times New Roman" w:hAnsi="Calibri" w:cs="Arial"/>
        <w:sz w:val="28"/>
        <w:szCs w:val="28"/>
        <w:lang w:val="en-GB"/>
      </w:rPr>
      <w:t xml:space="preserve"> </w:t>
    </w:r>
  </w:p>
  <w:p w14:paraId="3A05A07B"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9883" w14:textId="77777777" w:rsidR="00DE0F83" w:rsidRPr="00DD1ECC" w:rsidRDefault="00DE0F8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6D5AB3BA" w14:textId="77777777" w:rsidR="00DE0F83" w:rsidRDefault="00DE0F8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14:paraId="4BADD41D" w14:textId="3DC4FB17" w:rsidR="00DE0F83" w:rsidRPr="00DD1ECC" w:rsidRDefault="00DE0F83"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14:paraId="66AF4BF4"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3EC2" w14:textId="77777777" w:rsidR="00DE0F83" w:rsidRPr="00DD1ECC" w:rsidRDefault="00DE0F8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410E85F2" w14:textId="77777777" w:rsidR="00DE0F83" w:rsidRPr="00DD1ECC" w:rsidRDefault="00DE0F83"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14:paraId="65357D36" w14:textId="28028143" w:rsidR="00DE0F83" w:rsidRPr="00DD1ECC" w:rsidRDefault="00DE0F83"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r>
      <w:rPr>
        <w:rFonts w:ascii="Calibri" w:eastAsia="Times New Roman" w:hAnsi="Calibri" w:cs="Arial"/>
        <w:sz w:val="28"/>
        <w:szCs w:val="28"/>
        <w:lang w:val="en-GB"/>
      </w:rPr>
      <w:tab/>
    </w:r>
  </w:p>
  <w:p w14:paraId="50117AD3"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480" w14:textId="77777777" w:rsidR="00DE0F83" w:rsidRPr="00DD1ECC" w:rsidRDefault="00DE0F83"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14:paraId="1065BF7C" w14:textId="77777777" w:rsidR="00DE0F83" w:rsidRDefault="00DE0F8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14:paraId="2A6FAAA0" w14:textId="3A2E000F" w:rsidR="00DE0F83" w:rsidRPr="00DD1ECC" w:rsidRDefault="00DE0F8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September</w:t>
    </w:r>
  </w:p>
  <w:p w14:paraId="18F186E8"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82C8" w14:textId="77777777" w:rsidR="00DE0F83" w:rsidRDefault="00DE0F83"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27B828AC" w14:textId="77777777" w:rsidR="00DE0F83" w:rsidRDefault="00DE0F8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14:paraId="5EFD052E" w14:textId="06DBB488" w:rsidR="00DE0F83" w:rsidRPr="00DD1ECC" w:rsidRDefault="00DE0F83"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6D20DD">
      <w:rPr>
        <w:rFonts w:ascii="Calibri" w:eastAsia="Times New Roman" w:hAnsi="Calibri" w:cs="Arial"/>
        <w:sz w:val="28"/>
        <w:szCs w:val="28"/>
        <w:lang w:val="en-GB"/>
      </w:rPr>
      <w:t xml:space="preserve"> 3</w:t>
    </w:r>
    <w:r>
      <w:rPr>
        <w:rFonts w:ascii="Calibri" w:eastAsia="Times New Roman" w:hAnsi="Calibri" w:cs="Arial"/>
        <w:sz w:val="28"/>
        <w:szCs w:val="28"/>
        <w:lang w:val="en-GB"/>
      </w:rPr>
      <w:t>0 September</w:t>
    </w:r>
  </w:p>
  <w:p w14:paraId="2BBCA67B" w14:textId="77777777" w:rsidR="00DE0F83" w:rsidRPr="00467A1A" w:rsidRDefault="00DE0F83"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88B06EA2"/>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E278CEA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4412EFE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7B8E67B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4AD8D5A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056C5D3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3EC20D9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534C9E"/>
    <w:multiLevelType w:val="hybridMultilevel"/>
    <w:tmpl w:val="E58EF8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DD5B5B"/>
    <w:multiLevelType w:val="multilevel"/>
    <w:tmpl w:val="30CC7BC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8"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DE18DB"/>
    <w:multiLevelType w:val="multilevel"/>
    <w:tmpl w:val="ECE22A9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82C8B"/>
    <w:multiLevelType w:val="multilevel"/>
    <w:tmpl w:val="B986EE2C"/>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3033DA6"/>
    <w:multiLevelType w:val="multilevel"/>
    <w:tmpl w:val="249267B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4"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15:restartNumberingAfterBreak="0">
    <w:nsid w:val="66FA463C"/>
    <w:multiLevelType w:val="multilevel"/>
    <w:tmpl w:val="B0AA02D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7"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8"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1"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2"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4" w15:restartNumberingAfterBreak="0">
    <w:nsid w:val="6D59400A"/>
    <w:multiLevelType w:val="multilevel"/>
    <w:tmpl w:val="74B815CA"/>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0636764"/>
    <w:multiLevelType w:val="multilevel"/>
    <w:tmpl w:val="2C9A857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1103EE9"/>
    <w:multiLevelType w:val="multilevel"/>
    <w:tmpl w:val="5546F50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0" w15:restartNumberingAfterBreak="0">
    <w:nsid w:val="72C429DA"/>
    <w:multiLevelType w:val="multilevel"/>
    <w:tmpl w:val="AD4489D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673739D"/>
    <w:multiLevelType w:val="multilevel"/>
    <w:tmpl w:val="B0620B4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4"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52"/>
  </w:num>
  <w:num w:numId="3">
    <w:abstractNumId w:val="9"/>
  </w:num>
  <w:num w:numId="4">
    <w:abstractNumId w:val="0"/>
  </w:num>
  <w:num w:numId="5">
    <w:abstractNumId w:val="22"/>
  </w:num>
  <w:num w:numId="6">
    <w:abstractNumId w:val="43"/>
  </w:num>
  <w:num w:numId="7">
    <w:abstractNumId w:val="58"/>
  </w:num>
  <w:num w:numId="8">
    <w:abstractNumId w:val="68"/>
  </w:num>
  <w:num w:numId="9">
    <w:abstractNumId w:val="24"/>
  </w:num>
  <w:num w:numId="10">
    <w:abstractNumId w:val="33"/>
  </w:num>
  <w:num w:numId="11">
    <w:abstractNumId w:val="57"/>
  </w:num>
  <w:num w:numId="12">
    <w:abstractNumId w:val="56"/>
  </w:num>
  <w:num w:numId="13">
    <w:abstractNumId w:val="72"/>
  </w:num>
  <w:num w:numId="14">
    <w:abstractNumId w:val="50"/>
  </w:num>
  <w:num w:numId="15">
    <w:abstractNumId w:val="69"/>
  </w:num>
  <w:num w:numId="16">
    <w:abstractNumId w:val="55"/>
  </w:num>
  <w:num w:numId="17">
    <w:abstractNumId w:val="53"/>
  </w:num>
  <w:num w:numId="18">
    <w:abstractNumId w:val="38"/>
  </w:num>
  <w:num w:numId="19">
    <w:abstractNumId w:val="59"/>
  </w:num>
  <w:num w:numId="20">
    <w:abstractNumId w:val="48"/>
  </w:num>
  <w:num w:numId="21">
    <w:abstractNumId w:val="62"/>
  </w:num>
  <w:num w:numId="22">
    <w:abstractNumId w:val="81"/>
  </w:num>
  <w:num w:numId="23">
    <w:abstractNumId w:val="18"/>
  </w:num>
  <w:num w:numId="24">
    <w:abstractNumId w:val="31"/>
  </w:num>
  <w:num w:numId="25">
    <w:abstractNumId w:val="63"/>
  </w:num>
  <w:num w:numId="26">
    <w:abstractNumId w:val="51"/>
  </w:num>
  <w:num w:numId="27">
    <w:abstractNumId w:val="54"/>
  </w:num>
  <w:num w:numId="28">
    <w:abstractNumId w:val="79"/>
  </w:num>
  <w:num w:numId="29">
    <w:abstractNumId w:val="40"/>
  </w:num>
  <w:num w:numId="30">
    <w:abstractNumId w:val="86"/>
  </w:num>
  <w:num w:numId="31">
    <w:abstractNumId w:val="60"/>
  </w:num>
  <w:num w:numId="32">
    <w:abstractNumId w:val="6"/>
  </w:num>
  <w:num w:numId="33">
    <w:abstractNumId w:val="1"/>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5"/>
  </w:num>
  <w:num w:numId="37">
    <w:abstractNumId w:val="5"/>
  </w:num>
  <w:num w:numId="38">
    <w:abstractNumId w:val="76"/>
  </w:num>
  <w:num w:numId="39">
    <w:abstractNumId w:val="46"/>
  </w:num>
  <w:num w:numId="40">
    <w:abstractNumId w:val="26"/>
  </w:num>
  <w:num w:numId="41">
    <w:abstractNumId w:val="2"/>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9"/>
  </w:num>
  <w:num w:numId="46">
    <w:abstractNumId w:val="70"/>
  </w:num>
  <w:num w:numId="47">
    <w:abstractNumId w:val="66"/>
  </w:num>
  <w:num w:numId="48">
    <w:abstractNumId w:val="19"/>
  </w:num>
  <w:num w:numId="49">
    <w:abstractNumId w:val="73"/>
  </w:num>
  <w:num w:numId="50">
    <w:abstractNumId w:val="83"/>
  </w:num>
  <w:num w:numId="51">
    <w:abstractNumId w:val="35"/>
  </w:num>
  <w:num w:numId="52">
    <w:abstractNumId w:val="27"/>
  </w:num>
  <w:num w:numId="53">
    <w:abstractNumId w:val="74"/>
  </w:num>
  <w:num w:numId="54">
    <w:abstractNumId w:val="7"/>
  </w:num>
  <w:num w:numId="55">
    <w:abstractNumId w:val="17"/>
  </w:num>
  <w:num w:numId="56">
    <w:abstractNumId w:val="15"/>
  </w:num>
  <w:num w:numId="57">
    <w:abstractNumId w:val="80"/>
  </w:num>
  <w:num w:numId="58">
    <w:abstractNumId w:val="4"/>
  </w:num>
  <w:num w:numId="59">
    <w:abstractNumId w:val="78"/>
  </w:num>
  <w:num w:numId="60">
    <w:abstractNumId w:val="34"/>
  </w:num>
  <w:num w:numId="61">
    <w:abstractNumId w:val="11"/>
  </w:num>
  <w:num w:numId="62">
    <w:abstractNumId w:val="61"/>
  </w:num>
  <w:num w:numId="63">
    <w:abstractNumId w:val="13"/>
  </w:num>
  <w:num w:numId="64">
    <w:abstractNumId w:val="82"/>
  </w:num>
  <w:num w:numId="65">
    <w:abstractNumId w:val="3"/>
  </w:num>
  <w:num w:numId="66">
    <w:abstractNumId w:val="77"/>
  </w:num>
  <w:num w:numId="67">
    <w:abstractNumId w:val="47"/>
  </w:num>
  <w:num w:numId="68">
    <w:abstractNumId w:val="42"/>
  </w:num>
  <w:num w:numId="69">
    <w:abstractNumId w:val="65"/>
  </w:num>
  <w:num w:numId="7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num>
  <w:num w:numId="72">
    <w:abstractNumId w:val="16"/>
  </w:num>
  <w:num w:numId="73">
    <w:abstractNumId w:val="64"/>
  </w:num>
  <w:num w:numId="74">
    <w:abstractNumId w:val="22"/>
  </w:num>
  <w:num w:numId="75">
    <w:abstractNumId w:val="28"/>
  </w:num>
  <w:num w:numId="76">
    <w:abstractNumId w:val="41"/>
  </w:num>
  <w:num w:numId="77">
    <w:abstractNumId w:val="49"/>
  </w:num>
  <w:num w:numId="78">
    <w:abstractNumId w:val="67"/>
  </w:num>
  <w:num w:numId="79">
    <w:abstractNumId w:val="85"/>
  </w:num>
  <w:num w:numId="80">
    <w:abstractNumId w:val="10"/>
  </w:num>
  <w:num w:numId="81">
    <w:abstractNumId w:val="25"/>
  </w:num>
  <w:num w:numId="82">
    <w:abstractNumId w:val="14"/>
  </w:num>
  <w:num w:numId="83">
    <w:abstractNumId w:val="36"/>
  </w:num>
  <w:num w:numId="84">
    <w:abstractNumId w:val="37"/>
  </w:num>
  <w:num w:numId="85">
    <w:abstractNumId w:val="45"/>
  </w:num>
  <w:num w:numId="86">
    <w:abstractNumId w:val="20"/>
  </w:num>
  <w:num w:numId="87">
    <w:abstractNumId w:val="44"/>
  </w:num>
  <w:num w:numId="88">
    <w:abstractNumId w:val="55"/>
  </w:num>
  <w:num w:numId="89">
    <w:abstractNumId w:val="81"/>
  </w:num>
  <w:num w:numId="90">
    <w:abstractNumId w:val="23"/>
  </w:num>
  <w:num w:numId="91">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294"/>
    <w:rsid w:val="000038F5"/>
    <w:rsid w:val="00005F34"/>
    <w:rsid w:val="00006196"/>
    <w:rsid w:val="00011933"/>
    <w:rsid w:val="0001278C"/>
    <w:rsid w:val="000146B1"/>
    <w:rsid w:val="00015068"/>
    <w:rsid w:val="0001546C"/>
    <w:rsid w:val="00015954"/>
    <w:rsid w:val="0002031E"/>
    <w:rsid w:val="000221EF"/>
    <w:rsid w:val="00022B94"/>
    <w:rsid w:val="00024090"/>
    <w:rsid w:val="0002512A"/>
    <w:rsid w:val="00025344"/>
    <w:rsid w:val="00026869"/>
    <w:rsid w:val="00027FD5"/>
    <w:rsid w:val="0003007F"/>
    <w:rsid w:val="00030FCF"/>
    <w:rsid w:val="0003294F"/>
    <w:rsid w:val="00034FB1"/>
    <w:rsid w:val="00042317"/>
    <w:rsid w:val="00043D32"/>
    <w:rsid w:val="00045D6F"/>
    <w:rsid w:val="00046A77"/>
    <w:rsid w:val="000473FF"/>
    <w:rsid w:val="0005115C"/>
    <w:rsid w:val="000532F4"/>
    <w:rsid w:val="00053703"/>
    <w:rsid w:val="000569CF"/>
    <w:rsid w:val="00057E95"/>
    <w:rsid w:val="00060DAF"/>
    <w:rsid w:val="00065411"/>
    <w:rsid w:val="00070A45"/>
    <w:rsid w:val="00071E15"/>
    <w:rsid w:val="0007316C"/>
    <w:rsid w:val="00074FFF"/>
    <w:rsid w:val="00080A83"/>
    <w:rsid w:val="0008240F"/>
    <w:rsid w:val="00082611"/>
    <w:rsid w:val="00083483"/>
    <w:rsid w:val="000840B6"/>
    <w:rsid w:val="0008597D"/>
    <w:rsid w:val="00085E4A"/>
    <w:rsid w:val="0008625A"/>
    <w:rsid w:val="00087014"/>
    <w:rsid w:val="00090F4E"/>
    <w:rsid w:val="000922AF"/>
    <w:rsid w:val="00094DDE"/>
    <w:rsid w:val="00095561"/>
    <w:rsid w:val="0009673F"/>
    <w:rsid w:val="00096796"/>
    <w:rsid w:val="000979A8"/>
    <w:rsid w:val="00097FE2"/>
    <w:rsid w:val="000A2933"/>
    <w:rsid w:val="000A29A2"/>
    <w:rsid w:val="000A3753"/>
    <w:rsid w:val="000A6B7C"/>
    <w:rsid w:val="000B00CE"/>
    <w:rsid w:val="000B0706"/>
    <w:rsid w:val="000B56B8"/>
    <w:rsid w:val="000B59DA"/>
    <w:rsid w:val="000B78C2"/>
    <w:rsid w:val="000C0278"/>
    <w:rsid w:val="000C05D8"/>
    <w:rsid w:val="000C0729"/>
    <w:rsid w:val="000C083F"/>
    <w:rsid w:val="000C292B"/>
    <w:rsid w:val="000C2E64"/>
    <w:rsid w:val="000C5569"/>
    <w:rsid w:val="000C62A6"/>
    <w:rsid w:val="000D018E"/>
    <w:rsid w:val="000D0CE9"/>
    <w:rsid w:val="000D1BE5"/>
    <w:rsid w:val="000D3E58"/>
    <w:rsid w:val="000D58A6"/>
    <w:rsid w:val="000D6C35"/>
    <w:rsid w:val="000D70E0"/>
    <w:rsid w:val="000E111D"/>
    <w:rsid w:val="000E4DBB"/>
    <w:rsid w:val="000E4F89"/>
    <w:rsid w:val="000E67B1"/>
    <w:rsid w:val="000F19B3"/>
    <w:rsid w:val="000F486E"/>
    <w:rsid w:val="000F4D15"/>
    <w:rsid w:val="000F6EAA"/>
    <w:rsid w:val="000F742D"/>
    <w:rsid w:val="0010024A"/>
    <w:rsid w:val="00102A06"/>
    <w:rsid w:val="001112E1"/>
    <w:rsid w:val="00111594"/>
    <w:rsid w:val="00112079"/>
    <w:rsid w:val="00113B58"/>
    <w:rsid w:val="001162A7"/>
    <w:rsid w:val="001163B8"/>
    <w:rsid w:val="00116832"/>
    <w:rsid w:val="00120323"/>
    <w:rsid w:val="00121B56"/>
    <w:rsid w:val="00122201"/>
    <w:rsid w:val="001234C2"/>
    <w:rsid w:val="00124B42"/>
    <w:rsid w:val="001263A7"/>
    <w:rsid w:val="00127BEB"/>
    <w:rsid w:val="001302BE"/>
    <w:rsid w:val="00130F6F"/>
    <w:rsid w:val="0013140F"/>
    <w:rsid w:val="00131E67"/>
    <w:rsid w:val="00132985"/>
    <w:rsid w:val="001335C7"/>
    <w:rsid w:val="00135CF0"/>
    <w:rsid w:val="00136465"/>
    <w:rsid w:val="00141970"/>
    <w:rsid w:val="00142412"/>
    <w:rsid w:val="0014297C"/>
    <w:rsid w:val="00142BE0"/>
    <w:rsid w:val="00143885"/>
    <w:rsid w:val="001452D7"/>
    <w:rsid w:val="00150216"/>
    <w:rsid w:val="00150C8C"/>
    <w:rsid w:val="001516EA"/>
    <w:rsid w:val="00152B17"/>
    <w:rsid w:val="001537DA"/>
    <w:rsid w:val="00153FA4"/>
    <w:rsid w:val="001542BB"/>
    <w:rsid w:val="001549B1"/>
    <w:rsid w:val="00156587"/>
    <w:rsid w:val="001565C2"/>
    <w:rsid w:val="001566AF"/>
    <w:rsid w:val="00157519"/>
    <w:rsid w:val="00157700"/>
    <w:rsid w:val="00161193"/>
    <w:rsid w:val="00163273"/>
    <w:rsid w:val="00164158"/>
    <w:rsid w:val="0016608E"/>
    <w:rsid w:val="00171E21"/>
    <w:rsid w:val="00172F5D"/>
    <w:rsid w:val="001734CC"/>
    <w:rsid w:val="001742CE"/>
    <w:rsid w:val="00174387"/>
    <w:rsid w:val="00175E93"/>
    <w:rsid w:val="00176182"/>
    <w:rsid w:val="0017761C"/>
    <w:rsid w:val="00177CB6"/>
    <w:rsid w:val="001823CE"/>
    <w:rsid w:val="0018297B"/>
    <w:rsid w:val="00183449"/>
    <w:rsid w:val="00184690"/>
    <w:rsid w:val="00184D24"/>
    <w:rsid w:val="0018560E"/>
    <w:rsid w:val="00191DFA"/>
    <w:rsid w:val="00191E1D"/>
    <w:rsid w:val="00191F55"/>
    <w:rsid w:val="00192621"/>
    <w:rsid w:val="001931C9"/>
    <w:rsid w:val="001948C7"/>
    <w:rsid w:val="001965DC"/>
    <w:rsid w:val="001A0316"/>
    <w:rsid w:val="001A1A71"/>
    <w:rsid w:val="001A1D73"/>
    <w:rsid w:val="001A3439"/>
    <w:rsid w:val="001A4C97"/>
    <w:rsid w:val="001A610F"/>
    <w:rsid w:val="001A6223"/>
    <w:rsid w:val="001A7706"/>
    <w:rsid w:val="001A79CE"/>
    <w:rsid w:val="001A7A19"/>
    <w:rsid w:val="001A7C2C"/>
    <w:rsid w:val="001A7F2D"/>
    <w:rsid w:val="001C192E"/>
    <w:rsid w:val="001C1EA2"/>
    <w:rsid w:val="001C3B8C"/>
    <w:rsid w:val="001C59D8"/>
    <w:rsid w:val="001C5CA2"/>
    <w:rsid w:val="001C5ECB"/>
    <w:rsid w:val="001D2376"/>
    <w:rsid w:val="001D2D61"/>
    <w:rsid w:val="001D42CF"/>
    <w:rsid w:val="001D456F"/>
    <w:rsid w:val="001D4862"/>
    <w:rsid w:val="001D7A01"/>
    <w:rsid w:val="001E4266"/>
    <w:rsid w:val="001E6C68"/>
    <w:rsid w:val="001E77B5"/>
    <w:rsid w:val="001E7D22"/>
    <w:rsid w:val="001F0F0C"/>
    <w:rsid w:val="001F1200"/>
    <w:rsid w:val="001F1ED6"/>
    <w:rsid w:val="001F255C"/>
    <w:rsid w:val="001F27C3"/>
    <w:rsid w:val="001F292E"/>
    <w:rsid w:val="001F3DC7"/>
    <w:rsid w:val="001F5673"/>
    <w:rsid w:val="00201351"/>
    <w:rsid w:val="00201BDE"/>
    <w:rsid w:val="00204422"/>
    <w:rsid w:val="00204F04"/>
    <w:rsid w:val="00206732"/>
    <w:rsid w:val="00207A4C"/>
    <w:rsid w:val="0021083A"/>
    <w:rsid w:val="002125D1"/>
    <w:rsid w:val="00213E08"/>
    <w:rsid w:val="0021405C"/>
    <w:rsid w:val="00214325"/>
    <w:rsid w:val="00214BE9"/>
    <w:rsid w:val="00215673"/>
    <w:rsid w:val="00216416"/>
    <w:rsid w:val="00217E1B"/>
    <w:rsid w:val="002203AC"/>
    <w:rsid w:val="002216C0"/>
    <w:rsid w:val="00221C4C"/>
    <w:rsid w:val="00223162"/>
    <w:rsid w:val="00223ABE"/>
    <w:rsid w:val="00225AAE"/>
    <w:rsid w:val="002274FE"/>
    <w:rsid w:val="00227F2A"/>
    <w:rsid w:val="002311BB"/>
    <w:rsid w:val="002327D4"/>
    <w:rsid w:val="002377DA"/>
    <w:rsid w:val="0023788C"/>
    <w:rsid w:val="002412CA"/>
    <w:rsid w:val="00241517"/>
    <w:rsid w:val="002426C1"/>
    <w:rsid w:val="00242A17"/>
    <w:rsid w:val="00244A5B"/>
    <w:rsid w:val="00246370"/>
    <w:rsid w:val="00246EA6"/>
    <w:rsid w:val="00247381"/>
    <w:rsid w:val="00253666"/>
    <w:rsid w:val="00255AD9"/>
    <w:rsid w:val="002578CA"/>
    <w:rsid w:val="00257D0C"/>
    <w:rsid w:val="00257D98"/>
    <w:rsid w:val="0026011E"/>
    <w:rsid w:val="00260446"/>
    <w:rsid w:val="00260BDB"/>
    <w:rsid w:val="002621DC"/>
    <w:rsid w:val="002624BF"/>
    <w:rsid w:val="00262C98"/>
    <w:rsid w:val="002632A7"/>
    <w:rsid w:val="00263A34"/>
    <w:rsid w:val="0026413E"/>
    <w:rsid w:val="00264FE3"/>
    <w:rsid w:val="002665EB"/>
    <w:rsid w:val="00270647"/>
    <w:rsid w:val="002712D2"/>
    <w:rsid w:val="002724EC"/>
    <w:rsid w:val="0027711A"/>
    <w:rsid w:val="00280F17"/>
    <w:rsid w:val="00280FF9"/>
    <w:rsid w:val="00281B7C"/>
    <w:rsid w:val="0028569C"/>
    <w:rsid w:val="002875A6"/>
    <w:rsid w:val="00287607"/>
    <w:rsid w:val="00290BCA"/>
    <w:rsid w:val="00292301"/>
    <w:rsid w:val="00292E41"/>
    <w:rsid w:val="00293015"/>
    <w:rsid w:val="00293E87"/>
    <w:rsid w:val="002A0B11"/>
    <w:rsid w:val="002A0EEE"/>
    <w:rsid w:val="002A1AB7"/>
    <w:rsid w:val="002A255E"/>
    <w:rsid w:val="002A47EE"/>
    <w:rsid w:val="002A5720"/>
    <w:rsid w:val="002B3BCE"/>
    <w:rsid w:val="002B3EEC"/>
    <w:rsid w:val="002B4294"/>
    <w:rsid w:val="002B67C6"/>
    <w:rsid w:val="002B69C1"/>
    <w:rsid w:val="002C006F"/>
    <w:rsid w:val="002C29FE"/>
    <w:rsid w:val="002C35CB"/>
    <w:rsid w:val="002C3F80"/>
    <w:rsid w:val="002C402F"/>
    <w:rsid w:val="002C6BA1"/>
    <w:rsid w:val="002D1874"/>
    <w:rsid w:val="002D2A1D"/>
    <w:rsid w:val="002E0280"/>
    <w:rsid w:val="002E0F01"/>
    <w:rsid w:val="002E1117"/>
    <w:rsid w:val="002E213A"/>
    <w:rsid w:val="002E21CE"/>
    <w:rsid w:val="002E242B"/>
    <w:rsid w:val="002E7785"/>
    <w:rsid w:val="002E791E"/>
    <w:rsid w:val="002E7BC0"/>
    <w:rsid w:val="002F078E"/>
    <w:rsid w:val="002F252C"/>
    <w:rsid w:val="002F3980"/>
    <w:rsid w:val="002F79E8"/>
    <w:rsid w:val="002F7C65"/>
    <w:rsid w:val="00300854"/>
    <w:rsid w:val="00302005"/>
    <w:rsid w:val="00303F1E"/>
    <w:rsid w:val="00304DA8"/>
    <w:rsid w:val="0030536D"/>
    <w:rsid w:val="003059DD"/>
    <w:rsid w:val="00310C56"/>
    <w:rsid w:val="00311378"/>
    <w:rsid w:val="00311742"/>
    <w:rsid w:val="00313525"/>
    <w:rsid w:val="00313584"/>
    <w:rsid w:val="0031604A"/>
    <w:rsid w:val="00316D5E"/>
    <w:rsid w:val="00316ECA"/>
    <w:rsid w:val="0031710C"/>
    <w:rsid w:val="00317247"/>
    <w:rsid w:val="003177B6"/>
    <w:rsid w:val="00322292"/>
    <w:rsid w:val="0032417D"/>
    <w:rsid w:val="0033091A"/>
    <w:rsid w:val="00330FF9"/>
    <w:rsid w:val="00331234"/>
    <w:rsid w:val="00334D10"/>
    <w:rsid w:val="00335619"/>
    <w:rsid w:val="0035045D"/>
    <w:rsid w:val="00351663"/>
    <w:rsid w:val="00353F46"/>
    <w:rsid w:val="00355BAB"/>
    <w:rsid w:val="003600BD"/>
    <w:rsid w:val="003602EF"/>
    <w:rsid w:val="00361E9C"/>
    <w:rsid w:val="0036265F"/>
    <w:rsid w:val="00364192"/>
    <w:rsid w:val="00364B19"/>
    <w:rsid w:val="00365217"/>
    <w:rsid w:val="0036794B"/>
    <w:rsid w:val="003702A1"/>
    <w:rsid w:val="0037092E"/>
    <w:rsid w:val="003724F3"/>
    <w:rsid w:val="00374B12"/>
    <w:rsid w:val="00376772"/>
    <w:rsid w:val="003843C6"/>
    <w:rsid w:val="003873E0"/>
    <w:rsid w:val="00387D69"/>
    <w:rsid w:val="003906BE"/>
    <w:rsid w:val="003926B6"/>
    <w:rsid w:val="00393EC8"/>
    <w:rsid w:val="003A2C66"/>
    <w:rsid w:val="003A37DF"/>
    <w:rsid w:val="003A43C0"/>
    <w:rsid w:val="003A4408"/>
    <w:rsid w:val="003A48E7"/>
    <w:rsid w:val="003A4E20"/>
    <w:rsid w:val="003A5386"/>
    <w:rsid w:val="003A5BC0"/>
    <w:rsid w:val="003A73AA"/>
    <w:rsid w:val="003B08F4"/>
    <w:rsid w:val="003B2A64"/>
    <w:rsid w:val="003B478D"/>
    <w:rsid w:val="003B562C"/>
    <w:rsid w:val="003B61BC"/>
    <w:rsid w:val="003B7B3B"/>
    <w:rsid w:val="003B7D00"/>
    <w:rsid w:val="003C00E1"/>
    <w:rsid w:val="003C074C"/>
    <w:rsid w:val="003C1083"/>
    <w:rsid w:val="003C1206"/>
    <w:rsid w:val="003C1450"/>
    <w:rsid w:val="003C1B19"/>
    <w:rsid w:val="003C22BC"/>
    <w:rsid w:val="003C2D4E"/>
    <w:rsid w:val="003C3705"/>
    <w:rsid w:val="003C3E84"/>
    <w:rsid w:val="003C4120"/>
    <w:rsid w:val="003C45F4"/>
    <w:rsid w:val="003C5745"/>
    <w:rsid w:val="003C5BD7"/>
    <w:rsid w:val="003C762B"/>
    <w:rsid w:val="003D1316"/>
    <w:rsid w:val="003D2EC1"/>
    <w:rsid w:val="003D4173"/>
    <w:rsid w:val="003D452B"/>
    <w:rsid w:val="003D4AA3"/>
    <w:rsid w:val="003D4D78"/>
    <w:rsid w:val="003D4F6B"/>
    <w:rsid w:val="003D584A"/>
    <w:rsid w:val="003D5A3E"/>
    <w:rsid w:val="003D6A26"/>
    <w:rsid w:val="003D6A3C"/>
    <w:rsid w:val="003E050C"/>
    <w:rsid w:val="003E09B3"/>
    <w:rsid w:val="003E1554"/>
    <w:rsid w:val="003E208F"/>
    <w:rsid w:val="003E2CD3"/>
    <w:rsid w:val="003E311D"/>
    <w:rsid w:val="003E338B"/>
    <w:rsid w:val="003E372D"/>
    <w:rsid w:val="003E5668"/>
    <w:rsid w:val="003F1EB9"/>
    <w:rsid w:val="003F2077"/>
    <w:rsid w:val="003F3441"/>
    <w:rsid w:val="003F3A71"/>
    <w:rsid w:val="003F5E42"/>
    <w:rsid w:val="003F6416"/>
    <w:rsid w:val="003F74CD"/>
    <w:rsid w:val="003F7608"/>
    <w:rsid w:val="00400503"/>
    <w:rsid w:val="00400C36"/>
    <w:rsid w:val="00402027"/>
    <w:rsid w:val="00402FAE"/>
    <w:rsid w:val="00406834"/>
    <w:rsid w:val="00406A31"/>
    <w:rsid w:val="00410CF0"/>
    <w:rsid w:val="00414191"/>
    <w:rsid w:val="00416BEE"/>
    <w:rsid w:val="0042033D"/>
    <w:rsid w:val="00421482"/>
    <w:rsid w:val="00422189"/>
    <w:rsid w:val="00425B2A"/>
    <w:rsid w:val="004274B9"/>
    <w:rsid w:val="00427A57"/>
    <w:rsid w:val="00427BC8"/>
    <w:rsid w:val="00427EEF"/>
    <w:rsid w:val="00430F47"/>
    <w:rsid w:val="00431281"/>
    <w:rsid w:val="004327A8"/>
    <w:rsid w:val="00433881"/>
    <w:rsid w:val="00436A23"/>
    <w:rsid w:val="004373CE"/>
    <w:rsid w:val="00445A22"/>
    <w:rsid w:val="004513B7"/>
    <w:rsid w:val="00453A40"/>
    <w:rsid w:val="004546ED"/>
    <w:rsid w:val="00456B42"/>
    <w:rsid w:val="00456F9A"/>
    <w:rsid w:val="004576DB"/>
    <w:rsid w:val="00457981"/>
    <w:rsid w:val="00462003"/>
    <w:rsid w:val="00463CDE"/>
    <w:rsid w:val="004656EF"/>
    <w:rsid w:val="00465F57"/>
    <w:rsid w:val="00467A1A"/>
    <w:rsid w:val="00470330"/>
    <w:rsid w:val="00470385"/>
    <w:rsid w:val="0047180E"/>
    <w:rsid w:val="00472B5C"/>
    <w:rsid w:val="00472BD6"/>
    <w:rsid w:val="00474594"/>
    <w:rsid w:val="004746B2"/>
    <w:rsid w:val="00474D38"/>
    <w:rsid w:val="00480867"/>
    <w:rsid w:val="00481CDF"/>
    <w:rsid w:val="00482250"/>
    <w:rsid w:val="00483A65"/>
    <w:rsid w:val="00483C62"/>
    <w:rsid w:val="00486A1F"/>
    <w:rsid w:val="00487349"/>
    <w:rsid w:val="00490A75"/>
    <w:rsid w:val="00491884"/>
    <w:rsid w:val="00491B0C"/>
    <w:rsid w:val="00492842"/>
    <w:rsid w:val="0049306D"/>
    <w:rsid w:val="00496032"/>
    <w:rsid w:val="00496921"/>
    <w:rsid w:val="004A287E"/>
    <w:rsid w:val="004A3447"/>
    <w:rsid w:val="004A4BF5"/>
    <w:rsid w:val="004A78BB"/>
    <w:rsid w:val="004B00EB"/>
    <w:rsid w:val="004B2E0B"/>
    <w:rsid w:val="004B45EC"/>
    <w:rsid w:val="004B7E3D"/>
    <w:rsid w:val="004C051E"/>
    <w:rsid w:val="004C097E"/>
    <w:rsid w:val="004C0AD7"/>
    <w:rsid w:val="004C24CA"/>
    <w:rsid w:val="004C3336"/>
    <w:rsid w:val="004C6879"/>
    <w:rsid w:val="004C6B4B"/>
    <w:rsid w:val="004C7F4E"/>
    <w:rsid w:val="004D1EA0"/>
    <w:rsid w:val="004D5431"/>
    <w:rsid w:val="004D7F28"/>
    <w:rsid w:val="004E075C"/>
    <w:rsid w:val="004E205F"/>
    <w:rsid w:val="004E305F"/>
    <w:rsid w:val="004E3447"/>
    <w:rsid w:val="004E499D"/>
    <w:rsid w:val="004E7D0F"/>
    <w:rsid w:val="004F0274"/>
    <w:rsid w:val="004F13BA"/>
    <w:rsid w:val="004F193C"/>
    <w:rsid w:val="004F2394"/>
    <w:rsid w:val="004F23FA"/>
    <w:rsid w:val="004F2F42"/>
    <w:rsid w:val="004F3F16"/>
    <w:rsid w:val="004F4275"/>
    <w:rsid w:val="004F4DDA"/>
    <w:rsid w:val="004F6B98"/>
    <w:rsid w:val="00500FCC"/>
    <w:rsid w:val="00502266"/>
    <w:rsid w:val="00506CE8"/>
    <w:rsid w:val="005076CB"/>
    <w:rsid w:val="00511A60"/>
    <w:rsid w:val="00512EF9"/>
    <w:rsid w:val="00515321"/>
    <w:rsid w:val="00515415"/>
    <w:rsid w:val="00516DAB"/>
    <w:rsid w:val="00517FCB"/>
    <w:rsid w:val="005204E2"/>
    <w:rsid w:val="005205CB"/>
    <w:rsid w:val="0052098A"/>
    <w:rsid w:val="0052138B"/>
    <w:rsid w:val="0052158E"/>
    <w:rsid w:val="00523C95"/>
    <w:rsid w:val="00524C45"/>
    <w:rsid w:val="005256F8"/>
    <w:rsid w:val="00526859"/>
    <w:rsid w:val="005303DC"/>
    <w:rsid w:val="00530AC6"/>
    <w:rsid w:val="00531973"/>
    <w:rsid w:val="005330E2"/>
    <w:rsid w:val="00533321"/>
    <w:rsid w:val="005333DB"/>
    <w:rsid w:val="005335BB"/>
    <w:rsid w:val="00533FBA"/>
    <w:rsid w:val="00534476"/>
    <w:rsid w:val="00535A0B"/>
    <w:rsid w:val="00535C2D"/>
    <w:rsid w:val="005369FD"/>
    <w:rsid w:val="00536A5C"/>
    <w:rsid w:val="00537128"/>
    <w:rsid w:val="00537159"/>
    <w:rsid w:val="00540CA9"/>
    <w:rsid w:val="00541923"/>
    <w:rsid w:val="00542D4D"/>
    <w:rsid w:val="00545047"/>
    <w:rsid w:val="00545FA8"/>
    <w:rsid w:val="005468F7"/>
    <w:rsid w:val="00550322"/>
    <w:rsid w:val="0055070E"/>
    <w:rsid w:val="00550FCF"/>
    <w:rsid w:val="00551B88"/>
    <w:rsid w:val="00551BEB"/>
    <w:rsid w:val="005521DC"/>
    <w:rsid w:val="00555104"/>
    <w:rsid w:val="00556620"/>
    <w:rsid w:val="00556E45"/>
    <w:rsid w:val="005573A3"/>
    <w:rsid w:val="005575A4"/>
    <w:rsid w:val="0055766C"/>
    <w:rsid w:val="005579E4"/>
    <w:rsid w:val="00561218"/>
    <w:rsid w:val="00562096"/>
    <w:rsid w:val="00562A1C"/>
    <w:rsid w:val="00563C41"/>
    <w:rsid w:val="00564AD0"/>
    <w:rsid w:val="0056538E"/>
    <w:rsid w:val="00567AEF"/>
    <w:rsid w:val="00567D93"/>
    <w:rsid w:val="00567E47"/>
    <w:rsid w:val="00571865"/>
    <w:rsid w:val="0057200A"/>
    <w:rsid w:val="00574581"/>
    <w:rsid w:val="00576ABE"/>
    <w:rsid w:val="00577016"/>
    <w:rsid w:val="00577353"/>
    <w:rsid w:val="00577DF2"/>
    <w:rsid w:val="005809A6"/>
    <w:rsid w:val="00581455"/>
    <w:rsid w:val="00581E58"/>
    <w:rsid w:val="00581F77"/>
    <w:rsid w:val="00583036"/>
    <w:rsid w:val="005834F2"/>
    <w:rsid w:val="00584F3E"/>
    <w:rsid w:val="0058555D"/>
    <w:rsid w:val="0059178E"/>
    <w:rsid w:val="005925C2"/>
    <w:rsid w:val="005926A3"/>
    <w:rsid w:val="00594013"/>
    <w:rsid w:val="005941C9"/>
    <w:rsid w:val="00594661"/>
    <w:rsid w:val="00595D58"/>
    <w:rsid w:val="005969D4"/>
    <w:rsid w:val="005A0A3C"/>
    <w:rsid w:val="005A0E9C"/>
    <w:rsid w:val="005A1F17"/>
    <w:rsid w:val="005A39D4"/>
    <w:rsid w:val="005A445C"/>
    <w:rsid w:val="005A465C"/>
    <w:rsid w:val="005A4EB0"/>
    <w:rsid w:val="005A5760"/>
    <w:rsid w:val="005B1F11"/>
    <w:rsid w:val="005B435A"/>
    <w:rsid w:val="005B489F"/>
    <w:rsid w:val="005B4A6F"/>
    <w:rsid w:val="005B4F2F"/>
    <w:rsid w:val="005B571C"/>
    <w:rsid w:val="005B664E"/>
    <w:rsid w:val="005B6F5F"/>
    <w:rsid w:val="005B7D9D"/>
    <w:rsid w:val="005B7EFD"/>
    <w:rsid w:val="005C07AA"/>
    <w:rsid w:val="005C1D73"/>
    <w:rsid w:val="005C2221"/>
    <w:rsid w:val="005C2F48"/>
    <w:rsid w:val="005C3001"/>
    <w:rsid w:val="005C4156"/>
    <w:rsid w:val="005C633D"/>
    <w:rsid w:val="005C6D18"/>
    <w:rsid w:val="005D03C1"/>
    <w:rsid w:val="005D260E"/>
    <w:rsid w:val="005D32CB"/>
    <w:rsid w:val="005D6348"/>
    <w:rsid w:val="005D79FF"/>
    <w:rsid w:val="005D7D72"/>
    <w:rsid w:val="005E0B68"/>
    <w:rsid w:val="005E1350"/>
    <w:rsid w:val="005E22B9"/>
    <w:rsid w:val="005E5A60"/>
    <w:rsid w:val="005F0BE2"/>
    <w:rsid w:val="005F60F0"/>
    <w:rsid w:val="006000E7"/>
    <w:rsid w:val="0060022A"/>
    <w:rsid w:val="00600297"/>
    <w:rsid w:val="00601040"/>
    <w:rsid w:val="00601076"/>
    <w:rsid w:val="00601C0D"/>
    <w:rsid w:val="0060226C"/>
    <w:rsid w:val="006031DA"/>
    <w:rsid w:val="0060472E"/>
    <w:rsid w:val="0060710C"/>
    <w:rsid w:val="00610348"/>
    <w:rsid w:val="006110BD"/>
    <w:rsid w:val="0061241D"/>
    <w:rsid w:val="00612BD2"/>
    <w:rsid w:val="00615CFA"/>
    <w:rsid w:val="00617A1E"/>
    <w:rsid w:val="00622479"/>
    <w:rsid w:val="006226B1"/>
    <w:rsid w:val="00623585"/>
    <w:rsid w:val="00623829"/>
    <w:rsid w:val="00625DE2"/>
    <w:rsid w:val="00626591"/>
    <w:rsid w:val="006273BE"/>
    <w:rsid w:val="00632761"/>
    <w:rsid w:val="00634BDB"/>
    <w:rsid w:val="00636EA2"/>
    <w:rsid w:val="00637FFC"/>
    <w:rsid w:val="006402CA"/>
    <w:rsid w:val="00641E23"/>
    <w:rsid w:val="00642D55"/>
    <w:rsid w:val="00645517"/>
    <w:rsid w:val="006457DC"/>
    <w:rsid w:val="0064795D"/>
    <w:rsid w:val="00647B4F"/>
    <w:rsid w:val="006510A5"/>
    <w:rsid w:val="0065126F"/>
    <w:rsid w:val="00652829"/>
    <w:rsid w:val="00656228"/>
    <w:rsid w:val="0065687C"/>
    <w:rsid w:val="00656AE6"/>
    <w:rsid w:val="00660F65"/>
    <w:rsid w:val="00661A6B"/>
    <w:rsid w:val="006628C4"/>
    <w:rsid w:val="006630AB"/>
    <w:rsid w:val="00663314"/>
    <w:rsid w:val="00664586"/>
    <w:rsid w:val="00664FCB"/>
    <w:rsid w:val="00665B4D"/>
    <w:rsid w:val="00666289"/>
    <w:rsid w:val="00666498"/>
    <w:rsid w:val="00666FD6"/>
    <w:rsid w:val="00673776"/>
    <w:rsid w:val="0067409C"/>
    <w:rsid w:val="0068145B"/>
    <w:rsid w:val="00683B2A"/>
    <w:rsid w:val="006842E6"/>
    <w:rsid w:val="006854C9"/>
    <w:rsid w:val="00685ECE"/>
    <w:rsid w:val="0069122F"/>
    <w:rsid w:val="00691837"/>
    <w:rsid w:val="006941C5"/>
    <w:rsid w:val="00695DD7"/>
    <w:rsid w:val="006977EC"/>
    <w:rsid w:val="006A1E07"/>
    <w:rsid w:val="006A1F65"/>
    <w:rsid w:val="006A43BB"/>
    <w:rsid w:val="006A5067"/>
    <w:rsid w:val="006A6B55"/>
    <w:rsid w:val="006A6D30"/>
    <w:rsid w:val="006A7401"/>
    <w:rsid w:val="006B0633"/>
    <w:rsid w:val="006B1F46"/>
    <w:rsid w:val="006B3288"/>
    <w:rsid w:val="006B5178"/>
    <w:rsid w:val="006C0836"/>
    <w:rsid w:val="006C6008"/>
    <w:rsid w:val="006C634A"/>
    <w:rsid w:val="006C6CE1"/>
    <w:rsid w:val="006C7495"/>
    <w:rsid w:val="006C79FB"/>
    <w:rsid w:val="006D20DD"/>
    <w:rsid w:val="006D2576"/>
    <w:rsid w:val="006D25EB"/>
    <w:rsid w:val="006D26DF"/>
    <w:rsid w:val="006D6234"/>
    <w:rsid w:val="006D6A2D"/>
    <w:rsid w:val="006D7612"/>
    <w:rsid w:val="006D7B24"/>
    <w:rsid w:val="006E1574"/>
    <w:rsid w:val="006E207C"/>
    <w:rsid w:val="006E2836"/>
    <w:rsid w:val="006E33AC"/>
    <w:rsid w:val="006E3CEE"/>
    <w:rsid w:val="006E4A33"/>
    <w:rsid w:val="006E59BB"/>
    <w:rsid w:val="006E5DDC"/>
    <w:rsid w:val="006E6375"/>
    <w:rsid w:val="006E772E"/>
    <w:rsid w:val="006F0FA7"/>
    <w:rsid w:val="006F1E5A"/>
    <w:rsid w:val="006F2C19"/>
    <w:rsid w:val="006F3A45"/>
    <w:rsid w:val="006F3EAF"/>
    <w:rsid w:val="006F7C06"/>
    <w:rsid w:val="00703322"/>
    <w:rsid w:val="00703DBC"/>
    <w:rsid w:val="00704873"/>
    <w:rsid w:val="00707451"/>
    <w:rsid w:val="007123C0"/>
    <w:rsid w:val="00712478"/>
    <w:rsid w:val="00712CB3"/>
    <w:rsid w:val="00714AD0"/>
    <w:rsid w:val="00716658"/>
    <w:rsid w:val="00716C7A"/>
    <w:rsid w:val="00716FE3"/>
    <w:rsid w:val="0071771F"/>
    <w:rsid w:val="00717B67"/>
    <w:rsid w:val="00720179"/>
    <w:rsid w:val="00721106"/>
    <w:rsid w:val="00723182"/>
    <w:rsid w:val="00727C1B"/>
    <w:rsid w:val="00730472"/>
    <w:rsid w:val="00730D20"/>
    <w:rsid w:val="0073105F"/>
    <w:rsid w:val="00731839"/>
    <w:rsid w:val="00732009"/>
    <w:rsid w:val="00733FA8"/>
    <w:rsid w:val="0073547E"/>
    <w:rsid w:val="007363F6"/>
    <w:rsid w:val="00741237"/>
    <w:rsid w:val="00741815"/>
    <w:rsid w:val="00741DCF"/>
    <w:rsid w:val="00742499"/>
    <w:rsid w:val="00745E10"/>
    <w:rsid w:val="00747CD2"/>
    <w:rsid w:val="00752E56"/>
    <w:rsid w:val="00753234"/>
    <w:rsid w:val="0075381F"/>
    <w:rsid w:val="00757FB3"/>
    <w:rsid w:val="0076020A"/>
    <w:rsid w:val="007631FA"/>
    <w:rsid w:val="00764209"/>
    <w:rsid w:val="007643F8"/>
    <w:rsid w:val="00766BBF"/>
    <w:rsid w:val="00767E16"/>
    <w:rsid w:val="0077101B"/>
    <w:rsid w:val="007711B9"/>
    <w:rsid w:val="007714B4"/>
    <w:rsid w:val="0077229D"/>
    <w:rsid w:val="007739B7"/>
    <w:rsid w:val="007748FB"/>
    <w:rsid w:val="007751BB"/>
    <w:rsid w:val="00775E77"/>
    <w:rsid w:val="00777AA8"/>
    <w:rsid w:val="00780C85"/>
    <w:rsid w:val="00781F3E"/>
    <w:rsid w:val="00783BAA"/>
    <w:rsid w:val="0078512D"/>
    <w:rsid w:val="00785CEC"/>
    <w:rsid w:val="007861F4"/>
    <w:rsid w:val="00786C0C"/>
    <w:rsid w:val="00786C24"/>
    <w:rsid w:val="00790EAF"/>
    <w:rsid w:val="0079342F"/>
    <w:rsid w:val="00793FA6"/>
    <w:rsid w:val="007948B9"/>
    <w:rsid w:val="00795718"/>
    <w:rsid w:val="0079603B"/>
    <w:rsid w:val="0079704E"/>
    <w:rsid w:val="007979B8"/>
    <w:rsid w:val="007A1E19"/>
    <w:rsid w:val="007A59AD"/>
    <w:rsid w:val="007A735E"/>
    <w:rsid w:val="007A7912"/>
    <w:rsid w:val="007B0C27"/>
    <w:rsid w:val="007B4869"/>
    <w:rsid w:val="007B6F82"/>
    <w:rsid w:val="007B7535"/>
    <w:rsid w:val="007C0405"/>
    <w:rsid w:val="007C1029"/>
    <w:rsid w:val="007C39B3"/>
    <w:rsid w:val="007C3D1E"/>
    <w:rsid w:val="007C40E2"/>
    <w:rsid w:val="007C49AD"/>
    <w:rsid w:val="007C5E95"/>
    <w:rsid w:val="007C651E"/>
    <w:rsid w:val="007C799A"/>
    <w:rsid w:val="007D052E"/>
    <w:rsid w:val="007D2BFC"/>
    <w:rsid w:val="007D3B63"/>
    <w:rsid w:val="007D3BE5"/>
    <w:rsid w:val="007D423C"/>
    <w:rsid w:val="007D5DE0"/>
    <w:rsid w:val="007D66A0"/>
    <w:rsid w:val="007E22C2"/>
    <w:rsid w:val="007E2E47"/>
    <w:rsid w:val="007E5E14"/>
    <w:rsid w:val="007E6CE7"/>
    <w:rsid w:val="007E6E38"/>
    <w:rsid w:val="007E7079"/>
    <w:rsid w:val="007F0B46"/>
    <w:rsid w:val="007F379B"/>
    <w:rsid w:val="007F52C2"/>
    <w:rsid w:val="0080020D"/>
    <w:rsid w:val="008023F6"/>
    <w:rsid w:val="00804B6D"/>
    <w:rsid w:val="00805C1C"/>
    <w:rsid w:val="00806003"/>
    <w:rsid w:val="008068CB"/>
    <w:rsid w:val="00806BDD"/>
    <w:rsid w:val="008075C2"/>
    <w:rsid w:val="0080764B"/>
    <w:rsid w:val="00810BBE"/>
    <w:rsid w:val="00810F72"/>
    <w:rsid w:val="00815611"/>
    <w:rsid w:val="008172EC"/>
    <w:rsid w:val="008207C5"/>
    <w:rsid w:val="008239A5"/>
    <w:rsid w:val="00824319"/>
    <w:rsid w:val="00824E0F"/>
    <w:rsid w:val="00824E48"/>
    <w:rsid w:val="00824F81"/>
    <w:rsid w:val="00825196"/>
    <w:rsid w:val="008252AD"/>
    <w:rsid w:val="00826502"/>
    <w:rsid w:val="00826597"/>
    <w:rsid w:val="00826987"/>
    <w:rsid w:val="00827531"/>
    <w:rsid w:val="00827A2B"/>
    <w:rsid w:val="00830618"/>
    <w:rsid w:val="0083069E"/>
    <w:rsid w:val="00830933"/>
    <w:rsid w:val="00831822"/>
    <w:rsid w:val="00831916"/>
    <w:rsid w:val="00831DCE"/>
    <w:rsid w:val="008330AF"/>
    <w:rsid w:val="008344DD"/>
    <w:rsid w:val="00837005"/>
    <w:rsid w:val="00841739"/>
    <w:rsid w:val="00842CAB"/>
    <w:rsid w:val="0084592C"/>
    <w:rsid w:val="00847EE6"/>
    <w:rsid w:val="008513EE"/>
    <w:rsid w:val="00852635"/>
    <w:rsid w:val="008529CE"/>
    <w:rsid w:val="00853373"/>
    <w:rsid w:val="008537D6"/>
    <w:rsid w:val="00855CFE"/>
    <w:rsid w:val="00855DDB"/>
    <w:rsid w:val="0085636A"/>
    <w:rsid w:val="00857E25"/>
    <w:rsid w:val="008602DC"/>
    <w:rsid w:val="00861156"/>
    <w:rsid w:val="008612E7"/>
    <w:rsid w:val="0086243B"/>
    <w:rsid w:val="00862E46"/>
    <w:rsid w:val="0086399E"/>
    <w:rsid w:val="008661DD"/>
    <w:rsid w:val="008673C0"/>
    <w:rsid w:val="00867B29"/>
    <w:rsid w:val="008705AE"/>
    <w:rsid w:val="00871A8C"/>
    <w:rsid w:val="00871F31"/>
    <w:rsid w:val="00872636"/>
    <w:rsid w:val="0087489E"/>
    <w:rsid w:val="00881754"/>
    <w:rsid w:val="00881E0B"/>
    <w:rsid w:val="00884949"/>
    <w:rsid w:val="008852C8"/>
    <w:rsid w:val="0088680D"/>
    <w:rsid w:val="008923A8"/>
    <w:rsid w:val="008930DE"/>
    <w:rsid w:val="008947A4"/>
    <w:rsid w:val="008954FF"/>
    <w:rsid w:val="00896A51"/>
    <w:rsid w:val="008A0562"/>
    <w:rsid w:val="008A07C2"/>
    <w:rsid w:val="008A32FC"/>
    <w:rsid w:val="008A3E74"/>
    <w:rsid w:val="008A5677"/>
    <w:rsid w:val="008A7376"/>
    <w:rsid w:val="008A7C2E"/>
    <w:rsid w:val="008B00AF"/>
    <w:rsid w:val="008B0CD3"/>
    <w:rsid w:val="008B0CFF"/>
    <w:rsid w:val="008B113B"/>
    <w:rsid w:val="008B12BD"/>
    <w:rsid w:val="008B1E90"/>
    <w:rsid w:val="008B2C46"/>
    <w:rsid w:val="008B5763"/>
    <w:rsid w:val="008C0661"/>
    <w:rsid w:val="008C1600"/>
    <w:rsid w:val="008C24C7"/>
    <w:rsid w:val="008C2FAE"/>
    <w:rsid w:val="008C5CB8"/>
    <w:rsid w:val="008D07F8"/>
    <w:rsid w:val="008D2E1D"/>
    <w:rsid w:val="008D5B31"/>
    <w:rsid w:val="008D6C0E"/>
    <w:rsid w:val="008E0D71"/>
    <w:rsid w:val="008E17F2"/>
    <w:rsid w:val="008E26EE"/>
    <w:rsid w:val="008E2B60"/>
    <w:rsid w:val="008E4A20"/>
    <w:rsid w:val="008E5756"/>
    <w:rsid w:val="008E6F79"/>
    <w:rsid w:val="008F23FD"/>
    <w:rsid w:val="008F2CCC"/>
    <w:rsid w:val="008F335F"/>
    <w:rsid w:val="008F4745"/>
    <w:rsid w:val="008F5263"/>
    <w:rsid w:val="008F5E49"/>
    <w:rsid w:val="008F63D4"/>
    <w:rsid w:val="008F774A"/>
    <w:rsid w:val="009006C1"/>
    <w:rsid w:val="00900DBE"/>
    <w:rsid w:val="009027E4"/>
    <w:rsid w:val="00905145"/>
    <w:rsid w:val="00905E30"/>
    <w:rsid w:val="00906708"/>
    <w:rsid w:val="00907A27"/>
    <w:rsid w:val="009168E1"/>
    <w:rsid w:val="00916F16"/>
    <w:rsid w:val="00917B90"/>
    <w:rsid w:val="009213CF"/>
    <w:rsid w:val="009223D9"/>
    <w:rsid w:val="009247CA"/>
    <w:rsid w:val="0092541A"/>
    <w:rsid w:val="00925E6F"/>
    <w:rsid w:val="00926BAC"/>
    <w:rsid w:val="00930541"/>
    <w:rsid w:val="009354A6"/>
    <w:rsid w:val="00936FBF"/>
    <w:rsid w:val="00937813"/>
    <w:rsid w:val="009460E3"/>
    <w:rsid w:val="00947927"/>
    <w:rsid w:val="00951B0F"/>
    <w:rsid w:val="00952B13"/>
    <w:rsid w:val="009543CD"/>
    <w:rsid w:val="0095642A"/>
    <w:rsid w:val="00956982"/>
    <w:rsid w:val="00957060"/>
    <w:rsid w:val="009572BB"/>
    <w:rsid w:val="009622B0"/>
    <w:rsid w:val="009623E7"/>
    <w:rsid w:val="00962697"/>
    <w:rsid w:val="00965100"/>
    <w:rsid w:val="0096602C"/>
    <w:rsid w:val="00972713"/>
    <w:rsid w:val="00972FF0"/>
    <w:rsid w:val="009807C0"/>
    <w:rsid w:val="0098688B"/>
    <w:rsid w:val="00987F88"/>
    <w:rsid w:val="009913BA"/>
    <w:rsid w:val="00994E95"/>
    <w:rsid w:val="00995645"/>
    <w:rsid w:val="00996446"/>
    <w:rsid w:val="00996F11"/>
    <w:rsid w:val="00997066"/>
    <w:rsid w:val="009A1792"/>
    <w:rsid w:val="009A293A"/>
    <w:rsid w:val="009A41E5"/>
    <w:rsid w:val="009B10F7"/>
    <w:rsid w:val="009B21D6"/>
    <w:rsid w:val="009B2CEB"/>
    <w:rsid w:val="009B3BDA"/>
    <w:rsid w:val="009B4728"/>
    <w:rsid w:val="009B6C4C"/>
    <w:rsid w:val="009B71C0"/>
    <w:rsid w:val="009B79A6"/>
    <w:rsid w:val="009C0268"/>
    <w:rsid w:val="009C4876"/>
    <w:rsid w:val="009D2579"/>
    <w:rsid w:val="009D2E49"/>
    <w:rsid w:val="009D5856"/>
    <w:rsid w:val="009E0B26"/>
    <w:rsid w:val="009E38D2"/>
    <w:rsid w:val="009E478D"/>
    <w:rsid w:val="009E5940"/>
    <w:rsid w:val="009E651E"/>
    <w:rsid w:val="009F039E"/>
    <w:rsid w:val="009F1A90"/>
    <w:rsid w:val="009F2BE7"/>
    <w:rsid w:val="009F3E68"/>
    <w:rsid w:val="009F4958"/>
    <w:rsid w:val="009F5EF9"/>
    <w:rsid w:val="00A0047D"/>
    <w:rsid w:val="00A0230F"/>
    <w:rsid w:val="00A0637C"/>
    <w:rsid w:val="00A1123E"/>
    <w:rsid w:val="00A1281F"/>
    <w:rsid w:val="00A12D4D"/>
    <w:rsid w:val="00A14DDE"/>
    <w:rsid w:val="00A15392"/>
    <w:rsid w:val="00A15BFB"/>
    <w:rsid w:val="00A1618B"/>
    <w:rsid w:val="00A16894"/>
    <w:rsid w:val="00A16D0C"/>
    <w:rsid w:val="00A20A5A"/>
    <w:rsid w:val="00A21C92"/>
    <w:rsid w:val="00A229EF"/>
    <w:rsid w:val="00A23097"/>
    <w:rsid w:val="00A24C31"/>
    <w:rsid w:val="00A2608A"/>
    <w:rsid w:val="00A2633E"/>
    <w:rsid w:val="00A26605"/>
    <w:rsid w:val="00A3163A"/>
    <w:rsid w:val="00A31687"/>
    <w:rsid w:val="00A3291B"/>
    <w:rsid w:val="00A32E30"/>
    <w:rsid w:val="00A33FA8"/>
    <w:rsid w:val="00A358A2"/>
    <w:rsid w:val="00A3686D"/>
    <w:rsid w:val="00A402E4"/>
    <w:rsid w:val="00A43303"/>
    <w:rsid w:val="00A43563"/>
    <w:rsid w:val="00A44534"/>
    <w:rsid w:val="00A44657"/>
    <w:rsid w:val="00A45119"/>
    <w:rsid w:val="00A4602D"/>
    <w:rsid w:val="00A4648B"/>
    <w:rsid w:val="00A50B72"/>
    <w:rsid w:val="00A51848"/>
    <w:rsid w:val="00A5317C"/>
    <w:rsid w:val="00A56245"/>
    <w:rsid w:val="00A57D04"/>
    <w:rsid w:val="00A606D6"/>
    <w:rsid w:val="00A641A0"/>
    <w:rsid w:val="00A64355"/>
    <w:rsid w:val="00A65E4B"/>
    <w:rsid w:val="00A65EBD"/>
    <w:rsid w:val="00A663CE"/>
    <w:rsid w:val="00A6738E"/>
    <w:rsid w:val="00A678F1"/>
    <w:rsid w:val="00A67EEA"/>
    <w:rsid w:val="00A71355"/>
    <w:rsid w:val="00A727F7"/>
    <w:rsid w:val="00A730E5"/>
    <w:rsid w:val="00A75A67"/>
    <w:rsid w:val="00A75A86"/>
    <w:rsid w:val="00A76002"/>
    <w:rsid w:val="00A77DAB"/>
    <w:rsid w:val="00A809EB"/>
    <w:rsid w:val="00A825C2"/>
    <w:rsid w:val="00A82C43"/>
    <w:rsid w:val="00A850CB"/>
    <w:rsid w:val="00A85BBC"/>
    <w:rsid w:val="00A87942"/>
    <w:rsid w:val="00A90981"/>
    <w:rsid w:val="00A90F79"/>
    <w:rsid w:val="00A92E1E"/>
    <w:rsid w:val="00AA01CC"/>
    <w:rsid w:val="00AA05EF"/>
    <w:rsid w:val="00AA10A0"/>
    <w:rsid w:val="00AA378C"/>
    <w:rsid w:val="00AA4313"/>
    <w:rsid w:val="00AA4F19"/>
    <w:rsid w:val="00AA679C"/>
    <w:rsid w:val="00AB15DE"/>
    <w:rsid w:val="00AB2BA8"/>
    <w:rsid w:val="00AB4872"/>
    <w:rsid w:val="00AB50C6"/>
    <w:rsid w:val="00AB57C5"/>
    <w:rsid w:val="00AC0CEA"/>
    <w:rsid w:val="00AC1224"/>
    <w:rsid w:val="00AC576E"/>
    <w:rsid w:val="00AC5D05"/>
    <w:rsid w:val="00AC6E78"/>
    <w:rsid w:val="00AC789E"/>
    <w:rsid w:val="00AC7E4B"/>
    <w:rsid w:val="00AC7F41"/>
    <w:rsid w:val="00AD383D"/>
    <w:rsid w:val="00AD4C87"/>
    <w:rsid w:val="00AD5B10"/>
    <w:rsid w:val="00AD5E86"/>
    <w:rsid w:val="00AD62D7"/>
    <w:rsid w:val="00AE0041"/>
    <w:rsid w:val="00AE08E6"/>
    <w:rsid w:val="00AE21A7"/>
    <w:rsid w:val="00AE25B1"/>
    <w:rsid w:val="00AE2DA0"/>
    <w:rsid w:val="00AE3B39"/>
    <w:rsid w:val="00AE57C9"/>
    <w:rsid w:val="00AE648E"/>
    <w:rsid w:val="00AE6CC2"/>
    <w:rsid w:val="00AE7703"/>
    <w:rsid w:val="00AE7780"/>
    <w:rsid w:val="00AE7949"/>
    <w:rsid w:val="00AF3840"/>
    <w:rsid w:val="00AF407D"/>
    <w:rsid w:val="00AF42C2"/>
    <w:rsid w:val="00AF6AFB"/>
    <w:rsid w:val="00B021D3"/>
    <w:rsid w:val="00B02250"/>
    <w:rsid w:val="00B02CD9"/>
    <w:rsid w:val="00B03AB6"/>
    <w:rsid w:val="00B057E5"/>
    <w:rsid w:val="00B05F6F"/>
    <w:rsid w:val="00B05F70"/>
    <w:rsid w:val="00B061DE"/>
    <w:rsid w:val="00B069D8"/>
    <w:rsid w:val="00B06CC6"/>
    <w:rsid w:val="00B07629"/>
    <w:rsid w:val="00B07BCB"/>
    <w:rsid w:val="00B100BC"/>
    <w:rsid w:val="00B1248B"/>
    <w:rsid w:val="00B12756"/>
    <w:rsid w:val="00B12851"/>
    <w:rsid w:val="00B13CA0"/>
    <w:rsid w:val="00B15C9E"/>
    <w:rsid w:val="00B16015"/>
    <w:rsid w:val="00B164EB"/>
    <w:rsid w:val="00B16DBC"/>
    <w:rsid w:val="00B16EFE"/>
    <w:rsid w:val="00B23330"/>
    <w:rsid w:val="00B236CA"/>
    <w:rsid w:val="00B23CAC"/>
    <w:rsid w:val="00B24550"/>
    <w:rsid w:val="00B24ECB"/>
    <w:rsid w:val="00B26118"/>
    <w:rsid w:val="00B30200"/>
    <w:rsid w:val="00B307AD"/>
    <w:rsid w:val="00B33F01"/>
    <w:rsid w:val="00B3405F"/>
    <w:rsid w:val="00B340C4"/>
    <w:rsid w:val="00B357CE"/>
    <w:rsid w:val="00B36B29"/>
    <w:rsid w:val="00B36E40"/>
    <w:rsid w:val="00B416F0"/>
    <w:rsid w:val="00B42C6F"/>
    <w:rsid w:val="00B4431A"/>
    <w:rsid w:val="00B45E53"/>
    <w:rsid w:val="00B45F12"/>
    <w:rsid w:val="00B46BF8"/>
    <w:rsid w:val="00B51277"/>
    <w:rsid w:val="00B522F7"/>
    <w:rsid w:val="00B53219"/>
    <w:rsid w:val="00B54410"/>
    <w:rsid w:val="00B60F06"/>
    <w:rsid w:val="00B621F2"/>
    <w:rsid w:val="00B62E60"/>
    <w:rsid w:val="00B66149"/>
    <w:rsid w:val="00B67FA3"/>
    <w:rsid w:val="00B70CC3"/>
    <w:rsid w:val="00B70ECE"/>
    <w:rsid w:val="00B74BF0"/>
    <w:rsid w:val="00B74EAD"/>
    <w:rsid w:val="00B75A51"/>
    <w:rsid w:val="00B75D09"/>
    <w:rsid w:val="00B8121D"/>
    <w:rsid w:val="00B826AC"/>
    <w:rsid w:val="00B8393E"/>
    <w:rsid w:val="00B84A1F"/>
    <w:rsid w:val="00B85C0D"/>
    <w:rsid w:val="00B949AD"/>
    <w:rsid w:val="00B97BAA"/>
    <w:rsid w:val="00BA1924"/>
    <w:rsid w:val="00BA37CB"/>
    <w:rsid w:val="00BA3E05"/>
    <w:rsid w:val="00BA6648"/>
    <w:rsid w:val="00BA76A4"/>
    <w:rsid w:val="00BB1172"/>
    <w:rsid w:val="00BB22BC"/>
    <w:rsid w:val="00BB2EEF"/>
    <w:rsid w:val="00BB3083"/>
    <w:rsid w:val="00BB545F"/>
    <w:rsid w:val="00BB61BD"/>
    <w:rsid w:val="00BC00A6"/>
    <w:rsid w:val="00BC0C93"/>
    <w:rsid w:val="00BC2F94"/>
    <w:rsid w:val="00BC4A91"/>
    <w:rsid w:val="00BC5812"/>
    <w:rsid w:val="00BC661F"/>
    <w:rsid w:val="00BC6C30"/>
    <w:rsid w:val="00BC7FB4"/>
    <w:rsid w:val="00BC7FDD"/>
    <w:rsid w:val="00BD019F"/>
    <w:rsid w:val="00BD17E1"/>
    <w:rsid w:val="00BD774D"/>
    <w:rsid w:val="00BE1E16"/>
    <w:rsid w:val="00BE29EE"/>
    <w:rsid w:val="00BE3382"/>
    <w:rsid w:val="00BE5CEF"/>
    <w:rsid w:val="00BE5E4E"/>
    <w:rsid w:val="00BE7D52"/>
    <w:rsid w:val="00BE7D70"/>
    <w:rsid w:val="00BF06B0"/>
    <w:rsid w:val="00BF21A9"/>
    <w:rsid w:val="00BF3907"/>
    <w:rsid w:val="00BF4358"/>
    <w:rsid w:val="00C005AF"/>
    <w:rsid w:val="00C00891"/>
    <w:rsid w:val="00C04CB8"/>
    <w:rsid w:val="00C04F1E"/>
    <w:rsid w:val="00C07720"/>
    <w:rsid w:val="00C11BCD"/>
    <w:rsid w:val="00C12366"/>
    <w:rsid w:val="00C130A7"/>
    <w:rsid w:val="00C134EB"/>
    <w:rsid w:val="00C15143"/>
    <w:rsid w:val="00C15A84"/>
    <w:rsid w:val="00C15AFF"/>
    <w:rsid w:val="00C16905"/>
    <w:rsid w:val="00C20001"/>
    <w:rsid w:val="00C217A6"/>
    <w:rsid w:val="00C25F9E"/>
    <w:rsid w:val="00C26525"/>
    <w:rsid w:val="00C26FDB"/>
    <w:rsid w:val="00C27A69"/>
    <w:rsid w:val="00C3016B"/>
    <w:rsid w:val="00C30597"/>
    <w:rsid w:val="00C311F7"/>
    <w:rsid w:val="00C32A83"/>
    <w:rsid w:val="00C33853"/>
    <w:rsid w:val="00C36410"/>
    <w:rsid w:val="00C373C3"/>
    <w:rsid w:val="00C415CC"/>
    <w:rsid w:val="00C41B19"/>
    <w:rsid w:val="00C41D1B"/>
    <w:rsid w:val="00C42452"/>
    <w:rsid w:val="00C457B9"/>
    <w:rsid w:val="00C47EEE"/>
    <w:rsid w:val="00C506AF"/>
    <w:rsid w:val="00C53AE2"/>
    <w:rsid w:val="00C53C07"/>
    <w:rsid w:val="00C551A3"/>
    <w:rsid w:val="00C56D98"/>
    <w:rsid w:val="00C576B3"/>
    <w:rsid w:val="00C57DC8"/>
    <w:rsid w:val="00C60115"/>
    <w:rsid w:val="00C60C2F"/>
    <w:rsid w:val="00C629AC"/>
    <w:rsid w:val="00C638F1"/>
    <w:rsid w:val="00C64372"/>
    <w:rsid w:val="00C64457"/>
    <w:rsid w:val="00C665A2"/>
    <w:rsid w:val="00C671C1"/>
    <w:rsid w:val="00C67C0B"/>
    <w:rsid w:val="00C70299"/>
    <w:rsid w:val="00C749C5"/>
    <w:rsid w:val="00C77086"/>
    <w:rsid w:val="00C77146"/>
    <w:rsid w:val="00C77403"/>
    <w:rsid w:val="00C7755C"/>
    <w:rsid w:val="00C845C3"/>
    <w:rsid w:val="00C84B9E"/>
    <w:rsid w:val="00C84D10"/>
    <w:rsid w:val="00C862FA"/>
    <w:rsid w:val="00C8737A"/>
    <w:rsid w:val="00C877BF"/>
    <w:rsid w:val="00C93622"/>
    <w:rsid w:val="00C95552"/>
    <w:rsid w:val="00C96AAA"/>
    <w:rsid w:val="00CA1F1A"/>
    <w:rsid w:val="00CA36A3"/>
    <w:rsid w:val="00CA38FC"/>
    <w:rsid w:val="00CA44E0"/>
    <w:rsid w:val="00CA4F39"/>
    <w:rsid w:val="00CA5B3B"/>
    <w:rsid w:val="00CA7C44"/>
    <w:rsid w:val="00CB07DE"/>
    <w:rsid w:val="00CB2C41"/>
    <w:rsid w:val="00CB52C6"/>
    <w:rsid w:val="00CB571C"/>
    <w:rsid w:val="00CC3765"/>
    <w:rsid w:val="00CC3B3D"/>
    <w:rsid w:val="00CC4E49"/>
    <w:rsid w:val="00CC5E14"/>
    <w:rsid w:val="00CC6414"/>
    <w:rsid w:val="00CC6779"/>
    <w:rsid w:val="00CD037D"/>
    <w:rsid w:val="00CD0BAE"/>
    <w:rsid w:val="00CD1658"/>
    <w:rsid w:val="00CD41C2"/>
    <w:rsid w:val="00CD41CD"/>
    <w:rsid w:val="00CD4DBA"/>
    <w:rsid w:val="00CD5159"/>
    <w:rsid w:val="00CD55EE"/>
    <w:rsid w:val="00CD5C0D"/>
    <w:rsid w:val="00CD5CE2"/>
    <w:rsid w:val="00CD63C2"/>
    <w:rsid w:val="00CD6C69"/>
    <w:rsid w:val="00CD76DD"/>
    <w:rsid w:val="00CE00C1"/>
    <w:rsid w:val="00CE2186"/>
    <w:rsid w:val="00CE3C28"/>
    <w:rsid w:val="00CE759C"/>
    <w:rsid w:val="00CF08F4"/>
    <w:rsid w:val="00CF222F"/>
    <w:rsid w:val="00D00B5D"/>
    <w:rsid w:val="00D0278C"/>
    <w:rsid w:val="00D034CB"/>
    <w:rsid w:val="00D03E77"/>
    <w:rsid w:val="00D050D5"/>
    <w:rsid w:val="00D05FBF"/>
    <w:rsid w:val="00D06278"/>
    <w:rsid w:val="00D06D2F"/>
    <w:rsid w:val="00D108EE"/>
    <w:rsid w:val="00D10CC4"/>
    <w:rsid w:val="00D12CE9"/>
    <w:rsid w:val="00D14790"/>
    <w:rsid w:val="00D15922"/>
    <w:rsid w:val="00D17723"/>
    <w:rsid w:val="00D20207"/>
    <w:rsid w:val="00D218BC"/>
    <w:rsid w:val="00D247F6"/>
    <w:rsid w:val="00D24B85"/>
    <w:rsid w:val="00D27961"/>
    <w:rsid w:val="00D302F3"/>
    <w:rsid w:val="00D308CD"/>
    <w:rsid w:val="00D3297A"/>
    <w:rsid w:val="00D35D5C"/>
    <w:rsid w:val="00D4150A"/>
    <w:rsid w:val="00D428C7"/>
    <w:rsid w:val="00D438A4"/>
    <w:rsid w:val="00D43958"/>
    <w:rsid w:val="00D43B26"/>
    <w:rsid w:val="00D43D26"/>
    <w:rsid w:val="00D50D7D"/>
    <w:rsid w:val="00D51D92"/>
    <w:rsid w:val="00D54125"/>
    <w:rsid w:val="00D55471"/>
    <w:rsid w:val="00D555B9"/>
    <w:rsid w:val="00D55651"/>
    <w:rsid w:val="00D614E8"/>
    <w:rsid w:val="00D626F4"/>
    <w:rsid w:val="00D63A7E"/>
    <w:rsid w:val="00D652D4"/>
    <w:rsid w:val="00D65B46"/>
    <w:rsid w:val="00D65BC6"/>
    <w:rsid w:val="00D661EC"/>
    <w:rsid w:val="00D66281"/>
    <w:rsid w:val="00D6631F"/>
    <w:rsid w:val="00D701DA"/>
    <w:rsid w:val="00D70598"/>
    <w:rsid w:val="00D71142"/>
    <w:rsid w:val="00D7142E"/>
    <w:rsid w:val="00D720CD"/>
    <w:rsid w:val="00D7265D"/>
    <w:rsid w:val="00D72A5F"/>
    <w:rsid w:val="00D737E0"/>
    <w:rsid w:val="00D76DE7"/>
    <w:rsid w:val="00D76F0D"/>
    <w:rsid w:val="00D806CB"/>
    <w:rsid w:val="00D81198"/>
    <w:rsid w:val="00D818A3"/>
    <w:rsid w:val="00D81CFD"/>
    <w:rsid w:val="00D86016"/>
    <w:rsid w:val="00D873D7"/>
    <w:rsid w:val="00D9056A"/>
    <w:rsid w:val="00D91901"/>
    <w:rsid w:val="00D919B3"/>
    <w:rsid w:val="00D946FB"/>
    <w:rsid w:val="00D954EA"/>
    <w:rsid w:val="00D9564E"/>
    <w:rsid w:val="00DA1E03"/>
    <w:rsid w:val="00DA7194"/>
    <w:rsid w:val="00DA7CD6"/>
    <w:rsid w:val="00DB1B63"/>
    <w:rsid w:val="00DB2F64"/>
    <w:rsid w:val="00DB3401"/>
    <w:rsid w:val="00DB63F4"/>
    <w:rsid w:val="00DB6A78"/>
    <w:rsid w:val="00DB70EE"/>
    <w:rsid w:val="00DB742D"/>
    <w:rsid w:val="00DB7F58"/>
    <w:rsid w:val="00DC098E"/>
    <w:rsid w:val="00DC18DD"/>
    <w:rsid w:val="00DC2D83"/>
    <w:rsid w:val="00DC3D6B"/>
    <w:rsid w:val="00DC408D"/>
    <w:rsid w:val="00DC758C"/>
    <w:rsid w:val="00DD1ECC"/>
    <w:rsid w:val="00DD236B"/>
    <w:rsid w:val="00DE08DE"/>
    <w:rsid w:val="00DE0F83"/>
    <w:rsid w:val="00DE33CE"/>
    <w:rsid w:val="00DE4E98"/>
    <w:rsid w:val="00DE532A"/>
    <w:rsid w:val="00DE575B"/>
    <w:rsid w:val="00DE5C84"/>
    <w:rsid w:val="00DE7D81"/>
    <w:rsid w:val="00DF0407"/>
    <w:rsid w:val="00DF11F7"/>
    <w:rsid w:val="00DF3FFE"/>
    <w:rsid w:val="00DF5394"/>
    <w:rsid w:val="00E0159E"/>
    <w:rsid w:val="00E03045"/>
    <w:rsid w:val="00E06082"/>
    <w:rsid w:val="00E079EC"/>
    <w:rsid w:val="00E10975"/>
    <w:rsid w:val="00E10DEE"/>
    <w:rsid w:val="00E10E95"/>
    <w:rsid w:val="00E111F9"/>
    <w:rsid w:val="00E117C2"/>
    <w:rsid w:val="00E11F32"/>
    <w:rsid w:val="00E12F76"/>
    <w:rsid w:val="00E13ED6"/>
    <w:rsid w:val="00E145AF"/>
    <w:rsid w:val="00E167A5"/>
    <w:rsid w:val="00E17188"/>
    <w:rsid w:val="00E20D91"/>
    <w:rsid w:val="00E20F52"/>
    <w:rsid w:val="00E2123F"/>
    <w:rsid w:val="00E219BB"/>
    <w:rsid w:val="00E21F14"/>
    <w:rsid w:val="00E24230"/>
    <w:rsid w:val="00E274A1"/>
    <w:rsid w:val="00E2768E"/>
    <w:rsid w:val="00E31C44"/>
    <w:rsid w:val="00E31E5B"/>
    <w:rsid w:val="00E33A05"/>
    <w:rsid w:val="00E342DB"/>
    <w:rsid w:val="00E34DBA"/>
    <w:rsid w:val="00E3500A"/>
    <w:rsid w:val="00E35774"/>
    <w:rsid w:val="00E35E9F"/>
    <w:rsid w:val="00E361DA"/>
    <w:rsid w:val="00E362C7"/>
    <w:rsid w:val="00E40E51"/>
    <w:rsid w:val="00E429F4"/>
    <w:rsid w:val="00E44180"/>
    <w:rsid w:val="00E44626"/>
    <w:rsid w:val="00E46350"/>
    <w:rsid w:val="00E46396"/>
    <w:rsid w:val="00E46742"/>
    <w:rsid w:val="00E47FB7"/>
    <w:rsid w:val="00E51271"/>
    <w:rsid w:val="00E51A62"/>
    <w:rsid w:val="00E521DB"/>
    <w:rsid w:val="00E52914"/>
    <w:rsid w:val="00E52D4F"/>
    <w:rsid w:val="00E52EE5"/>
    <w:rsid w:val="00E54B48"/>
    <w:rsid w:val="00E552DE"/>
    <w:rsid w:val="00E553DF"/>
    <w:rsid w:val="00E55856"/>
    <w:rsid w:val="00E563CF"/>
    <w:rsid w:val="00E56438"/>
    <w:rsid w:val="00E5652B"/>
    <w:rsid w:val="00E575B1"/>
    <w:rsid w:val="00E579AC"/>
    <w:rsid w:val="00E60473"/>
    <w:rsid w:val="00E608B1"/>
    <w:rsid w:val="00E60F38"/>
    <w:rsid w:val="00E64011"/>
    <w:rsid w:val="00E667AD"/>
    <w:rsid w:val="00E66D61"/>
    <w:rsid w:val="00E72075"/>
    <w:rsid w:val="00E7472E"/>
    <w:rsid w:val="00E80666"/>
    <w:rsid w:val="00E809D1"/>
    <w:rsid w:val="00E81639"/>
    <w:rsid w:val="00E84116"/>
    <w:rsid w:val="00E87732"/>
    <w:rsid w:val="00E87CB9"/>
    <w:rsid w:val="00E902FD"/>
    <w:rsid w:val="00E9187F"/>
    <w:rsid w:val="00E922D1"/>
    <w:rsid w:val="00E92711"/>
    <w:rsid w:val="00E933C8"/>
    <w:rsid w:val="00E93535"/>
    <w:rsid w:val="00EA15FE"/>
    <w:rsid w:val="00EA469A"/>
    <w:rsid w:val="00EA5430"/>
    <w:rsid w:val="00EA6D44"/>
    <w:rsid w:val="00EA7DFC"/>
    <w:rsid w:val="00EB1BA7"/>
    <w:rsid w:val="00EB29FE"/>
    <w:rsid w:val="00EB33DF"/>
    <w:rsid w:val="00EB3659"/>
    <w:rsid w:val="00EB3C62"/>
    <w:rsid w:val="00EB604E"/>
    <w:rsid w:val="00EB67E1"/>
    <w:rsid w:val="00EC0514"/>
    <w:rsid w:val="00EC16C5"/>
    <w:rsid w:val="00EC2466"/>
    <w:rsid w:val="00EC37C5"/>
    <w:rsid w:val="00EC3C19"/>
    <w:rsid w:val="00EC495C"/>
    <w:rsid w:val="00EC5BD3"/>
    <w:rsid w:val="00EC7929"/>
    <w:rsid w:val="00ED0051"/>
    <w:rsid w:val="00ED0882"/>
    <w:rsid w:val="00ED0E8C"/>
    <w:rsid w:val="00ED47A5"/>
    <w:rsid w:val="00ED5B7E"/>
    <w:rsid w:val="00ED758F"/>
    <w:rsid w:val="00ED7C7B"/>
    <w:rsid w:val="00EE1A9B"/>
    <w:rsid w:val="00EE2384"/>
    <w:rsid w:val="00EF1761"/>
    <w:rsid w:val="00EF1A86"/>
    <w:rsid w:val="00EF343E"/>
    <w:rsid w:val="00EF6B3E"/>
    <w:rsid w:val="00EF7137"/>
    <w:rsid w:val="00F02B29"/>
    <w:rsid w:val="00F02DEC"/>
    <w:rsid w:val="00F0492F"/>
    <w:rsid w:val="00F052E2"/>
    <w:rsid w:val="00F06B2C"/>
    <w:rsid w:val="00F12169"/>
    <w:rsid w:val="00F12B17"/>
    <w:rsid w:val="00F13396"/>
    <w:rsid w:val="00F14191"/>
    <w:rsid w:val="00F14576"/>
    <w:rsid w:val="00F14C9E"/>
    <w:rsid w:val="00F15081"/>
    <w:rsid w:val="00F20ACE"/>
    <w:rsid w:val="00F23B15"/>
    <w:rsid w:val="00F23C79"/>
    <w:rsid w:val="00F241D4"/>
    <w:rsid w:val="00F24246"/>
    <w:rsid w:val="00F27A40"/>
    <w:rsid w:val="00F331DF"/>
    <w:rsid w:val="00F342E3"/>
    <w:rsid w:val="00F40455"/>
    <w:rsid w:val="00F40CA9"/>
    <w:rsid w:val="00F4249E"/>
    <w:rsid w:val="00F42F06"/>
    <w:rsid w:val="00F433E5"/>
    <w:rsid w:val="00F439B9"/>
    <w:rsid w:val="00F43FCF"/>
    <w:rsid w:val="00F4576F"/>
    <w:rsid w:val="00F46D8D"/>
    <w:rsid w:val="00F51FD0"/>
    <w:rsid w:val="00F527AB"/>
    <w:rsid w:val="00F527BC"/>
    <w:rsid w:val="00F541DD"/>
    <w:rsid w:val="00F55693"/>
    <w:rsid w:val="00F566F7"/>
    <w:rsid w:val="00F56E9E"/>
    <w:rsid w:val="00F62A9A"/>
    <w:rsid w:val="00F62B92"/>
    <w:rsid w:val="00F63E17"/>
    <w:rsid w:val="00F64EBE"/>
    <w:rsid w:val="00F64F5A"/>
    <w:rsid w:val="00F65139"/>
    <w:rsid w:val="00F65537"/>
    <w:rsid w:val="00F65E95"/>
    <w:rsid w:val="00F66EE9"/>
    <w:rsid w:val="00F7088E"/>
    <w:rsid w:val="00F74B56"/>
    <w:rsid w:val="00F757BF"/>
    <w:rsid w:val="00F77B94"/>
    <w:rsid w:val="00F8009E"/>
    <w:rsid w:val="00F81292"/>
    <w:rsid w:val="00F8151B"/>
    <w:rsid w:val="00F825C8"/>
    <w:rsid w:val="00F83606"/>
    <w:rsid w:val="00F83C01"/>
    <w:rsid w:val="00F84441"/>
    <w:rsid w:val="00F84760"/>
    <w:rsid w:val="00F84DE3"/>
    <w:rsid w:val="00F86851"/>
    <w:rsid w:val="00F86C52"/>
    <w:rsid w:val="00F87CAD"/>
    <w:rsid w:val="00F901F8"/>
    <w:rsid w:val="00F90497"/>
    <w:rsid w:val="00F90D9A"/>
    <w:rsid w:val="00F92C38"/>
    <w:rsid w:val="00F92EC2"/>
    <w:rsid w:val="00F936A2"/>
    <w:rsid w:val="00F936B5"/>
    <w:rsid w:val="00FA0492"/>
    <w:rsid w:val="00FA3FDC"/>
    <w:rsid w:val="00FA71F0"/>
    <w:rsid w:val="00FA7A81"/>
    <w:rsid w:val="00FA7C00"/>
    <w:rsid w:val="00FB08DE"/>
    <w:rsid w:val="00FB2403"/>
    <w:rsid w:val="00FB27F0"/>
    <w:rsid w:val="00FB32CA"/>
    <w:rsid w:val="00FB3362"/>
    <w:rsid w:val="00FB73F2"/>
    <w:rsid w:val="00FB7819"/>
    <w:rsid w:val="00FC1346"/>
    <w:rsid w:val="00FC1CD9"/>
    <w:rsid w:val="00FC391C"/>
    <w:rsid w:val="00FC4A32"/>
    <w:rsid w:val="00FC4F9C"/>
    <w:rsid w:val="00FC4FDE"/>
    <w:rsid w:val="00FC5C92"/>
    <w:rsid w:val="00FC6314"/>
    <w:rsid w:val="00FC64D8"/>
    <w:rsid w:val="00FC65E1"/>
    <w:rsid w:val="00FC67FB"/>
    <w:rsid w:val="00FC7B9E"/>
    <w:rsid w:val="00FD01C3"/>
    <w:rsid w:val="00FD0B9E"/>
    <w:rsid w:val="00FD144E"/>
    <w:rsid w:val="00FD1672"/>
    <w:rsid w:val="00FD1BD7"/>
    <w:rsid w:val="00FD5817"/>
    <w:rsid w:val="00FD5C75"/>
    <w:rsid w:val="00FD632D"/>
    <w:rsid w:val="00FE04CE"/>
    <w:rsid w:val="00FE04D4"/>
    <w:rsid w:val="00FE0D7E"/>
    <w:rsid w:val="00FE1E17"/>
    <w:rsid w:val="00FE2562"/>
    <w:rsid w:val="00FE32E5"/>
    <w:rsid w:val="00FE3630"/>
    <w:rsid w:val="00FE5883"/>
    <w:rsid w:val="00FE61CB"/>
    <w:rsid w:val="00FF10DC"/>
    <w:rsid w:val="00FF5297"/>
    <w:rsid w:val="00FF52A6"/>
    <w:rsid w:val="00FF52EB"/>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BA44F3E"/>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nhideWhenUsed/>
    <w:rsid w:val="00A67EEA"/>
    <w:pPr>
      <w:spacing w:line="240" w:lineRule="auto"/>
    </w:pPr>
    <w:rPr>
      <w:sz w:val="20"/>
      <w:szCs w:val="20"/>
    </w:rPr>
  </w:style>
  <w:style w:type="character" w:customStyle="1" w:styleId="CommentTextChar">
    <w:name w:val="Comment Text Char"/>
    <w:basedOn w:val="DefaultParagraphFont"/>
    <w:link w:val="CommentText"/>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character" w:customStyle="1" w:styleId="y2iqfc">
    <w:name w:val="y2iqfc"/>
    <w:basedOn w:val="DefaultParagraphFont"/>
    <w:rsid w:val="00FA7A81"/>
  </w:style>
  <w:style w:type="paragraph" w:styleId="FootnoteText">
    <w:name w:val="footnote text"/>
    <w:basedOn w:val="Normal"/>
    <w:link w:val="FootnoteTextChar"/>
    <w:uiPriority w:val="99"/>
    <w:semiHidden/>
    <w:unhideWhenUsed/>
    <w:rsid w:val="00B70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CC3"/>
    <w:rPr>
      <w:sz w:val="20"/>
      <w:szCs w:val="20"/>
    </w:rPr>
  </w:style>
  <w:style w:type="character" w:styleId="FootnoteReference">
    <w:name w:val="footnote reference"/>
    <w:basedOn w:val="DefaultParagraphFont"/>
    <w:uiPriority w:val="99"/>
    <w:semiHidden/>
    <w:unhideWhenUsed/>
    <w:rsid w:val="00B70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07">
      <w:bodyDiv w:val="1"/>
      <w:marLeft w:val="0"/>
      <w:marRight w:val="0"/>
      <w:marTop w:val="0"/>
      <w:marBottom w:val="0"/>
      <w:divBdr>
        <w:top w:val="none" w:sz="0" w:space="0" w:color="auto"/>
        <w:left w:val="none" w:sz="0" w:space="0" w:color="auto"/>
        <w:bottom w:val="none" w:sz="0" w:space="0" w:color="auto"/>
        <w:right w:val="none" w:sz="0" w:space="0" w:color="auto"/>
      </w:divBdr>
    </w:div>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24867634">
      <w:bodyDiv w:val="1"/>
      <w:marLeft w:val="0"/>
      <w:marRight w:val="0"/>
      <w:marTop w:val="0"/>
      <w:marBottom w:val="0"/>
      <w:divBdr>
        <w:top w:val="none" w:sz="0" w:space="0" w:color="auto"/>
        <w:left w:val="none" w:sz="0" w:space="0" w:color="auto"/>
        <w:bottom w:val="none" w:sz="0" w:space="0" w:color="auto"/>
        <w:right w:val="none" w:sz="0" w:space="0" w:color="auto"/>
      </w:divBdr>
    </w:div>
    <w:div w:id="31000480">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66852630">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2688623">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99738">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286667849">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362403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1315042">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7471001">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57537951">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48313754">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4275915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1793676">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500397">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08895297">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67469861">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00913801">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375033854">
      <w:bodyDiv w:val="1"/>
      <w:marLeft w:val="0"/>
      <w:marRight w:val="0"/>
      <w:marTop w:val="0"/>
      <w:marBottom w:val="0"/>
      <w:divBdr>
        <w:top w:val="none" w:sz="0" w:space="0" w:color="auto"/>
        <w:left w:val="none" w:sz="0" w:space="0" w:color="auto"/>
        <w:bottom w:val="none" w:sz="0" w:space="0" w:color="auto"/>
        <w:right w:val="none" w:sz="0" w:space="0" w:color="auto"/>
      </w:divBdr>
    </w:div>
    <w:div w:id="1407995568">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3652438">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479036865">
      <w:bodyDiv w:val="1"/>
      <w:marLeft w:val="0"/>
      <w:marRight w:val="0"/>
      <w:marTop w:val="0"/>
      <w:marBottom w:val="0"/>
      <w:divBdr>
        <w:top w:val="none" w:sz="0" w:space="0" w:color="auto"/>
        <w:left w:val="none" w:sz="0" w:space="0" w:color="auto"/>
        <w:bottom w:val="none" w:sz="0" w:space="0" w:color="auto"/>
        <w:right w:val="none" w:sz="0" w:space="0" w:color="auto"/>
      </w:divBdr>
    </w:div>
    <w:div w:id="1490945456">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20509196">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1278438">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45906652">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392718">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040082837">
      <w:bodyDiv w:val="1"/>
      <w:marLeft w:val="0"/>
      <w:marRight w:val="0"/>
      <w:marTop w:val="0"/>
      <w:marBottom w:val="0"/>
      <w:divBdr>
        <w:top w:val="none" w:sz="0" w:space="0" w:color="auto"/>
        <w:left w:val="none" w:sz="0" w:space="0" w:color="auto"/>
        <w:bottom w:val="none" w:sz="0" w:space="0" w:color="auto"/>
        <w:right w:val="none" w:sz="0" w:space="0" w:color="auto"/>
      </w:divBdr>
    </w:div>
    <w:div w:id="2091150602">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 w:id="2143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128</Pages>
  <Words>36429</Words>
  <Characters>207650</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18</cp:revision>
  <cp:lastPrinted>2020-09-30T09:00:00Z</cp:lastPrinted>
  <dcterms:created xsi:type="dcterms:W3CDTF">2021-11-15T11:56:00Z</dcterms:created>
  <dcterms:modified xsi:type="dcterms:W3CDTF">2021-11-16T10:15:00Z</dcterms:modified>
</cp:coreProperties>
</file>